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F923">
      <w:pPr>
        <w:rPr>
          <w:rFonts w:ascii="宋体" w:hAnsi="宋体"/>
          <w:b/>
          <w:sz w:val="52"/>
          <w:szCs w:val="52"/>
        </w:rPr>
      </w:pPr>
    </w:p>
    <w:p w14:paraId="11A13726">
      <w:pPr>
        <w:spacing w:line="480" w:lineRule="auto"/>
        <w:jc w:val="center"/>
        <w:rPr>
          <w:rFonts w:ascii="宋体" w:hAnsi="宋体"/>
          <w:b/>
          <w:sz w:val="52"/>
          <w:szCs w:val="52"/>
        </w:rPr>
      </w:pPr>
      <w:r>
        <w:rPr>
          <w:rFonts w:hint="eastAsia" w:ascii="宋体" w:hAnsi="宋体"/>
          <w:b/>
          <w:sz w:val="52"/>
          <w:szCs w:val="52"/>
        </w:rPr>
        <w:t>广西壮族自治区政府采购</w:t>
      </w:r>
    </w:p>
    <w:p w14:paraId="350DFF4C">
      <w:pPr>
        <w:spacing w:line="480" w:lineRule="auto"/>
        <w:jc w:val="center"/>
        <w:rPr>
          <w:rFonts w:ascii="宋体" w:hAnsi="宋体"/>
          <w:b/>
          <w:sz w:val="84"/>
          <w:szCs w:val="84"/>
        </w:rPr>
      </w:pPr>
    </w:p>
    <w:p w14:paraId="296AECDB">
      <w:pPr>
        <w:spacing w:line="480" w:lineRule="auto"/>
        <w:jc w:val="center"/>
        <w:rPr>
          <w:rFonts w:ascii="宋体" w:hAnsi="宋体"/>
          <w:b/>
          <w:sz w:val="84"/>
          <w:szCs w:val="84"/>
        </w:rPr>
      </w:pPr>
      <w:r>
        <w:rPr>
          <w:rFonts w:hint="eastAsia" w:ascii="宋体" w:hAnsi="宋体"/>
          <w:b/>
          <w:sz w:val="84"/>
          <w:szCs w:val="84"/>
        </w:rPr>
        <w:t>竞争性磋商文件</w:t>
      </w:r>
    </w:p>
    <w:p w14:paraId="41990CCB">
      <w:pPr>
        <w:spacing w:line="480" w:lineRule="auto"/>
        <w:jc w:val="center"/>
        <w:rPr>
          <w:rFonts w:ascii="宋体" w:hAnsi="宋体"/>
          <w:b/>
          <w:sz w:val="52"/>
          <w:szCs w:val="52"/>
        </w:rPr>
      </w:pPr>
      <w:r>
        <w:rPr>
          <w:rFonts w:hint="eastAsia" w:ascii="宋体" w:hAnsi="宋体"/>
          <w:b/>
          <w:sz w:val="52"/>
          <w:szCs w:val="52"/>
        </w:rPr>
        <w:t>（工程类）</w:t>
      </w:r>
    </w:p>
    <w:p w14:paraId="08FFA064">
      <w:pPr>
        <w:spacing w:line="480" w:lineRule="auto"/>
        <w:jc w:val="center"/>
        <w:rPr>
          <w:rFonts w:ascii="宋体" w:hAnsi="宋体"/>
          <w:b/>
          <w:sz w:val="52"/>
          <w:szCs w:val="52"/>
        </w:rPr>
      </w:pPr>
    </w:p>
    <w:p w14:paraId="038B5584">
      <w:pPr>
        <w:spacing w:line="480" w:lineRule="auto"/>
        <w:jc w:val="center"/>
        <w:rPr>
          <w:rFonts w:ascii="宋体" w:hAnsi="宋体"/>
          <w:szCs w:val="21"/>
        </w:rPr>
      </w:pPr>
      <w:r>
        <w:rPr>
          <w:rFonts w:hint="eastAsia" w:ascii="宋体" w:hAnsi="宋体"/>
          <w:szCs w:val="21"/>
        </w:rPr>
        <w:t>（全流程电子化评标）</w:t>
      </w:r>
    </w:p>
    <w:p w14:paraId="2B75E55F">
      <w:pPr>
        <w:spacing w:line="480" w:lineRule="auto"/>
        <w:jc w:val="center"/>
        <w:rPr>
          <w:rFonts w:ascii="宋体" w:hAnsi="宋体"/>
          <w:b/>
          <w:szCs w:val="21"/>
        </w:rPr>
      </w:pPr>
    </w:p>
    <w:p w14:paraId="05417002">
      <w:pPr>
        <w:spacing w:line="480" w:lineRule="auto"/>
        <w:jc w:val="center"/>
        <w:rPr>
          <w:rFonts w:ascii="宋体" w:hAnsi="宋体"/>
          <w:b/>
          <w:szCs w:val="21"/>
        </w:rPr>
      </w:pPr>
    </w:p>
    <w:p w14:paraId="44BB4F86">
      <w:pPr>
        <w:spacing w:line="480" w:lineRule="auto"/>
        <w:ind w:left="2699" w:leftChars="568" w:hanging="1506" w:hangingChars="500"/>
        <w:rPr>
          <w:rFonts w:ascii="仿宋" w:hAnsi="仿宋" w:eastAsia="仿宋"/>
          <w:b/>
          <w:sz w:val="30"/>
          <w:szCs w:val="30"/>
        </w:rPr>
      </w:pPr>
      <w:r>
        <w:rPr>
          <w:rFonts w:hint="eastAsia" w:ascii="仿宋" w:hAnsi="仿宋" w:eastAsia="仿宋"/>
          <w:b/>
          <w:sz w:val="30"/>
          <w:szCs w:val="30"/>
        </w:rPr>
        <w:t>项目名称：广西交通职业技术学院昆仑校区广西交通数智图书馆升级改造</w:t>
      </w:r>
    </w:p>
    <w:p w14:paraId="72E17919">
      <w:pPr>
        <w:spacing w:line="480" w:lineRule="auto"/>
        <w:ind w:firstLine="1205" w:firstLineChars="400"/>
        <w:rPr>
          <w:rFonts w:hint="eastAsia" w:ascii="仿宋" w:hAnsi="仿宋" w:eastAsia="仿宋"/>
          <w:b/>
          <w:sz w:val="30"/>
          <w:szCs w:val="30"/>
          <w:lang w:eastAsia="zh-CN"/>
        </w:rPr>
      </w:pPr>
      <w:r>
        <w:rPr>
          <w:rFonts w:hint="eastAsia" w:ascii="仿宋" w:hAnsi="仿宋" w:eastAsia="仿宋"/>
          <w:b/>
          <w:sz w:val="30"/>
          <w:szCs w:val="30"/>
        </w:rPr>
        <w:t>项目编号：</w:t>
      </w:r>
      <w:r>
        <w:rPr>
          <w:rFonts w:hint="eastAsia" w:ascii="仿宋" w:hAnsi="仿宋" w:eastAsia="仿宋"/>
          <w:b/>
          <w:sz w:val="30"/>
          <w:szCs w:val="30"/>
          <w:lang w:eastAsia="zh-CN"/>
        </w:rPr>
        <w:t>GXZC</w:t>
      </w:r>
      <w:bookmarkStart w:id="160" w:name="_GoBack"/>
      <w:bookmarkEnd w:id="160"/>
      <w:r>
        <w:rPr>
          <w:rFonts w:hint="eastAsia" w:ascii="仿宋" w:hAnsi="仿宋" w:eastAsia="仿宋"/>
          <w:b/>
          <w:sz w:val="30"/>
          <w:szCs w:val="30"/>
          <w:lang w:eastAsia="zh-CN"/>
        </w:rPr>
        <w:t>2026-C2-001002-GXZX</w:t>
      </w:r>
    </w:p>
    <w:p w14:paraId="63DE2D36">
      <w:pPr>
        <w:spacing w:line="480" w:lineRule="auto"/>
        <w:ind w:firstLine="1205" w:firstLineChars="400"/>
        <w:rPr>
          <w:rFonts w:ascii="仿宋" w:hAnsi="仿宋" w:eastAsia="仿宋"/>
          <w:b/>
          <w:sz w:val="30"/>
          <w:szCs w:val="30"/>
        </w:rPr>
      </w:pPr>
      <w:r>
        <w:rPr>
          <w:rFonts w:hint="eastAsia" w:ascii="仿宋" w:hAnsi="仿宋" w:eastAsia="仿宋"/>
          <w:b/>
          <w:sz w:val="30"/>
          <w:szCs w:val="30"/>
        </w:rPr>
        <w:t>采购人：广西交通职业技术学院</w:t>
      </w:r>
    </w:p>
    <w:p w14:paraId="3064C685">
      <w:pPr>
        <w:spacing w:line="480" w:lineRule="auto"/>
        <w:ind w:firstLine="1205" w:firstLineChars="400"/>
        <w:rPr>
          <w:rFonts w:ascii="仿宋" w:hAnsi="仿宋" w:eastAsia="仿宋"/>
          <w:b/>
          <w:sz w:val="30"/>
          <w:szCs w:val="30"/>
        </w:rPr>
      </w:pPr>
      <w:r>
        <w:rPr>
          <w:rFonts w:hint="eastAsia" w:ascii="仿宋" w:hAnsi="仿宋" w:eastAsia="仿宋"/>
          <w:b/>
          <w:sz w:val="30"/>
          <w:szCs w:val="30"/>
        </w:rPr>
        <w:t>采购代理机构：广西中信恒泰工程顾问有限公司</w:t>
      </w:r>
    </w:p>
    <w:p w14:paraId="67826F54">
      <w:pPr>
        <w:spacing w:line="480" w:lineRule="auto"/>
        <w:ind w:firstLine="1205" w:firstLineChars="400"/>
        <w:rPr>
          <w:rFonts w:ascii="仿宋" w:hAnsi="仿宋" w:eastAsia="仿宋"/>
          <w:b/>
          <w:sz w:val="30"/>
          <w:szCs w:val="30"/>
        </w:rPr>
      </w:pPr>
    </w:p>
    <w:p w14:paraId="6A208850">
      <w:pPr>
        <w:spacing w:line="480" w:lineRule="auto"/>
        <w:jc w:val="center"/>
        <w:rPr>
          <w:rFonts w:ascii="宋体" w:hAnsi="宋体"/>
          <w:b/>
          <w:szCs w:val="21"/>
        </w:rPr>
      </w:pPr>
    </w:p>
    <w:p w14:paraId="391ECD7D">
      <w:pPr>
        <w:spacing w:line="480" w:lineRule="auto"/>
        <w:jc w:val="center"/>
        <w:rPr>
          <w:rFonts w:ascii="仿宋" w:hAnsi="仿宋" w:eastAsia="仿宋"/>
          <w:b/>
          <w:sz w:val="30"/>
          <w:szCs w:val="30"/>
        </w:rPr>
      </w:pPr>
      <w:r>
        <w:rPr>
          <w:rFonts w:hint="eastAsia" w:ascii="仿宋" w:hAnsi="仿宋" w:eastAsia="仿宋"/>
          <w:b/>
          <w:sz w:val="30"/>
          <w:szCs w:val="30"/>
        </w:rPr>
        <w:t>2026年</w:t>
      </w:r>
      <w:r>
        <w:rPr>
          <w:rFonts w:hint="eastAsia" w:ascii="仿宋" w:hAnsi="仿宋" w:eastAsia="仿宋"/>
          <w:b/>
          <w:sz w:val="30"/>
          <w:szCs w:val="30"/>
          <w:lang w:val="en-US" w:eastAsia="zh-CN"/>
        </w:rPr>
        <w:t>04</w:t>
      </w:r>
      <w:r>
        <w:rPr>
          <w:rFonts w:hint="eastAsia" w:ascii="仿宋" w:hAnsi="仿宋" w:eastAsia="仿宋"/>
          <w:b/>
          <w:sz w:val="30"/>
          <w:szCs w:val="30"/>
        </w:rPr>
        <w:t>月</w:t>
      </w:r>
      <w:r>
        <w:rPr>
          <w:rFonts w:hint="eastAsia" w:ascii="仿宋" w:hAnsi="仿宋" w:eastAsia="仿宋"/>
          <w:b/>
          <w:sz w:val="30"/>
          <w:szCs w:val="30"/>
          <w:lang w:val="en-US" w:eastAsia="zh-CN"/>
        </w:rPr>
        <w:t>30</w:t>
      </w:r>
      <w:r>
        <w:rPr>
          <w:rFonts w:hint="eastAsia" w:ascii="仿宋" w:hAnsi="仿宋" w:eastAsia="仿宋"/>
          <w:b/>
          <w:sz w:val="30"/>
          <w:szCs w:val="30"/>
        </w:rPr>
        <w:t>日</w:t>
      </w:r>
    </w:p>
    <w:p w14:paraId="342BC456"/>
    <w:p w14:paraId="2EC02191">
      <w:pPr>
        <w:rPr>
          <w:rFonts w:ascii="宋体" w:hAnsi="宋体"/>
          <w:b/>
          <w:sz w:val="52"/>
          <w:szCs w:val="52"/>
        </w:rPr>
      </w:pPr>
      <w:r>
        <w:rPr>
          <w:rFonts w:hint="eastAsia" w:ascii="宋体" w:hAnsi="宋体"/>
          <w:b/>
          <w:sz w:val="52"/>
          <w:szCs w:val="52"/>
        </w:rPr>
        <w:br w:type="page"/>
      </w:r>
    </w:p>
    <w:p w14:paraId="2DA8233C">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1ADE359D">
      <w:pPr>
        <w:spacing w:line="300" w:lineRule="auto"/>
        <w:jc w:val="center"/>
        <w:rPr>
          <w:rFonts w:ascii="宋体" w:hAnsi="宋体"/>
          <w:b/>
          <w:sz w:val="44"/>
          <w:szCs w:val="44"/>
        </w:rPr>
      </w:pPr>
      <w:r>
        <w:rPr>
          <w:rFonts w:hint="eastAsia" w:ascii="宋体" w:hAnsi="宋体"/>
          <w:b/>
          <w:sz w:val="44"/>
          <w:szCs w:val="44"/>
        </w:rPr>
        <w:t>目录</w:t>
      </w:r>
    </w:p>
    <w:p w14:paraId="11AD652E">
      <w:pPr>
        <w:spacing w:line="360" w:lineRule="auto"/>
        <w:rPr>
          <w:rFonts w:ascii="宋体" w:hAnsi="宋体"/>
          <w:sz w:val="24"/>
          <w:szCs w:val="24"/>
        </w:rPr>
      </w:pPr>
    </w:p>
    <w:p w14:paraId="3E1088AF">
      <w:pPr>
        <w:pStyle w:val="30"/>
        <w:tabs>
          <w:tab w:val="right" w:leader="dot" w:pos="9746"/>
        </w:tabs>
      </w:pPr>
      <w:r>
        <w:rPr>
          <w:rFonts w:hint="eastAsia" w:ascii="宋体" w:hAnsi="宋体"/>
          <w:sz w:val="24"/>
          <w:szCs w:val="24"/>
        </w:rPr>
        <w:fldChar w:fldCharType="begin"/>
      </w:r>
      <w:r>
        <w:rPr>
          <w:rFonts w:hint="eastAsia" w:ascii="宋体" w:hAnsi="宋体"/>
          <w:sz w:val="24"/>
          <w:szCs w:val="24"/>
        </w:rPr>
        <w:instrText xml:space="preserve"> TOC \o "1-3" \u </w:instrText>
      </w:r>
      <w:r>
        <w:rPr>
          <w:rFonts w:hint="eastAsia" w:ascii="宋体" w:hAnsi="宋体"/>
          <w:sz w:val="24"/>
          <w:szCs w:val="24"/>
        </w:rPr>
        <w:fldChar w:fldCharType="separate"/>
      </w:r>
      <w:r>
        <w:rPr>
          <w:rFonts w:hint="eastAsia" w:ascii="宋体" w:hAnsi="宋体"/>
        </w:rPr>
        <w:t>第一</w:t>
      </w:r>
      <w:r>
        <w:rPr>
          <w:rFonts w:hint="eastAsia" w:ascii="宋体" w:hAnsi="宋体"/>
          <w:spacing w:val="100"/>
        </w:rPr>
        <w:t>章</w:t>
      </w:r>
      <w:r>
        <w:rPr>
          <w:rFonts w:hint="eastAsia" w:ascii="宋体" w:hAnsi="宋体"/>
        </w:rPr>
        <w:t>竞争性磋商公告</w:t>
      </w:r>
      <w:r>
        <w:tab/>
      </w:r>
      <w:r>
        <w:fldChar w:fldCharType="begin"/>
      </w:r>
      <w:r>
        <w:instrText xml:space="preserve"> PAGEREF _Toc12193 \h </w:instrText>
      </w:r>
      <w:r>
        <w:fldChar w:fldCharType="separate"/>
      </w:r>
      <w:r>
        <w:t>2</w:t>
      </w:r>
      <w:r>
        <w:fldChar w:fldCharType="end"/>
      </w:r>
    </w:p>
    <w:p w14:paraId="075659E7">
      <w:pPr>
        <w:pStyle w:val="30"/>
        <w:tabs>
          <w:tab w:val="right" w:leader="dot" w:pos="9746"/>
        </w:tabs>
      </w:pPr>
      <w:r>
        <w:rPr>
          <w:rFonts w:hint="eastAsia" w:ascii="宋体" w:hAnsi="宋体"/>
        </w:rPr>
        <w:t>第二</w:t>
      </w:r>
      <w:r>
        <w:rPr>
          <w:rFonts w:hint="eastAsia" w:ascii="宋体" w:hAnsi="宋体"/>
          <w:spacing w:val="100"/>
        </w:rPr>
        <w:t>章</w:t>
      </w:r>
      <w:r>
        <w:rPr>
          <w:rFonts w:hint="eastAsia" w:ascii="宋体" w:hAnsi="宋体"/>
        </w:rPr>
        <w:t>供应商须知</w:t>
      </w:r>
      <w:r>
        <w:tab/>
      </w:r>
      <w:r>
        <w:fldChar w:fldCharType="begin"/>
      </w:r>
      <w:r>
        <w:instrText xml:space="preserve"> PAGEREF _Toc30711 \h </w:instrText>
      </w:r>
      <w:r>
        <w:fldChar w:fldCharType="separate"/>
      </w:r>
      <w:r>
        <w:t>6</w:t>
      </w:r>
      <w:r>
        <w:fldChar w:fldCharType="end"/>
      </w:r>
    </w:p>
    <w:p w14:paraId="0906BF1F">
      <w:pPr>
        <w:pStyle w:val="35"/>
        <w:tabs>
          <w:tab w:val="right" w:leader="dot" w:pos="9746"/>
        </w:tabs>
      </w:pPr>
      <w:r>
        <w:rPr>
          <w:rFonts w:hint="eastAsia"/>
        </w:rPr>
        <w:t>一、供应商须知前附表</w:t>
      </w:r>
      <w:r>
        <w:tab/>
      </w:r>
      <w:r>
        <w:fldChar w:fldCharType="begin"/>
      </w:r>
      <w:r>
        <w:instrText xml:space="preserve"> PAGEREF _Toc25374 \h </w:instrText>
      </w:r>
      <w:r>
        <w:fldChar w:fldCharType="separate"/>
      </w:r>
      <w:r>
        <w:t>6</w:t>
      </w:r>
      <w:r>
        <w:fldChar w:fldCharType="end"/>
      </w:r>
    </w:p>
    <w:p w14:paraId="6A014EBB">
      <w:pPr>
        <w:pStyle w:val="35"/>
        <w:tabs>
          <w:tab w:val="right" w:leader="dot" w:pos="9746"/>
        </w:tabs>
      </w:pPr>
      <w:r>
        <w:rPr>
          <w:rFonts w:hint="eastAsia"/>
        </w:rPr>
        <w:t>二、供应商须知正文</w:t>
      </w:r>
      <w:r>
        <w:tab/>
      </w:r>
      <w:r>
        <w:fldChar w:fldCharType="begin"/>
      </w:r>
      <w:r>
        <w:instrText xml:space="preserve"> PAGEREF _Toc32030 \h </w:instrText>
      </w:r>
      <w:r>
        <w:fldChar w:fldCharType="separate"/>
      </w:r>
      <w:r>
        <w:t>16</w:t>
      </w:r>
      <w:r>
        <w:fldChar w:fldCharType="end"/>
      </w:r>
    </w:p>
    <w:p w14:paraId="0906971B">
      <w:pPr>
        <w:pStyle w:val="22"/>
        <w:tabs>
          <w:tab w:val="right" w:leader="dot" w:pos="9746"/>
        </w:tabs>
      </w:pPr>
      <w:r>
        <w:rPr>
          <w:rFonts w:hint="eastAsia" w:ascii="宋体" w:hAnsi="宋体"/>
          <w:szCs w:val="28"/>
        </w:rPr>
        <w:t>（一）总则</w:t>
      </w:r>
      <w:r>
        <w:tab/>
      </w:r>
      <w:r>
        <w:fldChar w:fldCharType="begin"/>
      </w:r>
      <w:r>
        <w:instrText xml:space="preserve"> PAGEREF _Toc25842 \h </w:instrText>
      </w:r>
      <w:r>
        <w:fldChar w:fldCharType="separate"/>
      </w:r>
      <w:r>
        <w:t>16</w:t>
      </w:r>
      <w:r>
        <w:fldChar w:fldCharType="end"/>
      </w:r>
    </w:p>
    <w:p w14:paraId="28048A6B">
      <w:pPr>
        <w:pStyle w:val="22"/>
        <w:tabs>
          <w:tab w:val="right" w:leader="dot" w:pos="9746"/>
        </w:tabs>
      </w:pPr>
      <w:r>
        <w:rPr>
          <w:rFonts w:hint="eastAsia" w:ascii="宋体" w:hAnsi="宋体"/>
          <w:szCs w:val="28"/>
        </w:rPr>
        <w:t>（二）磋商文件</w:t>
      </w:r>
      <w:r>
        <w:tab/>
      </w:r>
      <w:r>
        <w:fldChar w:fldCharType="begin"/>
      </w:r>
      <w:r>
        <w:instrText xml:space="preserve"> PAGEREF _Toc32712 \h </w:instrText>
      </w:r>
      <w:r>
        <w:fldChar w:fldCharType="separate"/>
      </w:r>
      <w:r>
        <w:t>19</w:t>
      </w:r>
      <w:r>
        <w:fldChar w:fldCharType="end"/>
      </w:r>
    </w:p>
    <w:p w14:paraId="6FCDC1D9">
      <w:pPr>
        <w:pStyle w:val="22"/>
        <w:tabs>
          <w:tab w:val="right" w:leader="dot" w:pos="9746"/>
        </w:tabs>
      </w:pPr>
      <w:r>
        <w:rPr>
          <w:rFonts w:hint="eastAsia" w:ascii="宋体" w:hAnsi="宋体"/>
          <w:szCs w:val="28"/>
        </w:rPr>
        <w:t>（三）响应文件的编制</w:t>
      </w:r>
      <w:r>
        <w:tab/>
      </w:r>
      <w:r>
        <w:fldChar w:fldCharType="begin"/>
      </w:r>
      <w:r>
        <w:instrText xml:space="preserve"> PAGEREF _Toc14170 \h </w:instrText>
      </w:r>
      <w:r>
        <w:fldChar w:fldCharType="separate"/>
      </w:r>
      <w:r>
        <w:t>20</w:t>
      </w:r>
      <w:r>
        <w:fldChar w:fldCharType="end"/>
      </w:r>
    </w:p>
    <w:p w14:paraId="19AEB20A">
      <w:pPr>
        <w:pStyle w:val="22"/>
        <w:tabs>
          <w:tab w:val="right" w:leader="dot" w:pos="9746"/>
        </w:tabs>
      </w:pPr>
      <w:r>
        <w:rPr>
          <w:rFonts w:hint="eastAsia" w:ascii="宋体" w:hAnsi="宋体"/>
          <w:szCs w:val="28"/>
        </w:rPr>
        <w:t>（四）评审及磋商</w:t>
      </w:r>
      <w:r>
        <w:tab/>
      </w:r>
      <w:r>
        <w:fldChar w:fldCharType="begin"/>
      </w:r>
      <w:r>
        <w:instrText xml:space="preserve"> PAGEREF _Toc8420 \h </w:instrText>
      </w:r>
      <w:r>
        <w:fldChar w:fldCharType="separate"/>
      </w:r>
      <w:r>
        <w:t>22</w:t>
      </w:r>
      <w:r>
        <w:fldChar w:fldCharType="end"/>
      </w:r>
    </w:p>
    <w:p w14:paraId="13BD4EFD">
      <w:pPr>
        <w:pStyle w:val="30"/>
        <w:tabs>
          <w:tab w:val="right" w:leader="dot" w:pos="9746"/>
        </w:tabs>
      </w:pPr>
      <w:r>
        <w:rPr>
          <w:rFonts w:hint="eastAsia" w:ascii="宋体" w:hAnsi="宋体"/>
        </w:rPr>
        <w:t>第三</w:t>
      </w:r>
      <w:r>
        <w:rPr>
          <w:rFonts w:hint="eastAsia" w:ascii="宋体" w:hAnsi="宋体"/>
          <w:spacing w:val="100"/>
        </w:rPr>
        <w:t>章</w:t>
      </w:r>
      <w:r>
        <w:rPr>
          <w:rFonts w:hint="eastAsia" w:ascii="宋体" w:hAnsi="宋体"/>
        </w:rPr>
        <w:t>采购需求</w:t>
      </w:r>
      <w:r>
        <w:tab/>
      </w:r>
      <w:r>
        <w:fldChar w:fldCharType="begin"/>
      </w:r>
      <w:r>
        <w:instrText xml:space="preserve"> PAGEREF _Toc20112 \h </w:instrText>
      </w:r>
      <w:r>
        <w:fldChar w:fldCharType="separate"/>
      </w:r>
      <w:r>
        <w:t>29</w:t>
      </w:r>
      <w:r>
        <w:fldChar w:fldCharType="end"/>
      </w:r>
    </w:p>
    <w:p w14:paraId="24E5E84F">
      <w:pPr>
        <w:pStyle w:val="30"/>
        <w:tabs>
          <w:tab w:val="right" w:leader="dot" w:pos="9746"/>
        </w:tabs>
      </w:pPr>
      <w:r>
        <w:rPr>
          <w:rFonts w:hint="eastAsia" w:ascii="宋体" w:hAnsi="宋体"/>
        </w:rPr>
        <w:t>第四</w:t>
      </w:r>
      <w:r>
        <w:rPr>
          <w:rFonts w:hint="eastAsia" w:ascii="宋体" w:hAnsi="宋体"/>
          <w:spacing w:val="100"/>
        </w:rPr>
        <w:t>章</w:t>
      </w:r>
      <w:r>
        <w:rPr>
          <w:rFonts w:hint="eastAsia" w:ascii="宋体" w:hAnsi="宋体"/>
        </w:rPr>
        <w:t>评审程序、评审方法和评审标准</w:t>
      </w:r>
      <w:r>
        <w:tab/>
      </w:r>
      <w:r>
        <w:fldChar w:fldCharType="begin"/>
      </w:r>
      <w:r>
        <w:instrText xml:space="preserve"> PAGEREF _Toc5276 \h </w:instrText>
      </w:r>
      <w:r>
        <w:fldChar w:fldCharType="separate"/>
      </w:r>
      <w:r>
        <w:t>36</w:t>
      </w:r>
      <w:r>
        <w:fldChar w:fldCharType="end"/>
      </w:r>
    </w:p>
    <w:p w14:paraId="0CC6605E">
      <w:pPr>
        <w:pStyle w:val="35"/>
        <w:tabs>
          <w:tab w:val="right" w:leader="dot" w:pos="9746"/>
        </w:tabs>
      </w:pPr>
      <w:r>
        <w:rPr>
          <w:rFonts w:hint="eastAsia"/>
        </w:rPr>
        <w:t>一、评审程序和评审方法</w:t>
      </w:r>
      <w:r>
        <w:tab/>
      </w:r>
      <w:r>
        <w:fldChar w:fldCharType="begin"/>
      </w:r>
      <w:r>
        <w:instrText xml:space="preserve"> PAGEREF _Toc27514 \h </w:instrText>
      </w:r>
      <w:r>
        <w:fldChar w:fldCharType="separate"/>
      </w:r>
      <w:r>
        <w:t>36</w:t>
      </w:r>
      <w:r>
        <w:fldChar w:fldCharType="end"/>
      </w:r>
    </w:p>
    <w:p w14:paraId="44E343D1">
      <w:pPr>
        <w:pStyle w:val="35"/>
        <w:tabs>
          <w:tab w:val="right" w:leader="dot" w:pos="9746"/>
        </w:tabs>
      </w:pPr>
      <w:r>
        <w:rPr>
          <w:rFonts w:hint="eastAsia"/>
        </w:rPr>
        <w:t>二、评审标准</w:t>
      </w:r>
      <w:r>
        <w:tab/>
      </w:r>
      <w:r>
        <w:fldChar w:fldCharType="begin"/>
      </w:r>
      <w:r>
        <w:instrText xml:space="preserve"> PAGEREF _Toc26959 \h </w:instrText>
      </w:r>
      <w:r>
        <w:fldChar w:fldCharType="separate"/>
      </w:r>
      <w:r>
        <w:t>42</w:t>
      </w:r>
      <w:r>
        <w:fldChar w:fldCharType="end"/>
      </w:r>
    </w:p>
    <w:p w14:paraId="5A61074E">
      <w:pPr>
        <w:pStyle w:val="30"/>
        <w:tabs>
          <w:tab w:val="right" w:leader="dot" w:pos="9746"/>
        </w:tabs>
      </w:pPr>
      <w:r>
        <w:rPr>
          <w:rFonts w:hint="eastAsia" w:ascii="宋体" w:hAnsi="宋体"/>
        </w:rPr>
        <w:t>第五</w:t>
      </w:r>
      <w:r>
        <w:rPr>
          <w:rFonts w:hint="eastAsia" w:ascii="宋体" w:hAnsi="宋体"/>
          <w:spacing w:val="100"/>
        </w:rPr>
        <w:t>章</w:t>
      </w:r>
      <w:r>
        <w:rPr>
          <w:rFonts w:hint="eastAsia" w:ascii="宋体" w:hAnsi="宋体"/>
        </w:rPr>
        <w:t>工程量清单、图纸</w:t>
      </w:r>
      <w:r>
        <w:tab/>
      </w:r>
      <w:r>
        <w:fldChar w:fldCharType="begin"/>
      </w:r>
      <w:r>
        <w:instrText xml:space="preserve"> PAGEREF _Toc12340 \h </w:instrText>
      </w:r>
      <w:r>
        <w:fldChar w:fldCharType="separate"/>
      </w:r>
      <w:r>
        <w:t>46</w:t>
      </w:r>
      <w:r>
        <w:fldChar w:fldCharType="end"/>
      </w:r>
    </w:p>
    <w:p w14:paraId="10A6B16C">
      <w:pPr>
        <w:pStyle w:val="30"/>
        <w:tabs>
          <w:tab w:val="right" w:leader="dot" w:pos="9746"/>
        </w:tabs>
      </w:pPr>
      <w:r>
        <w:rPr>
          <w:rFonts w:hint="eastAsia" w:ascii="宋体" w:hAnsi="宋体"/>
        </w:rPr>
        <w:t>第六</w:t>
      </w:r>
      <w:r>
        <w:rPr>
          <w:rFonts w:hint="eastAsia" w:ascii="宋体" w:hAnsi="宋体"/>
          <w:spacing w:val="100"/>
        </w:rPr>
        <w:t>章</w:t>
      </w:r>
      <w:r>
        <w:rPr>
          <w:rFonts w:hint="eastAsia" w:ascii="宋体" w:hAnsi="宋体"/>
        </w:rPr>
        <w:t>响应文件格式</w:t>
      </w:r>
      <w:r>
        <w:tab/>
      </w:r>
      <w:r>
        <w:fldChar w:fldCharType="begin"/>
      </w:r>
      <w:r>
        <w:instrText xml:space="preserve"> PAGEREF _Toc837 \h </w:instrText>
      </w:r>
      <w:r>
        <w:fldChar w:fldCharType="separate"/>
      </w:r>
      <w:r>
        <w:t>47</w:t>
      </w:r>
      <w:r>
        <w:fldChar w:fldCharType="end"/>
      </w:r>
    </w:p>
    <w:p w14:paraId="7261837C">
      <w:pPr>
        <w:pStyle w:val="35"/>
        <w:tabs>
          <w:tab w:val="right" w:leader="dot" w:pos="9746"/>
        </w:tabs>
      </w:pPr>
      <w:r>
        <w:rPr>
          <w:rFonts w:hint="eastAsia"/>
        </w:rPr>
        <w:t>一、资格证明文件格式</w:t>
      </w:r>
      <w:r>
        <w:tab/>
      </w:r>
      <w:r>
        <w:fldChar w:fldCharType="begin"/>
      </w:r>
      <w:r>
        <w:instrText xml:space="preserve"> PAGEREF _Toc6148 \h </w:instrText>
      </w:r>
      <w:r>
        <w:fldChar w:fldCharType="separate"/>
      </w:r>
      <w:r>
        <w:t>47</w:t>
      </w:r>
      <w:r>
        <w:fldChar w:fldCharType="end"/>
      </w:r>
    </w:p>
    <w:p w14:paraId="2015EA60">
      <w:pPr>
        <w:pStyle w:val="35"/>
        <w:tabs>
          <w:tab w:val="right" w:leader="dot" w:pos="9746"/>
        </w:tabs>
      </w:pPr>
      <w:r>
        <w:rPr>
          <w:rFonts w:hint="eastAsia"/>
        </w:rPr>
        <w:t>二、报价文件格式</w:t>
      </w:r>
      <w:r>
        <w:tab/>
      </w:r>
      <w:r>
        <w:fldChar w:fldCharType="begin"/>
      </w:r>
      <w:r>
        <w:instrText xml:space="preserve"> PAGEREF _Toc24674 \h </w:instrText>
      </w:r>
      <w:r>
        <w:fldChar w:fldCharType="separate"/>
      </w:r>
      <w:r>
        <w:t>58</w:t>
      </w:r>
      <w:r>
        <w:fldChar w:fldCharType="end"/>
      </w:r>
    </w:p>
    <w:p w14:paraId="74BAC122">
      <w:pPr>
        <w:pStyle w:val="35"/>
        <w:tabs>
          <w:tab w:val="right" w:leader="dot" w:pos="9746"/>
        </w:tabs>
      </w:pPr>
      <w:r>
        <w:rPr>
          <w:rFonts w:hint="eastAsia"/>
        </w:rPr>
        <w:t>三、商务技术文件格式</w:t>
      </w:r>
      <w:r>
        <w:tab/>
      </w:r>
      <w:r>
        <w:fldChar w:fldCharType="begin"/>
      </w:r>
      <w:r>
        <w:instrText xml:space="preserve"> PAGEREF _Toc8740 \h </w:instrText>
      </w:r>
      <w:r>
        <w:fldChar w:fldCharType="separate"/>
      </w:r>
      <w:r>
        <w:t>67</w:t>
      </w:r>
      <w:r>
        <w:fldChar w:fldCharType="end"/>
      </w:r>
    </w:p>
    <w:p w14:paraId="1530D4C7">
      <w:pPr>
        <w:pStyle w:val="30"/>
        <w:tabs>
          <w:tab w:val="right" w:leader="dot" w:pos="9746"/>
        </w:tabs>
      </w:pPr>
      <w:r>
        <w:rPr>
          <w:rFonts w:hint="eastAsia"/>
        </w:rPr>
        <w:t>第七</w:t>
      </w:r>
      <w:r>
        <w:rPr>
          <w:rFonts w:hint="eastAsia" w:ascii="宋体" w:hAnsi="宋体"/>
          <w:spacing w:val="100"/>
        </w:rPr>
        <w:t>章</w:t>
      </w:r>
      <w:r>
        <w:rPr>
          <w:rFonts w:hint="eastAsia"/>
        </w:rPr>
        <w:t>合同文本</w:t>
      </w:r>
      <w:r>
        <w:tab/>
      </w:r>
      <w:r>
        <w:fldChar w:fldCharType="begin"/>
      </w:r>
      <w:r>
        <w:instrText xml:space="preserve"> PAGEREF _Toc16442 \h </w:instrText>
      </w:r>
      <w:r>
        <w:fldChar w:fldCharType="separate"/>
      </w:r>
      <w:r>
        <w:t>79</w:t>
      </w:r>
      <w:r>
        <w:fldChar w:fldCharType="end"/>
      </w:r>
    </w:p>
    <w:p w14:paraId="4256F82E">
      <w:pPr>
        <w:pStyle w:val="30"/>
        <w:tabs>
          <w:tab w:val="right" w:leader="dot" w:pos="9746"/>
        </w:tabs>
      </w:pPr>
      <w:r>
        <w:rPr>
          <w:rFonts w:hint="eastAsia"/>
        </w:rPr>
        <w:t>第八</w:t>
      </w:r>
      <w:r>
        <w:rPr>
          <w:rFonts w:hint="eastAsia" w:ascii="宋体" w:hAnsi="宋体"/>
          <w:spacing w:val="100"/>
        </w:rPr>
        <w:t>章</w:t>
      </w:r>
      <w:r>
        <w:rPr>
          <w:rFonts w:hint="eastAsia"/>
        </w:rPr>
        <w:t>质疑、投诉材料格式</w:t>
      </w:r>
      <w:r>
        <w:tab/>
      </w:r>
      <w:r>
        <w:fldChar w:fldCharType="begin"/>
      </w:r>
      <w:r>
        <w:instrText xml:space="preserve"> PAGEREF _Toc23965 \h </w:instrText>
      </w:r>
      <w:r>
        <w:fldChar w:fldCharType="separate"/>
      </w:r>
      <w:r>
        <w:t>123</w:t>
      </w:r>
      <w:r>
        <w:fldChar w:fldCharType="end"/>
      </w:r>
    </w:p>
    <w:p w14:paraId="6CD3C8BB">
      <w:pPr>
        <w:pStyle w:val="30"/>
        <w:tabs>
          <w:tab w:val="right" w:leader="dot" w:pos="9344"/>
        </w:tabs>
        <w:spacing w:line="360" w:lineRule="auto"/>
        <w:rPr>
          <w:rFonts w:ascii="宋体" w:hAnsi="宋体"/>
          <w:sz w:val="24"/>
          <w:szCs w:val="24"/>
        </w:rPr>
      </w:pPr>
      <w:r>
        <w:rPr>
          <w:rFonts w:hint="eastAsia" w:ascii="宋体" w:hAnsi="宋体"/>
          <w:szCs w:val="24"/>
        </w:rPr>
        <w:fldChar w:fldCharType="end"/>
      </w:r>
    </w:p>
    <w:p w14:paraId="455AC508">
      <w:pPr>
        <w:spacing w:line="360" w:lineRule="auto"/>
        <w:rPr>
          <w:rFonts w:ascii="宋体" w:hAnsi="宋体"/>
          <w:szCs w:val="21"/>
        </w:rPr>
        <w:sectPr>
          <w:footerReference r:id="rId3" w:type="default"/>
          <w:pgSz w:w="11906" w:h="16838"/>
          <w:pgMar w:top="1440" w:right="1080" w:bottom="1440" w:left="1080" w:header="851" w:footer="992" w:gutter="0"/>
          <w:pgNumType w:start="1"/>
          <w:cols w:space="425" w:num="1"/>
          <w:docGrid w:type="lines" w:linePitch="312" w:charSpace="0"/>
        </w:sectPr>
      </w:pPr>
    </w:p>
    <w:p w14:paraId="1AC41BBB">
      <w:pPr>
        <w:pStyle w:val="2"/>
        <w:jc w:val="center"/>
        <w:rPr>
          <w:rFonts w:ascii="宋体" w:hAnsi="宋体"/>
        </w:rPr>
      </w:pPr>
      <w:bookmarkStart w:id="0" w:name="_Toc12193"/>
      <w:r>
        <w:rPr>
          <w:rFonts w:hint="eastAsia" w:ascii="宋体" w:hAnsi="宋体"/>
        </w:rPr>
        <w:t>第一</w:t>
      </w:r>
      <w:r>
        <w:rPr>
          <w:rFonts w:hint="eastAsia" w:ascii="宋体" w:hAnsi="宋体"/>
          <w:spacing w:val="100"/>
        </w:rPr>
        <w:t>章</w:t>
      </w:r>
      <w:r>
        <w:rPr>
          <w:rFonts w:hint="eastAsia" w:ascii="宋体" w:hAnsi="宋体"/>
        </w:rPr>
        <w:t>竞争性磋商公告</w:t>
      </w:r>
      <w:bookmarkEnd w:id="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5B02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3FE9568">
            <w:pPr>
              <w:spacing w:line="360" w:lineRule="auto"/>
              <w:ind w:firstLine="422" w:firstLineChars="200"/>
              <w:jc w:val="left"/>
              <w:rPr>
                <w:rFonts w:ascii="宋体" w:hAnsi="宋体"/>
                <w:b/>
                <w:szCs w:val="21"/>
              </w:rPr>
            </w:pPr>
            <w:r>
              <w:rPr>
                <w:rFonts w:hint="eastAsia" w:ascii="宋体" w:hAnsi="宋体"/>
                <w:b/>
                <w:szCs w:val="21"/>
              </w:rPr>
              <w:t>项目概况：</w:t>
            </w:r>
          </w:p>
          <w:p w14:paraId="68E3FDE3">
            <w:pPr>
              <w:spacing w:line="360" w:lineRule="auto"/>
              <w:ind w:firstLine="420" w:firstLineChars="200"/>
              <w:rPr>
                <w:rFonts w:ascii="宋体" w:hAnsi="宋体"/>
                <w:szCs w:val="21"/>
              </w:rPr>
            </w:pPr>
            <w:r>
              <w:rPr>
                <w:rFonts w:hint="eastAsia" w:ascii="宋体" w:hAnsi="宋体"/>
                <w:szCs w:val="21"/>
                <w:u w:val="single"/>
              </w:rPr>
              <w:t>广西交通职业技术学院昆仑校区广西交通数智图书馆升级改造项目</w:t>
            </w:r>
            <w:r>
              <w:rPr>
                <w:rFonts w:hint="eastAsia" w:ascii="宋体" w:hAnsi="宋体"/>
                <w:szCs w:val="21"/>
              </w:rPr>
              <w:t>的潜在供应商应在</w:t>
            </w:r>
            <w:r>
              <w:rPr>
                <w:rFonts w:hint="eastAsia" w:ascii="宋体" w:hAnsi="宋体"/>
                <w:szCs w:val="21"/>
                <w:u w:val="single"/>
              </w:rPr>
              <w:t>广西政府采购云平台（https：//www.gcy.zfcg.gxzf.gov.cn/）</w:t>
            </w:r>
            <w:r>
              <w:rPr>
                <w:rFonts w:hint="eastAsia" w:ascii="宋体" w:hAnsi="宋体"/>
                <w:szCs w:val="21"/>
              </w:rPr>
              <w:t>获取采购文件，并于</w:t>
            </w:r>
            <w:bookmarkStart w:id="1" w:name="OLE_LINK7"/>
            <w:bookmarkStart w:id="2" w:name="OLE_LINK8"/>
            <w:r>
              <w:rPr>
                <w:rFonts w:hint="eastAsia" w:ascii="宋体" w:hAnsi="宋体"/>
                <w:szCs w:val="21"/>
                <w:u w:val="single"/>
              </w:rPr>
              <w:t>2026年</w:t>
            </w:r>
            <w:r>
              <w:rPr>
                <w:rFonts w:hint="eastAsia" w:ascii="宋体" w:hAnsi="宋体"/>
                <w:szCs w:val="21"/>
                <w:u w:val="single"/>
                <w:lang w:val="en-US" w:eastAsia="zh-CN"/>
              </w:rPr>
              <w:t>05</w:t>
            </w:r>
            <w:r>
              <w:rPr>
                <w:rFonts w:hint="eastAsia" w:ascii="宋体" w:hAnsi="宋体"/>
                <w:szCs w:val="21"/>
                <w:u w:val="single"/>
              </w:rPr>
              <w:t>月</w:t>
            </w:r>
            <w:r>
              <w:rPr>
                <w:rFonts w:hint="eastAsia" w:ascii="宋体" w:hAnsi="宋体"/>
                <w:szCs w:val="21"/>
                <w:u w:val="single"/>
                <w:lang w:val="en-US" w:eastAsia="zh-CN"/>
              </w:rPr>
              <w:t>14</w:t>
            </w:r>
            <w:r>
              <w:rPr>
                <w:rFonts w:hint="eastAsia" w:ascii="宋体" w:hAnsi="宋体"/>
                <w:szCs w:val="21"/>
                <w:u w:val="single"/>
              </w:rPr>
              <w:t>日</w:t>
            </w:r>
            <w:bookmarkEnd w:id="1"/>
            <w:bookmarkEnd w:id="2"/>
            <w:r>
              <w:rPr>
                <w:rFonts w:hint="eastAsia" w:ascii="宋体" w:hAnsi="宋体"/>
                <w:szCs w:val="21"/>
                <w:u w:val="single"/>
              </w:rPr>
              <w:t>9</w:t>
            </w:r>
            <w:r>
              <w:rPr>
                <w:rFonts w:ascii="宋体" w:hAnsi="宋体"/>
                <w:szCs w:val="21"/>
                <w:u w:val="single"/>
              </w:rPr>
              <w:t>：30</w:t>
            </w:r>
            <w:r>
              <w:rPr>
                <w:rFonts w:hint="eastAsia" w:ascii="宋体" w:hAnsi="宋体"/>
                <w:szCs w:val="21"/>
              </w:rPr>
              <w:t>（北京时间）前提交响应文件。</w:t>
            </w:r>
          </w:p>
        </w:tc>
      </w:tr>
    </w:tbl>
    <w:p w14:paraId="00299339">
      <w:pPr>
        <w:spacing w:line="360" w:lineRule="auto"/>
        <w:ind w:firstLine="422" w:firstLineChars="200"/>
        <w:rPr>
          <w:rFonts w:ascii="宋体" w:hAnsi="宋体"/>
          <w:b/>
          <w:szCs w:val="21"/>
        </w:rPr>
      </w:pPr>
      <w:r>
        <w:rPr>
          <w:rFonts w:hint="eastAsia" w:ascii="宋体" w:hAnsi="宋体"/>
          <w:b/>
          <w:szCs w:val="21"/>
        </w:rPr>
        <w:t>一、项目基本情况</w:t>
      </w:r>
    </w:p>
    <w:p w14:paraId="4B63ADB8">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GXZC2026-C2-001002-GXZX</w:t>
      </w:r>
    </w:p>
    <w:p w14:paraId="4ECF283E">
      <w:pPr>
        <w:spacing w:line="360" w:lineRule="auto"/>
        <w:ind w:firstLine="420" w:firstLineChars="200"/>
        <w:rPr>
          <w:rFonts w:ascii="宋体" w:hAnsi="宋体"/>
          <w:szCs w:val="21"/>
        </w:rPr>
      </w:pPr>
      <w:r>
        <w:rPr>
          <w:rFonts w:hint="eastAsia" w:ascii="宋体" w:hAnsi="宋体"/>
          <w:szCs w:val="21"/>
        </w:rPr>
        <w:t>项目名称：广西交通职业技术学院昆仑校区广西交通数智图书馆升级改造</w:t>
      </w:r>
    </w:p>
    <w:p w14:paraId="0FAFFE0A">
      <w:pPr>
        <w:spacing w:line="360" w:lineRule="auto"/>
        <w:ind w:firstLine="420" w:firstLineChars="200"/>
        <w:rPr>
          <w:rFonts w:ascii="宋体" w:hAnsi="宋体"/>
          <w:szCs w:val="21"/>
        </w:rPr>
      </w:pPr>
      <w:r>
        <w:rPr>
          <w:rFonts w:hint="eastAsia" w:ascii="宋体" w:hAnsi="宋体"/>
          <w:szCs w:val="21"/>
        </w:rPr>
        <w:t>采购方式：竞争性磋商</w:t>
      </w:r>
    </w:p>
    <w:p w14:paraId="3B55104B">
      <w:pPr>
        <w:spacing w:line="360" w:lineRule="auto"/>
        <w:ind w:firstLine="420" w:firstLineChars="200"/>
        <w:rPr>
          <w:rFonts w:ascii="宋体" w:hAnsi="宋体"/>
          <w:szCs w:val="21"/>
        </w:rPr>
      </w:pPr>
      <w:r>
        <w:rPr>
          <w:rFonts w:hint="eastAsia" w:ascii="宋体" w:hAnsi="宋体"/>
          <w:szCs w:val="21"/>
        </w:rPr>
        <w:t>预算总金额（元）：2972372.33元</w:t>
      </w:r>
    </w:p>
    <w:p w14:paraId="5C7C5CE5">
      <w:pPr>
        <w:spacing w:line="360" w:lineRule="auto"/>
        <w:ind w:firstLine="420" w:firstLineChars="200"/>
        <w:rPr>
          <w:rFonts w:ascii="宋体" w:hAnsi="宋体"/>
          <w:szCs w:val="21"/>
        </w:rPr>
      </w:pPr>
      <w:r>
        <w:rPr>
          <w:rFonts w:hint="eastAsia" w:ascii="宋体" w:hAnsi="宋体"/>
          <w:szCs w:val="21"/>
        </w:rPr>
        <w:t>最高限价（如有）：2972372.33元</w:t>
      </w:r>
    </w:p>
    <w:p w14:paraId="6FE57F77">
      <w:pPr>
        <w:spacing w:line="360" w:lineRule="auto"/>
        <w:ind w:firstLine="420" w:firstLineChars="200"/>
        <w:rPr>
          <w:rFonts w:ascii="宋体" w:hAnsi="宋体"/>
          <w:szCs w:val="21"/>
        </w:rPr>
      </w:pPr>
      <w:r>
        <w:rPr>
          <w:rFonts w:hint="eastAsia" w:ascii="宋体" w:hAnsi="宋体"/>
          <w:szCs w:val="21"/>
        </w:rPr>
        <w:t>项目建设规模及主要建设内容：装修面积10361.14平方米。主要施工内容包括：铝单板墙面(局部石材墙面、陶铝吸音板墙面、涂料墙面)、柱面装饰板；石膏板吊顶(局部铝板吊顶、膜铝板吊顶)；实木门、防盗门；书柜、仿砂岩浮雕、玻璃钢浮雕、服务台；标志牌。安装工程包括电气工程。具体详见施工图纸及工程量清单所包含的全部内容。</w:t>
      </w:r>
    </w:p>
    <w:p w14:paraId="5E600E33">
      <w:pPr>
        <w:spacing w:line="360" w:lineRule="auto"/>
        <w:ind w:firstLine="420" w:firstLineChars="200"/>
        <w:rPr>
          <w:rFonts w:ascii="宋体" w:hAnsi="宋体"/>
          <w:szCs w:val="21"/>
        </w:rPr>
      </w:pPr>
      <w:r>
        <w:rPr>
          <w:rFonts w:hint="eastAsia" w:ascii="宋体" w:hAnsi="宋体"/>
          <w:szCs w:val="21"/>
        </w:rPr>
        <w:t>合同履约期限：本项目计划工期为</w:t>
      </w:r>
      <w:r>
        <w:rPr>
          <w:rFonts w:ascii="宋体" w:hAnsi="宋体"/>
          <w:szCs w:val="21"/>
        </w:rPr>
        <w:t>60日历天，</w:t>
      </w:r>
      <w:r>
        <w:rPr>
          <w:rFonts w:hint="eastAsia" w:ascii="宋体" w:hAnsi="宋体"/>
          <w:szCs w:val="21"/>
        </w:rPr>
        <w:t>具体开工日期以采购人书面通知为准。</w:t>
      </w:r>
    </w:p>
    <w:p w14:paraId="0FA46F5E">
      <w:pPr>
        <w:spacing w:line="360" w:lineRule="auto"/>
        <w:ind w:firstLine="420" w:firstLineChars="200"/>
        <w:rPr>
          <w:rFonts w:ascii="宋体" w:hAnsi="宋体"/>
          <w:szCs w:val="21"/>
        </w:rPr>
      </w:pPr>
      <w:r>
        <w:rPr>
          <w:rFonts w:hint="eastAsia" w:ascii="宋体" w:hAnsi="宋体"/>
          <w:szCs w:val="21"/>
        </w:rPr>
        <w:t>本标项（否）接受联合体投标。</w:t>
      </w:r>
    </w:p>
    <w:p w14:paraId="6AD4E40B">
      <w:pPr>
        <w:spacing w:line="360" w:lineRule="auto"/>
        <w:ind w:firstLine="422" w:firstLineChars="200"/>
        <w:rPr>
          <w:rFonts w:ascii="宋体" w:hAnsi="宋体"/>
          <w:b/>
          <w:szCs w:val="21"/>
        </w:rPr>
      </w:pPr>
      <w:r>
        <w:rPr>
          <w:rFonts w:hint="eastAsia" w:ascii="宋体" w:hAnsi="宋体"/>
          <w:b/>
          <w:szCs w:val="21"/>
        </w:rPr>
        <w:t>二、供应商的资格要求</w:t>
      </w:r>
    </w:p>
    <w:p w14:paraId="498FCD5E">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78273EB1">
      <w:pPr>
        <w:spacing w:line="360" w:lineRule="auto"/>
        <w:ind w:firstLine="420" w:firstLineChars="200"/>
        <w:rPr>
          <w:rFonts w:ascii="宋体" w:hAnsi="宋体"/>
          <w:szCs w:val="21"/>
        </w:rPr>
      </w:pPr>
      <w:r>
        <w:rPr>
          <w:rFonts w:ascii="宋体" w:hAnsi="宋体"/>
          <w:szCs w:val="21"/>
        </w:rPr>
        <w:t>2.落实政府采购政策需满足的资格要求：</w:t>
      </w:r>
      <w:r>
        <w:rPr>
          <w:rFonts w:hint="eastAsia" w:ascii="宋体" w:hAnsi="宋体"/>
          <w:szCs w:val="21"/>
        </w:rPr>
        <w:t>本项目</w:t>
      </w:r>
      <w:r>
        <w:rPr>
          <w:rFonts w:hint="eastAsia" w:ascii="宋体" w:hAnsi="宋体"/>
        </w:rPr>
        <w:t>专门面向中小企业采购（供应商应为中型企业或小型企业或微型企业或监狱企业或残疾人福利性单位)</w:t>
      </w:r>
      <w:r>
        <w:rPr>
          <w:rFonts w:hint="eastAsia" w:ascii="宋体" w:hAnsi="宋体"/>
          <w:szCs w:val="21"/>
        </w:rPr>
        <w:t>。</w:t>
      </w:r>
    </w:p>
    <w:p w14:paraId="775D164B">
      <w:pPr>
        <w:spacing w:line="360" w:lineRule="auto"/>
        <w:ind w:firstLine="420" w:firstLineChars="200"/>
        <w:rPr>
          <w:rFonts w:ascii="宋体" w:hAnsi="宋体"/>
          <w:szCs w:val="21"/>
        </w:rPr>
      </w:pPr>
      <w:r>
        <w:rPr>
          <w:rFonts w:hint="eastAsia" w:ascii="宋体" w:hAnsi="宋体"/>
          <w:szCs w:val="21"/>
        </w:rPr>
        <w:t>3.本项目的特定资格要求：</w:t>
      </w:r>
    </w:p>
    <w:p w14:paraId="7CE71202">
      <w:pPr>
        <w:spacing w:line="360" w:lineRule="auto"/>
        <w:ind w:firstLine="420" w:firstLineChars="200"/>
        <w:rPr>
          <w:rFonts w:ascii="宋体" w:hAnsi="宋体"/>
          <w:szCs w:val="21"/>
        </w:rPr>
      </w:pPr>
      <w:r>
        <w:rPr>
          <w:rFonts w:hint="eastAsia" w:ascii="宋体" w:hAnsi="宋体"/>
          <w:szCs w:val="21"/>
        </w:rPr>
        <w:t>（1）供应商具有有效的</w:t>
      </w:r>
      <w:r>
        <w:rPr>
          <w:rFonts w:hint="eastAsia" w:ascii="宋体" w:hAnsi="宋体" w:cs="Arial"/>
          <w:szCs w:val="21"/>
        </w:rPr>
        <w:t>建筑装修装饰工程专业承包二级或以上资质</w:t>
      </w:r>
      <w:r>
        <w:rPr>
          <w:rFonts w:hint="eastAsia" w:ascii="宋体" w:hAnsi="宋体"/>
          <w:szCs w:val="21"/>
        </w:rPr>
        <w:t>，同时具备有效的安全生产许可证，并在人员、设备、资金等方面具备相应的施工能力。</w:t>
      </w:r>
    </w:p>
    <w:p w14:paraId="29FEAE94">
      <w:pPr>
        <w:spacing w:line="360" w:lineRule="auto"/>
        <w:ind w:firstLine="420" w:firstLineChars="200"/>
        <w:rPr>
          <w:rFonts w:ascii="宋体" w:hAnsi="宋体"/>
          <w:szCs w:val="21"/>
        </w:rPr>
      </w:pPr>
      <w:r>
        <w:rPr>
          <w:rFonts w:hint="eastAsia" w:ascii="宋体" w:hAnsi="宋体"/>
          <w:szCs w:val="21"/>
        </w:rPr>
        <w:t>（2）拟投入本项目的项目经理须具备</w:t>
      </w:r>
      <w:r>
        <w:rPr>
          <w:rFonts w:hint="eastAsia" w:ascii="宋体" w:hAnsi="宋体" w:cs="Arial"/>
          <w:szCs w:val="21"/>
        </w:rPr>
        <w:t>建筑工程专业二级或以上</w:t>
      </w:r>
      <w:r>
        <w:rPr>
          <w:rFonts w:hint="eastAsia" w:ascii="宋体" w:hAnsi="宋体"/>
          <w:szCs w:val="21"/>
        </w:rPr>
        <w:t>注册建造师执业资格，并持有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1272BD9B">
      <w:pPr>
        <w:spacing w:line="360" w:lineRule="auto"/>
        <w:ind w:firstLine="420" w:firstLineChars="200"/>
        <w:rPr>
          <w:rFonts w:ascii="宋体" w:hAnsi="宋体"/>
          <w:szCs w:val="21"/>
        </w:rPr>
      </w:pPr>
      <w:r>
        <w:rPr>
          <w:rFonts w:hint="eastAsia" w:ascii="宋体" w:hAnsi="宋体"/>
          <w:szCs w:val="21"/>
        </w:rPr>
        <w:t>（3）拟投入本项目的专职安全生产管理人员须具备有效的安全生产考核合格证书（C类），人数符合住房城乡建设部关于印发《建筑施工企业、工程项目安全生产管理机构设置及安全生产管理人员配备办法》的通知》(建质规(2025)3号)的规定不少于1人。</w:t>
      </w:r>
    </w:p>
    <w:p w14:paraId="67B7277D">
      <w:pPr>
        <w:spacing w:line="360" w:lineRule="auto"/>
        <w:ind w:firstLine="422" w:firstLineChars="200"/>
        <w:rPr>
          <w:rFonts w:ascii="宋体" w:hAnsi="宋体"/>
          <w:b/>
          <w:szCs w:val="21"/>
        </w:rPr>
      </w:pPr>
      <w:r>
        <w:rPr>
          <w:rFonts w:hint="eastAsia" w:ascii="宋体" w:hAnsi="宋体"/>
          <w:b/>
          <w:szCs w:val="21"/>
        </w:rPr>
        <w:t>三、获取采购文件</w:t>
      </w:r>
    </w:p>
    <w:p w14:paraId="14F5FB48">
      <w:pPr>
        <w:spacing w:line="360" w:lineRule="auto"/>
        <w:ind w:firstLine="420" w:firstLineChars="200"/>
        <w:rPr>
          <w:rFonts w:ascii="宋体" w:hAnsi="宋体"/>
          <w:szCs w:val="21"/>
        </w:rPr>
      </w:pPr>
      <w:r>
        <w:rPr>
          <w:rFonts w:hint="eastAsia" w:ascii="宋体" w:hAnsi="宋体"/>
          <w:szCs w:val="21"/>
        </w:rPr>
        <w:t>时间：2026年</w:t>
      </w:r>
      <w:r>
        <w:rPr>
          <w:rFonts w:hint="eastAsia" w:ascii="宋体" w:hAnsi="宋体"/>
          <w:szCs w:val="21"/>
          <w:lang w:val="en-US" w:eastAsia="zh-CN"/>
        </w:rPr>
        <w:t>04</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日至2026年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日，每天上午00：00至11：59，下午12：00至23：59（北京时间，法定节假日除外）</w:t>
      </w:r>
    </w:p>
    <w:p w14:paraId="2CBCC0E4">
      <w:pPr>
        <w:spacing w:line="360" w:lineRule="auto"/>
        <w:ind w:firstLine="420" w:firstLineChars="200"/>
        <w:rPr>
          <w:rFonts w:ascii="宋体" w:hAnsi="宋体"/>
          <w:szCs w:val="21"/>
        </w:rPr>
      </w:pPr>
      <w:r>
        <w:rPr>
          <w:rFonts w:hint="eastAsia" w:ascii="宋体" w:hAnsi="宋体"/>
          <w:szCs w:val="21"/>
        </w:rPr>
        <w:t>地点（网址）：广西政府采购云平台（https：//www.gcy.zfcg.gxzf.gov.cn/）</w:t>
      </w:r>
    </w:p>
    <w:p w14:paraId="32E71A02">
      <w:pPr>
        <w:spacing w:line="360" w:lineRule="auto"/>
        <w:ind w:firstLine="420" w:firstLineChars="200"/>
        <w:rPr>
          <w:rFonts w:ascii="宋体" w:hAnsi="宋体"/>
          <w:szCs w:val="21"/>
        </w:rPr>
      </w:pPr>
      <w:r>
        <w:rPr>
          <w:rFonts w:hint="eastAsia" w:ascii="宋体" w:hAnsi="宋体"/>
          <w:szCs w:val="21"/>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48222D02">
      <w:pPr>
        <w:spacing w:line="360" w:lineRule="auto"/>
        <w:ind w:firstLine="420" w:firstLineChars="200"/>
        <w:rPr>
          <w:rFonts w:ascii="宋体" w:hAnsi="宋体"/>
          <w:szCs w:val="21"/>
        </w:rPr>
      </w:pPr>
      <w:r>
        <w:rPr>
          <w:rFonts w:hint="eastAsia" w:ascii="宋体" w:hAnsi="宋体"/>
          <w:szCs w:val="21"/>
        </w:rPr>
        <w:t>售价（元）：0</w:t>
      </w:r>
    </w:p>
    <w:p w14:paraId="4DB3A0F2">
      <w:pPr>
        <w:spacing w:line="360" w:lineRule="auto"/>
        <w:ind w:firstLine="422" w:firstLineChars="200"/>
        <w:rPr>
          <w:rFonts w:ascii="宋体" w:hAnsi="宋体"/>
          <w:b/>
          <w:szCs w:val="21"/>
        </w:rPr>
      </w:pPr>
      <w:r>
        <w:rPr>
          <w:rFonts w:hint="eastAsia" w:ascii="宋体" w:hAnsi="宋体"/>
          <w:b/>
          <w:szCs w:val="21"/>
        </w:rPr>
        <w:t>四、响应文件提交</w:t>
      </w:r>
    </w:p>
    <w:p w14:paraId="02F947A5">
      <w:pPr>
        <w:spacing w:line="360" w:lineRule="auto"/>
        <w:ind w:firstLine="420" w:firstLineChars="200"/>
        <w:rPr>
          <w:rFonts w:ascii="宋体" w:hAnsi="宋体"/>
          <w:szCs w:val="21"/>
        </w:rPr>
      </w:pPr>
      <w:r>
        <w:rPr>
          <w:rFonts w:hint="eastAsia" w:ascii="宋体" w:hAnsi="宋体"/>
          <w:szCs w:val="21"/>
        </w:rPr>
        <w:t>截止时间：2026年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日9：</w:t>
      </w:r>
      <w:r>
        <w:rPr>
          <w:rFonts w:ascii="宋体" w:hAnsi="宋体"/>
          <w:szCs w:val="21"/>
        </w:rPr>
        <w:t>3</w:t>
      </w:r>
      <w:r>
        <w:rPr>
          <w:rFonts w:hint="eastAsia" w:ascii="宋体" w:hAnsi="宋体"/>
          <w:szCs w:val="21"/>
        </w:rPr>
        <w:t>0（北京时间）</w:t>
      </w:r>
    </w:p>
    <w:p w14:paraId="2A8E2CF1">
      <w:pPr>
        <w:spacing w:line="360" w:lineRule="auto"/>
        <w:ind w:firstLine="420" w:firstLineChars="200"/>
        <w:rPr>
          <w:rFonts w:ascii="宋体" w:hAnsi="宋体"/>
          <w:szCs w:val="21"/>
        </w:rPr>
      </w:pPr>
      <w:r>
        <w:rPr>
          <w:rFonts w:hint="eastAsia" w:ascii="宋体" w:hAnsi="宋体"/>
          <w:szCs w:val="21"/>
        </w:rPr>
        <w:t>地点（网址）：广西政府采购云平台（https：//www.gcy.zfcg.gxzf.gov.cn/）</w:t>
      </w:r>
    </w:p>
    <w:p w14:paraId="01D6EDEA">
      <w:pPr>
        <w:spacing w:line="360" w:lineRule="auto"/>
        <w:ind w:firstLine="422" w:firstLineChars="200"/>
        <w:rPr>
          <w:rFonts w:ascii="宋体" w:hAnsi="宋体"/>
          <w:b/>
          <w:szCs w:val="21"/>
        </w:rPr>
      </w:pPr>
      <w:r>
        <w:rPr>
          <w:rFonts w:hint="eastAsia" w:ascii="宋体" w:hAnsi="宋体"/>
          <w:b/>
          <w:szCs w:val="21"/>
        </w:rPr>
        <w:t>五、开启</w:t>
      </w:r>
    </w:p>
    <w:p w14:paraId="1DD79510">
      <w:pPr>
        <w:spacing w:line="360" w:lineRule="auto"/>
        <w:ind w:firstLine="420" w:firstLineChars="200"/>
        <w:rPr>
          <w:rFonts w:ascii="宋体" w:hAnsi="宋体"/>
          <w:szCs w:val="21"/>
        </w:rPr>
      </w:pPr>
      <w:r>
        <w:rPr>
          <w:rFonts w:hint="eastAsia" w:ascii="宋体" w:hAnsi="宋体"/>
          <w:szCs w:val="21"/>
        </w:rPr>
        <w:t>开启时间：2026年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日9：</w:t>
      </w:r>
      <w:r>
        <w:rPr>
          <w:rFonts w:ascii="宋体" w:hAnsi="宋体"/>
          <w:szCs w:val="21"/>
        </w:rPr>
        <w:t>3</w:t>
      </w:r>
      <w:r>
        <w:rPr>
          <w:rFonts w:hint="eastAsia" w:ascii="宋体" w:hAnsi="宋体"/>
          <w:szCs w:val="21"/>
        </w:rPr>
        <w:t>0（北京时间）</w:t>
      </w:r>
    </w:p>
    <w:p w14:paraId="618BB2D3">
      <w:pPr>
        <w:spacing w:line="360" w:lineRule="auto"/>
        <w:ind w:firstLine="420" w:firstLineChars="200"/>
        <w:rPr>
          <w:rFonts w:ascii="宋体" w:hAnsi="宋体"/>
          <w:szCs w:val="21"/>
        </w:rPr>
      </w:pPr>
      <w:r>
        <w:rPr>
          <w:rFonts w:hint="eastAsia" w:ascii="宋体" w:hAnsi="宋体"/>
          <w:szCs w:val="21"/>
        </w:rPr>
        <w:t>地点（网址）：广西政府采购云平台（https：//www.gcy.zfcg.gxzf.gov.cn/）</w:t>
      </w:r>
    </w:p>
    <w:p w14:paraId="4A4204E1">
      <w:pPr>
        <w:spacing w:line="360" w:lineRule="auto"/>
        <w:ind w:firstLine="422" w:firstLineChars="200"/>
        <w:rPr>
          <w:rFonts w:ascii="宋体" w:hAnsi="宋体"/>
          <w:b/>
          <w:szCs w:val="21"/>
        </w:rPr>
      </w:pPr>
      <w:r>
        <w:rPr>
          <w:rFonts w:hint="eastAsia" w:ascii="宋体" w:hAnsi="宋体"/>
          <w:b/>
          <w:szCs w:val="21"/>
        </w:rPr>
        <w:t>六、公告期限</w:t>
      </w:r>
    </w:p>
    <w:p w14:paraId="632D75A0">
      <w:pPr>
        <w:spacing w:line="360" w:lineRule="auto"/>
        <w:ind w:firstLine="420" w:firstLineChars="200"/>
        <w:rPr>
          <w:rFonts w:ascii="宋体" w:hAnsi="宋体"/>
          <w:szCs w:val="21"/>
        </w:rPr>
      </w:pPr>
      <w:r>
        <w:rPr>
          <w:rFonts w:hint="eastAsia" w:ascii="宋体" w:hAnsi="宋体"/>
          <w:szCs w:val="21"/>
        </w:rPr>
        <w:t>自本公告发布之日起</w:t>
      </w:r>
      <w:r>
        <w:rPr>
          <w:rFonts w:ascii="宋体" w:hAnsi="宋体"/>
          <w:szCs w:val="21"/>
        </w:rPr>
        <w:t>5</w:t>
      </w:r>
      <w:r>
        <w:rPr>
          <w:rFonts w:hint="eastAsia" w:ascii="宋体" w:hAnsi="宋体"/>
          <w:szCs w:val="21"/>
        </w:rPr>
        <w:t>个工作日。</w:t>
      </w:r>
    </w:p>
    <w:p w14:paraId="22A93217">
      <w:pPr>
        <w:spacing w:line="360" w:lineRule="auto"/>
        <w:ind w:firstLine="422" w:firstLineChars="200"/>
        <w:rPr>
          <w:rFonts w:ascii="宋体" w:hAnsi="宋体"/>
          <w:b/>
          <w:szCs w:val="21"/>
        </w:rPr>
      </w:pPr>
      <w:r>
        <w:rPr>
          <w:rFonts w:hint="eastAsia" w:ascii="宋体" w:hAnsi="宋体"/>
          <w:b/>
          <w:szCs w:val="21"/>
        </w:rPr>
        <w:t>七、其他补充事宜</w:t>
      </w:r>
    </w:p>
    <w:p w14:paraId="0B0852F5">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网上查询地址：中国政府采购网（www.ccgp.gov.cn）、广西政府采购网（http：//zfcg.gxzf.gov.cn）。</w:t>
      </w:r>
    </w:p>
    <w:p w14:paraId="33A2D81A">
      <w:pPr>
        <w:spacing w:line="360" w:lineRule="auto"/>
        <w:ind w:firstLine="420" w:firstLineChars="200"/>
        <w:rPr>
          <w:rFonts w:ascii="宋体" w:hAnsi="宋体"/>
          <w:szCs w:val="21"/>
        </w:rPr>
      </w:pPr>
      <w:r>
        <w:rPr>
          <w:rFonts w:hint="eastAsia" w:ascii="宋体" w:hAnsi="宋体"/>
          <w:szCs w:val="21"/>
        </w:rPr>
        <w:t>2.磋商保证金：人民币贰万伍仟元整（25000.00元）。</w:t>
      </w:r>
    </w:p>
    <w:p w14:paraId="773CB705">
      <w:pPr>
        <w:spacing w:line="360" w:lineRule="auto"/>
        <w:ind w:firstLine="420" w:firstLineChars="200"/>
        <w:rPr>
          <w:rFonts w:ascii="宋体" w:hAnsi="宋体"/>
          <w:szCs w:val="21"/>
        </w:rPr>
      </w:pPr>
      <w:r>
        <w:rPr>
          <w:rFonts w:hint="eastAsia" w:ascii="宋体" w:hAnsi="宋体"/>
          <w:szCs w:val="21"/>
        </w:rPr>
        <w:t>3.本项目需要落实的政府采购政策：</w:t>
      </w:r>
    </w:p>
    <w:p w14:paraId="0148F09B">
      <w:pPr>
        <w:spacing w:line="360" w:lineRule="auto"/>
        <w:ind w:firstLine="420" w:firstLineChars="200"/>
        <w:rPr>
          <w:rFonts w:ascii="宋体" w:hAnsi="宋体"/>
          <w:szCs w:val="21"/>
        </w:rPr>
      </w:pPr>
      <w:r>
        <w:rPr>
          <w:rFonts w:hint="eastAsia" w:ascii="宋体" w:hAnsi="宋体"/>
          <w:szCs w:val="21"/>
        </w:rPr>
        <w:t>（1）政府采购促进中小企业发展；</w:t>
      </w:r>
    </w:p>
    <w:p w14:paraId="1AA3DC67">
      <w:pPr>
        <w:spacing w:line="360" w:lineRule="auto"/>
        <w:ind w:firstLine="420" w:firstLineChars="200"/>
        <w:rPr>
          <w:rFonts w:ascii="宋体" w:hAnsi="宋体"/>
          <w:szCs w:val="21"/>
        </w:rPr>
      </w:pPr>
      <w:r>
        <w:rPr>
          <w:rFonts w:hint="eastAsia" w:ascii="宋体" w:hAnsi="宋体"/>
          <w:szCs w:val="21"/>
        </w:rPr>
        <w:t>（2）政府采购支持采用本国产品的政策；</w:t>
      </w:r>
    </w:p>
    <w:p w14:paraId="66D9A2D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）强制采购节能产品；优先采购节能产品、环境标志产品；</w:t>
      </w:r>
    </w:p>
    <w:p w14:paraId="1D1CAE4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）政府采购促进残疾人就业政策；</w:t>
      </w:r>
    </w:p>
    <w:p w14:paraId="79D38A6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）政府采购支持监狱企业发展。</w:t>
      </w:r>
    </w:p>
    <w:p w14:paraId="4CE50528">
      <w:pPr>
        <w:spacing w:line="360" w:lineRule="auto"/>
        <w:ind w:firstLine="420" w:firstLineChars="200"/>
        <w:rPr>
          <w:rFonts w:ascii="宋体" w:hAnsi="宋体"/>
          <w:szCs w:val="21"/>
        </w:rPr>
      </w:pPr>
      <w:r>
        <w:rPr>
          <w:rFonts w:hint="eastAsia" w:ascii="宋体" w:hAnsi="宋体"/>
          <w:szCs w:val="21"/>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9E30DD7">
      <w:pPr>
        <w:spacing w:line="360" w:lineRule="auto"/>
        <w:ind w:firstLine="420" w:firstLineChars="200"/>
        <w:rPr>
          <w:rFonts w:ascii="宋体" w:hAnsi="宋体"/>
          <w:szCs w:val="21"/>
        </w:rPr>
      </w:pPr>
      <w:r>
        <w:rPr>
          <w:rFonts w:hint="eastAsia" w:ascii="宋体" w:hAnsi="宋体"/>
          <w:szCs w:val="21"/>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9133910">
      <w:pPr>
        <w:spacing w:line="360" w:lineRule="auto"/>
        <w:ind w:firstLine="420" w:firstLineChars="200"/>
        <w:rPr>
          <w:rFonts w:ascii="宋体" w:hAnsi="宋体"/>
          <w:szCs w:val="21"/>
        </w:rPr>
      </w:pPr>
      <w:r>
        <w:rPr>
          <w:rFonts w:hint="eastAsia" w:ascii="宋体" w:hAnsi="宋体"/>
          <w:szCs w:val="21"/>
        </w:rPr>
        <w:t>6.供应商竞标注意事项</w:t>
      </w:r>
    </w:p>
    <w:p w14:paraId="79AC0EEA">
      <w:pPr>
        <w:spacing w:line="360" w:lineRule="auto"/>
        <w:ind w:firstLine="420" w:firstLineChars="200"/>
        <w:rPr>
          <w:rFonts w:ascii="宋体" w:hAnsi="宋体"/>
          <w:szCs w:val="21"/>
        </w:rPr>
      </w:pPr>
      <w:r>
        <w:rPr>
          <w:rFonts w:hint="eastAsia" w:ascii="宋体" w:hAnsi="宋体"/>
          <w:szCs w:val="21"/>
        </w:rPr>
        <w:t>（1）本项目为全流程电子化采购项目，通过广西政府采购云平台（https：//www.gcy.zfcg.gxzf.gov.cn/）实行在线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69F323CA">
      <w:pPr>
        <w:spacing w:line="360" w:lineRule="auto"/>
        <w:ind w:firstLine="420" w:firstLineChars="200"/>
        <w:rPr>
          <w:rFonts w:ascii="宋体" w:hAnsi="宋体"/>
          <w:szCs w:val="21"/>
        </w:rPr>
      </w:pPr>
      <w:r>
        <w:rPr>
          <w:rFonts w:hint="eastAsia" w:ascii="宋体" w:hAnsi="宋体"/>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7563A9DB">
      <w:pPr>
        <w:spacing w:line="360" w:lineRule="auto"/>
        <w:ind w:firstLine="420" w:firstLineChars="200"/>
        <w:rPr>
          <w:rFonts w:ascii="宋体" w:hAnsi="宋体"/>
          <w:szCs w:val="21"/>
        </w:rPr>
      </w:pPr>
      <w:r>
        <w:rPr>
          <w:rFonts w:hint="eastAsia" w:ascii="宋体" w:hAnsi="宋体"/>
          <w:szCs w:val="21"/>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4B62791F">
      <w:pPr>
        <w:spacing w:line="360" w:lineRule="auto"/>
        <w:ind w:firstLine="420" w:firstLineChars="200"/>
        <w:rPr>
          <w:rFonts w:ascii="宋体" w:hAnsi="宋体"/>
          <w:szCs w:val="21"/>
        </w:rPr>
      </w:pPr>
      <w:r>
        <w:rPr>
          <w:rFonts w:hint="eastAsia" w:ascii="宋体" w:hAnsi="宋体"/>
          <w:szCs w:val="21"/>
        </w:rPr>
        <w:t>注：1）为确保网上操作合法、有效和安全，请供应商确保在电子竞争性磋商过程中能够对相关数据电文进行加密和使用电子签章，妥善保管CA数字证书并使用有效的CA数字证书参与整个采购活动。</w:t>
      </w:r>
    </w:p>
    <w:p w14:paraId="6C8E3787">
      <w:pPr>
        <w:spacing w:line="360" w:lineRule="auto"/>
        <w:ind w:firstLine="840" w:firstLineChars="400"/>
        <w:rPr>
          <w:rFonts w:ascii="宋体" w:hAnsi="宋体"/>
          <w:szCs w:val="21"/>
        </w:rPr>
      </w:pPr>
      <w:r>
        <w:rPr>
          <w:rFonts w:hint="eastAsia" w:ascii="宋体" w:hAnsi="宋体"/>
          <w:szCs w:val="21"/>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BE64C0D">
      <w:pPr>
        <w:spacing w:line="360" w:lineRule="auto"/>
        <w:ind w:firstLine="420" w:firstLineChars="200"/>
        <w:rPr>
          <w:rFonts w:ascii="宋体" w:hAnsi="宋体"/>
          <w:szCs w:val="21"/>
        </w:rPr>
      </w:pPr>
      <w:r>
        <w:rPr>
          <w:rFonts w:hint="eastAsia" w:ascii="宋体" w:hAnsi="宋体"/>
          <w:szCs w:val="21"/>
        </w:rPr>
        <w:t>（4）供应商需要在具备有摄像头及语音功能且互联网网络状况良好的电脑登录广西政府采购云平台远程开标大厅参与本次磋商，否则后果自负。</w:t>
      </w:r>
    </w:p>
    <w:p w14:paraId="12823407">
      <w:pPr>
        <w:spacing w:line="360" w:lineRule="auto"/>
        <w:ind w:firstLine="420" w:firstLineChars="200"/>
        <w:rPr>
          <w:rFonts w:ascii="宋体" w:hAnsi="宋体"/>
          <w:szCs w:val="21"/>
        </w:rPr>
      </w:pPr>
      <w:r>
        <w:rPr>
          <w:rFonts w:hint="eastAsia" w:ascii="宋体" w:hAnsi="宋体"/>
          <w:szCs w:val="21"/>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2D0D8E4F">
      <w:pPr>
        <w:wordWrap w:val="0"/>
        <w:spacing w:line="360" w:lineRule="auto"/>
        <w:ind w:firstLine="420" w:firstLineChars="200"/>
        <w:rPr>
          <w:rFonts w:ascii="宋体" w:hAnsi="宋体"/>
          <w:szCs w:val="21"/>
        </w:rPr>
      </w:pPr>
      <w:r>
        <w:rPr>
          <w:rFonts w:ascii="宋体" w:hAnsi="宋体"/>
          <w:szCs w:val="21"/>
        </w:rPr>
        <w:t>8.采购意向公开链接：http://www.ccgp-guangxi.gov.cn/site/detail?parentId=66485&amp;articleId=00i1h9BDKAF2g2nPQUPeyw==&amp;utm=web-micro-app-back-front.19a4172f.0.0.ba381890371711f1b791af5880b213bb</w:t>
      </w:r>
    </w:p>
    <w:p w14:paraId="3E1B05AE">
      <w:pPr>
        <w:spacing w:line="360" w:lineRule="auto"/>
        <w:ind w:firstLine="422" w:firstLineChars="200"/>
        <w:rPr>
          <w:rFonts w:ascii="宋体" w:hAnsi="宋体"/>
          <w:b/>
          <w:szCs w:val="21"/>
        </w:rPr>
      </w:pPr>
      <w:r>
        <w:rPr>
          <w:rFonts w:hint="eastAsia" w:ascii="宋体" w:hAnsi="宋体"/>
          <w:b/>
          <w:szCs w:val="21"/>
        </w:rPr>
        <w:t>八、凡对本次采购提出询问，请按以下方式联系</w:t>
      </w:r>
    </w:p>
    <w:p w14:paraId="45CA1A6C">
      <w:pPr>
        <w:spacing w:line="360" w:lineRule="auto"/>
        <w:ind w:firstLine="420" w:firstLineChars="200"/>
        <w:rPr>
          <w:rFonts w:ascii="宋体" w:hAnsi="宋体"/>
          <w:szCs w:val="21"/>
        </w:rPr>
      </w:pPr>
      <w:r>
        <w:rPr>
          <w:rFonts w:hint="eastAsia" w:ascii="宋体" w:hAnsi="宋体"/>
          <w:szCs w:val="21"/>
        </w:rPr>
        <w:t>1.采购人信息</w:t>
      </w:r>
    </w:p>
    <w:p w14:paraId="2071A7B6">
      <w:pPr>
        <w:spacing w:line="360" w:lineRule="auto"/>
        <w:ind w:firstLine="420" w:firstLineChars="200"/>
        <w:rPr>
          <w:rFonts w:ascii="宋体" w:hAnsi="宋体"/>
          <w:szCs w:val="21"/>
        </w:rPr>
      </w:pPr>
      <w:r>
        <w:rPr>
          <w:rFonts w:hint="eastAsia" w:ascii="宋体" w:hAnsi="宋体"/>
          <w:szCs w:val="21"/>
        </w:rPr>
        <w:t>名称：广西交通职业技术学院</w:t>
      </w:r>
    </w:p>
    <w:p w14:paraId="68F6C870">
      <w:pPr>
        <w:spacing w:line="360" w:lineRule="auto"/>
        <w:ind w:firstLine="420" w:firstLineChars="200"/>
        <w:rPr>
          <w:rFonts w:ascii="宋体" w:hAnsi="宋体"/>
          <w:szCs w:val="21"/>
        </w:rPr>
      </w:pPr>
      <w:r>
        <w:rPr>
          <w:rFonts w:hint="eastAsia" w:ascii="宋体" w:hAnsi="宋体"/>
          <w:szCs w:val="21"/>
        </w:rPr>
        <w:t>地址：广西南宁市兴宁区昆仑大道1258号</w:t>
      </w:r>
    </w:p>
    <w:p w14:paraId="6D675275">
      <w:pPr>
        <w:spacing w:line="360" w:lineRule="auto"/>
        <w:ind w:firstLine="420" w:firstLineChars="200"/>
        <w:rPr>
          <w:rFonts w:ascii="宋体" w:hAnsi="宋体"/>
          <w:szCs w:val="21"/>
        </w:rPr>
      </w:pPr>
      <w:r>
        <w:rPr>
          <w:rFonts w:hint="eastAsia" w:ascii="宋体" w:hAnsi="宋体"/>
          <w:szCs w:val="21"/>
        </w:rPr>
        <w:t>项目联系人：韦老师</w:t>
      </w:r>
    </w:p>
    <w:p w14:paraId="2F94C62E">
      <w:pPr>
        <w:spacing w:line="360" w:lineRule="auto"/>
        <w:ind w:firstLine="420" w:firstLineChars="200"/>
        <w:rPr>
          <w:rFonts w:ascii="宋体" w:hAnsi="宋体"/>
          <w:szCs w:val="21"/>
        </w:rPr>
      </w:pPr>
      <w:r>
        <w:rPr>
          <w:rFonts w:hint="eastAsia" w:ascii="宋体" w:hAnsi="宋体"/>
          <w:szCs w:val="21"/>
        </w:rPr>
        <w:t>项目联系方式：0771-5650225</w:t>
      </w:r>
    </w:p>
    <w:p w14:paraId="7D693256">
      <w:pPr>
        <w:spacing w:line="360" w:lineRule="auto"/>
        <w:ind w:firstLine="420" w:firstLineChars="200"/>
        <w:rPr>
          <w:rFonts w:ascii="宋体" w:hAnsi="宋体"/>
          <w:szCs w:val="21"/>
        </w:rPr>
      </w:pPr>
      <w:r>
        <w:rPr>
          <w:rFonts w:hint="eastAsia" w:ascii="宋体" w:hAnsi="宋体"/>
          <w:szCs w:val="21"/>
        </w:rPr>
        <w:t>2.采购代理机构信息</w:t>
      </w:r>
    </w:p>
    <w:p w14:paraId="52227C76">
      <w:pPr>
        <w:spacing w:line="360" w:lineRule="auto"/>
        <w:ind w:firstLine="420" w:firstLineChars="200"/>
        <w:rPr>
          <w:rFonts w:ascii="宋体" w:hAnsi="宋体"/>
          <w:szCs w:val="21"/>
        </w:rPr>
      </w:pPr>
      <w:r>
        <w:rPr>
          <w:rFonts w:hint="eastAsia" w:ascii="宋体" w:hAnsi="宋体"/>
          <w:szCs w:val="21"/>
        </w:rPr>
        <w:t>名称：广西中信恒泰工程顾问有限公司</w:t>
      </w:r>
    </w:p>
    <w:p w14:paraId="66C6EF16">
      <w:pPr>
        <w:spacing w:line="360" w:lineRule="auto"/>
        <w:ind w:firstLine="420" w:firstLineChars="200"/>
        <w:rPr>
          <w:rFonts w:ascii="宋体" w:hAnsi="宋体"/>
          <w:szCs w:val="21"/>
        </w:rPr>
      </w:pPr>
      <w:r>
        <w:rPr>
          <w:rFonts w:hint="eastAsia" w:ascii="宋体" w:hAnsi="宋体"/>
          <w:szCs w:val="21"/>
        </w:rPr>
        <w:t>地址：</w:t>
      </w:r>
      <w:r>
        <w:rPr>
          <w:rFonts w:hint="eastAsia" w:ascii="宋体"/>
        </w:rPr>
        <w:t>广西南宁市青秀区云景路69号南宁轨道大厦B楼8层</w:t>
      </w:r>
    </w:p>
    <w:p w14:paraId="7AA9E7E7">
      <w:pPr>
        <w:spacing w:line="360" w:lineRule="auto"/>
        <w:ind w:firstLine="420" w:firstLineChars="200"/>
        <w:rPr>
          <w:rFonts w:ascii="宋体" w:hAnsi="宋体"/>
          <w:szCs w:val="21"/>
        </w:rPr>
      </w:pPr>
      <w:r>
        <w:rPr>
          <w:rFonts w:hint="eastAsia" w:ascii="宋体" w:hAnsi="宋体"/>
          <w:szCs w:val="21"/>
        </w:rPr>
        <w:t>项目联系人：</w:t>
      </w:r>
      <w:r>
        <w:rPr>
          <w:rFonts w:hint="eastAsia" w:ascii="宋体"/>
        </w:rPr>
        <w:t>宋庆平</w:t>
      </w:r>
    </w:p>
    <w:p w14:paraId="22E3C668">
      <w:pPr>
        <w:spacing w:line="360" w:lineRule="auto"/>
        <w:ind w:firstLine="420" w:firstLineChars="200"/>
        <w:rPr>
          <w:rFonts w:ascii="宋体" w:hAnsi="宋体"/>
          <w:szCs w:val="21"/>
        </w:rPr>
      </w:pPr>
      <w:r>
        <w:rPr>
          <w:rFonts w:hint="eastAsia" w:ascii="宋体" w:hAnsi="宋体"/>
          <w:szCs w:val="21"/>
        </w:rPr>
        <w:t>项目联系方式：</w:t>
      </w:r>
      <w:r>
        <w:rPr>
          <w:rFonts w:hint="eastAsia" w:ascii="宋体"/>
        </w:rPr>
        <w:t>0771-5771602</w:t>
      </w:r>
    </w:p>
    <w:p w14:paraId="1E0A75AF">
      <w:pPr>
        <w:spacing w:line="360" w:lineRule="auto"/>
        <w:ind w:firstLine="420" w:firstLineChars="200"/>
        <w:rPr>
          <w:rFonts w:ascii="宋体" w:hAnsi="宋体"/>
          <w:szCs w:val="21"/>
        </w:rPr>
      </w:pPr>
    </w:p>
    <w:p w14:paraId="687A612B">
      <w:pPr>
        <w:spacing w:line="360" w:lineRule="auto"/>
        <w:ind w:firstLine="420" w:firstLineChars="200"/>
        <w:jc w:val="right"/>
        <w:rPr>
          <w:rFonts w:ascii="宋体" w:hAnsi="宋体"/>
          <w:szCs w:val="21"/>
        </w:rPr>
      </w:pPr>
      <w:r>
        <w:rPr>
          <w:rFonts w:hint="eastAsia" w:ascii="宋体" w:hAnsi="宋体"/>
          <w:szCs w:val="21"/>
        </w:rPr>
        <w:t>2026年</w:t>
      </w:r>
      <w:r>
        <w:rPr>
          <w:rFonts w:hint="eastAsia" w:ascii="宋体" w:hAnsi="宋体"/>
          <w:szCs w:val="21"/>
          <w:lang w:val="en-US" w:eastAsia="zh-CN"/>
        </w:rPr>
        <w:t>04</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14:paraId="1C67B0B4">
      <w:pPr>
        <w:spacing w:line="360" w:lineRule="auto"/>
        <w:ind w:firstLine="420" w:firstLineChars="200"/>
        <w:rPr>
          <w:rFonts w:ascii="宋体" w:hAnsi="宋体"/>
          <w:szCs w:val="21"/>
        </w:rPr>
      </w:pPr>
    </w:p>
    <w:p w14:paraId="5A5A6F97">
      <w:pPr>
        <w:spacing w:line="360" w:lineRule="auto"/>
        <w:ind w:firstLine="420" w:firstLineChars="200"/>
        <w:rPr>
          <w:rFonts w:ascii="宋体" w:hAnsi="宋体"/>
          <w:szCs w:val="21"/>
        </w:rPr>
      </w:pPr>
    </w:p>
    <w:p w14:paraId="274B5425">
      <w:pPr>
        <w:spacing w:line="360" w:lineRule="auto"/>
        <w:ind w:firstLine="420" w:firstLineChars="200"/>
        <w:rPr>
          <w:rFonts w:ascii="宋体" w:hAnsi="宋体"/>
          <w:szCs w:val="21"/>
        </w:rPr>
        <w:sectPr>
          <w:footerReference r:id="rId4" w:type="default"/>
          <w:pgSz w:w="11906" w:h="16838"/>
          <w:pgMar w:top="1440" w:right="1080" w:bottom="1440" w:left="1080" w:header="851" w:footer="992" w:gutter="0"/>
          <w:cols w:space="425" w:num="1"/>
          <w:docGrid w:type="lines" w:linePitch="312" w:charSpace="0"/>
        </w:sectPr>
      </w:pPr>
    </w:p>
    <w:p w14:paraId="0D06D158">
      <w:pPr>
        <w:pStyle w:val="2"/>
        <w:jc w:val="center"/>
        <w:rPr>
          <w:rFonts w:ascii="宋体" w:hAnsi="宋体"/>
        </w:rPr>
      </w:pPr>
      <w:bookmarkStart w:id="3" w:name="_Toc30711"/>
      <w:r>
        <w:rPr>
          <w:rFonts w:hint="eastAsia" w:ascii="宋体" w:hAnsi="宋体"/>
        </w:rPr>
        <w:t>第二</w:t>
      </w:r>
      <w:r>
        <w:rPr>
          <w:rFonts w:hint="eastAsia" w:ascii="宋体" w:hAnsi="宋体"/>
          <w:spacing w:val="100"/>
        </w:rPr>
        <w:t>章</w:t>
      </w:r>
      <w:r>
        <w:rPr>
          <w:rFonts w:hint="eastAsia" w:ascii="宋体" w:hAnsi="宋体"/>
        </w:rPr>
        <w:t>供应商须知</w:t>
      </w:r>
      <w:bookmarkEnd w:id="3"/>
    </w:p>
    <w:p w14:paraId="74A890AB">
      <w:pPr>
        <w:pStyle w:val="3"/>
        <w:jc w:val="center"/>
      </w:pPr>
      <w:bookmarkStart w:id="4" w:name="_Toc25374"/>
      <w:bookmarkStart w:id="5" w:name="_Toc22731"/>
      <w:r>
        <w:rPr>
          <w:rFonts w:hint="eastAsia"/>
        </w:rPr>
        <w:t>一、供应商须知前附表</w:t>
      </w:r>
      <w:bookmarkEnd w:id="4"/>
      <w:bookmarkEnd w:id="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40F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47D985">
            <w:pPr>
              <w:spacing w:line="360" w:lineRule="auto"/>
              <w:jc w:val="center"/>
              <w:rPr>
                <w:rFonts w:ascii="宋体" w:hAnsi="宋体"/>
                <w:b/>
                <w:szCs w:val="21"/>
              </w:rPr>
            </w:pPr>
            <w:r>
              <w:rPr>
                <w:rFonts w:hint="eastAsia" w:ascii="宋体" w:hAnsi="宋体"/>
                <w:b/>
                <w:szCs w:val="21"/>
              </w:rPr>
              <w:t>条款号</w:t>
            </w:r>
          </w:p>
        </w:tc>
        <w:tc>
          <w:tcPr>
            <w:tcW w:w="8356" w:type="dxa"/>
            <w:vAlign w:val="center"/>
          </w:tcPr>
          <w:p w14:paraId="2179928F">
            <w:pPr>
              <w:spacing w:line="360" w:lineRule="auto"/>
              <w:jc w:val="center"/>
              <w:rPr>
                <w:rFonts w:ascii="宋体" w:hAnsi="宋体"/>
                <w:b/>
                <w:szCs w:val="21"/>
              </w:rPr>
            </w:pPr>
            <w:r>
              <w:rPr>
                <w:rFonts w:hint="eastAsia" w:ascii="宋体" w:hAnsi="宋体"/>
                <w:b/>
                <w:szCs w:val="21"/>
              </w:rPr>
              <w:t>内容</w:t>
            </w:r>
          </w:p>
        </w:tc>
      </w:tr>
      <w:tr w14:paraId="6E5B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8C90811">
            <w:pPr>
              <w:spacing w:line="360" w:lineRule="auto"/>
              <w:jc w:val="center"/>
              <w:rPr>
                <w:rFonts w:ascii="宋体" w:hAnsi="宋体"/>
                <w:szCs w:val="21"/>
              </w:rPr>
            </w:pPr>
            <w:r>
              <w:rPr>
                <w:rFonts w:hint="eastAsia" w:ascii="宋体" w:hAnsi="宋体"/>
                <w:szCs w:val="21"/>
              </w:rPr>
              <w:t>3</w:t>
            </w:r>
          </w:p>
        </w:tc>
        <w:tc>
          <w:tcPr>
            <w:tcW w:w="8356" w:type="dxa"/>
            <w:vAlign w:val="center"/>
          </w:tcPr>
          <w:p w14:paraId="6A8E36A5">
            <w:pPr>
              <w:spacing w:line="360" w:lineRule="auto"/>
              <w:jc w:val="left"/>
              <w:rPr>
                <w:rFonts w:ascii="宋体" w:hAnsi="宋体"/>
                <w:szCs w:val="21"/>
              </w:rPr>
            </w:pPr>
            <w:r>
              <w:rPr>
                <w:rFonts w:hint="eastAsia" w:ascii="宋体" w:hAnsi="宋体"/>
                <w:szCs w:val="21"/>
              </w:rPr>
              <w:t>1.供应商的资格条件：详见竞争性磋商公告。</w:t>
            </w:r>
          </w:p>
          <w:p w14:paraId="7B4C4AE2">
            <w:pPr>
              <w:spacing w:line="360" w:lineRule="auto"/>
              <w:jc w:val="left"/>
              <w:rPr>
                <w:rFonts w:ascii="宋体" w:hAnsi="宋体"/>
                <w:szCs w:val="21"/>
              </w:rPr>
            </w:pPr>
            <w:r>
              <w:rPr>
                <w:rFonts w:hint="eastAsia" w:ascii="宋体" w:hAnsi="宋体"/>
                <w:szCs w:val="21"/>
              </w:rPr>
              <w:t>2.供应商出现下列情形之一的，不得参加政府采购活动：</w:t>
            </w:r>
          </w:p>
          <w:p w14:paraId="4B074F97">
            <w:pPr>
              <w:spacing w:line="360" w:lineRule="auto"/>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82BC14">
            <w:pPr>
              <w:spacing w:line="360" w:lineRule="auto"/>
              <w:jc w:val="left"/>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16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6A58E91">
            <w:pPr>
              <w:spacing w:line="360" w:lineRule="auto"/>
              <w:jc w:val="center"/>
              <w:rPr>
                <w:rFonts w:ascii="宋体" w:hAnsi="宋体"/>
                <w:szCs w:val="21"/>
              </w:rPr>
            </w:pPr>
            <w:r>
              <w:rPr>
                <w:rFonts w:hint="eastAsia" w:ascii="宋体" w:hAnsi="宋体"/>
                <w:szCs w:val="21"/>
              </w:rPr>
              <w:t>5.1</w:t>
            </w:r>
          </w:p>
        </w:tc>
        <w:tc>
          <w:tcPr>
            <w:tcW w:w="8356" w:type="dxa"/>
            <w:vAlign w:val="center"/>
          </w:tcPr>
          <w:p w14:paraId="7B91F3FA">
            <w:pPr>
              <w:spacing w:line="360" w:lineRule="auto"/>
              <w:jc w:val="left"/>
              <w:rPr>
                <w:rFonts w:ascii="宋体" w:hAnsi="宋体"/>
                <w:szCs w:val="21"/>
              </w:rPr>
            </w:pPr>
            <w:r>
              <w:rPr>
                <w:rFonts w:hint="eastAsia" w:ascii="宋体" w:hAnsi="宋体"/>
                <w:szCs w:val="21"/>
              </w:rPr>
              <w:t>是否接受联合体竞标：否。</w:t>
            </w:r>
          </w:p>
        </w:tc>
      </w:tr>
      <w:tr w14:paraId="62AF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57F710C">
            <w:pPr>
              <w:spacing w:line="360" w:lineRule="auto"/>
              <w:jc w:val="center"/>
              <w:rPr>
                <w:rFonts w:ascii="宋体" w:hAnsi="宋体"/>
                <w:szCs w:val="21"/>
              </w:rPr>
            </w:pPr>
            <w:r>
              <w:rPr>
                <w:rFonts w:hint="eastAsia" w:ascii="宋体" w:hAnsi="宋体"/>
                <w:szCs w:val="21"/>
              </w:rPr>
              <w:t>5.2</w:t>
            </w:r>
          </w:p>
        </w:tc>
        <w:tc>
          <w:tcPr>
            <w:tcW w:w="8356" w:type="dxa"/>
            <w:vAlign w:val="center"/>
          </w:tcPr>
          <w:p w14:paraId="030E72F7">
            <w:pPr>
              <w:spacing w:line="360" w:lineRule="auto"/>
              <w:jc w:val="left"/>
              <w:rPr>
                <w:rFonts w:ascii="宋体" w:hAnsi="宋体"/>
                <w:szCs w:val="21"/>
              </w:rPr>
            </w:pPr>
            <w:r>
              <w:rPr>
                <w:rFonts w:hint="eastAsia" w:ascii="宋体" w:hAnsi="宋体"/>
                <w:szCs w:val="21"/>
              </w:rPr>
              <w:t>如接受联合体参加竞争性磋商，要求如下：</w:t>
            </w:r>
          </w:p>
          <w:p w14:paraId="671A7B6F">
            <w:pPr>
              <w:spacing w:line="360" w:lineRule="auto"/>
              <w:jc w:val="left"/>
              <w:rPr>
                <w:rFonts w:ascii="宋体" w:hAnsi="宋体"/>
                <w:szCs w:val="21"/>
              </w:rPr>
            </w:pPr>
            <w:r>
              <w:rPr>
                <w:rFonts w:hint="eastAsia" w:ascii="宋体" w:hAnsi="宋体"/>
                <w:szCs w:val="21"/>
              </w:rPr>
              <w:t>1.两个以上供应商可以组成一个竞标联合体，以一个供应商的身份共同参加竞标，联合体供应商的名称应统一按“XXX公司与XXX公司的联合体”的规则填写。</w:t>
            </w:r>
          </w:p>
          <w:p w14:paraId="29A3401E">
            <w:pPr>
              <w:spacing w:line="360" w:lineRule="auto"/>
              <w:jc w:val="left"/>
              <w:rPr>
                <w:rFonts w:ascii="宋体" w:hAnsi="宋体"/>
                <w:szCs w:val="21"/>
              </w:rPr>
            </w:pPr>
            <w:r>
              <w:rPr>
                <w:rFonts w:hint="eastAsia" w:ascii="宋体" w:hAnsi="宋体"/>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采购文件第一章竞争性磋商公告“3.本项目的特定资格要求”。</w:t>
            </w:r>
          </w:p>
          <w:p w14:paraId="1BBBF2AE">
            <w:pPr>
              <w:spacing w:line="360" w:lineRule="auto"/>
              <w:jc w:val="left"/>
              <w:rPr>
                <w:rFonts w:ascii="宋体" w:hAnsi="宋体"/>
                <w:szCs w:val="21"/>
              </w:rPr>
            </w:pPr>
            <w:r>
              <w:rPr>
                <w:rFonts w:hint="eastAsia" w:ascii="宋体" w:hAnsi="宋体"/>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6B604CA0">
            <w:pPr>
              <w:spacing w:line="360" w:lineRule="auto"/>
              <w:jc w:val="left"/>
              <w:rPr>
                <w:rFonts w:ascii="宋体" w:hAnsi="宋体"/>
                <w:szCs w:val="21"/>
              </w:rPr>
            </w:pPr>
            <w:r>
              <w:rPr>
                <w:rFonts w:hint="eastAsia" w:ascii="宋体" w:hAnsi="宋体"/>
                <w:szCs w:val="21"/>
              </w:rPr>
              <w:t>4.以联合体形式参加政府采购活动的，联合体各方不得再单独参加或者与其他供应商另外组成联合体参加同一合同项下的政府采购活动，否则与之相关的响应文件作废。</w:t>
            </w:r>
          </w:p>
          <w:p w14:paraId="6FD03668">
            <w:pPr>
              <w:spacing w:line="360" w:lineRule="auto"/>
              <w:jc w:val="left"/>
              <w:rPr>
                <w:rFonts w:ascii="宋体" w:hAnsi="宋体"/>
                <w:szCs w:val="21"/>
              </w:rPr>
            </w:pPr>
            <w:r>
              <w:rPr>
                <w:rFonts w:hint="eastAsia" w:ascii="宋体" w:hAnsi="宋体"/>
                <w:szCs w:val="21"/>
              </w:rPr>
              <w:t>5.联合体中有同类资质的供应商按照联合体分工承担相同工作的，应当按照资质等级较低的供应商确定资质等级。</w:t>
            </w:r>
          </w:p>
          <w:p w14:paraId="0D21FABD">
            <w:pPr>
              <w:spacing w:line="360" w:lineRule="auto"/>
              <w:jc w:val="left"/>
              <w:rPr>
                <w:rFonts w:ascii="宋体" w:hAnsi="宋体"/>
                <w:szCs w:val="21"/>
              </w:rPr>
            </w:pPr>
            <w:r>
              <w:rPr>
                <w:rFonts w:hint="eastAsia" w:ascii="宋体" w:hAnsi="宋体"/>
                <w:szCs w:val="21"/>
              </w:rPr>
              <w:t>6.联合体竞标业绩、履约能力，联合体各方提供均可计算。</w:t>
            </w:r>
          </w:p>
          <w:p w14:paraId="4C72FE5E">
            <w:pPr>
              <w:spacing w:line="360" w:lineRule="auto"/>
              <w:jc w:val="left"/>
              <w:rPr>
                <w:rFonts w:ascii="宋体" w:hAnsi="宋体"/>
                <w:szCs w:val="21"/>
              </w:rPr>
            </w:pPr>
            <w:r>
              <w:rPr>
                <w:rFonts w:hint="eastAsia" w:ascii="宋体" w:hAnsi="宋体"/>
                <w:szCs w:val="21"/>
              </w:rPr>
              <w:t>7.联合体各方均应按照采购文件的规定提交资格证明文件。</w:t>
            </w:r>
          </w:p>
        </w:tc>
      </w:tr>
      <w:tr w14:paraId="0352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B8A1C3">
            <w:pPr>
              <w:spacing w:line="360" w:lineRule="auto"/>
              <w:jc w:val="center"/>
              <w:rPr>
                <w:rFonts w:ascii="宋体" w:hAnsi="宋体"/>
                <w:szCs w:val="21"/>
              </w:rPr>
            </w:pPr>
            <w:r>
              <w:rPr>
                <w:rFonts w:ascii="宋体" w:hAnsi="宋体"/>
                <w:szCs w:val="21"/>
              </w:rPr>
              <w:t>6.2</w:t>
            </w:r>
          </w:p>
        </w:tc>
        <w:tc>
          <w:tcPr>
            <w:tcW w:w="8356" w:type="dxa"/>
            <w:vAlign w:val="center"/>
          </w:tcPr>
          <w:p w14:paraId="5436B396">
            <w:pPr>
              <w:spacing w:line="360" w:lineRule="auto"/>
              <w:jc w:val="left"/>
              <w:rPr>
                <w:rFonts w:ascii="宋体" w:hAnsi="宋体"/>
                <w:szCs w:val="21"/>
              </w:rPr>
            </w:pPr>
            <w:r>
              <w:rPr>
                <w:rFonts w:hint="eastAsia" w:ascii="宋体" w:hAnsi="宋体"/>
                <w:szCs w:val="21"/>
              </w:rPr>
              <w:sym w:font="Wingdings 2" w:char="F052"/>
            </w:r>
            <w:r>
              <w:rPr>
                <w:rFonts w:hint="eastAsia" w:ascii="宋体" w:hAnsi="宋体"/>
                <w:szCs w:val="21"/>
              </w:rPr>
              <w:t>不允许分包</w:t>
            </w:r>
          </w:p>
          <w:p w14:paraId="00B0B1E7">
            <w:pPr>
              <w:spacing w:line="360" w:lineRule="auto"/>
              <w:jc w:val="left"/>
              <w:rPr>
                <w:rFonts w:ascii="宋体" w:hAnsi="宋体"/>
                <w:szCs w:val="21"/>
              </w:rPr>
            </w:pPr>
            <w:r>
              <w:rPr>
                <w:rFonts w:hint="eastAsia" w:ascii="宋体" w:hAnsi="宋体"/>
                <w:szCs w:val="21"/>
              </w:rPr>
              <w:t>□允许分包</w:t>
            </w:r>
          </w:p>
          <w:p w14:paraId="5BC06423">
            <w:pPr>
              <w:spacing w:line="360" w:lineRule="auto"/>
              <w:jc w:val="left"/>
              <w:rPr>
                <w:rFonts w:ascii="宋体" w:hAnsi="宋体"/>
                <w:szCs w:val="21"/>
              </w:rPr>
            </w:pPr>
            <w:r>
              <w:rPr>
                <w:rFonts w:hint="eastAsia" w:ascii="宋体" w:hAnsi="宋体"/>
                <w:szCs w:val="21"/>
              </w:rPr>
              <w:t>分包内容：</w:t>
            </w:r>
            <w:r>
              <w:rPr>
                <w:rFonts w:ascii="宋体" w:hAnsi="宋体"/>
                <w:szCs w:val="21"/>
                <w:u w:val="single"/>
              </w:rPr>
              <w:t xml:space="preserve">      </w:t>
            </w:r>
            <w:r>
              <w:rPr>
                <w:rFonts w:hint="eastAsia" w:ascii="宋体" w:hAnsi="宋体"/>
                <w:szCs w:val="21"/>
              </w:rPr>
              <w:t>。</w:t>
            </w:r>
          </w:p>
          <w:p w14:paraId="404BE959">
            <w:pPr>
              <w:spacing w:line="360" w:lineRule="auto"/>
              <w:jc w:val="left"/>
              <w:rPr>
                <w:rFonts w:ascii="宋体" w:hAnsi="宋体"/>
                <w:szCs w:val="21"/>
              </w:rPr>
            </w:pPr>
            <w:r>
              <w:rPr>
                <w:rFonts w:hint="eastAsia" w:ascii="宋体" w:hAnsi="宋体"/>
                <w:szCs w:val="21"/>
              </w:rPr>
              <w:t>分包金额或者比例：</w:t>
            </w:r>
            <w:r>
              <w:rPr>
                <w:rFonts w:ascii="宋体" w:hAnsi="宋体"/>
                <w:szCs w:val="21"/>
                <w:u w:val="single"/>
              </w:rPr>
              <w:t xml:space="preserve">      </w:t>
            </w:r>
            <w:r>
              <w:rPr>
                <w:rFonts w:hint="eastAsia" w:ascii="宋体" w:hAnsi="宋体"/>
                <w:szCs w:val="21"/>
              </w:rPr>
              <w:t>。</w:t>
            </w:r>
          </w:p>
          <w:p w14:paraId="0623911F">
            <w:pPr>
              <w:spacing w:line="360" w:lineRule="auto"/>
              <w:jc w:val="left"/>
              <w:rPr>
                <w:rFonts w:ascii="宋体" w:hAnsi="宋体"/>
                <w:szCs w:val="21"/>
              </w:rPr>
            </w:pPr>
            <w:r>
              <w:rPr>
                <w:rFonts w:hint="eastAsia" w:ascii="宋体" w:hAnsi="宋体"/>
                <w:szCs w:val="21"/>
              </w:rPr>
              <w:t>分包供应商必须具备的资质：</w:t>
            </w:r>
            <w:r>
              <w:rPr>
                <w:rFonts w:ascii="宋体" w:hAnsi="宋体"/>
                <w:szCs w:val="21"/>
                <w:u w:val="single"/>
              </w:rPr>
              <w:t xml:space="preserve">      </w:t>
            </w:r>
            <w:r>
              <w:rPr>
                <w:rFonts w:hint="eastAsia" w:ascii="宋体" w:hAnsi="宋体"/>
                <w:szCs w:val="21"/>
              </w:rPr>
              <w:t>。</w:t>
            </w:r>
          </w:p>
        </w:tc>
      </w:tr>
      <w:tr w14:paraId="747F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04E58FE">
            <w:pPr>
              <w:spacing w:line="360" w:lineRule="auto"/>
              <w:jc w:val="center"/>
              <w:rPr>
                <w:rFonts w:ascii="宋体" w:hAnsi="宋体"/>
                <w:szCs w:val="21"/>
              </w:rPr>
            </w:pPr>
            <w:r>
              <w:rPr>
                <w:rFonts w:hint="eastAsia" w:ascii="宋体" w:hAnsi="宋体"/>
                <w:szCs w:val="21"/>
              </w:rPr>
              <w:t>12.1.1</w:t>
            </w:r>
          </w:p>
        </w:tc>
        <w:tc>
          <w:tcPr>
            <w:tcW w:w="8356" w:type="dxa"/>
            <w:vAlign w:val="center"/>
          </w:tcPr>
          <w:p w14:paraId="48467D34">
            <w:pPr>
              <w:spacing w:line="360" w:lineRule="auto"/>
              <w:jc w:val="left"/>
              <w:rPr>
                <w:rFonts w:ascii="宋体" w:hAnsi="宋体"/>
                <w:b/>
                <w:szCs w:val="21"/>
              </w:rPr>
            </w:pPr>
            <w:r>
              <w:rPr>
                <w:rFonts w:hint="eastAsia" w:ascii="宋体" w:hAnsi="宋体"/>
                <w:b/>
                <w:szCs w:val="21"/>
              </w:rPr>
              <w:t>资格证明文件</w:t>
            </w:r>
          </w:p>
          <w:p w14:paraId="7D25A39F">
            <w:pPr>
              <w:spacing w:line="360" w:lineRule="auto"/>
              <w:jc w:val="left"/>
              <w:rPr>
                <w:rFonts w:ascii="宋体" w:hAnsi="宋体"/>
                <w:b/>
                <w:szCs w:val="21"/>
              </w:rPr>
            </w:pPr>
            <w:r>
              <w:rPr>
                <w:rFonts w:hint="eastAsia" w:ascii="宋体" w:hAnsi="宋体"/>
                <w:szCs w:val="21"/>
              </w:rPr>
              <w:t>1.供应商为法人或者其他组织或自然人的，提供营业执照等证明文件扫描件（如营业执照或者事业单位法人证书或者执业许可证或自然人身份证等）；</w:t>
            </w:r>
            <w:r>
              <w:rPr>
                <w:rFonts w:hint="eastAsia" w:ascii="宋体" w:hAnsi="宋体"/>
                <w:b/>
                <w:szCs w:val="21"/>
              </w:rPr>
              <w:t>（必须提供，否则响应文件按无效处理）</w:t>
            </w:r>
          </w:p>
          <w:p w14:paraId="3F9D8A37">
            <w:pPr>
              <w:spacing w:line="360" w:lineRule="auto"/>
              <w:jc w:val="left"/>
              <w:rPr>
                <w:rFonts w:ascii="宋体" w:hAnsi="宋体"/>
                <w:b/>
                <w:szCs w:val="21"/>
              </w:rPr>
            </w:pPr>
            <w:r>
              <w:rPr>
                <w:rFonts w:hint="eastAsia" w:ascii="宋体" w:hAnsi="宋体"/>
                <w:szCs w:val="21"/>
              </w:rPr>
              <w:t>2.供应商依法缴纳税收的相关材料（</w:t>
            </w:r>
            <w:bookmarkStart w:id="6" w:name="OLE_LINK11"/>
            <w:bookmarkStart w:id="7" w:name="OLE_LINK12"/>
            <w:r>
              <w:rPr>
                <w:rFonts w:hint="eastAsia" w:ascii="宋体" w:hAnsi="宋体"/>
                <w:szCs w:val="21"/>
              </w:rPr>
              <w:t>2025年10月至响应文件提交截止</w:t>
            </w:r>
            <w:bookmarkEnd w:id="6"/>
            <w:bookmarkEnd w:id="7"/>
            <w:r>
              <w:rPr>
                <w:rFonts w:hint="eastAsia" w:ascii="宋体" w:hAnsi="宋体"/>
                <w:szCs w:val="21"/>
              </w:rPr>
              <w:t>之日内连续3个月的依法缴纳税收的凭据扫描件；依法免税的，必须提供相应文件证明其依法免税。从成立之日起到响应文件提交截止时间止不足要求月数的，只需提供从成立之日起的依法缴纳税收相应证明文件）；</w:t>
            </w:r>
            <w:r>
              <w:rPr>
                <w:rFonts w:hint="eastAsia" w:ascii="宋体" w:hAnsi="宋体"/>
                <w:b/>
                <w:szCs w:val="21"/>
              </w:rPr>
              <w:t>（必须提供，否则响应文件按无效处理）</w:t>
            </w:r>
          </w:p>
          <w:p w14:paraId="3AC06D38">
            <w:pPr>
              <w:spacing w:line="360" w:lineRule="auto"/>
              <w:jc w:val="left"/>
              <w:rPr>
                <w:rFonts w:ascii="宋体" w:hAnsi="宋体"/>
                <w:b/>
                <w:szCs w:val="21"/>
              </w:rPr>
            </w:pPr>
            <w:r>
              <w:rPr>
                <w:rFonts w:hint="eastAsia" w:ascii="宋体" w:hAnsi="宋体"/>
                <w:szCs w:val="21"/>
              </w:rPr>
              <w:t>3.供应商依法缴纳社会保障资金的相关材料[2025年10月至响应文件提交截止之日内连续3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szCs w:val="21"/>
              </w:rPr>
              <w:t>（必须提供，否则响应文件按无效处理）</w:t>
            </w:r>
          </w:p>
          <w:p w14:paraId="11AEB37B">
            <w:pPr>
              <w:spacing w:line="360" w:lineRule="auto"/>
              <w:jc w:val="left"/>
              <w:rPr>
                <w:rFonts w:ascii="宋体" w:hAnsi="宋体"/>
                <w:b/>
                <w:szCs w:val="21"/>
              </w:rPr>
            </w:pPr>
            <w:r>
              <w:rPr>
                <w:rFonts w:hint="eastAsia" w:ascii="宋体" w:hAnsi="宋体"/>
                <w:szCs w:val="21"/>
              </w:rPr>
              <w:t>4.供应商财务状况报告及供应商财务状况承诺书（格式后附）（2024年度或2025年度财务报表扫描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szCs w:val="21"/>
              </w:rPr>
              <w:t>（必须提供，否则响应文件按无效处理）</w:t>
            </w:r>
          </w:p>
          <w:p w14:paraId="6E3B9CD7">
            <w:pPr>
              <w:spacing w:line="360" w:lineRule="auto"/>
              <w:jc w:val="left"/>
              <w:rPr>
                <w:rFonts w:ascii="宋体" w:hAnsi="宋体"/>
                <w:b/>
                <w:szCs w:val="21"/>
              </w:rPr>
            </w:pPr>
            <w:r>
              <w:rPr>
                <w:rFonts w:hint="eastAsia" w:ascii="宋体" w:hAnsi="宋体"/>
                <w:szCs w:val="21"/>
              </w:rPr>
              <w:t>5.供应商直接控股、管理关系信息表（格式后附）；</w:t>
            </w:r>
            <w:r>
              <w:rPr>
                <w:rFonts w:hint="eastAsia" w:ascii="宋体" w:hAnsi="宋体"/>
                <w:b/>
                <w:szCs w:val="21"/>
              </w:rPr>
              <w:t>（必须提供，否则响应文件按无效处理）</w:t>
            </w:r>
          </w:p>
          <w:p w14:paraId="741CF797">
            <w:pPr>
              <w:spacing w:line="360" w:lineRule="auto"/>
              <w:jc w:val="left"/>
              <w:rPr>
                <w:rFonts w:ascii="宋体" w:hAnsi="宋体"/>
                <w:b/>
                <w:szCs w:val="21"/>
              </w:rPr>
            </w:pPr>
            <w:r>
              <w:rPr>
                <w:rFonts w:hint="eastAsia" w:ascii="宋体" w:hAnsi="宋体"/>
                <w:szCs w:val="21"/>
              </w:rPr>
              <w:t>6.竞标声明（格式后附）；</w:t>
            </w:r>
            <w:r>
              <w:rPr>
                <w:rFonts w:hint="eastAsia" w:ascii="宋体" w:hAnsi="宋体"/>
                <w:b/>
                <w:szCs w:val="21"/>
              </w:rPr>
              <w:t>（必须提供，否则响应文件按无效处理）</w:t>
            </w:r>
          </w:p>
          <w:p w14:paraId="08FF9900">
            <w:pPr>
              <w:spacing w:line="360" w:lineRule="auto"/>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竞争性磋商公告对应的特定资格要求设置供应商提供的资格证明材料：</w:t>
            </w:r>
          </w:p>
          <w:p w14:paraId="05D7A7E8">
            <w:pPr>
              <w:spacing w:line="360" w:lineRule="auto"/>
              <w:rPr>
                <w:rFonts w:ascii="宋体" w:hAnsi="宋体"/>
                <w:szCs w:val="21"/>
              </w:rPr>
            </w:pPr>
            <w:r>
              <w:rPr>
                <w:rFonts w:hint="eastAsia" w:ascii="宋体" w:hAnsi="宋体"/>
                <w:szCs w:val="21"/>
              </w:rPr>
              <w:t>（1）有效的</w:t>
            </w:r>
            <w:r>
              <w:rPr>
                <w:rFonts w:hint="eastAsia" w:ascii="宋体" w:hAnsi="宋体" w:cs="Arial"/>
                <w:szCs w:val="21"/>
              </w:rPr>
              <w:t>建筑装修装饰工程专业承包二级或以上资质扫描件</w:t>
            </w:r>
            <w:r>
              <w:rPr>
                <w:rFonts w:hint="eastAsia" w:ascii="宋体" w:hAnsi="宋体"/>
                <w:szCs w:val="21"/>
              </w:rPr>
              <w:t>、有效的安全生产许可证扫描件。</w:t>
            </w:r>
            <w:r>
              <w:rPr>
                <w:rFonts w:hint="eastAsia" w:ascii="宋体" w:hAnsi="宋体"/>
                <w:b/>
                <w:szCs w:val="21"/>
              </w:rPr>
              <w:t>（必须提供，否则响应文件按无效处理）</w:t>
            </w:r>
          </w:p>
          <w:p w14:paraId="748592A4">
            <w:pPr>
              <w:spacing w:line="360" w:lineRule="auto"/>
              <w:rPr>
                <w:rFonts w:ascii="宋体" w:hAnsi="宋体"/>
                <w:szCs w:val="21"/>
              </w:rPr>
            </w:pPr>
            <w:r>
              <w:rPr>
                <w:rFonts w:hint="eastAsia" w:ascii="宋体" w:hAnsi="宋体"/>
                <w:szCs w:val="21"/>
              </w:rPr>
              <w:t>（2）拟投入本项目的项目经理须具备</w:t>
            </w:r>
            <w:r>
              <w:rPr>
                <w:rFonts w:hint="eastAsia" w:ascii="宋体" w:hAnsi="宋体" w:cs="Arial"/>
                <w:szCs w:val="21"/>
              </w:rPr>
              <w:t>建筑工程专业二级或以上</w:t>
            </w:r>
            <w:r>
              <w:rPr>
                <w:rFonts w:hint="eastAsia" w:ascii="宋体" w:hAnsi="宋体"/>
                <w:szCs w:val="21"/>
              </w:rPr>
              <w:t>注册建造师执业资格证书扫描件、有效的安全生产考核合格证书（B类）扫描件、项目经理无在建（或已中标未开工或已列为其他项目中标候选人第一名的建造师或工程总承包项目经理）项目承诺书。</w:t>
            </w:r>
            <w:r>
              <w:rPr>
                <w:rFonts w:hint="eastAsia" w:ascii="宋体" w:hAnsi="宋体"/>
                <w:b/>
                <w:szCs w:val="21"/>
              </w:rPr>
              <w:t>（必须提供，否则响应文件按无效处理）</w:t>
            </w:r>
          </w:p>
          <w:p w14:paraId="0772AB7A">
            <w:pPr>
              <w:spacing w:line="360" w:lineRule="auto"/>
              <w:jc w:val="left"/>
              <w:rPr>
                <w:rFonts w:ascii="宋体" w:hAnsi="宋体"/>
                <w:b/>
                <w:szCs w:val="21"/>
              </w:rPr>
            </w:pPr>
            <w:r>
              <w:rPr>
                <w:rFonts w:hint="eastAsia" w:ascii="宋体" w:hAnsi="宋体"/>
                <w:szCs w:val="21"/>
              </w:rPr>
              <w:t>（3）拟投入本项目的专职安全生产管理人员有效的安全生产考核合格证书（C类）扫描件，人数符合住房城乡建设部关于印发《建筑施工企业、工程项目安全生产管理机构设置及安全生产管理人员配备办法》的通知》(建质规(2025)3号)的规定不少于1人。</w:t>
            </w:r>
            <w:r>
              <w:rPr>
                <w:rFonts w:hint="eastAsia" w:ascii="宋体" w:hAnsi="宋体"/>
                <w:b/>
                <w:szCs w:val="21"/>
              </w:rPr>
              <w:t>（必须提供，否则响应文件按无效处理）</w:t>
            </w:r>
          </w:p>
          <w:p w14:paraId="44D07466">
            <w:pPr>
              <w:spacing w:line="360" w:lineRule="auto"/>
              <w:jc w:val="left"/>
              <w:rPr>
                <w:rFonts w:ascii="宋体" w:hAnsi="宋体"/>
                <w:b/>
                <w:szCs w:val="21"/>
              </w:rPr>
            </w:pPr>
            <w:r>
              <w:rPr>
                <w:rFonts w:hint="eastAsia" w:ascii="宋体" w:hAnsi="宋体"/>
                <w:szCs w:val="21"/>
              </w:rPr>
              <w:t>8</w:t>
            </w:r>
            <w:r>
              <w:rPr>
                <w:rFonts w:ascii="宋体" w:hAnsi="宋体"/>
                <w:szCs w:val="21"/>
              </w:rPr>
              <w:t>.</w:t>
            </w:r>
            <w:r>
              <w:rPr>
                <w:rFonts w:hint="eastAsia" w:ascii="宋体" w:hAnsi="宋体"/>
                <w:szCs w:val="21"/>
              </w:rPr>
              <w:t>建设工程项目管理承诺书（格式后附）；</w:t>
            </w:r>
            <w:r>
              <w:rPr>
                <w:rFonts w:hint="eastAsia" w:ascii="宋体" w:hAnsi="宋体"/>
                <w:b/>
                <w:szCs w:val="21"/>
              </w:rPr>
              <w:t>（必须提供，否则响应文件按无效响应处理）</w:t>
            </w:r>
          </w:p>
          <w:p w14:paraId="1406360A">
            <w:pPr>
              <w:spacing w:line="360" w:lineRule="auto"/>
              <w:jc w:val="left"/>
              <w:rPr>
                <w:rFonts w:ascii="宋体" w:hAnsi="宋体"/>
                <w:szCs w:val="21"/>
              </w:rPr>
            </w:pPr>
            <w:r>
              <w:rPr>
                <w:rFonts w:hint="eastAsia" w:ascii="宋体" w:hAnsi="宋体"/>
                <w:szCs w:val="21"/>
              </w:rPr>
              <w:t>9.《中小企业声明函》或《残疾人福利性单位声明函》或监狱企业证明［由省级以上监狱管理局、戒毒管理局（含新疆生产建设兵团）出具的属于监狱企业的证明文件］；</w:t>
            </w:r>
            <w:r>
              <w:rPr>
                <w:rFonts w:hint="eastAsia" w:ascii="宋体" w:hAnsi="宋体"/>
                <w:b/>
                <w:szCs w:val="21"/>
              </w:rPr>
              <w:t>（必须提供，否则响应文件按无效响应处理）</w:t>
            </w:r>
          </w:p>
          <w:p w14:paraId="5AA08874">
            <w:pPr>
              <w:spacing w:line="360" w:lineRule="auto"/>
              <w:jc w:val="left"/>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除磋商文件规定必须提供以外，供应商认为需要提供的其他证明材料。</w:t>
            </w:r>
          </w:p>
          <w:p w14:paraId="796BE6E7">
            <w:pPr>
              <w:spacing w:line="360" w:lineRule="auto"/>
              <w:jc w:val="left"/>
              <w:rPr>
                <w:rFonts w:ascii="宋体" w:hAnsi="宋体"/>
                <w:b/>
                <w:szCs w:val="21"/>
              </w:rPr>
            </w:pPr>
            <w:r>
              <w:rPr>
                <w:rFonts w:hint="eastAsia" w:ascii="宋体" w:hAnsi="宋体"/>
                <w:b/>
                <w:szCs w:val="21"/>
              </w:rPr>
              <w:t>注：</w:t>
            </w:r>
          </w:p>
          <w:p w14:paraId="334D857C">
            <w:pPr>
              <w:spacing w:line="360" w:lineRule="auto"/>
              <w:jc w:val="left"/>
              <w:rPr>
                <w:rFonts w:ascii="宋体" w:hAnsi="宋体"/>
                <w:b/>
                <w:szCs w:val="21"/>
              </w:rPr>
            </w:pPr>
            <w:r>
              <w:rPr>
                <w:rFonts w:hint="eastAsia" w:ascii="宋体" w:hAnsi="宋体"/>
                <w:b/>
                <w:szCs w:val="21"/>
              </w:rPr>
              <w:t>1.以上标明“必须提供”的材料属于复印件的，必须加盖供应商公章，否则响应文件按无效响应处理。</w:t>
            </w:r>
          </w:p>
          <w:p w14:paraId="12DF7479">
            <w:pPr>
              <w:spacing w:line="360" w:lineRule="auto"/>
              <w:jc w:val="left"/>
              <w:rPr>
                <w:rFonts w:ascii="宋体" w:hAnsi="宋体"/>
                <w:szCs w:val="21"/>
              </w:rPr>
            </w:pPr>
            <w:r>
              <w:rPr>
                <w:rFonts w:hint="eastAsia" w:ascii="宋体" w:hAnsi="宋体"/>
                <w:b/>
                <w:szCs w:val="21"/>
              </w:rPr>
              <w:t>2.联合体竞标时，第1-5项资格证明文件联合体各方均必须分别提供，联合体各方分别盖章和签字，否则响应文件按无效响应处理。</w:t>
            </w:r>
          </w:p>
        </w:tc>
      </w:tr>
      <w:tr w14:paraId="0EAC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1048323">
            <w:pPr>
              <w:spacing w:line="360" w:lineRule="auto"/>
              <w:jc w:val="center"/>
              <w:rPr>
                <w:rFonts w:ascii="宋体" w:hAnsi="宋体"/>
                <w:szCs w:val="21"/>
              </w:rPr>
            </w:pPr>
            <w:r>
              <w:rPr>
                <w:rFonts w:hint="eastAsia" w:ascii="宋体" w:hAnsi="宋体"/>
                <w:szCs w:val="21"/>
              </w:rPr>
              <w:t>12.1.2</w:t>
            </w:r>
          </w:p>
        </w:tc>
        <w:tc>
          <w:tcPr>
            <w:tcW w:w="8356" w:type="dxa"/>
            <w:vAlign w:val="center"/>
          </w:tcPr>
          <w:p w14:paraId="40E640DE">
            <w:pPr>
              <w:spacing w:line="360" w:lineRule="auto"/>
              <w:jc w:val="left"/>
              <w:rPr>
                <w:rFonts w:ascii="宋体" w:hAnsi="宋体"/>
                <w:b/>
                <w:szCs w:val="21"/>
              </w:rPr>
            </w:pPr>
            <w:r>
              <w:rPr>
                <w:rFonts w:hint="eastAsia" w:ascii="宋体" w:hAnsi="宋体"/>
                <w:b/>
                <w:szCs w:val="21"/>
              </w:rPr>
              <w:t>报价文件</w:t>
            </w:r>
          </w:p>
          <w:p w14:paraId="041FE998">
            <w:pPr>
              <w:spacing w:line="360" w:lineRule="auto"/>
              <w:jc w:val="left"/>
              <w:rPr>
                <w:rFonts w:ascii="宋体" w:hAnsi="宋体"/>
                <w:b/>
                <w:szCs w:val="21"/>
              </w:rPr>
            </w:pPr>
            <w:r>
              <w:rPr>
                <w:rFonts w:hint="eastAsia" w:ascii="宋体" w:hAnsi="宋体"/>
                <w:szCs w:val="21"/>
              </w:rPr>
              <w:t>1.磋商函及磋商函附录（格式后附）；</w:t>
            </w:r>
            <w:r>
              <w:rPr>
                <w:rFonts w:hint="eastAsia" w:ascii="宋体" w:hAnsi="宋体"/>
                <w:b/>
                <w:szCs w:val="21"/>
              </w:rPr>
              <w:t>（必须提供，否则响应文件按无效处理）</w:t>
            </w:r>
          </w:p>
          <w:p w14:paraId="510B4C60">
            <w:pPr>
              <w:spacing w:line="360" w:lineRule="auto"/>
              <w:jc w:val="left"/>
              <w:rPr>
                <w:rFonts w:ascii="宋体" w:hAnsi="宋体"/>
                <w:b/>
                <w:szCs w:val="21"/>
              </w:rPr>
            </w:pPr>
            <w:r>
              <w:rPr>
                <w:rFonts w:ascii="宋体" w:hAnsi="宋体"/>
                <w:szCs w:val="21"/>
              </w:rPr>
              <w:t>2</w:t>
            </w:r>
            <w:r>
              <w:rPr>
                <w:rFonts w:hint="eastAsia" w:ascii="宋体" w:hAnsi="宋体"/>
                <w:szCs w:val="21"/>
              </w:rPr>
              <w:t>.响应报价表（格式后附）；</w:t>
            </w:r>
            <w:r>
              <w:rPr>
                <w:rFonts w:hint="eastAsia" w:ascii="宋体" w:hAnsi="宋体"/>
                <w:b/>
                <w:szCs w:val="21"/>
              </w:rPr>
              <w:t>（必须提供且报价有效，否则响应文件按无效处理）</w:t>
            </w:r>
          </w:p>
          <w:p w14:paraId="638D5077">
            <w:pPr>
              <w:spacing w:line="360" w:lineRule="auto"/>
              <w:jc w:val="left"/>
              <w:rPr>
                <w:rFonts w:ascii="宋体" w:hAnsi="宋体"/>
                <w:b/>
                <w:szCs w:val="21"/>
              </w:rPr>
            </w:pPr>
            <w:r>
              <w:rPr>
                <w:rFonts w:hint="eastAsia" w:ascii="宋体" w:hAnsi="宋体"/>
                <w:szCs w:val="21"/>
              </w:rPr>
              <w:t>3.已标价工程量清单；</w:t>
            </w:r>
            <w:r>
              <w:rPr>
                <w:rFonts w:hint="eastAsia" w:ascii="宋体" w:hAnsi="宋体"/>
                <w:b/>
                <w:szCs w:val="21"/>
              </w:rPr>
              <w:t>（必须提供，否则响应文件按无效处理）</w:t>
            </w:r>
          </w:p>
          <w:p w14:paraId="6BF2BA5F">
            <w:pPr>
              <w:spacing w:line="360" w:lineRule="auto"/>
              <w:jc w:val="left"/>
              <w:rPr>
                <w:rFonts w:ascii="宋体" w:hAnsi="宋体"/>
                <w:szCs w:val="21"/>
              </w:rPr>
            </w:pPr>
            <w:r>
              <w:rPr>
                <w:rFonts w:hint="eastAsia" w:ascii="宋体" w:hAnsi="宋体"/>
                <w:szCs w:val="21"/>
              </w:rPr>
              <w:t>4.供应商认为需要提供的其他有关资料。（如有请提供）</w:t>
            </w:r>
          </w:p>
        </w:tc>
      </w:tr>
      <w:tr w14:paraId="2200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F0C6F10">
            <w:pPr>
              <w:spacing w:line="360" w:lineRule="auto"/>
              <w:jc w:val="center"/>
              <w:rPr>
                <w:rFonts w:ascii="宋体" w:hAnsi="宋体"/>
                <w:szCs w:val="21"/>
              </w:rPr>
            </w:pPr>
            <w:r>
              <w:rPr>
                <w:rFonts w:hint="eastAsia" w:ascii="宋体" w:hAnsi="宋体"/>
                <w:szCs w:val="21"/>
              </w:rPr>
              <w:t>12.1.3</w:t>
            </w:r>
          </w:p>
        </w:tc>
        <w:tc>
          <w:tcPr>
            <w:tcW w:w="8356" w:type="dxa"/>
            <w:vAlign w:val="center"/>
          </w:tcPr>
          <w:p w14:paraId="3CF99166">
            <w:pPr>
              <w:spacing w:line="360" w:lineRule="auto"/>
              <w:jc w:val="left"/>
              <w:rPr>
                <w:rFonts w:ascii="宋体" w:hAnsi="宋体"/>
                <w:b/>
                <w:szCs w:val="21"/>
              </w:rPr>
            </w:pPr>
            <w:r>
              <w:rPr>
                <w:rFonts w:hint="eastAsia" w:ascii="宋体" w:hAnsi="宋体"/>
                <w:b/>
                <w:szCs w:val="21"/>
              </w:rPr>
              <w:t>商务技术文件</w:t>
            </w:r>
          </w:p>
          <w:p w14:paraId="68AD22BC">
            <w:pPr>
              <w:spacing w:line="360" w:lineRule="auto"/>
              <w:jc w:val="left"/>
              <w:rPr>
                <w:rFonts w:ascii="宋体" w:hAnsi="宋体"/>
                <w:b/>
                <w:szCs w:val="21"/>
              </w:rPr>
            </w:pPr>
            <w:r>
              <w:rPr>
                <w:rFonts w:hint="eastAsia" w:ascii="宋体" w:hAnsi="宋体"/>
                <w:szCs w:val="21"/>
              </w:rPr>
              <w:t>1.无串通参加竞争性磋商行为的承诺函（格式后附）；</w:t>
            </w:r>
            <w:r>
              <w:rPr>
                <w:rFonts w:hint="eastAsia" w:ascii="宋体" w:hAnsi="宋体"/>
                <w:b/>
                <w:szCs w:val="21"/>
              </w:rPr>
              <w:t>（必须提供，否则响应文件按无效处理）</w:t>
            </w:r>
          </w:p>
          <w:p w14:paraId="4E4E99E7">
            <w:pPr>
              <w:spacing w:line="360" w:lineRule="auto"/>
              <w:jc w:val="left"/>
              <w:rPr>
                <w:rFonts w:ascii="宋体" w:hAnsi="宋体"/>
                <w:b/>
                <w:szCs w:val="21"/>
              </w:rPr>
            </w:pPr>
            <w:r>
              <w:rPr>
                <w:rFonts w:hint="eastAsia" w:ascii="宋体" w:hAnsi="宋体"/>
                <w:szCs w:val="21"/>
              </w:rPr>
              <w:t>2.法定代表人身份证明书及法定代表人有效身份证正反面扫描件（格式后附）；</w:t>
            </w:r>
            <w:r>
              <w:rPr>
                <w:rFonts w:hint="eastAsia" w:ascii="宋体" w:hAnsi="宋体"/>
                <w:b/>
                <w:szCs w:val="21"/>
              </w:rPr>
              <w:t>（必须提供，否则响应文件按无效处理）</w:t>
            </w:r>
          </w:p>
          <w:p w14:paraId="3C49F471">
            <w:pPr>
              <w:spacing w:line="360" w:lineRule="auto"/>
              <w:jc w:val="left"/>
              <w:rPr>
                <w:rFonts w:ascii="宋体" w:hAnsi="宋体"/>
                <w:b/>
                <w:szCs w:val="21"/>
              </w:rPr>
            </w:pPr>
            <w:r>
              <w:rPr>
                <w:rFonts w:hint="eastAsia" w:ascii="宋体" w:hAnsi="宋体"/>
                <w:szCs w:val="21"/>
              </w:rPr>
              <w:t>3.授权委托书及委托代理人有效身份证正反面扫描件（格式后附）；</w:t>
            </w:r>
            <w:r>
              <w:rPr>
                <w:rFonts w:hint="eastAsia" w:ascii="宋体" w:hAnsi="宋体"/>
                <w:b/>
                <w:szCs w:val="21"/>
              </w:rPr>
              <w:t>（委托时必须提供，否则响应文件按无效处理）</w:t>
            </w:r>
          </w:p>
          <w:p w14:paraId="133FC339">
            <w:pPr>
              <w:spacing w:line="360" w:lineRule="auto"/>
              <w:jc w:val="left"/>
              <w:rPr>
                <w:rFonts w:ascii="宋体" w:hAnsi="宋体"/>
                <w:szCs w:val="21"/>
              </w:rPr>
            </w:pPr>
            <w:r>
              <w:rPr>
                <w:rFonts w:hint="eastAsia" w:ascii="宋体" w:hAnsi="宋体"/>
                <w:szCs w:val="21"/>
              </w:rPr>
              <w:t>4.保证金缴纳证明；</w:t>
            </w:r>
            <w:r>
              <w:rPr>
                <w:rFonts w:hint="eastAsia" w:ascii="宋体" w:hAnsi="宋体"/>
                <w:b/>
                <w:szCs w:val="21"/>
              </w:rPr>
              <w:t>（如有要求，必须提供，否则响应文件按无效处理）</w:t>
            </w:r>
          </w:p>
          <w:p w14:paraId="1C13A7AD">
            <w:pPr>
              <w:spacing w:line="360" w:lineRule="auto"/>
              <w:jc w:val="left"/>
              <w:rPr>
                <w:rFonts w:ascii="宋体" w:hAnsi="宋体"/>
                <w:b/>
                <w:szCs w:val="21"/>
              </w:rPr>
            </w:pPr>
            <w:r>
              <w:rPr>
                <w:rFonts w:hint="eastAsia" w:ascii="宋体" w:hAnsi="宋体"/>
                <w:szCs w:val="21"/>
              </w:rPr>
              <w:t>5.建筑材料和设备节能环保要求承诺书（格式后附）</w:t>
            </w:r>
            <w:r>
              <w:rPr>
                <w:rFonts w:hint="eastAsia" w:ascii="宋体" w:hAnsi="宋体"/>
                <w:b/>
                <w:szCs w:val="21"/>
              </w:rPr>
              <w:t>；（必须提供，否则响应文件按无效响应处理）</w:t>
            </w:r>
          </w:p>
          <w:p w14:paraId="34F8CDD1">
            <w:pPr>
              <w:spacing w:line="360" w:lineRule="auto"/>
              <w:jc w:val="left"/>
              <w:rPr>
                <w:rFonts w:ascii="宋体" w:hAnsi="宋体"/>
                <w:b/>
                <w:szCs w:val="21"/>
              </w:rPr>
            </w:pPr>
            <w:r>
              <w:rPr>
                <w:rFonts w:hint="eastAsia" w:ascii="宋体" w:hAnsi="宋体"/>
                <w:szCs w:val="21"/>
              </w:rPr>
              <w:t>6.商务条款偏离表（格式后附）；</w:t>
            </w:r>
            <w:r>
              <w:rPr>
                <w:rFonts w:hint="eastAsia" w:ascii="宋体" w:hAnsi="宋体"/>
                <w:b/>
                <w:szCs w:val="21"/>
              </w:rPr>
              <w:t>（必须提供且无实质性偏离或者允许负偏离的条款数符合要求，否则响应文件按无效响应处理）</w:t>
            </w:r>
          </w:p>
          <w:p w14:paraId="63F182BC">
            <w:pPr>
              <w:spacing w:line="360" w:lineRule="auto"/>
              <w:jc w:val="left"/>
              <w:rPr>
                <w:rFonts w:ascii="宋体" w:hAnsi="宋体"/>
                <w:b/>
                <w:szCs w:val="21"/>
              </w:rPr>
            </w:pPr>
            <w:r>
              <w:rPr>
                <w:rFonts w:hint="eastAsia" w:ascii="宋体" w:hAnsi="宋体"/>
                <w:szCs w:val="21"/>
              </w:rPr>
              <w:t>7.技术要求偏离表（格式后附）；</w:t>
            </w:r>
            <w:r>
              <w:rPr>
                <w:rFonts w:hint="eastAsia" w:ascii="宋体" w:hAnsi="宋体"/>
                <w:b/>
                <w:szCs w:val="21"/>
              </w:rPr>
              <w:t>（必须提供且无实质性偏离或者允许负偏离的条款数符合要求，否则响应文件按无效响应处理）</w:t>
            </w:r>
          </w:p>
          <w:p w14:paraId="75F8DA98">
            <w:pPr>
              <w:spacing w:line="360" w:lineRule="auto"/>
              <w:jc w:val="left"/>
              <w:rPr>
                <w:rFonts w:ascii="宋体" w:hAnsi="宋体"/>
                <w:b/>
                <w:szCs w:val="21"/>
              </w:rPr>
            </w:pPr>
            <w:r>
              <w:rPr>
                <w:rFonts w:hint="eastAsia" w:ascii="宋体" w:hAnsi="宋体"/>
                <w:szCs w:val="21"/>
              </w:rPr>
              <w:t>8.施工组织设计（包括但不限于主要施工方法、质量保证措施、确保安全生产的技术组织措施、确保工期的技术组织措施等，格式自拟）；</w:t>
            </w:r>
            <w:r>
              <w:rPr>
                <w:rFonts w:hint="eastAsia" w:ascii="宋体" w:hAnsi="宋体"/>
                <w:b/>
                <w:szCs w:val="21"/>
              </w:rPr>
              <w:t>（如有）</w:t>
            </w:r>
          </w:p>
          <w:p w14:paraId="0768CB05">
            <w:pPr>
              <w:spacing w:line="360" w:lineRule="auto"/>
              <w:jc w:val="left"/>
              <w:rPr>
                <w:rFonts w:ascii="宋体" w:hAnsi="宋体"/>
                <w:szCs w:val="21"/>
              </w:rPr>
            </w:pPr>
            <w:r>
              <w:rPr>
                <w:rFonts w:hint="eastAsia" w:ascii="宋体" w:hAnsi="宋体"/>
                <w:szCs w:val="21"/>
              </w:rPr>
              <w:t>9.拟分包项目情况表（格式自拟）；</w:t>
            </w:r>
            <w:r>
              <w:rPr>
                <w:rFonts w:hint="eastAsia" w:ascii="宋体" w:hAnsi="宋体"/>
                <w:b/>
                <w:szCs w:val="21"/>
              </w:rPr>
              <w:t>（如有）</w:t>
            </w:r>
          </w:p>
          <w:p w14:paraId="73E592EB">
            <w:pPr>
              <w:spacing w:line="360" w:lineRule="auto"/>
              <w:jc w:val="left"/>
              <w:rPr>
                <w:rFonts w:ascii="宋体" w:hAnsi="宋体"/>
                <w:szCs w:val="21"/>
              </w:rPr>
            </w:pPr>
            <w:r>
              <w:rPr>
                <w:rFonts w:hint="eastAsia" w:ascii="宋体" w:hAnsi="宋体"/>
                <w:szCs w:val="21"/>
              </w:rPr>
              <w:t>10.项目管理机构配备情况表及主要人员简历表（格式自拟）；</w:t>
            </w:r>
            <w:r>
              <w:rPr>
                <w:rFonts w:hint="eastAsia" w:ascii="宋体" w:hAnsi="宋体"/>
                <w:b/>
                <w:szCs w:val="21"/>
              </w:rPr>
              <w:t>（必须提供，否则响应文件按无效处理）</w:t>
            </w:r>
          </w:p>
          <w:p w14:paraId="0E6F28C9">
            <w:pPr>
              <w:spacing w:line="360" w:lineRule="auto"/>
              <w:jc w:val="left"/>
              <w:rPr>
                <w:rFonts w:ascii="宋体" w:hAnsi="宋体"/>
                <w:szCs w:val="21"/>
              </w:rPr>
            </w:pPr>
            <w:r>
              <w:rPr>
                <w:rFonts w:hint="eastAsia" w:ascii="宋体" w:hAnsi="宋体"/>
                <w:szCs w:val="21"/>
              </w:rPr>
              <w:t>11.供应商业绩一览表（格式后附）；</w:t>
            </w:r>
            <w:r>
              <w:rPr>
                <w:rFonts w:hint="eastAsia" w:ascii="宋体" w:hAnsi="宋体"/>
                <w:b/>
                <w:szCs w:val="21"/>
              </w:rPr>
              <w:t>（如有）</w:t>
            </w:r>
          </w:p>
          <w:p w14:paraId="39D8A552">
            <w:pPr>
              <w:spacing w:line="360" w:lineRule="auto"/>
              <w:jc w:val="left"/>
              <w:rPr>
                <w:rFonts w:ascii="宋体" w:hAnsi="宋体"/>
                <w:szCs w:val="21"/>
              </w:rPr>
            </w:pPr>
            <w:r>
              <w:rPr>
                <w:rFonts w:hint="eastAsia" w:ascii="宋体" w:hAnsi="宋体"/>
                <w:szCs w:val="21"/>
              </w:rPr>
              <w:t>12.供应商认为需要提供的其他有关资料。</w:t>
            </w:r>
          </w:p>
          <w:p w14:paraId="39C00322">
            <w:pPr>
              <w:spacing w:line="360" w:lineRule="auto"/>
              <w:jc w:val="left"/>
              <w:rPr>
                <w:rFonts w:ascii="宋体" w:hAnsi="宋体"/>
                <w:b/>
                <w:szCs w:val="21"/>
              </w:rPr>
            </w:pPr>
            <w:r>
              <w:rPr>
                <w:rFonts w:hint="eastAsia" w:ascii="宋体" w:hAnsi="宋体"/>
                <w:b/>
                <w:szCs w:val="21"/>
              </w:rPr>
              <w:t>注：以上标明“必须提供”的材料属于复印件的，必须加盖供应商公章，否则响应文件按无效处理。</w:t>
            </w:r>
          </w:p>
        </w:tc>
      </w:tr>
      <w:tr w14:paraId="5FE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37E4B8C">
            <w:pPr>
              <w:spacing w:line="360" w:lineRule="auto"/>
              <w:jc w:val="center"/>
              <w:rPr>
                <w:rFonts w:ascii="宋体" w:hAnsi="宋体"/>
                <w:szCs w:val="21"/>
              </w:rPr>
            </w:pPr>
            <w:r>
              <w:rPr>
                <w:rFonts w:hint="eastAsia" w:ascii="宋体" w:hAnsi="宋体"/>
                <w:szCs w:val="21"/>
              </w:rPr>
              <w:t>15.1</w:t>
            </w:r>
          </w:p>
        </w:tc>
        <w:tc>
          <w:tcPr>
            <w:tcW w:w="8356" w:type="dxa"/>
            <w:vAlign w:val="center"/>
          </w:tcPr>
          <w:p w14:paraId="7DABE060">
            <w:pPr>
              <w:snapToGrid w:val="0"/>
              <w:spacing w:line="360" w:lineRule="auto"/>
              <w:jc w:val="left"/>
              <w:rPr>
                <w:rFonts w:ascii="Times New Roman" w:hAnsi="Times New Roman" w:cs="Times New Roman"/>
                <w:szCs w:val="21"/>
              </w:rPr>
            </w:pPr>
            <w:r>
              <w:rPr>
                <w:rFonts w:ascii="Times New Roman" w:hAnsi="Times New Roman" w:cs="Times New Roman"/>
              </w:rPr>
              <w:t>响应报价必须</w:t>
            </w:r>
            <w:r>
              <w:rPr>
                <w:rFonts w:hint="eastAsia" w:ascii="宋体" w:hAnsi="宋体"/>
                <w:szCs w:val="21"/>
              </w:rPr>
              <w:t>包括为实施和完成合同工程所需的劳务、材料、机械、质检（自检）、安装、缺陷修复、管理、保险、税费、利润以及安全文明施工费等所有费用，以及合同明示或暗示的所有责任、义务和一般风险</w:t>
            </w:r>
            <w:r>
              <w:rPr>
                <w:rFonts w:hint="eastAsia" w:ascii="Times New Roman" w:hAnsi="Times New Roman" w:cs="Times New Roman"/>
                <w:szCs w:val="21"/>
              </w:rPr>
              <w:t>。</w:t>
            </w:r>
          </w:p>
          <w:p w14:paraId="25D7387C">
            <w:pPr>
              <w:snapToGrid w:val="0"/>
              <w:spacing w:line="360" w:lineRule="auto"/>
              <w:jc w:val="left"/>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响应报价包含验收费用</w:t>
            </w:r>
          </w:p>
          <w:p w14:paraId="674C04E2">
            <w:pPr>
              <w:snapToGrid w:val="0"/>
              <w:spacing w:line="360" w:lineRule="auto"/>
              <w:jc w:val="left"/>
              <w:rPr>
                <w:rFonts w:ascii="Times New Roman" w:hAnsi="Times New Roman" w:cs="Times New Roman"/>
              </w:rPr>
            </w:pPr>
            <w:r>
              <w:rPr>
                <w:rFonts w:hint="eastAsia" w:ascii="Times New Roman" w:hAnsi="Times New Roman" w:cs="Times New Roman"/>
                <w:b/>
                <w:bCs/>
                <w:szCs w:val="21"/>
              </w:rPr>
              <w:t>□</w:t>
            </w:r>
            <w:r>
              <w:rPr>
                <w:rFonts w:ascii="Times New Roman" w:hAnsi="Times New Roman" w:cs="Times New Roman"/>
                <w:b/>
                <w:bCs/>
                <w:szCs w:val="21"/>
              </w:rPr>
              <w:t>响应报价不包含验收费用</w:t>
            </w:r>
          </w:p>
          <w:p w14:paraId="176A6A29">
            <w:pPr>
              <w:snapToGrid w:val="0"/>
              <w:spacing w:line="360" w:lineRule="auto"/>
              <w:jc w:val="left"/>
              <w:rPr>
                <w:rFonts w:ascii="宋体" w:hAnsi="宋体"/>
              </w:rPr>
            </w:pPr>
            <w:r>
              <w:rPr>
                <w:rFonts w:hint="eastAsia" w:ascii="宋体" w:hAnsi="宋体"/>
              </w:rPr>
              <w:t>1.本项目增值税计税方法：☑一般计税法         □简易计税法</w:t>
            </w:r>
          </w:p>
          <w:p w14:paraId="7B6580DF">
            <w:pPr>
              <w:snapToGrid w:val="0"/>
              <w:spacing w:line="360" w:lineRule="auto"/>
              <w:jc w:val="left"/>
              <w:rPr>
                <w:rFonts w:ascii="宋体" w:hAnsi="宋体"/>
              </w:rPr>
            </w:pPr>
            <w:r>
              <w:rPr>
                <w:rFonts w:hint="eastAsia" w:ascii="宋体" w:hAnsi="宋体"/>
              </w:rPr>
              <w:t>【备注：根据《关于全面推开营业税改征增值税试点的通知》（财税〔2016〕36号）、《关于建筑服务等营改增试点政策的通知》（财税〔2017〕58号）文件规定选择】</w:t>
            </w:r>
          </w:p>
          <w:p w14:paraId="322A554B">
            <w:pPr>
              <w:snapToGrid w:val="0"/>
              <w:spacing w:line="360" w:lineRule="auto"/>
              <w:jc w:val="left"/>
              <w:rPr>
                <w:rFonts w:ascii="宋体" w:hAnsi="宋体"/>
              </w:rPr>
            </w:pPr>
            <w:r>
              <w:rPr>
                <w:rFonts w:hint="eastAsia" w:ascii="宋体" w:hAnsi="宋体"/>
              </w:rPr>
              <w:t>2.本项目采用工程量清单报价方式，供应商应依据竞争性磋商文件、采购人提供的工程量清单（以下简称“工程量清单”）以及（GB50500-2013）《建设工程工程量清单计价规范》广西壮族自治区实施细则、（GB50854~50862-2013）《建设工程工程量计算规范广西壮族自治区实施细则》修订本（2015年10月）、2023年《广西壮族自治区安装工程消耗量定额》及配套费用定额、2024年《广西壮族自治区建筑工程拆除消耗量定额》及其计价相关规定、2024年《广西壮族自治区建筑装饰装修工程消耗量定额》及配套费用定额、桂建标【2023】7号《自治区住房城乡建设厅关于调整建设工程定额人工费及有关费率的通知》、自治区住房城乡建设厅关于建筑业实施营业税改征增值税后广西壮族自治区建设工程计价依据调整的通知（桂建标【2019】12号、《自治区住房城乡建设厅关于建筑业实施营业税改增值税后广西自治区建设工程计价依据调整的通知》（桂建标〔2016〕17号）、《关于调整除税价计算适用增值税税率的通知》桂造价【2019】10号文、《广西壮族自治区房屋建筑和市政基础设施工程安全生产责任保险计价规定的通知》、</w:t>
            </w:r>
            <w:r>
              <w:rPr>
                <w:rFonts w:hint="eastAsia" w:ascii="宋体" w:hAnsi="宋体"/>
                <w:u w:val="none"/>
              </w:rPr>
              <w:t>《南宁建设工程造价信息》2025年第11期（上半月刊）信息价，</w:t>
            </w:r>
            <w:r>
              <w:rPr>
                <w:rFonts w:hint="eastAsia" w:ascii="宋体" w:hAnsi="宋体"/>
              </w:rPr>
              <w:t>现行配套的有关规定等自主报价，自主报价不得违反计价规范强制性条文规定。</w:t>
            </w:r>
            <w:r>
              <w:rPr>
                <w:rFonts w:hint="eastAsia" w:ascii="宋体" w:hAnsi="宋体"/>
                <w:b/>
                <w:bCs/>
              </w:rPr>
              <w:t>供应商不得采用总价让利或以百分比让利等形式进行报价，任何优惠（或降价、让利）均应反映在相应</w:t>
            </w:r>
            <w:r>
              <w:rPr>
                <w:rFonts w:hint="eastAsia" w:ascii="宋体" w:hAnsi="宋体"/>
                <w:b/>
                <w:bCs/>
                <w:szCs w:val="21"/>
              </w:rPr>
              <w:t>清单项目的综合单价中，否则响应文件按无效响应处理。</w:t>
            </w:r>
            <w:r>
              <w:rPr>
                <w:rFonts w:hint="eastAsia" w:ascii="宋体" w:hAnsi="宋体"/>
                <w:szCs w:val="21"/>
              </w:rPr>
              <w:t>供应商在首次响应文件提交截止时间前修改响应报价表中响应</w:t>
            </w:r>
            <w:r>
              <w:rPr>
                <w:rFonts w:hint="eastAsia" w:ascii="宋体" w:hAnsi="宋体"/>
              </w:rPr>
              <w:t>总报价的，应同时修改已标价工程量清单中的相应报价。</w:t>
            </w:r>
          </w:p>
          <w:p w14:paraId="3CC0F875">
            <w:pPr>
              <w:snapToGrid w:val="0"/>
              <w:spacing w:line="360" w:lineRule="auto"/>
              <w:jc w:val="left"/>
              <w:rPr>
                <w:rFonts w:ascii="宋体" w:hAnsi="宋体"/>
              </w:rPr>
            </w:pPr>
            <w:r>
              <w:rPr>
                <w:rFonts w:hint="eastAsia" w:ascii="宋体" w:hAnsi="宋体"/>
              </w:rPr>
              <w:t>3.</w:t>
            </w:r>
            <w:r>
              <w:rPr>
                <w:rFonts w:hint="eastAsia" w:ascii="宋体" w:hAnsi="宋体"/>
                <w:b/>
                <w:bCs/>
              </w:rPr>
              <w:t>供应商应按工程量清单填报价格。供应商已标价工程量清单中的项目编码（12位）、项目名称、项目特征、计量单位、工程量必须与工程量清单一致，否则响应文件按无效响应处理。</w:t>
            </w:r>
          </w:p>
          <w:p w14:paraId="658138D8">
            <w:pPr>
              <w:snapToGrid w:val="0"/>
              <w:spacing w:line="360" w:lineRule="auto"/>
              <w:jc w:val="left"/>
              <w:rPr>
                <w:rFonts w:ascii="宋体" w:hAnsi="宋体"/>
              </w:rPr>
            </w:pPr>
            <w:r>
              <w:rPr>
                <w:rFonts w:hint="eastAsia" w:ascii="宋体" w:hAnsi="宋体"/>
              </w:rPr>
              <w:t>4.供应商应按工程量清单中列出的分部分项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3E8AB0AC">
            <w:pPr>
              <w:snapToGrid w:val="0"/>
              <w:spacing w:line="360" w:lineRule="auto"/>
              <w:jc w:val="left"/>
              <w:rPr>
                <w:rFonts w:ascii="宋体" w:hAnsi="宋体"/>
              </w:rPr>
            </w:pPr>
            <w:r>
              <w:rPr>
                <w:rFonts w:hint="eastAsia" w:ascii="宋体" w:hAnsi="宋体"/>
              </w:rPr>
              <w:t>5.综合单价中应包含竞争性磋商文件中划分的应由供应商承担的风险范围及其费用。</w:t>
            </w:r>
          </w:p>
          <w:p w14:paraId="63590315">
            <w:pPr>
              <w:snapToGrid w:val="0"/>
              <w:spacing w:line="360" w:lineRule="auto"/>
              <w:jc w:val="left"/>
              <w:rPr>
                <w:rFonts w:ascii="宋体" w:hAnsi="宋体"/>
                <w:szCs w:val="21"/>
              </w:rPr>
            </w:pPr>
            <w:r>
              <w:rPr>
                <w:rFonts w:hint="eastAsia" w:ascii="宋体" w:hAnsi="宋体"/>
                <w:szCs w:val="21"/>
              </w:rPr>
              <w:t>6.</w:t>
            </w:r>
            <w:r>
              <w:rPr>
                <w:rFonts w:hint="eastAsia" w:ascii="宋体" w:hAnsi="宋体"/>
              </w:rPr>
              <w:t>分部分项工程项目和单价措施项目，应根据竞争性磋商文件和工程量清单项目中的特征描述确定综合单价计算。如出现工程量清单特征描述与设计图纸不符时，供应商应以工程量清单的项目特征描述为准，确定响应报价的综合单价。</w:t>
            </w:r>
          </w:p>
          <w:p w14:paraId="18BA671F">
            <w:pPr>
              <w:snapToGrid w:val="0"/>
              <w:spacing w:line="360" w:lineRule="auto"/>
              <w:jc w:val="left"/>
              <w:rPr>
                <w:rFonts w:ascii="宋体" w:hAnsi="宋体"/>
                <w:szCs w:val="21"/>
              </w:rPr>
            </w:pPr>
            <w:r>
              <w:rPr>
                <w:rFonts w:hint="eastAsia" w:ascii="宋体" w:hAnsi="宋体"/>
                <w:szCs w:val="21"/>
              </w:rPr>
              <w:t>7.</w:t>
            </w:r>
            <w:r>
              <w:rPr>
                <w:rFonts w:hint="eastAsia" w:ascii="宋体" w:hAnsi="宋体"/>
              </w:rPr>
              <w:t>总价措施项目的金额应根据竞争性磋商文件及磋商时拟定的施工组织设计或施工方案，按计价规范的规定自主确定。但安全文明施工费按国家、省级或</w:t>
            </w:r>
            <w:r>
              <w:rPr>
                <w:rFonts w:hint="eastAsia" w:ascii="宋体" w:hAnsi="宋体"/>
                <w:szCs w:val="21"/>
              </w:rPr>
              <w:t>行业建设主管部门的有关规定执行，作为不可竞争费用单列。</w:t>
            </w:r>
          </w:p>
          <w:p w14:paraId="670AF1E9">
            <w:pPr>
              <w:snapToGrid w:val="0"/>
              <w:spacing w:line="360" w:lineRule="auto"/>
              <w:jc w:val="left"/>
              <w:rPr>
                <w:rFonts w:ascii="宋体" w:hAnsi="宋体"/>
                <w:szCs w:val="21"/>
              </w:rPr>
            </w:pPr>
            <w:r>
              <w:rPr>
                <w:rFonts w:hint="eastAsia" w:ascii="宋体" w:hAnsi="宋体"/>
                <w:szCs w:val="21"/>
              </w:rPr>
              <w:t>8.其他项目费应按下列规定报价：</w:t>
            </w:r>
          </w:p>
          <w:p w14:paraId="539B3DC3">
            <w:pPr>
              <w:snapToGrid w:val="0"/>
              <w:spacing w:line="360" w:lineRule="auto"/>
              <w:jc w:val="left"/>
              <w:rPr>
                <w:rFonts w:ascii="宋体" w:hAnsi="宋体"/>
                <w:szCs w:val="21"/>
              </w:rPr>
            </w:pPr>
            <w:r>
              <w:rPr>
                <w:rFonts w:hint="eastAsia" w:ascii="宋体" w:hAnsi="宋体"/>
                <w:szCs w:val="21"/>
              </w:rPr>
              <w:t>（1）</w:t>
            </w:r>
            <w:r>
              <w:rPr>
                <w:rFonts w:hint="eastAsia" w:ascii="宋体" w:hAnsi="宋体"/>
                <w:b/>
                <w:bCs/>
                <w:szCs w:val="21"/>
              </w:rPr>
              <w:t>暂列金额应按工程量清单中列出的金额填写，</w:t>
            </w:r>
            <w:r>
              <w:rPr>
                <w:rFonts w:hint="eastAsia" w:ascii="宋体" w:hAnsi="宋体"/>
                <w:b/>
                <w:bCs/>
              </w:rPr>
              <w:t>否则响应文件按无效响应处理</w:t>
            </w:r>
            <w:r>
              <w:rPr>
                <w:rFonts w:hint="eastAsia" w:ascii="宋体" w:hAnsi="宋体"/>
                <w:szCs w:val="21"/>
              </w:rPr>
              <w:t>；</w:t>
            </w:r>
          </w:p>
          <w:p w14:paraId="322B71AD">
            <w:pPr>
              <w:snapToGrid w:val="0"/>
              <w:spacing w:line="360" w:lineRule="auto"/>
              <w:jc w:val="left"/>
              <w:rPr>
                <w:rFonts w:ascii="宋体" w:hAnsi="宋体"/>
                <w:szCs w:val="21"/>
              </w:rPr>
            </w:pPr>
            <w:r>
              <w:rPr>
                <w:rFonts w:hint="eastAsia" w:ascii="宋体" w:hAnsi="宋体"/>
                <w:szCs w:val="21"/>
              </w:rPr>
              <w:t>（2）材料、工程设备暂估价应按工程量清单中列出的单价计入综合单价；</w:t>
            </w:r>
          </w:p>
          <w:p w14:paraId="4D81818E">
            <w:pPr>
              <w:snapToGrid w:val="0"/>
              <w:spacing w:line="360" w:lineRule="auto"/>
              <w:jc w:val="left"/>
              <w:rPr>
                <w:rFonts w:ascii="宋体" w:hAnsi="宋体"/>
                <w:szCs w:val="21"/>
              </w:rPr>
            </w:pPr>
            <w:r>
              <w:rPr>
                <w:rFonts w:hint="eastAsia" w:ascii="宋体" w:hAnsi="宋体"/>
                <w:szCs w:val="21"/>
              </w:rPr>
              <w:t>（3）</w:t>
            </w:r>
            <w:r>
              <w:rPr>
                <w:rFonts w:hint="eastAsia" w:ascii="宋体" w:hAnsi="宋体"/>
                <w:b/>
                <w:bCs/>
                <w:szCs w:val="21"/>
              </w:rPr>
              <w:t>专业工程暂估价应按工程量清单中列出的金额填写，</w:t>
            </w:r>
            <w:r>
              <w:rPr>
                <w:rFonts w:hint="eastAsia" w:ascii="宋体" w:hAnsi="宋体"/>
                <w:b/>
                <w:bCs/>
              </w:rPr>
              <w:t>安全生产责任保险费暂估价应按工程量清单中列出的金额填写，否则响应文件按无效响应处理</w:t>
            </w:r>
            <w:r>
              <w:rPr>
                <w:rFonts w:hint="eastAsia" w:ascii="宋体" w:hAnsi="宋体"/>
                <w:szCs w:val="21"/>
              </w:rPr>
              <w:t>；</w:t>
            </w:r>
          </w:p>
          <w:p w14:paraId="5CF0F7D1">
            <w:pPr>
              <w:snapToGrid w:val="0"/>
              <w:spacing w:line="360" w:lineRule="auto"/>
              <w:jc w:val="left"/>
              <w:rPr>
                <w:rFonts w:ascii="宋体" w:hAnsi="宋体"/>
                <w:szCs w:val="21"/>
              </w:rPr>
            </w:pPr>
            <w:r>
              <w:rPr>
                <w:rFonts w:hint="eastAsia" w:ascii="宋体" w:hAnsi="宋体"/>
                <w:szCs w:val="21"/>
              </w:rPr>
              <w:t>（4）计日工应按工程量清单中列出的项目和估算数量，自主确定综合单价并计算计日工总额；计日工单价均不含规费和税金；</w:t>
            </w:r>
          </w:p>
          <w:p w14:paraId="079BB924">
            <w:pPr>
              <w:snapToGrid w:val="0"/>
              <w:spacing w:line="360" w:lineRule="auto"/>
              <w:jc w:val="left"/>
              <w:rPr>
                <w:rFonts w:ascii="宋体" w:hAnsi="宋体"/>
                <w:szCs w:val="21"/>
              </w:rPr>
            </w:pPr>
            <w:r>
              <w:rPr>
                <w:rFonts w:hint="eastAsia" w:ascii="宋体" w:hAnsi="宋体"/>
                <w:szCs w:val="21"/>
              </w:rPr>
              <w:t>（5）总承包服务费应根据工程量清单中列出的内容和供应材料、设备情况，按照采购人提出的协调、配合与服务要求和施工现场管理需要自主确定。</w:t>
            </w:r>
          </w:p>
          <w:p w14:paraId="6B4BEA7E">
            <w:pPr>
              <w:pStyle w:val="182"/>
              <w:spacing w:line="360" w:lineRule="auto"/>
              <w:rPr>
                <w:rFonts w:ascii="宋体" w:hAnsi="宋体"/>
              </w:rPr>
            </w:pPr>
            <w:r>
              <w:rPr>
                <w:rFonts w:hint="eastAsia" w:ascii="宋体" w:hAnsi="宋体"/>
                <w:b/>
                <w:bCs/>
                <w:kern w:val="2"/>
                <w:szCs w:val="21"/>
              </w:rPr>
              <w:t>（6）安全文明施工费和规费、增值税按广西壮族自治区费用定额及造价管理相关文件规定报价（园林绿化及仿古建筑工程除外），否则响应文件按无效响应处理。</w:t>
            </w:r>
          </w:p>
          <w:p w14:paraId="671423A3">
            <w:pPr>
              <w:snapToGrid w:val="0"/>
              <w:spacing w:line="360" w:lineRule="auto"/>
              <w:jc w:val="left"/>
              <w:rPr>
                <w:rFonts w:ascii="宋体" w:hAnsi="宋体"/>
              </w:rPr>
            </w:pPr>
            <w:r>
              <w:rPr>
                <w:rFonts w:hint="eastAsia" w:ascii="宋体" w:hAnsi="宋体"/>
                <w:szCs w:val="21"/>
              </w:rPr>
              <w:t>9.</w:t>
            </w:r>
            <w:r>
              <w:rPr>
                <w:rFonts w:hint="eastAsia" w:ascii="宋体" w:hAnsi="宋体"/>
              </w:rPr>
              <w:t>响应总报价应当与分部分项工程费、措施项目费、其他项目费和规费、增值税的合计金额一致。</w:t>
            </w:r>
          </w:p>
          <w:p w14:paraId="641E04BA">
            <w:pPr>
              <w:snapToGrid w:val="0"/>
              <w:spacing w:line="360" w:lineRule="auto"/>
              <w:jc w:val="left"/>
              <w:rPr>
                <w:rFonts w:ascii="宋体" w:hAnsi="宋体"/>
              </w:rPr>
            </w:pPr>
            <w:r>
              <w:rPr>
                <w:rFonts w:hint="eastAsia" w:ascii="宋体" w:hAnsi="宋体"/>
              </w:rPr>
              <w:t>10.已标价工程量清单表格按本项目工程量清单表格要求填写。</w:t>
            </w:r>
          </w:p>
          <w:p w14:paraId="085802DA">
            <w:pPr>
              <w:snapToGrid w:val="0"/>
              <w:spacing w:line="360" w:lineRule="auto"/>
              <w:jc w:val="left"/>
              <w:rPr>
                <w:rFonts w:ascii="宋体" w:hAnsi="宋体"/>
              </w:rPr>
            </w:pPr>
            <w:r>
              <w:rPr>
                <w:rFonts w:hint="eastAsia" w:ascii="宋体" w:hAnsi="宋体"/>
              </w:rPr>
              <w:t>11.未尽事宜详见本项目工程量清单以及现行《计价规范》等有关规定执行。</w:t>
            </w:r>
          </w:p>
          <w:p w14:paraId="6DEFDEDD">
            <w:pPr>
              <w:snapToGrid w:val="0"/>
              <w:spacing w:line="360" w:lineRule="auto"/>
              <w:jc w:val="left"/>
              <w:rPr>
                <w:rFonts w:ascii="宋体" w:hAnsi="宋体"/>
              </w:rPr>
            </w:pPr>
            <w:r>
              <w:rPr>
                <w:rFonts w:hint="eastAsia" w:ascii="宋体" w:hAnsi="宋体"/>
              </w:rPr>
              <w:t>12.如本项目发布的工程量清单、图纸等材料的项目名称与本项目采购文件项目名称均不一致的，各供应商在编制清单报价及相关文件时，请统一使用本采购文件的项目名称进行编制，其他不变。</w:t>
            </w:r>
          </w:p>
          <w:p w14:paraId="708DADD8">
            <w:pPr>
              <w:spacing w:line="360" w:lineRule="auto"/>
              <w:jc w:val="left"/>
              <w:rPr>
                <w:rFonts w:ascii="宋体" w:hAnsi="宋体"/>
                <w:b/>
                <w:szCs w:val="21"/>
              </w:rPr>
            </w:pPr>
            <w:r>
              <w:rPr>
                <w:rFonts w:hint="eastAsia" w:ascii="宋体" w:hAnsi="宋体"/>
              </w:rPr>
              <w:t>13.</w:t>
            </w:r>
            <w:r>
              <w:rPr>
                <w:rFonts w:hint="eastAsia" w:ascii="宋体" w:hAnsi="宋体"/>
                <w:b/>
                <w:bCs/>
              </w:rPr>
              <w:t>响应报价（包含首次报价、最后报价）应提交相应的已标价工程量清单，最后报价不得采用总价让利或以百分比让利等形式</w:t>
            </w:r>
            <w:r>
              <w:rPr>
                <w:rFonts w:hint="eastAsia" w:ascii="宋体" w:hAnsi="宋体"/>
                <w:b/>
                <w:bCs/>
                <w:szCs w:val="21"/>
              </w:rPr>
              <w:t>做最后报价</w:t>
            </w:r>
            <w:r>
              <w:rPr>
                <w:rFonts w:hint="eastAsia" w:ascii="宋体" w:hAnsi="宋体"/>
                <w:b/>
                <w:bCs/>
              </w:rPr>
              <w:t>，任何优惠（或降价、让利）均应反映在相应</w:t>
            </w:r>
            <w:r>
              <w:rPr>
                <w:rFonts w:hint="eastAsia" w:ascii="宋体" w:hAnsi="宋体"/>
                <w:b/>
                <w:bCs/>
                <w:szCs w:val="21"/>
              </w:rPr>
              <w:t>清单项目的综合单价中，</w:t>
            </w:r>
            <w:r>
              <w:rPr>
                <w:rFonts w:hint="eastAsia" w:ascii="宋体" w:hAnsi="宋体"/>
                <w:b/>
                <w:bCs/>
              </w:rPr>
              <w:t>否则响应文件按无效响应处理</w:t>
            </w:r>
            <w:r>
              <w:rPr>
                <w:rFonts w:hint="eastAsia" w:ascii="宋体" w:hAnsi="宋体"/>
                <w:b/>
                <w:bCs/>
                <w:szCs w:val="21"/>
              </w:rPr>
              <w:t>。供应商首次报价、最终报价不一致时，必须以已标价工程量清单的形式提交最终报价，</w:t>
            </w:r>
            <w:r>
              <w:rPr>
                <w:rFonts w:hint="eastAsia" w:ascii="宋体" w:hAnsi="宋体"/>
                <w:b/>
                <w:bCs/>
              </w:rPr>
              <w:t>否则响应文件按无效响应处理。</w:t>
            </w:r>
          </w:p>
        </w:tc>
      </w:tr>
      <w:tr w14:paraId="1488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34BA034">
            <w:pPr>
              <w:spacing w:line="360" w:lineRule="auto"/>
              <w:jc w:val="center"/>
              <w:rPr>
                <w:rFonts w:ascii="宋体" w:hAnsi="宋体"/>
                <w:szCs w:val="21"/>
              </w:rPr>
            </w:pPr>
            <w:r>
              <w:rPr>
                <w:rFonts w:hint="eastAsia" w:ascii="宋体" w:hAnsi="宋体"/>
                <w:szCs w:val="21"/>
              </w:rPr>
              <w:t>15.2</w:t>
            </w:r>
          </w:p>
        </w:tc>
        <w:tc>
          <w:tcPr>
            <w:tcW w:w="8356" w:type="dxa"/>
            <w:vAlign w:val="center"/>
          </w:tcPr>
          <w:p w14:paraId="64B434F3">
            <w:pPr>
              <w:spacing w:line="360" w:lineRule="auto"/>
              <w:jc w:val="left"/>
              <w:rPr>
                <w:rFonts w:ascii="宋体" w:hAnsi="宋体"/>
                <w:szCs w:val="21"/>
              </w:rPr>
            </w:pPr>
            <w:r>
              <w:rPr>
                <w:rFonts w:hint="eastAsia" w:ascii="宋体" w:hAnsi="宋体"/>
                <w:szCs w:val="21"/>
              </w:rPr>
              <w:t>响应报价包括为实施和完成合同工程所需的劳务、材料、机械、质检（自检）、安装、缺陷修复、管理、保险、税费、利润以及安全文明施工费等所有费用，以及合同明示或暗示的所有责任、义务和一般风险。</w:t>
            </w:r>
          </w:p>
        </w:tc>
      </w:tr>
      <w:tr w14:paraId="3457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5974546">
            <w:pPr>
              <w:spacing w:line="360" w:lineRule="auto"/>
              <w:jc w:val="center"/>
              <w:rPr>
                <w:rFonts w:ascii="宋体" w:hAnsi="宋体"/>
                <w:szCs w:val="21"/>
              </w:rPr>
            </w:pPr>
            <w:r>
              <w:rPr>
                <w:rFonts w:ascii="宋体" w:hAnsi="宋体"/>
                <w:szCs w:val="21"/>
              </w:rPr>
              <w:t>15.3</w:t>
            </w:r>
          </w:p>
        </w:tc>
        <w:tc>
          <w:tcPr>
            <w:tcW w:w="8356" w:type="dxa"/>
            <w:vAlign w:val="center"/>
          </w:tcPr>
          <w:p w14:paraId="40125BA0">
            <w:pPr>
              <w:spacing w:line="360" w:lineRule="auto"/>
              <w:jc w:val="left"/>
              <w:rPr>
                <w:rFonts w:ascii="宋体" w:hAnsi="宋体"/>
                <w:szCs w:val="21"/>
              </w:rPr>
            </w:pPr>
            <w:r>
              <w:rPr>
                <w:rFonts w:hint="eastAsia" w:ascii="宋体" w:hAnsi="宋体"/>
                <w:szCs w:val="21"/>
              </w:rPr>
              <w:t>本工程增值税计税方法：☑一般计税法；□简易计税法</w:t>
            </w:r>
          </w:p>
        </w:tc>
      </w:tr>
      <w:tr w14:paraId="6F4A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7CDF01C">
            <w:pPr>
              <w:spacing w:line="360" w:lineRule="auto"/>
              <w:jc w:val="center"/>
              <w:rPr>
                <w:rFonts w:ascii="宋体" w:hAnsi="宋体"/>
                <w:szCs w:val="21"/>
              </w:rPr>
            </w:pPr>
            <w:r>
              <w:rPr>
                <w:rFonts w:hint="eastAsia" w:ascii="宋体" w:hAnsi="宋体"/>
                <w:szCs w:val="21"/>
              </w:rPr>
              <w:t>16.2</w:t>
            </w:r>
          </w:p>
        </w:tc>
        <w:tc>
          <w:tcPr>
            <w:tcW w:w="8356" w:type="dxa"/>
            <w:vAlign w:val="center"/>
          </w:tcPr>
          <w:p w14:paraId="222E1BC3">
            <w:pPr>
              <w:spacing w:line="360" w:lineRule="auto"/>
              <w:jc w:val="left"/>
              <w:rPr>
                <w:rFonts w:ascii="宋体" w:hAnsi="宋体"/>
                <w:szCs w:val="21"/>
              </w:rPr>
            </w:pPr>
            <w:r>
              <w:rPr>
                <w:rFonts w:hint="eastAsia" w:ascii="宋体" w:hAnsi="宋体"/>
                <w:szCs w:val="21"/>
              </w:rPr>
              <w:t>竞争性磋商有效期：自首次响应文件提交截止之日起90日历天。</w:t>
            </w:r>
          </w:p>
        </w:tc>
      </w:tr>
      <w:tr w14:paraId="230D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D647599">
            <w:pPr>
              <w:spacing w:line="360" w:lineRule="auto"/>
              <w:jc w:val="center"/>
              <w:rPr>
                <w:rFonts w:ascii="宋体" w:hAnsi="宋体"/>
                <w:szCs w:val="21"/>
              </w:rPr>
            </w:pPr>
            <w:r>
              <w:rPr>
                <w:rFonts w:ascii="宋体" w:hAnsi="宋体"/>
                <w:szCs w:val="21"/>
              </w:rPr>
              <w:t>17.1</w:t>
            </w:r>
          </w:p>
        </w:tc>
        <w:tc>
          <w:tcPr>
            <w:tcW w:w="8356" w:type="dxa"/>
            <w:vAlign w:val="center"/>
          </w:tcPr>
          <w:p w14:paraId="11E2CA3A">
            <w:pPr>
              <w:spacing w:line="360" w:lineRule="auto"/>
              <w:jc w:val="left"/>
              <w:rPr>
                <w:rFonts w:ascii="宋体" w:hAnsi="宋体"/>
                <w:szCs w:val="21"/>
              </w:rPr>
            </w:pPr>
            <w:r>
              <w:rPr>
                <w:rFonts w:hint="eastAsia" w:ascii="宋体" w:hAnsi="宋体"/>
                <w:szCs w:val="21"/>
              </w:rPr>
              <w:t>□本项目不收取磋商保证金。</w:t>
            </w:r>
          </w:p>
          <w:p w14:paraId="76CB4706">
            <w:pPr>
              <w:spacing w:line="360" w:lineRule="auto"/>
              <w:jc w:val="left"/>
              <w:rPr>
                <w:rFonts w:ascii="宋体" w:hAnsi="宋体"/>
                <w:szCs w:val="21"/>
              </w:rPr>
            </w:pPr>
            <w:r>
              <w:rPr>
                <w:rFonts w:ascii="宋体" w:hAnsi="宋体"/>
                <w:szCs w:val="21"/>
              </w:rPr>
              <w:sym w:font="Wingdings 2" w:char="F052"/>
            </w:r>
            <w:r>
              <w:rPr>
                <w:rFonts w:hint="eastAsia" w:ascii="宋体" w:hAnsi="宋体"/>
                <w:szCs w:val="21"/>
              </w:rPr>
              <w:t>本项目收取磋商保证金，具体规定如下：</w:t>
            </w:r>
          </w:p>
          <w:p w14:paraId="5A5D5334">
            <w:pPr>
              <w:spacing w:line="360" w:lineRule="auto"/>
              <w:jc w:val="left"/>
              <w:rPr>
                <w:rFonts w:ascii="宋体" w:hAnsi="宋体"/>
                <w:szCs w:val="21"/>
              </w:rPr>
            </w:pPr>
            <w:r>
              <w:rPr>
                <w:rFonts w:hint="eastAsia" w:ascii="宋体" w:hAnsi="宋体"/>
                <w:szCs w:val="21"/>
              </w:rPr>
              <w:t>磋商保证金（人民币）：人民币贰万伍仟元整（25000.00元）。</w:t>
            </w:r>
          </w:p>
          <w:p w14:paraId="521603D7">
            <w:pPr>
              <w:spacing w:line="360" w:lineRule="auto"/>
              <w:jc w:val="left"/>
              <w:rPr>
                <w:rFonts w:ascii="宋体" w:hAnsi="宋体"/>
                <w:szCs w:val="21"/>
              </w:rPr>
            </w:pPr>
            <w:r>
              <w:rPr>
                <w:rFonts w:hint="eastAsia" w:ascii="宋体" w:hAnsi="宋体"/>
                <w:szCs w:val="21"/>
              </w:rPr>
              <w:t>磋商保证金的缴纳账号信息：</w:t>
            </w:r>
          </w:p>
          <w:p w14:paraId="35AF207A">
            <w:pPr>
              <w:spacing w:line="360" w:lineRule="auto"/>
              <w:jc w:val="left"/>
              <w:rPr>
                <w:rFonts w:ascii="宋体" w:hAnsi="宋体"/>
                <w:szCs w:val="21"/>
              </w:rPr>
            </w:pPr>
            <w:r>
              <w:rPr>
                <w:rFonts w:hint="eastAsia" w:ascii="宋体" w:hAnsi="宋体"/>
                <w:szCs w:val="21"/>
              </w:rPr>
              <w:t>开户银行：建行南宁市金湖广场支行</w:t>
            </w:r>
          </w:p>
          <w:p w14:paraId="47BBD021">
            <w:pPr>
              <w:spacing w:line="360" w:lineRule="auto"/>
              <w:jc w:val="left"/>
              <w:rPr>
                <w:rFonts w:ascii="宋体" w:hAnsi="宋体"/>
                <w:szCs w:val="21"/>
              </w:rPr>
            </w:pPr>
            <w:r>
              <w:rPr>
                <w:rFonts w:hint="eastAsia" w:ascii="宋体" w:hAnsi="宋体"/>
                <w:szCs w:val="21"/>
              </w:rPr>
              <w:t>开户名称：广西中信恒泰工程顾问有限公司</w:t>
            </w:r>
          </w:p>
          <w:p w14:paraId="6110157E">
            <w:pPr>
              <w:spacing w:line="360" w:lineRule="auto"/>
              <w:jc w:val="left"/>
              <w:rPr>
                <w:rFonts w:ascii="宋体" w:hAnsi="宋体"/>
                <w:szCs w:val="21"/>
              </w:rPr>
            </w:pPr>
            <w:r>
              <w:rPr>
                <w:rFonts w:hint="eastAsia" w:ascii="宋体" w:hAnsi="宋体"/>
                <w:szCs w:val="21"/>
              </w:rPr>
              <w:t>银行账号：45001604266052502851</w:t>
            </w:r>
          </w:p>
          <w:p w14:paraId="069FFC5F">
            <w:pPr>
              <w:spacing w:line="360" w:lineRule="auto"/>
              <w:jc w:val="left"/>
              <w:rPr>
                <w:rFonts w:ascii="宋体" w:hAnsi="宋体"/>
                <w:szCs w:val="21"/>
              </w:rPr>
            </w:pPr>
            <w:r>
              <w:rPr>
                <w:rFonts w:hint="eastAsia" w:ascii="宋体" w:hAnsi="宋体"/>
                <w:szCs w:val="21"/>
              </w:rPr>
              <w:t>相关要求：</w:t>
            </w:r>
          </w:p>
          <w:p w14:paraId="657D410E">
            <w:pPr>
              <w:spacing w:line="360" w:lineRule="auto"/>
              <w:jc w:val="left"/>
              <w:rPr>
                <w:rFonts w:ascii="宋体" w:hAnsi="宋体"/>
                <w:szCs w:val="21"/>
              </w:rPr>
            </w:pPr>
            <w:r>
              <w:rPr>
                <w:rFonts w:hint="eastAsia" w:ascii="宋体" w:hAnsi="宋体"/>
                <w:szCs w:val="21"/>
              </w:rPr>
              <w:t>1.磋商保证金的缴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714CBF80">
            <w:pPr>
              <w:spacing w:line="360" w:lineRule="auto"/>
              <w:jc w:val="left"/>
              <w:rPr>
                <w:rFonts w:ascii="宋体" w:hAnsi="宋体"/>
                <w:szCs w:val="21"/>
              </w:rPr>
            </w:pPr>
            <w:r>
              <w:rPr>
                <w:rFonts w:hint="eastAsia" w:ascii="宋体" w:hAnsi="宋体"/>
                <w:szCs w:val="21"/>
              </w:rPr>
              <w:t>（1）磋商保证金采用银行转账缴纳方式的，在响应文件提交截止时间前交至指定账户并且到账，供应商应将银行转账底单的扫描件作为磋商保证金缴纳凭证，放置于商务技术文件中，否则响应文件按无效响应处理。</w:t>
            </w:r>
          </w:p>
          <w:p w14:paraId="7EE43E7E">
            <w:pPr>
              <w:spacing w:line="360" w:lineRule="auto"/>
              <w:jc w:val="left"/>
              <w:rPr>
                <w:rFonts w:ascii="宋体" w:hAnsi="宋体"/>
                <w:szCs w:val="21"/>
              </w:rPr>
            </w:pPr>
            <w:r>
              <w:rPr>
                <w:rFonts w:hint="eastAsia" w:ascii="宋体" w:hAnsi="宋体"/>
                <w:szCs w:val="21"/>
              </w:rPr>
              <w:t>（2）磋商保证金采用支票、汇票、本票或者金融、担保机构出具的保函缴纳方式的，供应商应将支票、汇票、本票或者金融、担保机构出具的保函的扫描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纸质材料现场提交或邮寄地址：广西南宁市青秀区云景路69号南宁轨道大厦B楼15层，联系人：宋庆平，0771-5771602。</w:t>
            </w:r>
          </w:p>
          <w:p w14:paraId="510B8A48">
            <w:pPr>
              <w:spacing w:line="360" w:lineRule="auto"/>
              <w:jc w:val="left"/>
              <w:rPr>
                <w:rFonts w:ascii="宋体" w:hAnsi="宋体"/>
                <w:szCs w:val="21"/>
              </w:rPr>
            </w:pPr>
            <w:r>
              <w:rPr>
                <w:rFonts w:hint="eastAsia" w:ascii="宋体" w:hAnsi="宋体"/>
                <w:szCs w:val="21"/>
              </w:rPr>
              <w:t>2.供应商为联合体的，可以由联合体中的一方或者多方共同缴纳磋商保证金，其缴纳的保证金对联合体各方均具有约束力。</w:t>
            </w:r>
          </w:p>
          <w:p w14:paraId="7ABFC269">
            <w:pPr>
              <w:spacing w:line="360" w:lineRule="auto"/>
              <w:jc w:val="left"/>
              <w:rPr>
                <w:rFonts w:ascii="宋体" w:hAnsi="宋体"/>
                <w:szCs w:val="21"/>
              </w:rPr>
            </w:pPr>
            <w:r>
              <w:rPr>
                <w:rFonts w:hint="eastAsia" w:ascii="宋体" w:hAnsi="宋体"/>
                <w:szCs w:val="21"/>
              </w:rPr>
              <w:t>备注：</w:t>
            </w:r>
          </w:p>
          <w:p w14:paraId="6AC0960D">
            <w:pPr>
              <w:spacing w:line="360" w:lineRule="auto"/>
              <w:jc w:val="left"/>
              <w:rPr>
                <w:rFonts w:ascii="宋体" w:hAnsi="宋体"/>
                <w:szCs w:val="21"/>
              </w:rPr>
            </w:pPr>
            <w:r>
              <w:rPr>
                <w:rFonts w:hint="eastAsia" w:ascii="宋体" w:hAnsi="宋体"/>
                <w:szCs w:val="21"/>
              </w:rPr>
              <w:t>（1）磋商保证金在响应文件提交截止时间后缴纳的，或者不按规定缴纳方式缴纳的，或者未足额缴纳的（包含保函额度不足的），视为无效磋商保证金。</w:t>
            </w:r>
          </w:p>
          <w:p w14:paraId="7CF0644C">
            <w:pPr>
              <w:spacing w:line="360" w:lineRule="auto"/>
              <w:jc w:val="left"/>
              <w:rPr>
                <w:rFonts w:ascii="宋体" w:hAnsi="宋体"/>
                <w:szCs w:val="21"/>
              </w:rPr>
            </w:pPr>
            <w:r>
              <w:rPr>
                <w:rFonts w:hint="eastAsia" w:ascii="宋体" w:hAnsi="宋体"/>
                <w:szCs w:val="21"/>
              </w:rPr>
              <w:t>（2）供应商采用现钞方式或者从个人账户（自然人参加竞争性磋商除外）转出的磋商保证金，视为无效磋商保证金。</w:t>
            </w:r>
          </w:p>
          <w:p w14:paraId="3675444B">
            <w:pPr>
              <w:spacing w:line="360" w:lineRule="auto"/>
              <w:jc w:val="left"/>
              <w:rPr>
                <w:rFonts w:ascii="宋体" w:hAnsi="宋体"/>
                <w:szCs w:val="21"/>
              </w:rPr>
            </w:pPr>
            <w:r>
              <w:rPr>
                <w:rFonts w:hint="eastAsia" w:ascii="宋体" w:hAnsi="宋体"/>
                <w:szCs w:val="21"/>
              </w:rPr>
              <w:t>（3）支票、汇票或者本票出现无效或者背书情形的，视为无效磋商保证金。</w:t>
            </w:r>
          </w:p>
          <w:p w14:paraId="377580FF">
            <w:pPr>
              <w:spacing w:line="360" w:lineRule="auto"/>
              <w:jc w:val="left"/>
              <w:rPr>
                <w:rFonts w:ascii="宋体" w:hAnsi="宋体"/>
                <w:szCs w:val="21"/>
              </w:rPr>
            </w:pPr>
            <w:r>
              <w:rPr>
                <w:rFonts w:hint="eastAsia" w:ascii="宋体" w:hAnsi="宋体"/>
                <w:szCs w:val="21"/>
              </w:rPr>
              <w:t>（4）保函有效期短于竞争性磋商有效期的，视为无效磋商保证金。</w:t>
            </w:r>
          </w:p>
          <w:p w14:paraId="308C75BA">
            <w:pPr>
              <w:spacing w:line="360" w:lineRule="auto"/>
              <w:jc w:val="left"/>
              <w:rPr>
                <w:rFonts w:ascii="宋体" w:hAnsi="宋体"/>
                <w:szCs w:val="21"/>
              </w:rPr>
            </w:pPr>
            <w:r>
              <w:rPr>
                <w:rFonts w:hint="eastAsia" w:ascii="宋体" w:hAnsi="宋体"/>
                <w:szCs w:val="21"/>
              </w:rPr>
              <w:t>（5）采用银行、保险机构出具保函的，必须为无条件保函，否则视为无效磋商保证金。</w:t>
            </w:r>
          </w:p>
        </w:tc>
      </w:tr>
      <w:tr w14:paraId="654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98B8D9C">
            <w:pPr>
              <w:spacing w:line="360" w:lineRule="auto"/>
              <w:jc w:val="center"/>
              <w:rPr>
                <w:rFonts w:ascii="宋体" w:hAnsi="宋体"/>
                <w:szCs w:val="21"/>
              </w:rPr>
            </w:pPr>
            <w:r>
              <w:rPr>
                <w:rFonts w:hint="eastAsia" w:ascii="宋体" w:hAnsi="宋体"/>
                <w:szCs w:val="21"/>
              </w:rPr>
              <w:t>19</w:t>
            </w:r>
          </w:p>
        </w:tc>
        <w:tc>
          <w:tcPr>
            <w:tcW w:w="8356" w:type="dxa"/>
            <w:vAlign w:val="center"/>
          </w:tcPr>
          <w:p w14:paraId="6C0833DE">
            <w:pPr>
              <w:spacing w:line="360" w:lineRule="auto"/>
              <w:jc w:val="left"/>
              <w:rPr>
                <w:rFonts w:ascii="宋体" w:hAnsi="宋体"/>
                <w:szCs w:val="21"/>
              </w:rPr>
            </w:pPr>
            <w:r>
              <w:rPr>
                <w:rFonts w:hint="eastAsia" w:ascii="宋体" w:hAnsi="宋体"/>
                <w:szCs w:val="21"/>
              </w:rPr>
              <w:t>本项目不接受电子备份响应文件。</w:t>
            </w:r>
          </w:p>
        </w:tc>
      </w:tr>
      <w:tr w14:paraId="5122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7674286">
            <w:pPr>
              <w:spacing w:line="360" w:lineRule="auto"/>
              <w:jc w:val="center"/>
              <w:rPr>
                <w:rFonts w:ascii="宋体" w:hAnsi="宋体"/>
                <w:szCs w:val="21"/>
              </w:rPr>
            </w:pPr>
            <w:r>
              <w:rPr>
                <w:rFonts w:hint="eastAsia" w:ascii="宋体" w:hAnsi="宋体"/>
                <w:szCs w:val="21"/>
              </w:rPr>
              <w:t>20.1</w:t>
            </w:r>
          </w:p>
        </w:tc>
        <w:tc>
          <w:tcPr>
            <w:tcW w:w="8356" w:type="dxa"/>
            <w:vAlign w:val="center"/>
          </w:tcPr>
          <w:p w14:paraId="4F46BD62">
            <w:pPr>
              <w:spacing w:line="360" w:lineRule="auto"/>
              <w:jc w:val="left"/>
              <w:rPr>
                <w:rFonts w:ascii="宋体" w:hAnsi="宋体"/>
                <w:szCs w:val="21"/>
              </w:rPr>
            </w:pPr>
            <w:r>
              <w:rPr>
                <w:rFonts w:hint="eastAsia" w:ascii="宋体" w:hAnsi="宋体"/>
                <w:szCs w:val="21"/>
              </w:rPr>
              <w:t>响应文件提交截止时间：详见竞争性磋商公告。</w:t>
            </w:r>
          </w:p>
          <w:p w14:paraId="64869A32">
            <w:pPr>
              <w:spacing w:line="360" w:lineRule="auto"/>
              <w:jc w:val="left"/>
              <w:rPr>
                <w:rFonts w:ascii="宋体" w:hAnsi="宋体"/>
                <w:szCs w:val="21"/>
              </w:rPr>
            </w:pPr>
            <w:r>
              <w:rPr>
                <w:rFonts w:hint="eastAsia" w:ascii="宋体" w:hAnsi="宋体"/>
                <w:szCs w:val="21"/>
              </w:rPr>
              <w:t>响应文件提交地点：详见竞争性磋商公告。</w:t>
            </w:r>
          </w:p>
        </w:tc>
      </w:tr>
      <w:tr w14:paraId="3F92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1C56170">
            <w:pPr>
              <w:spacing w:line="360" w:lineRule="auto"/>
              <w:jc w:val="center"/>
              <w:rPr>
                <w:rFonts w:ascii="宋体" w:hAnsi="宋体"/>
                <w:szCs w:val="21"/>
              </w:rPr>
            </w:pPr>
            <w:r>
              <w:rPr>
                <w:rFonts w:hint="eastAsia" w:ascii="宋体" w:hAnsi="宋体"/>
                <w:szCs w:val="21"/>
              </w:rPr>
              <w:t>24.1</w:t>
            </w:r>
          </w:p>
        </w:tc>
        <w:tc>
          <w:tcPr>
            <w:tcW w:w="8356" w:type="dxa"/>
            <w:vAlign w:val="center"/>
          </w:tcPr>
          <w:p w14:paraId="371701DF">
            <w:pPr>
              <w:spacing w:line="360" w:lineRule="auto"/>
              <w:jc w:val="left"/>
              <w:rPr>
                <w:rFonts w:ascii="宋体" w:hAnsi="宋体"/>
                <w:szCs w:val="21"/>
              </w:rPr>
            </w:pPr>
            <w:r>
              <w:rPr>
                <w:rFonts w:hint="eastAsia" w:ascii="宋体" w:hAnsi="宋体"/>
                <w:szCs w:val="21"/>
              </w:rPr>
              <w:t>磋商小组的人数：</w:t>
            </w:r>
            <w:r>
              <w:rPr>
                <w:rFonts w:ascii="宋体" w:hAnsi="宋体"/>
                <w:szCs w:val="21"/>
              </w:rPr>
              <w:t>3</w:t>
            </w:r>
            <w:r>
              <w:rPr>
                <w:rFonts w:hint="eastAsia" w:ascii="宋体" w:hAnsi="宋体"/>
                <w:szCs w:val="21"/>
              </w:rPr>
              <w:t>人。</w:t>
            </w:r>
          </w:p>
        </w:tc>
      </w:tr>
      <w:tr w14:paraId="24C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3946FD6">
            <w:pPr>
              <w:spacing w:line="360" w:lineRule="auto"/>
              <w:jc w:val="center"/>
              <w:rPr>
                <w:rFonts w:ascii="宋体" w:hAnsi="宋体"/>
                <w:szCs w:val="21"/>
              </w:rPr>
            </w:pPr>
            <w:r>
              <w:rPr>
                <w:rFonts w:hint="eastAsia" w:ascii="宋体" w:hAnsi="宋体"/>
                <w:szCs w:val="21"/>
              </w:rPr>
              <w:t>25</w:t>
            </w:r>
          </w:p>
        </w:tc>
        <w:tc>
          <w:tcPr>
            <w:tcW w:w="8356" w:type="dxa"/>
            <w:vAlign w:val="center"/>
          </w:tcPr>
          <w:p w14:paraId="07DD3560">
            <w:pPr>
              <w:spacing w:line="360" w:lineRule="auto"/>
              <w:jc w:val="left"/>
              <w:rPr>
                <w:rFonts w:ascii="宋体" w:hAnsi="宋体"/>
                <w:szCs w:val="21"/>
              </w:rPr>
            </w:pPr>
            <w:r>
              <w:rPr>
                <w:rFonts w:hint="eastAsia" w:ascii="宋体" w:hAnsi="宋体"/>
                <w:szCs w:val="21"/>
              </w:rPr>
              <w:t>首次响应文件开启时间详见“竞争性磋商公告”。</w:t>
            </w:r>
          </w:p>
          <w:p w14:paraId="61A7AA02">
            <w:pPr>
              <w:spacing w:line="360" w:lineRule="auto"/>
              <w:jc w:val="left"/>
              <w:rPr>
                <w:rFonts w:ascii="宋体" w:hAnsi="宋体"/>
                <w:szCs w:val="21"/>
              </w:rPr>
            </w:pPr>
            <w:r>
              <w:rPr>
                <w:rFonts w:hint="eastAsia" w:ascii="宋体" w:hAnsi="宋体"/>
                <w:szCs w:val="21"/>
              </w:rPr>
              <w:t>首次响应文件解密时间：30分钟。</w:t>
            </w:r>
          </w:p>
        </w:tc>
      </w:tr>
      <w:tr w14:paraId="110B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5348CAA">
            <w:pPr>
              <w:spacing w:line="360" w:lineRule="auto"/>
              <w:jc w:val="center"/>
              <w:rPr>
                <w:rFonts w:ascii="宋体" w:hAnsi="宋体"/>
                <w:szCs w:val="21"/>
              </w:rPr>
            </w:pPr>
            <w:r>
              <w:rPr>
                <w:rFonts w:hint="eastAsia" w:ascii="宋体" w:hAnsi="宋体"/>
                <w:szCs w:val="21"/>
              </w:rPr>
              <w:t>26.3</w:t>
            </w:r>
          </w:p>
        </w:tc>
        <w:tc>
          <w:tcPr>
            <w:tcW w:w="8356" w:type="dxa"/>
            <w:vAlign w:val="center"/>
          </w:tcPr>
          <w:p w14:paraId="381B8B60">
            <w:pPr>
              <w:spacing w:line="360" w:lineRule="auto"/>
              <w:jc w:val="left"/>
              <w:rPr>
                <w:rFonts w:ascii="宋体" w:hAnsi="宋体"/>
                <w:szCs w:val="21"/>
              </w:rPr>
            </w:pPr>
            <w:r>
              <w:rPr>
                <w:rFonts w:hint="eastAsia" w:ascii="宋体" w:hAnsi="宋体"/>
                <w:szCs w:val="21"/>
              </w:rPr>
              <w:t>商务要求评审中允许负偏离的条款数为0项。</w:t>
            </w:r>
          </w:p>
          <w:p w14:paraId="0872CF1F">
            <w:pPr>
              <w:spacing w:line="360" w:lineRule="auto"/>
              <w:jc w:val="left"/>
              <w:rPr>
                <w:rFonts w:ascii="宋体" w:hAnsi="宋体"/>
                <w:szCs w:val="21"/>
              </w:rPr>
            </w:pPr>
            <w:r>
              <w:rPr>
                <w:rFonts w:hint="eastAsia" w:ascii="宋体" w:hAnsi="宋体"/>
                <w:szCs w:val="21"/>
              </w:rPr>
              <w:t>技术要求评审中允许负偏离的条款数为0项。</w:t>
            </w:r>
          </w:p>
        </w:tc>
      </w:tr>
      <w:tr w14:paraId="3BEA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A18DDEB">
            <w:pPr>
              <w:spacing w:line="360" w:lineRule="auto"/>
              <w:jc w:val="center"/>
              <w:rPr>
                <w:rFonts w:ascii="宋体" w:hAnsi="宋体"/>
                <w:szCs w:val="21"/>
              </w:rPr>
            </w:pPr>
            <w:r>
              <w:rPr>
                <w:rFonts w:ascii="宋体" w:hAnsi="宋体"/>
                <w:szCs w:val="21"/>
              </w:rPr>
              <w:t>28.1</w:t>
            </w:r>
          </w:p>
        </w:tc>
        <w:tc>
          <w:tcPr>
            <w:tcW w:w="8356" w:type="dxa"/>
            <w:vAlign w:val="center"/>
          </w:tcPr>
          <w:p w14:paraId="0AB62D1E">
            <w:pPr>
              <w:spacing w:line="360" w:lineRule="auto"/>
              <w:jc w:val="left"/>
              <w:rPr>
                <w:rFonts w:ascii="宋体" w:hAnsi="宋体"/>
                <w:szCs w:val="21"/>
              </w:rPr>
            </w:pPr>
            <w:r>
              <w:rPr>
                <w:rFonts w:hint="eastAsia" w:ascii="宋体" w:hAnsi="宋体"/>
                <w:szCs w:val="21"/>
              </w:rPr>
              <w:t>□本项目不收取履约保证金。</w:t>
            </w:r>
          </w:p>
          <w:p w14:paraId="5DE43AFB">
            <w:pPr>
              <w:spacing w:line="360" w:lineRule="auto"/>
              <w:jc w:val="left"/>
              <w:rPr>
                <w:rFonts w:ascii="宋体" w:hAnsi="宋体"/>
                <w:szCs w:val="21"/>
              </w:rPr>
            </w:pPr>
            <w:r>
              <w:rPr>
                <w:rFonts w:ascii="宋体" w:hAnsi="宋体"/>
                <w:szCs w:val="21"/>
              </w:rPr>
              <w:sym w:font="Wingdings 2" w:char="0052"/>
            </w:r>
            <w:r>
              <w:rPr>
                <w:rFonts w:hint="eastAsia" w:ascii="宋体" w:hAnsi="宋体"/>
                <w:szCs w:val="21"/>
              </w:rPr>
              <w:t>本项目收取履约保证金，具体详见第三章采购需求。</w:t>
            </w:r>
          </w:p>
        </w:tc>
      </w:tr>
      <w:tr w14:paraId="3C70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612796D">
            <w:pPr>
              <w:spacing w:line="360" w:lineRule="auto"/>
              <w:jc w:val="center"/>
              <w:rPr>
                <w:rFonts w:ascii="宋体" w:hAnsi="宋体"/>
                <w:szCs w:val="21"/>
              </w:rPr>
            </w:pPr>
            <w:r>
              <w:rPr>
                <w:rFonts w:hint="eastAsia" w:ascii="宋体" w:hAnsi="宋体"/>
                <w:szCs w:val="21"/>
              </w:rPr>
              <w:t>29.1</w:t>
            </w:r>
          </w:p>
        </w:tc>
        <w:tc>
          <w:tcPr>
            <w:tcW w:w="8356" w:type="dxa"/>
            <w:vAlign w:val="center"/>
          </w:tcPr>
          <w:p w14:paraId="4CA16D50">
            <w:pPr>
              <w:spacing w:line="360" w:lineRule="auto"/>
              <w:jc w:val="left"/>
              <w:rPr>
                <w:rFonts w:ascii="宋体" w:hAnsi="宋体"/>
                <w:szCs w:val="21"/>
              </w:rPr>
            </w:pPr>
            <w:r>
              <w:rPr>
                <w:rFonts w:hint="eastAsia" w:ascii="宋体" w:hAnsi="宋体"/>
                <w:szCs w:val="21"/>
              </w:rPr>
              <w:t>签订合同携带的证明材料：</w:t>
            </w:r>
          </w:p>
          <w:p w14:paraId="53ABA5D2">
            <w:pPr>
              <w:spacing w:line="360" w:lineRule="auto"/>
              <w:jc w:val="left"/>
              <w:rPr>
                <w:rFonts w:ascii="宋体" w:hAnsi="宋体"/>
                <w:szCs w:val="21"/>
              </w:rPr>
            </w:pPr>
            <w:r>
              <w:rPr>
                <w:rFonts w:hint="eastAsia" w:ascii="宋体" w:hAnsi="宋体"/>
                <w:szCs w:val="21"/>
              </w:rPr>
              <w:t>1.委托代理人负责签订合同的，须携带授权委托书及委托代理人身份证原件等其他资格证件。</w:t>
            </w:r>
          </w:p>
          <w:p w14:paraId="712C728F">
            <w:pPr>
              <w:spacing w:line="360" w:lineRule="auto"/>
              <w:jc w:val="left"/>
              <w:rPr>
                <w:rFonts w:ascii="宋体" w:hAnsi="宋体"/>
                <w:szCs w:val="21"/>
              </w:rPr>
            </w:pPr>
            <w:r>
              <w:rPr>
                <w:rFonts w:hint="eastAsia" w:ascii="宋体" w:hAnsi="宋体"/>
                <w:szCs w:val="21"/>
              </w:rPr>
              <w:t>2.法定代表人负责签订合同的，须携带法定代表人身份证明原件及身份证原件等其他证明材料。</w:t>
            </w:r>
          </w:p>
        </w:tc>
      </w:tr>
      <w:tr w14:paraId="75A3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0ECE30B">
            <w:pPr>
              <w:spacing w:line="360" w:lineRule="auto"/>
              <w:jc w:val="center"/>
              <w:rPr>
                <w:rFonts w:ascii="宋体" w:hAnsi="宋体"/>
                <w:szCs w:val="21"/>
              </w:rPr>
            </w:pPr>
            <w:r>
              <w:rPr>
                <w:rFonts w:hint="eastAsia" w:ascii="宋体" w:hAnsi="宋体"/>
                <w:szCs w:val="21"/>
              </w:rPr>
              <w:t>31.2</w:t>
            </w:r>
          </w:p>
        </w:tc>
        <w:tc>
          <w:tcPr>
            <w:tcW w:w="8356" w:type="dxa"/>
            <w:vAlign w:val="center"/>
          </w:tcPr>
          <w:p w14:paraId="418ADF56">
            <w:pPr>
              <w:spacing w:line="360" w:lineRule="auto"/>
              <w:jc w:val="left"/>
              <w:rPr>
                <w:rFonts w:ascii="宋体" w:hAnsi="宋体"/>
                <w:szCs w:val="21"/>
              </w:rPr>
            </w:pPr>
            <w:r>
              <w:rPr>
                <w:rFonts w:hint="eastAsia" w:ascii="宋体" w:hAnsi="宋体"/>
                <w:szCs w:val="21"/>
              </w:rPr>
              <w:t>接收质疑函方式：书面形式。</w:t>
            </w:r>
          </w:p>
          <w:p w14:paraId="5CB1C56E">
            <w:pPr>
              <w:spacing w:line="360" w:lineRule="auto"/>
              <w:jc w:val="left"/>
              <w:rPr>
                <w:rFonts w:ascii="宋体" w:hAnsi="宋体"/>
                <w:szCs w:val="21"/>
              </w:rPr>
            </w:pPr>
            <w:r>
              <w:rPr>
                <w:rFonts w:hint="eastAsia" w:ascii="宋体" w:hAnsi="宋体"/>
                <w:szCs w:val="21"/>
              </w:rPr>
              <w:t>质疑联系部门及联系方式：</w:t>
            </w:r>
          </w:p>
          <w:p w14:paraId="0994BF33">
            <w:pPr>
              <w:spacing w:line="360" w:lineRule="auto"/>
              <w:jc w:val="left"/>
              <w:rPr>
                <w:rFonts w:ascii="宋体" w:hAnsi="宋体"/>
                <w:szCs w:val="21"/>
              </w:rPr>
            </w:pPr>
            <w:r>
              <w:rPr>
                <w:rFonts w:hint="eastAsia" w:ascii="宋体" w:hAnsi="宋体"/>
                <w:szCs w:val="21"/>
              </w:rPr>
              <w:t>联系电话：宋庆平0771-5771602</w:t>
            </w:r>
          </w:p>
          <w:p w14:paraId="559DEDC9">
            <w:pPr>
              <w:spacing w:line="360" w:lineRule="auto"/>
              <w:jc w:val="left"/>
              <w:rPr>
                <w:rFonts w:ascii="宋体" w:hAnsi="宋体"/>
                <w:szCs w:val="21"/>
              </w:rPr>
            </w:pPr>
            <w:r>
              <w:rPr>
                <w:rFonts w:hint="eastAsia" w:ascii="宋体" w:hAnsi="宋体"/>
                <w:szCs w:val="21"/>
              </w:rPr>
              <w:t>通讯地址：广西南宁市青秀区云景路69号南宁轨道大厦B楼15层</w:t>
            </w:r>
          </w:p>
          <w:p w14:paraId="74C12B4E">
            <w:pPr>
              <w:spacing w:line="360" w:lineRule="auto"/>
              <w:jc w:val="left"/>
              <w:rPr>
                <w:rFonts w:ascii="宋体" w:hAnsi="宋体"/>
                <w:szCs w:val="21"/>
              </w:rPr>
            </w:pPr>
            <w:r>
              <w:rPr>
                <w:rFonts w:hint="eastAsia" w:ascii="宋体" w:hAnsi="宋体"/>
                <w:szCs w:val="21"/>
              </w:rPr>
              <w:t>业务时间：工作日每天上午8：30到12：00，下午2：30到5：30。</w:t>
            </w:r>
          </w:p>
        </w:tc>
      </w:tr>
      <w:tr w14:paraId="05D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7160AA0">
            <w:pPr>
              <w:spacing w:line="360" w:lineRule="auto"/>
              <w:jc w:val="center"/>
              <w:rPr>
                <w:rFonts w:ascii="宋体" w:hAnsi="宋体"/>
                <w:szCs w:val="21"/>
              </w:rPr>
            </w:pPr>
            <w:r>
              <w:rPr>
                <w:rFonts w:hint="eastAsia" w:ascii="宋体" w:hAnsi="宋体"/>
                <w:szCs w:val="21"/>
              </w:rPr>
              <w:t>32.1</w:t>
            </w:r>
          </w:p>
        </w:tc>
        <w:tc>
          <w:tcPr>
            <w:tcW w:w="8356" w:type="dxa"/>
            <w:vAlign w:val="center"/>
          </w:tcPr>
          <w:p w14:paraId="711FC23B">
            <w:pPr>
              <w:spacing w:line="360" w:lineRule="auto"/>
              <w:jc w:val="left"/>
              <w:rPr>
                <w:rFonts w:ascii="宋体" w:hAnsi="宋体"/>
                <w:szCs w:val="21"/>
              </w:rPr>
            </w:pPr>
            <w:r>
              <w:rPr>
                <w:rFonts w:hint="eastAsia" w:ascii="宋体" w:hAnsi="宋体"/>
                <w:szCs w:val="21"/>
              </w:rPr>
              <w:t>1.采购代理费支付方式：</w:t>
            </w:r>
          </w:p>
          <w:p w14:paraId="0F5304B0">
            <w:pPr>
              <w:spacing w:line="360" w:lineRule="auto"/>
              <w:jc w:val="left"/>
              <w:rPr>
                <w:rFonts w:ascii="宋体" w:hAnsi="宋体"/>
                <w:szCs w:val="21"/>
              </w:rPr>
            </w:pPr>
            <w:r>
              <w:rPr>
                <w:rFonts w:hint="eastAsia" w:ascii="宋体" w:hAnsi="宋体"/>
                <w:szCs w:val="21"/>
              </w:rPr>
              <w:t>本项目代理服务费由成交供应商在领取成交通知书前，一次性向采购代理机构支付。</w:t>
            </w:r>
          </w:p>
          <w:p w14:paraId="04FC8C0B">
            <w:pPr>
              <w:spacing w:line="360" w:lineRule="auto"/>
              <w:jc w:val="left"/>
              <w:rPr>
                <w:rFonts w:ascii="宋体" w:hAnsi="宋体"/>
                <w:szCs w:val="21"/>
              </w:rPr>
            </w:pPr>
            <w:r>
              <w:rPr>
                <w:rFonts w:hint="eastAsia" w:ascii="宋体" w:hAnsi="宋体"/>
                <w:szCs w:val="21"/>
              </w:rPr>
              <w:t>2.采购代理费收取标准：</w:t>
            </w:r>
          </w:p>
          <w:p w14:paraId="5F5CF739">
            <w:pPr>
              <w:spacing w:line="360" w:lineRule="auto"/>
              <w:jc w:val="left"/>
              <w:rPr>
                <w:rFonts w:ascii="宋体" w:hAnsi="宋体"/>
                <w:szCs w:val="21"/>
              </w:rPr>
            </w:pPr>
            <w:r>
              <w:rPr>
                <w:rFonts w:hint="eastAsia" w:ascii="宋体" w:hAnsi="宋体"/>
                <w:szCs w:val="21"/>
              </w:rPr>
              <w:t>采购代理机构根据与采购人签订的《采购代理合同》约定向成交供应商收取代理服务费。本项目代理服务费参照《招标代理服务费管理暂行办法》（计价格〔2002〕1980号）、《国家发展改革委关于降低部分建设项目收费标准规范收费行为等有关问题的通知》（发改价格〔2011〕534号）的规定采用差额定率累进法计算后下浮40%收取。</w:t>
            </w:r>
          </w:p>
          <w:p w14:paraId="60CA4EB5">
            <w:pPr>
              <w:spacing w:line="360" w:lineRule="auto"/>
              <w:jc w:val="left"/>
              <w:rPr>
                <w:rFonts w:ascii="宋体" w:hAnsi="宋体"/>
                <w:szCs w:val="21"/>
              </w:rPr>
            </w:pPr>
            <w:r>
              <w:rPr>
                <w:rFonts w:hint="eastAsia" w:ascii="宋体" w:hAnsi="宋体"/>
                <w:szCs w:val="21"/>
              </w:rPr>
              <w:t>3.采购代理费收取银行账户</w:t>
            </w:r>
          </w:p>
          <w:p w14:paraId="7B22C710">
            <w:pPr>
              <w:spacing w:line="360" w:lineRule="auto"/>
              <w:jc w:val="left"/>
              <w:rPr>
                <w:rFonts w:ascii="宋体" w:hAnsi="宋体"/>
                <w:szCs w:val="21"/>
              </w:rPr>
            </w:pPr>
            <w:r>
              <w:rPr>
                <w:rFonts w:hint="eastAsia" w:ascii="宋体" w:hAnsi="宋体"/>
                <w:szCs w:val="21"/>
              </w:rPr>
              <w:t>开户名称：广西中信恒泰工程顾问有限公司</w:t>
            </w:r>
          </w:p>
          <w:p w14:paraId="545DA07F">
            <w:pPr>
              <w:spacing w:line="360" w:lineRule="auto"/>
              <w:jc w:val="left"/>
              <w:rPr>
                <w:rFonts w:ascii="宋体" w:hAnsi="宋体"/>
                <w:szCs w:val="21"/>
              </w:rPr>
            </w:pPr>
            <w:r>
              <w:rPr>
                <w:rFonts w:hint="eastAsia" w:ascii="宋体" w:hAnsi="宋体"/>
                <w:szCs w:val="21"/>
              </w:rPr>
              <w:t>开户银行：建行南宁市金湖广场支行</w:t>
            </w:r>
          </w:p>
          <w:p w14:paraId="33E4382D">
            <w:pPr>
              <w:spacing w:line="360" w:lineRule="auto"/>
              <w:jc w:val="left"/>
              <w:rPr>
                <w:rFonts w:ascii="宋体" w:hAnsi="宋体"/>
                <w:szCs w:val="21"/>
              </w:rPr>
            </w:pPr>
            <w:r>
              <w:rPr>
                <w:rFonts w:hint="eastAsia" w:ascii="宋体" w:hAnsi="宋体"/>
                <w:szCs w:val="21"/>
              </w:rPr>
              <w:t>银行账号：45001604266052502851</w:t>
            </w:r>
          </w:p>
        </w:tc>
      </w:tr>
      <w:tr w14:paraId="599C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2C5FCF2">
            <w:pPr>
              <w:spacing w:line="360" w:lineRule="auto"/>
              <w:jc w:val="center"/>
              <w:rPr>
                <w:rFonts w:ascii="宋体" w:hAnsi="宋体"/>
                <w:szCs w:val="21"/>
              </w:rPr>
            </w:pPr>
            <w:r>
              <w:rPr>
                <w:rFonts w:hint="eastAsia" w:ascii="宋体" w:hAnsi="宋体"/>
                <w:szCs w:val="21"/>
              </w:rPr>
              <w:t>33.1</w:t>
            </w:r>
          </w:p>
        </w:tc>
        <w:tc>
          <w:tcPr>
            <w:tcW w:w="8356" w:type="dxa"/>
            <w:vAlign w:val="center"/>
          </w:tcPr>
          <w:p w14:paraId="7D5C1E26">
            <w:pPr>
              <w:spacing w:line="360" w:lineRule="auto"/>
              <w:jc w:val="left"/>
              <w:rPr>
                <w:rFonts w:ascii="宋体" w:hAnsi="宋体"/>
                <w:szCs w:val="21"/>
              </w:rPr>
            </w:pPr>
            <w:r>
              <w:rPr>
                <w:rFonts w:hint="eastAsia" w:ascii="宋体" w:hAnsi="宋体"/>
                <w:szCs w:val="21"/>
              </w:rPr>
              <w:t>解释：构成本磋商文件的各个组成文件应互为解释，互为说明；除磋商文件中有特别规定外，仅适用于竞争性磋商阶段的规定，按更正公告（澄清公告）、竞争性磋商公告、供应商须知、采购需求、评审程序、评审方法和评审标准、工程量清单、图纸、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1A2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8B25E43">
            <w:pPr>
              <w:spacing w:line="360" w:lineRule="auto"/>
              <w:jc w:val="center"/>
              <w:rPr>
                <w:rFonts w:ascii="宋体" w:hAnsi="宋体"/>
                <w:szCs w:val="21"/>
              </w:rPr>
            </w:pPr>
            <w:r>
              <w:rPr>
                <w:rFonts w:hint="eastAsia" w:ascii="宋体" w:hAnsi="宋体"/>
                <w:szCs w:val="21"/>
              </w:rPr>
              <w:t>33.2</w:t>
            </w:r>
          </w:p>
        </w:tc>
        <w:tc>
          <w:tcPr>
            <w:tcW w:w="8356" w:type="dxa"/>
            <w:vAlign w:val="center"/>
          </w:tcPr>
          <w:p w14:paraId="0EB53E04">
            <w:pPr>
              <w:spacing w:line="360" w:lineRule="auto"/>
              <w:jc w:val="left"/>
              <w:rPr>
                <w:rFonts w:ascii="宋体" w:hAnsi="宋体"/>
                <w:szCs w:val="21"/>
              </w:rPr>
            </w:pPr>
            <w:r>
              <w:rPr>
                <w:rFonts w:hint="eastAsia" w:ascii="宋体" w:hAnsi="宋体"/>
                <w:szCs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37E2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8BAA90D">
            <w:pPr>
              <w:spacing w:line="360" w:lineRule="auto"/>
              <w:jc w:val="center"/>
              <w:rPr>
                <w:rFonts w:ascii="宋体" w:hAnsi="宋体"/>
                <w:szCs w:val="21"/>
              </w:rPr>
            </w:pPr>
            <w:r>
              <w:rPr>
                <w:rFonts w:hint="eastAsia" w:ascii="宋体" w:hAnsi="宋体"/>
                <w:szCs w:val="21"/>
              </w:rPr>
              <w:t>33.3</w:t>
            </w:r>
          </w:p>
        </w:tc>
        <w:tc>
          <w:tcPr>
            <w:tcW w:w="8356" w:type="dxa"/>
            <w:vAlign w:val="center"/>
          </w:tcPr>
          <w:p w14:paraId="4F9657E1">
            <w:pPr>
              <w:spacing w:line="360" w:lineRule="auto"/>
              <w:jc w:val="left"/>
              <w:rPr>
                <w:rFonts w:ascii="宋体" w:hAnsi="宋体"/>
                <w:szCs w:val="21"/>
              </w:rPr>
            </w:pPr>
            <w:r>
              <w:rPr>
                <w:rFonts w:hint="eastAsia" w:ascii="宋体" w:hAnsi="宋体"/>
                <w:szCs w:val="21"/>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1432C148">
            <w:pPr>
              <w:spacing w:line="360" w:lineRule="auto"/>
              <w:jc w:val="left"/>
              <w:rPr>
                <w:rFonts w:ascii="宋体" w:hAnsi="宋体"/>
                <w:szCs w:val="21"/>
              </w:rPr>
            </w:pPr>
            <w:r>
              <w:rPr>
                <w:rFonts w:hint="eastAsia" w:ascii="宋体" w:hAnsi="宋体"/>
                <w:szCs w:val="21"/>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1B772B9B">
            <w:pPr>
              <w:spacing w:line="360" w:lineRule="auto"/>
              <w:jc w:val="left"/>
              <w:rPr>
                <w:rFonts w:ascii="宋体" w:hAnsi="宋体"/>
                <w:szCs w:val="21"/>
              </w:rPr>
            </w:pPr>
            <w:r>
              <w:rPr>
                <w:rFonts w:hint="eastAsia" w:ascii="宋体" w:hAnsi="宋体"/>
                <w:szCs w:val="21"/>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525E500A">
            <w:pPr>
              <w:spacing w:line="360" w:lineRule="auto"/>
              <w:jc w:val="left"/>
              <w:rPr>
                <w:rFonts w:ascii="宋体" w:hAnsi="宋体"/>
                <w:szCs w:val="21"/>
              </w:rPr>
            </w:pPr>
            <w:r>
              <w:rPr>
                <w:rFonts w:hint="eastAsia" w:ascii="宋体" w:hAnsi="宋体"/>
                <w:szCs w:val="21"/>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28CC2CE">
            <w:pPr>
              <w:spacing w:line="360" w:lineRule="auto"/>
              <w:jc w:val="left"/>
              <w:rPr>
                <w:rFonts w:ascii="宋体" w:hAnsi="宋体"/>
                <w:szCs w:val="21"/>
              </w:rPr>
            </w:pPr>
            <w:r>
              <w:rPr>
                <w:rFonts w:hint="eastAsia" w:ascii="宋体" w:hAnsi="宋体"/>
                <w:szCs w:val="21"/>
              </w:rPr>
              <w:t>5.自然人投标的，磋商文件规定盖公章处由自然人摁手指指印。</w:t>
            </w:r>
          </w:p>
          <w:p w14:paraId="35CBB2E6">
            <w:pPr>
              <w:spacing w:line="360" w:lineRule="auto"/>
              <w:jc w:val="left"/>
              <w:rPr>
                <w:rFonts w:ascii="宋体" w:hAnsi="宋体"/>
                <w:szCs w:val="21"/>
              </w:rPr>
            </w:pPr>
            <w:r>
              <w:rPr>
                <w:rFonts w:hint="eastAsia" w:ascii="宋体" w:hAnsi="宋体"/>
                <w:szCs w:val="21"/>
              </w:rPr>
              <w:t>6.本磋商文件所称的“以上”“以下”“以内”“届满”，包括本数；所称的“不满”“超过”“以外”，不包括本数。</w:t>
            </w:r>
          </w:p>
        </w:tc>
      </w:tr>
      <w:tr w14:paraId="383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6C26A11">
            <w:pPr>
              <w:spacing w:line="360" w:lineRule="auto"/>
              <w:jc w:val="center"/>
              <w:rPr>
                <w:rFonts w:ascii="宋体" w:hAnsi="宋体"/>
                <w:szCs w:val="21"/>
              </w:rPr>
            </w:pPr>
            <w:r>
              <w:rPr>
                <w:rFonts w:hint="eastAsia" w:ascii="宋体" w:hAnsi="宋体"/>
                <w:szCs w:val="21"/>
              </w:rPr>
              <w:t>3</w:t>
            </w:r>
            <w:r>
              <w:rPr>
                <w:rFonts w:ascii="宋体" w:hAnsi="宋体"/>
                <w:szCs w:val="21"/>
              </w:rPr>
              <w:t>3.5</w:t>
            </w:r>
          </w:p>
        </w:tc>
        <w:tc>
          <w:tcPr>
            <w:tcW w:w="8356" w:type="dxa"/>
            <w:vAlign w:val="center"/>
          </w:tcPr>
          <w:p w14:paraId="4437FFD1">
            <w:pPr>
              <w:spacing w:line="360" w:lineRule="auto"/>
              <w:jc w:val="left"/>
              <w:rPr>
                <w:rFonts w:ascii="宋体" w:hAnsi="宋体"/>
                <w:b/>
                <w:bCs/>
                <w:szCs w:val="21"/>
              </w:rPr>
            </w:pPr>
            <w:r>
              <w:rPr>
                <w:rFonts w:hint="eastAsia" w:ascii="宋体" w:hAnsi="宋体"/>
                <w:b/>
                <w:bCs/>
                <w:szCs w:val="21"/>
              </w:rPr>
              <w:t>现场踏勘：</w:t>
            </w:r>
          </w:p>
          <w:p w14:paraId="7F00A6D4">
            <w:pPr>
              <w:spacing w:line="360" w:lineRule="auto"/>
              <w:jc w:val="left"/>
              <w:rPr>
                <w:rFonts w:ascii="宋体" w:hAnsi="宋体"/>
                <w:b/>
                <w:bCs/>
                <w:szCs w:val="21"/>
              </w:rPr>
            </w:pPr>
            <w:r>
              <w:rPr>
                <w:rFonts w:ascii="宋体" w:hAnsi="宋体"/>
                <w:b/>
                <w:bCs/>
                <w:szCs w:val="21"/>
              </w:rPr>
              <w:t>1.</w:t>
            </w:r>
            <w:r>
              <w:rPr>
                <w:rFonts w:hint="eastAsia" w:ascii="宋体" w:hAnsi="宋体"/>
                <w:b/>
                <w:bCs/>
                <w:szCs w:val="21"/>
              </w:rPr>
              <w:t>本项目于</w:t>
            </w:r>
            <w:r>
              <w:rPr>
                <w:rFonts w:ascii="宋体" w:hAnsi="宋体"/>
                <w:b/>
                <w:bCs/>
                <w:szCs w:val="21"/>
              </w:rPr>
              <w:t>2026</w:t>
            </w:r>
            <w:r>
              <w:rPr>
                <w:rFonts w:hint="eastAsia" w:ascii="宋体" w:hAnsi="宋体"/>
                <w:b/>
                <w:bCs/>
                <w:szCs w:val="21"/>
              </w:rPr>
              <w:t>年</w:t>
            </w:r>
            <w:r>
              <w:rPr>
                <w:rFonts w:hint="eastAsia" w:ascii="宋体" w:hAnsi="宋体"/>
                <w:b/>
                <w:bCs/>
                <w:szCs w:val="21"/>
                <w:lang w:val="en-US" w:eastAsia="zh-CN"/>
              </w:rPr>
              <w:t>05</w:t>
            </w:r>
            <w:r>
              <w:rPr>
                <w:rFonts w:hint="eastAsia" w:ascii="宋体" w:hAnsi="宋体"/>
                <w:b/>
                <w:bCs/>
                <w:szCs w:val="21"/>
              </w:rPr>
              <w:t>月</w:t>
            </w:r>
            <w:r>
              <w:rPr>
                <w:rFonts w:hint="eastAsia" w:ascii="宋体" w:hAnsi="宋体"/>
                <w:b/>
                <w:bCs/>
                <w:szCs w:val="21"/>
                <w:lang w:val="en-US" w:eastAsia="zh-CN"/>
              </w:rPr>
              <w:t>12</w:t>
            </w:r>
            <w:r>
              <w:rPr>
                <w:rFonts w:hint="eastAsia" w:ascii="宋体" w:hAnsi="宋体"/>
                <w:b/>
                <w:bCs/>
                <w:szCs w:val="21"/>
              </w:rPr>
              <w:t>日上午</w:t>
            </w:r>
            <w:r>
              <w:rPr>
                <w:rFonts w:ascii="宋体" w:hAnsi="宋体"/>
                <w:b/>
                <w:bCs/>
                <w:szCs w:val="21"/>
              </w:rPr>
              <w:t>09:00至12:00，下午2:30至5:00（北京时间）</w:t>
            </w:r>
            <w:r>
              <w:rPr>
                <w:rFonts w:hint="eastAsia" w:ascii="宋体" w:hAnsi="宋体"/>
                <w:b/>
                <w:bCs/>
                <w:szCs w:val="21"/>
              </w:rPr>
              <w:t>组织现场踏勘，供应商如需全面了解项目现场情况，可自行前往现场踏勘。如因不了解现场导致竞标失误由供应商自行承担后果。</w:t>
            </w:r>
          </w:p>
          <w:p w14:paraId="66B785E8">
            <w:pPr>
              <w:spacing w:line="360" w:lineRule="auto"/>
              <w:jc w:val="left"/>
              <w:rPr>
                <w:rFonts w:ascii="宋体" w:hAnsi="宋体"/>
                <w:b/>
                <w:bCs/>
                <w:szCs w:val="21"/>
              </w:rPr>
            </w:pPr>
            <w:r>
              <w:rPr>
                <w:rFonts w:ascii="宋体" w:hAnsi="宋体"/>
                <w:b/>
                <w:bCs/>
                <w:szCs w:val="21"/>
              </w:rPr>
              <w:t>2.供应商承担踏勘现场所发生的费用和自身安全责任。</w:t>
            </w:r>
          </w:p>
          <w:p w14:paraId="11BB540C">
            <w:pPr>
              <w:spacing w:line="360" w:lineRule="auto"/>
              <w:jc w:val="left"/>
              <w:rPr>
                <w:rFonts w:ascii="宋体" w:hAnsi="宋体"/>
                <w:b/>
                <w:bCs/>
                <w:szCs w:val="21"/>
              </w:rPr>
            </w:pPr>
            <w:r>
              <w:rPr>
                <w:rFonts w:ascii="宋体" w:hAnsi="宋体"/>
                <w:b/>
                <w:bCs/>
                <w:szCs w:val="21"/>
              </w:rPr>
              <w:t>3.采购人不对供应商在踏勘现场后做出的判断和决策负责。</w:t>
            </w:r>
          </w:p>
          <w:p w14:paraId="145438A7">
            <w:pPr>
              <w:spacing w:line="360" w:lineRule="auto"/>
              <w:jc w:val="left"/>
              <w:rPr>
                <w:rFonts w:ascii="宋体" w:hAnsi="宋体"/>
                <w:b/>
                <w:bCs/>
                <w:szCs w:val="21"/>
              </w:rPr>
            </w:pPr>
            <w:r>
              <w:rPr>
                <w:rFonts w:hint="eastAsia" w:ascii="宋体" w:hAnsi="宋体"/>
                <w:b/>
                <w:bCs/>
              </w:rPr>
              <w:t>4.</w:t>
            </w:r>
            <w:r>
              <w:rPr>
                <w:rFonts w:hint="eastAsia" w:ascii="宋体" w:hAnsi="宋体"/>
                <w:b/>
                <w:bCs/>
                <w:szCs w:val="21"/>
              </w:rPr>
              <w:t>踏勘现场联系人：卢老师 ，</w:t>
            </w:r>
            <w:r>
              <w:rPr>
                <w:rFonts w:ascii="宋体" w:hAnsi="宋体"/>
                <w:b/>
                <w:bCs/>
                <w:szCs w:val="21"/>
              </w:rPr>
              <w:t>13277857658</w:t>
            </w:r>
          </w:p>
        </w:tc>
      </w:tr>
    </w:tbl>
    <w:p w14:paraId="0167A81A">
      <w:pPr>
        <w:spacing w:line="360" w:lineRule="auto"/>
        <w:ind w:firstLine="420" w:firstLineChars="200"/>
        <w:rPr>
          <w:rFonts w:ascii="宋体" w:hAnsi="宋体"/>
          <w:szCs w:val="21"/>
        </w:rPr>
      </w:pPr>
    </w:p>
    <w:p w14:paraId="046C4B22">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1669305D">
      <w:pPr>
        <w:pStyle w:val="3"/>
        <w:jc w:val="center"/>
      </w:pPr>
      <w:bookmarkStart w:id="8" w:name="_Toc29101"/>
      <w:bookmarkStart w:id="9" w:name="_Toc32030"/>
      <w:r>
        <w:rPr>
          <w:rFonts w:hint="eastAsia"/>
        </w:rPr>
        <w:t>二、供应商须知正文</w:t>
      </w:r>
      <w:bookmarkEnd w:id="8"/>
      <w:bookmarkEnd w:id="9"/>
    </w:p>
    <w:p w14:paraId="6261735B">
      <w:pPr>
        <w:pStyle w:val="4"/>
        <w:jc w:val="left"/>
        <w:rPr>
          <w:rFonts w:ascii="宋体" w:hAnsi="宋体"/>
          <w:sz w:val="28"/>
          <w:szCs w:val="28"/>
        </w:rPr>
      </w:pPr>
      <w:bookmarkStart w:id="10" w:name="_Toc25842"/>
      <w:bookmarkStart w:id="11" w:name="_Toc30884"/>
      <w:r>
        <w:rPr>
          <w:rFonts w:hint="eastAsia" w:ascii="宋体" w:hAnsi="宋体"/>
          <w:sz w:val="28"/>
          <w:szCs w:val="28"/>
        </w:rPr>
        <w:t>（一）总则</w:t>
      </w:r>
      <w:bookmarkEnd w:id="10"/>
      <w:bookmarkEnd w:id="11"/>
    </w:p>
    <w:p w14:paraId="51D14AF6">
      <w:pPr>
        <w:spacing w:line="360" w:lineRule="auto"/>
        <w:ind w:firstLine="422" w:firstLineChars="200"/>
        <w:rPr>
          <w:rFonts w:ascii="宋体" w:hAnsi="宋体"/>
          <w:b/>
          <w:szCs w:val="21"/>
        </w:rPr>
      </w:pPr>
      <w:r>
        <w:rPr>
          <w:rFonts w:hint="eastAsia" w:ascii="宋体" w:hAnsi="宋体"/>
          <w:b/>
          <w:szCs w:val="21"/>
        </w:rPr>
        <w:t>1.适用范围</w:t>
      </w:r>
    </w:p>
    <w:p w14:paraId="37DD317C">
      <w:pPr>
        <w:spacing w:line="360" w:lineRule="auto"/>
        <w:ind w:firstLine="420" w:firstLineChars="200"/>
        <w:rPr>
          <w:rFonts w:ascii="宋体" w:hAnsi="宋体"/>
          <w:szCs w:val="21"/>
        </w:rPr>
      </w:pPr>
      <w:r>
        <w:rPr>
          <w:rFonts w:hint="eastAsia" w:ascii="宋体" w:hAnsi="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1E8EBF8">
      <w:pPr>
        <w:spacing w:line="360" w:lineRule="auto"/>
        <w:ind w:firstLine="420" w:firstLineChars="200"/>
        <w:rPr>
          <w:rFonts w:ascii="宋体" w:hAnsi="宋体"/>
          <w:szCs w:val="21"/>
        </w:rPr>
      </w:pPr>
      <w:r>
        <w:rPr>
          <w:rFonts w:hint="eastAsia" w:ascii="宋体" w:hAnsi="宋体"/>
          <w:szCs w:val="21"/>
        </w:rPr>
        <w:t>1.2本竞争性磋商文件（以下简称磋商文件）适用于本项目的所有采购程序和环节（法律、法规另有规定的，从其规定）。</w:t>
      </w:r>
    </w:p>
    <w:p w14:paraId="08201FA1">
      <w:pPr>
        <w:spacing w:line="360" w:lineRule="auto"/>
        <w:ind w:firstLine="422" w:firstLineChars="200"/>
        <w:rPr>
          <w:rFonts w:ascii="宋体" w:hAnsi="宋体"/>
          <w:b/>
          <w:szCs w:val="21"/>
        </w:rPr>
      </w:pPr>
      <w:r>
        <w:rPr>
          <w:rFonts w:hint="eastAsia" w:ascii="宋体" w:hAnsi="宋体"/>
          <w:b/>
          <w:szCs w:val="21"/>
        </w:rPr>
        <w:t>2.定义</w:t>
      </w:r>
    </w:p>
    <w:p w14:paraId="7A61B81A">
      <w:pPr>
        <w:spacing w:line="360" w:lineRule="auto"/>
        <w:ind w:firstLine="420" w:firstLineChars="200"/>
        <w:rPr>
          <w:rFonts w:ascii="宋体" w:hAnsi="宋体"/>
          <w:szCs w:val="21"/>
        </w:rPr>
      </w:pPr>
      <w:r>
        <w:rPr>
          <w:rFonts w:hint="eastAsia" w:ascii="宋体" w:hAnsi="宋体"/>
          <w:szCs w:val="21"/>
        </w:rPr>
        <w:t>2.1“采购人”是指依法进行政府采购的国家机关、事业单位、团体组织。</w:t>
      </w:r>
    </w:p>
    <w:p w14:paraId="7170D25E">
      <w:pPr>
        <w:spacing w:line="360" w:lineRule="auto"/>
        <w:ind w:firstLine="420" w:firstLineChars="200"/>
        <w:rPr>
          <w:rFonts w:ascii="宋体" w:hAnsi="宋体"/>
          <w:szCs w:val="21"/>
        </w:rPr>
      </w:pPr>
      <w:r>
        <w:rPr>
          <w:rFonts w:hint="eastAsia" w:ascii="宋体" w:hAnsi="宋体"/>
          <w:szCs w:val="21"/>
        </w:rPr>
        <w:t>2.2“采购代理机构”是指政府采购集中采购机构和集中采购机构以外的采购代理机构。</w:t>
      </w:r>
    </w:p>
    <w:p w14:paraId="37746CBB">
      <w:pPr>
        <w:spacing w:line="360" w:lineRule="auto"/>
        <w:ind w:firstLine="420" w:firstLineChars="200"/>
        <w:rPr>
          <w:rFonts w:ascii="宋体" w:hAnsi="宋体"/>
          <w:szCs w:val="21"/>
        </w:rPr>
      </w:pPr>
      <w:r>
        <w:rPr>
          <w:rFonts w:hint="eastAsia" w:ascii="宋体" w:hAnsi="宋体"/>
          <w:szCs w:val="21"/>
        </w:rPr>
        <w:t>2.3“供应商”是指向采购人提供货物、工程或者服务的法人、其他组织或者自然人。</w:t>
      </w:r>
    </w:p>
    <w:p w14:paraId="096B96B8">
      <w:pPr>
        <w:spacing w:line="360" w:lineRule="auto"/>
        <w:ind w:firstLine="420" w:firstLineChars="200"/>
        <w:rPr>
          <w:rFonts w:ascii="宋体" w:hAnsi="宋体"/>
          <w:szCs w:val="21"/>
        </w:rPr>
      </w:pPr>
      <w:r>
        <w:rPr>
          <w:rFonts w:hint="eastAsia" w:ascii="宋体" w:hAnsi="宋体"/>
          <w:szCs w:val="21"/>
        </w:rPr>
        <w:t>2.4“工程”是指建设工程，包括建筑物和构筑物的新建、改建、扩建、装修、拆除、修缮等。</w:t>
      </w:r>
    </w:p>
    <w:p w14:paraId="47B2E6F9">
      <w:pPr>
        <w:spacing w:line="360" w:lineRule="auto"/>
        <w:ind w:firstLine="420" w:firstLineChars="200"/>
        <w:rPr>
          <w:rFonts w:ascii="宋体" w:hAnsi="宋体"/>
          <w:szCs w:val="21"/>
        </w:rPr>
      </w:pPr>
      <w:r>
        <w:rPr>
          <w:rFonts w:hint="eastAsia" w:ascii="宋体" w:hAnsi="宋体"/>
          <w:szCs w:val="21"/>
        </w:rPr>
        <w:t>2.5“竞争性磋商”是指供应商按照本项目竞争性磋商公告或者邀请函规定的方式获取磋商文件、提交响应文件并希望获得标的的行为。</w:t>
      </w:r>
    </w:p>
    <w:p w14:paraId="734C866D">
      <w:pPr>
        <w:spacing w:line="360" w:lineRule="auto"/>
        <w:ind w:firstLine="420" w:firstLineChars="200"/>
        <w:rPr>
          <w:rFonts w:ascii="宋体" w:hAnsi="宋体"/>
          <w:szCs w:val="21"/>
        </w:rPr>
      </w:pPr>
      <w:r>
        <w:rPr>
          <w:rFonts w:hint="eastAsia" w:ascii="宋体" w:hAnsi="宋体"/>
          <w:szCs w:val="21"/>
        </w:rPr>
        <w:t>2.6“书面形式”是指合同书、信件和数据电文（包括电报、电传、传真、电子数据交换和电子邮件）等可以有形地表现所载内容的形式。</w:t>
      </w:r>
    </w:p>
    <w:p w14:paraId="3EC4A8F6">
      <w:pPr>
        <w:spacing w:line="360" w:lineRule="auto"/>
        <w:ind w:firstLine="420" w:firstLineChars="200"/>
        <w:rPr>
          <w:rFonts w:ascii="宋体" w:hAnsi="宋体"/>
          <w:szCs w:val="21"/>
        </w:rPr>
      </w:pPr>
      <w:r>
        <w:rPr>
          <w:rFonts w:hint="eastAsia" w:ascii="宋体" w:hAnsi="宋体"/>
          <w:szCs w:val="21"/>
        </w:rPr>
        <w:t>2.7“响应文件”是指：供应商根据本磋商文件要求，编制包含资格证明、报价、商务技术等所有内容的文件。</w:t>
      </w:r>
    </w:p>
    <w:p w14:paraId="44407035">
      <w:pPr>
        <w:spacing w:line="360" w:lineRule="auto"/>
        <w:ind w:firstLine="420" w:firstLineChars="200"/>
        <w:rPr>
          <w:rFonts w:ascii="宋体" w:hAnsi="宋体"/>
          <w:szCs w:val="21"/>
        </w:rPr>
      </w:pPr>
      <w:r>
        <w:rPr>
          <w:rFonts w:hint="eastAsia" w:ascii="宋体" w:hAnsi="宋体"/>
          <w:szCs w:val="21"/>
        </w:rPr>
        <w:t>2.8“实质性要求”是指磋商文件中已经指明不满足则响应文件按无效处理的条款，或者不能负偏离的条款，或者采购需求中带“▲”的条款。</w:t>
      </w:r>
    </w:p>
    <w:p w14:paraId="2941B424">
      <w:pPr>
        <w:spacing w:line="360" w:lineRule="auto"/>
        <w:ind w:firstLine="420" w:firstLineChars="200"/>
        <w:rPr>
          <w:rFonts w:ascii="宋体" w:hAnsi="宋体"/>
          <w:szCs w:val="21"/>
        </w:rPr>
      </w:pPr>
      <w:r>
        <w:rPr>
          <w:rFonts w:hint="eastAsia" w:ascii="宋体" w:hAnsi="宋体"/>
          <w:szCs w:val="21"/>
        </w:rPr>
        <w:t>2.9“正偏离”，是指响应文件对磋商文件“采购需求”中有关条款作出的响应优于条款要求并有利于采购人的情形。</w:t>
      </w:r>
    </w:p>
    <w:p w14:paraId="49BC9D75">
      <w:pPr>
        <w:spacing w:line="360" w:lineRule="auto"/>
        <w:ind w:firstLine="420" w:firstLineChars="200"/>
        <w:rPr>
          <w:rFonts w:ascii="宋体" w:hAnsi="宋体"/>
          <w:szCs w:val="21"/>
        </w:rPr>
      </w:pPr>
      <w:r>
        <w:rPr>
          <w:rFonts w:hint="eastAsia" w:ascii="宋体" w:hAnsi="宋体"/>
          <w:szCs w:val="21"/>
        </w:rPr>
        <w:t>2.10“负偏离”，是指响应文件对磋商文件“采购需求”中有关条款作出的响应不满足条款要求，导致采购人要求不能得到满足的情形。</w:t>
      </w:r>
    </w:p>
    <w:p w14:paraId="52A0F36D">
      <w:pPr>
        <w:spacing w:line="360" w:lineRule="auto"/>
        <w:ind w:firstLine="420" w:firstLineChars="200"/>
        <w:rPr>
          <w:rFonts w:ascii="宋体" w:hAnsi="宋体"/>
          <w:szCs w:val="21"/>
        </w:rPr>
      </w:pPr>
      <w:r>
        <w:rPr>
          <w:rFonts w:hint="eastAsia" w:ascii="宋体" w:hAnsi="宋体"/>
          <w:szCs w:val="21"/>
        </w:rPr>
        <w:t>2.11“允许负偏离的条款”是指采购需求中的不属于“实质性要求”的条款。</w:t>
      </w:r>
    </w:p>
    <w:p w14:paraId="624A13EE">
      <w:pPr>
        <w:spacing w:line="360" w:lineRule="auto"/>
        <w:ind w:firstLine="420" w:firstLineChars="200"/>
        <w:rPr>
          <w:rFonts w:ascii="宋体" w:hAnsi="宋体"/>
          <w:szCs w:val="21"/>
        </w:rPr>
      </w:pPr>
      <w:r>
        <w:rPr>
          <w:rFonts w:hint="eastAsia" w:ascii="宋体" w:hAnsi="宋体"/>
          <w:szCs w:val="21"/>
        </w:rPr>
        <w:t>2.12“首次报价”是指供应商提交的首次响应文件中的报价。</w:t>
      </w:r>
    </w:p>
    <w:p w14:paraId="6A609D00">
      <w:pPr>
        <w:spacing w:line="360" w:lineRule="auto"/>
        <w:ind w:firstLine="420" w:firstLineChars="200"/>
        <w:rPr>
          <w:rFonts w:ascii="宋体" w:hAnsi="宋体"/>
          <w:szCs w:val="21"/>
        </w:rPr>
      </w:pPr>
      <w:r>
        <w:rPr>
          <w:rFonts w:hint="eastAsia" w:ascii="宋体" w:hAnsi="宋体"/>
          <w:szCs w:val="21"/>
        </w:rPr>
        <w:t>2.13“评审报价”是指供应商提交的最后报价并经修正（如有）和政策功能价格扣除（如有）后的价格。</w:t>
      </w:r>
    </w:p>
    <w:p w14:paraId="5C5494D6">
      <w:pPr>
        <w:spacing w:line="360" w:lineRule="auto"/>
        <w:ind w:firstLine="422" w:firstLineChars="200"/>
        <w:rPr>
          <w:rFonts w:ascii="宋体" w:hAnsi="宋体"/>
          <w:b/>
          <w:szCs w:val="21"/>
        </w:rPr>
      </w:pPr>
      <w:r>
        <w:rPr>
          <w:rFonts w:hint="eastAsia" w:ascii="宋体" w:hAnsi="宋体"/>
          <w:b/>
          <w:szCs w:val="21"/>
        </w:rPr>
        <w:t>3.供应商的资格条件</w:t>
      </w:r>
    </w:p>
    <w:p w14:paraId="192EC0D6">
      <w:pPr>
        <w:spacing w:line="360" w:lineRule="auto"/>
        <w:ind w:firstLine="420" w:firstLineChars="200"/>
        <w:rPr>
          <w:rFonts w:ascii="宋体" w:hAnsi="宋体"/>
          <w:szCs w:val="21"/>
        </w:rPr>
      </w:pPr>
      <w:r>
        <w:rPr>
          <w:rFonts w:hint="eastAsia" w:ascii="宋体" w:hAnsi="宋体"/>
          <w:szCs w:val="21"/>
        </w:rPr>
        <w:t>供应商的资格条件详见“供应商须知前附表”。</w:t>
      </w:r>
    </w:p>
    <w:p w14:paraId="167A6BC3">
      <w:pPr>
        <w:spacing w:line="360" w:lineRule="auto"/>
        <w:ind w:firstLine="422" w:firstLineChars="200"/>
        <w:rPr>
          <w:rFonts w:ascii="宋体" w:hAnsi="宋体"/>
          <w:b/>
          <w:szCs w:val="21"/>
        </w:rPr>
      </w:pPr>
      <w:r>
        <w:rPr>
          <w:rFonts w:hint="eastAsia" w:ascii="宋体" w:hAnsi="宋体"/>
          <w:b/>
          <w:szCs w:val="21"/>
        </w:rPr>
        <w:t>4.磋商费用</w:t>
      </w:r>
    </w:p>
    <w:p w14:paraId="0D534CB1">
      <w:pPr>
        <w:spacing w:line="360" w:lineRule="auto"/>
        <w:ind w:firstLine="420" w:firstLineChars="200"/>
        <w:rPr>
          <w:rFonts w:ascii="宋体" w:hAnsi="宋体"/>
          <w:szCs w:val="21"/>
        </w:rPr>
      </w:pPr>
      <w:r>
        <w:rPr>
          <w:rFonts w:hint="eastAsia" w:ascii="宋体" w:hAnsi="宋体"/>
          <w:szCs w:val="21"/>
        </w:rPr>
        <w:t>供应商应承担参与本次采购活动有关的所有费用，包括但不限于获取磋商文件、勘查现场、编制和提交响应文件、参加磋商与应答、签订合同等，不论竞争性磋商结果如何，均应自行承担。</w:t>
      </w:r>
    </w:p>
    <w:p w14:paraId="0CCFE04F">
      <w:pPr>
        <w:spacing w:line="360" w:lineRule="auto"/>
        <w:ind w:firstLine="422" w:firstLineChars="200"/>
        <w:rPr>
          <w:rFonts w:ascii="宋体" w:hAnsi="宋体"/>
          <w:b/>
          <w:szCs w:val="21"/>
        </w:rPr>
      </w:pPr>
      <w:r>
        <w:rPr>
          <w:rFonts w:hint="eastAsia" w:ascii="宋体" w:hAnsi="宋体"/>
          <w:b/>
          <w:szCs w:val="21"/>
        </w:rPr>
        <w:t>5.联合体参加竞争性磋商</w:t>
      </w:r>
    </w:p>
    <w:p w14:paraId="348E6D94">
      <w:pPr>
        <w:spacing w:line="360" w:lineRule="auto"/>
        <w:ind w:firstLine="420" w:firstLineChars="200"/>
        <w:rPr>
          <w:rFonts w:ascii="宋体" w:hAnsi="宋体"/>
          <w:szCs w:val="21"/>
        </w:rPr>
      </w:pPr>
      <w:r>
        <w:rPr>
          <w:rFonts w:hint="eastAsia" w:ascii="宋体" w:hAnsi="宋体"/>
          <w:szCs w:val="21"/>
        </w:rPr>
        <w:t>5.1本项目是否接受联合体参加竞争性磋商，详见“供应商须知前附表”。</w:t>
      </w:r>
    </w:p>
    <w:p w14:paraId="69EDEF81">
      <w:pPr>
        <w:spacing w:line="360" w:lineRule="auto"/>
        <w:ind w:firstLine="420" w:firstLineChars="200"/>
        <w:rPr>
          <w:rFonts w:ascii="宋体" w:hAnsi="宋体"/>
          <w:szCs w:val="21"/>
        </w:rPr>
      </w:pPr>
      <w:r>
        <w:rPr>
          <w:rFonts w:hint="eastAsia" w:ascii="宋体" w:hAnsi="宋体"/>
          <w:szCs w:val="21"/>
        </w:rPr>
        <w:t>5.2如接受联合体参加竞争性磋商，相关要求详见“供应商须知前附表”。</w:t>
      </w:r>
    </w:p>
    <w:p w14:paraId="4AF65BD4">
      <w:pPr>
        <w:spacing w:line="360" w:lineRule="auto"/>
        <w:ind w:firstLine="420" w:firstLineChars="200"/>
        <w:rPr>
          <w:rFonts w:ascii="宋体" w:hAnsi="宋体"/>
          <w:szCs w:val="21"/>
        </w:rPr>
      </w:pPr>
      <w:r>
        <w:rPr>
          <w:rFonts w:hint="eastAsia" w:ascii="宋体" w:hAnsi="宋体"/>
          <w:szCs w:val="21"/>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462240E4">
      <w:pPr>
        <w:spacing w:line="360" w:lineRule="auto"/>
        <w:ind w:firstLine="422" w:firstLineChars="200"/>
        <w:rPr>
          <w:rFonts w:ascii="宋体" w:hAnsi="宋体"/>
          <w:b/>
          <w:szCs w:val="21"/>
        </w:rPr>
      </w:pPr>
      <w:r>
        <w:rPr>
          <w:rFonts w:hint="eastAsia" w:ascii="宋体" w:hAnsi="宋体"/>
          <w:b/>
          <w:szCs w:val="21"/>
        </w:rPr>
        <w:t>6.转包与分包</w:t>
      </w:r>
    </w:p>
    <w:p w14:paraId="0A009F98">
      <w:pPr>
        <w:spacing w:line="360" w:lineRule="auto"/>
        <w:ind w:firstLine="420" w:firstLineChars="200"/>
        <w:rPr>
          <w:rFonts w:ascii="宋体" w:hAnsi="宋体"/>
          <w:szCs w:val="21"/>
        </w:rPr>
      </w:pPr>
      <w:r>
        <w:rPr>
          <w:rFonts w:hint="eastAsia" w:ascii="宋体" w:hAnsi="宋体"/>
          <w:szCs w:val="21"/>
        </w:rPr>
        <w:t>6.1本项目不允许转包。</w:t>
      </w:r>
    </w:p>
    <w:p w14:paraId="41E92224">
      <w:pPr>
        <w:spacing w:line="360" w:lineRule="auto"/>
        <w:ind w:firstLine="420" w:firstLineChars="200"/>
        <w:rPr>
          <w:rFonts w:ascii="宋体" w:hAnsi="宋体"/>
          <w:szCs w:val="21"/>
        </w:rPr>
      </w:pPr>
      <w:r>
        <w:rPr>
          <w:rFonts w:hint="eastAsia" w:ascii="宋体" w:hAnsi="宋体"/>
          <w:szCs w:val="21"/>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442851C">
      <w:pPr>
        <w:spacing w:line="360" w:lineRule="auto"/>
        <w:ind w:firstLine="420" w:firstLineChars="200"/>
        <w:rPr>
          <w:rFonts w:ascii="宋体" w:hAnsi="宋体"/>
          <w:szCs w:val="21"/>
        </w:rPr>
      </w:pPr>
      <w:r>
        <w:rPr>
          <w:rFonts w:hint="eastAsia" w:ascii="宋体" w:hAnsi="宋体"/>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6C08E543">
      <w:pPr>
        <w:spacing w:line="360" w:lineRule="auto"/>
        <w:ind w:firstLine="420" w:firstLineChars="200"/>
        <w:rPr>
          <w:rFonts w:ascii="宋体" w:hAnsi="宋体"/>
          <w:szCs w:val="21"/>
        </w:rPr>
      </w:pPr>
      <w:r>
        <w:rPr>
          <w:rFonts w:hint="eastAsia" w:ascii="宋体" w:hAnsi="宋体"/>
          <w:szCs w:val="21"/>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47B67463">
      <w:pPr>
        <w:spacing w:line="360" w:lineRule="auto"/>
        <w:ind w:firstLine="422" w:firstLineChars="200"/>
        <w:rPr>
          <w:rFonts w:ascii="宋体" w:hAnsi="宋体"/>
          <w:b/>
          <w:szCs w:val="21"/>
        </w:rPr>
      </w:pPr>
      <w:r>
        <w:rPr>
          <w:rFonts w:hint="eastAsia" w:ascii="宋体" w:hAnsi="宋体"/>
          <w:b/>
          <w:szCs w:val="21"/>
        </w:rPr>
        <w:t>7.特别说明</w:t>
      </w:r>
    </w:p>
    <w:p w14:paraId="0AC18D35">
      <w:pPr>
        <w:spacing w:line="360" w:lineRule="auto"/>
        <w:ind w:firstLine="420" w:firstLineChars="200"/>
        <w:rPr>
          <w:rFonts w:ascii="宋体" w:hAnsi="宋体"/>
          <w:szCs w:val="21"/>
        </w:rPr>
      </w:pPr>
      <w:r>
        <w:rPr>
          <w:rFonts w:hint="eastAsia" w:ascii="宋体" w:hAnsi="宋体"/>
          <w:szCs w:val="21"/>
        </w:rPr>
        <w:t>7.1如果本磋商文件要求提供供应商或制造商的资格、信誉、荣誉、业绩与企业认证等材料的，资格、信誉、荣誉、业绩与企业认证等必须为供应商或者制造商所拥有或自身获得。</w:t>
      </w:r>
    </w:p>
    <w:p w14:paraId="02DD8528">
      <w:pPr>
        <w:spacing w:line="360" w:lineRule="auto"/>
        <w:ind w:firstLine="420" w:firstLineChars="200"/>
        <w:rPr>
          <w:rFonts w:ascii="宋体" w:hAnsi="宋体"/>
          <w:szCs w:val="21"/>
        </w:rPr>
      </w:pPr>
      <w:r>
        <w:rPr>
          <w:rFonts w:hint="eastAsia" w:ascii="宋体" w:hAnsi="宋体"/>
          <w:szCs w:val="21"/>
        </w:rPr>
        <w:t>7.2供应商应仔细阅读磋商文件的所有内容，按照磋商文件的要求提交响应文件，并对所提供的全部资料的真实性承担法律责任。</w:t>
      </w:r>
    </w:p>
    <w:p w14:paraId="7ADFF069">
      <w:pPr>
        <w:spacing w:line="360" w:lineRule="auto"/>
        <w:ind w:firstLine="420" w:firstLineChars="200"/>
        <w:rPr>
          <w:rFonts w:ascii="宋体" w:hAnsi="宋体"/>
          <w:szCs w:val="21"/>
        </w:rPr>
      </w:pPr>
      <w:r>
        <w:rPr>
          <w:rFonts w:hint="eastAsia" w:ascii="宋体" w:hAnsi="宋体"/>
          <w:szCs w:val="21"/>
        </w:rPr>
        <w:t>7.3供应商在竞争性磋商活动中提供任何虚假材料谋取成交的，将报财政部门查处；签订合同后发现的，按照相关法律执行。</w:t>
      </w:r>
    </w:p>
    <w:p w14:paraId="1F076ABE">
      <w:pPr>
        <w:spacing w:line="360" w:lineRule="auto"/>
        <w:ind w:firstLine="420" w:firstLineChars="200"/>
        <w:rPr>
          <w:rFonts w:ascii="宋体" w:hAnsi="宋体"/>
          <w:szCs w:val="21"/>
        </w:rPr>
      </w:pPr>
      <w:r>
        <w:rPr>
          <w:rFonts w:hint="eastAsia" w:ascii="宋体" w:hAnsi="宋体"/>
          <w:szCs w:val="21"/>
        </w:rPr>
        <w:t>7.4在政府采购活动中，采购人员及相关人员与供应商有下列利害关系之一的，应当回避：</w:t>
      </w:r>
    </w:p>
    <w:p w14:paraId="148D7D0D">
      <w:pPr>
        <w:spacing w:line="360" w:lineRule="auto"/>
        <w:ind w:firstLine="420" w:firstLineChars="200"/>
        <w:rPr>
          <w:rFonts w:ascii="宋体" w:hAnsi="宋体"/>
          <w:szCs w:val="21"/>
        </w:rPr>
      </w:pPr>
      <w:r>
        <w:rPr>
          <w:rFonts w:hint="eastAsia" w:ascii="宋体" w:hAnsi="宋体"/>
          <w:szCs w:val="21"/>
        </w:rPr>
        <w:t>（1）参加采购活动前3年内与供应商存在劳动关系；</w:t>
      </w:r>
    </w:p>
    <w:p w14:paraId="08486740">
      <w:pPr>
        <w:spacing w:line="360" w:lineRule="auto"/>
        <w:ind w:firstLine="420" w:firstLineChars="200"/>
        <w:rPr>
          <w:rFonts w:ascii="宋体" w:hAnsi="宋体"/>
          <w:szCs w:val="21"/>
        </w:rPr>
      </w:pPr>
      <w:r>
        <w:rPr>
          <w:rFonts w:hint="eastAsia" w:ascii="宋体" w:hAnsi="宋体"/>
          <w:szCs w:val="21"/>
        </w:rPr>
        <w:t>（2）参加采购活动前3年内担任供应商的董事、监事；</w:t>
      </w:r>
    </w:p>
    <w:p w14:paraId="5CC665C8">
      <w:pPr>
        <w:spacing w:line="360" w:lineRule="auto"/>
        <w:ind w:firstLine="420" w:firstLineChars="200"/>
        <w:rPr>
          <w:rFonts w:ascii="宋体" w:hAnsi="宋体"/>
          <w:szCs w:val="21"/>
        </w:rPr>
      </w:pPr>
      <w:r>
        <w:rPr>
          <w:rFonts w:hint="eastAsia" w:ascii="宋体" w:hAnsi="宋体"/>
          <w:szCs w:val="21"/>
        </w:rPr>
        <w:t>（3）参加采购活动前3年内是供应商的控股股东或者实际控制人；</w:t>
      </w:r>
    </w:p>
    <w:p w14:paraId="01C906E6">
      <w:pPr>
        <w:spacing w:line="360" w:lineRule="auto"/>
        <w:ind w:firstLine="420" w:firstLineChars="200"/>
        <w:rPr>
          <w:rFonts w:ascii="宋体" w:hAnsi="宋体"/>
          <w:szCs w:val="21"/>
        </w:rPr>
      </w:pPr>
      <w:r>
        <w:rPr>
          <w:rFonts w:hint="eastAsia" w:ascii="宋体" w:hAnsi="宋体"/>
          <w:szCs w:val="21"/>
        </w:rPr>
        <w:t>（4）与供应商的法定代表人或者负责人有夫妻、直系血亲、三代以内旁系血亲或者近姻亲关系；</w:t>
      </w:r>
    </w:p>
    <w:p w14:paraId="6E8847CE">
      <w:pPr>
        <w:spacing w:line="360" w:lineRule="auto"/>
        <w:ind w:firstLine="420" w:firstLineChars="200"/>
        <w:rPr>
          <w:rFonts w:ascii="宋体" w:hAnsi="宋体"/>
          <w:szCs w:val="21"/>
        </w:rPr>
      </w:pPr>
      <w:r>
        <w:rPr>
          <w:rFonts w:hint="eastAsia" w:ascii="宋体" w:hAnsi="宋体"/>
          <w:szCs w:val="21"/>
        </w:rPr>
        <w:t>（5）与供应商有其他可能影响政府采购活动公平、公正进行的关系。</w:t>
      </w:r>
    </w:p>
    <w:p w14:paraId="43A23333">
      <w:pPr>
        <w:spacing w:line="360" w:lineRule="auto"/>
        <w:ind w:firstLine="420" w:firstLineChars="200"/>
        <w:rPr>
          <w:rFonts w:ascii="宋体" w:hAnsi="宋体"/>
          <w:szCs w:val="21"/>
        </w:rPr>
      </w:pPr>
      <w:r>
        <w:rPr>
          <w:rFonts w:hint="eastAsia" w:ascii="宋体" w:hAnsi="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7F255F5">
      <w:pPr>
        <w:spacing w:line="360" w:lineRule="auto"/>
        <w:ind w:firstLine="420" w:firstLineChars="200"/>
        <w:rPr>
          <w:rFonts w:ascii="宋体" w:hAnsi="宋体"/>
          <w:szCs w:val="21"/>
        </w:rPr>
      </w:pPr>
      <w:r>
        <w:rPr>
          <w:rFonts w:hint="eastAsia" w:ascii="宋体" w:hAnsi="宋体"/>
          <w:szCs w:val="21"/>
        </w:rPr>
        <w:t>7.5有下列情形之一的视为供应商相互串通竞争性磋商，响应文件将被视为无效：</w:t>
      </w:r>
    </w:p>
    <w:p w14:paraId="49B2509A">
      <w:pPr>
        <w:spacing w:line="360" w:lineRule="auto"/>
        <w:ind w:firstLine="420" w:firstLineChars="200"/>
        <w:rPr>
          <w:rFonts w:ascii="宋体" w:hAnsi="宋体"/>
          <w:szCs w:val="21"/>
        </w:rPr>
      </w:pPr>
      <w:r>
        <w:rPr>
          <w:rFonts w:hint="eastAsia" w:ascii="宋体" w:hAnsi="宋体"/>
          <w:szCs w:val="21"/>
        </w:rPr>
        <w:t>（1）不同供应商的响应文件由同一单位或者个人编制，或者不同供应商报名的IP地址一致的；</w:t>
      </w:r>
    </w:p>
    <w:p w14:paraId="30035313">
      <w:pPr>
        <w:spacing w:line="360" w:lineRule="auto"/>
        <w:ind w:firstLine="420" w:firstLineChars="200"/>
        <w:rPr>
          <w:rFonts w:ascii="宋体" w:hAnsi="宋体"/>
          <w:szCs w:val="21"/>
        </w:rPr>
      </w:pPr>
      <w:r>
        <w:rPr>
          <w:rFonts w:hint="eastAsia" w:ascii="宋体" w:hAnsi="宋体"/>
          <w:szCs w:val="21"/>
        </w:rPr>
        <w:t>（2）不同供应商委托同一单位或者个人办理竞争性磋商事宜；</w:t>
      </w:r>
    </w:p>
    <w:p w14:paraId="349618D8">
      <w:pPr>
        <w:spacing w:line="360" w:lineRule="auto"/>
        <w:ind w:firstLine="420" w:firstLineChars="200"/>
        <w:rPr>
          <w:rFonts w:ascii="宋体" w:hAnsi="宋体"/>
          <w:szCs w:val="21"/>
        </w:rPr>
      </w:pPr>
      <w:r>
        <w:rPr>
          <w:rFonts w:hint="eastAsia" w:ascii="宋体" w:hAnsi="宋体"/>
          <w:szCs w:val="21"/>
        </w:rPr>
        <w:t>（3）不同的供应商的响应文件载明的项目管理员为同一个人；</w:t>
      </w:r>
    </w:p>
    <w:p w14:paraId="4721DCCB">
      <w:pPr>
        <w:spacing w:line="360" w:lineRule="auto"/>
        <w:ind w:firstLine="420" w:firstLineChars="200"/>
        <w:rPr>
          <w:rFonts w:ascii="宋体" w:hAnsi="宋体"/>
          <w:szCs w:val="21"/>
        </w:rPr>
      </w:pPr>
      <w:r>
        <w:rPr>
          <w:rFonts w:hint="eastAsia" w:ascii="宋体" w:hAnsi="宋体"/>
          <w:szCs w:val="21"/>
        </w:rPr>
        <w:t>（4）不同供应商的响应文件异常一致或者报价呈规律性差异；</w:t>
      </w:r>
    </w:p>
    <w:p w14:paraId="1643DDBA">
      <w:pPr>
        <w:spacing w:line="360" w:lineRule="auto"/>
        <w:ind w:firstLine="420" w:firstLineChars="200"/>
        <w:rPr>
          <w:rFonts w:ascii="宋体" w:hAnsi="宋体"/>
          <w:szCs w:val="21"/>
        </w:rPr>
      </w:pPr>
      <w:r>
        <w:rPr>
          <w:rFonts w:hint="eastAsia" w:ascii="宋体" w:hAnsi="宋体"/>
          <w:szCs w:val="21"/>
        </w:rPr>
        <w:t>（5）不同供应商的响应文件相互混装；</w:t>
      </w:r>
    </w:p>
    <w:p w14:paraId="7D18FC58">
      <w:pPr>
        <w:spacing w:line="360" w:lineRule="auto"/>
        <w:ind w:firstLine="420" w:firstLineChars="200"/>
        <w:rPr>
          <w:rFonts w:ascii="宋体" w:hAnsi="宋体"/>
          <w:szCs w:val="21"/>
        </w:rPr>
      </w:pPr>
      <w:r>
        <w:rPr>
          <w:rFonts w:hint="eastAsia" w:ascii="宋体" w:hAnsi="宋体"/>
          <w:szCs w:val="21"/>
        </w:rPr>
        <w:t>（6）不同供应商的磋商保证金从同一单位或者个人账户转出。</w:t>
      </w:r>
      <w:r>
        <w:rPr>
          <w:rFonts w:hint="eastAsia" w:ascii="宋体" w:hAnsi="宋体"/>
          <w:szCs w:val="21"/>
        </w:rPr>
        <w:tab/>
      </w:r>
    </w:p>
    <w:p w14:paraId="016B78EF">
      <w:pPr>
        <w:spacing w:line="360" w:lineRule="auto"/>
        <w:ind w:firstLine="420" w:firstLineChars="200"/>
        <w:rPr>
          <w:rFonts w:ascii="宋体" w:hAnsi="宋体"/>
          <w:szCs w:val="21"/>
        </w:rPr>
      </w:pPr>
      <w:r>
        <w:rPr>
          <w:rFonts w:hint="eastAsia" w:ascii="宋体" w:hAnsi="宋体"/>
          <w:szCs w:val="21"/>
        </w:rPr>
        <w:t>7.6供应商有下列情形之一的，属于恶意串通行为，将报同级监督管理部门：</w:t>
      </w:r>
    </w:p>
    <w:p w14:paraId="34CF4531">
      <w:pPr>
        <w:spacing w:line="360" w:lineRule="auto"/>
        <w:ind w:firstLine="420" w:firstLineChars="200"/>
        <w:rPr>
          <w:rFonts w:ascii="宋体" w:hAnsi="宋体"/>
          <w:szCs w:val="21"/>
        </w:rPr>
      </w:pPr>
      <w:r>
        <w:rPr>
          <w:rFonts w:hint="eastAsia" w:ascii="宋体" w:hAnsi="宋体"/>
          <w:szCs w:val="21"/>
        </w:rPr>
        <w:t>（1）供应商直接或者间接从采购人或者采购代理机构处获得其他供应商的相关信息并修改其响应文件；</w:t>
      </w:r>
    </w:p>
    <w:p w14:paraId="532EE780">
      <w:pPr>
        <w:spacing w:line="360" w:lineRule="auto"/>
        <w:ind w:firstLine="420" w:firstLineChars="200"/>
        <w:rPr>
          <w:rFonts w:ascii="宋体" w:hAnsi="宋体"/>
          <w:szCs w:val="21"/>
        </w:rPr>
      </w:pPr>
      <w:r>
        <w:rPr>
          <w:rFonts w:hint="eastAsia" w:ascii="宋体" w:hAnsi="宋体"/>
          <w:szCs w:val="21"/>
        </w:rPr>
        <w:t>（2）供应商按照采购人或者采购代理机构的授意撤换、修改响应文件；</w:t>
      </w:r>
    </w:p>
    <w:p w14:paraId="5BCCF1BC">
      <w:pPr>
        <w:spacing w:line="360" w:lineRule="auto"/>
        <w:ind w:firstLine="420" w:firstLineChars="200"/>
        <w:rPr>
          <w:rFonts w:ascii="宋体" w:hAnsi="宋体"/>
          <w:szCs w:val="21"/>
        </w:rPr>
      </w:pPr>
      <w:r>
        <w:rPr>
          <w:rFonts w:hint="eastAsia" w:ascii="宋体" w:hAnsi="宋体"/>
          <w:szCs w:val="21"/>
        </w:rPr>
        <w:t>（3）供应商之间协商报价、技术方案等响应文件或者响应文件的实质性内容；</w:t>
      </w:r>
    </w:p>
    <w:p w14:paraId="31B9680D">
      <w:pPr>
        <w:spacing w:line="360" w:lineRule="auto"/>
        <w:ind w:firstLine="420" w:firstLineChars="200"/>
        <w:rPr>
          <w:rFonts w:ascii="宋体" w:hAnsi="宋体"/>
          <w:szCs w:val="21"/>
        </w:rPr>
      </w:pPr>
      <w:r>
        <w:rPr>
          <w:rFonts w:hint="eastAsia" w:ascii="宋体" w:hAnsi="宋体"/>
          <w:szCs w:val="21"/>
        </w:rPr>
        <w:t>（4）属于同一集团、协会、商会等组织成员的供应商按照该组织要求协同参加政府采购活动；</w:t>
      </w:r>
    </w:p>
    <w:p w14:paraId="5906AD99">
      <w:pPr>
        <w:spacing w:line="360" w:lineRule="auto"/>
        <w:ind w:firstLine="420" w:firstLineChars="200"/>
        <w:rPr>
          <w:rFonts w:ascii="宋体" w:hAnsi="宋体"/>
          <w:szCs w:val="21"/>
        </w:rPr>
      </w:pPr>
      <w:r>
        <w:rPr>
          <w:rFonts w:hint="eastAsia" w:ascii="宋体" w:hAnsi="宋体"/>
          <w:szCs w:val="21"/>
        </w:rPr>
        <w:t>（5）供应商之间事先约定一致抬高或者压低报价，或者在政府采购活动中事先约定轮流以高价位或者低价位成交，或者事先约定由某一特定供应商成交，然后再参加竞争性磋商；</w:t>
      </w:r>
    </w:p>
    <w:p w14:paraId="2E97653E">
      <w:pPr>
        <w:spacing w:line="360" w:lineRule="auto"/>
        <w:ind w:firstLine="420" w:firstLineChars="200"/>
        <w:rPr>
          <w:rFonts w:ascii="宋体" w:hAnsi="宋体"/>
          <w:szCs w:val="21"/>
        </w:rPr>
      </w:pPr>
      <w:r>
        <w:rPr>
          <w:rFonts w:hint="eastAsia" w:ascii="宋体" w:hAnsi="宋体"/>
          <w:szCs w:val="21"/>
        </w:rPr>
        <w:t>（6）供应商之间商定部分供应商放弃参加政府采购活动或者放弃成交；</w:t>
      </w:r>
    </w:p>
    <w:p w14:paraId="7FDF2EA1">
      <w:pPr>
        <w:spacing w:line="360" w:lineRule="auto"/>
        <w:ind w:firstLine="420" w:firstLineChars="200"/>
        <w:rPr>
          <w:rFonts w:ascii="宋体" w:hAnsi="宋体"/>
          <w:szCs w:val="21"/>
        </w:rPr>
      </w:pPr>
      <w:r>
        <w:rPr>
          <w:rFonts w:hint="eastAsia" w:ascii="宋体" w:hAnsi="宋体"/>
          <w:szCs w:val="21"/>
        </w:rPr>
        <w:t>（7）供应商与采购人或者采购代理机构之间、供应商相互之间，为谋求特定供应商成交或者排斥其他供应商的其他串通行为。</w:t>
      </w:r>
    </w:p>
    <w:p w14:paraId="651F15E2">
      <w:pPr>
        <w:spacing w:line="360" w:lineRule="auto"/>
        <w:ind w:firstLine="420" w:firstLineChars="200"/>
        <w:rPr>
          <w:rFonts w:ascii="宋体" w:hAnsi="宋体"/>
          <w:szCs w:val="21"/>
        </w:rPr>
      </w:pPr>
      <w:r>
        <w:rPr>
          <w:rFonts w:hint="eastAsia" w:ascii="宋体" w:hAnsi="宋体"/>
          <w:szCs w:val="21"/>
        </w:rPr>
        <w:t>7.7磋商委托</w:t>
      </w:r>
    </w:p>
    <w:p w14:paraId="6000988B">
      <w:pPr>
        <w:spacing w:line="360" w:lineRule="auto"/>
        <w:ind w:firstLine="420" w:firstLineChars="200"/>
        <w:rPr>
          <w:rFonts w:ascii="宋体" w:hAnsi="宋体"/>
          <w:szCs w:val="21"/>
        </w:rPr>
      </w:pPr>
      <w:r>
        <w:rPr>
          <w:rFonts w:hint="eastAsia" w:ascii="宋体" w:hAnsi="宋体"/>
          <w:szCs w:val="21"/>
        </w:rPr>
        <w:t>供应商代表参加磋商活动过程中必须携带个人有效身份证件。如供应商代表不是法定代表人，须持有授权委托书（按第六章要求格式填写）。</w:t>
      </w:r>
    </w:p>
    <w:p w14:paraId="176CF216">
      <w:pPr>
        <w:pStyle w:val="4"/>
        <w:jc w:val="left"/>
        <w:rPr>
          <w:rFonts w:ascii="宋体" w:hAnsi="宋体"/>
          <w:sz w:val="28"/>
          <w:szCs w:val="28"/>
        </w:rPr>
      </w:pPr>
      <w:bookmarkStart w:id="12" w:name="_Toc32712"/>
      <w:bookmarkStart w:id="13" w:name="_Toc3550"/>
      <w:r>
        <w:rPr>
          <w:rFonts w:hint="eastAsia" w:ascii="宋体" w:hAnsi="宋体"/>
          <w:sz w:val="28"/>
          <w:szCs w:val="28"/>
        </w:rPr>
        <w:t>（二）磋商文件</w:t>
      </w:r>
      <w:bookmarkEnd w:id="12"/>
      <w:bookmarkEnd w:id="13"/>
    </w:p>
    <w:p w14:paraId="4EF33E2E">
      <w:pPr>
        <w:spacing w:line="360" w:lineRule="auto"/>
        <w:ind w:firstLine="422" w:firstLineChars="200"/>
        <w:rPr>
          <w:rFonts w:ascii="宋体" w:hAnsi="宋体"/>
          <w:b/>
          <w:szCs w:val="21"/>
        </w:rPr>
      </w:pPr>
      <w:r>
        <w:rPr>
          <w:rFonts w:hint="eastAsia" w:ascii="宋体" w:hAnsi="宋体"/>
          <w:b/>
          <w:szCs w:val="21"/>
        </w:rPr>
        <w:t>8.磋商文件的构成</w:t>
      </w:r>
    </w:p>
    <w:p w14:paraId="3FF84E40">
      <w:pPr>
        <w:spacing w:line="360" w:lineRule="auto"/>
        <w:ind w:firstLine="420" w:firstLineChars="200"/>
        <w:rPr>
          <w:rFonts w:ascii="宋体" w:hAnsi="宋体"/>
          <w:szCs w:val="21"/>
        </w:rPr>
      </w:pPr>
      <w:r>
        <w:rPr>
          <w:rFonts w:hint="eastAsia" w:ascii="宋体" w:hAnsi="宋体"/>
          <w:szCs w:val="21"/>
        </w:rPr>
        <w:t>第一</w:t>
      </w:r>
      <w:r>
        <w:rPr>
          <w:rFonts w:hint="eastAsia" w:ascii="宋体" w:hAnsi="宋体"/>
          <w:spacing w:val="100"/>
          <w:szCs w:val="21"/>
        </w:rPr>
        <w:t>章</w:t>
      </w:r>
      <w:r>
        <w:rPr>
          <w:rFonts w:hint="eastAsia" w:ascii="宋体" w:hAnsi="宋体"/>
          <w:szCs w:val="21"/>
        </w:rPr>
        <w:t>竞争性磋商公告；</w:t>
      </w:r>
    </w:p>
    <w:p w14:paraId="20E54E77">
      <w:pPr>
        <w:spacing w:line="360" w:lineRule="auto"/>
        <w:ind w:firstLine="420" w:firstLineChars="200"/>
        <w:rPr>
          <w:rFonts w:ascii="宋体" w:hAnsi="宋体"/>
          <w:szCs w:val="21"/>
        </w:rPr>
      </w:pPr>
      <w:r>
        <w:rPr>
          <w:rFonts w:hint="eastAsia" w:ascii="宋体" w:hAnsi="宋体"/>
          <w:szCs w:val="21"/>
        </w:rPr>
        <w:t>第二</w:t>
      </w:r>
      <w:r>
        <w:rPr>
          <w:rFonts w:hint="eastAsia" w:ascii="宋体" w:hAnsi="宋体"/>
          <w:spacing w:val="100"/>
          <w:szCs w:val="21"/>
        </w:rPr>
        <w:t>章</w:t>
      </w:r>
      <w:r>
        <w:rPr>
          <w:rFonts w:hint="eastAsia" w:ascii="宋体" w:hAnsi="宋体"/>
          <w:szCs w:val="21"/>
        </w:rPr>
        <w:t>供应商须知；</w:t>
      </w:r>
    </w:p>
    <w:p w14:paraId="12669788">
      <w:pPr>
        <w:spacing w:line="360" w:lineRule="auto"/>
        <w:ind w:firstLine="420" w:firstLineChars="200"/>
        <w:rPr>
          <w:rFonts w:ascii="宋体" w:hAnsi="宋体"/>
          <w:szCs w:val="21"/>
        </w:rPr>
      </w:pPr>
      <w:r>
        <w:rPr>
          <w:rFonts w:hint="eastAsia" w:ascii="宋体" w:hAnsi="宋体"/>
          <w:szCs w:val="21"/>
        </w:rPr>
        <w:t>第三</w:t>
      </w:r>
      <w:r>
        <w:rPr>
          <w:rFonts w:hint="eastAsia" w:ascii="宋体" w:hAnsi="宋体"/>
          <w:spacing w:val="100"/>
          <w:szCs w:val="21"/>
        </w:rPr>
        <w:t>章</w:t>
      </w:r>
      <w:r>
        <w:rPr>
          <w:rFonts w:hint="eastAsia" w:ascii="宋体" w:hAnsi="宋体"/>
          <w:szCs w:val="21"/>
        </w:rPr>
        <w:t>采购需求；</w:t>
      </w:r>
    </w:p>
    <w:p w14:paraId="6BD80BF9">
      <w:pPr>
        <w:spacing w:line="360" w:lineRule="auto"/>
        <w:ind w:firstLine="420" w:firstLineChars="200"/>
        <w:rPr>
          <w:rFonts w:ascii="宋体" w:hAnsi="宋体"/>
          <w:szCs w:val="21"/>
        </w:rPr>
      </w:pPr>
      <w:r>
        <w:rPr>
          <w:rFonts w:hint="eastAsia" w:ascii="宋体" w:hAnsi="宋体"/>
          <w:szCs w:val="21"/>
        </w:rPr>
        <w:t>第四</w:t>
      </w:r>
      <w:r>
        <w:rPr>
          <w:rFonts w:hint="eastAsia" w:ascii="宋体" w:hAnsi="宋体"/>
          <w:spacing w:val="100"/>
          <w:szCs w:val="21"/>
        </w:rPr>
        <w:t>章</w:t>
      </w:r>
      <w:r>
        <w:rPr>
          <w:rFonts w:hint="eastAsia" w:ascii="宋体" w:hAnsi="宋体"/>
          <w:szCs w:val="21"/>
        </w:rPr>
        <w:t>评审程序、评审方法和评审标准；</w:t>
      </w:r>
    </w:p>
    <w:p w14:paraId="593CD0A6">
      <w:pPr>
        <w:spacing w:line="360" w:lineRule="auto"/>
        <w:ind w:firstLine="420" w:firstLineChars="200"/>
        <w:rPr>
          <w:rFonts w:ascii="宋体" w:hAnsi="宋体"/>
          <w:szCs w:val="21"/>
        </w:rPr>
      </w:pPr>
      <w:r>
        <w:rPr>
          <w:rFonts w:hint="eastAsia" w:ascii="宋体" w:hAnsi="宋体"/>
          <w:szCs w:val="21"/>
        </w:rPr>
        <w:t>第五</w:t>
      </w:r>
      <w:r>
        <w:rPr>
          <w:rFonts w:hint="eastAsia" w:ascii="宋体" w:hAnsi="宋体"/>
          <w:spacing w:val="100"/>
          <w:szCs w:val="21"/>
        </w:rPr>
        <w:t>章</w:t>
      </w:r>
      <w:r>
        <w:rPr>
          <w:rFonts w:hint="eastAsia" w:ascii="宋体" w:hAnsi="宋体"/>
          <w:szCs w:val="21"/>
        </w:rPr>
        <w:t>工程量清单、图纸；</w:t>
      </w:r>
    </w:p>
    <w:p w14:paraId="2F670BB6">
      <w:pPr>
        <w:spacing w:line="360" w:lineRule="auto"/>
        <w:ind w:firstLine="420" w:firstLineChars="200"/>
        <w:rPr>
          <w:rFonts w:ascii="宋体" w:hAnsi="宋体"/>
          <w:szCs w:val="21"/>
        </w:rPr>
      </w:pPr>
      <w:r>
        <w:rPr>
          <w:rFonts w:hint="eastAsia" w:ascii="宋体" w:hAnsi="宋体"/>
          <w:szCs w:val="21"/>
        </w:rPr>
        <w:t>第六</w:t>
      </w:r>
      <w:r>
        <w:rPr>
          <w:rFonts w:hint="eastAsia" w:ascii="宋体" w:hAnsi="宋体"/>
          <w:spacing w:val="100"/>
          <w:szCs w:val="21"/>
        </w:rPr>
        <w:t>章</w:t>
      </w:r>
      <w:r>
        <w:rPr>
          <w:rFonts w:hint="eastAsia" w:ascii="宋体" w:hAnsi="宋体"/>
          <w:szCs w:val="21"/>
        </w:rPr>
        <w:t>响应文件格式；</w:t>
      </w:r>
    </w:p>
    <w:p w14:paraId="3B018BE0">
      <w:pPr>
        <w:spacing w:line="360" w:lineRule="auto"/>
        <w:ind w:firstLine="420" w:firstLineChars="200"/>
        <w:rPr>
          <w:rFonts w:ascii="宋体" w:hAnsi="宋体"/>
          <w:szCs w:val="21"/>
        </w:rPr>
      </w:pPr>
      <w:r>
        <w:rPr>
          <w:rFonts w:hint="eastAsia" w:ascii="宋体" w:hAnsi="宋体"/>
          <w:szCs w:val="21"/>
        </w:rPr>
        <w:t>第七</w:t>
      </w:r>
      <w:r>
        <w:rPr>
          <w:rFonts w:hint="eastAsia" w:ascii="宋体" w:hAnsi="宋体"/>
          <w:spacing w:val="100"/>
          <w:szCs w:val="21"/>
        </w:rPr>
        <w:t>章</w:t>
      </w:r>
      <w:r>
        <w:rPr>
          <w:rFonts w:hint="eastAsia" w:ascii="宋体" w:hAnsi="宋体"/>
          <w:szCs w:val="21"/>
        </w:rPr>
        <w:t>合同文本；</w:t>
      </w:r>
    </w:p>
    <w:p w14:paraId="5B5ADD7E">
      <w:pPr>
        <w:spacing w:line="360" w:lineRule="auto"/>
        <w:ind w:firstLine="420" w:firstLineChars="200"/>
        <w:rPr>
          <w:rFonts w:ascii="宋体" w:hAnsi="宋体"/>
          <w:szCs w:val="21"/>
        </w:rPr>
      </w:pPr>
      <w:r>
        <w:rPr>
          <w:rFonts w:ascii="宋体" w:hAnsi="宋体"/>
          <w:szCs w:val="21"/>
        </w:rPr>
        <w:t>第八</w:t>
      </w:r>
      <w:r>
        <w:rPr>
          <w:rFonts w:ascii="宋体" w:hAnsi="宋体"/>
          <w:spacing w:val="100"/>
          <w:szCs w:val="21"/>
        </w:rPr>
        <w:t>章</w:t>
      </w:r>
      <w:r>
        <w:rPr>
          <w:rFonts w:ascii="宋体" w:hAnsi="宋体"/>
          <w:szCs w:val="21"/>
        </w:rPr>
        <w:t>质疑、投诉材料格式</w:t>
      </w:r>
      <w:r>
        <w:rPr>
          <w:rFonts w:hint="eastAsia" w:ascii="宋体" w:hAnsi="宋体"/>
          <w:szCs w:val="21"/>
        </w:rPr>
        <w:t>。</w:t>
      </w:r>
    </w:p>
    <w:p w14:paraId="2DEFEF47">
      <w:pPr>
        <w:spacing w:line="360" w:lineRule="auto"/>
        <w:ind w:firstLine="422" w:firstLineChars="200"/>
        <w:rPr>
          <w:rFonts w:ascii="宋体" w:hAnsi="宋体"/>
          <w:b/>
          <w:szCs w:val="21"/>
        </w:rPr>
      </w:pPr>
      <w:r>
        <w:rPr>
          <w:rFonts w:hint="eastAsia" w:ascii="宋体" w:hAnsi="宋体"/>
          <w:b/>
          <w:szCs w:val="21"/>
        </w:rPr>
        <w:t>9.供应商的询问</w:t>
      </w:r>
    </w:p>
    <w:p w14:paraId="06C1296E">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3C4ACF73">
      <w:pPr>
        <w:spacing w:line="360" w:lineRule="auto"/>
        <w:ind w:firstLine="422" w:firstLineChars="200"/>
        <w:rPr>
          <w:rFonts w:ascii="宋体" w:hAnsi="宋体"/>
          <w:b/>
          <w:szCs w:val="21"/>
        </w:rPr>
      </w:pPr>
      <w:r>
        <w:rPr>
          <w:rFonts w:hint="eastAsia" w:ascii="宋体" w:hAnsi="宋体"/>
          <w:b/>
          <w:szCs w:val="21"/>
        </w:rPr>
        <w:t>10.磋商文件的澄清和修改</w:t>
      </w:r>
    </w:p>
    <w:p w14:paraId="7ECE2DBC">
      <w:pPr>
        <w:spacing w:line="360" w:lineRule="auto"/>
        <w:ind w:firstLine="420" w:firstLineChars="200"/>
        <w:rPr>
          <w:rFonts w:ascii="宋体" w:hAnsi="宋体"/>
          <w:szCs w:val="21"/>
        </w:rPr>
      </w:pPr>
      <w:r>
        <w:rPr>
          <w:rFonts w:hint="eastAsia" w:ascii="宋体" w:hAnsi="宋体"/>
          <w:szCs w:val="21"/>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时间至少5日前，在原公告发布媒体上发布更正公告，并以书面形式通知所有获取磋商文件的供应商，不足</w:t>
      </w:r>
      <w:r>
        <w:rPr>
          <w:rFonts w:ascii="宋体" w:hAnsi="宋体"/>
          <w:szCs w:val="21"/>
        </w:rPr>
        <w:t>5</w:t>
      </w:r>
      <w:r>
        <w:rPr>
          <w:rFonts w:hint="eastAsia" w:ascii="宋体" w:hAnsi="宋体"/>
          <w:szCs w:val="21"/>
        </w:rPr>
        <w:t>日的，应当顺延提交首次响应文件截止时间。</w:t>
      </w:r>
    </w:p>
    <w:p w14:paraId="03435AD5">
      <w:pPr>
        <w:spacing w:line="360" w:lineRule="auto"/>
        <w:ind w:firstLine="420" w:firstLineChars="200"/>
        <w:rPr>
          <w:rFonts w:ascii="宋体" w:hAnsi="宋体"/>
          <w:szCs w:val="21"/>
        </w:rPr>
      </w:pPr>
      <w:r>
        <w:rPr>
          <w:rFonts w:hint="eastAsia" w:ascii="宋体" w:hAnsi="宋体"/>
          <w:szCs w:val="21"/>
        </w:rPr>
        <w:t>10.2采购人和采购代理机构可以视采购具体情况，变更首次响应文件提交截止时间和开启时间，并在原公告发布媒体上发布更正公告。</w:t>
      </w:r>
    </w:p>
    <w:p w14:paraId="6E89FCDA">
      <w:pPr>
        <w:spacing w:line="360" w:lineRule="auto"/>
        <w:ind w:firstLine="420" w:firstLineChars="200"/>
        <w:rPr>
          <w:rFonts w:ascii="宋体" w:hAnsi="宋体"/>
          <w:szCs w:val="21"/>
        </w:rPr>
      </w:pPr>
      <w:r>
        <w:rPr>
          <w:rFonts w:hint="eastAsia" w:ascii="宋体" w:hAnsi="宋体"/>
          <w:szCs w:val="21"/>
        </w:rPr>
        <w:t>10.3磋商文件澄清、答复、修改、补充的内容为磋商文件的组成部分。当磋商文件与磋商文件的澄清、答复、修改、补充通知就同一内容的表述不一致时，以最后发出的文件为准。</w:t>
      </w:r>
    </w:p>
    <w:p w14:paraId="37E0BFA4">
      <w:pPr>
        <w:spacing w:line="360" w:lineRule="auto"/>
        <w:ind w:firstLine="420" w:firstLineChars="200"/>
        <w:rPr>
          <w:rFonts w:ascii="宋体" w:hAnsi="宋体"/>
          <w:szCs w:val="21"/>
        </w:rPr>
      </w:pPr>
      <w:r>
        <w:rPr>
          <w:rFonts w:hint="eastAsia" w:ascii="宋体" w:hAnsi="宋体"/>
          <w:szCs w:val="21"/>
        </w:rPr>
        <w:t>10.4响应文件未按磋商文件的澄清、修改后的内容编制的，其响应文件作无效响应处理。</w:t>
      </w:r>
    </w:p>
    <w:p w14:paraId="53407FA7">
      <w:pPr>
        <w:pStyle w:val="4"/>
        <w:jc w:val="left"/>
        <w:rPr>
          <w:rFonts w:ascii="宋体" w:hAnsi="宋体"/>
          <w:sz w:val="28"/>
          <w:szCs w:val="28"/>
        </w:rPr>
      </w:pPr>
      <w:bookmarkStart w:id="14" w:name="_Toc13059"/>
      <w:bookmarkStart w:id="15" w:name="_Toc14170"/>
      <w:r>
        <w:rPr>
          <w:rFonts w:hint="eastAsia" w:ascii="宋体" w:hAnsi="宋体"/>
          <w:sz w:val="28"/>
          <w:szCs w:val="28"/>
        </w:rPr>
        <w:t>（三）响应文件的编制</w:t>
      </w:r>
      <w:bookmarkEnd w:id="14"/>
      <w:bookmarkEnd w:id="15"/>
    </w:p>
    <w:p w14:paraId="1F818CC6">
      <w:pPr>
        <w:spacing w:line="360" w:lineRule="auto"/>
        <w:ind w:firstLine="422" w:firstLineChars="200"/>
        <w:rPr>
          <w:rFonts w:ascii="宋体" w:hAnsi="宋体"/>
          <w:b/>
          <w:szCs w:val="21"/>
        </w:rPr>
      </w:pPr>
      <w:r>
        <w:rPr>
          <w:rFonts w:hint="eastAsia" w:ascii="宋体" w:hAnsi="宋体"/>
          <w:b/>
          <w:szCs w:val="21"/>
        </w:rPr>
        <w:t>11.响应文件的编制原则</w:t>
      </w:r>
    </w:p>
    <w:p w14:paraId="1D123DF2">
      <w:pPr>
        <w:spacing w:line="360" w:lineRule="auto"/>
        <w:ind w:firstLine="420" w:firstLineChars="200"/>
        <w:rPr>
          <w:rFonts w:ascii="宋体" w:hAnsi="宋体"/>
          <w:szCs w:val="21"/>
        </w:rPr>
      </w:pPr>
      <w:r>
        <w:rPr>
          <w:rFonts w:hint="eastAsia" w:ascii="宋体" w:hAnsi="宋体"/>
          <w:szCs w:val="21"/>
        </w:rPr>
        <w:t>供应商必须按照磋商文件的要求编制响应文件，并对其提交的响应文件的真实性、合法性承担法律责任。响应文件必须对磋商文件作出实质性响应。</w:t>
      </w:r>
    </w:p>
    <w:p w14:paraId="058BE08C">
      <w:pPr>
        <w:spacing w:line="360" w:lineRule="auto"/>
        <w:ind w:firstLine="422" w:firstLineChars="200"/>
        <w:rPr>
          <w:rFonts w:ascii="宋体" w:hAnsi="宋体"/>
          <w:b/>
          <w:szCs w:val="21"/>
        </w:rPr>
      </w:pPr>
      <w:r>
        <w:rPr>
          <w:rFonts w:hint="eastAsia" w:ascii="宋体" w:hAnsi="宋体"/>
          <w:b/>
          <w:szCs w:val="21"/>
        </w:rPr>
        <w:t>12.响应文件的组成</w:t>
      </w:r>
    </w:p>
    <w:p w14:paraId="65483606">
      <w:pPr>
        <w:spacing w:line="360" w:lineRule="auto"/>
        <w:ind w:firstLine="420" w:firstLineChars="200"/>
        <w:rPr>
          <w:rFonts w:ascii="宋体" w:hAnsi="宋体"/>
          <w:szCs w:val="21"/>
        </w:rPr>
      </w:pPr>
      <w:r>
        <w:rPr>
          <w:rFonts w:hint="eastAsia" w:ascii="宋体" w:hAnsi="宋体"/>
          <w:szCs w:val="21"/>
        </w:rPr>
        <w:t>12.1响应文件由资格证明文件、报价文件、商务技术文件三部分组成。</w:t>
      </w:r>
    </w:p>
    <w:p w14:paraId="0C4B24CF">
      <w:pPr>
        <w:spacing w:line="360" w:lineRule="auto"/>
        <w:ind w:firstLine="420" w:firstLineChars="200"/>
        <w:rPr>
          <w:rFonts w:ascii="宋体" w:hAnsi="宋体"/>
          <w:szCs w:val="21"/>
        </w:rPr>
      </w:pPr>
      <w:r>
        <w:rPr>
          <w:rFonts w:hint="eastAsia" w:ascii="宋体" w:hAnsi="宋体"/>
          <w:szCs w:val="21"/>
        </w:rPr>
        <w:t>12.1.1资格证明文件：详见“供应商须知前附表”。</w:t>
      </w:r>
    </w:p>
    <w:p w14:paraId="1A65D003">
      <w:pPr>
        <w:spacing w:line="360" w:lineRule="auto"/>
        <w:ind w:firstLine="420" w:firstLineChars="200"/>
        <w:rPr>
          <w:rFonts w:ascii="宋体" w:hAnsi="宋体"/>
          <w:szCs w:val="21"/>
        </w:rPr>
      </w:pPr>
      <w:r>
        <w:rPr>
          <w:rFonts w:hint="eastAsia" w:ascii="宋体" w:hAnsi="宋体"/>
          <w:szCs w:val="21"/>
        </w:rPr>
        <w:t>12.1.2报价文件：详见“供应商须知前附表”。</w:t>
      </w:r>
    </w:p>
    <w:p w14:paraId="16508A7F">
      <w:pPr>
        <w:spacing w:line="360" w:lineRule="auto"/>
        <w:ind w:firstLine="420" w:firstLineChars="200"/>
        <w:rPr>
          <w:rFonts w:ascii="宋体" w:hAnsi="宋体"/>
          <w:szCs w:val="21"/>
        </w:rPr>
      </w:pPr>
      <w:r>
        <w:rPr>
          <w:rFonts w:hint="eastAsia" w:ascii="宋体" w:hAnsi="宋体"/>
          <w:szCs w:val="21"/>
        </w:rPr>
        <w:t>12.1.3商务技术文件：详见“供应商须知前附表”。</w:t>
      </w:r>
    </w:p>
    <w:p w14:paraId="0299898A">
      <w:pPr>
        <w:spacing w:line="360" w:lineRule="auto"/>
        <w:ind w:firstLine="422" w:firstLineChars="200"/>
        <w:rPr>
          <w:rFonts w:ascii="宋体" w:hAnsi="宋体"/>
          <w:b/>
          <w:szCs w:val="21"/>
        </w:rPr>
      </w:pPr>
      <w:r>
        <w:rPr>
          <w:rFonts w:hint="eastAsia" w:ascii="宋体" w:hAnsi="宋体"/>
          <w:b/>
          <w:szCs w:val="21"/>
        </w:rPr>
        <w:t>13.计量单位</w:t>
      </w:r>
    </w:p>
    <w:p w14:paraId="08BE60D4">
      <w:pPr>
        <w:spacing w:line="360" w:lineRule="auto"/>
        <w:ind w:firstLine="420" w:firstLineChars="200"/>
        <w:rPr>
          <w:rFonts w:ascii="宋体" w:hAnsi="宋体"/>
          <w:szCs w:val="21"/>
        </w:rPr>
      </w:pPr>
      <w:r>
        <w:rPr>
          <w:rFonts w:hint="eastAsia" w:ascii="宋体" w:hAnsi="宋体"/>
          <w:szCs w:val="21"/>
        </w:rPr>
        <w:t>磋商文件已有明确规定的，使用磋商文件规定的计量单位；磋商文件没有规定的，应采用中华人民共和国法定计量单位，货币种类为人民币，否则视同未响应。</w:t>
      </w:r>
    </w:p>
    <w:p w14:paraId="6F3B3549">
      <w:pPr>
        <w:spacing w:line="360" w:lineRule="auto"/>
        <w:ind w:firstLine="422" w:firstLineChars="200"/>
        <w:rPr>
          <w:rFonts w:ascii="宋体" w:hAnsi="宋体"/>
          <w:b/>
          <w:szCs w:val="21"/>
        </w:rPr>
      </w:pPr>
      <w:r>
        <w:rPr>
          <w:rFonts w:hint="eastAsia" w:ascii="宋体" w:hAnsi="宋体"/>
          <w:b/>
          <w:szCs w:val="21"/>
        </w:rPr>
        <w:t>14.竞争性磋商的风险</w:t>
      </w:r>
    </w:p>
    <w:p w14:paraId="0A94D9D4">
      <w:pPr>
        <w:spacing w:line="360" w:lineRule="auto"/>
        <w:ind w:firstLine="420" w:firstLineChars="200"/>
        <w:rPr>
          <w:rFonts w:ascii="宋体" w:hAnsi="宋体"/>
          <w:szCs w:val="21"/>
        </w:rPr>
      </w:pPr>
      <w:r>
        <w:rPr>
          <w:rFonts w:hint="eastAsia" w:ascii="宋体" w:hAnsi="宋体"/>
          <w:szCs w:val="21"/>
        </w:rPr>
        <w:t>供应商没有按照磋商文件要求提供全部资料，或者供应商没有对磋商文件在各方面作出实质性响应可能导致其响应无效，是供应商应当考虑的风险。</w:t>
      </w:r>
    </w:p>
    <w:p w14:paraId="0B0A38EE">
      <w:pPr>
        <w:spacing w:line="360" w:lineRule="auto"/>
        <w:ind w:firstLine="422" w:firstLineChars="200"/>
        <w:rPr>
          <w:rFonts w:ascii="宋体" w:hAnsi="宋体"/>
          <w:b/>
          <w:szCs w:val="21"/>
        </w:rPr>
      </w:pPr>
      <w:r>
        <w:rPr>
          <w:rFonts w:hint="eastAsia" w:ascii="宋体" w:hAnsi="宋体"/>
          <w:b/>
          <w:szCs w:val="21"/>
        </w:rPr>
        <w:t>15.竞争性磋商报价</w:t>
      </w:r>
    </w:p>
    <w:p w14:paraId="6175D794">
      <w:pPr>
        <w:spacing w:line="360" w:lineRule="auto"/>
        <w:ind w:firstLine="420" w:firstLineChars="200"/>
        <w:rPr>
          <w:rFonts w:ascii="宋体" w:hAnsi="宋体"/>
          <w:szCs w:val="21"/>
        </w:rPr>
      </w:pPr>
      <w:r>
        <w:rPr>
          <w:rFonts w:hint="eastAsia" w:ascii="宋体" w:hAnsi="宋体"/>
          <w:szCs w:val="21"/>
        </w:rPr>
        <w:t>15.1竞争性磋商报价应按磋商文件中“响应报价表”格式填写。</w:t>
      </w:r>
    </w:p>
    <w:p w14:paraId="02C0265F">
      <w:pPr>
        <w:spacing w:line="360" w:lineRule="auto"/>
        <w:ind w:firstLine="420" w:firstLineChars="200"/>
        <w:rPr>
          <w:rFonts w:ascii="宋体" w:hAnsi="宋体"/>
          <w:szCs w:val="21"/>
        </w:rPr>
      </w:pPr>
      <w:r>
        <w:rPr>
          <w:rFonts w:hint="eastAsia" w:ascii="宋体" w:hAnsi="宋体"/>
          <w:szCs w:val="21"/>
        </w:rPr>
        <w:t>15.2竞争性磋商报价的内容见“供应商须知前附表”。</w:t>
      </w:r>
    </w:p>
    <w:p w14:paraId="6DEDC8D3">
      <w:pPr>
        <w:spacing w:line="360" w:lineRule="auto"/>
        <w:ind w:firstLine="420" w:firstLineChars="200"/>
        <w:rPr>
          <w:rFonts w:ascii="宋体" w:hAnsi="宋体"/>
          <w:szCs w:val="21"/>
        </w:rPr>
      </w:pPr>
      <w:r>
        <w:rPr>
          <w:rFonts w:hint="eastAsia" w:ascii="宋体" w:hAnsi="宋体"/>
          <w:szCs w:val="21"/>
        </w:rPr>
        <w:t>15.3本项目的增值税计税方法见“供应商须知前附表”。</w:t>
      </w:r>
    </w:p>
    <w:p w14:paraId="5536AAB7">
      <w:pPr>
        <w:spacing w:line="360" w:lineRule="auto"/>
        <w:ind w:firstLine="420" w:firstLineChars="200"/>
        <w:rPr>
          <w:rFonts w:ascii="宋体" w:hAnsi="宋体"/>
          <w:szCs w:val="21"/>
        </w:rPr>
      </w:pPr>
      <w:r>
        <w:rPr>
          <w:rFonts w:hint="eastAsia" w:ascii="宋体" w:hAnsi="宋体"/>
          <w:szCs w:val="21"/>
        </w:rPr>
        <w:t>15.4竞争性磋商报价要求：</w:t>
      </w:r>
    </w:p>
    <w:p w14:paraId="61F4725C">
      <w:pPr>
        <w:spacing w:line="360" w:lineRule="auto"/>
        <w:ind w:firstLine="420" w:firstLineChars="200"/>
        <w:rPr>
          <w:rFonts w:ascii="宋体" w:hAnsi="宋体"/>
          <w:szCs w:val="21"/>
        </w:rPr>
      </w:pPr>
      <w:r>
        <w:rPr>
          <w:rFonts w:hint="eastAsia" w:ascii="宋体" w:hAnsi="宋体"/>
          <w:szCs w:val="21"/>
        </w:rPr>
        <w:t>15.4.1供应商的竞争性磋商报价应符合以下要求，否则响应文件按无效响应处理：</w:t>
      </w:r>
    </w:p>
    <w:p w14:paraId="0251C4E3">
      <w:pPr>
        <w:spacing w:line="360" w:lineRule="auto"/>
        <w:ind w:firstLine="420" w:firstLineChars="200"/>
        <w:rPr>
          <w:rFonts w:ascii="宋体" w:hAnsi="宋体"/>
          <w:szCs w:val="21"/>
        </w:rPr>
      </w:pPr>
      <w:r>
        <w:rPr>
          <w:rFonts w:hint="eastAsia" w:ascii="宋体" w:hAnsi="宋体"/>
          <w:szCs w:val="21"/>
        </w:rPr>
        <w:t>（1）供应商必须就“采购需求”中所参加竞争性磋商项目的全部内容分别作完整唯一报价，不得存在漏项报价；</w:t>
      </w:r>
    </w:p>
    <w:p w14:paraId="67A19623">
      <w:pPr>
        <w:spacing w:line="360" w:lineRule="auto"/>
        <w:ind w:firstLine="420" w:firstLineChars="200"/>
        <w:rPr>
          <w:rFonts w:ascii="宋体" w:hAnsi="宋体"/>
          <w:szCs w:val="21"/>
        </w:rPr>
      </w:pPr>
      <w:r>
        <w:rPr>
          <w:rFonts w:hint="eastAsia" w:ascii="宋体" w:hAnsi="宋体"/>
          <w:szCs w:val="21"/>
        </w:rPr>
        <w:t>（2）供应商必须就所参加竞争性磋商项目的单项内容作唯一报价。</w:t>
      </w:r>
    </w:p>
    <w:p w14:paraId="00A70979">
      <w:pPr>
        <w:spacing w:line="360" w:lineRule="auto"/>
        <w:ind w:firstLine="420" w:firstLineChars="200"/>
        <w:rPr>
          <w:rFonts w:ascii="宋体" w:hAnsi="宋体"/>
          <w:szCs w:val="21"/>
        </w:rPr>
      </w:pPr>
      <w:r>
        <w:rPr>
          <w:rFonts w:hint="eastAsia" w:ascii="宋体" w:hAnsi="宋体"/>
          <w:szCs w:val="21"/>
        </w:rPr>
        <w:t>15.4.2竞争性磋商报价（包含首次报价、最后报价）超过所参加竞争性磋商项目规定的采购预算金额或者最高限价的，其响应文件将按无效处理。</w:t>
      </w:r>
    </w:p>
    <w:p w14:paraId="31C13417">
      <w:pPr>
        <w:spacing w:line="360" w:lineRule="auto"/>
        <w:ind w:firstLine="420" w:firstLineChars="200"/>
        <w:rPr>
          <w:rFonts w:ascii="宋体" w:hAnsi="宋体"/>
          <w:szCs w:val="21"/>
        </w:rPr>
      </w:pPr>
      <w:r>
        <w:rPr>
          <w:rFonts w:hint="eastAsia" w:ascii="宋体" w:hAnsi="宋体"/>
          <w:szCs w:val="21"/>
        </w:rPr>
        <w:t>15.4.3竞争性磋商报价（包含首次报价、最后报价）超过分项采购预算金额或者最高限价的，其响应文件将按无效处理。</w:t>
      </w:r>
    </w:p>
    <w:p w14:paraId="2B9F8B5B">
      <w:pPr>
        <w:spacing w:line="360" w:lineRule="auto"/>
        <w:ind w:firstLine="422" w:firstLineChars="200"/>
        <w:rPr>
          <w:rFonts w:ascii="宋体" w:hAnsi="宋体"/>
          <w:b/>
          <w:szCs w:val="21"/>
        </w:rPr>
      </w:pPr>
      <w:r>
        <w:rPr>
          <w:rFonts w:hint="eastAsia" w:ascii="宋体" w:hAnsi="宋体"/>
          <w:b/>
          <w:szCs w:val="21"/>
        </w:rPr>
        <w:t>16.竞争性磋商有效期</w:t>
      </w:r>
    </w:p>
    <w:p w14:paraId="09757F68">
      <w:pPr>
        <w:spacing w:line="360" w:lineRule="auto"/>
        <w:ind w:firstLine="420" w:firstLineChars="200"/>
        <w:rPr>
          <w:rFonts w:ascii="宋体" w:hAnsi="宋体"/>
          <w:szCs w:val="21"/>
        </w:rPr>
      </w:pPr>
      <w:r>
        <w:rPr>
          <w:rFonts w:hint="eastAsia" w:ascii="宋体" w:hAnsi="宋体"/>
          <w:szCs w:val="21"/>
        </w:rPr>
        <w:t>16.1竞争性磋商有效期是指为保证采购人有足够的时间在提交响应文件后完成评审、确定成交供应商、合同签订等工作而要求供应商提交的响应文件在一定时间内保持有效的期限。</w:t>
      </w:r>
    </w:p>
    <w:p w14:paraId="743997F1">
      <w:pPr>
        <w:spacing w:line="360" w:lineRule="auto"/>
        <w:ind w:firstLine="420" w:firstLineChars="200"/>
        <w:rPr>
          <w:rFonts w:ascii="宋体" w:hAnsi="宋体"/>
          <w:szCs w:val="21"/>
        </w:rPr>
      </w:pPr>
      <w:r>
        <w:rPr>
          <w:rFonts w:hint="eastAsia" w:ascii="宋体" w:hAnsi="宋体"/>
          <w:szCs w:val="21"/>
        </w:rPr>
        <w:t>16.2竞争性磋商有效期应由供应商按“供应商须知前附表”规定的期限作出响应。</w:t>
      </w:r>
    </w:p>
    <w:p w14:paraId="0CCD31B8">
      <w:pPr>
        <w:spacing w:line="360" w:lineRule="auto"/>
        <w:ind w:firstLine="420" w:firstLineChars="200"/>
        <w:rPr>
          <w:rFonts w:ascii="宋体" w:hAnsi="宋体"/>
          <w:szCs w:val="21"/>
        </w:rPr>
      </w:pPr>
      <w:r>
        <w:rPr>
          <w:rFonts w:hint="eastAsia" w:ascii="宋体" w:hAnsi="宋体"/>
          <w:szCs w:val="21"/>
        </w:rPr>
        <w:t>16.3供应商的响应文件在竞争性磋商有效期内均保持有效。</w:t>
      </w:r>
    </w:p>
    <w:p w14:paraId="260FC7C6">
      <w:pPr>
        <w:spacing w:line="360" w:lineRule="auto"/>
        <w:ind w:firstLine="422" w:firstLineChars="200"/>
        <w:rPr>
          <w:rFonts w:ascii="宋体" w:hAnsi="宋体"/>
          <w:b/>
          <w:szCs w:val="21"/>
        </w:rPr>
      </w:pPr>
      <w:r>
        <w:rPr>
          <w:rFonts w:hint="eastAsia" w:ascii="宋体" w:hAnsi="宋体"/>
          <w:b/>
          <w:szCs w:val="21"/>
        </w:rPr>
        <w:t>17.磋商保证金</w:t>
      </w:r>
    </w:p>
    <w:p w14:paraId="4F1AB677">
      <w:pPr>
        <w:spacing w:line="360" w:lineRule="auto"/>
        <w:ind w:firstLine="420" w:firstLineChars="200"/>
        <w:rPr>
          <w:rFonts w:ascii="宋体" w:hAnsi="宋体"/>
          <w:szCs w:val="21"/>
        </w:rPr>
      </w:pPr>
      <w:r>
        <w:rPr>
          <w:rFonts w:hint="eastAsia" w:ascii="宋体" w:hAnsi="宋体"/>
          <w:szCs w:val="21"/>
        </w:rPr>
        <w:t>17.1供应商须按“供应商须知前附表”的规定缴纳磋商保证金。</w:t>
      </w:r>
    </w:p>
    <w:p w14:paraId="6E1E59E9">
      <w:pPr>
        <w:spacing w:line="360" w:lineRule="auto"/>
        <w:ind w:firstLine="420" w:firstLineChars="200"/>
        <w:rPr>
          <w:rFonts w:ascii="宋体" w:hAnsi="宋体"/>
          <w:szCs w:val="21"/>
        </w:rPr>
      </w:pPr>
      <w:r>
        <w:rPr>
          <w:rFonts w:hint="eastAsia" w:ascii="宋体" w:hAnsi="宋体"/>
          <w:szCs w:val="21"/>
        </w:rPr>
        <w:t>17.2磋商保证金的退还</w:t>
      </w:r>
    </w:p>
    <w:p w14:paraId="3A7A9CA1">
      <w:pPr>
        <w:spacing w:line="360" w:lineRule="auto"/>
        <w:ind w:firstLine="420" w:firstLineChars="200"/>
        <w:rPr>
          <w:rFonts w:ascii="宋体" w:hAnsi="宋体"/>
          <w:szCs w:val="21"/>
        </w:rPr>
      </w:pPr>
      <w:r>
        <w:rPr>
          <w:rFonts w:hint="eastAsia" w:ascii="宋体" w:hAnsi="宋体"/>
          <w:szCs w:val="21"/>
        </w:rPr>
        <w:t>未成交供应商的磋商保证金自成交通知书发出之日起5个工作日内退还；成交供应商的磋商保证金自签订合同之日起5个工作日内退还成交供应商。</w:t>
      </w:r>
    </w:p>
    <w:p w14:paraId="429790A2">
      <w:pPr>
        <w:spacing w:line="360" w:lineRule="auto"/>
        <w:ind w:firstLine="420" w:firstLineChars="200"/>
        <w:rPr>
          <w:rFonts w:ascii="宋体" w:hAnsi="宋体"/>
          <w:szCs w:val="21"/>
        </w:rPr>
      </w:pPr>
      <w:r>
        <w:rPr>
          <w:rFonts w:hint="eastAsia" w:ascii="宋体" w:hAnsi="宋体"/>
          <w:szCs w:val="21"/>
        </w:rPr>
        <w:t>17.3磋商保证金不计息。</w:t>
      </w:r>
    </w:p>
    <w:p w14:paraId="0689753E">
      <w:pPr>
        <w:spacing w:line="360" w:lineRule="auto"/>
        <w:ind w:firstLine="420" w:firstLineChars="200"/>
        <w:rPr>
          <w:rFonts w:ascii="宋体" w:hAnsi="宋体"/>
          <w:szCs w:val="21"/>
        </w:rPr>
      </w:pPr>
      <w:r>
        <w:rPr>
          <w:rFonts w:hint="eastAsia" w:ascii="宋体" w:hAnsi="宋体"/>
          <w:szCs w:val="21"/>
        </w:rPr>
        <w:t>17.4供应商有下列情形之一的，磋商保证金将不予退还：</w:t>
      </w:r>
    </w:p>
    <w:p w14:paraId="45DF4BB8">
      <w:pPr>
        <w:spacing w:line="360" w:lineRule="auto"/>
        <w:ind w:firstLine="420" w:firstLineChars="200"/>
        <w:rPr>
          <w:rFonts w:ascii="宋体" w:hAnsi="宋体"/>
          <w:szCs w:val="21"/>
        </w:rPr>
      </w:pPr>
      <w:r>
        <w:rPr>
          <w:rFonts w:hint="eastAsia" w:ascii="宋体" w:hAnsi="宋体"/>
          <w:szCs w:val="21"/>
        </w:rPr>
        <w:t>（1）供应商在提交响应文件截止时间后撤回响应文件的；</w:t>
      </w:r>
    </w:p>
    <w:p w14:paraId="5C2C25FF">
      <w:pPr>
        <w:spacing w:line="360" w:lineRule="auto"/>
        <w:ind w:firstLine="420" w:firstLineChars="200"/>
        <w:rPr>
          <w:rFonts w:ascii="宋体" w:hAnsi="宋体"/>
          <w:szCs w:val="21"/>
        </w:rPr>
      </w:pPr>
      <w:r>
        <w:rPr>
          <w:rFonts w:hint="eastAsia" w:ascii="宋体" w:hAnsi="宋体"/>
          <w:szCs w:val="21"/>
        </w:rPr>
        <w:t>（2）供应商在响应文件中提供虚假材料的；</w:t>
      </w:r>
    </w:p>
    <w:p w14:paraId="462B60B3">
      <w:pPr>
        <w:spacing w:line="360" w:lineRule="auto"/>
        <w:ind w:firstLine="420" w:firstLineChars="200"/>
        <w:rPr>
          <w:rFonts w:ascii="宋体" w:hAnsi="宋体"/>
          <w:szCs w:val="21"/>
        </w:rPr>
      </w:pPr>
      <w:r>
        <w:rPr>
          <w:rFonts w:hint="eastAsia" w:ascii="宋体" w:hAnsi="宋体"/>
          <w:szCs w:val="21"/>
        </w:rPr>
        <w:t>（3）除因不可抗力或者磋商文件认可的情形以外，成交供应商不与采购人签订合同的；</w:t>
      </w:r>
    </w:p>
    <w:p w14:paraId="4FDC43B4">
      <w:pPr>
        <w:spacing w:line="360" w:lineRule="auto"/>
        <w:ind w:firstLine="420" w:firstLineChars="200"/>
        <w:rPr>
          <w:rFonts w:ascii="宋体" w:hAnsi="宋体"/>
          <w:szCs w:val="21"/>
        </w:rPr>
      </w:pPr>
      <w:r>
        <w:rPr>
          <w:rFonts w:hint="eastAsia" w:ascii="宋体" w:hAnsi="宋体"/>
          <w:szCs w:val="21"/>
        </w:rPr>
        <w:t>（4）供应商与采购人、其他供应商或者采购代理机构恶意串通的；</w:t>
      </w:r>
    </w:p>
    <w:p w14:paraId="6C952417">
      <w:pPr>
        <w:spacing w:line="360" w:lineRule="auto"/>
        <w:ind w:firstLine="420" w:firstLineChars="200"/>
        <w:rPr>
          <w:rFonts w:ascii="宋体" w:hAnsi="宋体"/>
          <w:szCs w:val="21"/>
        </w:rPr>
      </w:pPr>
      <w:r>
        <w:rPr>
          <w:rFonts w:hint="eastAsia" w:ascii="宋体" w:hAnsi="宋体"/>
          <w:szCs w:val="21"/>
        </w:rPr>
        <w:t>（5）法律法规规定的其他情形。</w:t>
      </w:r>
    </w:p>
    <w:p w14:paraId="57D6DF9B">
      <w:pPr>
        <w:spacing w:line="360" w:lineRule="auto"/>
        <w:ind w:firstLine="422" w:firstLineChars="200"/>
        <w:rPr>
          <w:rFonts w:ascii="宋体" w:hAnsi="宋体"/>
          <w:b/>
          <w:szCs w:val="21"/>
        </w:rPr>
      </w:pPr>
      <w:r>
        <w:rPr>
          <w:rFonts w:hint="eastAsia" w:ascii="宋体" w:hAnsi="宋体"/>
          <w:b/>
          <w:szCs w:val="21"/>
        </w:rPr>
        <w:t>18.响应文件编制的要求</w:t>
      </w:r>
    </w:p>
    <w:p w14:paraId="392F5323">
      <w:pPr>
        <w:spacing w:line="360" w:lineRule="auto"/>
        <w:ind w:firstLine="420" w:firstLineChars="200"/>
        <w:rPr>
          <w:rFonts w:ascii="宋体" w:hAnsi="宋体"/>
          <w:szCs w:val="21"/>
        </w:rPr>
      </w:pPr>
      <w:r>
        <w:rPr>
          <w:rFonts w:hint="eastAsia" w:ascii="宋体" w:hAnsi="宋体"/>
          <w:szCs w:val="21"/>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154C418B">
      <w:pPr>
        <w:spacing w:line="360" w:lineRule="auto"/>
        <w:ind w:firstLine="420" w:firstLineChars="200"/>
        <w:rPr>
          <w:rFonts w:ascii="宋体" w:hAnsi="宋体"/>
          <w:szCs w:val="21"/>
        </w:rPr>
      </w:pPr>
      <w:r>
        <w:rPr>
          <w:rFonts w:hint="eastAsia" w:ascii="宋体" w:hAnsi="宋体"/>
          <w:szCs w:val="21"/>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606DFDBA">
      <w:pPr>
        <w:spacing w:line="360" w:lineRule="auto"/>
        <w:ind w:firstLine="420" w:firstLineChars="200"/>
        <w:rPr>
          <w:rFonts w:ascii="宋体" w:hAnsi="宋体"/>
          <w:szCs w:val="21"/>
        </w:rPr>
      </w:pPr>
      <w:r>
        <w:rPr>
          <w:rFonts w:hint="eastAsia" w:ascii="宋体" w:hAnsi="宋体"/>
          <w:szCs w:val="21"/>
        </w:rPr>
        <w:t>18.3响应文件须由供应商按采购文件要求签字、盖章（具体以供应商须知前附表或响应文件格式规定为准），否则按无效响应处理。</w:t>
      </w:r>
    </w:p>
    <w:p w14:paraId="290F7BD1">
      <w:pPr>
        <w:spacing w:line="360" w:lineRule="auto"/>
        <w:ind w:firstLine="420" w:firstLineChars="200"/>
        <w:rPr>
          <w:rFonts w:ascii="宋体" w:hAnsi="宋体"/>
          <w:szCs w:val="21"/>
        </w:rPr>
      </w:pPr>
      <w:r>
        <w:rPr>
          <w:rFonts w:hint="eastAsia" w:ascii="宋体" w:hAnsi="宋体"/>
          <w:szCs w:val="21"/>
        </w:rPr>
        <w:t>18.4响应文件中标注的供应商名称应与主体资格证明（如营业执照或者事业单位法人证书或者执业许可证或者登记证书等）及公章一致，否则其响应文件按无效处理。</w:t>
      </w:r>
    </w:p>
    <w:p w14:paraId="499CB3EE">
      <w:pPr>
        <w:spacing w:line="360" w:lineRule="auto"/>
        <w:ind w:firstLine="420" w:firstLineChars="200"/>
        <w:rPr>
          <w:rFonts w:ascii="宋体" w:hAnsi="宋体"/>
          <w:szCs w:val="21"/>
        </w:rPr>
      </w:pPr>
      <w:r>
        <w:rPr>
          <w:rFonts w:hint="eastAsia" w:ascii="宋体" w:hAnsi="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247AD61">
      <w:pPr>
        <w:spacing w:line="360" w:lineRule="auto"/>
        <w:ind w:firstLine="422" w:firstLineChars="200"/>
        <w:rPr>
          <w:rFonts w:ascii="宋体" w:hAnsi="宋体"/>
          <w:b/>
          <w:szCs w:val="21"/>
        </w:rPr>
      </w:pPr>
      <w:r>
        <w:rPr>
          <w:rFonts w:hint="eastAsia" w:ascii="宋体" w:hAnsi="宋体"/>
          <w:b/>
          <w:szCs w:val="21"/>
        </w:rPr>
        <w:t>19.电子备份响应文件</w:t>
      </w:r>
    </w:p>
    <w:p w14:paraId="60F37565">
      <w:pPr>
        <w:spacing w:line="360" w:lineRule="auto"/>
        <w:ind w:firstLine="420" w:firstLineChars="200"/>
        <w:rPr>
          <w:rFonts w:ascii="宋体" w:hAnsi="宋体"/>
          <w:szCs w:val="21"/>
        </w:rPr>
      </w:pPr>
      <w:r>
        <w:rPr>
          <w:rFonts w:hint="eastAsia" w:ascii="宋体" w:hAnsi="宋体"/>
          <w:szCs w:val="21"/>
        </w:rPr>
        <w:t>本项目不接受备份响应文件。</w:t>
      </w:r>
    </w:p>
    <w:p w14:paraId="5A0D5095">
      <w:pPr>
        <w:spacing w:line="360" w:lineRule="auto"/>
        <w:ind w:firstLine="422" w:firstLineChars="200"/>
        <w:rPr>
          <w:rFonts w:ascii="宋体" w:hAnsi="宋体"/>
          <w:b/>
          <w:szCs w:val="21"/>
        </w:rPr>
      </w:pPr>
      <w:r>
        <w:rPr>
          <w:rFonts w:hint="eastAsia" w:ascii="宋体" w:hAnsi="宋体"/>
          <w:b/>
          <w:szCs w:val="21"/>
        </w:rPr>
        <w:t>20.响应文件的提交</w:t>
      </w:r>
    </w:p>
    <w:p w14:paraId="1D90D250">
      <w:pPr>
        <w:spacing w:line="360" w:lineRule="auto"/>
        <w:ind w:firstLine="420" w:firstLineChars="200"/>
        <w:rPr>
          <w:rFonts w:ascii="宋体" w:hAnsi="宋体"/>
          <w:szCs w:val="21"/>
        </w:rPr>
      </w:pPr>
      <w:r>
        <w:rPr>
          <w:rFonts w:hint="eastAsia" w:ascii="宋体" w:hAnsi="宋体"/>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6FFA6DE7">
      <w:pPr>
        <w:spacing w:line="360" w:lineRule="auto"/>
        <w:ind w:firstLine="420" w:firstLineChars="200"/>
        <w:rPr>
          <w:rFonts w:ascii="宋体" w:hAnsi="宋体"/>
          <w:szCs w:val="21"/>
        </w:rPr>
      </w:pPr>
      <w:r>
        <w:rPr>
          <w:rFonts w:hint="eastAsia" w:ascii="宋体" w:hAnsi="宋体"/>
          <w:szCs w:val="21"/>
        </w:rPr>
        <w:t>20.2未在规定时间内提交或者未按照磋商文件要求加密的电子响应文件，广西政府采购云平台将拒收。</w:t>
      </w:r>
    </w:p>
    <w:p w14:paraId="6329A473">
      <w:pPr>
        <w:spacing w:line="360" w:lineRule="auto"/>
        <w:ind w:firstLine="422" w:firstLineChars="200"/>
        <w:rPr>
          <w:rFonts w:ascii="宋体" w:hAnsi="宋体"/>
          <w:b/>
          <w:szCs w:val="21"/>
        </w:rPr>
      </w:pPr>
      <w:r>
        <w:rPr>
          <w:rFonts w:hint="eastAsia" w:ascii="宋体" w:hAnsi="宋体"/>
          <w:b/>
          <w:szCs w:val="21"/>
        </w:rPr>
        <w:t>21.首次响应文件的补充、修改与撤回</w:t>
      </w:r>
    </w:p>
    <w:p w14:paraId="35F77CE4">
      <w:pPr>
        <w:spacing w:line="360" w:lineRule="auto"/>
        <w:ind w:firstLine="420" w:firstLineChars="200"/>
        <w:rPr>
          <w:rFonts w:ascii="宋体" w:hAnsi="宋体"/>
          <w:szCs w:val="21"/>
        </w:rPr>
      </w:pPr>
      <w:r>
        <w:rPr>
          <w:rFonts w:hint="eastAsia" w:ascii="宋体" w:hAnsi="宋体"/>
          <w:szCs w:val="21"/>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https：//www.gcy.zfcg.gxzf.gov.cn/）中查看。）</w:t>
      </w:r>
    </w:p>
    <w:p w14:paraId="71140635">
      <w:pPr>
        <w:spacing w:line="360" w:lineRule="auto"/>
        <w:ind w:firstLine="420" w:firstLineChars="200"/>
        <w:rPr>
          <w:rFonts w:ascii="宋体" w:hAnsi="宋体"/>
          <w:szCs w:val="21"/>
        </w:rPr>
      </w:pPr>
      <w:r>
        <w:rPr>
          <w:rFonts w:hint="eastAsia" w:ascii="宋体" w:hAnsi="宋体"/>
          <w:szCs w:val="21"/>
        </w:rPr>
        <w:t>21.2在提交响应文件截止时间前，除供应商补充、修改或者撤回响应文件外，任何单位和个人不得解密或提取响应文件。</w:t>
      </w:r>
    </w:p>
    <w:p w14:paraId="5EBA1DF6">
      <w:pPr>
        <w:spacing w:line="360" w:lineRule="auto"/>
        <w:ind w:firstLine="422" w:firstLineChars="200"/>
        <w:rPr>
          <w:rFonts w:ascii="宋体" w:hAnsi="宋体"/>
          <w:b/>
          <w:szCs w:val="21"/>
        </w:rPr>
      </w:pPr>
      <w:r>
        <w:rPr>
          <w:rFonts w:hint="eastAsia" w:ascii="宋体" w:hAnsi="宋体"/>
          <w:b/>
          <w:szCs w:val="21"/>
        </w:rPr>
        <w:t>22.响应文件的退回</w:t>
      </w:r>
    </w:p>
    <w:p w14:paraId="12997B4D">
      <w:pPr>
        <w:spacing w:line="360" w:lineRule="auto"/>
        <w:ind w:firstLine="420" w:firstLineChars="200"/>
        <w:rPr>
          <w:rFonts w:ascii="宋体" w:hAnsi="宋体"/>
          <w:szCs w:val="21"/>
        </w:rPr>
      </w:pPr>
      <w:r>
        <w:rPr>
          <w:rFonts w:hint="eastAsia" w:ascii="宋体" w:hAnsi="宋体"/>
          <w:szCs w:val="21"/>
        </w:rPr>
        <w:t>采购人和采购代理机构对已提交的响应文件概不退回。</w:t>
      </w:r>
    </w:p>
    <w:p w14:paraId="6ED31CD9">
      <w:pPr>
        <w:spacing w:line="360" w:lineRule="auto"/>
        <w:ind w:firstLine="422" w:firstLineChars="200"/>
        <w:rPr>
          <w:rFonts w:ascii="宋体" w:hAnsi="宋体"/>
          <w:b/>
          <w:szCs w:val="21"/>
        </w:rPr>
      </w:pPr>
      <w:r>
        <w:rPr>
          <w:rFonts w:hint="eastAsia" w:ascii="宋体" w:hAnsi="宋体"/>
          <w:b/>
          <w:szCs w:val="21"/>
        </w:rPr>
        <w:t>23.截止时间后的撤回</w:t>
      </w:r>
    </w:p>
    <w:p w14:paraId="014E2318">
      <w:pPr>
        <w:spacing w:line="360" w:lineRule="auto"/>
        <w:ind w:firstLine="420" w:firstLineChars="200"/>
        <w:rPr>
          <w:rFonts w:ascii="宋体" w:hAnsi="宋体"/>
          <w:szCs w:val="21"/>
        </w:rPr>
      </w:pPr>
      <w:r>
        <w:rPr>
          <w:rFonts w:hint="eastAsia" w:ascii="宋体" w:hAnsi="宋体"/>
          <w:szCs w:val="21"/>
        </w:rPr>
        <w:t>供应商在响应文件提交截止时间后向采购人、采购代理机构书面申请撤回响应文件的，将根据本须知正文第17.4条的规定不予退还其磋商保证金。</w:t>
      </w:r>
    </w:p>
    <w:p w14:paraId="3C3BC046">
      <w:pPr>
        <w:pStyle w:val="4"/>
        <w:jc w:val="left"/>
        <w:rPr>
          <w:rFonts w:ascii="宋体" w:hAnsi="宋体"/>
          <w:sz w:val="28"/>
          <w:szCs w:val="28"/>
        </w:rPr>
      </w:pPr>
      <w:bookmarkStart w:id="16" w:name="_Toc8420"/>
      <w:bookmarkStart w:id="17" w:name="_Toc11147"/>
      <w:r>
        <w:rPr>
          <w:rFonts w:hint="eastAsia" w:ascii="宋体" w:hAnsi="宋体"/>
          <w:sz w:val="28"/>
          <w:szCs w:val="28"/>
        </w:rPr>
        <w:t>（四）评审及磋商</w:t>
      </w:r>
      <w:bookmarkEnd w:id="16"/>
      <w:bookmarkEnd w:id="17"/>
    </w:p>
    <w:p w14:paraId="6955EF26">
      <w:pPr>
        <w:spacing w:line="360" w:lineRule="auto"/>
        <w:ind w:firstLine="422" w:firstLineChars="200"/>
        <w:rPr>
          <w:rFonts w:ascii="宋体" w:hAnsi="宋体"/>
          <w:b/>
          <w:szCs w:val="21"/>
        </w:rPr>
      </w:pPr>
      <w:r>
        <w:rPr>
          <w:rFonts w:hint="eastAsia" w:ascii="宋体" w:hAnsi="宋体"/>
          <w:b/>
          <w:szCs w:val="21"/>
        </w:rPr>
        <w:t>24.磋商小组成立</w:t>
      </w:r>
    </w:p>
    <w:p w14:paraId="0E4D770C">
      <w:pPr>
        <w:spacing w:line="360" w:lineRule="auto"/>
        <w:ind w:firstLine="420" w:firstLineChars="200"/>
        <w:rPr>
          <w:rFonts w:ascii="宋体" w:hAnsi="宋体"/>
          <w:szCs w:val="21"/>
        </w:rPr>
      </w:pPr>
      <w:r>
        <w:rPr>
          <w:rFonts w:hint="eastAsia" w:ascii="宋体" w:hAnsi="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C18CA7C">
      <w:pPr>
        <w:spacing w:line="360" w:lineRule="auto"/>
        <w:ind w:firstLine="420" w:firstLineChars="200"/>
        <w:rPr>
          <w:rFonts w:ascii="宋体" w:hAnsi="宋体"/>
          <w:szCs w:val="21"/>
        </w:rPr>
      </w:pPr>
      <w:r>
        <w:rPr>
          <w:rFonts w:hint="eastAsia" w:ascii="宋体" w:hAnsi="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8DC036">
      <w:pPr>
        <w:spacing w:line="360" w:lineRule="auto"/>
        <w:ind w:firstLine="420" w:firstLineChars="200"/>
        <w:rPr>
          <w:rFonts w:ascii="宋体" w:hAnsi="宋体"/>
          <w:szCs w:val="21"/>
        </w:rPr>
      </w:pPr>
      <w:r>
        <w:rPr>
          <w:rFonts w:hint="eastAsia" w:ascii="宋体" w:hAnsi="宋体"/>
          <w:szCs w:val="21"/>
        </w:rPr>
        <w:t>24.3采购代理机构应当基于广西政府采购云平台抽（选）取评审专家。</w:t>
      </w:r>
    </w:p>
    <w:p w14:paraId="42CFC38E">
      <w:pPr>
        <w:spacing w:line="360" w:lineRule="auto"/>
        <w:ind w:firstLine="422" w:firstLineChars="200"/>
        <w:rPr>
          <w:rFonts w:ascii="宋体" w:hAnsi="宋体"/>
          <w:b/>
          <w:szCs w:val="21"/>
        </w:rPr>
      </w:pPr>
      <w:r>
        <w:rPr>
          <w:rFonts w:hint="eastAsia" w:ascii="宋体" w:hAnsi="宋体"/>
          <w:b/>
          <w:szCs w:val="21"/>
        </w:rPr>
        <w:t>25.首次响应文件的开启和解密</w:t>
      </w:r>
    </w:p>
    <w:p w14:paraId="59D08C38">
      <w:pPr>
        <w:spacing w:line="360" w:lineRule="auto"/>
        <w:ind w:firstLine="420" w:firstLineChars="200"/>
        <w:rPr>
          <w:rFonts w:ascii="宋体" w:hAnsi="宋体"/>
          <w:szCs w:val="21"/>
        </w:rPr>
      </w:pPr>
      <w:r>
        <w:rPr>
          <w:rFonts w:hint="eastAsia" w:ascii="宋体" w:hAnsi="宋体"/>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61584BC1">
      <w:pPr>
        <w:spacing w:line="360" w:lineRule="auto"/>
        <w:ind w:firstLine="422" w:firstLineChars="200"/>
        <w:rPr>
          <w:rFonts w:ascii="宋体" w:hAnsi="宋体"/>
          <w:b/>
          <w:szCs w:val="21"/>
        </w:rPr>
      </w:pPr>
      <w:r>
        <w:rPr>
          <w:rFonts w:hint="eastAsia" w:ascii="宋体" w:hAnsi="宋体"/>
          <w:b/>
          <w:szCs w:val="21"/>
        </w:rPr>
        <w:t>26.评审程序、评审方法和评审标准</w:t>
      </w:r>
    </w:p>
    <w:p w14:paraId="7BBBDA32">
      <w:pPr>
        <w:spacing w:line="360" w:lineRule="auto"/>
        <w:ind w:firstLine="420" w:firstLineChars="200"/>
        <w:rPr>
          <w:rFonts w:ascii="宋体" w:hAnsi="宋体"/>
          <w:szCs w:val="21"/>
        </w:rPr>
      </w:pPr>
      <w:r>
        <w:rPr>
          <w:rFonts w:hint="eastAsia" w:ascii="宋体" w:hAnsi="宋体"/>
          <w:szCs w:val="21"/>
        </w:rPr>
        <w:t>26.1本项目的评审方法为综合评分法。</w:t>
      </w:r>
    </w:p>
    <w:p w14:paraId="656F4CFE">
      <w:pPr>
        <w:spacing w:line="360" w:lineRule="auto"/>
        <w:ind w:firstLine="420" w:firstLineChars="200"/>
        <w:rPr>
          <w:rFonts w:ascii="宋体" w:hAnsi="宋体"/>
          <w:szCs w:val="21"/>
        </w:rPr>
      </w:pPr>
      <w:r>
        <w:rPr>
          <w:rFonts w:hint="eastAsia" w:ascii="宋体" w:hAnsi="宋体"/>
          <w:szCs w:val="21"/>
        </w:rPr>
        <w:t>26.2磋商小组按照“第四章评审程序、评审方法和评审标准”规定的方法、评审因素、标准和程序对响应文件进行评审并推荐成交候选供应商。</w:t>
      </w:r>
    </w:p>
    <w:p w14:paraId="60871E3F">
      <w:pPr>
        <w:spacing w:line="360" w:lineRule="auto"/>
        <w:ind w:firstLine="420" w:firstLineChars="200"/>
        <w:rPr>
          <w:rFonts w:ascii="宋体" w:hAnsi="宋体"/>
          <w:szCs w:val="21"/>
        </w:rPr>
      </w:pPr>
      <w:r>
        <w:rPr>
          <w:rFonts w:hint="eastAsia" w:ascii="宋体" w:hAnsi="宋体"/>
          <w:szCs w:val="21"/>
        </w:rPr>
        <w:t>26.3商务/技术要求允许负偏离的条款数详见“供应商须知前附表”。</w:t>
      </w:r>
    </w:p>
    <w:p w14:paraId="23526829">
      <w:pPr>
        <w:spacing w:line="360" w:lineRule="auto"/>
        <w:ind w:firstLine="420" w:firstLineChars="200"/>
        <w:rPr>
          <w:rFonts w:ascii="宋体" w:hAnsi="宋体"/>
          <w:szCs w:val="21"/>
        </w:rPr>
      </w:pPr>
      <w:r>
        <w:rPr>
          <w:rFonts w:hint="eastAsia" w:ascii="宋体" w:hAnsi="宋体"/>
          <w:szCs w:val="21"/>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E95A602">
      <w:pPr>
        <w:spacing w:line="360" w:lineRule="auto"/>
        <w:ind w:firstLine="420" w:firstLineChars="200"/>
        <w:rPr>
          <w:rFonts w:ascii="宋体" w:hAnsi="宋体"/>
          <w:szCs w:val="21"/>
        </w:rPr>
      </w:pPr>
      <w:r>
        <w:rPr>
          <w:rFonts w:hint="eastAsia" w:ascii="宋体" w:hAnsi="宋体"/>
          <w:szCs w:val="21"/>
        </w:rPr>
        <w:t>26.5电子交易活动的中止。采购过程中出现以下情形，导致电子交易平台无法正常运行，或者无法保证电子交易的公平、公正和安全时，采购机构可中止电子交易活动：</w:t>
      </w:r>
    </w:p>
    <w:p w14:paraId="7CC37D68">
      <w:pPr>
        <w:spacing w:line="360" w:lineRule="auto"/>
        <w:ind w:firstLine="420" w:firstLineChars="200"/>
        <w:rPr>
          <w:rFonts w:ascii="宋体" w:hAnsi="宋体"/>
          <w:szCs w:val="21"/>
        </w:rPr>
      </w:pPr>
      <w:r>
        <w:rPr>
          <w:rFonts w:hint="eastAsia" w:ascii="宋体" w:hAnsi="宋体"/>
          <w:szCs w:val="21"/>
        </w:rPr>
        <w:t>（1）电子交易平台发生故障而无法登录访问的；</w:t>
      </w:r>
    </w:p>
    <w:p w14:paraId="29AD5FF6">
      <w:pPr>
        <w:spacing w:line="360" w:lineRule="auto"/>
        <w:ind w:firstLine="420" w:firstLineChars="200"/>
        <w:rPr>
          <w:rFonts w:ascii="宋体" w:hAnsi="宋体"/>
          <w:szCs w:val="21"/>
        </w:rPr>
      </w:pPr>
      <w:r>
        <w:rPr>
          <w:rFonts w:hint="eastAsia" w:ascii="宋体" w:hAnsi="宋体"/>
          <w:szCs w:val="21"/>
        </w:rPr>
        <w:t>（2）电子交易平台应用或数据库出现错误，不能进行正常操作的；</w:t>
      </w:r>
    </w:p>
    <w:p w14:paraId="69B087D3">
      <w:pPr>
        <w:spacing w:line="360" w:lineRule="auto"/>
        <w:ind w:firstLine="420" w:firstLineChars="200"/>
        <w:rPr>
          <w:rFonts w:ascii="宋体" w:hAnsi="宋体"/>
          <w:szCs w:val="21"/>
        </w:rPr>
      </w:pPr>
      <w:r>
        <w:rPr>
          <w:rFonts w:hint="eastAsia" w:ascii="宋体" w:hAnsi="宋体"/>
          <w:szCs w:val="21"/>
        </w:rPr>
        <w:t>（3）电子交易平台发现严重安全漏洞，有潜在泄密危险的；</w:t>
      </w:r>
    </w:p>
    <w:p w14:paraId="0340E879">
      <w:pPr>
        <w:spacing w:line="360" w:lineRule="auto"/>
        <w:ind w:firstLine="420" w:firstLineChars="200"/>
        <w:rPr>
          <w:rFonts w:ascii="宋体" w:hAnsi="宋体"/>
          <w:szCs w:val="21"/>
        </w:rPr>
      </w:pPr>
      <w:r>
        <w:rPr>
          <w:rFonts w:hint="eastAsia" w:ascii="宋体" w:hAnsi="宋体"/>
          <w:szCs w:val="21"/>
        </w:rPr>
        <w:t>（4）病毒发作导致不能进行正常操作的；</w:t>
      </w:r>
    </w:p>
    <w:p w14:paraId="256FB633">
      <w:pPr>
        <w:spacing w:line="360" w:lineRule="auto"/>
        <w:ind w:firstLine="420" w:firstLineChars="200"/>
        <w:rPr>
          <w:rFonts w:ascii="宋体" w:hAnsi="宋体"/>
          <w:szCs w:val="21"/>
        </w:rPr>
      </w:pPr>
      <w:r>
        <w:rPr>
          <w:rFonts w:hint="eastAsia" w:ascii="宋体" w:hAnsi="宋体"/>
          <w:szCs w:val="21"/>
        </w:rPr>
        <w:t>（5）其他无法保证电子交易的公平、公正和安全的情况。</w:t>
      </w:r>
    </w:p>
    <w:p w14:paraId="5817B2B4">
      <w:pPr>
        <w:spacing w:line="360" w:lineRule="auto"/>
        <w:ind w:firstLine="420" w:firstLineChars="200"/>
        <w:rPr>
          <w:rFonts w:ascii="宋体" w:hAnsi="宋体"/>
          <w:szCs w:val="21"/>
        </w:rPr>
      </w:pPr>
      <w:r>
        <w:rPr>
          <w:rFonts w:hint="eastAsia" w:ascii="宋体" w:hAnsi="宋体"/>
          <w:szCs w:val="21"/>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4D0AC3E">
      <w:pPr>
        <w:spacing w:line="360" w:lineRule="auto"/>
        <w:ind w:firstLine="422" w:firstLineChars="200"/>
        <w:rPr>
          <w:rFonts w:ascii="宋体" w:hAnsi="宋体"/>
          <w:b/>
          <w:szCs w:val="21"/>
        </w:rPr>
      </w:pPr>
      <w:r>
        <w:rPr>
          <w:rFonts w:hint="eastAsia" w:ascii="宋体" w:hAnsi="宋体"/>
          <w:b/>
          <w:szCs w:val="21"/>
        </w:rPr>
        <w:t>27.确定成交供应商及结果公告</w:t>
      </w:r>
    </w:p>
    <w:p w14:paraId="116D6293">
      <w:pPr>
        <w:spacing w:line="360" w:lineRule="auto"/>
        <w:ind w:firstLine="420" w:firstLineChars="200"/>
        <w:rPr>
          <w:rFonts w:ascii="宋体" w:hAnsi="宋体"/>
          <w:szCs w:val="21"/>
        </w:rPr>
      </w:pPr>
      <w:r>
        <w:rPr>
          <w:rFonts w:hint="eastAsia" w:ascii="宋体" w:hAnsi="宋体"/>
          <w:szCs w:val="21"/>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4C3C04A">
      <w:pPr>
        <w:spacing w:line="360" w:lineRule="auto"/>
        <w:ind w:firstLine="420" w:firstLineChars="200"/>
        <w:rPr>
          <w:rFonts w:ascii="宋体" w:hAnsi="宋体"/>
          <w:szCs w:val="21"/>
        </w:rPr>
      </w:pPr>
      <w:r>
        <w:rPr>
          <w:rFonts w:hint="eastAsia" w:ascii="宋体" w:hAnsi="宋体"/>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7A4DB41D">
      <w:pPr>
        <w:spacing w:line="360" w:lineRule="auto"/>
        <w:ind w:firstLine="420" w:firstLineChars="200"/>
        <w:rPr>
          <w:rFonts w:ascii="宋体" w:hAnsi="宋体"/>
          <w:szCs w:val="21"/>
        </w:rPr>
      </w:pPr>
      <w:r>
        <w:rPr>
          <w:rFonts w:hint="eastAsia" w:ascii="宋体" w:hAnsi="宋体"/>
          <w:szCs w:val="21"/>
        </w:rPr>
        <w:t>27.3出现下列情形之一的，采购人或者采购代理机构应当终止竞争性磋商采购活动，发布项目终止公告并说明原因，重新开展采购活动：</w:t>
      </w:r>
    </w:p>
    <w:p w14:paraId="44FB6F8F">
      <w:pPr>
        <w:spacing w:line="360" w:lineRule="auto"/>
        <w:ind w:firstLine="420" w:firstLineChars="200"/>
        <w:rPr>
          <w:rFonts w:ascii="宋体" w:hAnsi="宋体"/>
          <w:szCs w:val="21"/>
        </w:rPr>
      </w:pPr>
      <w:r>
        <w:rPr>
          <w:rFonts w:hint="eastAsia" w:ascii="宋体" w:hAnsi="宋体"/>
          <w:szCs w:val="21"/>
        </w:rPr>
        <w:t>（1）因情况变化，不再符合规定的竞争性磋商采购方式适用情形的；</w:t>
      </w:r>
    </w:p>
    <w:p w14:paraId="648C7BBA">
      <w:pPr>
        <w:spacing w:line="360" w:lineRule="auto"/>
        <w:ind w:firstLine="420" w:firstLineChars="200"/>
        <w:rPr>
          <w:rFonts w:ascii="宋体" w:hAnsi="宋体"/>
          <w:szCs w:val="21"/>
        </w:rPr>
      </w:pPr>
      <w:r>
        <w:rPr>
          <w:rFonts w:hint="eastAsia" w:ascii="宋体" w:hAnsi="宋体"/>
          <w:szCs w:val="21"/>
        </w:rPr>
        <w:t>（2）出现影响采购公正的违法、违规行为的；</w:t>
      </w:r>
    </w:p>
    <w:p w14:paraId="37949C67">
      <w:pPr>
        <w:spacing w:line="360" w:lineRule="auto"/>
        <w:ind w:firstLine="420" w:firstLineChars="200"/>
        <w:rPr>
          <w:rFonts w:ascii="宋体" w:hAnsi="宋体"/>
          <w:szCs w:val="21"/>
        </w:rPr>
      </w:pPr>
      <w:r>
        <w:rPr>
          <w:rFonts w:hint="eastAsia" w:ascii="宋体" w:hAnsi="宋体"/>
          <w:szCs w:val="21"/>
        </w:rPr>
        <w:t>（3）除“第四章评审程序、评审方法和评审标准”第4.3条规定的情形外，在采购过程中符合要求的供应商或者报价未超过采购预算的供应商不足3家的。</w:t>
      </w:r>
    </w:p>
    <w:p w14:paraId="76570EB5">
      <w:pPr>
        <w:spacing w:line="360" w:lineRule="auto"/>
        <w:ind w:firstLine="420" w:firstLineChars="200"/>
        <w:rPr>
          <w:rFonts w:ascii="宋体" w:hAnsi="宋体"/>
          <w:szCs w:val="21"/>
        </w:rPr>
      </w:pPr>
      <w:r>
        <w:rPr>
          <w:rFonts w:hint="eastAsia" w:ascii="宋体" w:hAnsi="宋体"/>
          <w:szCs w:val="21"/>
        </w:rPr>
        <w:t>27.4在采购活动中因重大变故，采购任务取消的，采购人或者采购代理机构应当终止采购活动，通知所有参加采购活动的供应商，并将项目实施情况和采购任务取消原因报送本级财政部门。</w:t>
      </w:r>
    </w:p>
    <w:p w14:paraId="17219446">
      <w:pPr>
        <w:spacing w:line="360" w:lineRule="auto"/>
        <w:ind w:firstLine="422" w:firstLineChars="200"/>
        <w:rPr>
          <w:rFonts w:ascii="宋体" w:hAnsi="宋体"/>
          <w:b/>
          <w:szCs w:val="21"/>
        </w:rPr>
      </w:pPr>
      <w:r>
        <w:rPr>
          <w:rFonts w:hint="eastAsia" w:ascii="宋体" w:hAnsi="宋体"/>
          <w:b/>
          <w:szCs w:val="21"/>
        </w:rPr>
        <w:t>28.履约保证金</w:t>
      </w:r>
    </w:p>
    <w:p w14:paraId="15E58DC4">
      <w:pPr>
        <w:spacing w:line="360" w:lineRule="auto"/>
        <w:ind w:firstLine="420" w:firstLineChars="200"/>
        <w:rPr>
          <w:rFonts w:ascii="宋体" w:hAnsi="宋体"/>
          <w:szCs w:val="21"/>
        </w:rPr>
      </w:pPr>
      <w:r>
        <w:rPr>
          <w:rFonts w:hint="eastAsia" w:ascii="宋体" w:hAnsi="宋体"/>
          <w:szCs w:val="21"/>
        </w:rPr>
        <w:t>28.1履约保证金的金额、缴纳方式、退付的时间和条件详见“供应商须知前附表”。成交供应商未按规定缴纳履约保证金的，视同放弃成交资格。</w:t>
      </w:r>
    </w:p>
    <w:p w14:paraId="6B7EB59C">
      <w:pPr>
        <w:spacing w:line="360" w:lineRule="auto"/>
        <w:ind w:firstLine="420" w:firstLineChars="200"/>
        <w:rPr>
          <w:rFonts w:ascii="宋体" w:hAnsi="宋体"/>
          <w:szCs w:val="21"/>
        </w:rPr>
      </w:pPr>
      <w:r>
        <w:rPr>
          <w:rFonts w:hint="eastAsia" w:ascii="宋体" w:hAnsi="宋体"/>
          <w:szCs w:val="21"/>
        </w:rPr>
        <w:t>28.2在履约保证金退还日期前，若成交供应商的开户名称、开户银行、账号有变动的，请以书面形式通知履约保证金收取单位，否则由此产生的后果由成交供应商自行承担。</w:t>
      </w:r>
    </w:p>
    <w:p w14:paraId="1104FA12">
      <w:pPr>
        <w:spacing w:line="360" w:lineRule="auto"/>
        <w:ind w:firstLine="422" w:firstLineChars="200"/>
        <w:rPr>
          <w:rFonts w:ascii="宋体" w:hAnsi="宋体"/>
          <w:b/>
          <w:szCs w:val="21"/>
        </w:rPr>
      </w:pPr>
      <w:r>
        <w:rPr>
          <w:rFonts w:hint="eastAsia" w:ascii="宋体" w:hAnsi="宋体"/>
          <w:b/>
          <w:szCs w:val="21"/>
        </w:rPr>
        <w:t>29.签订合同</w:t>
      </w:r>
    </w:p>
    <w:p w14:paraId="0A267AA8">
      <w:pPr>
        <w:spacing w:line="360" w:lineRule="auto"/>
        <w:ind w:firstLine="420" w:firstLineChars="200"/>
        <w:rPr>
          <w:rFonts w:ascii="宋体" w:hAnsi="宋体"/>
          <w:szCs w:val="21"/>
        </w:rPr>
      </w:pPr>
      <w:r>
        <w:rPr>
          <w:rFonts w:hint="eastAsia" w:ascii="宋体" w:hAnsi="宋体"/>
          <w:szCs w:val="21"/>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6C6BED30">
      <w:pPr>
        <w:spacing w:line="360" w:lineRule="auto"/>
        <w:ind w:firstLine="420" w:firstLineChars="200"/>
        <w:rPr>
          <w:rFonts w:ascii="宋体" w:hAnsi="宋体"/>
          <w:szCs w:val="21"/>
        </w:rPr>
      </w:pPr>
      <w:r>
        <w:rPr>
          <w:rFonts w:hint="eastAsia" w:ascii="宋体" w:hAnsi="宋体"/>
          <w:szCs w:val="21"/>
        </w:rPr>
        <w:t>线下签订纸质合同：供应商领取成交通知书后，按“供应商须知前附表”规定向采购人出示相关证明材料，经采购人核验合格后方可签订合同。</w:t>
      </w:r>
    </w:p>
    <w:p w14:paraId="4D3B3099">
      <w:pPr>
        <w:spacing w:line="360" w:lineRule="auto"/>
        <w:ind w:firstLine="420" w:firstLineChars="200"/>
        <w:rPr>
          <w:rFonts w:ascii="宋体" w:hAnsi="宋体"/>
          <w:szCs w:val="21"/>
        </w:rPr>
      </w:pPr>
      <w:r>
        <w:rPr>
          <w:rFonts w:hint="eastAsia" w:ascii="宋体" w:hAnsi="宋体"/>
          <w:szCs w:val="21"/>
        </w:rPr>
        <w:t>29.2签订合同时间：在成交通知书规定的时间内与采购人签订合同。</w:t>
      </w:r>
    </w:p>
    <w:p w14:paraId="4D05E0DD">
      <w:pPr>
        <w:spacing w:line="360" w:lineRule="auto"/>
        <w:ind w:firstLine="420" w:firstLineChars="200"/>
        <w:rPr>
          <w:rFonts w:ascii="宋体" w:hAnsi="宋体"/>
          <w:szCs w:val="21"/>
        </w:rPr>
      </w:pPr>
      <w:r>
        <w:rPr>
          <w:rFonts w:hint="eastAsia" w:ascii="宋体" w:hAnsi="宋体"/>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11F395D2">
      <w:pPr>
        <w:spacing w:line="360" w:lineRule="auto"/>
        <w:ind w:firstLine="420" w:firstLineChars="200"/>
        <w:rPr>
          <w:rFonts w:ascii="宋体" w:hAnsi="宋体"/>
          <w:szCs w:val="21"/>
        </w:rPr>
      </w:pPr>
      <w:r>
        <w:rPr>
          <w:rFonts w:hint="eastAsia" w:ascii="宋体" w:hAnsi="宋体"/>
          <w:szCs w:val="21"/>
        </w:rPr>
        <w:t>成交供应商放弃成交项目，拒绝与采购人签订合同的，其磋商保证金将不予退还，并上缴国库。给采购人造成损失，或（并）因此延误采购人工期计划的，须依据《中华人民共和国民法典》第五百条、第五十四条规定、《工程建设项目施工招标投标办法（2013年修正）》第六十条和第八十一条等规定承担赔偿损失等法律责任，采购人有权将成交供应商的失信行为报财政部门记入诚信档案，以示惩戒。</w:t>
      </w:r>
    </w:p>
    <w:p w14:paraId="7434DEA4">
      <w:pPr>
        <w:spacing w:line="360" w:lineRule="auto"/>
        <w:ind w:firstLine="420" w:firstLineChars="200"/>
        <w:rPr>
          <w:rFonts w:ascii="宋体" w:hAnsi="宋体"/>
          <w:szCs w:val="21"/>
        </w:rPr>
      </w:pPr>
      <w:r>
        <w:rPr>
          <w:rFonts w:hint="eastAsia" w:ascii="宋体" w:hAnsi="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774244">
      <w:pPr>
        <w:spacing w:line="360" w:lineRule="auto"/>
        <w:ind w:firstLine="420" w:firstLineChars="200"/>
        <w:rPr>
          <w:rFonts w:ascii="宋体" w:hAnsi="宋体"/>
          <w:szCs w:val="21"/>
        </w:rPr>
      </w:pPr>
      <w:r>
        <w:rPr>
          <w:rFonts w:hint="eastAsia" w:ascii="宋体" w:hAnsi="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7A768FC2">
      <w:pPr>
        <w:spacing w:line="360" w:lineRule="auto"/>
        <w:ind w:firstLine="420" w:firstLineChars="200"/>
        <w:rPr>
          <w:rFonts w:ascii="宋体" w:hAnsi="宋体"/>
          <w:szCs w:val="21"/>
        </w:rPr>
      </w:pPr>
      <w:r>
        <w:rPr>
          <w:rFonts w:hint="eastAsia" w:ascii="宋体" w:hAnsi="宋体"/>
          <w:szCs w:val="21"/>
        </w:rPr>
        <w:t>29.6如签订合同并生效后，供应商无故拒绝或延期，除按照合同条款处理外，将承担相应的法律责任。</w:t>
      </w:r>
    </w:p>
    <w:p w14:paraId="297B20E9">
      <w:pPr>
        <w:spacing w:line="360" w:lineRule="auto"/>
        <w:ind w:firstLine="422" w:firstLineChars="200"/>
        <w:rPr>
          <w:rFonts w:ascii="宋体" w:hAnsi="宋体"/>
          <w:b/>
          <w:szCs w:val="21"/>
        </w:rPr>
      </w:pPr>
      <w:r>
        <w:rPr>
          <w:rFonts w:hint="eastAsia" w:ascii="宋体" w:hAnsi="宋体"/>
          <w:b/>
          <w:szCs w:val="21"/>
        </w:rPr>
        <w:t>30.政府采购合同公告</w:t>
      </w:r>
    </w:p>
    <w:p w14:paraId="3AA4ED45">
      <w:pPr>
        <w:spacing w:line="360" w:lineRule="auto"/>
        <w:ind w:firstLine="420" w:firstLineChars="200"/>
        <w:rPr>
          <w:rFonts w:ascii="宋体" w:hAnsi="宋体"/>
          <w:szCs w:val="21"/>
        </w:rPr>
      </w:pPr>
      <w:r>
        <w:rPr>
          <w:rFonts w:hint="eastAsia" w:ascii="宋体" w:hAnsi="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419388">
      <w:pPr>
        <w:spacing w:line="360" w:lineRule="auto"/>
        <w:ind w:firstLine="422" w:firstLineChars="200"/>
        <w:rPr>
          <w:rFonts w:ascii="宋体" w:hAnsi="宋体"/>
          <w:b/>
          <w:szCs w:val="21"/>
        </w:rPr>
      </w:pPr>
      <w:r>
        <w:rPr>
          <w:rFonts w:hint="eastAsia" w:ascii="宋体" w:hAnsi="宋体"/>
          <w:b/>
          <w:szCs w:val="21"/>
        </w:rPr>
        <w:t>31.询问、质疑和投诉</w:t>
      </w:r>
    </w:p>
    <w:p w14:paraId="37206063">
      <w:pPr>
        <w:spacing w:line="360" w:lineRule="auto"/>
        <w:ind w:firstLine="420" w:firstLineChars="200"/>
        <w:rPr>
          <w:rFonts w:ascii="宋体" w:hAnsi="宋体"/>
          <w:szCs w:val="21"/>
        </w:rPr>
      </w:pPr>
      <w:r>
        <w:rPr>
          <w:rFonts w:hint="eastAsia" w:ascii="宋体" w:hAnsi="宋体"/>
          <w:szCs w:val="21"/>
        </w:rPr>
        <w:t>31.1供应商对政府采购活动事项有疑问的，可以向采购人、采购代理机构提出询问，采购人或者采购代理机构应当在3个工作日内对供应商依法提出的询问作出答复，但答复的内容不得涉及商业秘密。</w:t>
      </w:r>
    </w:p>
    <w:p w14:paraId="2DC22A8B">
      <w:pPr>
        <w:spacing w:line="360" w:lineRule="auto"/>
        <w:ind w:firstLine="420" w:firstLineChars="200"/>
        <w:rPr>
          <w:rFonts w:ascii="宋体" w:hAnsi="宋体"/>
          <w:szCs w:val="21"/>
        </w:rPr>
      </w:pPr>
      <w:r>
        <w:rPr>
          <w:rFonts w:hint="eastAsia" w:ascii="宋体" w:hAnsi="宋体"/>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110C3CD5">
      <w:pPr>
        <w:spacing w:line="360" w:lineRule="auto"/>
        <w:ind w:firstLine="420" w:firstLineChars="200"/>
        <w:rPr>
          <w:rFonts w:ascii="宋体" w:hAnsi="宋体"/>
          <w:szCs w:val="21"/>
        </w:rPr>
      </w:pPr>
      <w:r>
        <w:rPr>
          <w:rFonts w:hint="eastAsia" w:ascii="宋体" w:hAnsi="宋体"/>
          <w:szCs w:val="21"/>
        </w:rPr>
        <w:t>（1）对可以质疑的磋商文件提出质疑的，为获取磋商文件之日或者竞争性磋商公告期限届满之日；</w:t>
      </w:r>
    </w:p>
    <w:p w14:paraId="360C4D18">
      <w:pPr>
        <w:spacing w:line="360" w:lineRule="auto"/>
        <w:ind w:firstLine="420" w:firstLineChars="200"/>
        <w:rPr>
          <w:rFonts w:ascii="宋体" w:hAnsi="宋体"/>
          <w:szCs w:val="21"/>
        </w:rPr>
      </w:pPr>
      <w:r>
        <w:rPr>
          <w:rFonts w:hint="eastAsia" w:ascii="宋体" w:hAnsi="宋体"/>
          <w:szCs w:val="21"/>
        </w:rPr>
        <w:t>（2）对采购过程提出质疑的，为各采购程序环节结束之日；</w:t>
      </w:r>
    </w:p>
    <w:p w14:paraId="2BA8441C">
      <w:pPr>
        <w:spacing w:line="360" w:lineRule="auto"/>
        <w:ind w:firstLine="420" w:firstLineChars="200"/>
        <w:rPr>
          <w:rFonts w:ascii="宋体" w:hAnsi="宋体"/>
          <w:szCs w:val="21"/>
        </w:rPr>
      </w:pPr>
      <w:r>
        <w:rPr>
          <w:rFonts w:hint="eastAsia" w:ascii="宋体" w:hAnsi="宋体"/>
          <w:szCs w:val="21"/>
        </w:rPr>
        <w:t>（3）对成交结果提出质疑的，为成交结果公告期限届满之日。</w:t>
      </w:r>
    </w:p>
    <w:p w14:paraId="25D83DFA">
      <w:pPr>
        <w:spacing w:line="360" w:lineRule="auto"/>
        <w:ind w:firstLine="420" w:firstLineChars="200"/>
        <w:rPr>
          <w:rFonts w:ascii="宋体" w:hAnsi="宋体"/>
          <w:szCs w:val="21"/>
        </w:rPr>
      </w:pPr>
      <w:r>
        <w:rPr>
          <w:rFonts w:hint="eastAsia" w:ascii="宋体" w:hAnsi="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BE62CA8">
      <w:pPr>
        <w:spacing w:line="360" w:lineRule="auto"/>
        <w:ind w:firstLine="420" w:firstLineChars="200"/>
        <w:rPr>
          <w:rFonts w:ascii="宋体" w:hAnsi="宋体"/>
          <w:szCs w:val="21"/>
        </w:rPr>
      </w:pPr>
      <w:r>
        <w:rPr>
          <w:rFonts w:hint="eastAsia" w:ascii="宋体" w:hAnsi="宋体"/>
          <w:szCs w:val="21"/>
        </w:rPr>
        <w:t>31.4供应商提出质疑应当提交质疑函和必要的证明材料，针对同一采购程序环节的质疑必须在法定质疑期内一次性提出。质疑函应当包括下列内容（质疑函格式后附）：</w:t>
      </w:r>
    </w:p>
    <w:p w14:paraId="6B437326">
      <w:pPr>
        <w:spacing w:line="360" w:lineRule="auto"/>
        <w:ind w:firstLine="420" w:firstLineChars="200"/>
        <w:rPr>
          <w:rFonts w:ascii="宋体" w:hAnsi="宋体"/>
          <w:szCs w:val="21"/>
        </w:rPr>
      </w:pPr>
      <w:r>
        <w:rPr>
          <w:rFonts w:hint="eastAsia" w:ascii="宋体" w:hAnsi="宋体"/>
          <w:szCs w:val="21"/>
        </w:rPr>
        <w:t>（1）供应商的姓名或者名称、地址、邮编、联系人及联系电话；</w:t>
      </w:r>
    </w:p>
    <w:p w14:paraId="70BEF3C8">
      <w:pPr>
        <w:spacing w:line="360" w:lineRule="auto"/>
        <w:ind w:firstLine="420" w:firstLineChars="200"/>
        <w:rPr>
          <w:rFonts w:ascii="宋体" w:hAnsi="宋体"/>
          <w:szCs w:val="21"/>
        </w:rPr>
      </w:pPr>
      <w:r>
        <w:rPr>
          <w:rFonts w:hint="eastAsia" w:ascii="宋体" w:hAnsi="宋体"/>
          <w:szCs w:val="21"/>
        </w:rPr>
        <w:t>（2）质疑项目的名称、编号；</w:t>
      </w:r>
    </w:p>
    <w:p w14:paraId="0885A592">
      <w:pPr>
        <w:spacing w:line="360" w:lineRule="auto"/>
        <w:ind w:firstLine="420" w:firstLineChars="200"/>
        <w:rPr>
          <w:rFonts w:ascii="宋体" w:hAnsi="宋体"/>
          <w:szCs w:val="21"/>
        </w:rPr>
      </w:pPr>
      <w:r>
        <w:rPr>
          <w:rFonts w:hint="eastAsia" w:ascii="宋体" w:hAnsi="宋体"/>
          <w:szCs w:val="21"/>
        </w:rPr>
        <w:t>（3）具体、明确的质疑事项和与质疑事项相关的请求；</w:t>
      </w:r>
    </w:p>
    <w:p w14:paraId="758C41CE">
      <w:pPr>
        <w:spacing w:line="360" w:lineRule="auto"/>
        <w:ind w:firstLine="420" w:firstLineChars="200"/>
        <w:rPr>
          <w:rFonts w:ascii="宋体" w:hAnsi="宋体"/>
          <w:szCs w:val="21"/>
        </w:rPr>
      </w:pPr>
      <w:r>
        <w:rPr>
          <w:rFonts w:hint="eastAsia" w:ascii="宋体" w:hAnsi="宋体"/>
          <w:szCs w:val="21"/>
        </w:rPr>
        <w:t>（4）事实依据；</w:t>
      </w:r>
    </w:p>
    <w:p w14:paraId="11CBDCF7">
      <w:pPr>
        <w:spacing w:line="360" w:lineRule="auto"/>
        <w:ind w:firstLine="420" w:firstLineChars="200"/>
        <w:rPr>
          <w:rFonts w:ascii="宋体" w:hAnsi="宋体"/>
          <w:szCs w:val="21"/>
        </w:rPr>
      </w:pPr>
      <w:r>
        <w:rPr>
          <w:rFonts w:hint="eastAsia" w:ascii="宋体" w:hAnsi="宋体"/>
          <w:szCs w:val="21"/>
        </w:rPr>
        <w:t>（5）必要的法律依据；</w:t>
      </w:r>
    </w:p>
    <w:p w14:paraId="2A413341">
      <w:pPr>
        <w:spacing w:line="360" w:lineRule="auto"/>
        <w:ind w:firstLine="420" w:firstLineChars="200"/>
        <w:rPr>
          <w:rFonts w:ascii="宋体" w:hAnsi="宋体"/>
          <w:szCs w:val="21"/>
        </w:rPr>
      </w:pPr>
      <w:r>
        <w:rPr>
          <w:rFonts w:hint="eastAsia" w:ascii="宋体" w:hAnsi="宋体"/>
          <w:szCs w:val="21"/>
        </w:rPr>
        <w:t>（6）提出质疑的日期。</w:t>
      </w:r>
    </w:p>
    <w:p w14:paraId="60C82760">
      <w:pPr>
        <w:spacing w:line="360" w:lineRule="auto"/>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供应商为自然人的，应当由本人签字；供应商为法人或者其他组织的，应当由法定代表人、主要负责人，或者其委托代理人签字或者盖章，并加盖公章。</w:t>
      </w:r>
    </w:p>
    <w:p w14:paraId="35F9E5D1">
      <w:pPr>
        <w:spacing w:line="360" w:lineRule="auto"/>
        <w:ind w:firstLine="420" w:firstLineChars="200"/>
        <w:rPr>
          <w:rFonts w:ascii="宋体" w:hAnsi="宋体"/>
          <w:szCs w:val="21"/>
        </w:rPr>
      </w:pPr>
      <w:r>
        <w:rPr>
          <w:rFonts w:hint="eastAsia" w:ascii="宋体" w:hAnsi="宋体"/>
          <w:szCs w:val="21"/>
        </w:rPr>
        <w:t>31.5采购人、采购代理机构认为供应商质疑不成立，或者成立但未对成交结果构成影响的，继续开展采购活动；认为供应商质疑成立且影响或者可能影响成交结果的，按照下列情况处理：</w:t>
      </w:r>
    </w:p>
    <w:p w14:paraId="0E595896">
      <w:pPr>
        <w:spacing w:line="360" w:lineRule="auto"/>
        <w:ind w:firstLine="420" w:firstLineChars="200"/>
        <w:rPr>
          <w:rFonts w:ascii="宋体" w:hAnsi="宋体"/>
          <w:szCs w:val="21"/>
        </w:rPr>
      </w:pPr>
      <w:r>
        <w:rPr>
          <w:rFonts w:hint="eastAsia" w:ascii="宋体" w:hAnsi="宋体"/>
          <w:szCs w:val="21"/>
        </w:rPr>
        <w:t>（1）对采购文件提出的质疑，依法通过澄清或者修改可以继续开展采购活动的，澄清或者修改采购文件后继续开展采购活动；否则应当修改采购文件后重新开展采购活动。</w:t>
      </w:r>
    </w:p>
    <w:p w14:paraId="4B21B2AC">
      <w:pPr>
        <w:spacing w:line="360" w:lineRule="auto"/>
        <w:ind w:firstLine="420" w:firstLineChars="200"/>
        <w:rPr>
          <w:rFonts w:ascii="宋体" w:hAnsi="宋体"/>
          <w:szCs w:val="21"/>
        </w:rPr>
      </w:pPr>
      <w:r>
        <w:rPr>
          <w:rFonts w:hint="eastAsia" w:ascii="宋体" w:hAnsi="宋体"/>
          <w:szCs w:val="21"/>
        </w:rPr>
        <w:t>（2）对采购过程或者成交结果提出的质疑且质疑成立，合格供应商符合法定数量时，可以从合格的成交候选人中另行确定成交供应商的，应当依法另行确定成交供应商；否则应当重新开展采购活动。</w:t>
      </w:r>
    </w:p>
    <w:p w14:paraId="668C3C9B">
      <w:pPr>
        <w:spacing w:line="360" w:lineRule="auto"/>
        <w:ind w:firstLine="420" w:firstLineChars="200"/>
        <w:rPr>
          <w:rFonts w:ascii="宋体" w:hAnsi="宋体"/>
          <w:szCs w:val="21"/>
        </w:rPr>
      </w:pPr>
      <w:r>
        <w:rPr>
          <w:rFonts w:hint="eastAsia" w:ascii="宋体" w:hAnsi="宋体"/>
          <w:szCs w:val="21"/>
        </w:rPr>
        <w:t>质疑答复导致成交结果改变的，采购人或者采购代理机构应当将有关情况书面报告本级财政部门。</w:t>
      </w:r>
    </w:p>
    <w:p w14:paraId="0F4C95EA">
      <w:pPr>
        <w:spacing w:line="360" w:lineRule="auto"/>
        <w:ind w:firstLine="420" w:firstLineChars="200"/>
        <w:rPr>
          <w:rFonts w:ascii="宋体" w:hAnsi="宋体"/>
          <w:szCs w:val="21"/>
        </w:rPr>
      </w:pPr>
      <w:r>
        <w:rPr>
          <w:rFonts w:hint="eastAsia" w:ascii="宋体" w:hAnsi="宋体"/>
          <w:szCs w:val="21"/>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5023B3">
      <w:pPr>
        <w:spacing w:line="360" w:lineRule="auto"/>
        <w:ind w:firstLine="422" w:firstLineChars="200"/>
        <w:rPr>
          <w:rFonts w:ascii="宋体" w:hAnsi="宋体"/>
          <w:b/>
          <w:szCs w:val="21"/>
        </w:rPr>
      </w:pPr>
      <w:r>
        <w:rPr>
          <w:rFonts w:hint="eastAsia" w:ascii="宋体" w:hAnsi="宋体"/>
          <w:b/>
          <w:szCs w:val="21"/>
        </w:rPr>
        <w:t>32.其他内容</w:t>
      </w:r>
    </w:p>
    <w:p w14:paraId="5EEB660B">
      <w:pPr>
        <w:spacing w:line="360" w:lineRule="auto"/>
        <w:ind w:firstLine="420" w:firstLineChars="200"/>
        <w:rPr>
          <w:rFonts w:ascii="宋体" w:hAnsi="宋体"/>
          <w:szCs w:val="21"/>
        </w:rPr>
      </w:pPr>
      <w:r>
        <w:rPr>
          <w:rFonts w:hint="eastAsia" w:ascii="宋体" w:hAnsi="宋体"/>
          <w:szCs w:val="21"/>
        </w:rPr>
        <w:t>32.1代理服务费收取标准及缴费账户详见“供应商须知前附表”，供应商为联合体的，可以由联合体中的一方或者多方共同缴纳代理服务费。</w:t>
      </w:r>
    </w:p>
    <w:p w14:paraId="322A2EF4">
      <w:pPr>
        <w:spacing w:line="360" w:lineRule="auto"/>
        <w:ind w:firstLine="420" w:firstLineChars="200"/>
        <w:rPr>
          <w:rFonts w:ascii="宋体" w:hAnsi="宋体"/>
          <w:szCs w:val="21"/>
        </w:rPr>
      </w:pPr>
      <w:r>
        <w:rPr>
          <w:rFonts w:hint="eastAsia" w:ascii="宋体" w:hAnsi="宋体"/>
          <w:szCs w:val="21"/>
        </w:rPr>
        <w:t>32.2代理服务费收费计算标准参照本项目代理服务费参照《招标代理服务费管理暂行办法》（计价格〔2002〕1980号）、《国家发展改革委关于降低部分建设项目收费标准规范收费行为等有关问题的通知》（发改价格〔2011〕534号）：</w:t>
      </w:r>
    </w:p>
    <w:tbl>
      <w:tblPr>
        <w:tblStyle w:val="40"/>
        <w:tblW w:w="0" w:type="auto"/>
        <w:jc w:val="center"/>
        <w:tblLayout w:type="autofit"/>
        <w:tblCellMar>
          <w:top w:w="0" w:type="dxa"/>
          <w:left w:w="108" w:type="dxa"/>
          <w:bottom w:w="0" w:type="dxa"/>
          <w:right w:w="108" w:type="dxa"/>
        </w:tblCellMar>
      </w:tblPr>
      <w:tblGrid>
        <w:gridCol w:w="2336"/>
        <w:gridCol w:w="2336"/>
        <w:gridCol w:w="2336"/>
        <w:gridCol w:w="2336"/>
      </w:tblGrid>
      <w:tr w14:paraId="681DF4E3">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4AAE5D71">
            <w:pPr>
              <w:spacing w:line="360" w:lineRule="auto"/>
              <w:jc w:val="right"/>
              <w:rPr>
                <w:rFonts w:ascii="宋体" w:hAnsi="宋体"/>
                <w:szCs w:val="21"/>
              </w:rPr>
            </w:pPr>
            <w:r>
              <w:rPr>
                <w:rFonts w:hint="eastAsia" w:ascii="宋体" w:hAnsi="宋体"/>
                <w:szCs w:val="21"/>
              </w:rPr>
              <w:t>费率</w:t>
            </w:r>
          </w:p>
          <w:p w14:paraId="3BD9B924">
            <w:pPr>
              <w:spacing w:line="360" w:lineRule="auto"/>
              <w:jc w:val="left"/>
              <w:rPr>
                <w:rFonts w:ascii="宋体" w:hAnsi="宋体"/>
                <w:szCs w:val="21"/>
              </w:rPr>
            </w:pPr>
          </w:p>
          <w:p w14:paraId="060DEA96">
            <w:pPr>
              <w:spacing w:line="360" w:lineRule="auto"/>
              <w:jc w:val="left"/>
              <w:rPr>
                <w:rFonts w:ascii="宋体" w:hAnsi="宋体"/>
                <w:szCs w:val="21"/>
              </w:rPr>
            </w:pPr>
            <w:r>
              <w:rPr>
                <w:rFonts w:hint="eastAsia" w:ascii="宋体" w:hAnsi="宋体"/>
                <w:szCs w:val="21"/>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402AED81">
            <w:pPr>
              <w:spacing w:line="360" w:lineRule="auto"/>
              <w:jc w:val="center"/>
              <w:rPr>
                <w:rFonts w:ascii="宋体" w:hAnsi="宋体"/>
                <w:szCs w:val="21"/>
              </w:rPr>
            </w:pPr>
            <w:r>
              <w:rPr>
                <w:rFonts w:hint="eastAsia" w:ascii="宋体" w:hAnsi="宋体"/>
                <w:szCs w:val="21"/>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1724FB26">
            <w:pPr>
              <w:spacing w:line="360" w:lineRule="auto"/>
              <w:jc w:val="center"/>
              <w:rPr>
                <w:rFonts w:ascii="宋体" w:hAnsi="宋体"/>
                <w:szCs w:val="21"/>
              </w:rPr>
            </w:pPr>
            <w:r>
              <w:rPr>
                <w:rFonts w:hint="eastAsia" w:ascii="宋体" w:hAnsi="宋体"/>
                <w:szCs w:val="21"/>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629C6458">
            <w:pPr>
              <w:spacing w:line="360" w:lineRule="auto"/>
              <w:jc w:val="center"/>
              <w:rPr>
                <w:rFonts w:ascii="宋体" w:hAnsi="宋体"/>
                <w:szCs w:val="21"/>
              </w:rPr>
            </w:pPr>
            <w:r>
              <w:rPr>
                <w:rFonts w:hint="eastAsia" w:ascii="宋体" w:hAnsi="宋体"/>
                <w:szCs w:val="21"/>
              </w:rPr>
              <w:t>工程类</w:t>
            </w:r>
          </w:p>
        </w:tc>
      </w:tr>
      <w:tr w14:paraId="14B9D08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3FA68E0">
            <w:pPr>
              <w:spacing w:line="360" w:lineRule="auto"/>
              <w:jc w:val="center"/>
              <w:rPr>
                <w:rFonts w:ascii="宋体" w:hAnsi="宋体"/>
                <w:szCs w:val="21"/>
              </w:rPr>
            </w:pPr>
            <w:r>
              <w:rPr>
                <w:rFonts w:hint="eastAsia" w:ascii="宋体" w:hAnsi="宋体"/>
                <w:szCs w:val="21"/>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5AA05786">
            <w:pPr>
              <w:spacing w:line="360" w:lineRule="auto"/>
              <w:jc w:val="center"/>
              <w:rPr>
                <w:rFonts w:ascii="宋体" w:hAnsi="宋体"/>
                <w:szCs w:val="21"/>
              </w:rPr>
            </w:pPr>
            <w:r>
              <w:rPr>
                <w:rFonts w:hint="eastAsia" w:ascii="宋体" w:hAnsi="宋体"/>
                <w:szCs w:val="21"/>
              </w:rPr>
              <w:t>1.5%</w:t>
            </w:r>
          </w:p>
        </w:tc>
        <w:tc>
          <w:tcPr>
            <w:tcW w:w="2336" w:type="dxa"/>
            <w:tcBorders>
              <w:top w:val="single" w:color="auto" w:sz="4" w:space="0"/>
              <w:left w:val="single" w:color="auto" w:sz="4" w:space="0"/>
              <w:bottom w:val="single" w:color="auto" w:sz="4" w:space="0"/>
              <w:right w:val="single" w:color="auto" w:sz="4" w:space="0"/>
            </w:tcBorders>
            <w:vAlign w:val="center"/>
          </w:tcPr>
          <w:p w14:paraId="2C601FE7">
            <w:pPr>
              <w:spacing w:line="360" w:lineRule="auto"/>
              <w:jc w:val="center"/>
              <w:rPr>
                <w:rFonts w:ascii="宋体" w:hAnsi="宋体"/>
                <w:szCs w:val="21"/>
              </w:rPr>
            </w:pPr>
            <w:r>
              <w:rPr>
                <w:rFonts w:hint="eastAsia" w:ascii="宋体" w:hAnsi="宋体"/>
                <w:szCs w:val="21"/>
              </w:rPr>
              <w:t>1.5%</w:t>
            </w:r>
          </w:p>
        </w:tc>
        <w:tc>
          <w:tcPr>
            <w:tcW w:w="2336" w:type="dxa"/>
            <w:tcBorders>
              <w:top w:val="single" w:color="auto" w:sz="4" w:space="0"/>
              <w:left w:val="single" w:color="auto" w:sz="4" w:space="0"/>
              <w:bottom w:val="single" w:color="auto" w:sz="4" w:space="0"/>
              <w:right w:val="single" w:color="auto" w:sz="4" w:space="0"/>
            </w:tcBorders>
            <w:vAlign w:val="center"/>
          </w:tcPr>
          <w:p w14:paraId="1B16F075">
            <w:pPr>
              <w:spacing w:line="360" w:lineRule="auto"/>
              <w:jc w:val="center"/>
              <w:rPr>
                <w:rFonts w:ascii="宋体" w:hAnsi="宋体"/>
                <w:szCs w:val="21"/>
              </w:rPr>
            </w:pPr>
            <w:r>
              <w:rPr>
                <w:rFonts w:hint="eastAsia" w:ascii="宋体" w:hAnsi="宋体"/>
                <w:szCs w:val="21"/>
              </w:rPr>
              <w:t>1.0%</w:t>
            </w:r>
          </w:p>
        </w:tc>
      </w:tr>
      <w:tr w14:paraId="3AB3DA08">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33700C5">
            <w:pPr>
              <w:spacing w:line="360" w:lineRule="auto"/>
              <w:jc w:val="center"/>
              <w:rPr>
                <w:rFonts w:ascii="宋体" w:hAnsi="宋体"/>
                <w:szCs w:val="21"/>
              </w:rPr>
            </w:pPr>
            <w:r>
              <w:rPr>
                <w:rFonts w:hint="eastAsia" w:ascii="宋体" w:hAnsi="宋体"/>
                <w:szCs w:val="21"/>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0B1F960C">
            <w:pPr>
              <w:spacing w:line="360" w:lineRule="auto"/>
              <w:jc w:val="center"/>
              <w:rPr>
                <w:rFonts w:ascii="宋体" w:hAnsi="宋体"/>
                <w:szCs w:val="21"/>
              </w:rPr>
            </w:pPr>
            <w:r>
              <w:rPr>
                <w:rFonts w:hint="eastAsia" w:ascii="宋体" w:hAnsi="宋体"/>
                <w:szCs w:val="21"/>
              </w:rPr>
              <w:t>1.1%</w:t>
            </w:r>
          </w:p>
        </w:tc>
        <w:tc>
          <w:tcPr>
            <w:tcW w:w="2336" w:type="dxa"/>
            <w:tcBorders>
              <w:top w:val="single" w:color="auto" w:sz="4" w:space="0"/>
              <w:left w:val="single" w:color="auto" w:sz="4" w:space="0"/>
              <w:bottom w:val="single" w:color="auto" w:sz="4" w:space="0"/>
              <w:right w:val="single" w:color="auto" w:sz="4" w:space="0"/>
            </w:tcBorders>
            <w:vAlign w:val="center"/>
          </w:tcPr>
          <w:p w14:paraId="70B5A1EE">
            <w:pPr>
              <w:spacing w:line="360" w:lineRule="auto"/>
              <w:jc w:val="center"/>
              <w:rPr>
                <w:rFonts w:ascii="宋体" w:hAnsi="宋体"/>
                <w:szCs w:val="21"/>
              </w:rPr>
            </w:pPr>
            <w:r>
              <w:rPr>
                <w:rFonts w:hint="eastAsia" w:ascii="宋体" w:hAnsi="宋体"/>
                <w:szCs w:val="21"/>
              </w:rPr>
              <w:t>0.8%</w:t>
            </w:r>
          </w:p>
        </w:tc>
        <w:tc>
          <w:tcPr>
            <w:tcW w:w="2336" w:type="dxa"/>
            <w:tcBorders>
              <w:top w:val="single" w:color="auto" w:sz="4" w:space="0"/>
              <w:left w:val="single" w:color="auto" w:sz="4" w:space="0"/>
              <w:bottom w:val="single" w:color="auto" w:sz="4" w:space="0"/>
              <w:right w:val="single" w:color="auto" w:sz="4" w:space="0"/>
            </w:tcBorders>
            <w:vAlign w:val="center"/>
          </w:tcPr>
          <w:p w14:paraId="69D5FD2A">
            <w:pPr>
              <w:spacing w:line="360" w:lineRule="auto"/>
              <w:jc w:val="center"/>
              <w:rPr>
                <w:rFonts w:ascii="宋体" w:hAnsi="宋体"/>
                <w:szCs w:val="21"/>
              </w:rPr>
            </w:pPr>
            <w:r>
              <w:rPr>
                <w:rFonts w:hint="eastAsia" w:ascii="宋体" w:hAnsi="宋体"/>
                <w:szCs w:val="21"/>
              </w:rPr>
              <w:t>0.7%</w:t>
            </w:r>
          </w:p>
        </w:tc>
      </w:tr>
      <w:tr w14:paraId="661BAD7A">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D353E4C">
            <w:pPr>
              <w:spacing w:line="360" w:lineRule="auto"/>
              <w:jc w:val="center"/>
              <w:rPr>
                <w:rFonts w:ascii="宋体" w:hAnsi="宋体"/>
                <w:szCs w:val="21"/>
              </w:rPr>
            </w:pPr>
            <w:r>
              <w:rPr>
                <w:rFonts w:hint="eastAsia" w:ascii="宋体" w:hAnsi="宋体"/>
                <w:szCs w:val="21"/>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317427E5">
            <w:pPr>
              <w:spacing w:line="360" w:lineRule="auto"/>
              <w:jc w:val="center"/>
              <w:rPr>
                <w:rFonts w:ascii="宋体" w:hAnsi="宋体"/>
                <w:szCs w:val="21"/>
              </w:rPr>
            </w:pPr>
            <w:r>
              <w:rPr>
                <w:rFonts w:hint="eastAsia" w:ascii="宋体" w:hAnsi="宋体"/>
                <w:szCs w:val="21"/>
              </w:rPr>
              <w:t>0.8%</w:t>
            </w:r>
          </w:p>
        </w:tc>
        <w:tc>
          <w:tcPr>
            <w:tcW w:w="2336" w:type="dxa"/>
            <w:tcBorders>
              <w:top w:val="single" w:color="auto" w:sz="4" w:space="0"/>
              <w:left w:val="single" w:color="auto" w:sz="4" w:space="0"/>
              <w:bottom w:val="single" w:color="auto" w:sz="4" w:space="0"/>
              <w:right w:val="single" w:color="auto" w:sz="4" w:space="0"/>
            </w:tcBorders>
            <w:vAlign w:val="center"/>
          </w:tcPr>
          <w:p w14:paraId="55352DE2">
            <w:pPr>
              <w:spacing w:line="360" w:lineRule="auto"/>
              <w:jc w:val="center"/>
              <w:rPr>
                <w:rFonts w:ascii="宋体" w:hAnsi="宋体"/>
                <w:szCs w:val="21"/>
              </w:rPr>
            </w:pPr>
            <w:r>
              <w:rPr>
                <w:rFonts w:hint="eastAsia" w:ascii="宋体" w:hAnsi="宋体"/>
                <w:szCs w:val="21"/>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3134563D">
            <w:pPr>
              <w:spacing w:line="360" w:lineRule="auto"/>
              <w:jc w:val="center"/>
              <w:rPr>
                <w:rFonts w:ascii="宋体" w:hAnsi="宋体"/>
                <w:szCs w:val="21"/>
              </w:rPr>
            </w:pPr>
            <w:r>
              <w:rPr>
                <w:rFonts w:hint="eastAsia" w:ascii="宋体" w:hAnsi="宋体"/>
                <w:szCs w:val="21"/>
              </w:rPr>
              <w:t>0.55%</w:t>
            </w:r>
          </w:p>
        </w:tc>
      </w:tr>
      <w:tr w14:paraId="54575C72">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7A23F10">
            <w:pPr>
              <w:spacing w:line="360" w:lineRule="auto"/>
              <w:jc w:val="center"/>
              <w:rPr>
                <w:rFonts w:ascii="宋体" w:hAnsi="宋体"/>
                <w:szCs w:val="21"/>
              </w:rPr>
            </w:pPr>
            <w:r>
              <w:rPr>
                <w:rFonts w:hint="eastAsia" w:ascii="宋体" w:hAnsi="宋体"/>
                <w:szCs w:val="21"/>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1D965ABA">
            <w:pPr>
              <w:spacing w:line="360" w:lineRule="auto"/>
              <w:jc w:val="center"/>
              <w:rPr>
                <w:rFonts w:ascii="宋体" w:hAnsi="宋体"/>
                <w:szCs w:val="21"/>
              </w:rPr>
            </w:pPr>
            <w:r>
              <w:rPr>
                <w:rFonts w:hint="eastAsia" w:ascii="宋体" w:hAnsi="宋体"/>
                <w:szCs w:val="21"/>
              </w:rPr>
              <w:t>0.5%</w:t>
            </w:r>
          </w:p>
        </w:tc>
        <w:tc>
          <w:tcPr>
            <w:tcW w:w="2336" w:type="dxa"/>
            <w:tcBorders>
              <w:top w:val="single" w:color="auto" w:sz="4" w:space="0"/>
              <w:left w:val="single" w:color="auto" w:sz="4" w:space="0"/>
              <w:bottom w:val="single" w:color="auto" w:sz="4" w:space="0"/>
              <w:right w:val="single" w:color="auto" w:sz="4" w:space="0"/>
            </w:tcBorders>
            <w:vAlign w:val="center"/>
          </w:tcPr>
          <w:p w14:paraId="4FD3BA8B">
            <w:pPr>
              <w:spacing w:line="360" w:lineRule="auto"/>
              <w:jc w:val="center"/>
              <w:rPr>
                <w:rFonts w:ascii="宋体" w:hAnsi="宋体"/>
                <w:szCs w:val="21"/>
              </w:rPr>
            </w:pPr>
            <w:r>
              <w:rPr>
                <w:rFonts w:hint="eastAsia" w:ascii="宋体" w:hAnsi="宋体"/>
                <w:szCs w:val="21"/>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55B3D935">
            <w:pPr>
              <w:spacing w:line="360" w:lineRule="auto"/>
              <w:jc w:val="center"/>
              <w:rPr>
                <w:rFonts w:ascii="宋体" w:hAnsi="宋体"/>
                <w:szCs w:val="21"/>
              </w:rPr>
            </w:pPr>
            <w:r>
              <w:rPr>
                <w:rFonts w:hint="eastAsia" w:ascii="宋体" w:hAnsi="宋体"/>
                <w:szCs w:val="21"/>
              </w:rPr>
              <w:t>0.35%</w:t>
            </w:r>
          </w:p>
        </w:tc>
      </w:tr>
      <w:tr w14:paraId="14B75533">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31E3C54">
            <w:pPr>
              <w:spacing w:line="360" w:lineRule="auto"/>
              <w:jc w:val="center"/>
              <w:rPr>
                <w:rFonts w:ascii="宋体" w:hAnsi="宋体"/>
                <w:szCs w:val="21"/>
              </w:rPr>
            </w:pPr>
            <w:r>
              <w:rPr>
                <w:rFonts w:hint="eastAsia" w:ascii="宋体" w:hAnsi="宋体"/>
                <w:szCs w:val="21"/>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05CFBB3F">
            <w:pPr>
              <w:spacing w:line="360" w:lineRule="auto"/>
              <w:jc w:val="center"/>
              <w:rPr>
                <w:rFonts w:ascii="宋体" w:hAnsi="宋体"/>
                <w:szCs w:val="21"/>
              </w:rPr>
            </w:pPr>
            <w:r>
              <w:rPr>
                <w:rFonts w:hint="eastAsia" w:ascii="宋体" w:hAnsi="宋体"/>
                <w:szCs w:val="21"/>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3A4DDB3C">
            <w:pPr>
              <w:spacing w:line="360" w:lineRule="auto"/>
              <w:jc w:val="center"/>
              <w:rPr>
                <w:rFonts w:ascii="宋体" w:hAnsi="宋体"/>
                <w:szCs w:val="21"/>
              </w:rPr>
            </w:pPr>
            <w:r>
              <w:rPr>
                <w:rFonts w:hint="eastAsia" w:ascii="宋体" w:hAnsi="宋体"/>
                <w:szCs w:val="21"/>
              </w:rPr>
              <w:t>0.1%</w:t>
            </w:r>
          </w:p>
        </w:tc>
        <w:tc>
          <w:tcPr>
            <w:tcW w:w="2336" w:type="dxa"/>
            <w:tcBorders>
              <w:top w:val="single" w:color="auto" w:sz="4" w:space="0"/>
              <w:left w:val="single" w:color="auto" w:sz="4" w:space="0"/>
              <w:bottom w:val="single" w:color="auto" w:sz="4" w:space="0"/>
              <w:right w:val="single" w:color="auto" w:sz="4" w:space="0"/>
            </w:tcBorders>
            <w:vAlign w:val="center"/>
          </w:tcPr>
          <w:p w14:paraId="4CA8BFA5">
            <w:pPr>
              <w:spacing w:line="360" w:lineRule="auto"/>
              <w:jc w:val="center"/>
              <w:rPr>
                <w:rFonts w:ascii="宋体" w:hAnsi="宋体"/>
                <w:szCs w:val="21"/>
              </w:rPr>
            </w:pPr>
            <w:r>
              <w:rPr>
                <w:rFonts w:hint="eastAsia" w:ascii="宋体" w:hAnsi="宋体"/>
                <w:szCs w:val="21"/>
              </w:rPr>
              <w:t>0.2%</w:t>
            </w:r>
          </w:p>
        </w:tc>
      </w:tr>
      <w:tr w14:paraId="4090CD69">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3EC43BF">
            <w:pPr>
              <w:spacing w:line="360" w:lineRule="auto"/>
              <w:jc w:val="center"/>
              <w:rPr>
                <w:rFonts w:ascii="宋体" w:hAnsi="宋体"/>
                <w:szCs w:val="21"/>
              </w:rPr>
            </w:pPr>
            <w:r>
              <w:rPr>
                <w:rFonts w:hint="eastAsia" w:ascii="宋体" w:hAnsi="宋体"/>
                <w:szCs w:val="21"/>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194AAA68">
            <w:pPr>
              <w:spacing w:line="360" w:lineRule="auto"/>
              <w:jc w:val="center"/>
              <w:rPr>
                <w:rFonts w:ascii="宋体" w:hAnsi="宋体"/>
                <w:szCs w:val="21"/>
              </w:rPr>
            </w:pPr>
            <w:r>
              <w:rPr>
                <w:rFonts w:hint="eastAsia" w:ascii="宋体" w:hAnsi="宋体"/>
                <w:szCs w:val="21"/>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F0A209D">
            <w:pPr>
              <w:spacing w:line="360" w:lineRule="auto"/>
              <w:jc w:val="center"/>
              <w:rPr>
                <w:rFonts w:ascii="宋体" w:hAnsi="宋体"/>
                <w:szCs w:val="21"/>
              </w:rPr>
            </w:pPr>
            <w:r>
              <w:rPr>
                <w:rFonts w:hint="eastAsia" w:ascii="宋体" w:hAnsi="宋体"/>
                <w:szCs w:val="21"/>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48B43E22">
            <w:pPr>
              <w:spacing w:line="360" w:lineRule="auto"/>
              <w:jc w:val="center"/>
              <w:rPr>
                <w:rFonts w:ascii="宋体" w:hAnsi="宋体"/>
                <w:szCs w:val="21"/>
              </w:rPr>
            </w:pPr>
            <w:r>
              <w:rPr>
                <w:rFonts w:hint="eastAsia" w:ascii="宋体" w:hAnsi="宋体"/>
                <w:szCs w:val="21"/>
              </w:rPr>
              <w:t>0.05%</w:t>
            </w:r>
          </w:p>
        </w:tc>
      </w:tr>
      <w:tr w14:paraId="109B5AE2">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753A0C7">
            <w:pPr>
              <w:spacing w:line="360" w:lineRule="auto"/>
              <w:jc w:val="center"/>
              <w:rPr>
                <w:rFonts w:ascii="宋体" w:hAnsi="宋体"/>
                <w:szCs w:val="21"/>
              </w:rPr>
            </w:pPr>
            <w:r>
              <w:rPr>
                <w:rFonts w:hint="eastAsia" w:ascii="宋体" w:hAnsi="宋体"/>
                <w:szCs w:val="21"/>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66B8040D">
            <w:pPr>
              <w:spacing w:line="360" w:lineRule="auto"/>
              <w:jc w:val="center"/>
              <w:rPr>
                <w:rFonts w:ascii="宋体" w:hAnsi="宋体"/>
                <w:szCs w:val="21"/>
              </w:rPr>
            </w:pPr>
            <w:r>
              <w:rPr>
                <w:rFonts w:hint="eastAsia" w:ascii="宋体" w:hAnsi="宋体"/>
                <w:szCs w:val="21"/>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65C4AEFE">
            <w:pPr>
              <w:spacing w:line="360" w:lineRule="auto"/>
              <w:jc w:val="center"/>
              <w:rPr>
                <w:rFonts w:ascii="宋体" w:hAnsi="宋体"/>
                <w:szCs w:val="21"/>
              </w:rPr>
            </w:pPr>
            <w:r>
              <w:rPr>
                <w:rFonts w:hint="eastAsia" w:ascii="宋体" w:hAnsi="宋体"/>
                <w:szCs w:val="21"/>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3925B67D">
            <w:pPr>
              <w:spacing w:line="360" w:lineRule="auto"/>
              <w:jc w:val="center"/>
              <w:rPr>
                <w:rFonts w:ascii="宋体" w:hAnsi="宋体"/>
                <w:szCs w:val="21"/>
              </w:rPr>
            </w:pPr>
            <w:r>
              <w:rPr>
                <w:rFonts w:hint="eastAsia" w:ascii="宋体" w:hAnsi="宋体"/>
                <w:szCs w:val="21"/>
              </w:rPr>
              <w:t>0.035%</w:t>
            </w:r>
          </w:p>
        </w:tc>
      </w:tr>
      <w:tr w14:paraId="7AA03996">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4948BC3">
            <w:pPr>
              <w:spacing w:line="360" w:lineRule="auto"/>
              <w:jc w:val="center"/>
              <w:rPr>
                <w:rFonts w:ascii="宋体" w:hAnsi="宋体"/>
                <w:szCs w:val="21"/>
              </w:rPr>
            </w:pPr>
            <w:r>
              <w:rPr>
                <w:rFonts w:hint="eastAsia" w:ascii="宋体" w:hAnsi="宋体"/>
                <w:szCs w:val="21"/>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352DF8D6">
            <w:pPr>
              <w:spacing w:line="360" w:lineRule="auto"/>
              <w:jc w:val="center"/>
              <w:rPr>
                <w:rFonts w:ascii="宋体" w:hAnsi="宋体"/>
                <w:szCs w:val="21"/>
              </w:rPr>
            </w:pPr>
            <w:r>
              <w:rPr>
                <w:rFonts w:hint="eastAsia" w:ascii="宋体" w:hAnsi="宋体"/>
                <w:szCs w:val="21"/>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45F2ABAA">
            <w:pPr>
              <w:spacing w:line="360" w:lineRule="auto"/>
              <w:jc w:val="center"/>
              <w:rPr>
                <w:rFonts w:ascii="宋体" w:hAnsi="宋体"/>
                <w:szCs w:val="21"/>
              </w:rPr>
            </w:pPr>
            <w:r>
              <w:rPr>
                <w:rFonts w:hint="eastAsia" w:ascii="宋体" w:hAnsi="宋体"/>
                <w:szCs w:val="21"/>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4FEC26C2">
            <w:pPr>
              <w:spacing w:line="360" w:lineRule="auto"/>
              <w:jc w:val="center"/>
              <w:rPr>
                <w:rFonts w:ascii="宋体" w:hAnsi="宋体"/>
                <w:szCs w:val="21"/>
              </w:rPr>
            </w:pPr>
            <w:r>
              <w:rPr>
                <w:rFonts w:hint="eastAsia" w:ascii="宋体" w:hAnsi="宋体"/>
                <w:szCs w:val="21"/>
              </w:rPr>
              <w:t>0.008%</w:t>
            </w:r>
          </w:p>
        </w:tc>
      </w:tr>
      <w:tr w14:paraId="6E698CD2">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13C0B67">
            <w:pPr>
              <w:spacing w:line="360" w:lineRule="auto"/>
              <w:jc w:val="center"/>
              <w:rPr>
                <w:rFonts w:ascii="宋体" w:hAnsi="宋体"/>
                <w:szCs w:val="21"/>
              </w:rPr>
            </w:pPr>
            <w:r>
              <w:rPr>
                <w:rFonts w:hint="eastAsia" w:ascii="宋体" w:hAnsi="宋体"/>
                <w:szCs w:val="21"/>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5EDE7E80">
            <w:pPr>
              <w:spacing w:line="360" w:lineRule="auto"/>
              <w:jc w:val="center"/>
              <w:rPr>
                <w:rFonts w:ascii="宋体" w:hAnsi="宋体"/>
                <w:szCs w:val="21"/>
              </w:rPr>
            </w:pPr>
            <w:r>
              <w:rPr>
                <w:rFonts w:hint="eastAsia" w:ascii="宋体" w:hAnsi="宋体"/>
                <w:szCs w:val="21"/>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53951008">
            <w:pPr>
              <w:spacing w:line="360" w:lineRule="auto"/>
              <w:jc w:val="center"/>
              <w:rPr>
                <w:rFonts w:ascii="宋体" w:hAnsi="宋体"/>
                <w:szCs w:val="21"/>
              </w:rPr>
            </w:pPr>
            <w:r>
              <w:rPr>
                <w:rFonts w:hint="eastAsia" w:ascii="宋体" w:hAnsi="宋体"/>
                <w:szCs w:val="21"/>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677D8A3D">
            <w:pPr>
              <w:spacing w:line="360" w:lineRule="auto"/>
              <w:jc w:val="center"/>
              <w:rPr>
                <w:rFonts w:ascii="宋体" w:hAnsi="宋体"/>
                <w:szCs w:val="21"/>
              </w:rPr>
            </w:pPr>
            <w:r>
              <w:rPr>
                <w:rFonts w:hint="eastAsia" w:ascii="宋体" w:hAnsi="宋体"/>
                <w:szCs w:val="21"/>
              </w:rPr>
              <w:t>0.006%</w:t>
            </w:r>
          </w:p>
        </w:tc>
      </w:tr>
      <w:tr w14:paraId="78775DA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FA61E27">
            <w:pPr>
              <w:spacing w:line="360" w:lineRule="auto"/>
              <w:jc w:val="center"/>
              <w:rPr>
                <w:rFonts w:ascii="宋体" w:hAnsi="宋体"/>
                <w:szCs w:val="21"/>
              </w:rPr>
            </w:pPr>
            <w:r>
              <w:rPr>
                <w:rFonts w:hint="eastAsia" w:ascii="宋体" w:hAnsi="宋体"/>
                <w:szCs w:val="21"/>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2BE222A9">
            <w:pPr>
              <w:spacing w:line="360" w:lineRule="auto"/>
              <w:jc w:val="center"/>
              <w:rPr>
                <w:rFonts w:ascii="宋体" w:hAnsi="宋体"/>
                <w:szCs w:val="21"/>
              </w:rPr>
            </w:pPr>
            <w:r>
              <w:rPr>
                <w:rFonts w:hint="eastAsia" w:ascii="宋体" w:hAnsi="宋体"/>
                <w:szCs w:val="21"/>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09222BF9">
            <w:pPr>
              <w:spacing w:line="360" w:lineRule="auto"/>
              <w:jc w:val="center"/>
              <w:rPr>
                <w:rFonts w:ascii="宋体" w:hAnsi="宋体"/>
                <w:szCs w:val="21"/>
              </w:rPr>
            </w:pPr>
            <w:r>
              <w:rPr>
                <w:rFonts w:hint="eastAsia" w:ascii="宋体" w:hAnsi="宋体"/>
                <w:szCs w:val="21"/>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7558DC90">
            <w:pPr>
              <w:spacing w:line="360" w:lineRule="auto"/>
              <w:jc w:val="center"/>
              <w:rPr>
                <w:rFonts w:ascii="宋体" w:hAnsi="宋体"/>
                <w:szCs w:val="21"/>
              </w:rPr>
            </w:pPr>
            <w:r>
              <w:rPr>
                <w:rFonts w:hint="eastAsia" w:ascii="宋体" w:hAnsi="宋体"/>
                <w:szCs w:val="21"/>
              </w:rPr>
              <w:t>0.004%</w:t>
            </w:r>
          </w:p>
        </w:tc>
      </w:tr>
    </w:tbl>
    <w:p w14:paraId="0689B8E4">
      <w:pPr>
        <w:spacing w:line="360" w:lineRule="auto"/>
        <w:ind w:firstLine="420" w:firstLineChars="200"/>
        <w:rPr>
          <w:rFonts w:ascii="宋体" w:hAnsi="宋体"/>
          <w:szCs w:val="21"/>
        </w:rPr>
      </w:pPr>
      <w:r>
        <w:rPr>
          <w:rFonts w:hint="eastAsia" w:ascii="宋体" w:hAnsi="宋体"/>
          <w:szCs w:val="21"/>
        </w:rPr>
        <w:t>注：</w:t>
      </w:r>
    </w:p>
    <w:p w14:paraId="14DE258A">
      <w:pPr>
        <w:spacing w:line="360" w:lineRule="auto"/>
        <w:ind w:firstLine="420" w:firstLineChars="200"/>
        <w:rPr>
          <w:rFonts w:ascii="宋体" w:hAnsi="宋体"/>
          <w:szCs w:val="21"/>
        </w:rPr>
      </w:pPr>
      <w:r>
        <w:rPr>
          <w:rFonts w:hint="eastAsia" w:ascii="宋体" w:hAnsi="宋体"/>
          <w:szCs w:val="21"/>
        </w:rPr>
        <w:t>（1）按本表费率计算的收费为采购代理的收费基准价格；</w:t>
      </w:r>
    </w:p>
    <w:p w14:paraId="2E65043D">
      <w:pPr>
        <w:spacing w:line="360" w:lineRule="auto"/>
        <w:ind w:firstLine="420" w:firstLineChars="200"/>
        <w:rPr>
          <w:rFonts w:ascii="宋体" w:hAnsi="宋体"/>
          <w:szCs w:val="21"/>
        </w:rPr>
      </w:pPr>
      <w:r>
        <w:rPr>
          <w:rFonts w:hint="eastAsia" w:ascii="宋体" w:hAnsi="宋体"/>
          <w:szCs w:val="21"/>
        </w:rPr>
        <w:t>（2）采购代理收费按差额定率累进法计算。</w:t>
      </w:r>
    </w:p>
    <w:p w14:paraId="61BEC820">
      <w:pPr>
        <w:spacing w:line="360" w:lineRule="auto"/>
        <w:ind w:firstLine="420" w:firstLineChars="200"/>
        <w:rPr>
          <w:rFonts w:ascii="宋体" w:hAnsi="宋体"/>
          <w:szCs w:val="21"/>
        </w:rPr>
      </w:pPr>
      <w:r>
        <w:rPr>
          <w:rFonts w:hint="eastAsia" w:ascii="宋体" w:hAnsi="宋体"/>
          <w:szCs w:val="21"/>
        </w:rPr>
        <w:t>例如：某工程项目采购代理业务成交金额为150万元，计算采购代理收费额如下：</w:t>
      </w:r>
    </w:p>
    <w:p w14:paraId="5BC35B62">
      <w:pPr>
        <w:spacing w:line="360" w:lineRule="auto"/>
        <w:ind w:firstLine="420" w:firstLineChars="200"/>
        <w:rPr>
          <w:rFonts w:ascii="宋体" w:hAnsi="宋体"/>
          <w:szCs w:val="21"/>
        </w:rPr>
      </w:pPr>
      <w:r>
        <w:rPr>
          <w:rFonts w:hint="eastAsia" w:ascii="宋体" w:hAnsi="宋体"/>
          <w:szCs w:val="21"/>
        </w:rPr>
        <w:t>100万元×l.0%＝1.0万元</w:t>
      </w:r>
    </w:p>
    <w:p w14:paraId="42E56EB8">
      <w:pPr>
        <w:spacing w:line="360" w:lineRule="auto"/>
        <w:ind w:firstLine="420" w:firstLineChars="200"/>
        <w:rPr>
          <w:rFonts w:ascii="宋体" w:hAnsi="宋体"/>
          <w:szCs w:val="21"/>
        </w:rPr>
      </w:pPr>
      <w:r>
        <w:rPr>
          <w:rFonts w:hint="eastAsia" w:ascii="宋体" w:hAnsi="宋体"/>
          <w:szCs w:val="21"/>
        </w:rPr>
        <w:t>（150-100）万元×0.7%＝0.35万元</w:t>
      </w:r>
    </w:p>
    <w:p w14:paraId="0281E78F">
      <w:pPr>
        <w:spacing w:line="360" w:lineRule="auto"/>
        <w:ind w:firstLine="420" w:firstLineChars="200"/>
        <w:rPr>
          <w:rFonts w:ascii="宋体" w:hAnsi="宋体"/>
          <w:szCs w:val="21"/>
        </w:rPr>
      </w:pPr>
      <w:r>
        <w:rPr>
          <w:rFonts w:hint="eastAsia" w:ascii="宋体" w:hAnsi="宋体"/>
          <w:szCs w:val="21"/>
        </w:rPr>
        <w:t>合计收费＝1.0+0.35＝1.35万元</w:t>
      </w:r>
    </w:p>
    <w:p w14:paraId="6109EF08">
      <w:pPr>
        <w:spacing w:line="360" w:lineRule="auto"/>
        <w:ind w:firstLine="422" w:firstLineChars="200"/>
        <w:rPr>
          <w:rFonts w:ascii="宋体" w:hAnsi="宋体"/>
          <w:b/>
          <w:szCs w:val="21"/>
        </w:rPr>
      </w:pPr>
      <w:r>
        <w:rPr>
          <w:rFonts w:hint="eastAsia" w:ascii="宋体" w:hAnsi="宋体"/>
          <w:b/>
          <w:szCs w:val="21"/>
        </w:rPr>
        <w:t>33.需要补充的其他内容</w:t>
      </w:r>
    </w:p>
    <w:p w14:paraId="19690EEC">
      <w:pPr>
        <w:spacing w:line="360" w:lineRule="auto"/>
        <w:ind w:firstLine="420" w:firstLineChars="200"/>
        <w:rPr>
          <w:rFonts w:ascii="宋体" w:hAnsi="宋体"/>
          <w:szCs w:val="21"/>
        </w:rPr>
      </w:pPr>
      <w:r>
        <w:rPr>
          <w:rFonts w:hint="eastAsia" w:ascii="宋体" w:hAnsi="宋体"/>
          <w:szCs w:val="21"/>
        </w:rPr>
        <w:t>33.1本磋商文件解释规则详见“供应商须知前附表”。</w:t>
      </w:r>
    </w:p>
    <w:p w14:paraId="4E9B8D4E">
      <w:pPr>
        <w:spacing w:line="360" w:lineRule="auto"/>
        <w:ind w:firstLine="420" w:firstLineChars="200"/>
        <w:rPr>
          <w:rFonts w:ascii="宋体" w:hAnsi="宋体"/>
          <w:szCs w:val="21"/>
        </w:rPr>
      </w:pPr>
      <w:r>
        <w:rPr>
          <w:rFonts w:hint="eastAsia" w:ascii="宋体" w:hAnsi="宋体"/>
          <w:szCs w:val="21"/>
        </w:rPr>
        <w:t>33.2农民工工资保证金见“供应商须知前附表”。</w:t>
      </w:r>
    </w:p>
    <w:p w14:paraId="7C2F9A47">
      <w:pPr>
        <w:spacing w:line="360" w:lineRule="auto"/>
        <w:ind w:firstLine="420" w:firstLineChars="200"/>
        <w:rPr>
          <w:rFonts w:ascii="宋体" w:hAnsi="宋体"/>
          <w:szCs w:val="21"/>
        </w:rPr>
      </w:pPr>
      <w:r>
        <w:rPr>
          <w:rFonts w:hint="eastAsia" w:ascii="宋体" w:hAnsi="宋体"/>
          <w:szCs w:val="21"/>
        </w:rPr>
        <w:t>33.3其他事项详见“供应商须知前附表”。</w:t>
      </w:r>
    </w:p>
    <w:p w14:paraId="1AED48DB">
      <w:pPr>
        <w:spacing w:line="360" w:lineRule="auto"/>
        <w:ind w:firstLine="422" w:firstLineChars="200"/>
        <w:rPr>
          <w:rFonts w:ascii="宋体" w:hAnsi="宋体"/>
          <w:b/>
          <w:szCs w:val="21"/>
        </w:rPr>
      </w:pPr>
      <w:r>
        <w:rPr>
          <w:rFonts w:hint="eastAsia" w:ascii="宋体" w:hAnsi="宋体"/>
          <w:b/>
          <w:szCs w:val="21"/>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B072A1F">
      <w:pPr>
        <w:spacing w:line="360" w:lineRule="auto"/>
        <w:ind w:firstLine="420" w:firstLineChars="200"/>
        <w:rPr>
          <w:rFonts w:ascii="宋体" w:hAnsi="宋体"/>
          <w:szCs w:val="21"/>
        </w:rPr>
      </w:pPr>
      <w:r>
        <w:rPr>
          <w:rFonts w:hint="eastAsia" w:ascii="宋体" w:hAnsi="宋体"/>
          <w:szCs w:val="21"/>
        </w:rPr>
        <w:t>（1）在货物采购项目中，货物由中小企业制造，即货物由中小企业生产且使用该中小企业商号或者注册商标，不对其中涉及的工程承建商和服务的承接商作出要求；</w:t>
      </w:r>
    </w:p>
    <w:p w14:paraId="5DB001E6">
      <w:pPr>
        <w:spacing w:line="360" w:lineRule="auto"/>
        <w:ind w:firstLine="420" w:firstLineChars="200"/>
        <w:rPr>
          <w:rFonts w:ascii="宋体" w:hAnsi="宋体"/>
          <w:szCs w:val="21"/>
        </w:rPr>
      </w:pPr>
      <w:r>
        <w:rPr>
          <w:rFonts w:hint="eastAsia" w:ascii="宋体" w:hAnsi="宋体"/>
          <w:szCs w:val="21"/>
        </w:rPr>
        <w:t>（2）在工程采购项目中，工程由中小企业承建，即工程施工单位为中小企业，不对其中涉及的货物的制造商和服务的承接商作出要求；</w:t>
      </w:r>
    </w:p>
    <w:p w14:paraId="47BBF8EE">
      <w:pPr>
        <w:spacing w:line="360" w:lineRule="auto"/>
        <w:ind w:firstLine="420" w:firstLineChars="200"/>
        <w:rPr>
          <w:rFonts w:ascii="宋体" w:hAnsi="宋体"/>
          <w:szCs w:val="21"/>
        </w:rPr>
      </w:pPr>
      <w:r>
        <w:rPr>
          <w:rFonts w:hint="eastAsia" w:ascii="宋体" w:hAnsi="宋体"/>
          <w:szCs w:val="21"/>
        </w:rPr>
        <w:t>（3）在服务采购项目中，服务由中小企业承接，即提供服务的人员为中小企业依照《中华人民共和国劳动合同法》订立劳动合同的从业人员，不对其中涉及的货物的制造商和工程承建商作出要求。</w:t>
      </w:r>
    </w:p>
    <w:p w14:paraId="50F7EBE2">
      <w:pPr>
        <w:spacing w:line="360" w:lineRule="auto"/>
        <w:ind w:firstLine="420" w:firstLineChars="200"/>
        <w:rPr>
          <w:rFonts w:ascii="宋体" w:hAnsi="宋体"/>
          <w:szCs w:val="21"/>
        </w:rPr>
      </w:pPr>
      <w:r>
        <w:rPr>
          <w:rFonts w:hint="eastAsia" w:ascii="宋体" w:hAnsi="宋体"/>
          <w:szCs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65E6552">
      <w:pPr>
        <w:spacing w:line="360" w:lineRule="auto"/>
        <w:ind w:firstLine="420" w:firstLineChars="200"/>
        <w:rPr>
          <w:rFonts w:ascii="宋体" w:hAnsi="宋体"/>
          <w:szCs w:val="21"/>
        </w:rPr>
      </w:pPr>
      <w:r>
        <w:rPr>
          <w:rFonts w:hint="eastAsia" w:ascii="宋体" w:hAnsi="宋体"/>
          <w:szCs w:val="21"/>
        </w:rPr>
        <w:t>依据本磋商文件规定享受扶持政策获得政府采购合同的，小微企业不得将合同分包给大中型企业，中型企业不得将合同分包给大型企业。</w:t>
      </w:r>
    </w:p>
    <w:p w14:paraId="01F55079">
      <w:pPr>
        <w:spacing w:line="360" w:lineRule="auto"/>
        <w:ind w:firstLine="420" w:firstLineChars="200"/>
        <w:rPr>
          <w:rFonts w:ascii="宋体" w:hAnsi="宋体"/>
          <w:szCs w:val="21"/>
        </w:rPr>
      </w:pPr>
      <w:r>
        <w:rPr>
          <w:rFonts w:ascii="宋体" w:hAnsi="宋体"/>
          <w:szCs w:val="21"/>
        </w:rPr>
        <w:t>33.5</w:t>
      </w:r>
      <w:r>
        <w:rPr>
          <w:rFonts w:hint="eastAsia" w:ascii="宋体" w:hAnsi="宋体"/>
          <w:szCs w:val="21"/>
        </w:rPr>
        <w:t>现场踏勘：见“供应商须知前附表”。</w:t>
      </w:r>
    </w:p>
    <w:p w14:paraId="632240FC">
      <w:pPr>
        <w:pStyle w:val="2"/>
        <w:jc w:val="center"/>
        <w:rPr>
          <w:rFonts w:ascii="宋体" w:hAnsi="宋体"/>
        </w:rPr>
        <w:sectPr>
          <w:pgSz w:w="11906" w:h="16838"/>
          <w:pgMar w:top="1440" w:right="1080" w:bottom="1440" w:left="1080" w:header="851" w:footer="992" w:gutter="0"/>
          <w:cols w:space="425" w:num="1"/>
          <w:docGrid w:type="lines" w:linePitch="312" w:charSpace="0"/>
        </w:sectPr>
      </w:pPr>
    </w:p>
    <w:p w14:paraId="08BC2113">
      <w:pPr>
        <w:pStyle w:val="2"/>
        <w:jc w:val="center"/>
        <w:rPr>
          <w:rFonts w:ascii="宋体" w:hAnsi="宋体"/>
        </w:rPr>
      </w:pPr>
      <w:bookmarkStart w:id="18" w:name="_Toc20112"/>
      <w:r>
        <w:rPr>
          <w:rFonts w:hint="eastAsia" w:ascii="宋体" w:hAnsi="宋体"/>
        </w:rPr>
        <w:t>第三</w:t>
      </w:r>
      <w:r>
        <w:rPr>
          <w:rFonts w:hint="eastAsia" w:ascii="宋体" w:hAnsi="宋体"/>
          <w:spacing w:val="100"/>
        </w:rPr>
        <w:t>章</w:t>
      </w:r>
      <w:r>
        <w:rPr>
          <w:rFonts w:hint="eastAsia" w:ascii="宋体" w:hAnsi="宋体"/>
        </w:rPr>
        <w:t>采购需求</w:t>
      </w:r>
      <w:bookmarkEnd w:id="18"/>
    </w:p>
    <w:p w14:paraId="7899043C">
      <w:pPr>
        <w:spacing w:line="360" w:lineRule="auto"/>
        <w:ind w:firstLine="420" w:firstLineChars="200"/>
        <w:rPr>
          <w:rFonts w:ascii="宋体" w:hAnsi="宋体"/>
          <w:szCs w:val="21"/>
        </w:rPr>
      </w:pPr>
      <w:r>
        <w:rPr>
          <w:rFonts w:hint="eastAsia" w:ascii="宋体" w:hAnsi="宋体"/>
          <w:szCs w:val="21"/>
        </w:rPr>
        <w:t>说明：</w:t>
      </w:r>
    </w:p>
    <w:p w14:paraId="393B888B">
      <w:pPr>
        <w:spacing w:line="360" w:lineRule="auto"/>
        <w:ind w:firstLine="420" w:firstLineChars="200"/>
        <w:rPr>
          <w:rFonts w:ascii="宋体" w:hAnsi="宋体"/>
          <w:szCs w:val="21"/>
        </w:rPr>
      </w:pPr>
      <w:r>
        <w:rPr>
          <w:rFonts w:hint="eastAsia" w:ascii="宋体" w:hAnsi="宋体"/>
          <w:szCs w:val="21"/>
        </w:rPr>
        <w:t>1.为落实政府采购政策需满足的要求（根据项目实际情况填写内容）</w:t>
      </w:r>
    </w:p>
    <w:p w14:paraId="362942F1">
      <w:pPr>
        <w:spacing w:line="360" w:lineRule="auto"/>
        <w:ind w:firstLine="420" w:firstLineChars="200"/>
        <w:rPr>
          <w:rFonts w:ascii="宋体" w:hAnsi="宋体"/>
          <w:szCs w:val="21"/>
        </w:rPr>
      </w:pPr>
      <w:r>
        <w:rPr>
          <w:rFonts w:hint="eastAsia" w:ascii="宋体" w:hAnsi="宋体"/>
          <w:szCs w:val="21"/>
        </w:rPr>
        <w:t>（1）本竞争性磋商采购文件所称中小企业必须符合《政府采购促进中小企业发展管理办法》（财库〔2020〕46号）的规定。</w:t>
      </w:r>
    </w:p>
    <w:p w14:paraId="403FF13E">
      <w:pPr>
        <w:spacing w:line="360" w:lineRule="auto"/>
        <w:ind w:firstLine="420" w:firstLineChars="200"/>
        <w:rPr>
          <w:rFonts w:ascii="宋体" w:hAnsi="宋体"/>
          <w:szCs w:val="21"/>
        </w:rPr>
      </w:pPr>
      <w:r>
        <w:rPr>
          <w:rFonts w:hint="eastAsia" w:ascii="宋体" w:hAnsi="宋体"/>
          <w:szCs w:val="21"/>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评审程序和评定成交的标准”。</w:t>
      </w:r>
    </w:p>
    <w:p w14:paraId="4F99C1CD">
      <w:pPr>
        <w:spacing w:line="360" w:lineRule="auto"/>
        <w:ind w:firstLine="420" w:firstLineChars="200"/>
        <w:rPr>
          <w:rFonts w:ascii="宋体" w:hAnsi="宋体"/>
          <w:szCs w:val="21"/>
        </w:rPr>
      </w:pPr>
      <w:r>
        <w:rPr>
          <w:rFonts w:hint="eastAsia" w:ascii="宋体" w:hAnsi="宋体"/>
          <w:szCs w:val="21"/>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47F19F32">
      <w:pPr>
        <w:spacing w:line="360" w:lineRule="auto"/>
        <w:ind w:firstLine="420" w:firstLineChars="200"/>
        <w:rPr>
          <w:rFonts w:ascii="宋体" w:hAnsi="宋体"/>
          <w:szCs w:val="21"/>
        </w:rPr>
      </w:pPr>
      <w:r>
        <w:rPr>
          <w:rFonts w:hint="eastAsia" w:ascii="宋体" w:hAnsi="宋体"/>
          <w:szCs w:val="21"/>
        </w:rPr>
        <w:t>2.“实质性要求”是指采购需求中带“▲”的条款或者不能负偏离的条款或者已经指明不满足按响应文件作无效处理的条款。</w:t>
      </w:r>
    </w:p>
    <w:p w14:paraId="48FE3CA0">
      <w:pPr>
        <w:spacing w:line="360" w:lineRule="auto"/>
        <w:ind w:firstLine="420" w:firstLineChars="200"/>
        <w:rPr>
          <w:rFonts w:ascii="宋体" w:hAnsi="宋体"/>
          <w:szCs w:val="21"/>
        </w:rPr>
      </w:pPr>
      <w:r>
        <w:rPr>
          <w:rFonts w:hint="eastAsia" w:ascii="宋体" w:hAnsi="宋体"/>
          <w:szCs w:val="21"/>
        </w:rPr>
        <w:t>3.不需要供应商对采购需求响应为具体数值的，此采购需求的数值后将以◆号标注。</w:t>
      </w:r>
    </w:p>
    <w:p w14:paraId="2043DEB2">
      <w:pPr>
        <w:spacing w:line="360" w:lineRule="auto"/>
        <w:ind w:firstLine="420" w:firstLineChars="200"/>
        <w:rPr>
          <w:rFonts w:ascii="宋体" w:hAnsi="宋体"/>
          <w:szCs w:val="21"/>
        </w:rPr>
      </w:pPr>
      <w:r>
        <w:rPr>
          <w:rFonts w:hint="eastAsia" w:ascii="宋体" w:hAnsi="宋体"/>
          <w:szCs w:val="21"/>
        </w:rPr>
        <w:t>4.如供应商竞标产品存在侵犯他人的知识产权或者专利成果行为的，应承担相应法律责任。</w:t>
      </w:r>
    </w:p>
    <w:p w14:paraId="69C47F3C">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项目需求一览表：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5910"/>
      </w:tblGrid>
      <w:tr w14:paraId="2E19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9C23F9C">
            <w:pPr>
              <w:spacing w:line="360" w:lineRule="auto"/>
              <w:jc w:val="center"/>
              <w:rPr>
                <w:rFonts w:ascii="宋体" w:hAnsi="宋体"/>
                <w:b/>
                <w:szCs w:val="21"/>
              </w:rPr>
            </w:pPr>
            <w:r>
              <w:rPr>
                <w:rFonts w:hint="eastAsia" w:ascii="宋体" w:hAnsi="宋体"/>
                <w:b/>
                <w:szCs w:val="21"/>
              </w:rPr>
              <w:t>序号</w:t>
            </w:r>
          </w:p>
        </w:tc>
        <w:tc>
          <w:tcPr>
            <w:tcW w:w="1286" w:type="dxa"/>
            <w:vAlign w:val="center"/>
          </w:tcPr>
          <w:p w14:paraId="286269BC">
            <w:pPr>
              <w:spacing w:line="360" w:lineRule="auto"/>
              <w:jc w:val="center"/>
              <w:rPr>
                <w:rFonts w:ascii="宋体" w:hAnsi="宋体"/>
                <w:b/>
                <w:szCs w:val="21"/>
              </w:rPr>
            </w:pPr>
            <w:r>
              <w:rPr>
                <w:rFonts w:hint="eastAsia" w:ascii="宋体" w:hAnsi="宋体"/>
                <w:b/>
                <w:szCs w:val="21"/>
              </w:rPr>
              <w:t>标的名称</w:t>
            </w:r>
          </w:p>
        </w:tc>
        <w:tc>
          <w:tcPr>
            <w:tcW w:w="664" w:type="dxa"/>
            <w:vAlign w:val="center"/>
          </w:tcPr>
          <w:p w14:paraId="2BFF74A9">
            <w:pPr>
              <w:spacing w:line="360" w:lineRule="auto"/>
              <w:jc w:val="center"/>
              <w:rPr>
                <w:rFonts w:ascii="宋体" w:hAnsi="宋体"/>
                <w:b/>
                <w:szCs w:val="21"/>
              </w:rPr>
            </w:pPr>
            <w:r>
              <w:rPr>
                <w:rFonts w:hint="eastAsia" w:ascii="宋体" w:hAnsi="宋体"/>
                <w:b/>
                <w:szCs w:val="21"/>
              </w:rPr>
              <w:t>数量及单位</w:t>
            </w:r>
          </w:p>
        </w:tc>
        <w:tc>
          <w:tcPr>
            <w:tcW w:w="664" w:type="dxa"/>
            <w:vAlign w:val="center"/>
          </w:tcPr>
          <w:p w14:paraId="7DD02AED">
            <w:pPr>
              <w:spacing w:line="360" w:lineRule="auto"/>
              <w:jc w:val="center"/>
              <w:rPr>
                <w:rFonts w:ascii="宋体" w:hAnsi="宋体"/>
                <w:b/>
                <w:szCs w:val="21"/>
              </w:rPr>
            </w:pPr>
            <w:r>
              <w:rPr>
                <w:rFonts w:hint="eastAsia" w:ascii="宋体" w:hAnsi="宋体"/>
                <w:b/>
                <w:szCs w:val="21"/>
              </w:rPr>
              <w:t>所属行业</w:t>
            </w:r>
          </w:p>
        </w:tc>
        <w:tc>
          <w:tcPr>
            <w:tcW w:w="5910" w:type="dxa"/>
            <w:vAlign w:val="center"/>
          </w:tcPr>
          <w:p w14:paraId="32CFE4CC">
            <w:pPr>
              <w:spacing w:line="360" w:lineRule="auto"/>
              <w:jc w:val="center"/>
              <w:rPr>
                <w:rFonts w:ascii="宋体" w:hAnsi="宋体"/>
                <w:b/>
                <w:szCs w:val="21"/>
              </w:rPr>
            </w:pPr>
            <w:r>
              <w:rPr>
                <w:rFonts w:hint="eastAsia" w:ascii="宋体" w:hAnsi="宋体"/>
                <w:b/>
                <w:szCs w:val="21"/>
              </w:rPr>
              <w:t>技术要求</w:t>
            </w:r>
          </w:p>
        </w:tc>
      </w:tr>
      <w:tr w14:paraId="6C51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45D55B23">
            <w:pPr>
              <w:spacing w:line="360" w:lineRule="auto"/>
              <w:jc w:val="center"/>
              <w:rPr>
                <w:rFonts w:ascii="宋体" w:hAnsi="宋体"/>
                <w:szCs w:val="21"/>
              </w:rPr>
            </w:pPr>
            <w:r>
              <w:rPr>
                <w:rFonts w:hint="eastAsia" w:ascii="宋体" w:hAnsi="宋体"/>
                <w:szCs w:val="21"/>
              </w:rPr>
              <w:t>1</w:t>
            </w:r>
          </w:p>
        </w:tc>
        <w:tc>
          <w:tcPr>
            <w:tcW w:w="1286" w:type="dxa"/>
            <w:vAlign w:val="center"/>
          </w:tcPr>
          <w:p w14:paraId="6DA09E08">
            <w:pPr>
              <w:spacing w:line="360" w:lineRule="auto"/>
              <w:jc w:val="center"/>
              <w:rPr>
                <w:rFonts w:ascii="宋体" w:hAnsi="宋体"/>
                <w:szCs w:val="21"/>
              </w:rPr>
            </w:pPr>
            <w:r>
              <w:rPr>
                <w:rFonts w:hint="eastAsia" w:ascii="宋体" w:hAnsi="宋体"/>
                <w:szCs w:val="21"/>
              </w:rPr>
              <w:t>广西交通职业技术学院昆仑校区广西交通数智图书馆升级改造</w:t>
            </w:r>
          </w:p>
        </w:tc>
        <w:tc>
          <w:tcPr>
            <w:tcW w:w="664" w:type="dxa"/>
            <w:vAlign w:val="center"/>
          </w:tcPr>
          <w:p w14:paraId="35730CD4">
            <w:pPr>
              <w:spacing w:line="360" w:lineRule="auto"/>
              <w:jc w:val="center"/>
              <w:rPr>
                <w:rFonts w:ascii="宋体" w:hAnsi="宋体"/>
                <w:szCs w:val="21"/>
              </w:rPr>
            </w:pPr>
            <w:r>
              <w:rPr>
                <w:rFonts w:hint="eastAsia" w:ascii="宋体" w:hAnsi="宋体"/>
                <w:szCs w:val="21"/>
              </w:rPr>
              <w:t>1项</w:t>
            </w:r>
          </w:p>
        </w:tc>
        <w:tc>
          <w:tcPr>
            <w:tcW w:w="664" w:type="dxa"/>
            <w:vAlign w:val="center"/>
          </w:tcPr>
          <w:p w14:paraId="3932A5C8">
            <w:pPr>
              <w:spacing w:line="360" w:lineRule="auto"/>
              <w:jc w:val="center"/>
              <w:rPr>
                <w:rFonts w:ascii="宋体" w:hAnsi="宋体"/>
                <w:szCs w:val="21"/>
              </w:rPr>
            </w:pPr>
            <w:r>
              <w:rPr>
                <w:rFonts w:hint="eastAsia" w:ascii="宋体" w:hAnsi="宋体"/>
                <w:szCs w:val="21"/>
              </w:rPr>
              <w:t>建筑业</w:t>
            </w:r>
          </w:p>
        </w:tc>
        <w:tc>
          <w:tcPr>
            <w:tcW w:w="5910" w:type="dxa"/>
            <w:vAlign w:val="center"/>
          </w:tcPr>
          <w:p w14:paraId="2DF240B1">
            <w:pPr>
              <w:spacing w:line="360" w:lineRule="auto"/>
              <w:ind w:firstLine="422" w:firstLineChars="200"/>
              <w:jc w:val="left"/>
              <w:rPr>
                <w:rFonts w:ascii="宋体" w:hAnsi="宋体"/>
                <w:b/>
                <w:bCs/>
                <w:szCs w:val="21"/>
              </w:rPr>
            </w:pPr>
            <w:r>
              <w:rPr>
                <w:rFonts w:hint="eastAsia" w:ascii="宋体" w:hAnsi="宋体"/>
                <w:b/>
                <w:bCs/>
                <w:szCs w:val="21"/>
              </w:rPr>
              <w:t>一</w:t>
            </w:r>
            <w:r>
              <w:rPr>
                <w:rFonts w:ascii="宋体" w:hAnsi="宋体"/>
                <w:b/>
                <w:bCs/>
                <w:szCs w:val="21"/>
              </w:rPr>
              <w:t>、工程范围及内容</w:t>
            </w:r>
            <w:r>
              <w:rPr>
                <w:rFonts w:hint="eastAsia" w:ascii="宋体" w:hAnsi="宋体"/>
                <w:b/>
                <w:bCs/>
                <w:szCs w:val="21"/>
              </w:rPr>
              <w:t>：</w:t>
            </w:r>
          </w:p>
          <w:p w14:paraId="09A2BC9D">
            <w:pPr>
              <w:spacing w:line="360" w:lineRule="auto"/>
              <w:ind w:firstLine="420" w:firstLineChars="200"/>
              <w:jc w:val="left"/>
              <w:rPr>
                <w:rFonts w:ascii="宋体" w:hAnsi="宋体"/>
                <w:szCs w:val="21"/>
              </w:rPr>
            </w:pPr>
            <w:r>
              <w:rPr>
                <w:rFonts w:hint="eastAsia" w:ascii="宋体" w:hAnsi="宋体"/>
                <w:szCs w:val="21"/>
              </w:rPr>
              <w:t>装修面积10361.14平方米。主要施工内容包括：铝单板墙面(局部石材墙面、陶铝吸音板墙面、涂料墙面)、柱面装饰板；石膏板吊顶(局部铝板吊顶、膜铝板吊顶)；实木门、防盗门；书柜、仿砂岩浮雕、玻璃钢浮雕、服务台；标志牌。安装工程包括电气工程。具体详见施工图纸及工程量清单所包含的全部内容。</w:t>
            </w:r>
          </w:p>
          <w:p w14:paraId="68098AC2">
            <w:pPr>
              <w:spacing w:line="360" w:lineRule="auto"/>
              <w:ind w:firstLine="422" w:firstLineChars="200"/>
              <w:rPr>
                <w:rFonts w:ascii="宋体" w:hAnsi="宋体"/>
                <w:b/>
                <w:bCs/>
                <w:szCs w:val="21"/>
              </w:rPr>
            </w:pPr>
            <w:r>
              <w:rPr>
                <w:rFonts w:hint="eastAsia" w:ascii="宋体" w:hAnsi="宋体"/>
                <w:b/>
                <w:bCs/>
                <w:szCs w:val="21"/>
              </w:rPr>
              <w:t>三、工期要求：</w:t>
            </w:r>
          </w:p>
          <w:p w14:paraId="09B043F7">
            <w:pPr>
              <w:spacing w:line="360" w:lineRule="auto"/>
              <w:ind w:firstLine="420" w:firstLineChars="200"/>
              <w:jc w:val="left"/>
              <w:rPr>
                <w:rFonts w:ascii="宋体" w:hAnsi="宋体"/>
                <w:szCs w:val="21"/>
              </w:rPr>
            </w:pPr>
            <w:r>
              <w:rPr>
                <w:rFonts w:hint="eastAsia" w:ascii="宋体" w:hAnsi="宋体"/>
                <w:szCs w:val="21"/>
              </w:rPr>
              <w:t>本项目计划工期为60日历天，具体开工日期以采购人书面通知为准。</w:t>
            </w:r>
          </w:p>
          <w:p w14:paraId="0A91B0E2">
            <w:pPr>
              <w:spacing w:line="360" w:lineRule="auto"/>
              <w:ind w:firstLine="422" w:firstLineChars="200"/>
              <w:jc w:val="left"/>
              <w:rPr>
                <w:rFonts w:ascii="宋体" w:hAnsi="宋体"/>
                <w:b/>
                <w:bCs/>
                <w:szCs w:val="21"/>
              </w:rPr>
            </w:pPr>
            <w:r>
              <w:rPr>
                <w:rFonts w:hint="eastAsia" w:ascii="宋体" w:hAnsi="宋体"/>
                <w:b/>
                <w:bCs/>
                <w:szCs w:val="21"/>
              </w:rPr>
              <w:t>四、质量要求</w:t>
            </w:r>
          </w:p>
          <w:p w14:paraId="67E26A80">
            <w:pPr>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本项目工程质量需严格按照国家现行《建筑工程施工质量验收统一标准》（</w:t>
            </w:r>
            <w:r>
              <w:rPr>
                <w:rFonts w:ascii="宋体" w:hAnsi="宋体"/>
                <w:szCs w:val="21"/>
              </w:rPr>
              <w:t>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r>
              <w:rPr>
                <w:rFonts w:hint="eastAsia" w:ascii="宋体" w:hAnsi="宋体"/>
                <w:szCs w:val="21"/>
              </w:rPr>
              <w:t>。（如发现供应商不按</w:t>
            </w:r>
            <w:r>
              <w:rPr>
                <w:rFonts w:hint="eastAsia" w:ascii="宋体" w:hAnsi="宋体"/>
                <w:szCs w:val="21"/>
                <w:lang w:bidi="hi-IN"/>
              </w:rPr>
              <w:t>工程量清单</w:t>
            </w:r>
            <w:r>
              <w:rPr>
                <w:rFonts w:hint="eastAsia" w:ascii="宋体" w:hAnsi="宋体"/>
                <w:szCs w:val="21"/>
              </w:rPr>
              <w:t>施工，</w:t>
            </w:r>
            <w:r>
              <w:rPr>
                <w:rFonts w:hint="eastAsia"/>
              </w:rPr>
              <w:t>每次按合同价的千分之三收取违约金</w:t>
            </w:r>
            <w:r>
              <w:rPr>
                <w:rFonts w:hint="eastAsia" w:ascii="宋体" w:hAnsi="宋体"/>
                <w:szCs w:val="21"/>
              </w:rPr>
              <w:t>）</w:t>
            </w:r>
          </w:p>
          <w:p w14:paraId="1EAFE7DC">
            <w:pPr>
              <w:spacing w:line="360" w:lineRule="auto"/>
              <w:ind w:firstLine="420" w:firstLineChars="200"/>
              <w:jc w:val="left"/>
              <w:rPr>
                <w:rFonts w:ascii="宋体" w:hAnsi="宋体"/>
                <w:szCs w:val="21"/>
              </w:rPr>
            </w:pPr>
            <w:r>
              <w:rPr>
                <w:rFonts w:hint="eastAsia" w:ascii="宋体" w:hAnsi="宋体"/>
                <w:szCs w:val="21"/>
              </w:rPr>
              <w:t>2.供应商需建立完善的质量管理体系，明确质量责任人，制定质量控制措施，对工程施工全过程进行质量监督与管理。施工前需对施工人员进行技术交底和质量培训，确保施工人员熟悉施工工艺及质量要求；施工过程中需严格执行 “三检制”（自检、互检、专检），对每道工序进行质量检查，合格后方可进入下道工序施工；对关键部位、关键工序需设置质量控制点，加强监督检查力度。</w:t>
            </w:r>
          </w:p>
          <w:p w14:paraId="5D191447">
            <w:pPr>
              <w:spacing w:line="360" w:lineRule="auto"/>
              <w:ind w:firstLine="420" w:firstLineChars="200"/>
              <w:jc w:val="left"/>
              <w:rPr>
                <w:rFonts w:ascii="宋体" w:hAnsi="宋体"/>
                <w:szCs w:val="21"/>
              </w:rPr>
            </w:pPr>
            <w:r>
              <w:rPr>
                <w:rFonts w:hint="eastAsia" w:ascii="宋体" w:hAnsi="宋体"/>
                <w:szCs w:val="21"/>
              </w:rPr>
              <w:t>3.工程所用材料、设备需符合国家相关质量标准及设计要求，具有产品合格证、质量检验报告等相关证明文件。供应商需在材料、设备进场前向采购人及监理单位（如有）提交样品及相关证明文件，经审核确认合格后方可进场使用。严禁使用假冒伪劣、不合格的材料、设备，如发现施工单位使用不合格材料、设备，采购人有权要求施工单位立即更换，并承担由此造成的工期延误及一切经济损失。</w:t>
            </w:r>
          </w:p>
          <w:p w14:paraId="0C8D18F8">
            <w:pPr>
              <w:spacing w:line="360" w:lineRule="auto"/>
              <w:ind w:firstLine="420" w:firstLineChars="200"/>
              <w:jc w:val="left"/>
              <w:rPr>
                <w:rFonts w:ascii="宋体" w:hAnsi="宋体"/>
                <w:szCs w:val="21"/>
              </w:rPr>
            </w:pPr>
            <w:r>
              <w:rPr>
                <w:rFonts w:hint="eastAsia" w:ascii="宋体" w:hAnsi="宋体"/>
                <w:szCs w:val="21"/>
              </w:rPr>
              <w:t>4.工程完工后，供应商需按照相关规范要求进行自检，自检合格后向采购人提交竣工验收申请，并提供完整的工程质量验收资料。如工程质量不符合要求，供应商需按照采购人及监理单位（如有）提出的整改意见及时进行整改，直至达到合格标准，整改费用由供应商承担，工期不予顺延。</w:t>
            </w:r>
          </w:p>
          <w:p w14:paraId="4F1CEB5D">
            <w:pPr>
              <w:spacing w:line="360" w:lineRule="auto"/>
              <w:ind w:firstLine="422" w:firstLineChars="200"/>
              <w:jc w:val="left"/>
              <w:rPr>
                <w:rFonts w:ascii="宋体" w:hAnsi="宋体"/>
                <w:b/>
                <w:bCs/>
                <w:szCs w:val="21"/>
              </w:rPr>
            </w:pPr>
            <w:r>
              <w:rPr>
                <w:rFonts w:hint="eastAsia" w:ascii="宋体" w:hAnsi="宋体"/>
                <w:b/>
                <w:bCs/>
                <w:szCs w:val="21"/>
              </w:rPr>
              <w:t>五、安全文明施工要求</w:t>
            </w:r>
          </w:p>
          <w:p w14:paraId="75F3D0BF">
            <w:pPr>
              <w:spacing w:line="360" w:lineRule="auto"/>
              <w:ind w:firstLine="420" w:firstLineChars="200"/>
              <w:jc w:val="left"/>
              <w:rPr>
                <w:rFonts w:ascii="宋体" w:hAnsi="宋体"/>
                <w:szCs w:val="21"/>
              </w:rPr>
            </w:pPr>
            <w:r>
              <w:rPr>
                <w:rFonts w:hint="eastAsia" w:ascii="宋体" w:hAnsi="宋体"/>
                <w:szCs w:val="21"/>
              </w:rPr>
              <w:t>1.供应商需严格遵守国家《中华人民共和国安全生产法》、《建设工程安全生产管理条例》等相关法律法规及采购人关于校园安全管理的规定，建立健全安全生产责任制，制定完善的安全生产规章制度和操作规程，配备专职安全生产管理人员，负责施工现场的安全管理工作。</w:t>
            </w:r>
          </w:p>
          <w:p w14:paraId="49CCE9F6">
            <w:pPr>
              <w:spacing w:line="360" w:lineRule="auto"/>
              <w:ind w:firstLine="420" w:firstLineChars="200"/>
              <w:jc w:val="left"/>
              <w:rPr>
                <w:rFonts w:ascii="宋体" w:hAnsi="宋体"/>
                <w:szCs w:val="21"/>
              </w:rPr>
            </w:pPr>
            <w:r>
              <w:rPr>
                <w:rFonts w:hint="eastAsia" w:ascii="宋体" w:hAnsi="宋体"/>
                <w:szCs w:val="21"/>
              </w:rPr>
              <w:t>2.施工前需对施工人员进行全面的安全教育培训和安全技术交底，特种作业人员（如电工、焊工、架子工等）必须持有效特种作业操作证上岗，严禁无证操作。</w:t>
            </w:r>
          </w:p>
          <w:p w14:paraId="16979A29">
            <w:pPr>
              <w:spacing w:line="360" w:lineRule="auto"/>
              <w:ind w:firstLine="420" w:firstLineChars="200"/>
              <w:jc w:val="left"/>
              <w:rPr>
                <w:rFonts w:ascii="宋体" w:hAnsi="宋体"/>
                <w:szCs w:val="21"/>
              </w:rPr>
            </w:pPr>
            <w:r>
              <w:rPr>
                <w:rFonts w:hint="eastAsia" w:ascii="宋体" w:hAnsi="宋体"/>
                <w:szCs w:val="21"/>
              </w:rPr>
              <w:t>3.施工现场需设置明显的安全警示标志（如禁止标志、警告标志、指令标志、提示标志等），在危险区域（如高空作业区、电气设备区、材料堆放区等）需采取有效的防护措施，如设置防护栏杆、安全网、警示灯等，防止发生安全事故。</w:t>
            </w:r>
          </w:p>
          <w:p w14:paraId="225521E2">
            <w:pPr>
              <w:spacing w:line="360" w:lineRule="auto"/>
              <w:ind w:firstLine="420" w:firstLineChars="200"/>
              <w:jc w:val="left"/>
              <w:rPr>
                <w:rFonts w:ascii="宋体" w:hAnsi="宋体"/>
                <w:szCs w:val="21"/>
              </w:rPr>
            </w:pPr>
            <w:r>
              <w:rPr>
                <w:rFonts w:hint="eastAsia" w:ascii="宋体" w:hAnsi="宋体"/>
                <w:szCs w:val="21"/>
              </w:rPr>
              <w:t>4.供应商需加强施工现场消防安全管理，配备足够的消防器材（如灭火器、消防栓、消防水桶等），并定期检查消防器材的完好性和有效性；严禁在施工现场违规动火、吸烟，动火作业需办理动火审批手续，并采取相应的防火措施。</w:t>
            </w:r>
          </w:p>
          <w:p w14:paraId="5194CCEE">
            <w:pPr>
              <w:spacing w:line="360" w:lineRule="auto"/>
              <w:ind w:firstLine="420" w:firstLineChars="200"/>
              <w:jc w:val="left"/>
              <w:rPr>
                <w:rFonts w:ascii="宋体" w:hAnsi="宋体"/>
                <w:szCs w:val="21"/>
              </w:rPr>
            </w:pPr>
            <w:r>
              <w:rPr>
                <w:rFonts w:hint="eastAsia" w:ascii="宋体" w:hAnsi="宋体"/>
                <w:szCs w:val="21"/>
              </w:rPr>
              <w:t>5.施工过程中需确保施工机械设备的安全运行，定期对机械设备进行维护保养和安全检查，发现问题及时维修或更换，严禁机械设备带故障运行。</w:t>
            </w:r>
          </w:p>
          <w:p w14:paraId="60B89CC9">
            <w:pPr>
              <w:spacing w:line="360" w:lineRule="auto"/>
              <w:ind w:firstLine="420" w:firstLineChars="200"/>
              <w:jc w:val="left"/>
              <w:rPr>
                <w:rFonts w:ascii="宋体" w:hAnsi="宋体"/>
                <w:szCs w:val="21"/>
              </w:rPr>
            </w:pPr>
            <w:r>
              <w:rPr>
                <w:rFonts w:hint="eastAsia" w:ascii="宋体" w:hAnsi="宋体"/>
                <w:szCs w:val="21"/>
              </w:rPr>
              <w:t>6.如施工现场发生安全事故，供应商需立即启动应急预案，采取有效措施抢救伤员、控制事故扩大，并在 1 小时内向采购人及相关主管部门报告，同时按照事故调查处理程序配合做好事故调查处理工作。</w:t>
            </w:r>
          </w:p>
          <w:p w14:paraId="63FCAC06">
            <w:pPr>
              <w:spacing w:line="360" w:lineRule="auto"/>
              <w:ind w:firstLine="422" w:firstLineChars="200"/>
              <w:jc w:val="left"/>
              <w:rPr>
                <w:rStyle w:val="48"/>
                <w:b/>
              </w:rPr>
            </w:pPr>
            <w:r>
              <w:rPr>
                <w:rFonts w:hint="eastAsia"/>
                <w:b/>
              </w:rPr>
              <w:t>六、人员要求：</w:t>
            </w:r>
          </w:p>
          <w:p w14:paraId="1D71D665">
            <w:pPr>
              <w:spacing w:line="360" w:lineRule="auto"/>
              <w:ind w:firstLine="420" w:firstLineChars="200"/>
              <w:rPr>
                <w:rFonts w:ascii="宋体" w:hAnsi="宋体"/>
                <w:szCs w:val="21"/>
              </w:rPr>
            </w:pPr>
            <w:r>
              <w:rPr>
                <w:rFonts w:hint="eastAsia" w:ascii="宋体" w:hAnsi="宋体"/>
                <w:szCs w:val="21"/>
              </w:rPr>
              <w:t>1.拟投入本项目的项目经理须具备</w:t>
            </w:r>
            <w:r>
              <w:rPr>
                <w:rFonts w:hint="eastAsia" w:ascii="宋体" w:hAnsi="宋体" w:cs="Arial"/>
                <w:szCs w:val="21"/>
              </w:rPr>
              <w:t>建筑工程专业二级或以上</w:t>
            </w:r>
            <w:r>
              <w:rPr>
                <w:rFonts w:hint="eastAsia" w:ascii="宋体" w:hAnsi="宋体"/>
                <w:szCs w:val="21"/>
              </w:rPr>
              <w:t>注册建造师执业资格，并持有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0896AC9F">
            <w:pPr>
              <w:spacing w:line="360" w:lineRule="auto"/>
              <w:ind w:firstLine="420" w:firstLineChars="200"/>
              <w:jc w:val="left"/>
            </w:pPr>
            <w:r>
              <w:rPr>
                <w:rFonts w:hint="eastAsia" w:ascii="宋体" w:hAnsi="宋体"/>
                <w:szCs w:val="21"/>
              </w:rPr>
              <w:t>2.拟投入本项目的专职安全生产管理人员须具备有效的安全生产考核合格证书（C类），人数符合住房城乡建设部关于印发《建筑施工企业、工程项目安全生产管理机构设置及安全生产管理人员配备办法》的通知》(建质规(2025)3号)的规定不少于1人。</w:t>
            </w:r>
          </w:p>
        </w:tc>
      </w:tr>
      <w:tr w14:paraId="3D89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0DD766F6">
            <w:pPr>
              <w:spacing w:line="360" w:lineRule="auto"/>
              <w:jc w:val="center"/>
              <w:rPr>
                <w:rFonts w:ascii="宋体" w:hAnsi="宋体"/>
                <w:b/>
                <w:szCs w:val="21"/>
              </w:rPr>
            </w:pPr>
            <w:r>
              <w:rPr>
                <w:rFonts w:hint="eastAsia" w:ascii="宋体" w:hAnsi="宋体"/>
                <w:b/>
                <w:szCs w:val="21"/>
              </w:rPr>
              <w:t>商务要求</w:t>
            </w:r>
          </w:p>
        </w:tc>
      </w:tr>
      <w:tr w14:paraId="7A2B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887FFDD">
            <w:pPr>
              <w:spacing w:line="360" w:lineRule="auto"/>
              <w:jc w:val="center"/>
              <w:rPr>
                <w:rFonts w:ascii="宋体" w:hAnsi="宋体"/>
                <w:szCs w:val="21"/>
              </w:rPr>
            </w:pPr>
            <w:r>
              <w:rPr>
                <w:rFonts w:hint="eastAsia" w:ascii="宋体" w:hAnsi="宋体"/>
                <w:szCs w:val="21"/>
              </w:rPr>
              <w:t>施工工期</w:t>
            </w:r>
          </w:p>
        </w:tc>
        <w:tc>
          <w:tcPr>
            <w:tcW w:w="7238" w:type="dxa"/>
            <w:gridSpan w:val="3"/>
            <w:vAlign w:val="center"/>
          </w:tcPr>
          <w:p w14:paraId="5C929331">
            <w:pPr>
              <w:spacing w:line="360" w:lineRule="auto"/>
              <w:jc w:val="left"/>
              <w:rPr>
                <w:rFonts w:ascii="宋体" w:hAnsi="宋体"/>
                <w:szCs w:val="21"/>
              </w:rPr>
            </w:pPr>
            <w:r>
              <w:rPr>
                <w:rFonts w:hint="eastAsia" w:ascii="宋体" w:hAnsi="宋体"/>
                <w:szCs w:val="21"/>
              </w:rPr>
              <w:t>本项目计划工期为60日历天，具体开工日期以采购人书面通知为准。</w:t>
            </w:r>
          </w:p>
        </w:tc>
      </w:tr>
      <w:tr w14:paraId="1B5B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28CDA703">
            <w:pPr>
              <w:spacing w:line="360" w:lineRule="auto"/>
              <w:jc w:val="center"/>
              <w:rPr>
                <w:rFonts w:ascii="宋体" w:hAnsi="宋体"/>
                <w:szCs w:val="21"/>
              </w:rPr>
            </w:pPr>
            <w:r>
              <w:rPr>
                <w:rFonts w:hint="eastAsia" w:ascii="宋体" w:hAnsi="宋体"/>
                <w:szCs w:val="21"/>
              </w:rPr>
              <w:t>合同签订时间</w:t>
            </w:r>
          </w:p>
        </w:tc>
        <w:tc>
          <w:tcPr>
            <w:tcW w:w="7238" w:type="dxa"/>
            <w:gridSpan w:val="3"/>
            <w:shd w:val="clear" w:color="auto" w:fill="auto"/>
            <w:vAlign w:val="center"/>
          </w:tcPr>
          <w:p w14:paraId="53408DCB">
            <w:pPr>
              <w:spacing w:line="360" w:lineRule="auto"/>
              <w:jc w:val="left"/>
              <w:rPr>
                <w:rFonts w:ascii="宋体" w:hAnsi="宋体"/>
                <w:szCs w:val="21"/>
              </w:rPr>
            </w:pPr>
            <w:r>
              <w:rPr>
                <w:rFonts w:hint="eastAsia" w:ascii="宋体" w:hAnsi="宋体"/>
                <w:szCs w:val="21"/>
              </w:rPr>
              <w:t>自成交通知书发出之日起</w:t>
            </w:r>
            <w:r>
              <w:rPr>
                <w:rFonts w:ascii="宋体" w:hAnsi="宋体"/>
                <w:szCs w:val="21"/>
              </w:rPr>
              <w:t>25</w:t>
            </w:r>
            <w:r>
              <w:rPr>
                <w:rFonts w:hint="eastAsia" w:ascii="宋体" w:hAnsi="宋体"/>
                <w:szCs w:val="21"/>
              </w:rPr>
              <w:t>日内。</w:t>
            </w:r>
          </w:p>
        </w:tc>
      </w:tr>
      <w:tr w14:paraId="7BDF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147BC381">
            <w:pPr>
              <w:spacing w:line="360" w:lineRule="auto"/>
              <w:jc w:val="center"/>
              <w:rPr>
                <w:rFonts w:ascii="宋体" w:hAnsi="宋体"/>
                <w:szCs w:val="21"/>
              </w:rPr>
            </w:pPr>
            <w:r>
              <w:rPr>
                <w:rFonts w:hint="eastAsia" w:ascii="宋体" w:hAnsi="宋体"/>
                <w:szCs w:val="21"/>
              </w:rPr>
              <w:t>实施地点</w:t>
            </w:r>
          </w:p>
        </w:tc>
        <w:tc>
          <w:tcPr>
            <w:tcW w:w="7238" w:type="dxa"/>
            <w:gridSpan w:val="3"/>
            <w:shd w:val="clear" w:color="auto" w:fill="auto"/>
            <w:vAlign w:val="center"/>
          </w:tcPr>
          <w:p w14:paraId="2F7B716B">
            <w:pPr>
              <w:spacing w:line="360" w:lineRule="auto"/>
              <w:jc w:val="left"/>
              <w:rPr>
                <w:rFonts w:ascii="宋体" w:hAnsi="宋体"/>
                <w:szCs w:val="21"/>
              </w:rPr>
            </w:pPr>
            <w:r>
              <w:rPr>
                <w:rFonts w:hint="eastAsia" w:ascii="宋体" w:hAnsi="宋体"/>
                <w:szCs w:val="21"/>
              </w:rPr>
              <w:t>南宁市兴宁区昆仑大道1258号</w:t>
            </w:r>
          </w:p>
        </w:tc>
      </w:tr>
      <w:tr w14:paraId="2236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3902ECB">
            <w:pPr>
              <w:spacing w:line="360" w:lineRule="auto"/>
              <w:jc w:val="center"/>
              <w:rPr>
                <w:rFonts w:ascii="宋体" w:hAnsi="宋体"/>
                <w:szCs w:val="21"/>
              </w:rPr>
            </w:pPr>
            <w:r>
              <w:rPr>
                <w:rFonts w:hint="eastAsia" w:ascii="宋体" w:hAnsi="宋体"/>
                <w:szCs w:val="21"/>
              </w:rPr>
              <w:t>报价要求</w:t>
            </w:r>
          </w:p>
        </w:tc>
        <w:tc>
          <w:tcPr>
            <w:tcW w:w="7238" w:type="dxa"/>
            <w:gridSpan w:val="3"/>
            <w:vAlign w:val="center"/>
          </w:tcPr>
          <w:p w14:paraId="63D615C9">
            <w:pPr>
              <w:spacing w:line="360" w:lineRule="auto"/>
              <w:jc w:val="left"/>
              <w:rPr>
                <w:rFonts w:ascii="宋体" w:hAnsi="宋体"/>
                <w:szCs w:val="21"/>
              </w:rPr>
            </w:pPr>
            <w:r>
              <w:rPr>
                <w:rFonts w:hint="eastAsia" w:ascii="宋体" w:hAnsi="宋体"/>
                <w:szCs w:val="21"/>
              </w:rPr>
              <w:t>1.响应报价包括为实施和完成合同工程所需的劳务、材料、机械、质检（自检）、安装、缺陷修复、管理、保险、税费、利润以及安全文明施工费等所有费用，以及合同明示或暗示的所有责任、义务和一般风险</w:t>
            </w:r>
            <w:r>
              <w:rPr>
                <w:rFonts w:hint="eastAsia" w:ascii="Times New Roman" w:hAnsi="Times New Roman" w:cs="Times New Roman"/>
                <w:szCs w:val="21"/>
              </w:rPr>
              <w:t>。</w:t>
            </w:r>
          </w:p>
          <w:p w14:paraId="65D4A2E2">
            <w:pPr>
              <w:spacing w:line="360" w:lineRule="auto"/>
              <w:jc w:val="left"/>
              <w:rPr>
                <w:rFonts w:ascii="宋体" w:hAnsi="宋体"/>
                <w:szCs w:val="21"/>
              </w:rPr>
            </w:pPr>
            <w:r>
              <w:rPr>
                <w:rFonts w:hint="eastAsia" w:ascii="宋体" w:hAnsi="宋体"/>
                <w:szCs w:val="21"/>
              </w:rPr>
              <w:t>2.本项目采用固定综合单价合同，工程量按实际结算，供应商工程量清单中项目的工程量无论增减，均按原单价结算。</w:t>
            </w:r>
            <w:bookmarkStart w:id="19" w:name="OLE_LINK1"/>
            <w:r>
              <w:rPr>
                <w:rFonts w:hint="eastAsia" w:ascii="宋体" w:hAnsi="宋体"/>
                <w:szCs w:val="21"/>
              </w:rPr>
              <w:t>本工程最终结算价</w:t>
            </w:r>
            <w:bookmarkEnd w:id="19"/>
            <w:r>
              <w:rPr>
                <w:rFonts w:hint="eastAsia" w:ascii="宋体" w:hAnsi="宋体"/>
                <w:szCs w:val="21"/>
              </w:rPr>
              <w:t>以采购人或采购人选定的第三方工程咨询单位审定金额为准。</w:t>
            </w:r>
          </w:p>
        </w:tc>
      </w:tr>
      <w:tr w14:paraId="6742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3C9E8679">
            <w:pPr>
              <w:spacing w:line="360" w:lineRule="auto"/>
              <w:jc w:val="center"/>
              <w:rPr>
                <w:rFonts w:ascii="宋体" w:hAnsi="宋体"/>
                <w:szCs w:val="21"/>
              </w:rPr>
            </w:pPr>
            <w:r>
              <w:rPr>
                <w:rFonts w:hint="eastAsia" w:ascii="宋体" w:hAnsi="宋体"/>
                <w:szCs w:val="21"/>
              </w:rPr>
              <w:t>履约保证金</w:t>
            </w:r>
          </w:p>
        </w:tc>
        <w:tc>
          <w:tcPr>
            <w:tcW w:w="7238" w:type="dxa"/>
            <w:gridSpan w:val="3"/>
            <w:vAlign w:val="center"/>
          </w:tcPr>
          <w:p w14:paraId="60DC20A2">
            <w:pPr>
              <w:spacing w:line="360" w:lineRule="auto"/>
              <w:jc w:val="left"/>
              <w:rPr>
                <w:rFonts w:ascii="宋体" w:hAnsi="宋体"/>
                <w:szCs w:val="21"/>
              </w:rPr>
            </w:pPr>
            <w:r>
              <w:rPr>
                <w:rFonts w:hint="eastAsia" w:ascii="宋体" w:hAnsi="宋体"/>
                <w:szCs w:val="21"/>
              </w:rPr>
              <w:t>履约保证金按合同金额的2%缴纳，成交通知书发出后15日内，成交供应商将履约保证金缴纳至采购人指定账户，逾期未缴纳的，视为成交供应商放弃成交资格。</w:t>
            </w:r>
          </w:p>
          <w:p w14:paraId="75DC49F3">
            <w:pPr>
              <w:spacing w:line="360" w:lineRule="auto"/>
              <w:jc w:val="left"/>
              <w:rPr>
                <w:rFonts w:ascii="宋体" w:hAnsi="宋体"/>
                <w:szCs w:val="21"/>
              </w:rPr>
            </w:pPr>
            <w:r>
              <w:rPr>
                <w:rFonts w:hint="eastAsia" w:ascii="宋体" w:hAnsi="宋体"/>
                <w:szCs w:val="21"/>
              </w:rPr>
              <w:t>保修期内，工程出现质量问题或成交供应商出现违约行为时，由采购人按规定从履约保证金中扣除罚款金额，因违约被扣除的各项保证金数额，成交供应商须在接到处理通知书后五个工作日补足；完工验收合格并经采购人审计部门或采购人委托的工程造价咨询单位审定后，将履约保证金转为质保金（质保金按按结算总价的3%缴纳），不足部分由成交供应商补足至采购人指定账号。</w:t>
            </w:r>
          </w:p>
          <w:p w14:paraId="778679B0">
            <w:pPr>
              <w:spacing w:line="360" w:lineRule="auto"/>
              <w:jc w:val="left"/>
              <w:rPr>
                <w:rFonts w:ascii="宋体" w:hAnsi="宋体"/>
                <w:szCs w:val="21"/>
              </w:rPr>
            </w:pPr>
            <w:r>
              <w:rPr>
                <w:rFonts w:hint="eastAsia" w:ascii="宋体" w:hAnsi="宋体"/>
                <w:szCs w:val="21"/>
              </w:rPr>
              <w:t>履约保证金缴纳账号信息：</w:t>
            </w:r>
          </w:p>
          <w:p w14:paraId="31ACD8D4">
            <w:pPr>
              <w:spacing w:line="360" w:lineRule="auto"/>
              <w:jc w:val="left"/>
              <w:rPr>
                <w:rFonts w:ascii="宋体" w:hAnsi="宋体"/>
                <w:szCs w:val="21"/>
              </w:rPr>
            </w:pPr>
            <w:r>
              <w:rPr>
                <w:rFonts w:hint="eastAsia" w:ascii="宋体" w:hAnsi="宋体"/>
                <w:szCs w:val="21"/>
              </w:rPr>
              <w:t>开户名称：广西交通职业技术学院</w:t>
            </w:r>
          </w:p>
          <w:p w14:paraId="3B98DED6">
            <w:pPr>
              <w:spacing w:line="360" w:lineRule="auto"/>
              <w:jc w:val="left"/>
              <w:rPr>
                <w:rFonts w:ascii="宋体" w:hAnsi="宋体"/>
                <w:szCs w:val="21"/>
              </w:rPr>
            </w:pPr>
            <w:r>
              <w:rPr>
                <w:rFonts w:hint="eastAsia" w:ascii="宋体" w:hAnsi="宋体"/>
                <w:szCs w:val="21"/>
              </w:rPr>
              <w:t>开户银行：中国建设银行南宁园湖北路支行</w:t>
            </w:r>
          </w:p>
          <w:p w14:paraId="53E71100">
            <w:pPr>
              <w:spacing w:line="360" w:lineRule="auto"/>
              <w:jc w:val="left"/>
              <w:rPr>
                <w:rFonts w:ascii="宋体" w:hAnsi="宋体"/>
                <w:szCs w:val="21"/>
              </w:rPr>
            </w:pPr>
            <w:r>
              <w:rPr>
                <w:rFonts w:hint="eastAsia" w:ascii="宋体" w:hAnsi="宋体"/>
                <w:szCs w:val="21"/>
              </w:rPr>
              <w:t>银行账号：45050160435309888999</w:t>
            </w:r>
          </w:p>
          <w:p w14:paraId="4EE70D40">
            <w:pPr>
              <w:spacing w:line="360" w:lineRule="auto"/>
              <w:jc w:val="left"/>
              <w:rPr>
                <w:rFonts w:ascii="宋体" w:hAnsi="宋体"/>
                <w:szCs w:val="21"/>
              </w:rPr>
            </w:pPr>
            <w:r>
              <w:rPr>
                <w:rFonts w:hint="eastAsia" w:ascii="宋体" w:hAnsi="宋体"/>
                <w:szCs w:val="21"/>
              </w:rPr>
              <w:t>备注：</w:t>
            </w:r>
          </w:p>
          <w:p w14:paraId="196C17E9">
            <w:pPr>
              <w:spacing w:line="360" w:lineRule="auto"/>
              <w:jc w:val="lef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25A45D7B">
            <w:pPr>
              <w:spacing w:line="360" w:lineRule="auto"/>
              <w:jc w:val="lef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09C3A14">
            <w:pPr>
              <w:spacing w:line="360" w:lineRule="auto"/>
              <w:jc w:val="left"/>
              <w:rPr>
                <w:rFonts w:ascii="宋体" w:hAnsi="宋体"/>
                <w:szCs w:val="21"/>
              </w:rPr>
            </w:pPr>
            <w:r>
              <w:rPr>
                <w:rFonts w:hint="eastAsia" w:ascii="宋体" w:hAnsi="宋体"/>
                <w:szCs w:val="21"/>
              </w:rPr>
              <w:t>3.采用金融、担保机构出具的保函的，必须为无条件保函，否则不予签订合同。</w:t>
            </w:r>
          </w:p>
        </w:tc>
      </w:tr>
      <w:tr w14:paraId="249C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3507BAA3">
            <w:pPr>
              <w:spacing w:line="360" w:lineRule="auto"/>
              <w:jc w:val="center"/>
              <w:rPr>
                <w:rFonts w:ascii="宋体" w:hAnsi="宋体"/>
                <w:szCs w:val="21"/>
              </w:rPr>
            </w:pPr>
            <w:r>
              <w:rPr>
                <w:rFonts w:hint="eastAsia" w:ascii="宋体" w:hAnsi="宋体"/>
                <w:szCs w:val="21"/>
              </w:rPr>
              <w:t>付款方式</w:t>
            </w:r>
          </w:p>
        </w:tc>
        <w:tc>
          <w:tcPr>
            <w:tcW w:w="7238" w:type="dxa"/>
            <w:gridSpan w:val="3"/>
            <w:vAlign w:val="center"/>
          </w:tcPr>
          <w:p w14:paraId="48291159">
            <w:pPr>
              <w:pStyle w:val="161"/>
              <w:spacing w:line="360" w:lineRule="auto"/>
              <w:ind w:firstLine="0" w:firstLineChars="0"/>
              <w:jc w:val="left"/>
              <w:rPr>
                <w:rFonts w:ascii="宋体" w:hAnsi="宋体"/>
                <w:szCs w:val="21"/>
              </w:rPr>
            </w:pPr>
            <w:r>
              <w:rPr>
                <w:rFonts w:hint="eastAsia" w:ascii="宋体" w:hAnsi="宋体"/>
                <w:szCs w:val="21"/>
              </w:rPr>
              <w:t>1.合同签订后 10 个工作日内支付合同价款</w:t>
            </w:r>
            <w:r>
              <w:rPr>
                <w:rFonts w:hint="eastAsia" w:ascii="宋体" w:hAnsi="宋体" w:cs="宋体"/>
                <w:kern w:val="0"/>
                <w:szCs w:val="21"/>
                <w:u w:val="single"/>
              </w:rPr>
              <w:t>（</w:t>
            </w:r>
            <w:r>
              <w:rPr>
                <w:rFonts w:hint="eastAsia" w:ascii="宋体" w:hAnsi="宋体" w:cs="宋体"/>
                <w:kern w:val="0"/>
                <w:szCs w:val="21"/>
                <w:u w:val="single"/>
                <w:lang w:val="zh-CN"/>
              </w:rPr>
              <w:t>扣除安全文明施工费、暂列金额</w:t>
            </w:r>
            <w:r>
              <w:rPr>
                <w:rFonts w:hint="eastAsia" w:ascii="宋体" w:hAnsi="宋体" w:cs="宋体"/>
                <w:kern w:val="0"/>
                <w:szCs w:val="21"/>
                <w:u w:val="single"/>
              </w:rPr>
              <w:t>）</w:t>
            </w:r>
            <w:r>
              <w:rPr>
                <w:rFonts w:hint="eastAsia" w:ascii="宋体" w:hAnsi="宋体"/>
                <w:szCs w:val="21"/>
              </w:rPr>
              <w:t>的 30%作为预付款。</w:t>
            </w:r>
          </w:p>
          <w:p w14:paraId="623C3E9C">
            <w:pPr>
              <w:pStyle w:val="161"/>
              <w:spacing w:line="360" w:lineRule="auto"/>
              <w:ind w:firstLine="0" w:firstLineChars="0"/>
              <w:jc w:val="left"/>
              <w:rPr>
                <w:rFonts w:ascii="宋体" w:hAnsi="宋体"/>
              </w:rPr>
            </w:pPr>
            <w:r>
              <w:rPr>
                <w:rFonts w:hint="eastAsia" w:ascii="宋体" w:hAnsi="宋体"/>
              </w:rPr>
              <w:t>2.</w:t>
            </w:r>
            <w:r>
              <w:rPr>
                <w:rFonts w:hint="eastAsia"/>
              </w:rPr>
              <w:t xml:space="preserve"> </w:t>
            </w:r>
            <w:r>
              <w:rPr>
                <w:rFonts w:hint="eastAsia" w:ascii="宋体" w:hAnsi="宋体"/>
              </w:rPr>
              <w:t>工程竣工验收合格后，工程款支付到合同价款的80%，完工验收合格并经采购人或采购人委托的第三方审计部门审定后，先由成交供应商将质量保修金（按结算总价的3%）补足至采购人指定账号后，采购人再支付至审定结算总价的100% 。缺陷责任期满后，成交供应商提出申请后5个工作日内采购人退付质量保修金。</w:t>
            </w:r>
          </w:p>
          <w:p w14:paraId="72277E72">
            <w:pPr>
              <w:pStyle w:val="161"/>
              <w:spacing w:line="360" w:lineRule="auto"/>
              <w:ind w:firstLine="0" w:firstLineChars="0"/>
              <w:jc w:val="left"/>
              <w:rPr>
                <w:rFonts w:ascii="宋体" w:hAnsi="宋体"/>
                <w:szCs w:val="21"/>
              </w:rPr>
            </w:pPr>
            <w:r>
              <w:rPr>
                <w:rFonts w:hint="eastAsia" w:ascii="宋体" w:hAnsi="宋体"/>
              </w:rPr>
              <w:t>3.每次支付款项前，成交供应商需提供相应金额的增值税发票，否则，采购人有权相应顺延当期的付款时间。</w:t>
            </w:r>
          </w:p>
        </w:tc>
      </w:tr>
      <w:tr w14:paraId="7C1A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3F1A8A9">
            <w:pPr>
              <w:spacing w:line="360" w:lineRule="auto"/>
              <w:jc w:val="center"/>
              <w:rPr>
                <w:rFonts w:ascii="宋体" w:hAnsi="宋体"/>
                <w:szCs w:val="21"/>
              </w:rPr>
            </w:pPr>
            <w:r>
              <w:rPr>
                <w:rFonts w:hint="eastAsia" w:ascii="宋体" w:hAnsi="宋体"/>
                <w:szCs w:val="21"/>
              </w:rPr>
              <w:t>验收标准与方式</w:t>
            </w:r>
          </w:p>
        </w:tc>
        <w:tc>
          <w:tcPr>
            <w:tcW w:w="7238" w:type="dxa"/>
            <w:gridSpan w:val="3"/>
            <w:vAlign w:val="center"/>
          </w:tcPr>
          <w:p w14:paraId="2A24C55A">
            <w:pPr>
              <w:spacing w:line="360" w:lineRule="auto"/>
              <w:jc w:val="left"/>
              <w:rPr>
                <w:rFonts w:ascii="宋体" w:hAnsi="宋体"/>
                <w:szCs w:val="21"/>
              </w:rPr>
            </w:pPr>
            <w:r>
              <w:rPr>
                <w:rFonts w:hint="eastAsia" w:ascii="宋体" w:hAnsi="宋体"/>
                <w:szCs w:val="21"/>
              </w:rPr>
              <w:t>本项目验收需严格按照国家现行相关工程质量验收规范、技术标准、设计文件、施工图、工程量清单及本采购需求中的要求执行，确保工程质量符合合格等级。</w:t>
            </w:r>
          </w:p>
        </w:tc>
      </w:tr>
      <w:tr w14:paraId="380A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6BA5298F">
            <w:pPr>
              <w:spacing w:line="360" w:lineRule="auto"/>
              <w:jc w:val="center"/>
              <w:rPr>
                <w:rFonts w:ascii="宋体" w:hAnsi="宋体"/>
                <w:szCs w:val="21"/>
              </w:rPr>
            </w:pPr>
            <w:r>
              <w:rPr>
                <w:rFonts w:hint="eastAsia" w:ascii="宋体" w:hAnsi="宋体"/>
                <w:szCs w:val="21"/>
              </w:rPr>
              <w:t>售后服务承诺</w:t>
            </w:r>
          </w:p>
        </w:tc>
        <w:tc>
          <w:tcPr>
            <w:tcW w:w="7238" w:type="dxa"/>
            <w:gridSpan w:val="3"/>
            <w:vAlign w:val="center"/>
          </w:tcPr>
          <w:p w14:paraId="31A3F4D1">
            <w:pPr>
              <w:spacing w:line="360" w:lineRule="auto"/>
              <w:jc w:val="left"/>
              <w:rPr>
                <w:rFonts w:ascii="宋体" w:hAnsi="宋体"/>
                <w:szCs w:val="21"/>
              </w:rPr>
            </w:pPr>
            <w:r>
              <w:rPr>
                <w:rFonts w:hint="eastAsia" w:ascii="宋体" w:hAnsi="宋体"/>
                <w:szCs w:val="21"/>
              </w:rPr>
              <w:t>1. 自工程验收合格之日起保修期如下：</w:t>
            </w:r>
          </w:p>
          <w:p w14:paraId="2353E337">
            <w:pPr>
              <w:spacing w:line="360" w:lineRule="auto"/>
              <w:jc w:val="left"/>
              <w:rPr>
                <w:rFonts w:ascii="宋体" w:hAnsi="宋体"/>
                <w:szCs w:val="21"/>
              </w:rPr>
            </w:pPr>
            <w:r>
              <w:rPr>
                <w:rFonts w:hint="eastAsia" w:ascii="宋体" w:hAnsi="宋体"/>
                <w:szCs w:val="21"/>
              </w:rPr>
              <w:t>（1）地基基础工程和主体结构工程为设计文件规定的工程合理使用年限；</w:t>
            </w:r>
          </w:p>
          <w:p w14:paraId="37B14FC5">
            <w:pPr>
              <w:spacing w:line="360" w:lineRule="auto"/>
              <w:jc w:val="left"/>
              <w:rPr>
                <w:rFonts w:ascii="宋体" w:hAnsi="宋体"/>
                <w:szCs w:val="21"/>
              </w:rPr>
            </w:pPr>
            <w:r>
              <w:rPr>
                <w:rFonts w:hint="eastAsia" w:ascii="宋体" w:hAnsi="宋体"/>
                <w:szCs w:val="21"/>
              </w:rPr>
              <w:t>（2）屋面防水工程、有防水要求的卫生间、房间和外墙面的防渗漏为五年；</w:t>
            </w:r>
          </w:p>
          <w:p w14:paraId="3CE4D0BD">
            <w:pPr>
              <w:spacing w:line="360" w:lineRule="auto"/>
              <w:jc w:val="left"/>
              <w:rPr>
                <w:rFonts w:ascii="宋体" w:hAnsi="宋体"/>
                <w:szCs w:val="21"/>
              </w:rPr>
            </w:pPr>
            <w:r>
              <w:rPr>
                <w:rFonts w:hint="eastAsia" w:ascii="宋体" w:hAnsi="宋体"/>
                <w:szCs w:val="21"/>
              </w:rPr>
              <w:t>（3）装修工程为两年；</w:t>
            </w:r>
          </w:p>
          <w:p w14:paraId="6B42806D">
            <w:pPr>
              <w:spacing w:line="360" w:lineRule="auto"/>
              <w:jc w:val="left"/>
              <w:rPr>
                <w:rFonts w:ascii="宋体" w:hAnsi="宋体"/>
                <w:szCs w:val="21"/>
              </w:rPr>
            </w:pPr>
            <w:r>
              <w:rPr>
                <w:rFonts w:hint="eastAsia" w:ascii="宋体" w:hAnsi="宋体"/>
                <w:szCs w:val="21"/>
              </w:rPr>
              <w:t>（4）电气管线、给排水管道、设备安装工程为两年；</w:t>
            </w:r>
          </w:p>
          <w:p w14:paraId="6F59AF7E">
            <w:pPr>
              <w:spacing w:line="360" w:lineRule="auto"/>
              <w:jc w:val="left"/>
              <w:rPr>
                <w:rFonts w:ascii="宋体" w:hAnsi="宋体"/>
                <w:szCs w:val="21"/>
              </w:rPr>
            </w:pPr>
            <w:r>
              <w:rPr>
                <w:rFonts w:hint="eastAsia" w:ascii="宋体" w:hAnsi="宋体"/>
                <w:szCs w:val="21"/>
              </w:rPr>
              <w:t>（5）供热与供冷系统为两个采暖期、供冷期；</w:t>
            </w:r>
          </w:p>
          <w:p w14:paraId="43369730">
            <w:pPr>
              <w:spacing w:line="360" w:lineRule="auto"/>
              <w:jc w:val="left"/>
              <w:rPr>
                <w:rFonts w:ascii="宋体" w:hAnsi="宋体"/>
                <w:szCs w:val="21"/>
              </w:rPr>
            </w:pPr>
            <w:r>
              <w:rPr>
                <w:rFonts w:hint="eastAsia" w:ascii="宋体" w:hAnsi="宋体"/>
                <w:szCs w:val="21"/>
              </w:rPr>
              <w:t>（6）住宅小区内的给排水设施、道路等配套工程为两年；</w:t>
            </w:r>
          </w:p>
          <w:p w14:paraId="475DE50A">
            <w:pPr>
              <w:spacing w:line="360" w:lineRule="auto"/>
              <w:jc w:val="left"/>
              <w:rPr>
                <w:rFonts w:ascii="宋体" w:hAnsi="宋体"/>
                <w:szCs w:val="21"/>
              </w:rPr>
            </w:pPr>
            <w:r>
              <w:rPr>
                <w:rFonts w:hint="eastAsia" w:ascii="宋体" w:hAnsi="宋体"/>
                <w:szCs w:val="21"/>
              </w:rPr>
              <w:t>2.响应时间：接到采购人保修通知之日起48小时内赶赴现场进行维修，48小时内排除故障；发生紧急抢修事故的，供应商应在接到事故通知后8小时内到达事故现场抢修。在工程缺陷责任期期限内发生质量问题，必须在收到保修通知后的3个日历天内整改完毕。</w:t>
            </w:r>
          </w:p>
          <w:p w14:paraId="5C59C4D1">
            <w:pPr>
              <w:spacing w:line="360" w:lineRule="auto"/>
              <w:jc w:val="left"/>
              <w:rPr>
                <w:rFonts w:ascii="宋体" w:hAnsi="宋体"/>
                <w:szCs w:val="21"/>
              </w:rPr>
            </w:pPr>
            <w:r>
              <w:rPr>
                <w:rFonts w:hint="eastAsia" w:ascii="宋体" w:hAnsi="宋体"/>
                <w:szCs w:val="21"/>
              </w:rPr>
              <w:t>3.售后服务技术人员要求：专职人员</w:t>
            </w:r>
          </w:p>
        </w:tc>
      </w:tr>
      <w:tr w14:paraId="6C25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D084FD8">
            <w:pPr>
              <w:spacing w:line="360" w:lineRule="auto"/>
              <w:jc w:val="center"/>
              <w:rPr>
                <w:rFonts w:ascii="宋体" w:hAnsi="宋体"/>
                <w:szCs w:val="21"/>
              </w:rPr>
            </w:pPr>
            <w:r>
              <w:rPr>
                <w:rFonts w:hint="eastAsia" w:ascii="宋体" w:hAnsi="宋体"/>
                <w:szCs w:val="21"/>
              </w:rPr>
              <w:t>其他</w:t>
            </w:r>
          </w:p>
        </w:tc>
        <w:tc>
          <w:tcPr>
            <w:tcW w:w="7238" w:type="dxa"/>
            <w:gridSpan w:val="3"/>
            <w:vAlign w:val="center"/>
          </w:tcPr>
          <w:p w14:paraId="55B2711A">
            <w:pPr>
              <w:pStyle w:val="181"/>
              <w:spacing w:after="0" w:line="360" w:lineRule="auto"/>
              <w:rPr>
                <w:rFonts w:ascii="宋体" w:hAnsi="宋体"/>
                <w:sz w:val="21"/>
                <w:szCs w:val="21"/>
                <w:lang w:eastAsia="zh-CN"/>
              </w:rPr>
            </w:pPr>
            <w:r>
              <w:rPr>
                <w:rFonts w:hint="eastAsia" w:ascii="宋体" w:hAnsi="宋体"/>
                <w:sz w:val="21"/>
                <w:szCs w:val="21"/>
                <w:lang w:eastAsia="zh-CN"/>
              </w:rPr>
              <w:t>1.</w:t>
            </w:r>
            <w:r>
              <w:rPr>
                <w:rFonts w:hint="eastAsia" w:ascii="宋体" w:hAnsi="宋体"/>
                <w:b/>
                <w:bCs/>
                <w:sz w:val="21"/>
                <w:szCs w:val="21"/>
                <w:lang w:eastAsia="zh-CN"/>
              </w:rPr>
              <w:t>供应商已标价工程量清单的项目编码（12位）、项目名称、项目特征、计量单位、工程量任何一处与工程量清单不一致的，响应文件作无效响应处理</w:t>
            </w:r>
            <w:r>
              <w:rPr>
                <w:rFonts w:hint="eastAsia" w:ascii="宋体" w:hAnsi="宋体"/>
                <w:sz w:val="21"/>
                <w:szCs w:val="21"/>
                <w:lang w:eastAsia="zh-CN"/>
              </w:rPr>
              <w:t>；</w:t>
            </w:r>
          </w:p>
          <w:p w14:paraId="4DEA24A8">
            <w:pPr>
              <w:pStyle w:val="181"/>
              <w:spacing w:after="0" w:line="360" w:lineRule="auto"/>
              <w:rPr>
                <w:rFonts w:ascii="宋体" w:hAnsi="宋体"/>
                <w:sz w:val="21"/>
                <w:szCs w:val="21"/>
                <w:lang w:eastAsia="zh-CN"/>
              </w:rPr>
            </w:pPr>
            <w:r>
              <w:rPr>
                <w:rFonts w:hint="eastAsia" w:ascii="宋体" w:hAnsi="宋体"/>
                <w:sz w:val="21"/>
                <w:szCs w:val="21"/>
                <w:lang w:eastAsia="zh-CN"/>
              </w:rPr>
              <w:t>2.本项目采用多次报价方式，作最终报价时采购人将书面告知各供应商，供应商的最终报价如有变动，则必须以工程量清单报价表（已标价工程量清单）的格式编制重新提交，供应商须提前做好相关准备并按时递交最终报价文件，</w:t>
            </w:r>
            <w:r>
              <w:rPr>
                <w:rFonts w:hint="eastAsia" w:ascii="宋体" w:hAnsi="宋体"/>
                <w:b/>
                <w:bCs/>
                <w:sz w:val="21"/>
                <w:szCs w:val="21"/>
                <w:lang w:eastAsia="zh-CN"/>
              </w:rPr>
              <w:t>否则其响应文件按无效响应处理</w:t>
            </w:r>
            <w:r>
              <w:rPr>
                <w:rFonts w:hint="eastAsia" w:ascii="宋体" w:hAnsi="宋体"/>
                <w:sz w:val="21"/>
                <w:szCs w:val="21"/>
                <w:lang w:eastAsia="zh-CN"/>
              </w:rPr>
              <w:t>。</w:t>
            </w:r>
          </w:p>
          <w:p w14:paraId="307601B3">
            <w:pPr>
              <w:pStyle w:val="181"/>
              <w:spacing w:after="0" w:line="360" w:lineRule="auto"/>
              <w:rPr>
                <w:rFonts w:ascii="宋体" w:hAnsi="宋体"/>
                <w:szCs w:val="21"/>
              </w:rPr>
            </w:pPr>
            <w:r>
              <w:rPr>
                <w:rFonts w:hint="eastAsia" w:ascii="宋体" w:hAnsi="宋体"/>
                <w:sz w:val="21"/>
                <w:szCs w:val="21"/>
                <w:lang w:eastAsia="zh-CN"/>
              </w:rPr>
              <w:t>3.</w:t>
            </w:r>
            <w:r>
              <w:rPr>
                <w:rFonts w:hint="eastAsia" w:ascii="宋体" w:hAnsi="宋体" w:cs="宋体"/>
                <w:sz w:val="21"/>
                <w:szCs w:val="21"/>
              </w:rPr>
              <w:t>本项目不发放工程量清单及图纸</w:t>
            </w:r>
            <w:r>
              <w:rPr>
                <w:rFonts w:hint="eastAsia" w:ascii="宋体" w:hAnsi="宋体" w:cs="宋体"/>
                <w:sz w:val="21"/>
                <w:szCs w:val="21"/>
                <w:lang w:eastAsia="zh-CN"/>
              </w:rPr>
              <w:t>纸质版</w:t>
            </w:r>
            <w:r>
              <w:rPr>
                <w:rFonts w:hint="eastAsia" w:ascii="宋体" w:hAnsi="宋体" w:cs="宋体"/>
                <w:sz w:val="21"/>
                <w:szCs w:val="21"/>
              </w:rPr>
              <w:t>，由潜在供应商自行在</w:t>
            </w:r>
            <w:r>
              <w:rPr>
                <w:rFonts w:hint="eastAsia" w:ascii="宋体" w:hAnsi="宋体" w:cs="宋体"/>
                <w:sz w:val="21"/>
                <w:szCs w:val="21"/>
                <w:lang w:eastAsia="zh-CN"/>
              </w:rPr>
              <w:t>“广西政府采购云平台”（https://www.gcy.zfcg.gxzf.gov.cn/）</w:t>
            </w:r>
            <w:r>
              <w:rPr>
                <w:rFonts w:hint="eastAsia" w:ascii="宋体" w:hAnsi="宋体" w:cs="宋体"/>
                <w:sz w:val="21"/>
                <w:szCs w:val="21"/>
              </w:rPr>
              <w:t>下载</w:t>
            </w:r>
            <w:r>
              <w:rPr>
                <w:rFonts w:hint="eastAsia" w:ascii="宋体" w:hAnsi="宋体" w:cs="宋体"/>
                <w:sz w:val="21"/>
                <w:szCs w:val="21"/>
                <w:lang w:eastAsia="zh-CN"/>
              </w:rPr>
              <w:t>。</w:t>
            </w:r>
          </w:p>
        </w:tc>
      </w:tr>
    </w:tbl>
    <w:p w14:paraId="5D95C7CE">
      <w:pPr>
        <w:rPr>
          <w:rFonts w:ascii="微软雅黑" w:hAnsi="微软雅黑" w:eastAsia="微软雅黑"/>
          <w:sz w:val="32"/>
          <w:szCs w:val="32"/>
        </w:rPr>
      </w:pPr>
      <w:r>
        <w:rPr>
          <w:rFonts w:hint="eastAsia" w:ascii="微软雅黑" w:hAnsi="微软雅黑" w:eastAsia="微软雅黑"/>
          <w:sz w:val="32"/>
          <w:szCs w:val="32"/>
        </w:rPr>
        <w:br w:type="page"/>
      </w:r>
    </w:p>
    <w:p w14:paraId="42B7311B">
      <w:pPr>
        <w:rPr>
          <w:rFonts w:ascii="微软雅黑" w:hAnsi="微软雅黑" w:eastAsia="微软雅黑"/>
          <w:sz w:val="32"/>
          <w:szCs w:val="32"/>
        </w:rPr>
      </w:pPr>
      <w:r>
        <w:rPr>
          <w:rFonts w:hint="eastAsia" w:ascii="微软雅黑" w:hAnsi="微软雅黑" w:eastAsia="微软雅黑"/>
          <w:sz w:val="32"/>
          <w:szCs w:val="32"/>
        </w:rPr>
        <w:t>附件：</w:t>
      </w:r>
    </w:p>
    <w:p w14:paraId="2211F09C">
      <w:pPr>
        <w:spacing w:line="360" w:lineRule="auto"/>
        <w:jc w:val="center"/>
        <w:rPr>
          <w:rFonts w:ascii="微软雅黑" w:hAnsi="微软雅黑" w:eastAsia="微软雅黑"/>
          <w:sz w:val="40"/>
          <w:szCs w:val="40"/>
        </w:rPr>
      </w:pPr>
      <w:r>
        <w:rPr>
          <w:rFonts w:hint="eastAsia" w:ascii="微软雅黑" w:hAnsi="微软雅黑" w:eastAsia="微软雅黑"/>
          <w:sz w:val="40"/>
          <w:szCs w:val="40"/>
        </w:rPr>
        <w:t>中小微企业划型标准</w:t>
      </w:r>
    </w:p>
    <w:tbl>
      <w:tblPr>
        <w:tblStyle w:val="40"/>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568"/>
        <w:gridCol w:w="1668"/>
        <w:gridCol w:w="1668"/>
        <w:gridCol w:w="1668"/>
        <w:gridCol w:w="1660"/>
      </w:tblGrid>
      <w:tr w14:paraId="1F4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Align w:val="center"/>
          </w:tcPr>
          <w:p w14:paraId="323A4DF9">
            <w:pPr>
              <w:jc w:val="center"/>
              <w:rPr>
                <w:rFonts w:ascii="仿宋" w:hAnsi="仿宋" w:eastAsia="仿宋"/>
                <w:b/>
                <w:sz w:val="24"/>
                <w:szCs w:val="24"/>
              </w:rPr>
            </w:pPr>
            <w:r>
              <w:rPr>
                <w:rFonts w:hint="eastAsia" w:ascii="仿宋" w:hAnsi="仿宋" w:eastAsia="仿宋"/>
                <w:b/>
                <w:sz w:val="24"/>
                <w:szCs w:val="24"/>
              </w:rPr>
              <w:t>行业名称</w:t>
            </w:r>
          </w:p>
        </w:tc>
        <w:tc>
          <w:tcPr>
            <w:tcW w:w="784" w:type="pct"/>
            <w:vAlign w:val="center"/>
          </w:tcPr>
          <w:p w14:paraId="346117C6">
            <w:pPr>
              <w:jc w:val="center"/>
              <w:rPr>
                <w:rFonts w:ascii="仿宋" w:hAnsi="仿宋" w:eastAsia="仿宋"/>
                <w:b/>
                <w:sz w:val="24"/>
                <w:szCs w:val="24"/>
              </w:rPr>
            </w:pPr>
            <w:r>
              <w:rPr>
                <w:rFonts w:hint="eastAsia" w:ascii="仿宋" w:hAnsi="仿宋" w:eastAsia="仿宋"/>
                <w:b/>
                <w:sz w:val="24"/>
                <w:szCs w:val="24"/>
              </w:rPr>
              <w:t>指标名称</w:t>
            </w:r>
          </w:p>
        </w:tc>
        <w:tc>
          <w:tcPr>
            <w:tcW w:w="834" w:type="pct"/>
            <w:vAlign w:val="center"/>
          </w:tcPr>
          <w:p w14:paraId="0E0C176B">
            <w:pPr>
              <w:jc w:val="center"/>
              <w:rPr>
                <w:rFonts w:ascii="仿宋" w:hAnsi="仿宋" w:eastAsia="仿宋"/>
                <w:b/>
                <w:sz w:val="24"/>
                <w:szCs w:val="24"/>
              </w:rPr>
            </w:pPr>
            <w:r>
              <w:rPr>
                <w:rFonts w:hint="eastAsia" w:ascii="仿宋" w:hAnsi="仿宋" w:eastAsia="仿宋"/>
                <w:b/>
                <w:sz w:val="24"/>
                <w:szCs w:val="24"/>
              </w:rPr>
              <w:t>计量单位</w:t>
            </w:r>
          </w:p>
        </w:tc>
        <w:tc>
          <w:tcPr>
            <w:tcW w:w="834" w:type="pct"/>
            <w:vAlign w:val="center"/>
          </w:tcPr>
          <w:p w14:paraId="26823DC4">
            <w:pPr>
              <w:jc w:val="center"/>
              <w:rPr>
                <w:rFonts w:ascii="仿宋" w:hAnsi="仿宋" w:eastAsia="仿宋"/>
                <w:b/>
                <w:sz w:val="24"/>
                <w:szCs w:val="24"/>
              </w:rPr>
            </w:pPr>
            <w:r>
              <w:rPr>
                <w:rFonts w:hint="eastAsia" w:ascii="仿宋" w:hAnsi="仿宋" w:eastAsia="仿宋"/>
                <w:b/>
                <w:sz w:val="24"/>
                <w:szCs w:val="24"/>
              </w:rPr>
              <w:t>中型</w:t>
            </w:r>
          </w:p>
        </w:tc>
        <w:tc>
          <w:tcPr>
            <w:tcW w:w="834" w:type="pct"/>
            <w:vAlign w:val="center"/>
          </w:tcPr>
          <w:p w14:paraId="5D12B488">
            <w:pPr>
              <w:jc w:val="center"/>
              <w:rPr>
                <w:rFonts w:ascii="仿宋" w:hAnsi="仿宋" w:eastAsia="仿宋"/>
                <w:b/>
                <w:sz w:val="24"/>
                <w:szCs w:val="24"/>
              </w:rPr>
            </w:pPr>
            <w:r>
              <w:rPr>
                <w:rFonts w:hint="eastAsia" w:ascii="仿宋" w:hAnsi="仿宋" w:eastAsia="仿宋"/>
                <w:b/>
                <w:sz w:val="24"/>
                <w:szCs w:val="24"/>
              </w:rPr>
              <w:t>小型</w:t>
            </w:r>
          </w:p>
        </w:tc>
        <w:tc>
          <w:tcPr>
            <w:tcW w:w="830" w:type="pct"/>
            <w:vAlign w:val="center"/>
          </w:tcPr>
          <w:p w14:paraId="0B7D9DEF">
            <w:pPr>
              <w:jc w:val="center"/>
              <w:rPr>
                <w:rFonts w:ascii="仿宋" w:hAnsi="仿宋" w:eastAsia="仿宋"/>
                <w:b/>
                <w:sz w:val="24"/>
                <w:szCs w:val="24"/>
              </w:rPr>
            </w:pPr>
            <w:r>
              <w:rPr>
                <w:rFonts w:hint="eastAsia" w:ascii="仿宋" w:hAnsi="仿宋" w:eastAsia="仿宋"/>
                <w:b/>
                <w:sz w:val="24"/>
                <w:szCs w:val="24"/>
              </w:rPr>
              <w:t>微型</w:t>
            </w:r>
          </w:p>
        </w:tc>
      </w:tr>
      <w:tr w14:paraId="6EA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Align w:val="center"/>
          </w:tcPr>
          <w:p w14:paraId="183B060C">
            <w:pPr>
              <w:jc w:val="center"/>
              <w:rPr>
                <w:rFonts w:ascii="宋体" w:hAnsi="宋体"/>
                <w:b/>
                <w:sz w:val="18"/>
                <w:szCs w:val="18"/>
              </w:rPr>
            </w:pPr>
            <w:r>
              <w:rPr>
                <w:rFonts w:hint="eastAsia" w:ascii="宋体" w:hAnsi="宋体"/>
                <w:b/>
                <w:sz w:val="18"/>
                <w:szCs w:val="18"/>
              </w:rPr>
              <w:t>农、林、牧、渔</w:t>
            </w:r>
          </w:p>
        </w:tc>
        <w:tc>
          <w:tcPr>
            <w:tcW w:w="784" w:type="pct"/>
            <w:vAlign w:val="center"/>
          </w:tcPr>
          <w:p w14:paraId="622F44D1">
            <w:pPr>
              <w:jc w:val="center"/>
              <w:rPr>
                <w:rFonts w:ascii="宋体" w:hAnsi="宋体"/>
                <w:sz w:val="18"/>
                <w:szCs w:val="18"/>
              </w:rPr>
            </w:pPr>
            <w:r>
              <w:rPr>
                <w:rFonts w:hint="eastAsia" w:ascii="宋体" w:hAnsi="宋体"/>
                <w:sz w:val="18"/>
                <w:szCs w:val="18"/>
              </w:rPr>
              <w:t>营业收入（Y）</w:t>
            </w:r>
          </w:p>
        </w:tc>
        <w:tc>
          <w:tcPr>
            <w:tcW w:w="834" w:type="pct"/>
            <w:vAlign w:val="center"/>
          </w:tcPr>
          <w:p w14:paraId="0F18A087">
            <w:pPr>
              <w:jc w:val="center"/>
              <w:rPr>
                <w:rFonts w:ascii="宋体" w:hAnsi="宋体"/>
                <w:sz w:val="18"/>
                <w:szCs w:val="18"/>
              </w:rPr>
            </w:pPr>
            <w:r>
              <w:rPr>
                <w:rFonts w:hint="eastAsia" w:ascii="宋体" w:hAnsi="宋体"/>
                <w:sz w:val="18"/>
                <w:szCs w:val="18"/>
              </w:rPr>
              <w:t>万元</w:t>
            </w:r>
          </w:p>
        </w:tc>
        <w:tc>
          <w:tcPr>
            <w:tcW w:w="834" w:type="pct"/>
            <w:vAlign w:val="center"/>
          </w:tcPr>
          <w:p w14:paraId="7599113B">
            <w:pPr>
              <w:jc w:val="center"/>
              <w:rPr>
                <w:rFonts w:ascii="宋体" w:hAnsi="宋体"/>
                <w:sz w:val="18"/>
                <w:szCs w:val="18"/>
              </w:rPr>
            </w:pPr>
            <w:r>
              <w:rPr>
                <w:rFonts w:hint="eastAsia" w:ascii="宋体" w:hAnsi="宋体"/>
                <w:sz w:val="18"/>
                <w:szCs w:val="18"/>
              </w:rPr>
              <w:t>500≤Y＜20000</w:t>
            </w:r>
          </w:p>
        </w:tc>
        <w:tc>
          <w:tcPr>
            <w:tcW w:w="834" w:type="pct"/>
            <w:vAlign w:val="center"/>
          </w:tcPr>
          <w:p w14:paraId="3D6C51D3">
            <w:pPr>
              <w:jc w:val="center"/>
              <w:rPr>
                <w:rFonts w:ascii="宋体" w:hAnsi="宋体"/>
                <w:sz w:val="18"/>
                <w:szCs w:val="18"/>
              </w:rPr>
            </w:pPr>
            <w:r>
              <w:rPr>
                <w:rFonts w:hint="eastAsia" w:ascii="宋体" w:hAnsi="宋体"/>
                <w:sz w:val="18"/>
                <w:szCs w:val="18"/>
              </w:rPr>
              <w:t>50≤Y＜500</w:t>
            </w:r>
          </w:p>
        </w:tc>
        <w:tc>
          <w:tcPr>
            <w:tcW w:w="830" w:type="pct"/>
            <w:vAlign w:val="center"/>
          </w:tcPr>
          <w:p w14:paraId="63FAA83B">
            <w:pPr>
              <w:jc w:val="center"/>
              <w:rPr>
                <w:rFonts w:ascii="宋体" w:hAnsi="宋体"/>
                <w:sz w:val="18"/>
                <w:szCs w:val="18"/>
              </w:rPr>
            </w:pPr>
            <w:r>
              <w:rPr>
                <w:rFonts w:hint="eastAsia" w:ascii="宋体" w:hAnsi="宋体"/>
                <w:sz w:val="18"/>
                <w:szCs w:val="18"/>
              </w:rPr>
              <w:t>Y＜50</w:t>
            </w:r>
          </w:p>
        </w:tc>
      </w:tr>
      <w:tr w14:paraId="72BE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57FB5C6">
            <w:pPr>
              <w:jc w:val="center"/>
              <w:rPr>
                <w:rFonts w:ascii="宋体" w:hAnsi="宋体"/>
                <w:b/>
                <w:sz w:val="18"/>
                <w:szCs w:val="18"/>
              </w:rPr>
            </w:pPr>
            <w:r>
              <w:rPr>
                <w:rFonts w:hint="eastAsia" w:ascii="宋体" w:hAnsi="宋体"/>
                <w:b/>
                <w:sz w:val="18"/>
                <w:szCs w:val="18"/>
              </w:rPr>
              <w:t>工业</w:t>
            </w:r>
          </w:p>
        </w:tc>
        <w:tc>
          <w:tcPr>
            <w:tcW w:w="784" w:type="pct"/>
            <w:vAlign w:val="center"/>
          </w:tcPr>
          <w:p w14:paraId="7E742946">
            <w:pPr>
              <w:jc w:val="center"/>
              <w:rPr>
                <w:rFonts w:ascii="宋体" w:hAnsi="宋体"/>
                <w:sz w:val="18"/>
                <w:szCs w:val="18"/>
              </w:rPr>
            </w:pPr>
            <w:r>
              <w:rPr>
                <w:rFonts w:hint="eastAsia" w:ascii="宋体" w:hAnsi="宋体"/>
                <w:sz w:val="18"/>
                <w:szCs w:val="18"/>
              </w:rPr>
              <w:t>从业人员（X）</w:t>
            </w:r>
          </w:p>
        </w:tc>
        <w:tc>
          <w:tcPr>
            <w:tcW w:w="834" w:type="pct"/>
            <w:vAlign w:val="center"/>
          </w:tcPr>
          <w:p w14:paraId="06F8B50F">
            <w:pPr>
              <w:jc w:val="center"/>
              <w:rPr>
                <w:rFonts w:ascii="宋体" w:hAnsi="宋体"/>
                <w:sz w:val="18"/>
                <w:szCs w:val="18"/>
              </w:rPr>
            </w:pPr>
            <w:r>
              <w:rPr>
                <w:rFonts w:hint="eastAsia" w:ascii="宋体" w:hAnsi="宋体"/>
                <w:sz w:val="18"/>
                <w:szCs w:val="18"/>
              </w:rPr>
              <w:t>人</w:t>
            </w:r>
          </w:p>
        </w:tc>
        <w:tc>
          <w:tcPr>
            <w:tcW w:w="834" w:type="pct"/>
            <w:vAlign w:val="center"/>
          </w:tcPr>
          <w:p w14:paraId="50E291AD">
            <w:pPr>
              <w:jc w:val="center"/>
              <w:rPr>
                <w:rFonts w:ascii="宋体" w:hAnsi="宋体"/>
                <w:sz w:val="18"/>
                <w:szCs w:val="18"/>
              </w:rPr>
            </w:pPr>
            <w:r>
              <w:rPr>
                <w:rFonts w:hint="eastAsia" w:ascii="宋体" w:hAnsi="宋体"/>
                <w:sz w:val="18"/>
                <w:szCs w:val="18"/>
              </w:rPr>
              <w:t>300≤X＜1000</w:t>
            </w:r>
          </w:p>
        </w:tc>
        <w:tc>
          <w:tcPr>
            <w:tcW w:w="834" w:type="pct"/>
            <w:vAlign w:val="center"/>
          </w:tcPr>
          <w:p w14:paraId="49295E9B">
            <w:pPr>
              <w:jc w:val="center"/>
              <w:rPr>
                <w:rFonts w:ascii="宋体" w:hAnsi="宋体"/>
                <w:sz w:val="18"/>
                <w:szCs w:val="18"/>
              </w:rPr>
            </w:pPr>
            <w:r>
              <w:rPr>
                <w:rFonts w:hint="eastAsia" w:ascii="宋体" w:hAnsi="宋体"/>
                <w:sz w:val="18"/>
                <w:szCs w:val="18"/>
              </w:rPr>
              <w:t>20≤X＜300</w:t>
            </w:r>
          </w:p>
        </w:tc>
        <w:tc>
          <w:tcPr>
            <w:tcW w:w="830" w:type="pct"/>
            <w:vAlign w:val="center"/>
          </w:tcPr>
          <w:p w14:paraId="1C8AECA2">
            <w:pPr>
              <w:jc w:val="center"/>
              <w:rPr>
                <w:rFonts w:ascii="宋体" w:hAnsi="宋体"/>
                <w:sz w:val="18"/>
                <w:szCs w:val="18"/>
              </w:rPr>
            </w:pPr>
            <w:r>
              <w:rPr>
                <w:rFonts w:hint="eastAsia" w:ascii="宋体" w:hAnsi="宋体"/>
                <w:sz w:val="18"/>
                <w:szCs w:val="18"/>
              </w:rPr>
              <w:t>X＜20</w:t>
            </w:r>
          </w:p>
        </w:tc>
      </w:tr>
      <w:tr w14:paraId="39B4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19A4E75D">
            <w:pPr>
              <w:jc w:val="center"/>
              <w:rPr>
                <w:rFonts w:ascii="宋体" w:hAnsi="宋体"/>
                <w:b/>
                <w:sz w:val="18"/>
                <w:szCs w:val="18"/>
              </w:rPr>
            </w:pPr>
          </w:p>
        </w:tc>
        <w:tc>
          <w:tcPr>
            <w:tcW w:w="784" w:type="pct"/>
            <w:vAlign w:val="center"/>
          </w:tcPr>
          <w:p w14:paraId="22636FC6">
            <w:pPr>
              <w:jc w:val="center"/>
              <w:rPr>
                <w:rFonts w:ascii="宋体" w:hAnsi="宋体"/>
                <w:sz w:val="18"/>
                <w:szCs w:val="18"/>
              </w:rPr>
            </w:pPr>
            <w:r>
              <w:rPr>
                <w:rFonts w:hint="eastAsia" w:ascii="宋体" w:hAnsi="宋体"/>
                <w:sz w:val="18"/>
                <w:szCs w:val="18"/>
              </w:rPr>
              <w:t>营业收入（Y）</w:t>
            </w:r>
          </w:p>
        </w:tc>
        <w:tc>
          <w:tcPr>
            <w:tcW w:w="834" w:type="pct"/>
            <w:vAlign w:val="center"/>
          </w:tcPr>
          <w:p w14:paraId="445477FC">
            <w:pPr>
              <w:jc w:val="center"/>
              <w:rPr>
                <w:rFonts w:ascii="宋体" w:hAnsi="宋体"/>
                <w:sz w:val="18"/>
                <w:szCs w:val="18"/>
              </w:rPr>
            </w:pPr>
            <w:r>
              <w:rPr>
                <w:rFonts w:hint="eastAsia" w:ascii="宋体" w:hAnsi="宋体"/>
                <w:sz w:val="18"/>
                <w:szCs w:val="18"/>
              </w:rPr>
              <w:t>万元</w:t>
            </w:r>
          </w:p>
        </w:tc>
        <w:tc>
          <w:tcPr>
            <w:tcW w:w="834" w:type="pct"/>
            <w:vAlign w:val="center"/>
          </w:tcPr>
          <w:p w14:paraId="268F2A12">
            <w:pPr>
              <w:jc w:val="center"/>
              <w:rPr>
                <w:rFonts w:ascii="宋体" w:hAnsi="宋体"/>
                <w:sz w:val="18"/>
                <w:szCs w:val="18"/>
              </w:rPr>
            </w:pPr>
            <w:r>
              <w:rPr>
                <w:rFonts w:hint="eastAsia" w:ascii="宋体" w:hAnsi="宋体"/>
                <w:sz w:val="18"/>
                <w:szCs w:val="18"/>
              </w:rPr>
              <w:t>2000≤Y＜40000</w:t>
            </w:r>
          </w:p>
        </w:tc>
        <w:tc>
          <w:tcPr>
            <w:tcW w:w="834" w:type="pct"/>
            <w:vAlign w:val="center"/>
          </w:tcPr>
          <w:p w14:paraId="10421298">
            <w:pPr>
              <w:jc w:val="center"/>
              <w:rPr>
                <w:rFonts w:ascii="宋体" w:hAnsi="宋体"/>
                <w:sz w:val="18"/>
                <w:szCs w:val="18"/>
              </w:rPr>
            </w:pPr>
            <w:r>
              <w:rPr>
                <w:rFonts w:hint="eastAsia" w:ascii="宋体" w:hAnsi="宋体"/>
                <w:sz w:val="18"/>
                <w:szCs w:val="18"/>
              </w:rPr>
              <w:t>300≤Y＜2000</w:t>
            </w:r>
          </w:p>
        </w:tc>
        <w:tc>
          <w:tcPr>
            <w:tcW w:w="830" w:type="pct"/>
            <w:vAlign w:val="center"/>
          </w:tcPr>
          <w:p w14:paraId="43CEF5AD">
            <w:pPr>
              <w:jc w:val="center"/>
              <w:rPr>
                <w:rFonts w:ascii="宋体" w:hAnsi="宋体"/>
                <w:sz w:val="18"/>
                <w:szCs w:val="18"/>
              </w:rPr>
            </w:pPr>
            <w:r>
              <w:rPr>
                <w:rFonts w:hint="eastAsia" w:ascii="宋体" w:hAnsi="宋体"/>
                <w:sz w:val="18"/>
                <w:szCs w:val="18"/>
              </w:rPr>
              <w:t>Y＜300</w:t>
            </w:r>
          </w:p>
        </w:tc>
      </w:tr>
      <w:tr w14:paraId="2418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A5BA206">
            <w:pPr>
              <w:jc w:val="center"/>
              <w:rPr>
                <w:rFonts w:ascii="宋体" w:hAnsi="宋体"/>
                <w:b/>
                <w:sz w:val="18"/>
                <w:szCs w:val="18"/>
              </w:rPr>
            </w:pPr>
            <w:r>
              <w:rPr>
                <w:rFonts w:hint="eastAsia" w:ascii="宋体" w:hAnsi="宋体"/>
                <w:b/>
                <w:sz w:val="18"/>
                <w:szCs w:val="18"/>
              </w:rPr>
              <w:t>建筑业</w:t>
            </w:r>
          </w:p>
        </w:tc>
        <w:tc>
          <w:tcPr>
            <w:tcW w:w="784" w:type="pct"/>
            <w:vAlign w:val="center"/>
          </w:tcPr>
          <w:p w14:paraId="25E0D2C1">
            <w:pPr>
              <w:jc w:val="center"/>
              <w:rPr>
                <w:rFonts w:ascii="宋体" w:hAnsi="宋体"/>
                <w:sz w:val="18"/>
                <w:szCs w:val="18"/>
              </w:rPr>
            </w:pPr>
            <w:r>
              <w:rPr>
                <w:rFonts w:hint="eastAsia" w:ascii="宋体" w:hAnsi="宋体"/>
                <w:sz w:val="18"/>
                <w:szCs w:val="18"/>
              </w:rPr>
              <w:t>营业收入（Y）</w:t>
            </w:r>
          </w:p>
        </w:tc>
        <w:tc>
          <w:tcPr>
            <w:tcW w:w="834" w:type="pct"/>
            <w:vAlign w:val="center"/>
          </w:tcPr>
          <w:p w14:paraId="19829FDA">
            <w:pPr>
              <w:jc w:val="center"/>
              <w:rPr>
                <w:rFonts w:ascii="宋体" w:hAnsi="宋体"/>
                <w:sz w:val="18"/>
                <w:szCs w:val="18"/>
              </w:rPr>
            </w:pPr>
            <w:r>
              <w:rPr>
                <w:rFonts w:hint="eastAsia" w:ascii="宋体" w:hAnsi="宋体"/>
                <w:sz w:val="18"/>
                <w:szCs w:val="18"/>
              </w:rPr>
              <w:t>万元</w:t>
            </w:r>
          </w:p>
        </w:tc>
        <w:tc>
          <w:tcPr>
            <w:tcW w:w="834" w:type="pct"/>
            <w:vAlign w:val="center"/>
          </w:tcPr>
          <w:p w14:paraId="7CF55AC3">
            <w:pPr>
              <w:jc w:val="center"/>
              <w:rPr>
                <w:rFonts w:ascii="宋体" w:hAnsi="宋体"/>
                <w:sz w:val="18"/>
                <w:szCs w:val="18"/>
              </w:rPr>
            </w:pPr>
            <w:r>
              <w:rPr>
                <w:rFonts w:hint="eastAsia" w:ascii="宋体" w:hAnsi="宋体"/>
                <w:sz w:val="18"/>
                <w:szCs w:val="18"/>
              </w:rPr>
              <w:t>6000≤Y＜80000</w:t>
            </w:r>
          </w:p>
        </w:tc>
        <w:tc>
          <w:tcPr>
            <w:tcW w:w="834" w:type="pct"/>
            <w:vAlign w:val="center"/>
          </w:tcPr>
          <w:p w14:paraId="2635C70F">
            <w:pPr>
              <w:jc w:val="center"/>
              <w:rPr>
                <w:rFonts w:ascii="宋体" w:hAnsi="宋体"/>
                <w:sz w:val="18"/>
                <w:szCs w:val="18"/>
              </w:rPr>
            </w:pPr>
            <w:r>
              <w:rPr>
                <w:rFonts w:hint="eastAsia" w:ascii="宋体" w:hAnsi="宋体"/>
                <w:sz w:val="18"/>
                <w:szCs w:val="18"/>
              </w:rPr>
              <w:t>300≤Y＜6000</w:t>
            </w:r>
          </w:p>
        </w:tc>
        <w:tc>
          <w:tcPr>
            <w:tcW w:w="830" w:type="pct"/>
            <w:vAlign w:val="center"/>
          </w:tcPr>
          <w:p w14:paraId="078CB4CF">
            <w:pPr>
              <w:jc w:val="center"/>
              <w:rPr>
                <w:rFonts w:ascii="宋体" w:hAnsi="宋体"/>
                <w:sz w:val="18"/>
                <w:szCs w:val="18"/>
              </w:rPr>
            </w:pPr>
            <w:r>
              <w:rPr>
                <w:rFonts w:hint="eastAsia" w:ascii="宋体" w:hAnsi="宋体"/>
                <w:sz w:val="18"/>
                <w:szCs w:val="18"/>
              </w:rPr>
              <w:t>Y＜300</w:t>
            </w:r>
          </w:p>
        </w:tc>
      </w:tr>
      <w:tr w14:paraId="13B9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370D6670">
            <w:pPr>
              <w:jc w:val="center"/>
              <w:rPr>
                <w:rFonts w:ascii="宋体" w:hAnsi="宋体"/>
                <w:b/>
                <w:sz w:val="18"/>
                <w:szCs w:val="18"/>
              </w:rPr>
            </w:pPr>
          </w:p>
        </w:tc>
        <w:tc>
          <w:tcPr>
            <w:tcW w:w="784" w:type="pct"/>
            <w:vAlign w:val="center"/>
          </w:tcPr>
          <w:p w14:paraId="0FBC6C82">
            <w:pPr>
              <w:jc w:val="center"/>
              <w:rPr>
                <w:rFonts w:ascii="宋体" w:hAnsi="宋体"/>
                <w:sz w:val="18"/>
                <w:szCs w:val="18"/>
              </w:rPr>
            </w:pPr>
            <w:r>
              <w:rPr>
                <w:rFonts w:hint="eastAsia" w:ascii="宋体" w:hAnsi="宋体"/>
                <w:sz w:val="18"/>
                <w:szCs w:val="18"/>
              </w:rPr>
              <w:t>资产总额（Z）</w:t>
            </w:r>
          </w:p>
        </w:tc>
        <w:tc>
          <w:tcPr>
            <w:tcW w:w="834" w:type="pct"/>
            <w:vAlign w:val="center"/>
          </w:tcPr>
          <w:p w14:paraId="2252F2A4">
            <w:pPr>
              <w:jc w:val="center"/>
              <w:rPr>
                <w:rFonts w:ascii="宋体" w:hAnsi="宋体"/>
                <w:sz w:val="18"/>
                <w:szCs w:val="18"/>
              </w:rPr>
            </w:pPr>
            <w:r>
              <w:rPr>
                <w:rFonts w:hint="eastAsia" w:ascii="宋体" w:hAnsi="宋体"/>
                <w:sz w:val="18"/>
                <w:szCs w:val="18"/>
              </w:rPr>
              <w:t>万元</w:t>
            </w:r>
          </w:p>
        </w:tc>
        <w:tc>
          <w:tcPr>
            <w:tcW w:w="834" w:type="pct"/>
            <w:vAlign w:val="center"/>
          </w:tcPr>
          <w:p w14:paraId="6512ACB6">
            <w:pPr>
              <w:jc w:val="center"/>
              <w:rPr>
                <w:rFonts w:ascii="宋体" w:hAnsi="宋体"/>
                <w:sz w:val="18"/>
                <w:szCs w:val="18"/>
              </w:rPr>
            </w:pPr>
            <w:r>
              <w:rPr>
                <w:rFonts w:hint="eastAsia" w:ascii="宋体" w:hAnsi="宋体"/>
                <w:sz w:val="18"/>
                <w:szCs w:val="18"/>
              </w:rPr>
              <w:t>5000≤Z＜80000</w:t>
            </w:r>
          </w:p>
        </w:tc>
        <w:tc>
          <w:tcPr>
            <w:tcW w:w="834" w:type="pct"/>
            <w:vAlign w:val="center"/>
          </w:tcPr>
          <w:p w14:paraId="4AFD5A6D">
            <w:pPr>
              <w:jc w:val="center"/>
              <w:rPr>
                <w:rFonts w:ascii="宋体" w:hAnsi="宋体"/>
                <w:sz w:val="18"/>
                <w:szCs w:val="18"/>
              </w:rPr>
            </w:pPr>
            <w:r>
              <w:rPr>
                <w:rFonts w:hint="eastAsia" w:ascii="宋体" w:hAnsi="宋体"/>
                <w:sz w:val="18"/>
                <w:szCs w:val="18"/>
              </w:rPr>
              <w:t>300≤Z＜5000</w:t>
            </w:r>
          </w:p>
        </w:tc>
        <w:tc>
          <w:tcPr>
            <w:tcW w:w="830" w:type="pct"/>
            <w:vAlign w:val="center"/>
          </w:tcPr>
          <w:p w14:paraId="2B804EE4">
            <w:pPr>
              <w:jc w:val="center"/>
              <w:rPr>
                <w:rFonts w:ascii="宋体" w:hAnsi="宋体"/>
                <w:sz w:val="18"/>
                <w:szCs w:val="18"/>
              </w:rPr>
            </w:pPr>
            <w:r>
              <w:rPr>
                <w:rFonts w:hint="eastAsia" w:ascii="宋体" w:hAnsi="宋体"/>
                <w:sz w:val="18"/>
                <w:szCs w:val="18"/>
              </w:rPr>
              <w:t>Z＜300</w:t>
            </w:r>
          </w:p>
        </w:tc>
      </w:tr>
      <w:tr w14:paraId="2F0A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02D295F6">
            <w:pPr>
              <w:jc w:val="center"/>
              <w:rPr>
                <w:rFonts w:ascii="宋体" w:hAnsi="宋体"/>
                <w:b/>
                <w:sz w:val="18"/>
                <w:szCs w:val="18"/>
              </w:rPr>
            </w:pPr>
            <w:r>
              <w:rPr>
                <w:rFonts w:hint="eastAsia" w:ascii="宋体" w:hAnsi="宋体"/>
                <w:b/>
                <w:sz w:val="18"/>
                <w:szCs w:val="18"/>
              </w:rPr>
              <w:t>批发业</w:t>
            </w:r>
          </w:p>
        </w:tc>
        <w:tc>
          <w:tcPr>
            <w:tcW w:w="784" w:type="pct"/>
            <w:vAlign w:val="center"/>
          </w:tcPr>
          <w:p w14:paraId="755446AF">
            <w:pPr>
              <w:jc w:val="center"/>
              <w:rPr>
                <w:rFonts w:ascii="宋体" w:hAnsi="宋体"/>
                <w:sz w:val="18"/>
                <w:szCs w:val="18"/>
              </w:rPr>
            </w:pPr>
            <w:r>
              <w:rPr>
                <w:rFonts w:hint="eastAsia" w:ascii="宋体" w:hAnsi="宋体"/>
                <w:sz w:val="18"/>
                <w:szCs w:val="18"/>
              </w:rPr>
              <w:t>从业人员（X）</w:t>
            </w:r>
          </w:p>
        </w:tc>
        <w:tc>
          <w:tcPr>
            <w:tcW w:w="834" w:type="pct"/>
            <w:vAlign w:val="center"/>
          </w:tcPr>
          <w:p w14:paraId="76C287B1">
            <w:pPr>
              <w:jc w:val="center"/>
              <w:rPr>
                <w:rFonts w:ascii="宋体" w:hAnsi="宋体"/>
                <w:sz w:val="18"/>
                <w:szCs w:val="18"/>
              </w:rPr>
            </w:pPr>
            <w:r>
              <w:rPr>
                <w:rFonts w:hint="eastAsia" w:ascii="宋体" w:hAnsi="宋体"/>
                <w:sz w:val="18"/>
                <w:szCs w:val="18"/>
              </w:rPr>
              <w:t>人</w:t>
            </w:r>
          </w:p>
        </w:tc>
        <w:tc>
          <w:tcPr>
            <w:tcW w:w="834" w:type="pct"/>
            <w:vAlign w:val="center"/>
          </w:tcPr>
          <w:p w14:paraId="7F20BD3F">
            <w:pPr>
              <w:jc w:val="center"/>
              <w:rPr>
                <w:rFonts w:ascii="宋体" w:hAnsi="宋体"/>
                <w:sz w:val="18"/>
                <w:szCs w:val="18"/>
              </w:rPr>
            </w:pPr>
            <w:r>
              <w:rPr>
                <w:rFonts w:hint="eastAsia" w:ascii="宋体" w:hAnsi="宋体"/>
                <w:sz w:val="18"/>
                <w:szCs w:val="18"/>
              </w:rPr>
              <w:t>20≤X＜200</w:t>
            </w:r>
          </w:p>
        </w:tc>
        <w:tc>
          <w:tcPr>
            <w:tcW w:w="834" w:type="pct"/>
            <w:vAlign w:val="center"/>
          </w:tcPr>
          <w:p w14:paraId="004A06A8">
            <w:pPr>
              <w:jc w:val="center"/>
              <w:rPr>
                <w:rFonts w:ascii="宋体" w:hAnsi="宋体"/>
                <w:sz w:val="18"/>
                <w:szCs w:val="18"/>
              </w:rPr>
            </w:pPr>
            <w:r>
              <w:rPr>
                <w:rFonts w:hint="eastAsia" w:ascii="宋体" w:hAnsi="宋体"/>
                <w:sz w:val="18"/>
                <w:szCs w:val="18"/>
              </w:rPr>
              <w:t>5≤X＜20</w:t>
            </w:r>
          </w:p>
        </w:tc>
        <w:tc>
          <w:tcPr>
            <w:tcW w:w="830" w:type="pct"/>
            <w:vAlign w:val="center"/>
          </w:tcPr>
          <w:p w14:paraId="1DF84A49">
            <w:pPr>
              <w:jc w:val="center"/>
              <w:rPr>
                <w:rFonts w:ascii="宋体" w:hAnsi="宋体"/>
                <w:sz w:val="18"/>
                <w:szCs w:val="18"/>
              </w:rPr>
            </w:pPr>
            <w:r>
              <w:rPr>
                <w:rFonts w:hint="eastAsia" w:ascii="宋体" w:hAnsi="宋体"/>
                <w:sz w:val="18"/>
                <w:szCs w:val="18"/>
              </w:rPr>
              <w:t>X＜5</w:t>
            </w:r>
          </w:p>
        </w:tc>
      </w:tr>
      <w:tr w14:paraId="0FD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503209D9">
            <w:pPr>
              <w:jc w:val="center"/>
              <w:rPr>
                <w:rFonts w:ascii="宋体" w:hAnsi="宋体"/>
                <w:b/>
                <w:sz w:val="18"/>
                <w:szCs w:val="18"/>
              </w:rPr>
            </w:pPr>
          </w:p>
        </w:tc>
        <w:tc>
          <w:tcPr>
            <w:tcW w:w="784" w:type="pct"/>
            <w:vAlign w:val="center"/>
          </w:tcPr>
          <w:p w14:paraId="1CADE3B6">
            <w:pPr>
              <w:jc w:val="center"/>
              <w:rPr>
                <w:rFonts w:ascii="宋体" w:hAnsi="宋体"/>
                <w:sz w:val="18"/>
                <w:szCs w:val="18"/>
              </w:rPr>
            </w:pPr>
            <w:r>
              <w:rPr>
                <w:rFonts w:hint="eastAsia" w:ascii="宋体" w:hAnsi="宋体"/>
                <w:sz w:val="18"/>
                <w:szCs w:val="18"/>
              </w:rPr>
              <w:t>营业收入（Y）</w:t>
            </w:r>
          </w:p>
        </w:tc>
        <w:tc>
          <w:tcPr>
            <w:tcW w:w="834" w:type="pct"/>
            <w:vAlign w:val="center"/>
          </w:tcPr>
          <w:p w14:paraId="33DC4E08">
            <w:pPr>
              <w:jc w:val="center"/>
              <w:rPr>
                <w:rFonts w:ascii="宋体" w:hAnsi="宋体"/>
                <w:sz w:val="18"/>
                <w:szCs w:val="18"/>
              </w:rPr>
            </w:pPr>
            <w:r>
              <w:rPr>
                <w:rFonts w:hint="eastAsia" w:ascii="宋体" w:hAnsi="宋体"/>
                <w:sz w:val="18"/>
                <w:szCs w:val="18"/>
              </w:rPr>
              <w:t>万元</w:t>
            </w:r>
          </w:p>
        </w:tc>
        <w:tc>
          <w:tcPr>
            <w:tcW w:w="834" w:type="pct"/>
            <w:vAlign w:val="center"/>
          </w:tcPr>
          <w:p w14:paraId="6D80C012">
            <w:pPr>
              <w:jc w:val="center"/>
              <w:rPr>
                <w:rFonts w:ascii="宋体" w:hAnsi="宋体"/>
                <w:sz w:val="18"/>
                <w:szCs w:val="18"/>
              </w:rPr>
            </w:pPr>
            <w:r>
              <w:rPr>
                <w:rFonts w:hint="eastAsia" w:ascii="宋体" w:hAnsi="宋体"/>
                <w:sz w:val="18"/>
                <w:szCs w:val="18"/>
              </w:rPr>
              <w:t>5000≤Y＜40000</w:t>
            </w:r>
          </w:p>
        </w:tc>
        <w:tc>
          <w:tcPr>
            <w:tcW w:w="834" w:type="pct"/>
            <w:vAlign w:val="center"/>
          </w:tcPr>
          <w:p w14:paraId="6B2CACD6">
            <w:pPr>
              <w:jc w:val="center"/>
              <w:rPr>
                <w:rFonts w:ascii="宋体" w:hAnsi="宋体"/>
                <w:sz w:val="18"/>
                <w:szCs w:val="18"/>
              </w:rPr>
            </w:pPr>
            <w:r>
              <w:rPr>
                <w:rFonts w:hint="eastAsia" w:ascii="宋体" w:hAnsi="宋体"/>
                <w:sz w:val="18"/>
                <w:szCs w:val="18"/>
              </w:rPr>
              <w:t>1000≤Y＜5000</w:t>
            </w:r>
          </w:p>
        </w:tc>
        <w:tc>
          <w:tcPr>
            <w:tcW w:w="830" w:type="pct"/>
            <w:vAlign w:val="center"/>
          </w:tcPr>
          <w:p w14:paraId="13C76805">
            <w:pPr>
              <w:jc w:val="center"/>
              <w:rPr>
                <w:rFonts w:ascii="宋体" w:hAnsi="宋体"/>
                <w:sz w:val="18"/>
                <w:szCs w:val="18"/>
              </w:rPr>
            </w:pPr>
            <w:r>
              <w:rPr>
                <w:rFonts w:hint="eastAsia" w:ascii="宋体" w:hAnsi="宋体"/>
                <w:sz w:val="18"/>
                <w:szCs w:val="18"/>
              </w:rPr>
              <w:t>Y＜1000</w:t>
            </w:r>
          </w:p>
        </w:tc>
      </w:tr>
      <w:tr w14:paraId="1BAE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74BB1FD4">
            <w:pPr>
              <w:jc w:val="center"/>
              <w:rPr>
                <w:rFonts w:ascii="宋体" w:hAnsi="宋体"/>
                <w:b/>
                <w:sz w:val="18"/>
                <w:szCs w:val="18"/>
              </w:rPr>
            </w:pPr>
            <w:r>
              <w:rPr>
                <w:rFonts w:hint="eastAsia" w:ascii="宋体" w:hAnsi="宋体"/>
                <w:b/>
                <w:sz w:val="18"/>
                <w:szCs w:val="18"/>
              </w:rPr>
              <w:t>零售业</w:t>
            </w:r>
          </w:p>
        </w:tc>
        <w:tc>
          <w:tcPr>
            <w:tcW w:w="784" w:type="pct"/>
            <w:vAlign w:val="center"/>
          </w:tcPr>
          <w:p w14:paraId="0660D351">
            <w:pPr>
              <w:jc w:val="center"/>
              <w:rPr>
                <w:rFonts w:ascii="宋体" w:hAnsi="宋体"/>
                <w:sz w:val="18"/>
                <w:szCs w:val="18"/>
              </w:rPr>
            </w:pPr>
            <w:r>
              <w:rPr>
                <w:rFonts w:hint="eastAsia" w:ascii="宋体" w:hAnsi="宋体"/>
                <w:sz w:val="18"/>
                <w:szCs w:val="18"/>
              </w:rPr>
              <w:t>从业人员（X）</w:t>
            </w:r>
          </w:p>
        </w:tc>
        <w:tc>
          <w:tcPr>
            <w:tcW w:w="834" w:type="pct"/>
            <w:vAlign w:val="center"/>
          </w:tcPr>
          <w:p w14:paraId="314B5FD4">
            <w:pPr>
              <w:jc w:val="center"/>
              <w:rPr>
                <w:rFonts w:ascii="宋体" w:hAnsi="宋体"/>
                <w:sz w:val="18"/>
                <w:szCs w:val="18"/>
              </w:rPr>
            </w:pPr>
            <w:r>
              <w:rPr>
                <w:rFonts w:hint="eastAsia" w:ascii="宋体" w:hAnsi="宋体"/>
                <w:sz w:val="18"/>
                <w:szCs w:val="18"/>
              </w:rPr>
              <w:t>人</w:t>
            </w:r>
          </w:p>
        </w:tc>
        <w:tc>
          <w:tcPr>
            <w:tcW w:w="834" w:type="pct"/>
            <w:vAlign w:val="center"/>
          </w:tcPr>
          <w:p w14:paraId="5FB94BF9">
            <w:pPr>
              <w:jc w:val="center"/>
              <w:rPr>
                <w:rFonts w:ascii="宋体" w:hAnsi="宋体"/>
                <w:sz w:val="18"/>
                <w:szCs w:val="18"/>
              </w:rPr>
            </w:pPr>
            <w:r>
              <w:rPr>
                <w:rFonts w:hint="eastAsia" w:ascii="宋体" w:hAnsi="宋体"/>
                <w:sz w:val="18"/>
                <w:szCs w:val="18"/>
              </w:rPr>
              <w:t>50≤X＜300</w:t>
            </w:r>
          </w:p>
        </w:tc>
        <w:tc>
          <w:tcPr>
            <w:tcW w:w="834" w:type="pct"/>
            <w:vAlign w:val="center"/>
          </w:tcPr>
          <w:p w14:paraId="5A95D2AD">
            <w:pPr>
              <w:jc w:val="center"/>
              <w:rPr>
                <w:rFonts w:ascii="宋体" w:hAnsi="宋体"/>
                <w:sz w:val="18"/>
                <w:szCs w:val="18"/>
              </w:rPr>
            </w:pPr>
            <w:r>
              <w:rPr>
                <w:rFonts w:hint="eastAsia" w:ascii="宋体" w:hAnsi="宋体"/>
                <w:sz w:val="18"/>
                <w:szCs w:val="18"/>
              </w:rPr>
              <w:t>10≤X＜50</w:t>
            </w:r>
          </w:p>
        </w:tc>
        <w:tc>
          <w:tcPr>
            <w:tcW w:w="830" w:type="pct"/>
            <w:vAlign w:val="center"/>
          </w:tcPr>
          <w:p w14:paraId="0372C6ED">
            <w:pPr>
              <w:jc w:val="center"/>
              <w:rPr>
                <w:rFonts w:ascii="宋体" w:hAnsi="宋体"/>
                <w:sz w:val="18"/>
                <w:szCs w:val="18"/>
              </w:rPr>
            </w:pPr>
            <w:r>
              <w:rPr>
                <w:rFonts w:hint="eastAsia" w:ascii="宋体" w:hAnsi="宋体"/>
                <w:sz w:val="18"/>
                <w:szCs w:val="18"/>
              </w:rPr>
              <w:t>X＜10</w:t>
            </w:r>
          </w:p>
        </w:tc>
      </w:tr>
      <w:tr w14:paraId="65CA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4E44C54">
            <w:pPr>
              <w:jc w:val="center"/>
              <w:rPr>
                <w:rFonts w:ascii="宋体" w:hAnsi="宋体"/>
                <w:b/>
                <w:sz w:val="18"/>
                <w:szCs w:val="18"/>
              </w:rPr>
            </w:pPr>
          </w:p>
        </w:tc>
        <w:tc>
          <w:tcPr>
            <w:tcW w:w="784" w:type="pct"/>
            <w:vAlign w:val="center"/>
          </w:tcPr>
          <w:p w14:paraId="35A03462">
            <w:pPr>
              <w:jc w:val="center"/>
              <w:rPr>
                <w:rFonts w:ascii="宋体" w:hAnsi="宋体"/>
                <w:sz w:val="18"/>
                <w:szCs w:val="18"/>
              </w:rPr>
            </w:pPr>
            <w:r>
              <w:rPr>
                <w:rFonts w:hint="eastAsia" w:ascii="宋体" w:hAnsi="宋体"/>
                <w:sz w:val="18"/>
                <w:szCs w:val="18"/>
              </w:rPr>
              <w:t>营业收入（Y）</w:t>
            </w:r>
          </w:p>
        </w:tc>
        <w:tc>
          <w:tcPr>
            <w:tcW w:w="834" w:type="pct"/>
            <w:vAlign w:val="center"/>
          </w:tcPr>
          <w:p w14:paraId="403274B3">
            <w:pPr>
              <w:jc w:val="center"/>
              <w:rPr>
                <w:rFonts w:ascii="宋体" w:hAnsi="宋体"/>
                <w:sz w:val="18"/>
                <w:szCs w:val="18"/>
              </w:rPr>
            </w:pPr>
            <w:r>
              <w:rPr>
                <w:rFonts w:hint="eastAsia" w:ascii="宋体" w:hAnsi="宋体"/>
                <w:sz w:val="18"/>
                <w:szCs w:val="18"/>
              </w:rPr>
              <w:t>万元</w:t>
            </w:r>
          </w:p>
        </w:tc>
        <w:tc>
          <w:tcPr>
            <w:tcW w:w="834" w:type="pct"/>
            <w:vAlign w:val="center"/>
          </w:tcPr>
          <w:p w14:paraId="558E3C1C">
            <w:pPr>
              <w:jc w:val="center"/>
              <w:rPr>
                <w:rFonts w:ascii="宋体" w:hAnsi="宋体"/>
                <w:sz w:val="18"/>
                <w:szCs w:val="18"/>
              </w:rPr>
            </w:pPr>
            <w:r>
              <w:rPr>
                <w:rFonts w:hint="eastAsia" w:ascii="宋体" w:hAnsi="宋体"/>
                <w:sz w:val="18"/>
                <w:szCs w:val="18"/>
              </w:rPr>
              <w:t>500≤Y＜20000</w:t>
            </w:r>
          </w:p>
        </w:tc>
        <w:tc>
          <w:tcPr>
            <w:tcW w:w="834" w:type="pct"/>
            <w:vAlign w:val="center"/>
          </w:tcPr>
          <w:p w14:paraId="3ACB8325">
            <w:pPr>
              <w:jc w:val="center"/>
              <w:rPr>
                <w:rFonts w:ascii="宋体" w:hAnsi="宋体"/>
                <w:sz w:val="18"/>
                <w:szCs w:val="18"/>
              </w:rPr>
            </w:pPr>
            <w:r>
              <w:rPr>
                <w:rFonts w:hint="eastAsia" w:ascii="宋体" w:hAnsi="宋体"/>
                <w:sz w:val="18"/>
                <w:szCs w:val="18"/>
              </w:rPr>
              <w:t>100≤Y＜500</w:t>
            </w:r>
          </w:p>
        </w:tc>
        <w:tc>
          <w:tcPr>
            <w:tcW w:w="830" w:type="pct"/>
            <w:vAlign w:val="center"/>
          </w:tcPr>
          <w:p w14:paraId="36960904">
            <w:pPr>
              <w:jc w:val="center"/>
              <w:rPr>
                <w:rFonts w:ascii="宋体" w:hAnsi="宋体"/>
                <w:sz w:val="18"/>
                <w:szCs w:val="18"/>
              </w:rPr>
            </w:pPr>
            <w:r>
              <w:rPr>
                <w:rFonts w:hint="eastAsia" w:ascii="宋体" w:hAnsi="宋体"/>
                <w:sz w:val="18"/>
                <w:szCs w:val="18"/>
              </w:rPr>
              <w:t>Y＜100</w:t>
            </w:r>
          </w:p>
        </w:tc>
      </w:tr>
      <w:tr w14:paraId="30C1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023F6C4F">
            <w:pPr>
              <w:jc w:val="center"/>
              <w:rPr>
                <w:rFonts w:ascii="宋体" w:hAnsi="宋体"/>
                <w:b/>
                <w:sz w:val="18"/>
                <w:szCs w:val="18"/>
              </w:rPr>
            </w:pPr>
            <w:r>
              <w:rPr>
                <w:rFonts w:hint="eastAsia" w:ascii="宋体" w:hAnsi="宋体"/>
                <w:b/>
                <w:sz w:val="18"/>
                <w:szCs w:val="18"/>
              </w:rPr>
              <w:t>交通运输业</w:t>
            </w:r>
          </w:p>
        </w:tc>
        <w:tc>
          <w:tcPr>
            <w:tcW w:w="784" w:type="pct"/>
            <w:vAlign w:val="center"/>
          </w:tcPr>
          <w:p w14:paraId="62DABD68">
            <w:pPr>
              <w:jc w:val="center"/>
              <w:rPr>
                <w:rFonts w:ascii="宋体" w:hAnsi="宋体"/>
                <w:sz w:val="18"/>
                <w:szCs w:val="18"/>
              </w:rPr>
            </w:pPr>
            <w:r>
              <w:rPr>
                <w:rFonts w:hint="eastAsia" w:ascii="宋体" w:hAnsi="宋体"/>
                <w:sz w:val="18"/>
                <w:szCs w:val="18"/>
              </w:rPr>
              <w:t>从业人员（X）</w:t>
            </w:r>
          </w:p>
        </w:tc>
        <w:tc>
          <w:tcPr>
            <w:tcW w:w="834" w:type="pct"/>
            <w:vAlign w:val="center"/>
          </w:tcPr>
          <w:p w14:paraId="4FD67CB5">
            <w:pPr>
              <w:jc w:val="center"/>
              <w:rPr>
                <w:rFonts w:ascii="宋体" w:hAnsi="宋体"/>
                <w:sz w:val="18"/>
                <w:szCs w:val="18"/>
              </w:rPr>
            </w:pPr>
            <w:r>
              <w:rPr>
                <w:rFonts w:hint="eastAsia" w:ascii="宋体" w:hAnsi="宋体"/>
                <w:sz w:val="18"/>
                <w:szCs w:val="18"/>
              </w:rPr>
              <w:t>人</w:t>
            </w:r>
          </w:p>
        </w:tc>
        <w:tc>
          <w:tcPr>
            <w:tcW w:w="834" w:type="pct"/>
            <w:vAlign w:val="center"/>
          </w:tcPr>
          <w:p w14:paraId="1B5BF81B">
            <w:pPr>
              <w:jc w:val="center"/>
              <w:rPr>
                <w:rFonts w:ascii="宋体" w:hAnsi="宋体"/>
                <w:sz w:val="18"/>
                <w:szCs w:val="18"/>
              </w:rPr>
            </w:pPr>
            <w:r>
              <w:rPr>
                <w:rFonts w:hint="eastAsia" w:ascii="宋体" w:hAnsi="宋体"/>
                <w:sz w:val="18"/>
                <w:szCs w:val="18"/>
              </w:rPr>
              <w:t>300≤X＜1000</w:t>
            </w:r>
          </w:p>
        </w:tc>
        <w:tc>
          <w:tcPr>
            <w:tcW w:w="834" w:type="pct"/>
            <w:vAlign w:val="center"/>
          </w:tcPr>
          <w:p w14:paraId="5257C570">
            <w:pPr>
              <w:jc w:val="center"/>
              <w:rPr>
                <w:rFonts w:ascii="宋体" w:hAnsi="宋体"/>
                <w:sz w:val="18"/>
                <w:szCs w:val="18"/>
              </w:rPr>
            </w:pPr>
            <w:r>
              <w:rPr>
                <w:rFonts w:hint="eastAsia" w:ascii="宋体" w:hAnsi="宋体"/>
                <w:sz w:val="18"/>
                <w:szCs w:val="18"/>
              </w:rPr>
              <w:t>20≤X＜300</w:t>
            </w:r>
          </w:p>
        </w:tc>
        <w:tc>
          <w:tcPr>
            <w:tcW w:w="830" w:type="pct"/>
            <w:vAlign w:val="center"/>
          </w:tcPr>
          <w:p w14:paraId="38BEAFD9">
            <w:pPr>
              <w:jc w:val="center"/>
              <w:rPr>
                <w:rFonts w:ascii="宋体" w:hAnsi="宋体"/>
                <w:sz w:val="18"/>
                <w:szCs w:val="18"/>
              </w:rPr>
            </w:pPr>
            <w:r>
              <w:rPr>
                <w:rFonts w:hint="eastAsia" w:ascii="宋体" w:hAnsi="宋体"/>
                <w:sz w:val="18"/>
                <w:szCs w:val="18"/>
              </w:rPr>
              <w:t>X＜20</w:t>
            </w:r>
          </w:p>
        </w:tc>
      </w:tr>
      <w:tr w14:paraId="2571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B7C743A">
            <w:pPr>
              <w:jc w:val="center"/>
              <w:rPr>
                <w:rFonts w:ascii="宋体" w:hAnsi="宋体"/>
                <w:b/>
                <w:sz w:val="18"/>
                <w:szCs w:val="18"/>
              </w:rPr>
            </w:pPr>
          </w:p>
        </w:tc>
        <w:tc>
          <w:tcPr>
            <w:tcW w:w="784" w:type="pct"/>
            <w:vAlign w:val="center"/>
          </w:tcPr>
          <w:p w14:paraId="203812A3">
            <w:pPr>
              <w:jc w:val="center"/>
              <w:rPr>
                <w:rFonts w:ascii="宋体" w:hAnsi="宋体"/>
                <w:sz w:val="18"/>
                <w:szCs w:val="18"/>
              </w:rPr>
            </w:pPr>
            <w:r>
              <w:rPr>
                <w:rFonts w:hint="eastAsia" w:ascii="宋体" w:hAnsi="宋体"/>
                <w:sz w:val="18"/>
                <w:szCs w:val="18"/>
              </w:rPr>
              <w:t>营业收入（Y）</w:t>
            </w:r>
          </w:p>
        </w:tc>
        <w:tc>
          <w:tcPr>
            <w:tcW w:w="834" w:type="pct"/>
            <w:vAlign w:val="center"/>
          </w:tcPr>
          <w:p w14:paraId="67090280">
            <w:pPr>
              <w:jc w:val="center"/>
              <w:rPr>
                <w:rFonts w:ascii="宋体" w:hAnsi="宋体"/>
                <w:sz w:val="18"/>
                <w:szCs w:val="18"/>
              </w:rPr>
            </w:pPr>
            <w:r>
              <w:rPr>
                <w:rFonts w:hint="eastAsia" w:ascii="宋体" w:hAnsi="宋体"/>
                <w:sz w:val="18"/>
                <w:szCs w:val="18"/>
              </w:rPr>
              <w:t>万元</w:t>
            </w:r>
          </w:p>
        </w:tc>
        <w:tc>
          <w:tcPr>
            <w:tcW w:w="834" w:type="pct"/>
            <w:vAlign w:val="center"/>
          </w:tcPr>
          <w:p w14:paraId="2B046469">
            <w:pPr>
              <w:jc w:val="center"/>
              <w:rPr>
                <w:rFonts w:ascii="宋体" w:hAnsi="宋体"/>
                <w:sz w:val="18"/>
                <w:szCs w:val="18"/>
              </w:rPr>
            </w:pPr>
            <w:r>
              <w:rPr>
                <w:rFonts w:hint="eastAsia" w:ascii="宋体" w:hAnsi="宋体"/>
                <w:sz w:val="18"/>
                <w:szCs w:val="18"/>
              </w:rPr>
              <w:t>3000≤Y＜30000</w:t>
            </w:r>
          </w:p>
        </w:tc>
        <w:tc>
          <w:tcPr>
            <w:tcW w:w="834" w:type="pct"/>
            <w:vAlign w:val="center"/>
          </w:tcPr>
          <w:p w14:paraId="7E34B961">
            <w:pPr>
              <w:jc w:val="center"/>
              <w:rPr>
                <w:rFonts w:ascii="宋体" w:hAnsi="宋体"/>
                <w:sz w:val="18"/>
                <w:szCs w:val="18"/>
              </w:rPr>
            </w:pPr>
            <w:r>
              <w:rPr>
                <w:rFonts w:hint="eastAsia" w:ascii="宋体" w:hAnsi="宋体"/>
                <w:sz w:val="18"/>
                <w:szCs w:val="18"/>
              </w:rPr>
              <w:t>200≤Y＜3000</w:t>
            </w:r>
          </w:p>
        </w:tc>
        <w:tc>
          <w:tcPr>
            <w:tcW w:w="830" w:type="pct"/>
            <w:vAlign w:val="center"/>
          </w:tcPr>
          <w:p w14:paraId="1D328F37">
            <w:pPr>
              <w:jc w:val="center"/>
              <w:rPr>
                <w:rFonts w:ascii="宋体" w:hAnsi="宋体"/>
                <w:sz w:val="18"/>
                <w:szCs w:val="18"/>
              </w:rPr>
            </w:pPr>
            <w:r>
              <w:rPr>
                <w:rFonts w:hint="eastAsia" w:ascii="宋体" w:hAnsi="宋体"/>
                <w:sz w:val="18"/>
                <w:szCs w:val="18"/>
              </w:rPr>
              <w:t>Y＜200</w:t>
            </w:r>
          </w:p>
        </w:tc>
      </w:tr>
      <w:tr w14:paraId="4A9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71E5FE1B">
            <w:pPr>
              <w:jc w:val="center"/>
              <w:rPr>
                <w:rFonts w:ascii="宋体" w:hAnsi="宋体"/>
                <w:b/>
                <w:sz w:val="18"/>
                <w:szCs w:val="18"/>
              </w:rPr>
            </w:pPr>
            <w:r>
              <w:rPr>
                <w:rFonts w:hint="eastAsia" w:ascii="宋体" w:hAnsi="宋体"/>
                <w:b/>
                <w:sz w:val="18"/>
                <w:szCs w:val="18"/>
              </w:rPr>
              <w:t>仓储业</w:t>
            </w:r>
          </w:p>
        </w:tc>
        <w:tc>
          <w:tcPr>
            <w:tcW w:w="784" w:type="pct"/>
            <w:vAlign w:val="center"/>
          </w:tcPr>
          <w:p w14:paraId="5C727A54">
            <w:pPr>
              <w:jc w:val="center"/>
              <w:rPr>
                <w:rFonts w:ascii="宋体" w:hAnsi="宋体"/>
                <w:sz w:val="18"/>
                <w:szCs w:val="18"/>
              </w:rPr>
            </w:pPr>
            <w:r>
              <w:rPr>
                <w:rFonts w:hint="eastAsia" w:ascii="宋体" w:hAnsi="宋体"/>
                <w:sz w:val="18"/>
                <w:szCs w:val="18"/>
              </w:rPr>
              <w:t>从业人员（X）</w:t>
            </w:r>
          </w:p>
        </w:tc>
        <w:tc>
          <w:tcPr>
            <w:tcW w:w="834" w:type="pct"/>
            <w:vAlign w:val="center"/>
          </w:tcPr>
          <w:p w14:paraId="798711F6">
            <w:pPr>
              <w:jc w:val="center"/>
              <w:rPr>
                <w:rFonts w:ascii="宋体" w:hAnsi="宋体"/>
                <w:sz w:val="18"/>
                <w:szCs w:val="18"/>
              </w:rPr>
            </w:pPr>
            <w:r>
              <w:rPr>
                <w:rFonts w:hint="eastAsia" w:ascii="宋体" w:hAnsi="宋体"/>
                <w:sz w:val="18"/>
                <w:szCs w:val="18"/>
              </w:rPr>
              <w:t>人</w:t>
            </w:r>
          </w:p>
        </w:tc>
        <w:tc>
          <w:tcPr>
            <w:tcW w:w="834" w:type="pct"/>
            <w:vAlign w:val="center"/>
          </w:tcPr>
          <w:p w14:paraId="535AC64D">
            <w:pPr>
              <w:jc w:val="center"/>
              <w:rPr>
                <w:rFonts w:ascii="宋体" w:hAnsi="宋体"/>
                <w:sz w:val="18"/>
                <w:szCs w:val="18"/>
              </w:rPr>
            </w:pPr>
            <w:r>
              <w:rPr>
                <w:rFonts w:hint="eastAsia" w:ascii="宋体" w:hAnsi="宋体"/>
                <w:sz w:val="18"/>
                <w:szCs w:val="18"/>
              </w:rPr>
              <w:t>100≤X＜200</w:t>
            </w:r>
          </w:p>
        </w:tc>
        <w:tc>
          <w:tcPr>
            <w:tcW w:w="834" w:type="pct"/>
            <w:vAlign w:val="center"/>
          </w:tcPr>
          <w:p w14:paraId="54A82B7C">
            <w:pPr>
              <w:jc w:val="center"/>
              <w:rPr>
                <w:rFonts w:ascii="宋体" w:hAnsi="宋体"/>
                <w:sz w:val="18"/>
                <w:szCs w:val="18"/>
              </w:rPr>
            </w:pPr>
            <w:r>
              <w:rPr>
                <w:rFonts w:hint="eastAsia" w:ascii="宋体" w:hAnsi="宋体"/>
                <w:sz w:val="18"/>
                <w:szCs w:val="18"/>
              </w:rPr>
              <w:t>20≤X＜100</w:t>
            </w:r>
          </w:p>
        </w:tc>
        <w:tc>
          <w:tcPr>
            <w:tcW w:w="830" w:type="pct"/>
            <w:vAlign w:val="center"/>
          </w:tcPr>
          <w:p w14:paraId="45CA7578">
            <w:pPr>
              <w:jc w:val="center"/>
              <w:rPr>
                <w:rFonts w:ascii="宋体" w:hAnsi="宋体"/>
                <w:sz w:val="18"/>
                <w:szCs w:val="18"/>
              </w:rPr>
            </w:pPr>
            <w:r>
              <w:rPr>
                <w:rFonts w:hint="eastAsia" w:ascii="宋体" w:hAnsi="宋体"/>
                <w:sz w:val="18"/>
                <w:szCs w:val="18"/>
              </w:rPr>
              <w:t>X＜20</w:t>
            </w:r>
          </w:p>
        </w:tc>
      </w:tr>
      <w:tr w14:paraId="44EC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079DA4C">
            <w:pPr>
              <w:jc w:val="center"/>
              <w:rPr>
                <w:rFonts w:ascii="宋体" w:hAnsi="宋体"/>
                <w:b/>
                <w:sz w:val="18"/>
                <w:szCs w:val="18"/>
              </w:rPr>
            </w:pPr>
          </w:p>
        </w:tc>
        <w:tc>
          <w:tcPr>
            <w:tcW w:w="784" w:type="pct"/>
            <w:vAlign w:val="center"/>
          </w:tcPr>
          <w:p w14:paraId="2B3258A7">
            <w:pPr>
              <w:jc w:val="center"/>
              <w:rPr>
                <w:rFonts w:ascii="宋体" w:hAnsi="宋体"/>
                <w:sz w:val="18"/>
                <w:szCs w:val="18"/>
              </w:rPr>
            </w:pPr>
            <w:r>
              <w:rPr>
                <w:rFonts w:hint="eastAsia" w:ascii="宋体" w:hAnsi="宋体"/>
                <w:sz w:val="18"/>
                <w:szCs w:val="18"/>
              </w:rPr>
              <w:t>营业收入（Y）</w:t>
            </w:r>
          </w:p>
        </w:tc>
        <w:tc>
          <w:tcPr>
            <w:tcW w:w="834" w:type="pct"/>
            <w:vAlign w:val="center"/>
          </w:tcPr>
          <w:p w14:paraId="647A3A7D">
            <w:pPr>
              <w:jc w:val="center"/>
              <w:rPr>
                <w:rFonts w:ascii="宋体" w:hAnsi="宋体"/>
                <w:sz w:val="18"/>
                <w:szCs w:val="18"/>
              </w:rPr>
            </w:pPr>
            <w:r>
              <w:rPr>
                <w:rFonts w:hint="eastAsia" w:ascii="宋体" w:hAnsi="宋体"/>
                <w:sz w:val="18"/>
                <w:szCs w:val="18"/>
              </w:rPr>
              <w:t>万元</w:t>
            </w:r>
          </w:p>
        </w:tc>
        <w:tc>
          <w:tcPr>
            <w:tcW w:w="834" w:type="pct"/>
            <w:vAlign w:val="center"/>
          </w:tcPr>
          <w:p w14:paraId="1F3649CC">
            <w:pPr>
              <w:jc w:val="center"/>
              <w:rPr>
                <w:rFonts w:ascii="宋体" w:hAnsi="宋体"/>
                <w:sz w:val="18"/>
                <w:szCs w:val="18"/>
              </w:rPr>
            </w:pPr>
            <w:r>
              <w:rPr>
                <w:rFonts w:hint="eastAsia" w:ascii="宋体" w:hAnsi="宋体"/>
                <w:sz w:val="18"/>
                <w:szCs w:val="18"/>
              </w:rPr>
              <w:t>1000≤Y＜30000</w:t>
            </w:r>
          </w:p>
        </w:tc>
        <w:tc>
          <w:tcPr>
            <w:tcW w:w="834" w:type="pct"/>
            <w:vAlign w:val="center"/>
          </w:tcPr>
          <w:p w14:paraId="1F4B57CB">
            <w:pPr>
              <w:jc w:val="center"/>
              <w:rPr>
                <w:rFonts w:ascii="宋体" w:hAnsi="宋体"/>
                <w:sz w:val="18"/>
                <w:szCs w:val="18"/>
              </w:rPr>
            </w:pPr>
            <w:r>
              <w:rPr>
                <w:rFonts w:hint="eastAsia" w:ascii="宋体" w:hAnsi="宋体"/>
                <w:sz w:val="18"/>
                <w:szCs w:val="18"/>
              </w:rPr>
              <w:t>100≤Y＜1000</w:t>
            </w:r>
          </w:p>
        </w:tc>
        <w:tc>
          <w:tcPr>
            <w:tcW w:w="830" w:type="pct"/>
            <w:vAlign w:val="center"/>
          </w:tcPr>
          <w:p w14:paraId="66F5F52F">
            <w:pPr>
              <w:jc w:val="center"/>
              <w:rPr>
                <w:rFonts w:ascii="宋体" w:hAnsi="宋体"/>
                <w:sz w:val="18"/>
                <w:szCs w:val="18"/>
              </w:rPr>
            </w:pPr>
            <w:r>
              <w:rPr>
                <w:rFonts w:hint="eastAsia" w:ascii="宋体" w:hAnsi="宋体"/>
                <w:sz w:val="18"/>
                <w:szCs w:val="18"/>
              </w:rPr>
              <w:t>Y＜100</w:t>
            </w:r>
          </w:p>
        </w:tc>
      </w:tr>
      <w:tr w14:paraId="5537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39A4E81F">
            <w:pPr>
              <w:jc w:val="center"/>
              <w:rPr>
                <w:rFonts w:ascii="宋体" w:hAnsi="宋体"/>
                <w:b/>
                <w:sz w:val="18"/>
                <w:szCs w:val="18"/>
              </w:rPr>
            </w:pPr>
            <w:r>
              <w:rPr>
                <w:rFonts w:hint="eastAsia" w:ascii="宋体" w:hAnsi="宋体"/>
                <w:b/>
                <w:sz w:val="18"/>
                <w:szCs w:val="18"/>
              </w:rPr>
              <w:t>邮政业</w:t>
            </w:r>
          </w:p>
        </w:tc>
        <w:tc>
          <w:tcPr>
            <w:tcW w:w="784" w:type="pct"/>
            <w:vAlign w:val="center"/>
          </w:tcPr>
          <w:p w14:paraId="09FCEF05">
            <w:pPr>
              <w:jc w:val="center"/>
              <w:rPr>
                <w:rFonts w:ascii="宋体" w:hAnsi="宋体"/>
                <w:sz w:val="18"/>
                <w:szCs w:val="18"/>
              </w:rPr>
            </w:pPr>
            <w:r>
              <w:rPr>
                <w:rFonts w:hint="eastAsia" w:ascii="宋体" w:hAnsi="宋体"/>
                <w:sz w:val="18"/>
                <w:szCs w:val="18"/>
              </w:rPr>
              <w:t>从业人员（X）</w:t>
            </w:r>
          </w:p>
        </w:tc>
        <w:tc>
          <w:tcPr>
            <w:tcW w:w="834" w:type="pct"/>
            <w:vAlign w:val="center"/>
          </w:tcPr>
          <w:p w14:paraId="79C7B7BB">
            <w:pPr>
              <w:jc w:val="center"/>
              <w:rPr>
                <w:rFonts w:ascii="宋体" w:hAnsi="宋体"/>
                <w:sz w:val="18"/>
                <w:szCs w:val="18"/>
              </w:rPr>
            </w:pPr>
            <w:r>
              <w:rPr>
                <w:rFonts w:hint="eastAsia" w:ascii="宋体" w:hAnsi="宋体"/>
                <w:sz w:val="18"/>
                <w:szCs w:val="18"/>
              </w:rPr>
              <w:t>人</w:t>
            </w:r>
          </w:p>
        </w:tc>
        <w:tc>
          <w:tcPr>
            <w:tcW w:w="834" w:type="pct"/>
            <w:vAlign w:val="center"/>
          </w:tcPr>
          <w:p w14:paraId="7EF88FE0">
            <w:pPr>
              <w:jc w:val="center"/>
              <w:rPr>
                <w:rFonts w:ascii="宋体" w:hAnsi="宋体"/>
                <w:sz w:val="18"/>
                <w:szCs w:val="18"/>
              </w:rPr>
            </w:pPr>
            <w:r>
              <w:rPr>
                <w:rFonts w:hint="eastAsia" w:ascii="宋体" w:hAnsi="宋体"/>
                <w:sz w:val="18"/>
                <w:szCs w:val="18"/>
              </w:rPr>
              <w:t>300≤X＜1000</w:t>
            </w:r>
          </w:p>
        </w:tc>
        <w:tc>
          <w:tcPr>
            <w:tcW w:w="834" w:type="pct"/>
            <w:vAlign w:val="center"/>
          </w:tcPr>
          <w:p w14:paraId="763C2351">
            <w:pPr>
              <w:jc w:val="center"/>
              <w:rPr>
                <w:rFonts w:ascii="宋体" w:hAnsi="宋体"/>
                <w:sz w:val="18"/>
                <w:szCs w:val="18"/>
              </w:rPr>
            </w:pPr>
            <w:r>
              <w:rPr>
                <w:rFonts w:hint="eastAsia" w:ascii="宋体" w:hAnsi="宋体"/>
                <w:sz w:val="18"/>
                <w:szCs w:val="18"/>
              </w:rPr>
              <w:t>20≤X＜300</w:t>
            </w:r>
          </w:p>
        </w:tc>
        <w:tc>
          <w:tcPr>
            <w:tcW w:w="830" w:type="pct"/>
            <w:vAlign w:val="center"/>
          </w:tcPr>
          <w:p w14:paraId="1651D1C0">
            <w:pPr>
              <w:jc w:val="center"/>
              <w:rPr>
                <w:rFonts w:ascii="宋体" w:hAnsi="宋体"/>
                <w:sz w:val="18"/>
                <w:szCs w:val="18"/>
              </w:rPr>
            </w:pPr>
            <w:r>
              <w:rPr>
                <w:rFonts w:hint="eastAsia" w:ascii="宋体" w:hAnsi="宋体"/>
                <w:sz w:val="18"/>
                <w:szCs w:val="18"/>
              </w:rPr>
              <w:t>X＜20</w:t>
            </w:r>
          </w:p>
        </w:tc>
      </w:tr>
      <w:tr w14:paraId="54C4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2905DC9B">
            <w:pPr>
              <w:jc w:val="center"/>
              <w:rPr>
                <w:rFonts w:ascii="宋体" w:hAnsi="宋体"/>
                <w:b/>
                <w:sz w:val="18"/>
                <w:szCs w:val="18"/>
              </w:rPr>
            </w:pPr>
          </w:p>
        </w:tc>
        <w:tc>
          <w:tcPr>
            <w:tcW w:w="784" w:type="pct"/>
            <w:vAlign w:val="center"/>
          </w:tcPr>
          <w:p w14:paraId="1106E52E">
            <w:pPr>
              <w:jc w:val="center"/>
              <w:rPr>
                <w:rFonts w:ascii="宋体" w:hAnsi="宋体"/>
                <w:sz w:val="18"/>
                <w:szCs w:val="18"/>
              </w:rPr>
            </w:pPr>
            <w:r>
              <w:rPr>
                <w:rFonts w:hint="eastAsia" w:ascii="宋体" w:hAnsi="宋体"/>
                <w:sz w:val="18"/>
                <w:szCs w:val="18"/>
              </w:rPr>
              <w:t>营业收入（Y）</w:t>
            </w:r>
          </w:p>
        </w:tc>
        <w:tc>
          <w:tcPr>
            <w:tcW w:w="834" w:type="pct"/>
            <w:vAlign w:val="center"/>
          </w:tcPr>
          <w:p w14:paraId="6FCFE623">
            <w:pPr>
              <w:jc w:val="center"/>
              <w:rPr>
                <w:rFonts w:ascii="宋体" w:hAnsi="宋体"/>
                <w:sz w:val="18"/>
                <w:szCs w:val="18"/>
              </w:rPr>
            </w:pPr>
            <w:r>
              <w:rPr>
                <w:rFonts w:hint="eastAsia" w:ascii="宋体" w:hAnsi="宋体"/>
                <w:sz w:val="18"/>
                <w:szCs w:val="18"/>
              </w:rPr>
              <w:t>万元</w:t>
            </w:r>
          </w:p>
        </w:tc>
        <w:tc>
          <w:tcPr>
            <w:tcW w:w="834" w:type="pct"/>
            <w:vAlign w:val="center"/>
          </w:tcPr>
          <w:p w14:paraId="57026747">
            <w:pPr>
              <w:jc w:val="center"/>
              <w:rPr>
                <w:rFonts w:ascii="宋体" w:hAnsi="宋体"/>
                <w:sz w:val="18"/>
                <w:szCs w:val="18"/>
              </w:rPr>
            </w:pPr>
            <w:r>
              <w:rPr>
                <w:rFonts w:hint="eastAsia" w:ascii="宋体" w:hAnsi="宋体"/>
                <w:sz w:val="18"/>
                <w:szCs w:val="18"/>
              </w:rPr>
              <w:t>2000≤Y＜30000</w:t>
            </w:r>
          </w:p>
        </w:tc>
        <w:tc>
          <w:tcPr>
            <w:tcW w:w="834" w:type="pct"/>
            <w:vAlign w:val="center"/>
          </w:tcPr>
          <w:p w14:paraId="5A3DD7E7">
            <w:pPr>
              <w:jc w:val="center"/>
              <w:rPr>
                <w:rFonts w:ascii="宋体" w:hAnsi="宋体"/>
                <w:sz w:val="18"/>
                <w:szCs w:val="18"/>
              </w:rPr>
            </w:pPr>
            <w:r>
              <w:rPr>
                <w:rFonts w:hint="eastAsia" w:ascii="宋体" w:hAnsi="宋体"/>
                <w:sz w:val="18"/>
                <w:szCs w:val="18"/>
              </w:rPr>
              <w:t>100≤Y＜2000</w:t>
            </w:r>
          </w:p>
        </w:tc>
        <w:tc>
          <w:tcPr>
            <w:tcW w:w="830" w:type="pct"/>
            <w:vAlign w:val="center"/>
          </w:tcPr>
          <w:p w14:paraId="082DF2AB">
            <w:pPr>
              <w:jc w:val="center"/>
              <w:rPr>
                <w:rFonts w:ascii="宋体" w:hAnsi="宋体"/>
                <w:sz w:val="18"/>
                <w:szCs w:val="18"/>
              </w:rPr>
            </w:pPr>
            <w:r>
              <w:rPr>
                <w:rFonts w:hint="eastAsia" w:ascii="宋体" w:hAnsi="宋体"/>
                <w:sz w:val="18"/>
                <w:szCs w:val="18"/>
              </w:rPr>
              <w:t>Y＜100</w:t>
            </w:r>
          </w:p>
        </w:tc>
      </w:tr>
      <w:tr w14:paraId="47BE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76F50B0">
            <w:pPr>
              <w:jc w:val="center"/>
              <w:rPr>
                <w:rFonts w:ascii="宋体" w:hAnsi="宋体"/>
                <w:b/>
                <w:sz w:val="18"/>
                <w:szCs w:val="18"/>
              </w:rPr>
            </w:pPr>
            <w:r>
              <w:rPr>
                <w:rFonts w:hint="eastAsia" w:ascii="宋体" w:hAnsi="宋体"/>
                <w:b/>
                <w:sz w:val="18"/>
                <w:szCs w:val="18"/>
              </w:rPr>
              <w:t>住宿业</w:t>
            </w:r>
          </w:p>
        </w:tc>
        <w:tc>
          <w:tcPr>
            <w:tcW w:w="784" w:type="pct"/>
            <w:vAlign w:val="center"/>
          </w:tcPr>
          <w:p w14:paraId="1E1C853E">
            <w:pPr>
              <w:jc w:val="center"/>
              <w:rPr>
                <w:rFonts w:ascii="宋体" w:hAnsi="宋体"/>
                <w:sz w:val="18"/>
                <w:szCs w:val="18"/>
              </w:rPr>
            </w:pPr>
            <w:r>
              <w:rPr>
                <w:rFonts w:hint="eastAsia" w:ascii="宋体" w:hAnsi="宋体"/>
                <w:sz w:val="18"/>
                <w:szCs w:val="18"/>
              </w:rPr>
              <w:t>从业人员（X）</w:t>
            </w:r>
          </w:p>
        </w:tc>
        <w:tc>
          <w:tcPr>
            <w:tcW w:w="834" w:type="pct"/>
            <w:vAlign w:val="center"/>
          </w:tcPr>
          <w:p w14:paraId="791F2748">
            <w:pPr>
              <w:jc w:val="center"/>
              <w:rPr>
                <w:rFonts w:ascii="宋体" w:hAnsi="宋体"/>
                <w:sz w:val="18"/>
                <w:szCs w:val="18"/>
              </w:rPr>
            </w:pPr>
            <w:r>
              <w:rPr>
                <w:rFonts w:hint="eastAsia" w:ascii="宋体" w:hAnsi="宋体"/>
                <w:sz w:val="18"/>
                <w:szCs w:val="18"/>
              </w:rPr>
              <w:t>人</w:t>
            </w:r>
          </w:p>
        </w:tc>
        <w:tc>
          <w:tcPr>
            <w:tcW w:w="834" w:type="pct"/>
            <w:vAlign w:val="center"/>
          </w:tcPr>
          <w:p w14:paraId="722C4B4B">
            <w:pPr>
              <w:jc w:val="center"/>
              <w:rPr>
                <w:rFonts w:ascii="宋体" w:hAnsi="宋体"/>
                <w:sz w:val="18"/>
                <w:szCs w:val="18"/>
              </w:rPr>
            </w:pPr>
            <w:r>
              <w:rPr>
                <w:rFonts w:hint="eastAsia" w:ascii="宋体" w:hAnsi="宋体"/>
                <w:sz w:val="18"/>
                <w:szCs w:val="18"/>
              </w:rPr>
              <w:t>100≤X＜300</w:t>
            </w:r>
          </w:p>
        </w:tc>
        <w:tc>
          <w:tcPr>
            <w:tcW w:w="834" w:type="pct"/>
            <w:vAlign w:val="center"/>
          </w:tcPr>
          <w:p w14:paraId="7C6545D7">
            <w:pPr>
              <w:jc w:val="center"/>
              <w:rPr>
                <w:rFonts w:ascii="宋体" w:hAnsi="宋体"/>
                <w:sz w:val="18"/>
                <w:szCs w:val="18"/>
              </w:rPr>
            </w:pPr>
            <w:r>
              <w:rPr>
                <w:rFonts w:hint="eastAsia" w:ascii="宋体" w:hAnsi="宋体"/>
                <w:sz w:val="18"/>
                <w:szCs w:val="18"/>
              </w:rPr>
              <w:t>10≤X＜100</w:t>
            </w:r>
          </w:p>
        </w:tc>
        <w:tc>
          <w:tcPr>
            <w:tcW w:w="830" w:type="pct"/>
            <w:vAlign w:val="center"/>
          </w:tcPr>
          <w:p w14:paraId="3712FF2E">
            <w:pPr>
              <w:jc w:val="center"/>
              <w:rPr>
                <w:rFonts w:ascii="宋体" w:hAnsi="宋体"/>
                <w:sz w:val="18"/>
                <w:szCs w:val="18"/>
              </w:rPr>
            </w:pPr>
            <w:r>
              <w:rPr>
                <w:rFonts w:hint="eastAsia" w:ascii="宋体" w:hAnsi="宋体"/>
                <w:sz w:val="18"/>
                <w:szCs w:val="18"/>
              </w:rPr>
              <w:t>X＜10</w:t>
            </w:r>
          </w:p>
        </w:tc>
      </w:tr>
      <w:tr w14:paraId="5913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0786616A">
            <w:pPr>
              <w:jc w:val="center"/>
              <w:rPr>
                <w:rFonts w:ascii="宋体" w:hAnsi="宋体"/>
                <w:b/>
                <w:sz w:val="18"/>
                <w:szCs w:val="18"/>
              </w:rPr>
            </w:pPr>
          </w:p>
        </w:tc>
        <w:tc>
          <w:tcPr>
            <w:tcW w:w="784" w:type="pct"/>
            <w:vAlign w:val="center"/>
          </w:tcPr>
          <w:p w14:paraId="78B3D00D">
            <w:pPr>
              <w:jc w:val="center"/>
              <w:rPr>
                <w:rFonts w:ascii="宋体" w:hAnsi="宋体"/>
                <w:sz w:val="18"/>
                <w:szCs w:val="18"/>
              </w:rPr>
            </w:pPr>
            <w:r>
              <w:rPr>
                <w:rFonts w:hint="eastAsia" w:ascii="宋体" w:hAnsi="宋体"/>
                <w:sz w:val="18"/>
                <w:szCs w:val="18"/>
              </w:rPr>
              <w:t>营业收入（Y）</w:t>
            </w:r>
          </w:p>
        </w:tc>
        <w:tc>
          <w:tcPr>
            <w:tcW w:w="834" w:type="pct"/>
            <w:vAlign w:val="center"/>
          </w:tcPr>
          <w:p w14:paraId="64571E23">
            <w:pPr>
              <w:jc w:val="center"/>
              <w:rPr>
                <w:rFonts w:ascii="宋体" w:hAnsi="宋体"/>
                <w:sz w:val="18"/>
                <w:szCs w:val="18"/>
              </w:rPr>
            </w:pPr>
            <w:r>
              <w:rPr>
                <w:rFonts w:hint="eastAsia" w:ascii="宋体" w:hAnsi="宋体"/>
                <w:sz w:val="18"/>
                <w:szCs w:val="18"/>
              </w:rPr>
              <w:t>万元</w:t>
            </w:r>
          </w:p>
        </w:tc>
        <w:tc>
          <w:tcPr>
            <w:tcW w:w="834" w:type="pct"/>
            <w:vAlign w:val="center"/>
          </w:tcPr>
          <w:p w14:paraId="78EB857F">
            <w:pPr>
              <w:jc w:val="center"/>
              <w:rPr>
                <w:rFonts w:ascii="宋体" w:hAnsi="宋体"/>
                <w:sz w:val="18"/>
                <w:szCs w:val="18"/>
              </w:rPr>
            </w:pPr>
            <w:r>
              <w:rPr>
                <w:rFonts w:hint="eastAsia" w:ascii="宋体" w:hAnsi="宋体"/>
                <w:sz w:val="18"/>
                <w:szCs w:val="18"/>
              </w:rPr>
              <w:t>2000≤Y＜10000</w:t>
            </w:r>
          </w:p>
        </w:tc>
        <w:tc>
          <w:tcPr>
            <w:tcW w:w="834" w:type="pct"/>
            <w:vAlign w:val="center"/>
          </w:tcPr>
          <w:p w14:paraId="1A998111">
            <w:pPr>
              <w:jc w:val="center"/>
              <w:rPr>
                <w:rFonts w:ascii="宋体" w:hAnsi="宋体"/>
                <w:sz w:val="18"/>
                <w:szCs w:val="18"/>
              </w:rPr>
            </w:pPr>
            <w:r>
              <w:rPr>
                <w:rFonts w:hint="eastAsia" w:ascii="宋体" w:hAnsi="宋体"/>
                <w:sz w:val="18"/>
                <w:szCs w:val="18"/>
              </w:rPr>
              <w:t>100≤Y＜2000</w:t>
            </w:r>
          </w:p>
        </w:tc>
        <w:tc>
          <w:tcPr>
            <w:tcW w:w="830" w:type="pct"/>
            <w:vAlign w:val="center"/>
          </w:tcPr>
          <w:p w14:paraId="6DC566AB">
            <w:pPr>
              <w:jc w:val="center"/>
              <w:rPr>
                <w:rFonts w:ascii="宋体" w:hAnsi="宋体"/>
                <w:sz w:val="18"/>
                <w:szCs w:val="18"/>
              </w:rPr>
            </w:pPr>
            <w:r>
              <w:rPr>
                <w:rFonts w:hint="eastAsia" w:ascii="宋体" w:hAnsi="宋体"/>
                <w:sz w:val="18"/>
                <w:szCs w:val="18"/>
              </w:rPr>
              <w:t>Y＜100</w:t>
            </w:r>
          </w:p>
        </w:tc>
      </w:tr>
      <w:tr w14:paraId="1847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95FB4A9">
            <w:pPr>
              <w:jc w:val="center"/>
              <w:rPr>
                <w:rFonts w:ascii="宋体" w:hAnsi="宋体"/>
                <w:b/>
                <w:sz w:val="18"/>
                <w:szCs w:val="18"/>
              </w:rPr>
            </w:pPr>
            <w:r>
              <w:rPr>
                <w:rFonts w:hint="eastAsia" w:ascii="宋体" w:hAnsi="宋体"/>
                <w:b/>
                <w:sz w:val="18"/>
                <w:szCs w:val="18"/>
              </w:rPr>
              <w:t>餐饮业</w:t>
            </w:r>
          </w:p>
        </w:tc>
        <w:tc>
          <w:tcPr>
            <w:tcW w:w="784" w:type="pct"/>
            <w:vAlign w:val="center"/>
          </w:tcPr>
          <w:p w14:paraId="50D8BDD3">
            <w:pPr>
              <w:jc w:val="center"/>
              <w:rPr>
                <w:rFonts w:ascii="宋体" w:hAnsi="宋体"/>
                <w:sz w:val="18"/>
                <w:szCs w:val="18"/>
              </w:rPr>
            </w:pPr>
            <w:r>
              <w:rPr>
                <w:rFonts w:hint="eastAsia" w:ascii="宋体" w:hAnsi="宋体"/>
                <w:sz w:val="18"/>
                <w:szCs w:val="18"/>
              </w:rPr>
              <w:t>从业人员（X）</w:t>
            </w:r>
          </w:p>
        </w:tc>
        <w:tc>
          <w:tcPr>
            <w:tcW w:w="834" w:type="pct"/>
            <w:vAlign w:val="center"/>
          </w:tcPr>
          <w:p w14:paraId="0D2D5AF2">
            <w:pPr>
              <w:jc w:val="center"/>
              <w:rPr>
                <w:rFonts w:ascii="宋体" w:hAnsi="宋体"/>
                <w:sz w:val="18"/>
                <w:szCs w:val="18"/>
              </w:rPr>
            </w:pPr>
            <w:r>
              <w:rPr>
                <w:rFonts w:hint="eastAsia" w:ascii="宋体" w:hAnsi="宋体"/>
                <w:sz w:val="18"/>
                <w:szCs w:val="18"/>
              </w:rPr>
              <w:t>人</w:t>
            </w:r>
          </w:p>
        </w:tc>
        <w:tc>
          <w:tcPr>
            <w:tcW w:w="834" w:type="pct"/>
            <w:vAlign w:val="center"/>
          </w:tcPr>
          <w:p w14:paraId="01181DCC">
            <w:pPr>
              <w:jc w:val="center"/>
              <w:rPr>
                <w:rFonts w:ascii="宋体" w:hAnsi="宋体"/>
                <w:sz w:val="18"/>
                <w:szCs w:val="18"/>
              </w:rPr>
            </w:pPr>
            <w:r>
              <w:rPr>
                <w:rFonts w:hint="eastAsia" w:ascii="宋体" w:hAnsi="宋体"/>
                <w:sz w:val="18"/>
                <w:szCs w:val="18"/>
              </w:rPr>
              <w:t>100≤X＜300</w:t>
            </w:r>
          </w:p>
        </w:tc>
        <w:tc>
          <w:tcPr>
            <w:tcW w:w="834" w:type="pct"/>
            <w:vAlign w:val="center"/>
          </w:tcPr>
          <w:p w14:paraId="3D618554">
            <w:pPr>
              <w:jc w:val="center"/>
              <w:rPr>
                <w:rFonts w:ascii="宋体" w:hAnsi="宋体"/>
                <w:sz w:val="18"/>
                <w:szCs w:val="18"/>
              </w:rPr>
            </w:pPr>
            <w:r>
              <w:rPr>
                <w:rFonts w:hint="eastAsia" w:ascii="宋体" w:hAnsi="宋体"/>
                <w:sz w:val="18"/>
                <w:szCs w:val="18"/>
              </w:rPr>
              <w:t>10≤X＜100</w:t>
            </w:r>
          </w:p>
        </w:tc>
        <w:tc>
          <w:tcPr>
            <w:tcW w:w="830" w:type="pct"/>
            <w:vAlign w:val="center"/>
          </w:tcPr>
          <w:p w14:paraId="13551F75">
            <w:pPr>
              <w:jc w:val="center"/>
              <w:rPr>
                <w:rFonts w:ascii="宋体" w:hAnsi="宋体"/>
                <w:sz w:val="18"/>
                <w:szCs w:val="18"/>
              </w:rPr>
            </w:pPr>
            <w:r>
              <w:rPr>
                <w:rFonts w:hint="eastAsia" w:ascii="宋体" w:hAnsi="宋体"/>
                <w:sz w:val="18"/>
                <w:szCs w:val="18"/>
              </w:rPr>
              <w:t>X＜10</w:t>
            </w:r>
          </w:p>
        </w:tc>
      </w:tr>
      <w:tr w14:paraId="551A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5511B68E">
            <w:pPr>
              <w:jc w:val="center"/>
              <w:rPr>
                <w:rFonts w:ascii="宋体" w:hAnsi="宋体"/>
                <w:b/>
                <w:sz w:val="18"/>
                <w:szCs w:val="18"/>
              </w:rPr>
            </w:pPr>
          </w:p>
        </w:tc>
        <w:tc>
          <w:tcPr>
            <w:tcW w:w="784" w:type="pct"/>
            <w:vAlign w:val="center"/>
          </w:tcPr>
          <w:p w14:paraId="3DF8D65E">
            <w:pPr>
              <w:jc w:val="center"/>
              <w:rPr>
                <w:rFonts w:ascii="宋体" w:hAnsi="宋体"/>
                <w:sz w:val="18"/>
                <w:szCs w:val="18"/>
              </w:rPr>
            </w:pPr>
            <w:r>
              <w:rPr>
                <w:rFonts w:hint="eastAsia" w:ascii="宋体" w:hAnsi="宋体"/>
                <w:sz w:val="18"/>
                <w:szCs w:val="18"/>
              </w:rPr>
              <w:t>营业收入（Y）</w:t>
            </w:r>
          </w:p>
        </w:tc>
        <w:tc>
          <w:tcPr>
            <w:tcW w:w="834" w:type="pct"/>
            <w:vAlign w:val="center"/>
          </w:tcPr>
          <w:p w14:paraId="24E9F0E1">
            <w:pPr>
              <w:jc w:val="center"/>
              <w:rPr>
                <w:rFonts w:ascii="宋体" w:hAnsi="宋体"/>
                <w:sz w:val="18"/>
                <w:szCs w:val="18"/>
              </w:rPr>
            </w:pPr>
            <w:r>
              <w:rPr>
                <w:rFonts w:hint="eastAsia" w:ascii="宋体" w:hAnsi="宋体"/>
                <w:sz w:val="18"/>
                <w:szCs w:val="18"/>
              </w:rPr>
              <w:t>万元</w:t>
            </w:r>
          </w:p>
        </w:tc>
        <w:tc>
          <w:tcPr>
            <w:tcW w:w="834" w:type="pct"/>
            <w:vAlign w:val="center"/>
          </w:tcPr>
          <w:p w14:paraId="08B52EEB">
            <w:pPr>
              <w:jc w:val="center"/>
              <w:rPr>
                <w:rFonts w:ascii="宋体" w:hAnsi="宋体"/>
                <w:sz w:val="18"/>
                <w:szCs w:val="18"/>
              </w:rPr>
            </w:pPr>
            <w:r>
              <w:rPr>
                <w:rFonts w:hint="eastAsia" w:ascii="宋体" w:hAnsi="宋体"/>
                <w:sz w:val="18"/>
                <w:szCs w:val="18"/>
              </w:rPr>
              <w:t>2000≤Y＜10000</w:t>
            </w:r>
          </w:p>
        </w:tc>
        <w:tc>
          <w:tcPr>
            <w:tcW w:w="834" w:type="pct"/>
            <w:vAlign w:val="center"/>
          </w:tcPr>
          <w:p w14:paraId="4E33C5E8">
            <w:pPr>
              <w:jc w:val="center"/>
              <w:rPr>
                <w:rFonts w:ascii="宋体" w:hAnsi="宋体"/>
                <w:sz w:val="18"/>
                <w:szCs w:val="18"/>
              </w:rPr>
            </w:pPr>
            <w:r>
              <w:rPr>
                <w:rFonts w:hint="eastAsia" w:ascii="宋体" w:hAnsi="宋体"/>
                <w:sz w:val="18"/>
                <w:szCs w:val="18"/>
              </w:rPr>
              <w:t>100≤Y＜2000</w:t>
            </w:r>
          </w:p>
        </w:tc>
        <w:tc>
          <w:tcPr>
            <w:tcW w:w="830" w:type="pct"/>
            <w:vAlign w:val="center"/>
          </w:tcPr>
          <w:p w14:paraId="1E985F1C">
            <w:pPr>
              <w:jc w:val="center"/>
              <w:rPr>
                <w:rFonts w:ascii="宋体" w:hAnsi="宋体"/>
                <w:sz w:val="18"/>
                <w:szCs w:val="18"/>
              </w:rPr>
            </w:pPr>
            <w:r>
              <w:rPr>
                <w:rFonts w:hint="eastAsia" w:ascii="宋体" w:hAnsi="宋体"/>
                <w:sz w:val="18"/>
                <w:szCs w:val="18"/>
              </w:rPr>
              <w:t>Y＜100</w:t>
            </w:r>
          </w:p>
        </w:tc>
      </w:tr>
      <w:tr w14:paraId="5CE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1115CBE9">
            <w:pPr>
              <w:jc w:val="center"/>
              <w:rPr>
                <w:rFonts w:ascii="宋体" w:hAnsi="宋体"/>
                <w:b/>
                <w:sz w:val="18"/>
                <w:szCs w:val="18"/>
              </w:rPr>
            </w:pPr>
            <w:r>
              <w:rPr>
                <w:rFonts w:hint="eastAsia" w:ascii="宋体" w:hAnsi="宋体"/>
                <w:b/>
                <w:sz w:val="18"/>
                <w:szCs w:val="18"/>
              </w:rPr>
              <w:t>信息传输业</w:t>
            </w:r>
          </w:p>
        </w:tc>
        <w:tc>
          <w:tcPr>
            <w:tcW w:w="784" w:type="pct"/>
            <w:vAlign w:val="center"/>
          </w:tcPr>
          <w:p w14:paraId="1964B236">
            <w:pPr>
              <w:jc w:val="center"/>
              <w:rPr>
                <w:rFonts w:ascii="宋体" w:hAnsi="宋体"/>
                <w:sz w:val="18"/>
                <w:szCs w:val="18"/>
              </w:rPr>
            </w:pPr>
            <w:r>
              <w:rPr>
                <w:rFonts w:hint="eastAsia" w:ascii="宋体" w:hAnsi="宋体"/>
                <w:sz w:val="18"/>
                <w:szCs w:val="18"/>
              </w:rPr>
              <w:t>从业人员（X）</w:t>
            </w:r>
          </w:p>
        </w:tc>
        <w:tc>
          <w:tcPr>
            <w:tcW w:w="834" w:type="pct"/>
            <w:vAlign w:val="center"/>
          </w:tcPr>
          <w:p w14:paraId="2BF2326E">
            <w:pPr>
              <w:jc w:val="center"/>
              <w:rPr>
                <w:rFonts w:ascii="宋体" w:hAnsi="宋体"/>
                <w:sz w:val="18"/>
                <w:szCs w:val="18"/>
              </w:rPr>
            </w:pPr>
            <w:r>
              <w:rPr>
                <w:rFonts w:hint="eastAsia" w:ascii="宋体" w:hAnsi="宋体"/>
                <w:sz w:val="18"/>
                <w:szCs w:val="18"/>
              </w:rPr>
              <w:t>人</w:t>
            </w:r>
          </w:p>
        </w:tc>
        <w:tc>
          <w:tcPr>
            <w:tcW w:w="834" w:type="pct"/>
            <w:vAlign w:val="center"/>
          </w:tcPr>
          <w:p w14:paraId="6A946420">
            <w:pPr>
              <w:jc w:val="center"/>
              <w:rPr>
                <w:rFonts w:ascii="宋体" w:hAnsi="宋体"/>
                <w:sz w:val="18"/>
                <w:szCs w:val="18"/>
              </w:rPr>
            </w:pPr>
            <w:r>
              <w:rPr>
                <w:rFonts w:hint="eastAsia" w:ascii="宋体" w:hAnsi="宋体"/>
                <w:sz w:val="18"/>
                <w:szCs w:val="18"/>
              </w:rPr>
              <w:t>100≤X＜2000</w:t>
            </w:r>
          </w:p>
        </w:tc>
        <w:tc>
          <w:tcPr>
            <w:tcW w:w="834" w:type="pct"/>
            <w:vAlign w:val="center"/>
          </w:tcPr>
          <w:p w14:paraId="1A32E8BE">
            <w:pPr>
              <w:jc w:val="center"/>
              <w:rPr>
                <w:rFonts w:ascii="宋体" w:hAnsi="宋体"/>
                <w:sz w:val="18"/>
                <w:szCs w:val="18"/>
              </w:rPr>
            </w:pPr>
            <w:r>
              <w:rPr>
                <w:rFonts w:hint="eastAsia" w:ascii="宋体" w:hAnsi="宋体"/>
                <w:sz w:val="18"/>
                <w:szCs w:val="18"/>
              </w:rPr>
              <w:t>10≤X＜100</w:t>
            </w:r>
          </w:p>
        </w:tc>
        <w:tc>
          <w:tcPr>
            <w:tcW w:w="830" w:type="pct"/>
            <w:vAlign w:val="center"/>
          </w:tcPr>
          <w:p w14:paraId="3FCF8A40">
            <w:pPr>
              <w:jc w:val="center"/>
              <w:rPr>
                <w:rFonts w:ascii="宋体" w:hAnsi="宋体"/>
                <w:sz w:val="18"/>
                <w:szCs w:val="18"/>
              </w:rPr>
            </w:pPr>
            <w:r>
              <w:rPr>
                <w:rFonts w:hint="eastAsia" w:ascii="宋体" w:hAnsi="宋体"/>
                <w:sz w:val="18"/>
                <w:szCs w:val="18"/>
              </w:rPr>
              <w:t>X＜10</w:t>
            </w:r>
          </w:p>
        </w:tc>
      </w:tr>
      <w:tr w14:paraId="7DEC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2519214">
            <w:pPr>
              <w:jc w:val="center"/>
              <w:rPr>
                <w:rFonts w:ascii="宋体" w:hAnsi="宋体"/>
                <w:b/>
                <w:sz w:val="18"/>
                <w:szCs w:val="18"/>
              </w:rPr>
            </w:pPr>
          </w:p>
        </w:tc>
        <w:tc>
          <w:tcPr>
            <w:tcW w:w="784" w:type="pct"/>
            <w:vAlign w:val="center"/>
          </w:tcPr>
          <w:p w14:paraId="1FD080D0">
            <w:pPr>
              <w:jc w:val="center"/>
              <w:rPr>
                <w:rFonts w:ascii="宋体" w:hAnsi="宋体"/>
                <w:sz w:val="18"/>
                <w:szCs w:val="18"/>
              </w:rPr>
            </w:pPr>
            <w:r>
              <w:rPr>
                <w:rFonts w:hint="eastAsia" w:ascii="宋体" w:hAnsi="宋体"/>
                <w:sz w:val="18"/>
                <w:szCs w:val="18"/>
              </w:rPr>
              <w:t>营业收入（Y）</w:t>
            </w:r>
          </w:p>
        </w:tc>
        <w:tc>
          <w:tcPr>
            <w:tcW w:w="834" w:type="pct"/>
            <w:vAlign w:val="center"/>
          </w:tcPr>
          <w:p w14:paraId="7AD307B9">
            <w:pPr>
              <w:jc w:val="center"/>
              <w:rPr>
                <w:rFonts w:ascii="宋体" w:hAnsi="宋体"/>
                <w:sz w:val="18"/>
                <w:szCs w:val="18"/>
              </w:rPr>
            </w:pPr>
            <w:r>
              <w:rPr>
                <w:rFonts w:hint="eastAsia" w:ascii="宋体" w:hAnsi="宋体"/>
                <w:sz w:val="18"/>
                <w:szCs w:val="18"/>
              </w:rPr>
              <w:t>万元</w:t>
            </w:r>
          </w:p>
        </w:tc>
        <w:tc>
          <w:tcPr>
            <w:tcW w:w="834" w:type="pct"/>
            <w:vAlign w:val="center"/>
          </w:tcPr>
          <w:p w14:paraId="2B24128F">
            <w:pPr>
              <w:jc w:val="center"/>
              <w:rPr>
                <w:rFonts w:ascii="宋体" w:hAnsi="宋体"/>
                <w:sz w:val="18"/>
                <w:szCs w:val="18"/>
              </w:rPr>
            </w:pPr>
            <w:r>
              <w:rPr>
                <w:rFonts w:hint="eastAsia" w:ascii="宋体" w:hAnsi="宋体"/>
                <w:sz w:val="18"/>
                <w:szCs w:val="18"/>
              </w:rPr>
              <w:t>1000≤Y＜100000</w:t>
            </w:r>
          </w:p>
        </w:tc>
        <w:tc>
          <w:tcPr>
            <w:tcW w:w="834" w:type="pct"/>
            <w:vAlign w:val="center"/>
          </w:tcPr>
          <w:p w14:paraId="157C8A00">
            <w:pPr>
              <w:jc w:val="center"/>
              <w:rPr>
                <w:rFonts w:ascii="宋体" w:hAnsi="宋体"/>
                <w:sz w:val="18"/>
                <w:szCs w:val="18"/>
              </w:rPr>
            </w:pPr>
            <w:r>
              <w:rPr>
                <w:rFonts w:hint="eastAsia" w:ascii="宋体" w:hAnsi="宋体"/>
                <w:sz w:val="18"/>
                <w:szCs w:val="18"/>
              </w:rPr>
              <w:t>100≤Y＜1000</w:t>
            </w:r>
          </w:p>
        </w:tc>
        <w:tc>
          <w:tcPr>
            <w:tcW w:w="830" w:type="pct"/>
            <w:vAlign w:val="center"/>
          </w:tcPr>
          <w:p w14:paraId="1AEC5566">
            <w:pPr>
              <w:jc w:val="center"/>
              <w:rPr>
                <w:rFonts w:ascii="宋体" w:hAnsi="宋体"/>
                <w:sz w:val="18"/>
                <w:szCs w:val="18"/>
              </w:rPr>
            </w:pPr>
            <w:r>
              <w:rPr>
                <w:rFonts w:hint="eastAsia" w:ascii="宋体" w:hAnsi="宋体"/>
                <w:sz w:val="18"/>
                <w:szCs w:val="18"/>
              </w:rPr>
              <w:t>Y＜100</w:t>
            </w:r>
          </w:p>
        </w:tc>
      </w:tr>
      <w:tr w14:paraId="1A34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5B9AB6FB">
            <w:pPr>
              <w:jc w:val="center"/>
              <w:rPr>
                <w:rFonts w:ascii="宋体" w:hAnsi="宋体"/>
                <w:b/>
                <w:sz w:val="18"/>
                <w:szCs w:val="18"/>
              </w:rPr>
            </w:pPr>
            <w:r>
              <w:rPr>
                <w:rFonts w:hint="eastAsia" w:ascii="宋体" w:hAnsi="宋体"/>
                <w:b/>
                <w:sz w:val="18"/>
                <w:szCs w:val="18"/>
              </w:rPr>
              <w:t>软件和信息技术服务业</w:t>
            </w:r>
          </w:p>
        </w:tc>
        <w:tc>
          <w:tcPr>
            <w:tcW w:w="784" w:type="pct"/>
            <w:vAlign w:val="center"/>
          </w:tcPr>
          <w:p w14:paraId="1EABF9F5">
            <w:pPr>
              <w:jc w:val="center"/>
              <w:rPr>
                <w:rFonts w:ascii="宋体" w:hAnsi="宋体"/>
                <w:sz w:val="18"/>
                <w:szCs w:val="18"/>
              </w:rPr>
            </w:pPr>
            <w:r>
              <w:rPr>
                <w:rFonts w:hint="eastAsia" w:ascii="宋体" w:hAnsi="宋体"/>
                <w:sz w:val="18"/>
                <w:szCs w:val="18"/>
              </w:rPr>
              <w:t>从业人员（X）</w:t>
            </w:r>
          </w:p>
        </w:tc>
        <w:tc>
          <w:tcPr>
            <w:tcW w:w="834" w:type="pct"/>
            <w:vAlign w:val="center"/>
          </w:tcPr>
          <w:p w14:paraId="2C5EFE00">
            <w:pPr>
              <w:jc w:val="center"/>
              <w:rPr>
                <w:rFonts w:ascii="宋体" w:hAnsi="宋体"/>
                <w:sz w:val="18"/>
                <w:szCs w:val="18"/>
              </w:rPr>
            </w:pPr>
            <w:r>
              <w:rPr>
                <w:rFonts w:hint="eastAsia" w:ascii="宋体" w:hAnsi="宋体"/>
                <w:sz w:val="18"/>
                <w:szCs w:val="18"/>
              </w:rPr>
              <w:t>人</w:t>
            </w:r>
          </w:p>
        </w:tc>
        <w:tc>
          <w:tcPr>
            <w:tcW w:w="834" w:type="pct"/>
            <w:vAlign w:val="center"/>
          </w:tcPr>
          <w:p w14:paraId="2C701E53">
            <w:pPr>
              <w:jc w:val="center"/>
              <w:rPr>
                <w:rFonts w:ascii="宋体" w:hAnsi="宋体"/>
                <w:sz w:val="18"/>
                <w:szCs w:val="18"/>
              </w:rPr>
            </w:pPr>
            <w:r>
              <w:rPr>
                <w:rFonts w:hint="eastAsia" w:ascii="宋体" w:hAnsi="宋体"/>
                <w:sz w:val="18"/>
                <w:szCs w:val="18"/>
              </w:rPr>
              <w:t>100≤X＜300</w:t>
            </w:r>
          </w:p>
        </w:tc>
        <w:tc>
          <w:tcPr>
            <w:tcW w:w="834" w:type="pct"/>
            <w:vAlign w:val="center"/>
          </w:tcPr>
          <w:p w14:paraId="23498F58">
            <w:pPr>
              <w:jc w:val="center"/>
              <w:rPr>
                <w:rFonts w:ascii="宋体" w:hAnsi="宋体"/>
                <w:sz w:val="18"/>
                <w:szCs w:val="18"/>
              </w:rPr>
            </w:pPr>
            <w:r>
              <w:rPr>
                <w:rFonts w:hint="eastAsia" w:ascii="宋体" w:hAnsi="宋体"/>
                <w:sz w:val="18"/>
                <w:szCs w:val="18"/>
              </w:rPr>
              <w:t>10≤X＜100</w:t>
            </w:r>
          </w:p>
        </w:tc>
        <w:tc>
          <w:tcPr>
            <w:tcW w:w="830" w:type="pct"/>
            <w:vAlign w:val="center"/>
          </w:tcPr>
          <w:p w14:paraId="7BBC427E">
            <w:pPr>
              <w:jc w:val="center"/>
              <w:rPr>
                <w:rFonts w:ascii="宋体" w:hAnsi="宋体"/>
                <w:sz w:val="18"/>
                <w:szCs w:val="18"/>
              </w:rPr>
            </w:pPr>
            <w:r>
              <w:rPr>
                <w:rFonts w:hint="eastAsia" w:ascii="宋体" w:hAnsi="宋体"/>
                <w:sz w:val="18"/>
                <w:szCs w:val="18"/>
              </w:rPr>
              <w:t>X＜10</w:t>
            </w:r>
          </w:p>
        </w:tc>
      </w:tr>
      <w:tr w14:paraId="240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753CBEA0">
            <w:pPr>
              <w:jc w:val="center"/>
              <w:rPr>
                <w:rFonts w:ascii="宋体" w:hAnsi="宋体"/>
                <w:b/>
                <w:sz w:val="18"/>
                <w:szCs w:val="18"/>
              </w:rPr>
            </w:pPr>
          </w:p>
        </w:tc>
        <w:tc>
          <w:tcPr>
            <w:tcW w:w="784" w:type="pct"/>
            <w:vAlign w:val="center"/>
          </w:tcPr>
          <w:p w14:paraId="5C85F58F">
            <w:pPr>
              <w:jc w:val="center"/>
              <w:rPr>
                <w:rFonts w:ascii="宋体" w:hAnsi="宋体"/>
                <w:sz w:val="18"/>
                <w:szCs w:val="18"/>
              </w:rPr>
            </w:pPr>
            <w:r>
              <w:rPr>
                <w:rFonts w:hint="eastAsia" w:ascii="宋体" w:hAnsi="宋体"/>
                <w:sz w:val="18"/>
                <w:szCs w:val="18"/>
              </w:rPr>
              <w:t>营业收入（Y）</w:t>
            </w:r>
          </w:p>
        </w:tc>
        <w:tc>
          <w:tcPr>
            <w:tcW w:w="834" w:type="pct"/>
            <w:vAlign w:val="center"/>
          </w:tcPr>
          <w:p w14:paraId="30267612">
            <w:pPr>
              <w:jc w:val="center"/>
              <w:rPr>
                <w:rFonts w:ascii="宋体" w:hAnsi="宋体"/>
                <w:sz w:val="18"/>
                <w:szCs w:val="18"/>
              </w:rPr>
            </w:pPr>
            <w:r>
              <w:rPr>
                <w:rFonts w:hint="eastAsia" w:ascii="宋体" w:hAnsi="宋体"/>
                <w:sz w:val="18"/>
                <w:szCs w:val="18"/>
              </w:rPr>
              <w:t>万元</w:t>
            </w:r>
          </w:p>
        </w:tc>
        <w:tc>
          <w:tcPr>
            <w:tcW w:w="834" w:type="pct"/>
            <w:vAlign w:val="center"/>
          </w:tcPr>
          <w:p w14:paraId="434989BC">
            <w:pPr>
              <w:jc w:val="center"/>
              <w:rPr>
                <w:rFonts w:ascii="宋体" w:hAnsi="宋体"/>
                <w:sz w:val="18"/>
                <w:szCs w:val="18"/>
              </w:rPr>
            </w:pPr>
            <w:r>
              <w:rPr>
                <w:rFonts w:hint="eastAsia" w:ascii="宋体" w:hAnsi="宋体"/>
                <w:sz w:val="18"/>
                <w:szCs w:val="18"/>
              </w:rPr>
              <w:t>1000≤Y＜10000</w:t>
            </w:r>
          </w:p>
        </w:tc>
        <w:tc>
          <w:tcPr>
            <w:tcW w:w="834" w:type="pct"/>
            <w:vAlign w:val="center"/>
          </w:tcPr>
          <w:p w14:paraId="729B890F">
            <w:pPr>
              <w:jc w:val="center"/>
              <w:rPr>
                <w:rFonts w:ascii="宋体" w:hAnsi="宋体"/>
                <w:sz w:val="18"/>
                <w:szCs w:val="18"/>
              </w:rPr>
            </w:pPr>
            <w:r>
              <w:rPr>
                <w:rFonts w:hint="eastAsia" w:ascii="宋体" w:hAnsi="宋体"/>
                <w:sz w:val="18"/>
                <w:szCs w:val="18"/>
              </w:rPr>
              <w:t>50≤Y＜1000</w:t>
            </w:r>
          </w:p>
        </w:tc>
        <w:tc>
          <w:tcPr>
            <w:tcW w:w="830" w:type="pct"/>
            <w:vAlign w:val="center"/>
          </w:tcPr>
          <w:p w14:paraId="75910D59">
            <w:pPr>
              <w:jc w:val="center"/>
              <w:rPr>
                <w:rFonts w:ascii="宋体" w:hAnsi="宋体"/>
                <w:sz w:val="18"/>
                <w:szCs w:val="18"/>
              </w:rPr>
            </w:pPr>
            <w:r>
              <w:rPr>
                <w:rFonts w:hint="eastAsia" w:ascii="宋体" w:hAnsi="宋体"/>
                <w:sz w:val="18"/>
                <w:szCs w:val="18"/>
              </w:rPr>
              <w:t>Y＜50</w:t>
            </w:r>
          </w:p>
        </w:tc>
      </w:tr>
      <w:tr w14:paraId="3D9C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4AE6381F">
            <w:pPr>
              <w:jc w:val="center"/>
              <w:rPr>
                <w:rFonts w:ascii="宋体" w:hAnsi="宋体"/>
                <w:b/>
                <w:sz w:val="18"/>
                <w:szCs w:val="18"/>
              </w:rPr>
            </w:pPr>
            <w:r>
              <w:rPr>
                <w:rFonts w:hint="eastAsia" w:ascii="宋体" w:hAnsi="宋体"/>
                <w:b/>
                <w:sz w:val="18"/>
                <w:szCs w:val="18"/>
              </w:rPr>
              <w:t>房地产开发经营</w:t>
            </w:r>
          </w:p>
        </w:tc>
        <w:tc>
          <w:tcPr>
            <w:tcW w:w="784" w:type="pct"/>
            <w:vAlign w:val="center"/>
          </w:tcPr>
          <w:p w14:paraId="26A672BA">
            <w:pPr>
              <w:jc w:val="center"/>
              <w:rPr>
                <w:rFonts w:ascii="宋体" w:hAnsi="宋体"/>
                <w:sz w:val="18"/>
                <w:szCs w:val="18"/>
              </w:rPr>
            </w:pPr>
            <w:r>
              <w:rPr>
                <w:rFonts w:hint="eastAsia" w:ascii="宋体" w:hAnsi="宋体"/>
                <w:sz w:val="18"/>
                <w:szCs w:val="18"/>
              </w:rPr>
              <w:t>营业收入（Y）</w:t>
            </w:r>
          </w:p>
        </w:tc>
        <w:tc>
          <w:tcPr>
            <w:tcW w:w="834" w:type="pct"/>
            <w:vAlign w:val="center"/>
          </w:tcPr>
          <w:p w14:paraId="4FE05AA5">
            <w:pPr>
              <w:jc w:val="center"/>
              <w:rPr>
                <w:rFonts w:ascii="宋体" w:hAnsi="宋体"/>
                <w:sz w:val="18"/>
                <w:szCs w:val="18"/>
              </w:rPr>
            </w:pPr>
            <w:r>
              <w:rPr>
                <w:rFonts w:hint="eastAsia" w:ascii="宋体" w:hAnsi="宋体"/>
                <w:sz w:val="18"/>
                <w:szCs w:val="18"/>
              </w:rPr>
              <w:t>万元</w:t>
            </w:r>
          </w:p>
        </w:tc>
        <w:tc>
          <w:tcPr>
            <w:tcW w:w="834" w:type="pct"/>
            <w:vAlign w:val="center"/>
          </w:tcPr>
          <w:p w14:paraId="7A1651C1">
            <w:pPr>
              <w:jc w:val="center"/>
              <w:rPr>
                <w:rFonts w:ascii="宋体" w:hAnsi="宋体"/>
                <w:sz w:val="18"/>
                <w:szCs w:val="18"/>
              </w:rPr>
            </w:pPr>
            <w:r>
              <w:rPr>
                <w:rFonts w:hint="eastAsia" w:ascii="宋体" w:hAnsi="宋体"/>
                <w:sz w:val="18"/>
                <w:szCs w:val="18"/>
              </w:rPr>
              <w:t>1000≤Y＜200000</w:t>
            </w:r>
          </w:p>
        </w:tc>
        <w:tc>
          <w:tcPr>
            <w:tcW w:w="834" w:type="pct"/>
            <w:vAlign w:val="center"/>
          </w:tcPr>
          <w:p w14:paraId="6B44EEC7">
            <w:pPr>
              <w:jc w:val="center"/>
              <w:rPr>
                <w:rFonts w:ascii="宋体" w:hAnsi="宋体"/>
                <w:sz w:val="18"/>
                <w:szCs w:val="18"/>
              </w:rPr>
            </w:pPr>
            <w:r>
              <w:rPr>
                <w:rFonts w:hint="eastAsia" w:ascii="宋体" w:hAnsi="宋体"/>
                <w:sz w:val="18"/>
                <w:szCs w:val="18"/>
              </w:rPr>
              <w:t>100≤X＜1000</w:t>
            </w:r>
          </w:p>
        </w:tc>
        <w:tc>
          <w:tcPr>
            <w:tcW w:w="830" w:type="pct"/>
            <w:vAlign w:val="center"/>
          </w:tcPr>
          <w:p w14:paraId="657A7D39">
            <w:pPr>
              <w:jc w:val="center"/>
              <w:rPr>
                <w:rFonts w:ascii="宋体" w:hAnsi="宋体"/>
                <w:sz w:val="18"/>
                <w:szCs w:val="18"/>
              </w:rPr>
            </w:pPr>
            <w:r>
              <w:rPr>
                <w:rFonts w:hint="eastAsia" w:ascii="宋体" w:hAnsi="宋体"/>
                <w:sz w:val="18"/>
                <w:szCs w:val="18"/>
              </w:rPr>
              <w:t>X＜100</w:t>
            </w:r>
          </w:p>
        </w:tc>
      </w:tr>
      <w:tr w14:paraId="0804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60EBDAFC">
            <w:pPr>
              <w:jc w:val="center"/>
              <w:rPr>
                <w:rFonts w:ascii="宋体" w:hAnsi="宋体"/>
                <w:b/>
                <w:sz w:val="18"/>
                <w:szCs w:val="18"/>
              </w:rPr>
            </w:pPr>
          </w:p>
        </w:tc>
        <w:tc>
          <w:tcPr>
            <w:tcW w:w="784" w:type="pct"/>
            <w:vAlign w:val="center"/>
          </w:tcPr>
          <w:p w14:paraId="1A31D8E0">
            <w:pPr>
              <w:jc w:val="center"/>
              <w:rPr>
                <w:rFonts w:ascii="宋体" w:hAnsi="宋体"/>
                <w:sz w:val="18"/>
                <w:szCs w:val="18"/>
              </w:rPr>
            </w:pPr>
            <w:r>
              <w:rPr>
                <w:rFonts w:hint="eastAsia" w:ascii="宋体" w:hAnsi="宋体"/>
                <w:sz w:val="18"/>
                <w:szCs w:val="18"/>
              </w:rPr>
              <w:t>资产总额（Z）</w:t>
            </w:r>
          </w:p>
        </w:tc>
        <w:tc>
          <w:tcPr>
            <w:tcW w:w="834" w:type="pct"/>
            <w:vAlign w:val="center"/>
          </w:tcPr>
          <w:p w14:paraId="2CC12168">
            <w:pPr>
              <w:jc w:val="center"/>
              <w:rPr>
                <w:rFonts w:ascii="宋体" w:hAnsi="宋体"/>
                <w:sz w:val="18"/>
                <w:szCs w:val="18"/>
              </w:rPr>
            </w:pPr>
            <w:r>
              <w:rPr>
                <w:rFonts w:hint="eastAsia" w:ascii="宋体" w:hAnsi="宋体"/>
                <w:sz w:val="18"/>
                <w:szCs w:val="18"/>
              </w:rPr>
              <w:t>万元</w:t>
            </w:r>
          </w:p>
        </w:tc>
        <w:tc>
          <w:tcPr>
            <w:tcW w:w="834" w:type="pct"/>
            <w:vAlign w:val="center"/>
          </w:tcPr>
          <w:p w14:paraId="58EFEFEC">
            <w:pPr>
              <w:jc w:val="center"/>
              <w:rPr>
                <w:rFonts w:ascii="宋体" w:hAnsi="宋体"/>
                <w:sz w:val="18"/>
                <w:szCs w:val="18"/>
              </w:rPr>
            </w:pPr>
            <w:r>
              <w:rPr>
                <w:rFonts w:hint="eastAsia" w:ascii="宋体" w:hAnsi="宋体"/>
                <w:sz w:val="18"/>
                <w:szCs w:val="18"/>
              </w:rPr>
              <w:t>5000≤Z＜10000</w:t>
            </w:r>
          </w:p>
        </w:tc>
        <w:tc>
          <w:tcPr>
            <w:tcW w:w="834" w:type="pct"/>
            <w:vAlign w:val="center"/>
          </w:tcPr>
          <w:p w14:paraId="48A6E28A">
            <w:pPr>
              <w:jc w:val="center"/>
              <w:rPr>
                <w:rFonts w:ascii="宋体" w:hAnsi="宋体"/>
                <w:sz w:val="18"/>
                <w:szCs w:val="18"/>
              </w:rPr>
            </w:pPr>
            <w:r>
              <w:rPr>
                <w:rFonts w:hint="eastAsia" w:ascii="宋体" w:hAnsi="宋体"/>
                <w:sz w:val="18"/>
                <w:szCs w:val="18"/>
              </w:rPr>
              <w:t>2000≤Y＜5000</w:t>
            </w:r>
          </w:p>
        </w:tc>
        <w:tc>
          <w:tcPr>
            <w:tcW w:w="830" w:type="pct"/>
            <w:vAlign w:val="center"/>
          </w:tcPr>
          <w:p w14:paraId="062DEDAF">
            <w:pPr>
              <w:jc w:val="center"/>
              <w:rPr>
                <w:rFonts w:ascii="宋体" w:hAnsi="宋体"/>
                <w:sz w:val="18"/>
                <w:szCs w:val="18"/>
              </w:rPr>
            </w:pPr>
            <w:r>
              <w:rPr>
                <w:rFonts w:hint="eastAsia" w:ascii="宋体" w:hAnsi="宋体"/>
                <w:sz w:val="18"/>
                <w:szCs w:val="18"/>
              </w:rPr>
              <w:t>Y＜2000</w:t>
            </w:r>
          </w:p>
        </w:tc>
      </w:tr>
      <w:tr w14:paraId="6D08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3CFCCA6A">
            <w:pPr>
              <w:jc w:val="center"/>
              <w:rPr>
                <w:rFonts w:ascii="宋体" w:hAnsi="宋体"/>
                <w:b/>
                <w:sz w:val="18"/>
                <w:szCs w:val="18"/>
              </w:rPr>
            </w:pPr>
            <w:r>
              <w:rPr>
                <w:rFonts w:hint="eastAsia" w:ascii="宋体" w:hAnsi="宋体"/>
                <w:b/>
                <w:sz w:val="18"/>
                <w:szCs w:val="18"/>
              </w:rPr>
              <w:t>物业管理</w:t>
            </w:r>
          </w:p>
        </w:tc>
        <w:tc>
          <w:tcPr>
            <w:tcW w:w="784" w:type="pct"/>
            <w:vAlign w:val="center"/>
          </w:tcPr>
          <w:p w14:paraId="0A212CB1">
            <w:pPr>
              <w:jc w:val="center"/>
              <w:rPr>
                <w:rFonts w:ascii="宋体" w:hAnsi="宋体"/>
                <w:sz w:val="18"/>
                <w:szCs w:val="18"/>
              </w:rPr>
            </w:pPr>
            <w:r>
              <w:rPr>
                <w:rFonts w:hint="eastAsia" w:ascii="宋体" w:hAnsi="宋体"/>
                <w:sz w:val="18"/>
                <w:szCs w:val="18"/>
              </w:rPr>
              <w:t>从业人员（X）</w:t>
            </w:r>
          </w:p>
        </w:tc>
        <w:tc>
          <w:tcPr>
            <w:tcW w:w="834" w:type="pct"/>
            <w:vAlign w:val="center"/>
          </w:tcPr>
          <w:p w14:paraId="3FC3A5AF">
            <w:pPr>
              <w:jc w:val="center"/>
              <w:rPr>
                <w:rFonts w:ascii="宋体" w:hAnsi="宋体"/>
                <w:sz w:val="18"/>
                <w:szCs w:val="18"/>
              </w:rPr>
            </w:pPr>
            <w:r>
              <w:rPr>
                <w:rFonts w:hint="eastAsia" w:ascii="宋体" w:hAnsi="宋体"/>
                <w:sz w:val="18"/>
                <w:szCs w:val="18"/>
              </w:rPr>
              <w:t>人</w:t>
            </w:r>
          </w:p>
        </w:tc>
        <w:tc>
          <w:tcPr>
            <w:tcW w:w="834" w:type="pct"/>
            <w:vAlign w:val="center"/>
          </w:tcPr>
          <w:p w14:paraId="132A20AD">
            <w:pPr>
              <w:jc w:val="center"/>
              <w:rPr>
                <w:rFonts w:ascii="宋体" w:hAnsi="宋体"/>
                <w:sz w:val="18"/>
                <w:szCs w:val="18"/>
              </w:rPr>
            </w:pPr>
            <w:r>
              <w:rPr>
                <w:rFonts w:hint="eastAsia" w:ascii="宋体" w:hAnsi="宋体"/>
                <w:sz w:val="18"/>
                <w:szCs w:val="18"/>
              </w:rPr>
              <w:t>300≤X＜1000</w:t>
            </w:r>
          </w:p>
        </w:tc>
        <w:tc>
          <w:tcPr>
            <w:tcW w:w="834" w:type="pct"/>
            <w:vAlign w:val="center"/>
          </w:tcPr>
          <w:p w14:paraId="3F27D7EC">
            <w:pPr>
              <w:jc w:val="center"/>
              <w:rPr>
                <w:rFonts w:ascii="宋体" w:hAnsi="宋体"/>
                <w:sz w:val="18"/>
                <w:szCs w:val="18"/>
              </w:rPr>
            </w:pPr>
            <w:r>
              <w:rPr>
                <w:rFonts w:hint="eastAsia" w:ascii="宋体" w:hAnsi="宋体"/>
                <w:sz w:val="18"/>
                <w:szCs w:val="18"/>
              </w:rPr>
              <w:t>100≤X＜300</w:t>
            </w:r>
          </w:p>
        </w:tc>
        <w:tc>
          <w:tcPr>
            <w:tcW w:w="830" w:type="pct"/>
            <w:vAlign w:val="center"/>
          </w:tcPr>
          <w:p w14:paraId="3AAA5125">
            <w:pPr>
              <w:jc w:val="center"/>
              <w:rPr>
                <w:rFonts w:ascii="宋体" w:hAnsi="宋体"/>
                <w:sz w:val="18"/>
                <w:szCs w:val="18"/>
              </w:rPr>
            </w:pPr>
            <w:r>
              <w:rPr>
                <w:rFonts w:hint="eastAsia" w:ascii="宋体" w:hAnsi="宋体"/>
                <w:sz w:val="18"/>
                <w:szCs w:val="18"/>
              </w:rPr>
              <w:t>X＜100</w:t>
            </w:r>
          </w:p>
        </w:tc>
      </w:tr>
      <w:tr w14:paraId="6336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56E1500C">
            <w:pPr>
              <w:jc w:val="center"/>
              <w:rPr>
                <w:rFonts w:ascii="宋体" w:hAnsi="宋体"/>
                <w:b/>
                <w:sz w:val="18"/>
                <w:szCs w:val="18"/>
              </w:rPr>
            </w:pPr>
          </w:p>
        </w:tc>
        <w:tc>
          <w:tcPr>
            <w:tcW w:w="784" w:type="pct"/>
            <w:vAlign w:val="center"/>
          </w:tcPr>
          <w:p w14:paraId="57F6C596">
            <w:pPr>
              <w:jc w:val="center"/>
              <w:rPr>
                <w:rFonts w:ascii="宋体" w:hAnsi="宋体"/>
                <w:sz w:val="18"/>
                <w:szCs w:val="18"/>
              </w:rPr>
            </w:pPr>
            <w:r>
              <w:rPr>
                <w:rFonts w:hint="eastAsia" w:ascii="宋体" w:hAnsi="宋体"/>
                <w:sz w:val="18"/>
                <w:szCs w:val="18"/>
              </w:rPr>
              <w:t>营业收入（Y）</w:t>
            </w:r>
          </w:p>
        </w:tc>
        <w:tc>
          <w:tcPr>
            <w:tcW w:w="834" w:type="pct"/>
            <w:vAlign w:val="center"/>
          </w:tcPr>
          <w:p w14:paraId="32D8CD98">
            <w:pPr>
              <w:jc w:val="center"/>
              <w:rPr>
                <w:rFonts w:ascii="宋体" w:hAnsi="宋体"/>
                <w:sz w:val="18"/>
                <w:szCs w:val="18"/>
              </w:rPr>
            </w:pPr>
            <w:r>
              <w:rPr>
                <w:rFonts w:hint="eastAsia" w:ascii="宋体" w:hAnsi="宋体"/>
                <w:sz w:val="18"/>
                <w:szCs w:val="18"/>
              </w:rPr>
              <w:t>万元</w:t>
            </w:r>
          </w:p>
        </w:tc>
        <w:tc>
          <w:tcPr>
            <w:tcW w:w="834" w:type="pct"/>
            <w:vAlign w:val="center"/>
          </w:tcPr>
          <w:p w14:paraId="7570DB50">
            <w:pPr>
              <w:jc w:val="center"/>
              <w:rPr>
                <w:rFonts w:ascii="宋体" w:hAnsi="宋体"/>
                <w:sz w:val="18"/>
                <w:szCs w:val="18"/>
              </w:rPr>
            </w:pPr>
            <w:r>
              <w:rPr>
                <w:rFonts w:hint="eastAsia" w:ascii="宋体" w:hAnsi="宋体"/>
                <w:sz w:val="18"/>
                <w:szCs w:val="18"/>
              </w:rPr>
              <w:t>1000≤Y＜5000</w:t>
            </w:r>
          </w:p>
        </w:tc>
        <w:tc>
          <w:tcPr>
            <w:tcW w:w="834" w:type="pct"/>
            <w:vAlign w:val="center"/>
          </w:tcPr>
          <w:p w14:paraId="55051622">
            <w:pPr>
              <w:jc w:val="center"/>
              <w:rPr>
                <w:rFonts w:ascii="宋体" w:hAnsi="宋体"/>
                <w:sz w:val="18"/>
                <w:szCs w:val="18"/>
              </w:rPr>
            </w:pPr>
            <w:r>
              <w:rPr>
                <w:rFonts w:hint="eastAsia" w:ascii="宋体" w:hAnsi="宋体"/>
                <w:sz w:val="18"/>
                <w:szCs w:val="18"/>
              </w:rPr>
              <w:t>500≤Y＜1000</w:t>
            </w:r>
          </w:p>
        </w:tc>
        <w:tc>
          <w:tcPr>
            <w:tcW w:w="830" w:type="pct"/>
            <w:vAlign w:val="center"/>
          </w:tcPr>
          <w:p w14:paraId="55E44983">
            <w:pPr>
              <w:jc w:val="center"/>
              <w:rPr>
                <w:rFonts w:ascii="宋体" w:hAnsi="宋体"/>
                <w:sz w:val="18"/>
                <w:szCs w:val="18"/>
              </w:rPr>
            </w:pPr>
            <w:r>
              <w:rPr>
                <w:rFonts w:hint="eastAsia" w:ascii="宋体" w:hAnsi="宋体"/>
                <w:sz w:val="18"/>
                <w:szCs w:val="18"/>
              </w:rPr>
              <w:t>Y＜500</w:t>
            </w:r>
          </w:p>
        </w:tc>
      </w:tr>
      <w:tr w14:paraId="313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restart"/>
            <w:vAlign w:val="center"/>
          </w:tcPr>
          <w:p w14:paraId="295C4AAB">
            <w:pPr>
              <w:jc w:val="center"/>
              <w:rPr>
                <w:rFonts w:ascii="宋体" w:hAnsi="宋体"/>
                <w:b/>
                <w:sz w:val="18"/>
                <w:szCs w:val="18"/>
              </w:rPr>
            </w:pPr>
            <w:r>
              <w:rPr>
                <w:rFonts w:hint="eastAsia" w:ascii="宋体" w:hAnsi="宋体"/>
                <w:b/>
                <w:sz w:val="18"/>
                <w:szCs w:val="18"/>
              </w:rPr>
              <w:t>租赁和商务服务业</w:t>
            </w:r>
          </w:p>
        </w:tc>
        <w:tc>
          <w:tcPr>
            <w:tcW w:w="784" w:type="pct"/>
            <w:vAlign w:val="center"/>
          </w:tcPr>
          <w:p w14:paraId="0412A9A5">
            <w:pPr>
              <w:jc w:val="center"/>
              <w:rPr>
                <w:rFonts w:ascii="宋体" w:hAnsi="宋体"/>
                <w:sz w:val="18"/>
                <w:szCs w:val="18"/>
              </w:rPr>
            </w:pPr>
            <w:r>
              <w:rPr>
                <w:rFonts w:hint="eastAsia" w:ascii="宋体" w:hAnsi="宋体"/>
                <w:sz w:val="18"/>
                <w:szCs w:val="18"/>
              </w:rPr>
              <w:t>从业人员（X）</w:t>
            </w:r>
          </w:p>
        </w:tc>
        <w:tc>
          <w:tcPr>
            <w:tcW w:w="834" w:type="pct"/>
            <w:vAlign w:val="center"/>
          </w:tcPr>
          <w:p w14:paraId="0E06E2EC">
            <w:pPr>
              <w:jc w:val="center"/>
              <w:rPr>
                <w:rFonts w:ascii="宋体" w:hAnsi="宋体"/>
                <w:sz w:val="18"/>
                <w:szCs w:val="18"/>
              </w:rPr>
            </w:pPr>
            <w:r>
              <w:rPr>
                <w:rFonts w:hint="eastAsia" w:ascii="宋体" w:hAnsi="宋体"/>
                <w:sz w:val="18"/>
                <w:szCs w:val="18"/>
              </w:rPr>
              <w:t>人</w:t>
            </w:r>
          </w:p>
        </w:tc>
        <w:tc>
          <w:tcPr>
            <w:tcW w:w="834" w:type="pct"/>
            <w:vAlign w:val="center"/>
          </w:tcPr>
          <w:p w14:paraId="419CCAB5">
            <w:pPr>
              <w:jc w:val="center"/>
              <w:rPr>
                <w:rFonts w:ascii="宋体" w:hAnsi="宋体"/>
                <w:sz w:val="18"/>
                <w:szCs w:val="18"/>
              </w:rPr>
            </w:pPr>
            <w:r>
              <w:rPr>
                <w:rFonts w:hint="eastAsia" w:ascii="宋体" w:hAnsi="宋体"/>
                <w:sz w:val="18"/>
                <w:szCs w:val="18"/>
              </w:rPr>
              <w:t>100≤X＜300</w:t>
            </w:r>
          </w:p>
        </w:tc>
        <w:tc>
          <w:tcPr>
            <w:tcW w:w="834" w:type="pct"/>
            <w:vAlign w:val="center"/>
          </w:tcPr>
          <w:p w14:paraId="5DC37929">
            <w:pPr>
              <w:jc w:val="center"/>
              <w:rPr>
                <w:rFonts w:ascii="宋体" w:hAnsi="宋体"/>
                <w:sz w:val="18"/>
                <w:szCs w:val="18"/>
              </w:rPr>
            </w:pPr>
            <w:r>
              <w:rPr>
                <w:rFonts w:hint="eastAsia" w:ascii="宋体" w:hAnsi="宋体"/>
                <w:sz w:val="18"/>
                <w:szCs w:val="18"/>
              </w:rPr>
              <w:t>10≤X＜100</w:t>
            </w:r>
          </w:p>
        </w:tc>
        <w:tc>
          <w:tcPr>
            <w:tcW w:w="830" w:type="pct"/>
            <w:vAlign w:val="center"/>
          </w:tcPr>
          <w:p w14:paraId="17FB1EAF">
            <w:pPr>
              <w:jc w:val="center"/>
              <w:rPr>
                <w:rFonts w:ascii="宋体" w:hAnsi="宋体"/>
                <w:sz w:val="18"/>
                <w:szCs w:val="18"/>
              </w:rPr>
            </w:pPr>
            <w:r>
              <w:rPr>
                <w:rFonts w:hint="eastAsia" w:ascii="宋体" w:hAnsi="宋体"/>
                <w:sz w:val="18"/>
                <w:szCs w:val="18"/>
              </w:rPr>
              <w:t>X＜10</w:t>
            </w:r>
          </w:p>
        </w:tc>
      </w:tr>
      <w:tr w14:paraId="7F8E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2" w:type="pct"/>
            <w:vMerge w:val="continue"/>
            <w:vAlign w:val="center"/>
          </w:tcPr>
          <w:p w14:paraId="55D0677E">
            <w:pPr>
              <w:jc w:val="center"/>
              <w:rPr>
                <w:rFonts w:ascii="宋体" w:hAnsi="宋体"/>
                <w:b/>
                <w:sz w:val="18"/>
                <w:szCs w:val="18"/>
              </w:rPr>
            </w:pPr>
          </w:p>
        </w:tc>
        <w:tc>
          <w:tcPr>
            <w:tcW w:w="784" w:type="pct"/>
            <w:vAlign w:val="center"/>
          </w:tcPr>
          <w:p w14:paraId="21997226">
            <w:pPr>
              <w:jc w:val="center"/>
              <w:rPr>
                <w:rFonts w:ascii="宋体" w:hAnsi="宋体"/>
                <w:sz w:val="18"/>
                <w:szCs w:val="18"/>
              </w:rPr>
            </w:pPr>
            <w:r>
              <w:rPr>
                <w:rFonts w:hint="eastAsia" w:ascii="宋体" w:hAnsi="宋体"/>
                <w:sz w:val="18"/>
                <w:szCs w:val="18"/>
              </w:rPr>
              <w:t>资产总额（Z）</w:t>
            </w:r>
          </w:p>
        </w:tc>
        <w:tc>
          <w:tcPr>
            <w:tcW w:w="834" w:type="pct"/>
            <w:vAlign w:val="center"/>
          </w:tcPr>
          <w:p w14:paraId="2F7FC31F">
            <w:pPr>
              <w:jc w:val="center"/>
              <w:rPr>
                <w:rFonts w:ascii="宋体" w:hAnsi="宋体"/>
                <w:sz w:val="18"/>
                <w:szCs w:val="18"/>
              </w:rPr>
            </w:pPr>
            <w:r>
              <w:rPr>
                <w:rFonts w:hint="eastAsia" w:ascii="宋体" w:hAnsi="宋体"/>
                <w:sz w:val="18"/>
                <w:szCs w:val="18"/>
              </w:rPr>
              <w:t>万元</w:t>
            </w:r>
          </w:p>
        </w:tc>
        <w:tc>
          <w:tcPr>
            <w:tcW w:w="834" w:type="pct"/>
            <w:vAlign w:val="center"/>
          </w:tcPr>
          <w:p w14:paraId="2A3C9447">
            <w:pPr>
              <w:jc w:val="center"/>
              <w:rPr>
                <w:rFonts w:ascii="宋体" w:hAnsi="宋体"/>
                <w:sz w:val="18"/>
                <w:szCs w:val="18"/>
              </w:rPr>
            </w:pPr>
            <w:r>
              <w:rPr>
                <w:rFonts w:hint="eastAsia" w:ascii="宋体" w:hAnsi="宋体"/>
                <w:sz w:val="18"/>
                <w:szCs w:val="18"/>
              </w:rPr>
              <w:t>8000≤Z＜120000</w:t>
            </w:r>
          </w:p>
        </w:tc>
        <w:tc>
          <w:tcPr>
            <w:tcW w:w="834" w:type="pct"/>
            <w:vAlign w:val="center"/>
          </w:tcPr>
          <w:p w14:paraId="297E14B4">
            <w:pPr>
              <w:jc w:val="center"/>
              <w:rPr>
                <w:rFonts w:ascii="宋体" w:hAnsi="宋体"/>
                <w:sz w:val="18"/>
                <w:szCs w:val="18"/>
              </w:rPr>
            </w:pPr>
            <w:r>
              <w:rPr>
                <w:rFonts w:hint="eastAsia" w:ascii="宋体" w:hAnsi="宋体"/>
                <w:sz w:val="18"/>
                <w:szCs w:val="18"/>
              </w:rPr>
              <w:t>100≤Z＜8000</w:t>
            </w:r>
          </w:p>
        </w:tc>
        <w:tc>
          <w:tcPr>
            <w:tcW w:w="830" w:type="pct"/>
            <w:vAlign w:val="center"/>
          </w:tcPr>
          <w:p w14:paraId="77F251E7">
            <w:pPr>
              <w:jc w:val="center"/>
              <w:rPr>
                <w:rFonts w:ascii="宋体" w:hAnsi="宋体"/>
                <w:sz w:val="18"/>
                <w:szCs w:val="18"/>
              </w:rPr>
            </w:pPr>
            <w:r>
              <w:rPr>
                <w:rFonts w:hint="eastAsia" w:ascii="宋体" w:hAnsi="宋体"/>
                <w:sz w:val="18"/>
                <w:szCs w:val="18"/>
              </w:rPr>
              <w:t>Y＜100</w:t>
            </w:r>
          </w:p>
        </w:tc>
      </w:tr>
      <w:tr w14:paraId="40C3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2" w:type="pct"/>
            <w:vAlign w:val="center"/>
          </w:tcPr>
          <w:p w14:paraId="0D4DE9F4">
            <w:pPr>
              <w:jc w:val="center"/>
              <w:rPr>
                <w:rFonts w:ascii="宋体" w:hAnsi="宋体"/>
                <w:b/>
                <w:sz w:val="18"/>
                <w:szCs w:val="18"/>
              </w:rPr>
            </w:pPr>
            <w:r>
              <w:rPr>
                <w:rFonts w:hint="eastAsia" w:ascii="宋体" w:hAnsi="宋体"/>
                <w:b/>
                <w:sz w:val="18"/>
                <w:szCs w:val="18"/>
              </w:rPr>
              <w:t>其他未列明行业</w:t>
            </w:r>
          </w:p>
        </w:tc>
        <w:tc>
          <w:tcPr>
            <w:tcW w:w="784" w:type="pct"/>
            <w:vAlign w:val="center"/>
          </w:tcPr>
          <w:p w14:paraId="512264CA">
            <w:pPr>
              <w:jc w:val="center"/>
              <w:rPr>
                <w:rFonts w:ascii="宋体" w:hAnsi="宋体"/>
                <w:sz w:val="18"/>
                <w:szCs w:val="18"/>
              </w:rPr>
            </w:pPr>
            <w:r>
              <w:rPr>
                <w:rFonts w:hint="eastAsia" w:ascii="宋体" w:hAnsi="宋体"/>
                <w:sz w:val="18"/>
                <w:szCs w:val="18"/>
              </w:rPr>
              <w:t>从业人员（X）</w:t>
            </w:r>
          </w:p>
        </w:tc>
        <w:tc>
          <w:tcPr>
            <w:tcW w:w="834" w:type="pct"/>
            <w:vAlign w:val="center"/>
          </w:tcPr>
          <w:p w14:paraId="14AE5E4F">
            <w:pPr>
              <w:jc w:val="center"/>
              <w:rPr>
                <w:rFonts w:ascii="宋体" w:hAnsi="宋体"/>
                <w:sz w:val="18"/>
                <w:szCs w:val="18"/>
              </w:rPr>
            </w:pPr>
            <w:r>
              <w:rPr>
                <w:rFonts w:hint="eastAsia" w:ascii="宋体" w:hAnsi="宋体"/>
                <w:sz w:val="18"/>
                <w:szCs w:val="18"/>
              </w:rPr>
              <w:t>人</w:t>
            </w:r>
          </w:p>
        </w:tc>
        <w:tc>
          <w:tcPr>
            <w:tcW w:w="834" w:type="pct"/>
            <w:vAlign w:val="center"/>
          </w:tcPr>
          <w:p w14:paraId="61F35A3B">
            <w:pPr>
              <w:jc w:val="center"/>
              <w:rPr>
                <w:rFonts w:ascii="宋体" w:hAnsi="宋体"/>
                <w:sz w:val="18"/>
                <w:szCs w:val="18"/>
              </w:rPr>
            </w:pPr>
            <w:r>
              <w:rPr>
                <w:rFonts w:hint="eastAsia" w:ascii="宋体" w:hAnsi="宋体"/>
                <w:sz w:val="18"/>
                <w:szCs w:val="18"/>
              </w:rPr>
              <w:t>100≤X＜300</w:t>
            </w:r>
          </w:p>
        </w:tc>
        <w:tc>
          <w:tcPr>
            <w:tcW w:w="834" w:type="pct"/>
            <w:vAlign w:val="center"/>
          </w:tcPr>
          <w:p w14:paraId="7F05089F">
            <w:pPr>
              <w:jc w:val="center"/>
              <w:rPr>
                <w:rFonts w:ascii="宋体" w:hAnsi="宋体"/>
                <w:sz w:val="18"/>
                <w:szCs w:val="18"/>
              </w:rPr>
            </w:pPr>
            <w:r>
              <w:rPr>
                <w:rFonts w:hint="eastAsia" w:ascii="宋体" w:hAnsi="宋体"/>
                <w:sz w:val="18"/>
                <w:szCs w:val="18"/>
              </w:rPr>
              <w:t>10≤X＜100</w:t>
            </w:r>
          </w:p>
        </w:tc>
        <w:tc>
          <w:tcPr>
            <w:tcW w:w="830" w:type="pct"/>
            <w:vAlign w:val="center"/>
          </w:tcPr>
          <w:p w14:paraId="77512276">
            <w:pPr>
              <w:jc w:val="center"/>
              <w:rPr>
                <w:rFonts w:ascii="宋体" w:hAnsi="宋体"/>
                <w:sz w:val="18"/>
                <w:szCs w:val="18"/>
              </w:rPr>
            </w:pPr>
            <w:r>
              <w:rPr>
                <w:rFonts w:hint="eastAsia" w:ascii="宋体" w:hAnsi="宋体"/>
                <w:sz w:val="18"/>
                <w:szCs w:val="18"/>
              </w:rPr>
              <w:t>X＜10</w:t>
            </w:r>
          </w:p>
        </w:tc>
      </w:tr>
    </w:tbl>
    <w:p w14:paraId="43FB7FB4">
      <w:pPr>
        <w:spacing w:line="360" w:lineRule="auto"/>
        <w:rPr>
          <w:rFonts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C31EA78">
      <w:pPr>
        <w:pStyle w:val="2"/>
        <w:jc w:val="center"/>
        <w:rPr>
          <w:rFonts w:ascii="宋体" w:hAnsi="宋体"/>
        </w:rPr>
        <w:sectPr>
          <w:pgSz w:w="11906" w:h="16838"/>
          <w:pgMar w:top="1440" w:right="1080" w:bottom="1440" w:left="1080" w:header="851" w:footer="992" w:gutter="0"/>
          <w:cols w:space="425" w:num="1"/>
          <w:docGrid w:type="lines" w:linePitch="312" w:charSpace="0"/>
        </w:sectPr>
      </w:pPr>
    </w:p>
    <w:p w14:paraId="14DE82F0">
      <w:pPr>
        <w:pStyle w:val="2"/>
        <w:jc w:val="center"/>
        <w:rPr>
          <w:rFonts w:ascii="宋体" w:hAnsi="宋体"/>
        </w:rPr>
      </w:pPr>
      <w:bookmarkStart w:id="20" w:name="_Toc5276"/>
      <w:r>
        <w:rPr>
          <w:rFonts w:hint="eastAsia" w:ascii="宋体" w:hAnsi="宋体"/>
        </w:rPr>
        <w:t>第四</w:t>
      </w:r>
      <w:r>
        <w:rPr>
          <w:rFonts w:hint="eastAsia" w:ascii="宋体" w:hAnsi="宋体"/>
          <w:spacing w:val="100"/>
        </w:rPr>
        <w:t>章</w:t>
      </w:r>
      <w:r>
        <w:rPr>
          <w:rFonts w:hint="eastAsia" w:ascii="宋体" w:hAnsi="宋体"/>
        </w:rPr>
        <w:t>评审程序、评审方法和评审标准</w:t>
      </w:r>
      <w:bookmarkEnd w:id="20"/>
    </w:p>
    <w:p w14:paraId="2DBE5744">
      <w:pPr>
        <w:pStyle w:val="3"/>
        <w:jc w:val="center"/>
      </w:pPr>
      <w:bookmarkStart w:id="21" w:name="_Toc8745"/>
      <w:bookmarkStart w:id="22" w:name="_Toc27514"/>
      <w:r>
        <w:rPr>
          <w:rFonts w:hint="eastAsia"/>
        </w:rPr>
        <w:t>一、评审程序和评审方法</w:t>
      </w:r>
      <w:bookmarkEnd w:id="21"/>
      <w:bookmarkEnd w:id="22"/>
    </w:p>
    <w:p w14:paraId="2AB604D5">
      <w:pPr>
        <w:spacing w:line="360" w:lineRule="auto"/>
        <w:ind w:firstLine="422" w:firstLineChars="200"/>
        <w:rPr>
          <w:rFonts w:ascii="宋体" w:hAnsi="宋体"/>
          <w:b/>
          <w:szCs w:val="21"/>
        </w:rPr>
      </w:pPr>
      <w:r>
        <w:rPr>
          <w:rFonts w:hint="eastAsia" w:ascii="宋体" w:hAnsi="宋体"/>
          <w:b/>
          <w:szCs w:val="21"/>
        </w:rPr>
        <w:t>1.资格审查</w:t>
      </w:r>
    </w:p>
    <w:p w14:paraId="355432D8">
      <w:pPr>
        <w:spacing w:line="360" w:lineRule="auto"/>
        <w:ind w:firstLine="420" w:firstLineChars="200"/>
        <w:rPr>
          <w:rFonts w:ascii="宋体" w:hAnsi="宋体"/>
          <w:szCs w:val="21"/>
        </w:rPr>
      </w:pPr>
      <w:r>
        <w:rPr>
          <w:rFonts w:hint="eastAsia" w:ascii="宋体" w:hAnsi="宋体"/>
          <w:szCs w:val="21"/>
        </w:rPr>
        <w:t>1.1响应文件开启后，磋商小组依法对供应商的资格证明文件进行审查。</w:t>
      </w:r>
    </w:p>
    <w:p w14:paraId="68DD7A3C">
      <w:pPr>
        <w:spacing w:line="360" w:lineRule="auto"/>
        <w:ind w:firstLine="420" w:firstLineChars="200"/>
        <w:rPr>
          <w:rFonts w:ascii="宋体" w:hAnsi="宋体"/>
          <w:szCs w:val="21"/>
        </w:rPr>
      </w:pPr>
      <w:r>
        <w:rPr>
          <w:rFonts w:hint="eastAsia" w:ascii="宋体" w:hAnsi="宋体"/>
          <w:szCs w:val="21"/>
        </w:rPr>
        <w:t>注：磋商小组在资格审查结束前，对供应商进行信用查询。</w:t>
      </w:r>
    </w:p>
    <w:p w14:paraId="72578057">
      <w:pPr>
        <w:spacing w:line="360" w:lineRule="auto"/>
        <w:ind w:firstLine="420" w:firstLineChars="200"/>
        <w:rPr>
          <w:rFonts w:ascii="宋体" w:hAnsi="宋体"/>
          <w:szCs w:val="21"/>
        </w:rPr>
      </w:pPr>
      <w:r>
        <w:rPr>
          <w:rFonts w:hint="eastAsia" w:ascii="宋体" w:hAnsi="宋体"/>
          <w:szCs w:val="21"/>
        </w:rPr>
        <w:t>（1）查询渠道：广西政府采购云平台“信用中国”网站（www.creditchina.gov.cn）、中国政府采购网（www.ccgp.gov.cn）链接入口。</w:t>
      </w:r>
    </w:p>
    <w:p w14:paraId="416191F2">
      <w:pPr>
        <w:spacing w:line="360" w:lineRule="auto"/>
        <w:ind w:firstLine="420" w:firstLineChars="200"/>
        <w:rPr>
          <w:rFonts w:ascii="宋体" w:hAnsi="宋体"/>
          <w:szCs w:val="21"/>
        </w:rPr>
      </w:pPr>
      <w:r>
        <w:rPr>
          <w:rFonts w:hint="eastAsia" w:ascii="宋体" w:hAnsi="宋体"/>
          <w:szCs w:val="21"/>
        </w:rPr>
        <w:t>（2）信用查询截止时点：资格审查结束前。</w:t>
      </w:r>
    </w:p>
    <w:p w14:paraId="2B27195D">
      <w:pPr>
        <w:spacing w:line="360" w:lineRule="auto"/>
        <w:ind w:firstLine="420" w:firstLineChars="200"/>
        <w:rPr>
          <w:rFonts w:ascii="宋体" w:hAnsi="宋体"/>
          <w:szCs w:val="21"/>
        </w:rPr>
      </w:pPr>
      <w:r>
        <w:rPr>
          <w:rFonts w:hint="eastAsia" w:ascii="宋体" w:hAnsi="宋体"/>
          <w:szCs w:val="21"/>
        </w:rPr>
        <w:t>（3）查询记录和证据留存方式：在查询网站中直接查询，截图另存为电子文档作为评审资料保存。</w:t>
      </w:r>
    </w:p>
    <w:p w14:paraId="219A6418">
      <w:pPr>
        <w:spacing w:line="360" w:lineRule="auto"/>
        <w:ind w:firstLine="420" w:firstLineChars="200"/>
        <w:rPr>
          <w:rFonts w:ascii="宋体" w:hAnsi="宋体"/>
          <w:szCs w:val="21"/>
        </w:rPr>
      </w:pPr>
      <w:r>
        <w:rPr>
          <w:rFonts w:hint="eastAsia" w:ascii="宋体" w:hAnsi="宋体"/>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BB59D6C">
      <w:pPr>
        <w:spacing w:line="360" w:lineRule="auto"/>
        <w:ind w:firstLine="420" w:firstLineChars="200"/>
        <w:rPr>
          <w:rFonts w:ascii="宋体" w:hAnsi="宋体"/>
          <w:szCs w:val="21"/>
        </w:rPr>
      </w:pPr>
      <w:r>
        <w:rPr>
          <w:rFonts w:hint="eastAsia" w:ascii="宋体" w:hAnsi="宋体"/>
          <w:szCs w:val="21"/>
        </w:rPr>
        <w:t>1.2资格审查标准为本磋商文件中载明对供应商资格要求的条件。资格审查采用合格制，凡符合磋商文件规定的供应商资格要求的响应文件均通过资格审查。</w:t>
      </w:r>
    </w:p>
    <w:p w14:paraId="7B8568B1">
      <w:pPr>
        <w:spacing w:line="360" w:lineRule="auto"/>
        <w:ind w:firstLine="420" w:firstLineChars="200"/>
        <w:rPr>
          <w:rFonts w:ascii="宋体" w:hAnsi="宋体"/>
          <w:szCs w:val="21"/>
        </w:rPr>
      </w:pPr>
      <w:r>
        <w:rPr>
          <w:rFonts w:hint="eastAsia" w:ascii="宋体" w:hAnsi="宋体"/>
          <w:szCs w:val="21"/>
        </w:rPr>
        <w:t>1.3供应商有下列情形之一的，资格审查不通过，其响应文件按无效处理：</w:t>
      </w:r>
    </w:p>
    <w:p w14:paraId="04B79FB3">
      <w:pPr>
        <w:spacing w:line="360" w:lineRule="auto"/>
        <w:ind w:firstLine="420" w:firstLineChars="200"/>
        <w:rPr>
          <w:rFonts w:ascii="宋体" w:hAnsi="宋体"/>
          <w:szCs w:val="21"/>
        </w:rPr>
      </w:pPr>
      <w:r>
        <w:rPr>
          <w:rFonts w:hint="eastAsia" w:ascii="宋体" w:hAnsi="宋体"/>
          <w:szCs w:val="21"/>
        </w:rPr>
        <w:t>（1）不具备磋商文件中规定的资格要求的；</w:t>
      </w:r>
    </w:p>
    <w:p w14:paraId="385CB3B7">
      <w:pPr>
        <w:spacing w:line="360" w:lineRule="auto"/>
        <w:ind w:firstLine="420" w:firstLineChars="200"/>
        <w:rPr>
          <w:rFonts w:ascii="宋体" w:hAnsi="宋体"/>
          <w:szCs w:val="21"/>
        </w:rPr>
      </w:pPr>
      <w:r>
        <w:rPr>
          <w:rFonts w:hint="eastAsia" w:ascii="宋体" w:hAnsi="宋体"/>
          <w:szCs w:val="21"/>
        </w:rPr>
        <w:t>（2）未按磋商文件规定的方式获取本磋商文件的；</w:t>
      </w:r>
    </w:p>
    <w:p w14:paraId="229B832E">
      <w:pPr>
        <w:spacing w:line="360" w:lineRule="auto"/>
        <w:ind w:firstLine="420" w:firstLineChars="200"/>
        <w:rPr>
          <w:rFonts w:ascii="宋体" w:hAnsi="宋体"/>
          <w:szCs w:val="21"/>
        </w:rPr>
      </w:pPr>
      <w:r>
        <w:rPr>
          <w:rFonts w:hint="eastAsia" w:ascii="宋体" w:hAnsi="宋体"/>
          <w:szCs w:val="21"/>
        </w:rPr>
        <w:t>（3）响应文件的资格证明文件缺少任一项“供应商须知前附表”资格证明文件规定的“必须提供”的文件资料的；</w:t>
      </w:r>
    </w:p>
    <w:p w14:paraId="1B0BD934">
      <w:pPr>
        <w:spacing w:line="360" w:lineRule="auto"/>
        <w:ind w:firstLine="420" w:firstLineChars="200"/>
        <w:rPr>
          <w:rFonts w:ascii="宋体" w:hAnsi="宋体"/>
          <w:szCs w:val="21"/>
        </w:rPr>
      </w:pPr>
      <w:r>
        <w:rPr>
          <w:rFonts w:hint="eastAsia" w:ascii="宋体" w:hAnsi="宋体"/>
          <w:szCs w:val="21"/>
        </w:rPr>
        <w:t>（4）响应文件中的资格证明文件出现任一项不符合“供应商须知前附表”资格证明文件规定的“必须提供”的文件资料要求或者无效的；</w:t>
      </w:r>
    </w:p>
    <w:p w14:paraId="6EA8407D">
      <w:pPr>
        <w:spacing w:line="360" w:lineRule="auto"/>
        <w:ind w:firstLine="420" w:firstLineChars="200"/>
        <w:rPr>
          <w:rFonts w:ascii="宋体" w:hAnsi="宋体"/>
          <w:szCs w:val="21"/>
        </w:rPr>
      </w:pPr>
      <w:r>
        <w:rPr>
          <w:rFonts w:hint="eastAsia" w:ascii="宋体" w:hAnsi="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0DBBB1B9">
      <w:pPr>
        <w:spacing w:line="360" w:lineRule="auto"/>
        <w:ind w:firstLine="420" w:firstLineChars="200"/>
        <w:rPr>
          <w:rFonts w:ascii="宋体" w:hAnsi="宋体"/>
          <w:szCs w:val="21"/>
        </w:rPr>
      </w:pPr>
      <w:r>
        <w:rPr>
          <w:rFonts w:hint="eastAsia" w:ascii="宋体" w:hAnsi="宋体"/>
          <w:szCs w:val="21"/>
        </w:rPr>
        <w:t>1.4通过资格审查的合格供应商不足3家的，不得进入符合性审查环节，应当重新开展采购活动。</w:t>
      </w:r>
    </w:p>
    <w:p w14:paraId="408C8F93">
      <w:pPr>
        <w:spacing w:line="360" w:lineRule="auto"/>
        <w:ind w:firstLine="422" w:firstLineChars="200"/>
        <w:rPr>
          <w:rFonts w:ascii="宋体" w:hAnsi="宋体"/>
          <w:b/>
          <w:szCs w:val="21"/>
        </w:rPr>
      </w:pPr>
      <w:r>
        <w:rPr>
          <w:rFonts w:hint="eastAsia" w:ascii="宋体" w:hAnsi="宋体"/>
          <w:b/>
          <w:szCs w:val="21"/>
        </w:rPr>
        <w:t>2.符合性审查</w:t>
      </w:r>
    </w:p>
    <w:p w14:paraId="74CC9FA6">
      <w:pPr>
        <w:spacing w:line="360" w:lineRule="auto"/>
        <w:ind w:firstLine="420" w:firstLineChars="200"/>
        <w:rPr>
          <w:rFonts w:ascii="宋体" w:hAnsi="宋体"/>
          <w:szCs w:val="21"/>
        </w:rPr>
      </w:pPr>
      <w:r>
        <w:rPr>
          <w:rFonts w:hint="eastAsia" w:ascii="宋体" w:hAnsi="宋体"/>
          <w:szCs w:val="21"/>
        </w:rPr>
        <w:t>2.1磋商小组对通过资格审查的合格供应商的响应文件的竞争性磋商报价、商务、技术等实质性要求进行符合性审查，以确定其是否满足磋商文件的实质性要求。</w:t>
      </w:r>
    </w:p>
    <w:p w14:paraId="37FEA083">
      <w:pPr>
        <w:spacing w:line="360" w:lineRule="auto"/>
        <w:ind w:firstLine="420" w:firstLineChars="200"/>
        <w:rPr>
          <w:rFonts w:ascii="宋体" w:hAnsi="宋体"/>
          <w:szCs w:val="21"/>
        </w:rPr>
      </w:pPr>
      <w:r>
        <w:rPr>
          <w:rFonts w:hint="eastAsia" w:ascii="宋体" w:hAnsi="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82C326">
      <w:pPr>
        <w:spacing w:line="360" w:lineRule="auto"/>
        <w:ind w:firstLine="420" w:firstLineChars="200"/>
        <w:rPr>
          <w:rFonts w:ascii="宋体" w:hAnsi="宋体"/>
          <w:szCs w:val="21"/>
        </w:rPr>
      </w:pPr>
      <w:r>
        <w:rPr>
          <w:rFonts w:hint="eastAsia" w:ascii="宋体" w:hAnsi="宋体"/>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28792483">
      <w:pPr>
        <w:spacing w:line="360" w:lineRule="auto"/>
        <w:ind w:firstLine="420" w:firstLineChars="200"/>
        <w:rPr>
          <w:rFonts w:ascii="宋体" w:hAnsi="宋体"/>
          <w:szCs w:val="21"/>
        </w:rPr>
      </w:pPr>
      <w:r>
        <w:rPr>
          <w:rFonts w:hint="eastAsia" w:ascii="宋体" w:hAnsi="宋体"/>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AE06EEA">
      <w:pPr>
        <w:spacing w:line="360" w:lineRule="auto"/>
        <w:ind w:firstLine="420" w:firstLineChars="200"/>
        <w:rPr>
          <w:rFonts w:ascii="宋体" w:hAnsi="宋体"/>
          <w:szCs w:val="21"/>
        </w:rPr>
      </w:pPr>
      <w:r>
        <w:rPr>
          <w:rFonts w:hint="eastAsia" w:ascii="宋体" w:hAnsi="宋体"/>
          <w:szCs w:val="21"/>
        </w:rPr>
        <w:t>2.4首次响应文件报价出现前后不一致的，按照下列规定修正：</w:t>
      </w:r>
    </w:p>
    <w:p w14:paraId="35B6F2C4">
      <w:pPr>
        <w:spacing w:line="360" w:lineRule="auto"/>
        <w:ind w:firstLine="420" w:firstLineChars="200"/>
        <w:rPr>
          <w:rFonts w:ascii="宋体" w:hAnsi="宋体"/>
          <w:szCs w:val="21"/>
        </w:rPr>
      </w:pPr>
      <w:r>
        <w:rPr>
          <w:rFonts w:hint="eastAsia" w:ascii="宋体" w:hAnsi="宋体"/>
          <w:szCs w:val="21"/>
        </w:rPr>
        <w:t>（1）响应文件中报价表内容与响应文件中相应内容不一致的，以报价表为准；</w:t>
      </w:r>
    </w:p>
    <w:p w14:paraId="1817244B">
      <w:pPr>
        <w:spacing w:line="360" w:lineRule="auto"/>
        <w:ind w:firstLine="420" w:firstLineChars="200"/>
        <w:rPr>
          <w:rFonts w:ascii="宋体" w:hAnsi="宋体"/>
          <w:szCs w:val="21"/>
        </w:rPr>
      </w:pPr>
      <w:r>
        <w:rPr>
          <w:rFonts w:hint="eastAsia" w:ascii="宋体" w:hAnsi="宋体"/>
          <w:szCs w:val="21"/>
        </w:rPr>
        <w:t>（2）大写金额和小写金额不一致的，以大写金额为准；</w:t>
      </w:r>
    </w:p>
    <w:p w14:paraId="34745ECB">
      <w:pPr>
        <w:spacing w:line="360" w:lineRule="auto"/>
        <w:ind w:firstLine="420" w:firstLineChars="200"/>
        <w:rPr>
          <w:rFonts w:ascii="宋体" w:hAnsi="宋体"/>
          <w:szCs w:val="21"/>
        </w:rPr>
      </w:pPr>
      <w:r>
        <w:rPr>
          <w:rFonts w:hint="eastAsia" w:ascii="宋体" w:hAnsi="宋体"/>
          <w:szCs w:val="21"/>
        </w:rPr>
        <w:t>（3）单价金额小数点或者百分比有明显错位的，以报价表的总价为准，并修改单价；</w:t>
      </w:r>
    </w:p>
    <w:p w14:paraId="6F580B24">
      <w:pPr>
        <w:spacing w:line="360" w:lineRule="auto"/>
        <w:ind w:firstLine="420" w:firstLineChars="200"/>
        <w:rPr>
          <w:rFonts w:ascii="宋体" w:hAnsi="宋体"/>
          <w:szCs w:val="21"/>
        </w:rPr>
      </w:pPr>
      <w:r>
        <w:rPr>
          <w:rFonts w:hint="eastAsia" w:ascii="宋体" w:hAnsi="宋体"/>
          <w:szCs w:val="21"/>
        </w:rPr>
        <w:t>（4）总价金额与按单价汇总金额不一致的，以单价金额计算结果为准。</w:t>
      </w:r>
    </w:p>
    <w:p w14:paraId="17C9808A">
      <w:pPr>
        <w:spacing w:line="360" w:lineRule="auto"/>
        <w:ind w:firstLine="420" w:firstLineChars="200"/>
        <w:rPr>
          <w:rFonts w:ascii="宋体" w:hAnsi="宋体"/>
          <w:szCs w:val="21"/>
        </w:rPr>
      </w:pPr>
      <w:r>
        <w:rPr>
          <w:rFonts w:hint="eastAsia" w:ascii="宋体" w:hAnsi="宋体"/>
          <w:szCs w:val="21"/>
        </w:rPr>
        <w:t>同时出现两种以上不一致的，按照以上（1）-（4）规定的顺序逐条进行修正。修正后的报价经供应商确认后产生约束力，供应商不确认的，其响应文件按无效处理。</w:t>
      </w:r>
    </w:p>
    <w:p w14:paraId="7BE21CD8">
      <w:pPr>
        <w:spacing w:line="360" w:lineRule="auto"/>
        <w:ind w:firstLine="420" w:firstLineChars="200"/>
        <w:rPr>
          <w:rFonts w:ascii="宋体" w:hAnsi="宋体"/>
          <w:szCs w:val="21"/>
        </w:rPr>
      </w:pPr>
      <w:r>
        <w:rPr>
          <w:rFonts w:hint="eastAsia" w:ascii="宋体" w:hAnsi="宋体"/>
          <w:szCs w:val="21"/>
        </w:rPr>
        <w:t>2.5商务技术报价评审</w:t>
      </w:r>
    </w:p>
    <w:p w14:paraId="7AFD460E">
      <w:pPr>
        <w:spacing w:line="360" w:lineRule="auto"/>
        <w:ind w:firstLine="420" w:firstLineChars="200"/>
        <w:rPr>
          <w:rFonts w:ascii="宋体" w:hAnsi="宋体"/>
          <w:szCs w:val="21"/>
        </w:rPr>
      </w:pPr>
      <w:r>
        <w:rPr>
          <w:rFonts w:hint="eastAsia" w:ascii="宋体" w:hAnsi="宋体"/>
          <w:szCs w:val="21"/>
        </w:rPr>
        <w:t>在评审时，如发现下列情形之一的，将被视为响应文件无效处理：</w:t>
      </w:r>
    </w:p>
    <w:p w14:paraId="41EBE059">
      <w:pPr>
        <w:spacing w:line="360" w:lineRule="auto"/>
        <w:ind w:firstLine="420" w:firstLineChars="200"/>
        <w:rPr>
          <w:rFonts w:ascii="宋体" w:hAnsi="宋体"/>
          <w:szCs w:val="21"/>
        </w:rPr>
      </w:pPr>
      <w:r>
        <w:rPr>
          <w:rFonts w:hint="eastAsia" w:ascii="宋体" w:hAnsi="宋体"/>
          <w:szCs w:val="21"/>
        </w:rPr>
        <w:t>（1）商务技术评审</w:t>
      </w:r>
    </w:p>
    <w:p w14:paraId="6D33DD08">
      <w:pPr>
        <w:spacing w:line="360" w:lineRule="auto"/>
        <w:ind w:firstLine="420" w:firstLineChars="200"/>
        <w:rPr>
          <w:rFonts w:ascii="宋体" w:hAnsi="宋体"/>
          <w:szCs w:val="21"/>
        </w:rPr>
      </w:pPr>
      <w:r>
        <w:rPr>
          <w:rFonts w:hint="eastAsia" w:ascii="宋体" w:hAnsi="宋体"/>
          <w:szCs w:val="21"/>
        </w:rPr>
        <w:t>1）响应文件未按磋商文件要求签署、盖章的；</w:t>
      </w:r>
    </w:p>
    <w:p w14:paraId="6C8775C9">
      <w:pPr>
        <w:spacing w:line="360" w:lineRule="auto"/>
        <w:ind w:firstLine="420" w:firstLineChars="200"/>
        <w:rPr>
          <w:rFonts w:ascii="宋体" w:hAnsi="宋体"/>
          <w:szCs w:val="21"/>
        </w:rPr>
      </w:pPr>
      <w:r>
        <w:rPr>
          <w:rFonts w:hint="eastAsia" w:ascii="宋体" w:hAnsi="宋体"/>
          <w:szCs w:val="21"/>
        </w:rPr>
        <w:t>2）委托代理人未能出具有效身份证或者出具的身份证与授权委托书中的信息不符的；</w:t>
      </w:r>
    </w:p>
    <w:p w14:paraId="2ED74CB1">
      <w:pPr>
        <w:spacing w:line="360" w:lineRule="auto"/>
        <w:ind w:firstLine="420" w:firstLineChars="200"/>
        <w:rPr>
          <w:rFonts w:ascii="宋体" w:hAnsi="宋体"/>
          <w:szCs w:val="21"/>
        </w:rPr>
      </w:pPr>
      <w:r>
        <w:rPr>
          <w:rFonts w:hint="eastAsia" w:ascii="宋体" w:hAnsi="宋体"/>
          <w:szCs w:val="21"/>
        </w:rPr>
        <w:t>3）缴纳的磋商保证金无效的或者未按照磋商文件的规定缴纳磋商保证金的；</w:t>
      </w:r>
    </w:p>
    <w:p w14:paraId="45F2CC8B">
      <w:pPr>
        <w:spacing w:line="360" w:lineRule="auto"/>
        <w:ind w:firstLine="420" w:firstLineChars="200"/>
        <w:rPr>
          <w:rFonts w:ascii="宋体" w:hAnsi="宋体"/>
          <w:szCs w:val="21"/>
        </w:rPr>
      </w:pPr>
      <w:r>
        <w:rPr>
          <w:rFonts w:hint="eastAsia" w:ascii="宋体" w:hAnsi="宋体"/>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60149E03">
      <w:pPr>
        <w:spacing w:line="360" w:lineRule="auto"/>
        <w:ind w:firstLine="420" w:firstLineChars="200"/>
        <w:rPr>
          <w:rFonts w:ascii="宋体" w:hAnsi="宋体"/>
          <w:szCs w:val="21"/>
        </w:rPr>
      </w:pPr>
      <w:r>
        <w:rPr>
          <w:rFonts w:hint="eastAsia" w:ascii="宋体" w:hAnsi="宋体"/>
          <w:szCs w:val="21"/>
        </w:rPr>
        <w:t>5）商务要求允许负偏离的条款数超过“供应商须知前附表”规定项数的；</w:t>
      </w:r>
    </w:p>
    <w:p w14:paraId="21ACBF43">
      <w:pPr>
        <w:spacing w:line="360" w:lineRule="auto"/>
        <w:ind w:firstLine="420" w:firstLineChars="200"/>
        <w:rPr>
          <w:rFonts w:ascii="宋体" w:hAnsi="宋体"/>
          <w:szCs w:val="21"/>
        </w:rPr>
      </w:pPr>
      <w:r>
        <w:rPr>
          <w:rFonts w:hint="eastAsia" w:ascii="宋体" w:hAnsi="宋体"/>
          <w:szCs w:val="21"/>
        </w:rPr>
        <w:t>6）未对竞争性磋商有效期作出响应或者响应文件承诺的竞争性磋商有效期不满足磋商文件要求的；</w:t>
      </w:r>
    </w:p>
    <w:p w14:paraId="66E57F24">
      <w:pPr>
        <w:spacing w:line="360" w:lineRule="auto"/>
        <w:ind w:firstLine="420" w:firstLineChars="200"/>
        <w:rPr>
          <w:rFonts w:ascii="宋体" w:hAnsi="宋体"/>
          <w:szCs w:val="21"/>
        </w:rPr>
      </w:pPr>
      <w:r>
        <w:rPr>
          <w:rFonts w:hint="eastAsia" w:ascii="宋体" w:hAnsi="宋体"/>
          <w:szCs w:val="21"/>
        </w:rPr>
        <w:t>7）响应文件的实质性内容未使用中文表述、使用计量单位不符合磋商文件要求的；</w:t>
      </w:r>
    </w:p>
    <w:p w14:paraId="7A0286CD">
      <w:pPr>
        <w:spacing w:line="360" w:lineRule="auto"/>
        <w:ind w:firstLine="420" w:firstLineChars="200"/>
        <w:rPr>
          <w:rFonts w:ascii="宋体" w:hAnsi="宋体"/>
          <w:szCs w:val="21"/>
        </w:rPr>
      </w:pPr>
      <w:r>
        <w:rPr>
          <w:rFonts w:hint="eastAsia" w:ascii="宋体" w:hAnsi="宋体"/>
          <w:szCs w:val="21"/>
        </w:rPr>
        <w:t>8）响应文件中的文件资料因填写不齐全或者内容虚假或者出现其他情形而导致被磋商小组认定无效的；</w:t>
      </w:r>
    </w:p>
    <w:p w14:paraId="75A24EDD">
      <w:pPr>
        <w:spacing w:line="360" w:lineRule="auto"/>
        <w:ind w:firstLine="420" w:firstLineChars="200"/>
        <w:rPr>
          <w:rFonts w:ascii="宋体" w:hAnsi="宋体"/>
          <w:szCs w:val="21"/>
        </w:rPr>
      </w:pPr>
      <w:r>
        <w:rPr>
          <w:rFonts w:hint="eastAsia" w:ascii="宋体" w:hAnsi="宋体"/>
          <w:szCs w:val="21"/>
        </w:rPr>
        <w:t>9）响应文件含有采购人不能接受的附加条件的；</w:t>
      </w:r>
    </w:p>
    <w:p w14:paraId="2CE7B194">
      <w:pPr>
        <w:spacing w:line="360" w:lineRule="auto"/>
        <w:ind w:firstLine="420" w:firstLineChars="200"/>
        <w:rPr>
          <w:rFonts w:ascii="宋体" w:hAnsi="宋体"/>
          <w:szCs w:val="21"/>
        </w:rPr>
      </w:pPr>
      <w:r>
        <w:rPr>
          <w:rFonts w:hint="eastAsia" w:ascii="宋体" w:hAnsi="宋体"/>
          <w:szCs w:val="21"/>
        </w:rPr>
        <w:t>10）属于“供应商须知正文”第7.5条供应商相互串通参加竞争性磋商情形的；</w:t>
      </w:r>
    </w:p>
    <w:p w14:paraId="17B7916B">
      <w:pPr>
        <w:spacing w:line="360" w:lineRule="auto"/>
        <w:ind w:firstLine="420" w:firstLineChars="200"/>
        <w:rPr>
          <w:rFonts w:ascii="宋体" w:hAnsi="宋体"/>
          <w:szCs w:val="21"/>
        </w:rPr>
      </w:pPr>
      <w:r>
        <w:rPr>
          <w:rFonts w:hint="eastAsia" w:ascii="宋体" w:hAnsi="宋体"/>
          <w:szCs w:val="21"/>
        </w:rPr>
        <w:t>11）技术要求允许负偏离的条款数超过“供应商须知前附表”规定项数的；</w:t>
      </w:r>
    </w:p>
    <w:p w14:paraId="5AB750E9">
      <w:pPr>
        <w:spacing w:line="360" w:lineRule="auto"/>
        <w:ind w:firstLine="420" w:firstLineChars="200"/>
        <w:rPr>
          <w:rFonts w:ascii="宋体" w:hAnsi="宋体"/>
          <w:szCs w:val="21"/>
        </w:rPr>
      </w:pPr>
      <w:r>
        <w:rPr>
          <w:rFonts w:hint="eastAsia" w:ascii="宋体" w:hAnsi="宋体"/>
          <w:szCs w:val="21"/>
        </w:rPr>
        <w:t>12）虚假竞争性磋商，或者出现其他情形而导致被磋商小组认定无效的；</w:t>
      </w:r>
    </w:p>
    <w:p w14:paraId="28C01205">
      <w:pPr>
        <w:spacing w:line="360" w:lineRule="auto"/>
        <w:ind w:firstLine="420" w:firstLineChars="200"/>
        <w:rPr>
          <w:rFonts w:ascii="宋体" w:hAnsi="宋体"/>
          <w:szCs w:val="21"/>
        </w:rPr>
      </w:pPr>
      <w:r>
        <w:rPr>
          <w:rFonts w:hint="eastAsia" w:ascii="宋体" w:hAnsi="宋体"/>
          <w:szCs w:val="21"/>
        </w:rPr>
        <w:t>13）磋商文件未载明允许提供备选（替代）竞争性磋商方案或明确不允许提供备选（替代）竞争性磋商方案时，供应商提供了备选（替代）竞争性磋商方案的；</w:t>
      </w:r>
    </w:p>
    <w:p w14:paraId="3EE26248">
      <w:pPr>
        <w:spacing w:line="360" w:lineRule="auto"/>
        <w:ind w:firstLine="420" w:firstLineChars="200"/>
        <w:rPr>
          <w:rFonts w:ascii="宋体" w:hAnsi="宋体"/>
          <w:szCs w:val="21"/>
        </w:rPr>
      </w:pPr>
      <w:r>
        <w:rPr>
          <w:rFonts w:hint="eastAsia" w:ascii="宋体" w:hAnsi="宋体"/>
          <w:szCs w:val="21"/>
        </w:rPr>
        <w:t>14）响应文件标注的项目名称或者项目编号与磋商文件标注的项目名称或者项目编号不一致的；</w:t>
      </w:r>
    </w:p>
    <w:p w14:paraId="22BA7A20">
      <w:pPr>
        <w:spacing w:line="360" w:lineRule="auto"/>
        <w:ind w:firstLine="420" w:firstLineChars="200"/>
        <w:rPr>
          <w:rFonts w:ascii="宋体" w:hAnsi="宋体"/>
          <w:szCs w:val="21"/>
        </w:rPr>
      </w:pPr>
      <w:r>
        <w:rPr>
          <w:rFonts w:hint="eastAsia" w:ascii="宋体" w:hAnsi="宋体"/>
          <w:szCs w:val="21"/>
        </w:rPr>
        <w:t>15）竞争性磋商文件明确不允许分包，响应文件拟分包的；</w:t>
      </w:r>
    </w:p>
    <w:p w14:paraId="7B07411D">
      <w:pPr>
        <w:spacing w:line="360" w:lineRule="auto"/>
        <w:ind w:firstLine="420" w:firstLineChars="200"/>
        <w:rPr>
          <w:rFonts w:ascii="宋体" w:hAnsi="宋体"/>
          <w:szCs w:val="21"/>
        </w:rPr>
      </w:pPr>
      <w:r>
        <w:rPr>
          <w:rFonts w:hint="eastAsia" w:ascii="宋体" w:hAnsi="宋体"/>
          <w:szCs w:val="21"/>
        </w:rPr>
        <w:t>16）未响应磋商文件实质性要求的；</w:t>
      </w:r>
    </w:p>
    <w:p w14:paraId="2D6A4AAB">
      <w:pPr>
        <w:spacing w:line="360" w:lineRule="auto"/>
        <w:ind w:firstLine="420" w:firstLineChars="200"/>
        <w:rPr>
          <w:rFonts w:ascii="宋体" w:hAnsi="宋体"/>
          <w:szCs w:val="21"/>
        </w:rPr>
      </w:pPr>
      <w:r>
        <w:rPr>
          <w:rFonts w:hint="eastAsia" w:ascii="宋体" w:hAnsi="宋体"/>
          <w:szCs w:val="21"/>
        </w:rPr>
        <w:t>17）法律、法规和磋商文件规定的其他无效情形。</w:t>
      </w:r>
    </w:p>
    <w:p w14:paraId="4010B1AD">
      <w:pPr>
        <w:spacing w:line="360" w:lineRule="auto"/>
        <w:ind w:firstLine="420" w:firstLineChars="200"/>
        <w:rPr>
          <w:rFonts w:ascii="宋体" w:hAnsi="宋体"/>
          <w:szCs w:val="21"/>
        </w:rPr>
      </w:pPr>
      <w:r>
        <w:rPr>
          <w:rFonts w:hint="eastAsia" w:ascii="宋体" w:hAnsi="宋体"/>
          <w:szCs w:val="21"/>
        </w:rPr>
        <w:t>（2）报价评审</w:t>
      </w:r>
    </w:p>
    <w:p w14:paraId="0F479997">
      <w:pPr>
        <w:spacing w:line="360" w:lineRule="auto"/>
        <w:ind w:firstLine="420" w:firstLineChars="200"/>
        <w:rPr>
          <w:rFonts w:ascii="宋体" w:hAnsi="宋体"/>
          <w:szCs w:val="21"/>
        </w:rPr>
      </w:pPr>
      <w:r>
        <w:rPr>
          <w:rFonts w:hint="eastAsia" w:ascii="宋体" w:hAnsi="宋体"/>
          <w:szCs w:val="21"/>
        </w:rPr>
        <w:t>1）响应文件未提供任一项“供应商须知前附表”报价文件中“必须提供”的文件资料；响应文件提供的报价文件出现任一项不符合“供应商须知前附表”报价文件中“必须提供”文件资料要求的规定或者提供的报价文件无效的。</w:t>
      </w:r>
    </w:p>
    <w:p w14:paraId="7F0F208E">
      <w:pPr>
        <w:spacing w:line="360" w:lineRule="auto"/>
        <w:ind w:firstLine="420" w:firstLineChars="200"/>
        <w:rPr>
          <w:rFonts w:ascii="宋体" w:hAnsi="宋体"/>
          <w:szCs w:val="21"/>
        </w:rPr>
      </w:pPr>
      <w:r>
        <w:rPr>
          <w:rFonts w:hint="eastAsia" w:ascii="宋体" w:hAnsi="宋体"/>
          <w:szCs w:val="21"/>
        </w:rPr>
        <w:t>2）未采用人民币报价或者未按照磋商文件标明的币种报价；</w:t>
      </w:r>
    </w:p>
    <w:p w14:paraId="5AD70AAB">
      <w:pPr>
        <w:spacing w:line="360" w:lineRule="auto"/>
        <w:ind w:firstLine="420" w:firstLineChars="200"/>
        <w:rPr>
          <w:rFonts w:ascii="宋体" w:hAnsi="宋体"/>
          <w:szCs w:val="21"/>
        </w:rPr>
      </w:pPr>
      <w:r>
        <w:rPr>
          <w:rFonts w:hint="eastAsia" w:ascii="宋体" w:hAnsi="宋体"/>
          <w:szCs w:val="21"/>
        </w:rPr>
        <w:t>3）供应商未就所参加竞争性磋商项目进行报价或者存在漏项报价；供应商未就所参加竞争性磋商项目的单项内容作唯一报价；供应商未就所参加竞争性磋商项目的全部内容作完整唯一报价；供应商响应文件中存在有选择、有条件报价的（磋商文件允许有备选方案或者其他约定的除外）；</w:t>
      </w:r>
    </w:p>
    <w:p w14:paraId="5FD52DB6">
      <w:pPr>
        <w:spacing w:line="360" w:lineRule="auto"/>
        <w:ind w:firstLine="420" w:firstLineChars="200"/>
        <w:rPr>
          <w:rFonts w:ascii="宋体" w:hAnsi="宋体"/>
          <w:szCs w:val="21"/>
        </w:rPr>
      </w:pPr>
      <w:r>
        <w:rPr>
          <w:rFonts w:hint="eastAsia" w:ascii="宋体" w:hAnsi="宋体"/>
          <w:szCs w:val="21"/>
        </w:rPr>
        <w:t>4）竞争性磋商报价（包含首次报价、最后报价）超过所参加竞争性磋商项目规定的采购预算金额或者最高限价的（如本项目公布了最高限价）；竞争性磋商报价（包含首次报价、最后报价）超过磋商文件分项采购预算金额或者最高限价的（如本项目公布了最高限价）；</w:t>
      </w:r>
    </w:p>
    <w:p w14:paraId="4CF8F547">
      <w:pPr>
        <w:spacing w:line="360" w:lineRule="auto"/>
        <w:ind w:firstLine="420" w:firstLineChars="200"/>
        <w:rPr>
          <w:rFonts w:ascii="宋体" w:hAnsi="宋体"/>
          <w:szCs w:val="21"/>
        </w:rPr>
      </w:pPr>
      <w:r>
        <w:rPr>
          <w:rFonts w:hint="eastAsia" w:ascii="宋体" w:hAnsi="宋体"/>
          <w:szCs w:val="21"/>
        </w:rPr>
        <w:t>5）修正后的报价，供应商不确认的；或者经供应商确认修正后的竞争性磋商报价（包含首次报价、最后报价）超过所参加竞争性磋商项目规定的采购预算金额或者最高限价（如本项目公布了最高限价）；或者经供应商确认修正后竞争性磋商报价（包含首次报价、最后报价）超过磋商文件分项采购预算金额或者最高限价的（如本项目公布了最高限价）。</w:t>
      </w:r>
    </w:p>
    <w:p w14:paraId="33809A99">
      <w:pPr>
        <w:spacing w:line="360" w:lineRule="auto"/>
        <w:ind w:firstLine="420" w:firstLineChars="200"/>
        <w:rPr>
          <w:rFonts w:ascii="宋体" w:hAnsi="宋体"/>
          <w:szCs w:val="21"/>
        </w:rPr>
      </w:pPr>
      <w:r>
        <w:rPr>
          <w:rFonts w:hint="eastAsia" w:ascii="宋体" w:hAnsi="宋体"/>
          <w:szCs w:val="21"/>
        </w:rPr>
        <w:t>6）响应文件响应的标的数量及单位与竞争性磋商采购文件要求实质性不一致的。</w:t>
      </w:r>
    </w:p>
    <w:p w14:paraId="55A6E5E6">
      <w:pPr>
        <w:spacing w:line="360" w:lineRule="auto"/>
        <w:ind w:firstLine="420" w:firstLineChars="200"/>
        <w:rPr>
          <w:rFonts w:ascii="宋体" w:hAnsi="宋体"/>
          <w:szCs w:val="21"/>
        </w:rPr>
      </w:pPr>
      <w:r>
        <w:rPr>
          <w:rFonts w:ascii="宋体" w:hAnsi="宋体"/>
          <w:szCs w:val="21"/>
        </w:rPr>
        <w:t>7）异常低价审查：</w:t>
      </w:r>
    </w:p>
    <w:p w14:paraId="07C181AA">
      <w:pPr>
        <w:spacing w:line="360" w:lineRule="auto"/>
        <w:ind w:firstLine="420" w:firstLineChars="200"/>
        <w:rPr>
          <w:rFonts w:ascii="宋体" w:hAnsi="宋体"/>
          <w:szCs w:val="21"/>
        </w:rPr>
      </w:pPr>
      <w:r>
        <w:rPr>
          <w:rFonts w:hint="eastAsia" w:ascii="宋体" w:hAnsi="宋体"/>
          <w:szCs w:val="21"/>
        </w:rPr>
        <w:t>①报价评审中出现下列情形之一的，磋商小组应当启动异常低价响应审查程序：</w:t>
      </w:r>
    </w:p>
    <w:p w14:paraId="2486EC37">
      <w:pPr>
        <w:spacing w:line="360" w:lineRule="auto"/>
        <w:ind w:firstLine="420" w:firstLineChars="200"/>
        <w:rPr>
          <w:rFonts w:ascii="宋体" w:hAnsi="宋体"/>
          <w:szCs w:val="21"/>
        </w:rPr>
      </w:pPr>
      <w:r>
        <w:rPr>
          <w:rFonts w:ascii="宋体" w:hAnsi="宋体"/>
          <w:szCs w:val="21"/>
        </w:rPr>
        <w:t>a.响应报价低于全部通过符合性审查供应商响应报价平均值65%的，即响应报价＜全部通过符合性审查供应商响应报价平均值×65%；</w:t>
      </w:r>
    </w:p>
    <w:p w14:paraId="3801A28D">
      <w:pPr>
        <w:spacing w:line="360" w:lineRule="auto"/>
        <w:ind w:firstLine="420" w:firstLineChars="200"/>
        <w:rPr>
          <w:rFonts w:ascii="宋体" w:hAnsi="宋体"/>
          <w:szCs w:val="21"/>
        </w:rPr>
      </w:pPr>
      <w:r>
        <w:rPr>
          <w:rFonts w:ascii="宋体" w:hAnsi="宋体"/>
          <w:szCs w:val="21"/>
        </w:rPr>
        <w:t>b.响应报价低于通过符合性审查的次低报价供应商响应报价65%的，即响应报价＜通过符合性审查的次低报价供应商响应报价×65%；</w:t>
      </w:r>
    </w:p>
    <w:p w14:paraId="2C59D0CB">
      <w:pPr>
        <w:spacing w:line="360" w:lineRule="auto"/>
        <w:ind w:firstLine="420" w:firstLineChars="200"/>
        <w:rPr>
          <w:rFonts w:ascii="宋体" w:hAnsi="宋体"/>
          <w:szCs w:val="21"/>
        </w:rPr>
      </w:pPr>
      <w:r>
        <w:rPr>
          <w:rFonts w:ascii="宋体" w:hAnsi="宋体"/>
          <w:szCs w:val="21"/>
        </w:rPr>
        <w:t>c.响应报价低于采购项目最高限价65%的，即响应报价＜采购项目最高限价×65%；</w:t>
      </w:r>
    </w:p>
    <w:p w14:paraId="0398C4B1">
      <w:pPr>
        <w:spacing w:line="360" w:lineRule="auto"/>
        <w:ind w:firstLine="420" w:firstLineChars="200"/>
        <w:rPr>
          <w:rFonts w:ascii="宋体" w:hAnsi="宋体"/>
          <w:szCs w:val="21"/>
        </w:rPr>
      </w:pPr>
      <w:r>
        <w:rPr>
          <w:rFonts w:ascii="宋体" w:hAnsi="宋体"/>
          <w:szCs w:val="21"/>
        </w:rPr>
        <w:t>d.磋商小组基于专业判断，认为供应商报价过低，有可能影响服务质量或者不能诚信履约的其他情形。</w:t>
      </w:r>
    </w:p>
    <w:p w14:paraId="7691CAC1">
      <w:pPr>
        <w:spacing w:line="360" w:lineRule="auto"/>
        <w:ind w:firstLine="420" w:firstLineChars="200"/>
        <w:rPr>
          <w:rFonts w:ascii="宋体" w:hAnsi="宋体"/>
          <w:szCs w:val="21"/>
        </w:rPr>
      </w:pPr>
      <w:r>
        <w:rPr>
          <w:rFonts w:hint="eastAsia" w:ascii="宋体" w:hAnsi="宋体"/>
          <w:szCs w:val="21"/>
        </w:rPr>
        <w:t>相关法律法规对供应商报价有规定的，从其规定。</w:t>
      </w:r>
    </w:p>
    <w:p w14:paraId="62F57BFD">
      <w:pPr>
        <w:spacing w:line="360" w:lineRule="auto"/>
        <w:ind w:firstLine="420" w:firstLineChars="200"/>
        <w:rPr>
          <w:rFonts w:ascii="宋体" w:hAnsi="宋体"/>
          <w:szCs w:val="21"/>
        </w:rPr>
      </w:pPr>
      <w:r>
        <w:rPr>
          <w:rFonts w:hint="eastAsia" w:ascii="宋体" w:hAnsi="宋体"/>
          <w:szCs w:val="21"/>
        </w:rPr>
        <w:t>②磋商小组启动异常低价响应审查后，属于前述第</w:t>
      </w:r>
      <w:r>
        <w:rPr>
          <w:rFonts w:ascii="宋体" w:hAnsi="宋体"/>
          <w:szCs w:val="21"/>
        </w:rPr>
        <w:t>a至d项情形的，应当要求相关供应商在评审现场合理的时间内对响应价格作出解释，提供项目具体成本测算等与报价合理性相关的书面说明（包括但不限于人工成本、原材料成本、机械成本等）及必要的证明材料，给予相关供应商的合理时间一般不少于30分钟。其中，属于第c项情形，供应商已随响应文件一并提交相关书面说明及必要的证明材料的，在评审现场可不再重复提交。</w:t>
      </w:r>
    </w:p>
    <w:p w14:paraId="5B24277B">
      <w:pPr>
        <w:spacing w:line="360" w:lineRule="auto"/>
        <w:ind w:firstLine="420" w:firstLineChars="200"/>
        <w:rPr>
          <w:rFonts w:ascii="宋体" w:hAnsi="宋体"/>
          <w:szCs w:val="21"/>
        </w:rPr>
      </w:pPr>
      <w:r>
        <w:rPr>
          <w:rFonts w:hint="eastAsia" w:ascii="宋体" w:hAnsi="宋体"/>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102D7638">
      <w:pPr>
        <w:spacing w:line="360" w:lineRule="auto"/>
        <w:ind w:firstLine="420" w:firstLineChars="200"/>
        <w:rPr>
          <w:rFonts w:ascii="宋体" w:hAnsi="宋体"/>
          <w:szCs w:val="21"/>
        </w:rPr>
      </w:pPr>
      <w:r>
        <w:rPr>
          <w:rFonts w:hint="eastAsia" w:ascii="宋体" w:hAnsi="宋体"/>
          <w:szCs w:val="21"/>
        </w:rPr>
        <w:t>2.6磋商小组对响应文件进行评审，未实质性响应磋商文件的响应文件按无效处理，磋商小组应当将资格和符合性不通过的情况告知有关供应商。</w:t>
      </w:r>
    </w:p>
    <w:p w14:paraId="08F01042">
      <w:pPr>
        <w:spacing w:line="360" w:lineRule="auto"/>
        <w:ind w:firstLine="420" w:firstLineChars="200"/>
        <w:rPr>
          <w:rFonts w:ascii="宋体" w:hAnsi="宋体"/>
          <w:szCs w:val="21"/>
        </w:rPr>
      </w:pPr>
      <w:r>
        <w:rPr>
          <w:rFonts w:hint="eastAsia" w:ascii="宋体" w:hAnsi="宋体"/>
          <w:szCs w:val="21"/>
        </w:rPr>
        <w:t>2.7通过符合性审查的合格供应商不足3家的，不得进入磋商环节，应当重新开展采购活动。</w:t>
      </w:r>
    </w:p>
    <w:p w14:paraId="36632E64">
      <w:pPr>
        <w:spacing w:line="360" w:lineRule="auto"/>
        <w:ind w:firstLine="422" w:firstLineChars="200"/>
        <w:rPr>
          <w:rFonts w:ascii="宋体" w:hAnsi="宋体"/>
          <w:b/>
          <w:szCs w:val="21"/>
        </w:rPr>
      </w:pPr>
      <w:r>
        <w:rPr>
          <w:rFonts w:hint="eastAsia" w:ascii="宋体" w:hAnsi="宋体"/>
          <w:b/>
          <w:szCs w:val="21"/>
        </w:rPr>
        <w:t>3.磋商程序</w:t>
      </w:r>
    </w:p>
    <w:p w14:paraId="6C806FAF">
      <w:pPr>
        <w:spacing w:line="360" w:lineRule="auto"/>
        <w:ind w:firstLine="420" w:firstLineChars="200"/>
        <w:rPr>
          <w:rFonts w:ascii="宋体" w:hAnsi="宋体"/>
          <w:szCs w:val="21"/>
        </w:rPr>
      </w:pPr>
      <w:r>
        <w:rPr>
          <w:rFonts w:hint="eastAsia" w:ascii="宋体" w:hAnsi="宋体"/>
          <w:szCs w:val="21"/>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FBE9657">
      <w:pPr>
        <w:spacing w:line="360" w:lineRule="auto"/>
        <w:ind w:firstLine="420" w:firstLineChars="200"/>
        <w:rPr>
          <w:rFonts w:ascii="宋体" w:hAnsi="宋体"/>
          <w:szCs w:val="21"/>
        </w:rPr>
      </w:pPr>
      <w:r>
        <w:rPr>
          <w:rFonts w:hint="eastAsia" w:ascii="宋体" w:hAnsi="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56C59B">
      <w:pPr>
        <w:spacing w:line="360" w:lineRule="auto"/>
        <w:ind w:firstLine="420" w:firstLineChars="200"/>
        <w:rPr>
          <w:rFonts w:ascii="宋体" w:hAnsi="宋体"/>
          <w:szCs w:val="21"/>
        </w:rPr>
      </w:pPr>
      <w:r>
        <w:rPr>
          <w:rFonts w:hint="eastAsia" w:ascii="宋体" w:hAnsi="宋体"/>
          <w:szCs w:val="21"/>
        </w:rPr>
        <w:t>3.3对磋商文件作出的实质性变动是磋商文件的有效组成部分，由磋商小组及时以电子澄清函形式同时通知所有参加磋商的供应商。</w:t>
      </w:r>
    </w:p>
    <w:p w14:paraId="2E2E6257">
      <w:pPr>
        <w:spacing w:line="360" w:lineRule="auto"/>
        <w:ind w:firstLine="420" w:firstLineChars="200"/>
        <w:rPr>
          <w:rFonts w:ascii="宋体" w:hAnsi="宋体"/>
          <w:szCs w:val="21"/>
        </w:rPr>
      </w:pPr>
      <w:r>
        <w:rPr>
          <w:rFonts w:hint="eastAsia" w:ascii="宋体" w:hAnsi="宋体"/>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0DADE627">
      <w:pPr>
        <w:spacing w:line="360" w:lineRule="auto"/>
        <w:ind w:firstLine="420" w:firstLineChars="200"/>
        <w:rPr>
          <w:rFonts w:ascii="宋体" w:hAnsi="宋体"/>
          <w:szCs w:val="21"/>
        </w:rPr>
      </w:pPr>
      <w:r>
        <w:rPr>
          <w:rFonts w:hint="eastAsia" w:ascii="宋体" w:hAnsi="宋体"/>
          <w:szCs w:val="21"/>
        </w:rPr>
        <w:t>3.5磋商中，磋商的任何一方不得透露与磋商有关的其他供应商的技术资料、价格和其他信息。</w:t>
      </w:r>
    </w:p>
    <w:p w14:paraId="70FBC466">
      <w:pPr>
        <w:spacing w:line="360" w:lineRule="auto"/>
        <w:ind w:firstLine="420" w:firstLineChars="200"/>
        <w:rPr>
          <w:rFonts w:ascii="宋体" w:hAnsi="宋体"/>
          <w:szCs w:val="21"/>
        </w:rPr>
      </w:pPr>
      <w:r>
        <w:rPr>
          <w:rFonts w:hint="eastAsia" w:ascii="宋体" w:hAnsi="宋体"/>
          <w:szCs w:val="21"/>
        </w:rPr>
        <w:t>3.6采购代理机构对磋商过程和磋商内容进行记录。</w:t>
      </w:r>
    </w:p>
    <w:p w14:paraId="06C7D1EA">
      <w:pPr>
        <w:spacing w:line="360" w:lineRule="auto"/>
        <w:ind w:firstLine="420" w:firstLineChars="200"/>
        <w:rPr>
          <w:rFonts w:ascii="宋体" w:hAnsi="宋体"/>
          <w:szCs w:val="21"/>
        </w:rPr>
      </w:pPr>
      <w:r>
        <w:rPr>
          <w:rFonts w:hint="eastAsia" w:ascii="宋体" w:hAnsi="宋体"/>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0597FAF">
      <w:pPr>
        <w:spacing w:line="360" w:lineRule="auto"/>
        <w:ind w:firstLine="420" w:firstLineChars="200"/>
        <w:rPr>
          <w:rFonts w:ascii="宋体" w:hAnsi="宋体"/>
          <w:szCs w:val="21"/>
        </w:rPr>
      </w:pPr>
      <w:r>
        <w:rPr>
          <w:rFonts w:hint="eastAsia" w:ascii="宋体" w:hAnsi="宋体"/>
          <w:szCs w:val="21"/>
        </w:rPr>
        <w:t>3.8除本章第3.7条规定的情形外，对磋商过程提交的响应文件进行有效性、完整性和响应程度审查，通过审查的合格供应商不足3家的，应当重新开展采购活动。</w:t>
      </w:r>
    </w:p>
    <w:p w14:paraId="49F550D5">
      <w:pPr>
        <w:spacing w:line="360" w:lineRule="auto"/>
        <w:ind w:firstLine="422" w:firstLineChars="200"/>
        <w:rPr>
          <w:rFonts w:ascii="宋体" w:hAnsi="宋体"/>
          <w:b/>
          <w:szCs w:val="21"/>
        </w:rPr>
      </w:pPr>
      <w:r>
        <w:rPr>
          <w:rFonts w:hint="eastAsia" w:ascii="宋体" w:hAnsi="宋体"/>
          <w:b/>
          <w:szCs w:val="21"/>
        </w:rPr>
        <w:t>4.最后报价</w:t>
      </w:r>
    </w:p>
    <w:p w14:paraId="688C7036">
      <w:pPr>
        <w:spacing w:line="360" w:lineRule="auto"/>
        <w:ind w:firstLine="420" w:firstLineChars="200"/>
        <w:rPr>
          <w:rFonts w:ascii="宋体" w:hAnsi="宋体"/>
          <w:szCs w:val="21"/>
        </w:rPr>
      </w:pPr>
      <w:r>
        <w:rPr>
          <w:rFonts w:hint="eastAsia" w:ascii="宋体" w:hAnsi="宋体"/>
          <w:szCs w:val="21"/>
        </w:rPr>
        <w:t>4.1磋商文件能够详细列明采购标的的技术、服务要求的，磋商结束后，磋商小组应当要求所有继续参加磋商的供应商在规定时间内在广西政府采购云平台开标大厅提交加盖供应商电子签章的最后报价，如首次报价与最终报价一致，视为最终报价按首次递交的已标价工程量清单执行；如最终报价与首次报价不一致且未提交最终报价的工程量清单作为附件的，视为主动退出磋商，退出磋商的供应商的响应文件按无效响应处理。供应商须提前做好相关准备并按时递交最终报价文件。除本章第3.7、4.3条规定的情形外，提交最后报价的供应商不得少于3家，否则应当重新开展采购活动。</w:t>
      </w:r>
    </w:p>
    <w:p w14:paraId="3691C7D5">
      <w:pPr>
        <w:spacing w:line="360" w:lineRule="auto"/>
        <w:ind w:firstLine="420" w:firstLineChars="200"/>
        <w:rPr>
          <w:rFonts w:ascii="宋体" w:hAnsi="宋体"/>
          <w:szCs w:val="21"/>
        </w:rPr>
      </w:pPr>
      <w:r>
        <w:rPr>
          <w:rFonts w:hint="eastAsia" w:ascii="宋体" w:hAnsi="宋体"/>
          <w:szCs w:val="21"/>
        </w:rPr>
        <w:t>4.2磋商文件不能详细列明采购标的的技术、服务要求，需经磋商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71A5993">
      <w:pPr>
        <w:spacing w:line="360" w:lineRule="auto"/>
        <w:ind w:firstLine="420" w:firstLineChars="200"/>
        <w:rPr>
          <w:rFonts w:ascii="宋体" w:hAnsi="宋体"/>
          <w:szCs w:val="21"/>
        </w:rPr>
      </w:pPr>
      <w:r>
        <w:rPr>
          <w:rFonts w:hint="eastAsia" w:ascii="宋体" w:hAnsi="宋体"/>
          <w:szCs w:val="21"/>
        </w:rPr>
        <w:t>4.3最后报价是供应商响应文件的有效组成部分。</w:t>
      </w:r>
    </w:p>
    <w:p w14:paraId="1201353C">
      <w:pPr>
        <w:spacing w:line="360" w:lineRule="auto"/>
        <w:ind w:firstLine="420" w:firstLineChars="200"/>
        <w:rPr>
          <w:rFonts w:ascii="宋体" w:hAnsi="宋体"/>
          <w:szCs w:val="21"/>
        </w:rPr>
      </w:pPr>
      <w:r>
        <w:rPr>
          <w:rFonts w:hint="eastAsia" w:ascii="宋体" w:hAnsi="宋体"/>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E1313E3">
      <w:pPr>
        <w:spacing w:line="360" w:lineRule="auto"/>
        <w:ind w:firstLine="420" w:firstLineChars="200"/>
        <w:rPr>
          <w:rFonts w:ascii="宋体" w:hAnsi="宋体"/>
          <w:szCs w:val="21"/>
        </w:rPr>
      </w:pPr>
      <w:r>
        <w:rPr>
          <w:rFonts w:hint="eastAsia" w:ascii="宋体" w:hAnsi="宋体"/>
          <w:szCs w:val="21"/>
        </w:rPr>
        <w:t>4.4已经提交响应文件的供应商，在提交最后报价之前，可以根据磋商情况退出磋商，退出磋商的供应商的响应文件按无效处理。采购人、采购代理机构将退还退出磋商的供应商的保证金。</w:t>
      </w:r>
    </w:p>
    <w:p w14:paraId="58EA3A9F">
      <w:pPr>
        <w:spacing w:line="360" w:lineRule="auto"/>
        <w:ind w:firstLine="420" w:firstLineChars="200"/>
        <w:rPr>
          <w:rFonts w:ascii="宋体" w:hAnsi="宋体"/>
          <w:szCs w:val="21"/>
        </w:rPr>
      </w:pPr>
      <w:r>
        <w:rPr>
          <w:rFonts w:hint="eastAsia" w:ascii="宋体" w:hAnsi="宋体"/>
          <w:szCs w:val="21"/>
        </w:rPr>
        <w:t>4.5供应商未在规定时间内提交最后报价的，视同退出磋商，其响应文件按无效处理。</w:t>
      </w:r>
    </w:p>
    <w:p w14:paraId="54C3041C">
      <w:pPr>
        <w:spacing w:line="360" w:lineRule="auto"/>
        <w:ind w:firstLine="420" w:firstLineChars="200"/>
        <w:rPr>
          <w:rFonts w:ascii="宋体" w:hAnsi="宋体"/>
          <w:szCs w:val="21"/>
        </w:rPr>
      </w:pPr>
      <w:r>
        <w:rPr>
          <w:rFonts w:hint="eastAsia" w:ascii="宋体" w:hAnsi="宋体"/>
          <w:szCs w:val="21"/>
        </w:rPr>
        <w:t>4.6最后报价统一开启后，磋商小组对最后报价进行有效性、完整性和响应程度的审查。</w:t>
      </w:r>
    </w:p>
    <w:p w14:paraId="2AF9BFAE">
      <w:pPr>
        <w:spacing w:line="360" w:lineRule="auto"/>
        <w:ind w:firstLine="420" w:firstLineChars="200"/>
        <w:rPr>
          <w:rFonts w:ascii="宋体" w:hAnsi="宋体"/>
          <w:szCs w:val="21"/>
        </w:rPr>
      </w:pPr>
      <w:r>
        <w:rPr>
          <w:rFonts w:hint="eastAsia" w:ascii="宋体" w:hAnsi="宋体"/>
          <w:szCs w:val="21"/>
        </w:rPr>
        <w:t>4.7最后报价出现前后不一致的，按照本章第2.4条的规定修正。</w:t>
      </w:r>
    </w:p>
    <w:p w14:paraId="2B104E1B">
      <w:pPr>
        <w:spacing w:line="360" w:lineRule="auto"/>
        <w:ind w:firstLine="420" w:firstLineChars="200"/>
        <w:rPr>
          <w:rFonts w:ascii="宋体" w:hAnsi="宋体"/>
          <w:szCs w:val="21"/>
        </w:rPr>
      </w:pPr>
      <w:r>
        <w:rPr>
          <w:rFonts w:hint="eastAsia" w:ascii="宋体" w:hAnsi="宋体"/>
          <w:szCs w:val="21"/>
        </w:rPr>
        <w:t>4.8修正后的报价出现下列情形的，按无效响应处理：</w:t>
      </w:r>
    </w:p>
    <w:p w14:paraId="20733B75">
      <w:pPr>
        <w:spacing w:line="360" w:lineRule="auto"/>
        <w:ind w:firstLine="420" w:firstLineChars="200"/>
        <w:rPr>
          <w:rFonts w:ascii="宋体" w:hAnsi="宋体"/>
          <w:szCs w:val="21"/>
        </w:rPr>
      </w:pPr>
      <w:r>
        <w:rPr>
          <w:rFonts w:hint="eastAsia" w:ascii="宋体" w:hAnsi="宋体"/>
          <w:szCs w:val="21"/>
        </w:rPr>
        <w:t>（1）供应商不确认的（全流程电子化评标采取在线确认）；</w:t>
      </w:r>
    </w:p>
    <w:p w14:paraId="0A7936E5">
      <w:pPr>
        <w:spacing w:line="360" w:lineRule="auto"/>
        <w:ind w:firstLine="420" w:firstLineChars="200"/>
        <w:rPr>
          <w:rFonts w:ascii="宋体" w:hAnsi="宋体"/>
          <w:szCs w:val="21"/>
        </w:rPr>
      </w:pPr>
      <w:r>
        <w:rPr>
          <w:rFonts w:hint="eastAsia" w:ascii="宋体" w:hAnsi="宋体"/>
          <w:szCs w:val="21"/>
        </w:rPr>
        <w:t>（2）经供应商确认修正后的竞争性磋商报价（包含首次报价、最后报价）超过所参加竞争性磋商项目规定的采购预算金额或者最高限价的（如本项目公布了最高限价）；</w:t>
      </w:r>
    </w:p>
    <w:p w14:paraId="4BCA85C2">
      <w:pPr>
        <w:spacing w:line="360" w:lineRule="auto"/>
        <w:ind w:firstLine="420" w:firstLineChars="200"/>
        <w:rPr>
          <w:rFonts w:ascii="宋体" w:hAnsi="宋体"/>
          <w:szCs w:val="21"/>
        </w:rPr>
      </w:pPr>
      <w:r>
        <w:rPr>
          <w:rFonts w:hint="eastAsia" w:ascii="宋体" w:hAnsi="宋体"/>
          <w:szCs w:val="21"/>
        </w:rPr>
        <w:t>4.9经供应商确认修正后的最后报价作为评审及签订合同的依据。</w:t>
      </w:r>
    </w:p>
    <w:p w14:paraId="69BF0363">
      <w:pPr>
        <w:spacing w:line="360" w:lineRule="auto"/>
        <w:ind w:firstLine="420" w:firstLineChars="200"/>
        <w:rPr>
          <w:rFonts w:ascii="宋体" w:hAnsi="宋体"/>
          <w:szCs w:val="21"/>
        </w:rPr>
      </w:pPr>
      <w:r>
        <w:rPr>
          <w:rFonts w:hint="eastAsia" w:ascii="宋体" w:hAnsi="宋体"/>
          <w:szCs w:val="21"/>
        </w:rPr>
        <w:t>4.10供应商出现最后报价按无效响应处理或者响应文件按无效处理时，磋商小组应当告知有关供应商。</w:t>
      </w:r>
    </w:p>
    <w:p w14:paraId="2D6582C5">
      <w:pPr>
        <w:spacing w:line="360" w:lineRule="auto"/>
        <w:ind w:firstLine="420" w:firstLineChars="200"/>
        <w:rPr>
          <w:rFonts w:ascii="宋体" w:hAnsi="宋体"/>
          <w:szCs w:val="21"/>
        </w:rPr>
      </w:pPr>
      <w:r>
        <w:rPr>
          <w:rFonts w:hint="eastAsia" w:ascii="宋体" w:hAnsi="宋体"/>
          <w:szCs w:val="21"/>
        </w:rPr>
        <w:t>4.11最后报价结束后，磋商小组不得再与供应商进行任何形式的商谈。</w:t>
      </w:r>
    </w:p>
    <w:p w14:paraId="5A699BF0">
      <w:pPr>
        <w:spacing w:line="360" w:lineRule="auto"/>
        <w:ind w:firstLine="422" w:firstLineChars="200"/>
        <w:rPr>
          <w:rFonts w:ascii="宋体" w:hAnsi="宋体"/>
          <w:b/>
          <w:szCs w:val="21"/>
        </w:rPr>
      </w:pPr>
      <w:r>
        <w:rPr>
          <w:rFonts w:hint="eastAsia" w:ascii="宋体" w:hAnsi="宋体"/>
          <w:b/>
          <w:szCs w:val="21"/>
        </w:rPr>
        <w:t>5.比较与评价</w:t>
      </w:r>
    </w:p>
    <w:p w14:paraId="5354FE7E">
      <w:pPr>
        <w:spacing w:line="360" w:lineRule="auto"/>
        <w:ind w:firstLine="420" w:firstLineChars="200"/>
        <w:rPr>
          <w:rFonts w:ascii="宋体" w:hAnsi="宋体"/>
          <w:szCs w:val="21"/>
        </w:rPr>
      </w:pPr>
      <w:r>
        <w:rPr>
          <w:rFonts w:hint="eastAsia" w:ascii="宋体" w:hAnsi="宋体"/>
          <w:szCs w:val="21"/>
        </w:rPr>
        <w:t>5.1评审方法：综合评分法。</w:t>
      </w:r>
    </w:p>
    <w:p w14:paraId="3436A503">
      <w:pPr>
        <w:spacing w:line="360" w:lineRule="auto"/>
        <w:ind w:firstLine="420" w:firstLineChars="200"/>
        <w:rPr>
          <w:rFonts w:ascii="宋体" w:hAnsi="宋体"/>
          <w:szCs w:val="21"/>
        </w:rPr>
      </w:pPr>
      <w:r>
        <w:rPr>
          <w:rFonts w:hint="eastAsia" w:ascii="宋体" w:hAnsi="宋体"/>
          <w:szCs w:val="21"/>
        </w:rPr>
        <w:t>5.2经磋商确定最终采购需求和提交最后报价的供应商后，由磋商小组采用综合评分法对提交最后报价的供应商的响应文件和最后报价进行综合评分。</w:t>
      </w:r>
    </w:p>
    <w:p w14:paraId="5A2FACE2">
      <w:pPr>
        <w:spacing w:line="360" w:lineRule="auto"/>
        <w:ind w:firstLine="420" w:firstLineChars="200"/>
        <w:rPr>
          <w:rFonts w:ascii="宋体" w:hAnsi="宋体"/>
          <w:szCs w:val="21"/>
        </w:rPr>
      </w:pPr>
      <w:r>
        <w:rPr>
          <w:rFonts w:hint="eastAsia" w:ascii="宋体" w:hAnsi="宋体"/>
          <w:szCs w:val="21"/>
        </w:rPr>
        <w:t>5.3评审时，磋商小组各成员应当独立对每个有效响应的文件进行评价、打分，然后汇总每个供应商每项评分因素的得分。</w:t>
      </w:r>
    </w:p>
    <w:p w14:paraId="5538E222">
      <w:pPr>
        <w:spacing w:line="360" w:lineRule="auto"/>
        <w:ind w:firstLine="420" w:firstLineChars="200"/>
        <w:rPr>
          <w:rFonts w:ascii="宋体" w:hAnsi="宋体"/>
          <w:szCs w:val="21"/>
        </w:rPr>
      </w:pPr>
      <w:r>
        <w:rPr>
          <w:rFonts w:hint="eastAsia" w:ascii="宋体" w:hAnsi="宋体"/>
          <w:szCs w:val="21"/>
        </w:rPr>
        <w:t>（1）磋商小组按照磋商文件中规定的评审标准计算各供应商的报价得分。项目评审过程中，不得去掉最后报价中的最高报价和最低报价。</w:t>
      </w:r>
    </w:p>
    <w:p w14:paraId="3E57AD78">
      <w:pPr>
        <w:spacing w:line="360" w:lineRule="auto"/>
        <w:ind w:firstLine="420" w:firstLineChars="200"/>
        <w:rPr>
          <w:rFonts w:ascii="宋体" w:hAnsi="宋体"/>
          <w:szCs w:val="21"/>
        </w:rPr>
      </w:pPr>
      <w:r>
        <w:rPr>
          <w:rFonts w:hint="eastAsia" w:ascii="宋体" w:hAnsi="宋体"/>
          <w:szCs w:val="21"/>
        </w:rPr>
        <w:t>（2）各供应商的得分为磋商小组所有成员的有效评分的算术平均数。</w:t>
      </w:r>
    </w:p>
    <w:p w14:paraId="3560D7D3">
      <w:pPr>
        <w:spacing w:line="360" w:lineRule="auto"/>
        <w:ind w:firstLine="420" w:firstLineChars="200"/>
        <w:rPr>
          <w:rFonts w:ascii="宋体" w:hAnsi="宋体"/>
          <w:szCs w:val="21"/>
        </w:rPr>
      </w:pPr>
      <w:r>
        <w:rPr>
          <w:rFonts w:hint="eastAsia" w:ascii="宋体" w:hAnsi="宋体"/>
          <w:szCs w:val="21"/>
        </w:rPr>
        <w:t>5.4评审报价为供应商的最后报价进行政策性扣除后的价格，评审报价只是作为评审时使用。最终成交供应商的成交金额等于最后报价（如有修正，以确认修正后的最后报价为准）。</w:t>
      </w:r>
    </w:p>
    <w:p w14:paraId="20363006">
      <w:pPr>
        <w:spacing w:line="360" w:lineRule="auto"/>
        <w:ind w:firstLine="422" w:firstLineChars="200"/>
        <w:rPr>
          <w:rFonts w:ascii="宋体" w:hAnsi="宋体"/>
          <w:b/>
          <w:szCs w:val="21"/>
        </w:rPr>
      </w:pPr>
      <w:r>
        <w:rPr>
          <w:rFonts w:hint="eastAsia" w:ascii="宋体" w:hAnsi="宋体"/>
          <w:b/>
          <w:szCs w:val="21"/>
        </w:rPr>
        <w:t>6.成交供应商推荐原则</w:t>
      </w:r>
    </w:p>
    <w:p w14:paraId="5727FDCE">
      <w:pPr>
        <w:spacing w:line="360" w:lineRule="auto"/>
        <w:ind w:firstLine="420" w:firstLineChars="200"/>
        <w:rPr>
          <w:rFonts w:ascii="宋体" w:hAnsi="宋体"/>
          <w:szCs w:val="21"/>
        </w:rPr>
      </w:pPr>
      <w:r>
        <w:rPr>
          <w:rFonts w:hint="eastAsia" w:ascii="宋体" w:hAnsi="宋体"/>
          <w:szCs w:val="21"/>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0C0BD030">
      <w:pPr>
        <w:spacing w:line="360" w:lineRule="auto"/>
        <w:ind w:firstLine="420" w:firstLineChars="200"/>
        <w:rPr>
          <w:rFonts w:ascii="宋体" w:hAnsi="宋体"/>
          <w:szCs w:val="21"/>
        </w:rPr>
      </w:pPr>
      <w:r>
        <w:rPr>
          <w:rFonts w:hint="eastAsia" w:ascii="宋体" w:hAnsi="宋体"/>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F5D577">
      <w:pPr>
        <w:pStyle w:val="3"/>
        <w:jc w:val="center"/>
      </w:pPr>
      <w:bookmarkStart w:id="23" w:name="_Toc26959"/>
      <w:bookmarkStart w:id="24" w:name="_Toc22775"/>
      <w:r>
        <w:rPr>
          <w:rFonts w:hint="eastAsia"/>
        </w:rPr>
        <w:t>二、评审标准</w:t>
      </w:r>
      <w:bookmarkEnd w:id="23"/>
      <w:bookmarkEnd w:id="24"/>
    </w:p>
    <w:p w14:paraId="0C03B735">
      <w:pPr>
        <w:spacing w:line="360" w:lineRule="auto"/>
        <w:ind w:firstLine="422" w:firstLineChars="200"/>
        <w:rPr>
          <w:rFonts w:ascii="宋体" w:hAnsi="宋体"/>
          <w:b/>
          <w:szCs w:val="21"/>
        </w:rPr>
      </w:pPr>
      <w:r>
        <w:rPr>
          <w:rFonts w:hint="eastAsia" w:ascii="宋体" w:hAnsi="宋体"/>
          <w:b/>
          <w:szCs w:val="21"/>
        </w:rPr>
        <w:t>7.评审依据：磋商小组以磋商响应文件为评审依据，对供应商的报价、技术、商务等方面内容按百分制打分。（计分方法按四舍五入取至百分位）</w:t>
      </w:r>
    </w:p>
    <w:tbl>
      <w:tblPr>
        <w:tblStyle w:val="40"/>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30"/>
        <w:gridCol w:w="7000"/>
        <w:gridCol w:w="1250"/>
      </w:tblGrid>
      <w:tr w14:paraId="21BF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7000AAC4">
            <w:pPr>
              <w:spacing w:line="360" w:lineRule="auto"/>
              <w:jc w:val="center"/>
              <w:rPr>
                <w:rFonts w:ascii="宋体" w:hAnsi="宋体"/>
                <w:b/>
                <w:szCs w:val="21"/>
              </w:rPr>
            </w:pPr>
            <w:r>
              <w:rPr>
                <w:rFonts w:hint="eastAsia" w:ascii="宋体" w:hAnsi="宋体"/>
                <w:b/>
                <w:szCs w:val="21"/>
              </w:rPr>
              <w:t>序号</w:t>
            </w:r>
          </w:p>
        </w:tc>
        <w:tc>
          <w:tcPr>
            <w:tcW w:w="930" w:type="dxa"/>
            <w:vAlign w:val="center"/>
          </w:tcPr>
          <w:p w14:paraId="36FA777B">
            <w:pPr>
              <w:spacing w:line="360" w:lineRule="auto"/>
              <w:jc w:val="center"/>
              <w:rPr>
                <w:rFonts w:ascii="宋体" w:hAnsi="宋体"/>
                <w:b/>
                <w:szCs w:val="21"/>
              </w:rPr>
            </w:pPr>
            <w:r>
              <w:rPr>
                <w:rFonts w:hint="eastAsia" w:ascii="宋体" w:hAnsi="宋体"/>
                <w:b/>
                <w:szCs w:val="21"/>
              </w:rPr>
              <w:t>评审</w:t>
            </w:r>
          </w:p>
          <w:p w14:paraId="6BE27430">
            <w:pPr>
              <w:spacing w:line="360" w:lineRule="auto"/>
              <w:jc w:val="center"/>
              <w:rPr>
                <w:rFonts w:ascii="宋体" w:hAnsi="宋体"/>
                <w:b/>
                <w:szCs w:val="21"/>
              </w:rPr>
            </w:pPr>
            <w:r>
              <w:rPr>
                <w:rFonts w:hint="eastAsia" w:ascii="宋体" w:hAnsi="宋体"/>
                <w:b/>
                <w:szCs w:val="21"/>
              </w:rPr>
              <w:t>因素</w:t>
            </w:r>
          </w:p>
        </w:tc>
        <w:tc>
          <w:tcPr>
            <w:tcW w:w="7000" w:type="dxa"/>
            <w:vAlign w:val="center"/>
          </w:tcPr>
          <w:p w14:paraId="6E5CDC80">
            <w:pPr>
              <w:spacing w:line="360" w:lineRule="auto"/>
              <w:jc w:val="center"/>
              <w:rPr>
                <w:rFonts w:ascii="宋体" w:hAnsi="宋体"/>
                <w:b/>
                <w:szCs w:val="21"/>
              </w:rPr>
            </w:pPr>
            <w:r>
              <w:rPr>
                <w:rFonts w:hint="eastAsia" w:ascii="宋体" w:hAnsi="宋体"/>
                <w:b/>
                <w:szCs w:val="21"/>
              </w:rPr>
              <w:t>评审标准</w:t>
            </w:r>
          </w:p>
        </w:tc>
        <w:tc>
          <w:tcPr>
            <w:tcW w:w="1250" w:type="dxa"/>
            <w:vAlign w:val="center"/>
          </w:tcPr>
          <w:p w14:paraId="4A8223BF">
            <w:pPr>
              <w:spacing w:line="360" w:lineRule="auto"/>
              <w:jc w:val="center"/>
              <w:rPr>
                <w:rFonts w:ascii="宋体" w:hAnsi="宋体"/>
                <w:b/>
                <w:szCs w:val="21"/>
              </w:rPr>
            </w:pPr>
            <w:r>
              <w:rPr>
                <w:rFonts w:hint="eastAsia" w:ascii="宋体" w:hAnsi="宋体"/>
                <w:b/>
                <w:szCs w:val="21"/>
              </w:rPr>
              <w:t>分值</w:t>
            </w:r>
          </w:p>
        </w:tc>
      </w:tr>
      <w:tr w14:paraId="5C8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54243343">
            <w:pPr>
              <w:spacing w:line="360" w:lineRule="auto"/>
              <w:jc w:val="center"/>
              <w:rPr>
                <w:rFonts w:ascii="宋体" w:hAnsi="宋体"/>
                <w:szCs w:val="21"/>
              </w:rPr>
            </w:pPr>
            <w:r>
              <w:rPr>
                <w:rFonts w:hint="eastAsia" w:ascii="宋体" w:hAnsi="宋体"/>
                <w:szCs w:val="21"/>
              </w:rPr>
              <w:t>1</w:t>
            </w:r>
          </w:p>
        </w:tc>
        <w:tc>
          <w:tcPr>
            <w:tcW w:w="930" w:type="dxa"/>
            <w:vAlign w:val="center"/>
          </w:tcPr>
          <w:p w14:paraId="0EFF993E">
            <w:pPr>
              <w:spacing w:line="360" w:lineRule="auto"/>
              <w:jc w:val="center"/>
              <w:rPr>
                <w:rFonts w:ascii="宋体" w:hAnsi="宋体"/>
                <w:szCs w:val="21"/>
              </w:rPr>
            </w:pPr>
            <w:r>
              <w:rPr>
                <w:rFonts w:hint="eastAsia" w:ascii="宋体" w:hAnsi="宋体"/>
                <w:szCs w:val="21"/>
              </w:rPr>
              <w:t>价格分</w:t>
            </w:r>
          </w:p>
        </w:tc>
        <w:tc>
          <w:tcPr>
            <w:tcW w:w="7000" w:type="dxa"/>
            <w:vAlign w:val="center"/>
          </w:tcPr>
          <w:p w14:paraId="680DE314">
            <w:pPr>
              <w:spacing w:line="360" w:lineRule="auto"/>
              <w:ind w:firstLine="233" w:firstLineChars="111"/>
              <w:rPr>
                <w:rFonts w:ascii="宋体" w:hAnsi="宋体" w:cs="Times New Roman"/>
                <w:bCs/>
                <w:szCs w:val="21"/>
              </w:rPr>
            </w:pPr>
            <w:r>
              <w:rPr>
                <w:rFonts w:hint="eastAsia" w:ascii="宋体" w:hAnsi="宋体"/>
                <w:bCs/>
                <w:szCs w:val="21"/>
              </w:rPr>
              <w:t>1.</w:t>
            </w:r>
            <w:r>
              <w:rPr>
                <w:rFonts w:hint="eastAsia"/>
              </w:rPr>
              <w:t>项目专门面向中小企业，不在执行价格评审优惠政策。</w:t>
            </w:r>
          </w:p>
          <w:p w14:paraId="7BF56D50">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.评审报价只是作为评审时使用。最终成交供应商的成交金额等于</w:t>
            </w:r>
            <w:r>
              <w:rPr>
                <w:rFonts w:hint="eastAsia" w:ascii="宋体" w:hAnsi="宋体" w:cs="Times New Roman"/>
                <w:bCs/>
                <w:szCs w:val="21"/>
              </w:rPr>
              <w:t>最终响应报价</w:t>
            </w:r>
            <w:r>
              <w:rPr>
                <w:rFonts w:hint="eastAsia" w:ascii="宋体" w:hAnsi="宋体"/>
                <w:bCs/>
                <w:szCs w:val="21"/>
              </w:rPr>
              <w:t>（如有修正，以确认修正后的</w:t>
            </w:r>
            <w:r>
              <w:rPr>
                <w:rFonts w:hint="eastAsia" w:ascii="宋体" w:hAnsi="宋体" w:cs="Times New Roman"/>
                <w:bCs/>
                <w:szCs w:val="21"/>
              </w:rPr>
              <w:t>最终响应报价</w:t>
            </w:r>
            <w:r>
              <w:rPr>
                <w:rFonts w:hint="eastAsia" w:ascii="宋体" w:hAnsi="宋体"/>
                <w:bCs/>
                <w:szCs w:val="21"/>
              </w:rPr>
              <w:t>为准）。</w:t>
            </w:r>
          </w:p>
          <w:p w14:paraId="64144BC5">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.以进入比较与评价环节的最低的评审报价为基准价，基准价得分为30分。</w:t>
            </w:r>
          </w:p>
          <w:p w14:paraId="3E60E8D7">
            <w:pPr>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.价格分计算公式：</w:t>
            </w:r>
          </w:p>
          <w:p w14:paraId="37822E32">
            <w:pPr>
              <w:spacing w:line="360" w:lineRule="auto"/>
              <w:jc w:val="left"/>
              <w:rPr>
                <w:rFonts w:ascii="宋体" w:hAnsi="宋体"/>
                <w:szCs w:val="21"/>
              </w:rPr>
            </w:pPr>
            <w:r>
              <w:rPr>
                <w:rFonts w:hint="eastAsia" w:ascii="宋体" w:hAnsi="宋体"/>
                <w:bCs/>
                <w:szCs w:val="21"/>
              </w:rPr>
              <w:t>报价得分=（基准价/评审报价）×30分</w:t>
            </w:r>
          </w:p>
        </w:tc>
        <w:tc>
          <w:tcPr>
            <w:tcW w:w="1250" w:type="dxa"/>
            <w:vAlign w:val="center"/>
          </w:tcPr>
          <w:p w14:paraId="6EBAB4C4">
            <w:pPr>
              <w:spacing w:line="360" w:lineRule="auto"/>
              <w:jc w:val="center"/>
              <w:rPr>
                <w:rFonts w:ascii="宋体" w:hAnsi="宋体"/>
                <w:szCs w:val="21"/>
              </w:rPr>
            </w:pPr>
            <w:r>
              <w:rPr>
                <w:rFonts w:hint="eastAsia" w:ascii="宋体" w:hAnsi="宋体"/>
                <w:szCs w:val="21"/>
              </w:rPr>
              <w:t>满分30分</w:t>
            </w:r>
          </w:p>
        </w:tc>
      </w:tr>
      <w:tr w14:paraId="0662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6F95D4A">
            <w:pPr>
              <w:spacing w:line="360" w:lineRule="auto"/>
              <w:jc w:val="center"/>
              <w:rPr>
                <w:rFonts w:ascii="宋体" w:hAnsi="宋体"/>
                <w:b/>
                <w:szCs w:val="21"/>
              </w:rPr>
            </w:pPr>
            <w:r>
              <w:rPr>
                <w:rFonts w:hint="eastAsia" w:ascii="宋体" w:hAnsi="宋体"/>
                <w:b/>
                <w:szCs w:val="21"/>
              </w:rPr>
              <w:t>2</w:t>
            </w:r>
          </w:p>
        </w:tc>
        <w:tc>
          <w:tcPr>
            <w:tcW w:w="930" w:type="dxa"/>
            <w:vAlign w:val="center"/>
          </w:tcPr>
          <w:p w14:paraId="2F2CB10E">
            <w:pPr>
              <w:spacing w:line="360" w:lineRule="auto"/>
              <w:jc w:val="center"/>
              <w:rPr>
                <w:rFonts w:ascii="宋体" w:hAnsi="宋体"/>
                <w:b/>
                <w:szCs w:val="21"/>
              </w:rPr>
            </w:pPr>
            <w:r>
              <w:rPr>
                <w:rFonts w:hint="eastAsia" w:ascii="宋体" w:hAnsi="宋体"/>
                <w:b/>
                <w:szCs w:val="21"/>
              </w:rPr>
              <w:t>技术分</w:t>
            </w:r>
          </w:p>
        </w:tc>
        <w:tc>
          <w:tcPr>
            <w:tcW w:w="7000" w:type="dxa"/>
            <w:vAlign w:val="center"/>
          </w:tcPr>
          <w:p w14:paraId="186C9616">
            <w:pPr>
              <w:spacing w:line="360" w:lineRule="auto"/>
              <w:jc w:val="center"/>
              <w:rPr>
                <w:rFonts w:ascii="宋体" w:hAnsi="宋体"/>
                <w:b/>
                <w:szCs w:val="21"/>
              </w:rPr>
            </w:pPr>
            <w:r>
              <w:rPr>
                <w:rFonts w:hint="eastAsia" w:ascii="宋体" w:hAnsi="宋体"/>
                <w:b/>
                <w:szCs w:val="21"/>
              </w:rPr>
              <w:t>评审标准（技术分中未提供相应资料的，该部分分值不得分）</w:t>
            </w:r>
          </w:p>
        </w:tc>
        <w:tc>
          <w:tcPr>
            <w:tcW w:w="1250" w:type="dxa"/>
            <w:vAlign w:val="center"/>
          </w:tcPr>
          <w:p w14:paraId="37F1723D">
            <w:pPr>
              <w:spacing w:line="360" w:lineRule="auto"/>
              <w:jc w:val="center"/>
              <w:rPr>
                <w:rFonts w:ascii="宋体" w:hAnsi="宋体"/>
                <w:b/>
                <w:szCs w:val="21"/>
              </w:rPr>
            </w:pPr>
            <w:r>
              <w:rPr>
                <w:rFonts w:hint="eastAsia" w:ascii="宋体" w:hAnsi="宋体"/>
                <w:b/>
                <w:szCs w:val="21"/>
              </w:rPr>
              <w:t>满分</w:t>
            </w:r>
            <w:r>
              <w:rPr>
                <w:rFonts w:ascii="宋体" w:hAnsi="宋体"/>
                <w:b/>
                <w:szCs w:val="21"/>
              </w:rPr>
              <w:t>55</w:t>
            </w:r>
            <w:r>
              <w:rPr>
                <w:rFonts w:hint="eastAsia" w:ascii="宋体" w:hAnsi="宋体"/>
                <w:b/>
                <w:szCs w:val="21"/>
              </w:rPr>
              <w:t>分</w:t>
            </w:r>
          </w:p>
        </w:tc>
      </w:tr>
      <w:tr w14:paraId="1BC0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368D13AD">
            <w:pPr>
              <w:spacing w:line="360" w:lineRule="auto"/>
              <w:jc w:val="center"/>
              <w:rPr>
                <w:rFonts w:ascii="宋体" w:hAnsi="宋体"/>
                <w:szCs w:val="21"/>
              </w:rPr>
            </w:pPr>
            <w:r>
              <w:rPr>
                <w:rFonts w:hint="eastAsia" w:ascii="宋体" w:hAnsi="宋体"/>
                <w:szCs w:val="21"/>
              </w:rPr>
              <w:t>2</w:t>
            </w:r>
            <w:r>
              <w:rPr>
                <w:rFonts w:ascii="宋体" w:hAnsi="宋体"/>
                <w:szCs w:val="21"/>
              </w:rPr>
              <w:t>.1</w:t>
            </w:r>
          </w:p>
        </w:tc>
        <w:tc>
          <w:tcPr>
            <w:tcW w:w="930" w:type="dxa"/>
            <w:vAlign w:val="center"/>
          </w:tcPr>
          <w:p w14:paraId="063DDEB9">
            <w:pPr>
              <w:spacing w:line="360" w:lineRule="auto"/>
              <w:jc w:val="center"/>
              <w:rPr>
                <w:rFonts w:ascii="宋体" w:hAnsi="宋体"/>
                <w:szCs w:val="21"/>
              </w:rPr>
            </w:pPr>
            <w:r>
              <w:rPr>
                <w:rFonts w:hint="eastAsia" w:ascii="宋体" w:hAnsi="宋体"/>
                <w:szCs w:val="21"/>
              </w:rPr>
              <w:t>主要施工方法</w:t>
            </w:r>
          </w:p>
        </w:tc>
        <w:tc>
          <w:tcPr>
            <w:tcW w:w="7000" w:type="dxa"/>
            <w:vAlign w:val="center"/>
          </w:tcPr>
          <w:p w14:paraId="2D289962">
            <w:pPr>
              <w:spacing w:line="360" w:lineRule="auto"/>
              <w:rPr>
                <w:rFonts w:ascii="宋体" w:hAnsi="宋体"/>
                <w:szCs w:val="21"/>
              </w:rPr>
            </w:pPr>
            <w:r>
              <w:rPr>
                <w:rFonts w:hint="eastAsia" w:ascii="宋体" w:hAnsi="宋体"/>
                <w:szCs w:val="21"/>
              </w:rPr>
              <w:t>一档（</w:t>
            </w:r>
            <w:r>
              <w:rPr>
                <w:rFonts w:ascii="宋体" w:hAnsi="宋体"/>
                <w:szCs w:val="21"/>
              </w:rPr>
              <w:t>9</w:t>
            </w:r>
            <w:r>
              <w:rPr>
                <w:rFonts w:hint="eastAsia" w:ascii="宋体" w:hAnsi="宋体"/>
                <w:szCs w:val="21"/>
              </w:rPr>
              <w:t>分）：各主要分部施工方法深度贴合本项实际，施工技术方案完整、详尽、针对性强；工艺先进、工序科学合理、可行，能全面指导现场施工并充分保障施工安全。</w:t>
            </w:r>
          </w:p>
          <w:p w14:paraId="32B21734">
            <w:pPr>
              <w:spacing w:line="360" w:lineRule="auto"/>
              <w:rPr>
                <w:rFonts w:ascii="宋体" w:hAnsi="宋体"/>
                <w:szCs w:val="21"/>
              </w:rPr>
            </w:pPr>
            <w:r>
              <w:rPr>
                <w:rFonts w:hint="eastAsia" w:ascii="宋体" w:hAnsi="宋体"/>
                <w:szCs w:val="21"/>
              </w:rPr>
              <w:t>二档（</w:t>
            </w:r>
            <w:r>
              <w:rPr>
                <w:rFonts w:ascii="宋体" w:hAnsi="宋体"/>
                <w:szCs w:val="21"/>
              </w:rPr>
              <w:t>6</w:t>
            </w:r>
            <w:r>
              <w:rPr>
                <w:rFonts w:hint="eastAsia" w:ascii="宋体" w:hAnsi="宋体"/>
                <w:szCs w:val="21"/>
              </w:rPr>
              <w:t>分）：各各主要分部施工方法符合项目实际，施工技术方案内容完整、可行；工艺与施工步骤清晰，能指导具体施工，满足安全施工基本要求。</w:t>
            </w:r>
          </w:p>
          <w:p w14:paraId="6E13E8FB">
            <w:pPr>
              <w:spacing w:line="360" w:lineRule="auto"/>
              <w:rPr>
                <w:rFonts w:ascii="宋体" w:hAnsi="宋体"/>
                <w:szCs w:val="21"/>
              </w:rPr>
            </w:pPr>
            <w:r>
              <w:rPr>
                <w:rFonts w:hint="eastAsia" w:ascii="宋体" w:hAnsi="宋体"/>
                <w:szCs w:val="21"/>
              </w:rPr>
              <w:t>三档（</w:t>
            </w:r>
            <w:r>
              <w:rPr>
                <w:rFonts w:ascii="宋体" w:hAnsi="宋体"/>
                <w:szCs w:val="21"/>
              </w:rPr>
              <w:t>3</w:t>
            </w:r>
            <w:r>
              <w:rPr>
                <w:rFonts w:hint="eastAsia" w:ascii="宋体" w:hAnsi="宋体"/>
                <w:szCs w:val="21"/>
              </w:rPr>
              <w:t>分）：各主要分部施工方法基本符合项目实际，施工技术方案内容较简略；仅简单说明工艺，方法基本可行，可勉强指导施工，安全保障措施一般。</w:t>
            </w:r>
          </w:p>
        </w:tc>
        <w:tc>
          <w:tcPr>
            <w:tcW w:w="1250" w:type="dxa"/>
            <w:vAlign w:val="center"/>
          </w:tcPr>
          <w:p w14:paraId="0D798CD8">
            <w:pPr>
              <w:spacing w:line="360" w:lineRule="auto"/>
              <w:jc w:val="center"/>
              <w:rPr>
                <w:rFonts w:ascii="宋体" w:hAnsi="宋体"/>
                <w:szCs w:val="21"/>
              </w:rPr>
            </w:pPr>
            <w:r>
              <w:rPr>
                <w:rFonts w:ascii="宋体" w:hAnsi="宋体"/>
                <w:szCs w:val="21"/>
              </w:rPr>
              <w:t>9</w:t>
            </w:r>
            <w:r>
              <w:rPr>
                <w:rFonts w:hint="eastAsia" w:ascii="宋体" w:hAnsi="宋体"/>
                <w:szCs w:val="21"/>
              </w:rPr>
              <w:t>分</w:t>
            </w:r>
          </w:p>
        </w:tc>
      </w:tr>
      <w:tr w14:paraId="34C1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E879F3B">
            <w:pPr>
              <w:spacing w:line="360" w:lineRule="auto"/>
              <w:jc w:val="center"/>
              <w:rPr>
                <w:rFonts w:ascii="宋体" w:hAnsi="宋体"/>
                <w:szCs w:val="21"/>
              </w:rPr>
            </w:pPr>
            <w:r>
              <w:rPr>
                <w:rFonts w:hint="eastAsia" w:ascii="宋体" w:hAnsi="宋体"/>
                <w:szCs w:val="21"/>
              </w:rPr>
              <w:t>2</w:t>
            </w:r>
            <w:r>
              <w:rPr>
                <w:rFonts w:ascii="宋体" w:hAnsi="宋体"/>
                <w:szCs w:val="21"/>
              </w:rPr>
              <w:t>.2</w:t>
            </w:r>
          </w:p>
        </w:tc>
        <w:tc>
          <w:tcPr>
            <w:tcW w:w="930" w:type="dxa"/>
            <w:vAlign w:val="center"/>
          </w:tcPr>
          <w:p w14:paraId="25BEFAB0">
            <w:pPr>
              <w:spacing w:line="360" w:lineRule="auto"/>
              <w:jc w:val="center"/>
              <w:rPr>
                <w:rFonts w:ascii="宋体" w:hAnsi="宋体"/>
                <w:szCs w:val="21"/>
              </w:rPr>
            </w:pPr>
            <w:r>
              <w:rPr>
                <w:rFonts w:hint="eastAsia" w:ascii="宋体" w:hAnsi="宋体"/>
                <w:szCs w:val="21"/>
              </w:rPr>
              <w:t>确保工程质量的技术组织措施</w:t>
            </w:r>
          </w:p>
        </w:tc>
        <w:tc>
          <w:tcPr>
            <w:tcW w:w="7000" w:type="dxa"/>
            <w:vAlign w:val="center"/>
          </w:tcPr>
          <w:p w14:paraId="577D05B2">
            <w:pPr>
              <w:spacing w:line="360" w:lineRule="auto"/>
              <w:rPr>
                <w:rFonts w:ascii="宋体" w:hAnsi="宋体"/>
                <w:szCs w:val="21"/>
              </w:rPr>
            </w:pPr>
            <w:r>
              <w:rPr>
                <w:rFonts w:hint="eastAsia" w:ascii="宋体" w:hAnsi="宋体"/>
                <w:szCs w:val="21"/>
              </w:rPr>
              <w:t>一档（</w:t>
            </w:r>
            <w:r>
              <w:rPr>
                <w:rFonts w:ascii="宋体" w:hAnsi="宋体"/>
                <w:szCs w:val="21"/>
              </w:rPr>
              <w:t>9</w:t>
            </w:r>
            <w:r>
              <w:rPr>
                <w:rFonts w:hint="eastAsia" w:ascii="宋体" w:hAnsi="宋体"/>
                <w:szCs w:val="21"/>
              </w:rPr>
              <w:t>分）：有专门的质量技术管理班子和制度，且人员配备合理，制度健全。主要工序质量技术保证措施和手段科学合理，</w:t>
            </w:r>
            <w:r>
              <w:rPr>
                <w:rFonts w:hint="eastAsia" w:ascii="宋体" w:hAnsi="宋体"/>
                <w:kern w:val="0"/>
                <w:szCs w:val="21"/>
              </w:rPr>
              <w:t>且可行、具体</w:t>
            </w:r>
            <w:r>
              <w:rPr>
                <w:rFonts w:hint="eastAsia" w:ascii="宋体" w:hAnsi="宋体"/>
                <w:szCs w:val="21"/>
              </w:rPr>
              <w:t>自控体系完整，能较好保证技术质量，达到承诺的质量标准。</w:t>
            </w:r>
          </w:p>
          <w:p w14:paraId="777EB0F5">
            <w:pPr>
              <w:spacing w:line="360" w:lineRule="auto"/>
              <w:rPr>
                <w:rFonts w:ascii="宋体" w:hAnsi="宋体"/>
                <w:szCs w:val="21"/>
              </w:rPr>
            </w:pPr>
            <w:r>
              <w:rPr>
                <w:rFonts w:hint="eastAsia" w:ascii="宋体" w:hAnsi="宋体"/>
                <w:szCs w:val="21"/>
              </w:rPr>
              <w:t>二档（</w:t>
            </w:r>
            <w:r>
              <w:rPr>
                <w:rFonts w:ascii="宋体" w:hAnsi="宋体"/>
                <w:szCs w:val="21"/>
              </w:rPr>
              <w:t>6</w:t>
            </w:r>
            <w:r>
              <w:rPr>
                <w:rFonts w:hint="eastAsia" w:ascii="宋体" w:hAnsi="宋体"/>
                <w:szCs w:val="21"/>
              </w:rPr>
              <w:t>分）：有专门的质量技术管理班子和制度，且人员配备合理，制度健全。主要工序的质量技术保证措施和手段合理，自控体系一般，能有效保证技术质量，达到承诺的质量标准。</w:t>
            </w:r>
          </w:p>
          <w:p w14:paraId="3034C3B0">
            <w:pPr>
              <w:spacing w:line="360" w:lineRule="auto"/>
              <w:rPr>
                <w:rFonts w:ascii="宋体" w:hAnsi="宋体"/>
                <w:szCs w:val="21"/>
              </w:rPr>
            </w:pPr>
            <w:r>
              <w:rPr>
                <w:rFonts w:hint="eastAsia" w:ascii="宋体" w:hAnsi="宋体"/>
                <w:szCs w:val="21"/>
              </w:rPr>
              <w:t>三档（</w:t>
            </w:r>
            <w:r>
              <w:rPr>
                <w:rFonts w:ascii="宋体" w:hAnsi="宋体"/>
                <w:szCs w:val="21"/>
              </w:rPr>
              <w:t>3</w:t>
            </w:r>
            <w:r>
              <w:rPr>
                <w:rFonts w:hint="eastAsia" w:ascii="宋体" w:hAnsi="宋体"/>
                <w:szCs w:val="21"/>
              </w:rPr>
              <w:t>分）：有专门的质量技术管理班子和制度，且人员配备合理，制度健全。有主要工序的质量技术保证措施和手段，有自控体系，能基本保证技术质量，基本达到承诺的质量标准。</w:t>
            </w:r>
          </w:p>
        </w:tc>
        <w:tc>
          <w:tcPr>
            <w:tcW w:w="1250" w:type="dxa"/>
            <w:vAlign w:val="center"/>
          </w:tcPr>
          <w:p w14:paraId="32BAD225">
            <w:pPr>
              <w:spacing w:line="360" w:lineRule="auto"/>
              <w:jc w:val="center"/>
              <w:rPr>
                <w:rFonts w:ascii="宋体" w:hAnsi="宋体"/>
                <w:szCs w:val="21"/>
              </w:rPr>
            </w:pPr>
            <w:r>
              <w:rPr>
                <w:rFonts w:ascii="宋体" w:hAnsi="宋体"/>
                <w:szCs w:val="21"/>
              </w:rPr>
              <w:t>9</w:t>
            </w:r>
            <w:r>
              <w:rPr>
                <w:rFonts w:hint="eastAsia" w:ascii="宋体" w:hAnsi="宋体"/>
                <w:szCs w:val="21"/>
              </w:rPr>
              <w:t>分</w:t>
            </w:r>
          </w:p>
        </w:tc>
      </w:tr>
      <w:tr w14:paraId="25E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75B989E">
            <w:pPr>
              <w:spacing w:line="360" w:lineRule="auto"/>
              <w:jc w:val="center"/>
              <w:rPr>
                <w:rFonts w:ascii="宋体" w:hAnsi="宋体"/>
                <w:szCs w:val="21"/>
              </w:rPr>
            </w:pPr>
            <w:r>
              <w:rPr>
                <w:rFonts w:hint="eastAsia" w:ascii="宋体" w:hAnsi="宋体"/>
                <w:szCs w:val="21"/>
              </w:rPr>
              <w:t>2</w:t>
            </w:r>
            <w:r>
              <w:rPr>
                <w:rFonts w:ascii="宋体" w:hAnsi="宋体"/>
                <w:szCs w:val="21"/>
              </w:rPr>
              <w:t>.3</w:t>
            </w:r>
          </w:p>
        </w:tc>
        <w:tc>
          <w:tcPr>
            <w:tcW w:w="930" w:type="dxa"/>
            <w:vAlign w:val="center"/>
          </w:tcPr>
          <w:p w14:paraId="3844F079">
            <w:pPr>
              <w:spacing w:line="360" w:lineRule="auto"/>
              <w:jc w:val="center"/>
              <w:rPr>
                <w:rFonts w:ascii="宋体" w:hAnsi="宋体"/>
                <w:szCs w:val="21"/>
              </w:rPr>
            </w:pPr>
            <w:r>
              <w:rPr>
                <w:rFonts w:hint="eastAsia" w:ascii="宋体" w:hAnsi="宋体"/>
                <w:szCs w:val="21"/>
              </w:rPr>
              <w:t>确保安全生产的技术组织措施</w:t>
            </w:r>
          </w:p>
        </w:tc>
        <w:tc>
          <w:tcPr>
            <w:tcW w:w="7000" w:type="dxa"/>
            <w:vAlign w:val="center"/>
          </w:tcPr>
          <w:p w14:paraId="26ABD0A3">
            <w:pPr>
              <w:spacing w:line="360" w:lineRule="auto"/>
              <w:rPr>
                <w:rFonts w:ascii="宋体" w:hAnsi="宋体"/>
                <w:szCs w:val="21"/>
              </w:rPr>
            </w:pPr>
            <w:r>
              <w:rPr>
                <w:rFonts w:hint="eastAsia" w:ascii="宋体" w:hAnsi="宋体"/>
                <w:szCs w:val="21"/>
              </w:rPr>
              <w:t>一档（</w:t>
            </w:r>
            <w:r>
              <w:rPr>
                <w:rFonts w:ascii="宋体" w:hAnsi="宋体"/>
                <w:szCs w:val="21"/>
              </w:rPr>
              <w:t>8</w:t>
            </w:r>
            <w:r>
              <w:rPr>
                <w:rFonts w:hint="eastAsia" w:ascii="宋体" w:hAnsi="宋体"/>
                <w:szCs w:val="21"/>
              </w:rPr>
              <w:t>分）：配备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00D05D18">
            <w:pPr>
              <w:spacing w:line="360" w:lineRule="auto"/>
              <w:rPr>
                <w:rFonts w:ascii="宋体" w:hAnsi="宋体"/>
                <w:szCs w:val="21"/>
              </w:rPr>
            </w:pPr>
            <w:r>
              <w:rPr>
                <w:rFonts w:hint="eastAsia" w:ascii="宋体" w:hAnsi="宋体"/>
                <w:szCs w:val="21"/>
              </w:rPr>
              <w:t>二档（</w:t>
            </w:r>
            <w:r>
              <w:rPr>
                <w:rFonts w:ascii="宋体" w:hAnsi="宋体"/>
                <w:szCs w:val="21"/>
              </w:rPr>
              <w:t>5</w:t>
            </w:r>
            <w:r>
              <w:rPr>
                <w:rFonts w:hint="eastAsia" w:ascii="宋体" w:hAnsi="宋体"/>
                <w:szCs w:val="21"/>
              </w:rPr>
              <w:t>分）：</w:t>
            </w:r>
            <w:r>
              <w:rPr>
                <w:rFonts w:ascii="宋体" w:hAnsi="宋体"/>
                <w:szCs w:val="21"/>
              </w:rPr>
              <w:t>配备</w:t>
            </w:r>
            <w:r>
              <w:rPr>
                <w:rFonts w:hint="eastAsia" w:ascii="宋体" w:hAnsi="宋体"/>
                <w:szCs w:val="21"/>
              </w:rPr>
              <w:t>专门的安全管理人员和制度，且人员配备合理，制度健全，各道工序安全技术措施有针对性，确保工程质量的技术组织措施符合实际且满足有关安全技术标准要求。现场防火、应急救援、社会治安安全措施合理。</w:t>
            </w:r>
          </w:p>
          <w:p w14:paraId="398D0AAC">
            <w:pPr>
              <w:spacing w:line="360" w:lineRule="auto"/>
              <w:rPr>
                <w:rFonts w:ascii="宋体" w:hAnsi="宋体"/>
                <w:szCs w:val="21"/>
              </w:rPr>
            </w:pPr>
            <w:r>
              <w:rPr>
                <w:rFonts w:hint="eastAsia" w:ascii="宋体" w:hAnsi="宋体"/>
                <w:szCs w:val="21"/>
              </w:rPr>
              <w:t>三档（</w:t>
            </w:r>
            <w:r>
              <w:rPr>
                <w:rFonts w:ascii="宋体" w:hAnsi="宋体"/>
                <w:szCs w:val="21"/>
              </w:rPr>
              <w:t>2</w:t>
            </w:r>
            <w:r>
              <w:rPr>
                <w:rFonts w:hint="eastAsia" w:ascii="宋体" w:hAnsi="宋体"/>
                <w:szCs w:val="21"/>
              </w:rPr>
              <w:t>分）：配备专门的安全管理人员和制度，有人员配备介绍，有制度文件，有各道工序安全技术措施，确保工程质量的技术组织措施符合实际且基本满足有关安全技术标准要求。有现场防火、应急救援、社会治安安全措施。</w:t>
            </w:r>
          </w:p>
        </w:tc>
        <w:tc>
          <w:tcPr>
            <w:tcW w:w="1250" w:type="dxa"/>
            <w:vAlign w:val="center"/>
          </w:tcPr>
          <w:p w14:paraId="7D11B684">
            <w:pPr>
              <w:spacing w:line="360" w:lineRule="auto"/>
              <w:jc w:val="center"/>
              <w:rPr>
                <w:rFonts w:ascii="宋体" w:hAnsi="宋体"/>
                <w:szCs w:val="21"/>
              </w:rPr>
            </w:pPr>
            <w:r>
              <w:rPr>
                <w:rFonts w:ascii="宋体" w:hAnsi="宋体"/>
                <w:szCs w:val="21"/>
              </w:rPr>
              <w:t>8</w:t>
            </w:r>
            <w:r>
              <w:rPr>
                <w:rFonts w:hint="eastAsia" w:ascii="宋体" w:hAnsi="宋体"/>
                <w:szCs w:val="21"/>
              </w:rPr>
              <w:t>分</w:t>
            </w:r>
          </w:p>
        </w:tc>
      </w:tr>
      <w:tr w14:paraId="264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318A90C4">
            <w:pPr>
              <w:spacing w:line="360" w:lineRule="auto"/>
              <w:jc w:val="center"/>
              <w:rPr>
                <w:rFonts w:ascii="宋体" w:hAnsi="宋体"/>
                <w:szCs w:val="21"/>
              </w:rPr>
            </w:pPr>
            <w:r>
              <w:rPr>
                <w:rFonts w:hint="eastAsia" w:ascii="宋体" w:hAnsi="宋体"/>
                <w:szCs w:val="21"/>
              </w:rPr>
              <w:t>2</w:t>
            </w:r>
            <w:r>
              <w:rPr>
                <w:rFonts w:ascii="宋体" w:hAnsi="宋体"/>
                <w:szCs w:val="21"/>
              </w:rPr>
              <w:t>.4</w:t>
            </w:r>
          </w:p>
        </w:tc>
        <w:tc>
          <w:tcPr>
            <w:tcW w:w="930" w:type="dxa"/>
            <w:vAlign w:val="center"/>
          </w:tcPr>
          <w:p w14:paraId="348F8E6B">
            <w:pPr>
              <w:spacing w:line="360" w:lineRule="auto"/>
              <w:jc w:val="center"/>
              <w:rPr>
                <w:rFonts w:ascii="宋体" w:hAnsi="宋体"/>
                <w:szCs w:val="21"/>
              </w:rPr>
            </w:pPr>
            <w:r>
              <w:rPr>
                <w:rFonts w:hint="eastAsia" w:ascii="宋体" w:hAnsi="宋体"/>
                <w:szCs w:val="21"/>
              </w:rPr>
              <w:t>确保工期的技术组织措施</w:t>
            </w:r>
          </w:p>
        </w:tc>
        <w:tc>
          <w:tcPr>
            <w:tcW w:w="7000" w:type="dxa"/>
            <w:vAlign w:val="center"/>
          </w:tcPr>
          <w:p w14:paraId="76214F77">
            <w:pPr>
              <w:spacing w:line="360" w:lineRule="auto"/>
              <w:rPr>
                <w:rFonts w:ascii="宋体" w:hAnsi="宋体"/>
                <w:szCs w:val="21"/>
              </w:rPr>
            </w:pPr>
            <w:r>
              <w:rPr>
                <w:rFonts w:hint="eastAsia" w:ascii="宋体" w:hAnsi="宋体"/>
                <w:szCs w:val="21"/>
              </w:rPr>
              <w:t>一档（</w:t>
            </w:r>
            <w:r>
              <w:rPr>
                <w:rFonts w:ascii="宋体" w:hAnsi="宋体"/>
                <w:szCs w:val="21"/>
              </w:rPr>
              <w:t>8</w:t>
            </w:r>
            <w:r>
              <w:rPr>
                <w:rFonts w:hint="eastAsia" w:ascii="宋体" w:hAnsi="宋体"/>
                <w:szCs w:val="21"/>
              </w:rPr>
              <w:t>分）：在施工工艺、施工方法、材料选用、劳动力安排、技术等方面有保证工期的具体措施且措施得当。控制工期的施工进度计划合理</w:t>
            </w:r>
            <w:r>
              <w:rPr>
                <w:rFonts w:ascii="宋体" w:hAnsi="宋体"/>
                <w:szCs w:val="21"/>
              </w:rPr>
              <w:t>可行</w:t>
            </w:r>
            <w:r>
              <w:rPr>
                <w:rFonts w:hint="eastAsia" w:ascii="宋体" w:hAnsi="宋体"/>
                <w:szCs w:val="21"/>
              </w:rPr>
              <w:t>。施工总进度表或施工网络图详细，各项计划图表编制完善，安排科学合理，完全符合本项目施工实际要求。</w:t>
            </w:r>
          </w:p>
          <w:p w14:paraId="312F5A43">
            <w:pPr>
              <w:spacing w:line="360" w:lineRule="auto"/>
              <w:rPr>
                <w:rFonts w:ascii="宋体" w:hAnsi="宋体"/>
                <w:szCs w:val="21"/>
              </w:rPr>
            </w:pPr>
            <w:r>
              <w:rPr>
                <w:rFonts w:hint="eastAsia" w:ascii="宋体" w:hAnsi="宋体"/>
                <w:szCs w:val="21"/>
              </w:rPr>
              <w:t>二档（</w:t>
            </w:r>
            <w:r>
              <w:rPr>
                <w:rFonts w:ascii="宋体" w:hAnsi="宋体"/>
                <w:szCs w:val="21"/>
              </w:rPr>
              <w:t>5</w:t>
            </w:r>
            <w:r>
              <w:rPr>
                <w:rFonts w:hint="eastAsia" w:ascii="宋体" w:hAnsi="宋体"/>
                <w:szCs w:val="21"/>
              </w:rPr>
              <w:t>分）：在施工工艺、施工方法、材料选用、劳动力安排、技术等方面有保证工期的措施但措施一般。有控制工期的施工进度计划。有施工总进度表或施工网络图，各项计划图表编制可行，安排合理，符合本项目施工实际要求。</w:t>
            </w:r>
          </w:p>
          <w:p w14:paraId="2E61B1E0">
            <w:pPr>
              <w:spacing w:line="360" w:lineRule="auto"/>
              <w:rPr>
                <w:rFonts w:ascii="宋体" w:hAnsi="宋体"/>
                <w:szCs w:val="21"/>
              </w:rPr>
            </w:pPr>
            <w:r>
              <w:rPr>
                <w:rFonts w:hint="eastAsia" w:ascii="宋体" w:hAnsi="宋体"/>
                <w:szCs w:val="21"/>
              </w:rPr>
              <w:t>三档（</w:t>
            </w:r>
            <w:r>
              <w:rPr>
                <w:rFonts w:ascii="宋体" w:hAnsi="宋体"/>
                <w:szCs w:val="21"/>
              </w:rPr>
              <w:t>2</w:t>
            </w:r>
            <w:r>
              <w:rPr>
                <w:rFonts w:hint="eastAsia" w:ascii="宋体" w:hAnsi="宋体"/>
                <w:szCs w:val="21"/>
              </w:rPr>
              <w:t>分）：在施工工艺、施工方法、材料选用、劳动力安排、技术等方面有保证工期的措施。有控制工期的施工进度计划。有施工总进度表或施工网络图，有各项计划图表编制，安排基本合理，基本符合本项目施工实际要求。</w:t>
            </w:r>
          </w:p>
        </w:tc>
        <w:tc>
          <w:tcPr>
            <w:tcW w:w="1250" w:type="dxa"/>
            <w:vAlign w:val="center"/>
          </w:tcPr>
          <w:p w14:paraId="388EA9CB">
            <w:pPr>
              <w:spacing w:line="440" w:lineRule="exact"/>
              <w:jc w:val="center"/>
              <w:rPr>
                <w:rFonts w:ascii="宋体" w:hAnsi="宋体"/>
                <w:szCs w:val="21"/>
              </w:rPr>
            </w:pPr>
            <w:r>
              <w:rPr>
                <w:rFonts w:ascii="宋体" w:hAnsi="宋体"/>
                <w:bCs/>
                <w:szCs w:val="21"/>
              </w:rPr>
              <w:t>8</w:t>
            </w:r>
            <w:r>
              <w:rPr>
                <w:rFonts w:hint="eastAsia" w:ascii="宋体" w:hAnsi="宋体"/>
                <w:bCs/>
                <w:szCs w:val="21"/>
              </w:rPr>
              <w:t>分</w:t>
            </w:r>
          </w:p>
        </w:tc>
      </w:tr>
      <w:tr w14:paraId="4AF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0DA524C">
            <w:pPr>
              <w:spacing w:line="360" w:lineRule="auto"/>
              <w:jc w:val="center"/>
              <w:rPr>
                <w:rFonts w:ascii="宋体" w:hAnsi="宋体"/>
                <w:szCs w:val="21"/>
              </w:rPr>
            </w:pPr>
            <w:r>
              <w:rPr>
                <w:rFonts w:hint="eastAsia" w:ascii="宋体" w:hAnsi="宋体"/>
                <w:szCs w:val="21"/>
              </w:rPr>
              <w:t>2</w:t>
            </w:r>
            <w:r>
              <w:rPr>
                <w:rFonts w:ascii="宋体" w:hAnsi="宋体"/>
                <w:szCs w:val="21"/>
              </w:rPr>
              <w:t>.5</w:t>
            </w:r>
          </w:p>
        </w:tc>
        <w:tc>
          <w:tcPr>
            <w:tcW w:w="930" w:type="dxa"/>
            <w:vAlign w:val="center"/>
          </w:tcPr>
          <w:p w14:paraId="68DCF5E1">
            <w:pPr>
              <w:spacing w:line="360" w:lineRule="auto"/>
              <w:jc w:val="center"/>
              <w:rPr>
                <w:rFonts w:ascii="宋体" w:hAnsi="宋体"/>
                <w:szCs w:val="21"/>
              </w:rPr>
            </w:pPr>
            <w:r>
              <w:rPr>
                <w:rFonts w:hint="eastAsia" w:ascii="宋体" w:hAnsi="宋体"/>
                <w:szCs w:val="21"/>
              </w:rPr>
              <w:t>拟投入的主要物资计划</w:t>
            </w:r>
          </w:p>
        </w:tc>
        <w:tc>
          <w:tcPr>
            <w:tcW w:w="7000" w:type="dxa"/>
            <w:vAlign w:val="center"/>
          </w:tcPr>
          <w:p w14:paraId="6D99FF57">
            <w:pPr>
              <w:spacing w:line="360" w:lineRule="auto"/>
              <w:rPr>
                <w:rFonts w:ascii="宋体" w:hAnsi="宋体"/>
                <w:kern w:val="0"/>
                <w:szCs w:val="21"/>
              </w:rPr>
            </w:pPr>
            <w:r>
              <w:rPr>
                <w:rFonts w:hint="eastAsia" w:ascii="宋体" w:hAnsi="宋体"/>
                <w:szCs w:val="21"/>
              </w:rPr>
              <w:t>一档（</w:t>
            </w:r>
            <w:r>
              <w:rPr>
                <w:rFonts w:ascii="宋体" w:hAnsi="宋体"/>
                <w:szCs w:val="21"/>
              </w:rPr>
              <w:t>9</w:t>
            </w:r>
            <w:r>
              <w:rPr>
                <w:rFonts w:hint="eastAsia" w:ascii="宋体" w:hAnsi="宋体"/>
                <w:szCs w:val="21"/>
              </w:rPr>
              <w:t>分）：</w:t>
            </w:r>
            <w:r>
              <w:rPr>
                <w:rFonts w:hint="eastAsia" w:ascii="宋体" w:hAnsi="宋体"/>
                <w:kern w:val="0"/>
                <w:szCs w:val="21"/>
              </w:rPr>
              <w:t>投入的施工材料有详细的组织计划且计划周密，投入计划与进度计划呼应，数量、选型配置、进场时间安排合理，完全满足施工需要，调配投入计划合理、准确。</w:t>
            </w:r>
          </w:p>
          <w:p w14:paraId="7F0E2EDC">
            <w:pPr>
              <w:spacing w:line="360" w:lineRule="auto"/>
              <w:rPr>
                <w:rFonts w:ascii="宋体" w:hAnsi="宋体"/>
                <w:kern w:val="0"/>
                <w:szCs w:val="21"/>
              </w:rPr>
            </w:pPr>
            <w:r>
              <w:rPr>
                <w:rFonts w:hint="eastAsia" w:ascii="宋体" w:hAnsi="宋体"/>
                <w:szCs w:val="21"/>
              </w:rPr>
              <w:t>二档（</w:t>
            </w:r>
            <w:r>
              <w:rPr>
                <w:rFonts w:ascii="宋体" w:hAnsi="宋体"/>
                <w:szCs w:val="21"/>
              </w:rPr>
              <w:t>6</w:t>
            </w:r>
            <w:r>
              <w:rPr>
                <w:rFonts w:hint="eastAsia" w:ascii="宋体" w:hAnsi="宋体"/>
                <w:szCs w:val="21"/>
              </w:rPr>
              <w:t>分）：</w:t>
            </w:r>
            <w:r>
              <w:rPr>
                <w:rFonts w:hint="eastAsia" w:ascii="宋体" w:hAnsi="宋体"/>
                <w:kern w:val="0"/>
                <w:szCs w:val="21"/>
              </w:rPr>
              <w:t>投入的施工材料有详细的组织计划，投入计划与进度计划呼应，数量、选型配置、进场时间安排合理，基本满足施工需要，调配投入计划基本合理、准确。</w:t>
            </w:r>
          </w:p>
          <w:p w14:paraId="2C6A7018">
            <w:pPr>
              <w:spacing w:line="360" w:lineRule="auto"/>
              <w:rPr>
                <w:rFonts w:ascii="宋体" w:hAnsi="宋体"/>
                <w:szCs w:val="21"/>
              </w:rPr>
            </w:pPr>
            <w:r>
              <w:rPr>
                <w:rFonts w:hint="eastAsia" w:ascii="宋体" w:hAnsi="宋体"/>
                <w:szCs w:val="21"/>
              </w:rPr>
              <w:t>三档（</w:t>
            </w:r>
            <w:r>
              <w:rPr>
                <w:rFonts w:ascii="宋体" w:hAnsi="宋体"/>
                <w:szCs w:val="21"/>
              </w:rPr>
              <w:t>3</w:t>
            </w:r>
            <w:r>
              <w:rPr>
                <w:rFonts w:hint="eastAsia" w:ascii="宋体" w:hAnsi="宋体"/>
                <w:szCs w:val="21"/>
              </w:rPr>
              <w:t>分）：</w:t>
            </w:r>
            <w:r>
              <w:rPr>
                <w:rFonts w:hint="eastAsia" w:ascii="宋体" w:hAnsi="宋体"/>
                <w:kern w:val="0"/>
                <w:szCs w:val="21"/>
              </w:rPr>
              <w:t>投入的施工材料组织计划基本合理，投入计划与进度计划基本合理，数量、选型配置、进场时间安排合理，基本满足施工需要。</w:t>
            </w:r>
            <w:r>
              <w:rPr>
                <w:rFonts w:ascii="宋体" w:hAnsi="宋体"/>
                <w:szCs w:val="21"/>
              </w:rPr>
              <w:t xml:space="preserve"> </w:t>
            </w:r>
          </w:p>
        </w:tc>
        <w:tc>
          <w:tcPr>
            <w:tcW w:w="1250" w:type="dxa"/>
            <w:vAlign w:val="center"/>
          </w:tcPr>
          <w:p w14:paraId="264A3161">
            <w:pPr>
              <w:spacing w:line="440" w:lineRule="exact"/>
              <w:jc w:val="center"/>
              <w:rPr>
                <w:rFonts w:ascii="宋体" w:hAnsi="宋体"/>
                <w:szCs w:val="21"/>
              </w:rPr>
            </w:pPr>
            <w:r>
              <w:rPr>
                <w:rFonts w:ascii="宋体" w:hAnsi="宋体"/>
                <w:bCs/>
                <w:szCs w:val="21"/>
              </w:rPr>
              <w:t>9</w:t>
            </w:r>
            <w:r>
              <w:rPr>
                <w:rFonts w:hint="eastAsia" w:ascii="宋体" w:hAnsi="宋体"/>
                <w:bCs/>
                <w:szCs w:val="21"/>
              </w:rPr>
              <w:t>分</w:t>
            </w:r>
          </w:p>
        </w:tc>
      </w:tr>
      <w:tr w14:paraId="679D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7BFD236C">
            <w:pPr>
              <w:spacing w:line="360" w:lineRule="auto"/>
              <w:jc w:val="center"/>
              <w:rPr>
                <w:rFonts w:ascii="宋体" w:hAnsi="宋体"/>
                <w:szCs w:val="21"/>
              </w:rPr>
            </w:pPr>
            <w:bookmarkStart w:id="25" w:name="_Hlk195532109"/>
            <w:r>
              <w:rPr>
                <w:rFonts w:hint="eastAsia" w:ascii="宋体" w:hAnsi="宋体"/>
                <w:szCs w:val="21"/>
              </w:rPr>
              <w:t>2.6</w:t>
            </w:r>
          </w:p>
        </w:tc>
        <w:tc>
          <w:tcPr>
            <w:tcW w:w="930" w:type="dxa"/>
            <w:vAlign w:val="center"/>
          </w:tcPr>
          <w:p w14:paraId="41D0E54A">
            <w:pPr>
              <w:spacing w:line="360" w:lineRule="auto"/>
              <w:jc w:val="center"/>
              <w:rPr>
                <w:rFonts w:ascii="宋体" w:hAnsi="宋体" w:cs="仿宋"/>
                <w:szCs w:val="21"/>
              </w:rPr>
            </w:pPr>
            <w:r>
              <w:rPr>
                <w:rFonts w:hint="eastAsia" w:ascii="宋体" w:hAnsi="宋体"/>
                <w:szCs w:val="21"/>
              </w:rPr>
              <w:t>项目经理任职资格</w:t>
            </w:r>
          </w:p>
        </w:tc>
        <w:tc>
          <w:tcPr>
            <w:tcW w:w="7000" w:type="dxa"/>
            <w:vAlign w:val="center"/>
          </w:tcPr>
          <w:p w14:paraId="1C823EEF">
            <w:pPr>
              <w:spacing w:line="360" w:lineRule="auto"/>
              <w:rPr>
                <w:rFonts w:ascii="宋体" w:hAnsi="宋体"/>
                <w:szCs w:val="21"/>
              </w:rPr>
            </w:pPr>
            <w:r>
              <w:rPr>
                <w:rFonts w:hint="eastAsia" w:ascii="宋体" w:hAnsi="宋体"/>
                <w:szCs w:val="21"/>
              </w:rPr>
              <w:t>拟派任项目经理（或注册建造师）必须与资格审查合格通过的项目经理（或注册建造师）在名称、专业、资格等级等方面一致。</w:t>
            </w:r>
          </w:p>
          <w:p w14:paraId="1259A5CC">
            <w:pPr>
              <w:pStyle w:val="49"/>
              <w:spacing w:line="360" w:lineRule="auto"/>
              <w:rPr>
                <w:rFonts w:ascii="宋体" w:hAnsi="宋体"/>
                <w:szCs w:val="21"/>
              </w:rPr>
            </w:pPr>
            <w:r>
              <w:rPr>
                <w:rFonts w:hint="eastAsia"/>
              </w:rPr>
              <w:t>（1）项目经理具备一级</w:t>
            </w:r>
            <w:r>
              <w:rPr>
                <w:rFonts w:hint="eastAsia" w:ascii="宋体" w:hAnsi="宋体"/>
                <w:szCs w:val="21"/>
              </w:rPr>
              <w:t>注册建造师执业资格的，得</w:t>
            </w:r>
            <w:r>
              <w:rPr>
                <w:rFonts w:ascii="宋体" w:hAnsi="宋体"/>
                <w:szCs w:val="21"/>
              </w:rPr>
              <w:t>2</w:t>
            </w:r>
            <w:r>
              <w:rPr>
                <w:rFonts w:hint="eastAsia" w:ascii="宋体" w:hAnsi="宋体"/>
                <w:szCs w:val="21"/>
              </w:rPr>
              <w:t>分；</w:t>
            </w:r>
          </w:p>
          <w:p w14:paraId="1F07CE42">
            <w:pPr>
              <w:pStyle w:val="49"/>
              <w:spacing w:line="360" w:lineRule="auto"/>
              <w:rPr>
                <w:rFonts w:ascii="宋体" w:hAnsi="宋体"/>
                <w:szCs w:val="21"/>
              </w:rPr>
            </w:pPr>
            <w:r>
              <w:rPr>
                <w:rFonts w:hint="eastAsia" w:ascii="宋体" w:hAnsi="宋体"/>
                <w:szCs w:val="21"/>
              </w:rPr>
              <w:t>（2）</w:t>
            </w:r>
            <w:r>
              <w:rPr>
                <w:rFonts w:hint="eastAsia"/>
              </w:rPr>
              <w:t>项目经理具备工程类相关专业副高级（含）以上职称</w:t>
            </w:r>
            <w:r>
              <w:rPr>
                <w:rFonts w:hint="eastAsia" w:ascii="宋体" w:hAnsi="宋体"/>
                <w:szCs w:val="21"/>
              </w:rPr>
              <w:t>的，得</w:t>
            </w:r>
            <w:r>
              <w:rPr>
                <w:rFonts w:ascii="宋体" w:hAnsi="宋体"/>
                <w:szCs w:val="21"/>
              </w:rPr>
              <w:t>2</w:t>
            </w:r>
            <w:r>
              <w:rPr>
                <w:rFonts w:hint="eastAsia" w:ascii="宋体" w:hAnsi="宋体"/>
                <w:szCs w:val="21"/>
              </w:rPr>
              <w:t>分；具备</w:t>
            </w:r>
            <w:r>
              <w:rPr>
                <w:rFonts w:hint="eastAsia"/>
              </w:rPr>
              <w:t>工程类相关专业中级职称</w:t>
            </w:r>
            <w:r>
              <w:rPr>
                <w:rFonts w:hint="eastAsia" w:ascii="宋体" w:hAnsi="宋体"/>
                <w:szCs w:val="21"/>
              </w:rPr>
              <w:t>的，得</w:t>
            </w:r>
            <w:r>
              <w:rPr>
                <w:rFonts w:ascii="宋体" w:hAnsi="宋体"/>
                <w:szCs w:val="21"/>
              </w:rPr>
              <w:t>1</w:t>
            </w:r>
            <w:r>
              <w:rPr>
                <w:rFonts w:hint="eastAsia" w:ascii="宋体" w:hAnsi="宋体"/>
                <w:szCs w:val="21"/>
              </w:rPr>
              <w:t>分；（此项满分</w:t>
            </w:r>
            <w:r>
              <w:rPr>
                <w:rFonts w:ascii="宋体" w:hAnsi="宋体"/>
                <w:szCs w:val="21"/>
              </w:rPr>
              <w:t>2</w:t>
            </w:r>
            <w:r>
              <w:rPr>
                <w:rFonts w:hint="eastAsia" w:ascii="宋体" w:hAnsi="宋体"/>
                <w:szCs w:val="21"/>
              </w:rPr>
              <w:t>分）</w:t>
            </w:r>
          </w:p>
        </w:tc>
        <w:tc>
          <w:tcPr>
            <w:tcW w:w="1250" w:type="dxa"/>
            <w:vAlign w:val="center"/>
          </w:tcPr>
          <w:p w14:paraId="55B85ABF">
            <w:pPr>
              <w:spacing w:line="440" w:lineRule="exact"/>
              <w:jc w:val="center"/>
              <w:rPr>
                <w:bCs/>
                <w:kern w:val="0"/>
                <w:szCs w:val="21"/>
              </w:rPr>
            </w:pPr>
            <w:r>
              <w:rPr>
                <w:rFonts w:ascii="宋体" w:hAnsi="宋体"/>
                <w:bCs/>
                <w:szCs w:val="21"/>
              </w:rPr>
              <w:t>4</w:t>
            </w:r>
            <w:r>
              <w:rPr>
                <w:rFonts w:hint="eastAsia" w:ascii="宋体" w:hAnsi="宋体"/>
                <w:bCs/>
                <w:szCs w:val="21"/>
              </w:rPr>
              <w:t>分</w:t>
            </w:r>
          </w:p>
        </w:tc>
      </w:tr>
      <w:tr w14:paraId="2C11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FA83AF5">
            <w:pPr>
              <w:spacing w:line="360" w:lineRule="auto"/>
              <w:jc w:val="center"/>
              <w:rPr>
                <w:rFonts w:ascii="宋体" w:hAnsi="宋体"/>
                <w:szCs w:val="21"/>
              </w:rPr>
            </w:pPr>
            <w:r>
              <w:rPr>
                <w:rFonts w:hint="eastAsia" w:ascii="宋体" w:hAnsi="宋体"/>
                <w:szCs w:val="21"/>
              </w:rPr>
              <w:t>2.7</w:t>
            </w:r>
          </w:p>
        </w:tc>
        <w:tc>
          <w:tcPr>
            <w:tcW w:w="930" w:type="dxa"/>
            <w:vAlign w:val="center"/>
          </w:tcPr>
          <w:p w14:paraId="4E28137A">
            <w:pPr>
              <w:spacing w:line="360" w:lineRule="auto"/>
              <w:jc w:val="center"/>
              <w:rPr>
                <w:rFonts w:ascii="宋体" w:hAnsi="宋体" w:cs="仿宋"/>
                <w:szCs w:val="21"/>
              </w:rPr>
            </w:pPr>
            <w:r>
              <w:rPr>
                <w:rFonts w:hint="eastAsia" w:ascii="宋体" w:hAnsi="宋体"/>
                <w:szCs w:val="21"/>
              </w:rPr>
              <w:t>其他主要人员</w:t>
            </w:r>
          </w:p>
        </w:tc>
        <w:tc>
          <w:tcPr>
            <w:tcW w:w="7000" w:type="dxa"/>
            <w:vAlign w:val="center"/>
          </w:tcPr>
          <w:p w14:paraId="33F6B939">
            <w:pPr>
              <w:spacing w:line="360" w:lineRule="auto"/>
              <w:rPr>
                <w:rFonts w:ascii="宋体" w:hAnsi="宋体"/>
                <w:szCs w:val="21"/>
              </w:rPr>
            </w:pPr>
            <w:r>
              <w:rPr>
                <w:rFonts w:hint="eastAsia" w:ascii="宋体" w:hAnsi="宋体"/>
                <w:szCs w:val="21"/>
              </w:rPr>
              <w:t>（1）技术负责人具有工程类相关专业副高级（含）以上职称的得</w:t>
            </w:r>
            <w:r>
              <w:rPr>
                <w:rFonts w:ascii="宋体" w:hAnsi="宋体"/>
                <w:szCs w:val="21"/>
              </w:rPr>
              <w:t>2</w:t>
            </w:r>
            <w:r>
              <w:rPr>
                <w:rFonts w:hint="eastAsia" w:ascii="宋体" w:hAnsi="宋体"/>
                <w:szCs w:val="21"/>
              </w:rPr>
              <w:t>分，具有工程类相关专业中级职称的得</w:t>
            </w:r>
            <w:r>
              <w:rPr>
                <w:rFonts w:ascii="宋体" w:hAnsi="宋体"/>
                <w:szCs w:val="21"/>
              </w:rPr>
              <w:t>1</w:t>
            </w:r>
            <w:r>
              <w:rPr>
                <w:rFonts w:hint="eastAsia" w:ascii="宋体" w:hAnsi="宋体"/>
                <w:szCs w:val="21"/>
              </w:rPr>
              <w:t>分。（此项满分</w:t>
            </w:r>
            <w:r>
              <w:rPr>
                <w:rFonts w:ascii="宋体" w:hAnsi="宋体"/>
                <w:szCs w:val="21"/>
              </w:rPr>
              <w:t>2</w:t>
            </w:r>
            <w:r>
              <w:rPr>
                <w:rFonts w:hint="eastAsia" w:ascii="宋体" w:hAnsi="宋体"/>
                <w:szCs w:val="21"/>
              </w:rPr>
              <w:t>分）</w:t>
            </w:r>
          </w:p>
          <w:p w14:paraId="0CC333E0">
            <w:pPr>
              <w:spacing w:line="360" w:lineRule="auto"/>
              <w:rPr>
                <w:rFonts w:ascii="宋体" w:hAnsi="宋体"/>
                <w:szCs w:val="21"/>
              </w:rPr>
            </w:pPr>
            <w:r>
              <w:rPr>
                <w:rFonts w:hint="eastAsia" w:ascii="宋体" w:hAnsi="宋体"/>
                <w:szCs w:val="21"/>
              </w:rPr>
              <w:t>（2）同时配备</w:t>
            </w:r>
            <w:r>
              <w:rPr>
                <w:rFonts w:hint="eastAsia" w:ascii="宋体"/>
                <w:bCs/>
                <w:szCs w:val="21"/>
              </w:rPr>
              <w:t>施工员、质量员、安全员、材料员</w:t>
            </w:r>
            <w:r>
              <w:rPr>
                <w:rFonts w:ascii="宋体"/>
                <w:bCs/>
                <w:szCs w:val="21"/>
              </w:rPr>
              <w:t>、</w:t>
            </w:r>
            <w:r>
              <w:rPr>
                <w:rFonts w:hint="eastAsia" w:ascii="宋体"/>
                <w:bCs/>
                <w:szCs w:val="21"/>
              </w:rPr>
              <w:t>资料</w:t>
            </w:r>
            <w:r>
              <w:rPr>
                <w:rFonts w:ascii="宋体"/>
                <w:bCs/>
                <w:szCs w:val="21"/>
              </w:rPr>
              <w:t>员</w:t>
            </w:r>
            <w:r>
              <w:rPr>
                <w:rFonts w:hint="eastAsia" w:ascii="宋体"/>
                <w:bCs/>
                <w:szCs w:val="21"/>
              </w:rPr>
              <w:t>、造价工程师且各岗位人员不得兼任，各岗位人员</w:t>
            </w:r>
            <w:r>
              <w:rPr>
                <w:rFonts w:hint="eastAsia" w:ascii="宋体" w:hAnsi="宋体"/>
                <w:szCs w:val="21"/>
              </w:rPr>
              <w:t>具有相应岗位资格证书；每个岗位人员具有中级（含）以上工程师职称的每人</w:t>
            </w:r>
            <w:r>
              <w:rPr>
                <w:rFonts w:ascii="宋体" w:hAnsi="宋体"/>
                <w:szCs w:val="21"/>
              </w:rPr>
              <w:t>1</w:t>
            </w:r>
            <w:r>
              <w:rPr>
                <w:rFonts w:hint="eastAsia" w:ascii="宋体" w:hAnsi="宋体"/>
                <w:szCs w:val="21"/>
              </w:rPr>
              <w:t>分，具有初级工程师职称的每人</w:t>
            </w:r>
            <w:r>
              <w:rPr>
                <w:rFonts w:ascii="宋体" w:hAnsi="宋体"/>
                <w:szCs w:val="21"/>
              </w:rPr>
              <w:t>0.5</w:t>
            </w:r>
            <w:r>
              <w:rPr>
                <w:rFonts w:hint="eastAsia" w:ascii="宋体" w:hAnsi="宋体"/>
                <w:szCs w:val="21"/>
              </w:rPr>
              <w:t>分。同一岗位最高得1分，同一岗位人员同时具有中级（含）以上工程师职称和初级工程师职称的，按最高得分计。此项满分</w:t>
            </w:r>
            <w:r>
              <w:rPr>
                <w:rFonts w:ascii="宋体" w:hAnsi="宋体"/>
                <w:szCs w:val="21"/>
              </w:rPr>
              <w:t>6</w:t>
            </w:r>
            <w:r>
              <w:rPr>
                <w:rFonts w:hint="eastAsia" w:ascii="宋体" w:hAnsi="宋体"/>
                <w:szCs w:val="21"/>
              </w:rPr>
              <w:t>分。</w:t>
            </w:r>
          </w:p>
          <w:p w14:paraId="04A7929A">
            <w:pPr>
              <w:spacing w:line="360" w:lineRule="auto"/>
              <w:rPr>
                <w:rFonts w:ascii="Times New Roman" w:hAnsi="宋体"/>
                <w:bCs/>
                <w:szCs w:val="21"/>
              </w:rPr>
            </w:pPr>
            <w:r>
              <w:rPr>
                <w:rFonts w:hint="eastAsia" w:ascii="宋体" w:hAnsi="宋体"/>
                <w:b/>
                <w:bCs/>
                <w:szCs w:val="21"/>
              </w:rPr>
              <w:t>注：附以上人员的身份证复印件、岗位证书及职称证书或相关证明文件复印件并加盖单位公章，不按上述要求提供材料的，不能作为评分依据，不得计分。</w:t>
            </w:r>
          </w:p>
        </w:tc>
        <w:tc>
          <w:tcPr>
            <w:tcW w:w="1250" w:type="dxa"/>
            <w:vAlign w:val="center"/>
          </w:tcPr>
          <w:p w14:paraId="1D94A8B4">
            <w:pPr>
              <w:spacing w:line="440" w:lineRule="exact"/>
              <w:jc w:val="center"/>
              <w:rPr>
                <w:rFonts w:ascii="宋体" w:hAnsi="宋体"/>
                <w:bCs/>
                <w:szCs w:val="21"/>
              </w:rPr>
            </w:pPr>
            <w:r>
              <w:rPr>
                <w:rFonts w:ascii="宋体" w:hAnsi="宋体"/>
                <w:bCs/>
                <w:szCs w:val="21"/>
              </w:rPr>
              <w:t>8</w:t>
            </w:r>
            <w:r>
              <w:rPr>
                <w:rFonts w:hint="eastAsia" w:ascii="宋体" w:hAnsi="宋体"/>
                <w:bCs/>
                <w:szCs w:val="21"/>
              </w:rPr>
              <w:t>分</w:t>
            </w:r>
          </w:p>
        </w:tc>
      </w:tr>
      <w:tr w14:paraId="7A69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9EC06A4">
            <w:pPr>
              <w:spacing w:line="360" w:lineRule="auto"/>
              <w:jc w:val="center"/>
              <w:rPr>
                <w:rFonts w:ascii="宋体" w:hAnsi="宋体"/>
                <w:b/>
                <w:szCs w:val="21"/>
              </w:rPr>
            </w:pPr>
            <w:r>
              <w:rPr>
                <w:rFonts w:hint="eastAsia" w:ascii="宋体" w:hAnsi="宋体"/>
                <w:b/>
                <w:szCs w:val="21"/>
              </w:rPr>
              <w:t>3</w:t>
            </w:r>
          </w:p>
        </w:tc>
        <w:tc>
          <w:tcPr>
            <w:tcW w:w="930" w:type="dxa"/>
            <w:vAlign w:val="center"/>
          </w:tcPr>
          <w:p w14:paraId="2A189406">
            <w:pPr>
              <w:spacing w:line="360" w:lineRule="auto"/>
              <w:jc w:val="left"/>
              <w:rPr>
                <w:rFonts w:ascii="宋体" w:hAnsi="宋体"/>
                <w:b/>
                <w:szCs w:val="21"/>
              </w:rPr>
            </w:pPr>
            <w:r>
              <w:rPr>
                <w:rFonts w:hint="eastAsia" w:ascii="宋体" w:hAnsi="宋体"/>
                <w:b/>
                <w:szCs w:val="21"/>
              </w:rPr>
              <w:t>商务分</w:t>
            </w:r>
          </w:p>
        </w:tc>
        <w:tc>
          <w:tcPr>
            <w:tcW w:w="7000" w:type="dxa"/>
            <w:vAlign w:val="center"/>
          </w:tcPr>
          <w:p w14:paraId="10C650E2">
            <w:pPr>
              <w:spacing w:line="360" w:lineRule="auto"/>
              <w:jc w:val="center"/>
              <w:rPr>
                <w:rFonts w:ascii="宋体" w:hAnsi="宋体"/>
                <w:b/>
                <w:szCs w:val="21"/>
              </w:rPr>
            </w:pPr>
            <w:r>
              <w:rPr>
                <w:rFonts w:hint="eastAsia" w:ascii="宋体" w:hAnsi="宋体"/>
                <w:b/>
                <w:szCs w:val="21"/>
              </w:rPr>
              <w:t>评审标准（商务分中未提供相应资料的，该部分分值不得分）</w:t>
            </w:r>
          </w:p>
        </w:tc>
        <w:tc>
          <w:tcPr>
            <w:tcW w:w="1250" w:type="dxa"/>
            <w:vAlign w:val="center"/>
          </w:tcPr>
          <w:p w14:paraId="610E0A5B">
            <w:pPr>
              <w:spacing w:line="360" w:lineRule="auto"/>
              <w:jc w:val="center"/>
              <w:rPr>
                <w:rFonts w:ascii="宋体" w:hAnsi="宋体"/>
                <w:b/>
                <w:szCs w:val="21"/>
              </w:rPr>
            </w:pPr>
            <w:r>
              <w:rPr>
                <w:rFonts w:hint="eastAsia" w:ascii="宋体" w:hAnsi="宋体"/>
                <w:b/>
                <w:szCs w:val="21"/>
              </w:rPr>
              <w:t>满分</w:t>
            </w:r>
            <w:r>
              <w:rPr>
                <w:rFonts w:ascii="宋体" w:hAnsi="宋体"/>
                <w:b/>
                <w:szCs w:val="21"/>
              </w:rPr>
              <w:t>15</w:t>
            </w:r>
            <w:r>
              <w:rPr>
                <w:rFonts w:hint="eastAsia" w:ascii="宋体" w:hAnsi="宋体"/>
                <w:b/>
                <w:szCs w:val="21"/>
              </w:rPr>
              <w:t>分</w:t>
            </w:r>
          </w:p>
        </w:tc>
      </w:tr>
      <w:tr w14:paraId="788A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1" w:type="dxa"/>
            <w:vAlign w:val="center"/>
          </w:tcPr>
          <w:p w14:paraId="056CD690">
            <w:pPr>
              <w:spacing w:line="360" w:lineRule="auto"/>
              <w:jc w:val="center"/>
              <w:rPr>
                <w:rFonts w:ascii="宋体" w:hAnsi="宋体"/>
                <w:szCs w:val="21"/>
              </w:rPr>
            </w:pPr>
            <w:r>
              <w:rPr>
                <w:rFonts w:hint="eastAsia" w:ascii="宋体" w:hAnsi="宋体"/>
                <w:szCs w:val="21"/>
              </w:rPr>
              <w:t>3</w:t>
            </w:r>
            <w:r>
              <w:rPr>
                <w:rFonts w:ascii="宋体" w:hAnsi="宋体"/>
                <w:szCs w:val="21"/>
              </w:rPr>
              <w:t>.1</w:t>
            </w:r>
          </w:p>
        </w:tc>
        <w:tc>
          <w:tcPr>
            <w:tcW w:w="930" w:type="dxa"/>
            <w:vAlign w:val="center"/>
          </w:tcPr>
          <w:p w14:paraId="7BD50111">
            <w:pPr>
              <w:spacing w:line="360" w:lineRule="auto"/>
              <w:jc w:val="center"/>
              <w:rPr>
                <w:rFonts w:ascii="宋体" w:hAnsi="宋体"/>
                <w:szCs w:val="21"/>
              </w:rPr>
            </w:pPr>
            <w:r>
              <w:rPr>
                <w:rFonts w:hint="eastAsia" w:ascii="宋体" w:hAnsi="宋体"/>
                <w:szCs w:val="21"/>
              </w:rPr>
              <w:t>类似项目业绩</w:t>
            </w:r>
          </w:p>
        </w:tc>
        <w:tc>
          <w:tcPr>
            <w:tcW w:w="7000" w:type="dxa"/>
            <w:vAlign w:val="center"/>
          </w:tcPr>
          <w:p w14:paraId="5A85936A">
            <w:pPr>
              <w:spacing w:line="360" w:lineRule="auto"/>
              <w:ind w:firstLine="420" w:firstLineChars="200"/>
              <w:jc w:val="left"/>
              <w:rPr>
                <w:rFonts w:ascii="宋体" w:hAnsi="宋体"/>
                <w:szCs w:val="21"/>
              </w:rPr>
            </w:pPr>
            <w:r>
              <w:rPr>
                <w:rFonts w:hint="eastAsia" w:ascii="宋体" w:hAnsi="宋体"/>
                <w:szCs w:val="21"/>
              </w:rPr>
              <w:t>供应商2023年1月1日至提交响应文件截止时间止已完成过类似装饰装修工程业绩。</w:t>
            </w:r>
          </w:p>
          <w:p w14:paraId="0D2C8CDE">
            <w:pPr>
              <w:spacing w:line="360" w:lineRule="auto"/>
              <w:ind w:firstLine="422" w:firstLineChars="200"/>
              <w:jc w:val="left"/>
              <w:rPr>
                <w:rFonts w:ascii="宋体" w:hAnsi="宋体"/>
                <w:b/>
                <w:szCs w:val="21"/>
              </w:rPr>
            </w:pPr>
            <w:r>
              <w:rPr>
                <w:rFonts w:hint="eastAsia" w:ascii="宋体" w:hAnsi="宋体"/>
                <w:b/>
                <w:bCs/>
                <w:szCs w:val="21"/>
              </w:rPr>
              <w:t>响应文件必须同时提供①中标（成交）通知书或施工合同关键页（包含项目名称、项目规模和相关盖章页等）扫描件；②竣工验收合格的相关证明材料扫描件，否则不予得分。</w:t>
            </w:r>
            <w:r>
              <w:rPr>
                <w:rFonts w:hint="eastAsia" w:ascii="宋体" w:hAnsi="宋体"/>
                <w:b/>
                <w:szCs w:val="21"/>
              </w:rPr>
              <w:t>）。每完成</w:t>
            </w:r>
            <w:r>
              <w:rPr>
                <w:rFonts w:ascii="宋体" w:hAnsi="宋体"/>
                <w:b/>
                <w:szCs w:val="21"/>
              </w:rPr>
              <w:t>1</w:t>
            </w:r>
            <w:r>
              <w:rPr>
                <w:rFonts w:hint="eastAsia" w:ascii="宋体" w:hAnsi="宋体"/>
                <w:b/>
                <w:szCs w:val="21"/>
              </w:rPr>
              <w:t>个得</w:t>
            </w:r>
            <w:r>
              <w:rPr>
                <w:rFonts w:ascii="宋体" w:hAnsi="宋体"/>
                <w:b/>
                <w:szCs w:val="21"/>
              </w:rPr>
              <w:t>3</w:t>
            </w:r>
            <w:r>
              <w:rPr>
                <w:rFonts w:hint="eastAsia" w:ascii="宋体" w:hAnsi="宋体"/>
                <w:b/>
                <w:szCs w:val="21"/>
              </w:rPr>
              <w:t>分，满分</w:t>
            </w:r>
            <w:r>
              <w:rPr>
                <w:rFonts w:ascii="宋体" w:hAnsi="宋体"/>
                <w:b/>
                <w:szCs w:val="21"/>
              </w:rPr>
              <w:t>9</w:t>
            </w:r>
            <w:r>
              <w:rPr>
                <w:rFonts w:hint="eastAsia" w:ascii="宋体" w:hAnsi="宋体"/>
                <w:b/>
                <w:szCs w:val="21"/>
              </w:rPr>
              <w:t>分。</w:t>
            </w:r>
          </w:p>
        </w:tc>
        <w:tc>
          <w:tcPr>
            <w:tcW w:w="1250" w:type="dxa"/>
            <w:vAlign w:val="center"/>
          </w:tcPr>
          <w:p w14:paraId="6F149C38">
            <w:pPr>
              <w:spacing w:line="360" w:lineRule="auto"/>
              <w:jc w:val="center"/>
              <w:rPr>
                <w:rFonts w:ascii="宋体" w:hAnsi="宋体"/>
                <w:szCs w:val="21"/>
              </w:rPr>
            </w:pPr>
            <w:r>
              <w:rPr>
                <w:rFonts w:ascii="宋体" w:hAnsi="宋体"/>
                <w:szCs w:val="21"/>
              </w:rPr>
              <w:t>9</w:t>
            </w:r>
            <w:r>
              <w:rPr>
                <w:rFonts w:hint="eastAsia" w:ascii="宋体" w:hAnsi="宋体"/>
                <w:szCs w:val="21"/>
              </w:rPr>
              <w:t>分</w:t>
            </w:r>
          </w:p>
        </w:tc>
      </w:tr>
      <w:tr w14:paraId="09E7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31" w:type="dxa"/>
            <w:vAlign w:val="center"/>
          </w:tcPr>
          <w:p w14:paraId="07133BF4">
            <w:pPr>
              <w:spacing w:line="360" w:lineRule="auto"/>
              <w:jc w:val="center"/>
              <w:rPr>
                <w:rFonts w:ascii="宋体" w:hAnsi="宋体"/>
                <w:szCs w:val="21"/>
              </w:rPr>
            </w:pPr>
            <w:r>
              <w:rPr>
                <w:rFonts w:hint="eastAsia" w:ascii="宋体" w:hAnsi="宋体"/>
                <w:szCs w:val="21"/>
              </w:rPr>
              <w:t>3.2</w:t>
            </w:r>
          </w:p>
        </w:tc>
        <w:tc>
          <w:tcPr>
            <w:tcW w:w="930" w:type="dxa"/>
            <w:vAlign w:val="center"/>
          </w:tcPr>
          <w:p w14:paraId="772B64D9">
            <w:pPr>
              <w:spacing w:line="360" w:lineRule="auto"/>
              <w:jc w:val="center"/>
              <w:rPr>
                <w:rFonts w:ascii="宋体" w:hAnsi="宋体"/>
                <w:szCs w:val="21"/>
              </w:rPr>
            </w:pPr>
            <w:r>
              <w:rPr>
                <w:rFonts w:hint="eastAsia" w:ascii="宋体" w:hAnsi="宋体"/>
                <w:szCs w:val="21"/>
              </w:rPr>
              <w:t>工期得分</w:t>
            </w:r>
          </w:p>
        </w:tc>
        <w:tc>
          <w:tcPr>
            <w:tcW w:w="7000" w:type="dxa"/>
            <w:vAlign w:val="center"/>
          </w:tcPr>
          <w:p w14:paraId="5C9C72E5">
            <w:pPr>
              <w:spacing w:line="360" w:lineRule="auto"/>
              <w:ind w:firstLine="420" w:firstLineChars="200"/>
              <w:jc w:val="left"/>
              <w:rPr>
                <w:rFonts w:ascii="宋体" w:hAnsi="宋体"/>
                <w:bCs/>
                <w:szCs w:val="21"/>
              </w:rPr>
            </w:pPr>
            <w:r>
              <w:rPr>
                <w:rFonts w:hint="eastAsia" w:ascii="宋体" w:hAnsi="宋体"/>
                <w:bCs/>
                <w:szCs w:val="21"/>
              </w:rPr>
              <w:t>供应商承诺工期早于采购需求工期的，每提前1个日历日的，得</w:t>
            </w:r>
            <w:r>
              <w:rPr>
                <w:rFonts w:ascii="宋体" w:hAnsi="宋体"/>
                <w:bCs/>
                <w:szCs w:val="21"/>
              </w:rPr>
              <w:t>1</w:t>
            </w:r>
            <w:r>
              <w:rPr>
                <w:rFonts w:hint="eastAsia" w:ascii="宋体" w:hAnsi="宋体"/>
                <w:bCs/>
                <w:szCs w:val="21"/>
              </w:rPr>
              <w:t>分，满分</w:t>
            </w:r>
            <w:r>
              <w:rPr>
                <w:rFonts w:ascii="宋体" w:hAnsi="宋体"/>
                <w:bCs/>
                <w:szCs w:val="21"/>
              </w:rPr>
              <w:t>6</w:t>
            </w:r>
            <w:r>
              <w:rPr>
                <w:rFonts w:hint="eastAsia" w:ascii="宋体" w:hAnsi="宋体"/>
                <w:bCs/>
                <w:szCs w:val="21"/>
              </w:rPr>
              <w:t>分。</w:t>
            </w:r>
          </w:p>
          <w:p w14:paraId="03CF68FB">
            <w:pPr>
              <w:pStyle w:val="185"/>
              <w:spacing w:line="360" w:lineRule="auto"/>
              <w:jc w:val="left"/>
              <w:rPr>
                <w:rFonts w:ascii="宋体" w:hAnsi="宋体"/>
                <w:szCs w:val="21"/>
              </w:rPr>
            </w:pPr>
            <w:r>
              <w:rPr>
                <w:rFonts w:hint="eastAsia" w:ascii="宋体" w:hAnsi="宋体"/>
                <w:bCs/>
                <w:szCs w:val="21"/>
              </w:rPr>
              <w:t>注：如供应商未按照响应文件承诺的提前工期完成，则按照采购合同专用条款</w:t>
            </w:r>
            <w:r>
              <w:rPr>
                <w:rFonts w:hint="eastAsia" w:ascii="宋体" w:hAnsi="宋体"/>
                <w:szCs w:val="21"/>
              </w:rPr>
              <w:t>7.5.2 因承包人原因导致工期延误条款</w:t>
            </w:r>
            <w:r>
              <w:rPr>
                <w:rFonts w:hint="eastAsia" w:ascii="宋体" w:hAnsi="宋体"/>
                <w:bCs/>
                <w:szCs w:val="21"/>
              </w:rPr>
              <w:t>执行。</w:t>
            </w:r>
          </w:p>
        </w:tc>
        <w:tc>
          <w:tcPr>
            <w:tcW w:w="1250" w:type="dxa"/>
            <w:vAlign w:val="center"/>
          </w:tcPr>
          <w:p w14:paraId="4981E4B5">
            <w:pPr>
              <w:spacing w:line="360" w:lineRule="auto"/>
              <w:jc w:val="center"/>
              <w:rPr>
                <w:rFonts w:ascii="宋体" w:hAnsi="宋体"/>
                <w:szCs w:val="21"/>
              </w:rPr>
            </w:pPr>
            <w:r>
              <w:rPr>
                <w:rFonts w:ascii="宋体" w:hAnsi="宋体"/>
                <w:szCs w:val="21"/>
              </w:rPr>
              <w:t>6</w:t>
            </w:r>
            <w:r>
              <w:rPr>
                <w:rFonts w:hint="eastAsia" w:ascii="宋体" w:hAnsi="宋体"/>
                <w:szCs w:val="21"/>
              </w:rPr>
              <w:t>分</w:t>
            </w:r>
          </w:p>
        </w:tc>
      </w:tr>
      <w:bookmarkEnd w:id="25"/>
      <w:tr w14:paraId="5989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1" w:type="dxa"/>
            <w:gridSpan w:val="3"/>
            <w:vAlign w:val="center"/>
          </w:tcPr>
          <w:p w14:paraId="065E5BBD">
            <w:pPr>
              <w:spacing w:line="360" w:lineRule="auto"/>
              <w:jc w:val="center"/>
              <w:rPr>
                <w:rFonts w:ascii="宋体" w:hAnsi="宋体"/>
                <w:b/>
                <w:szCs w:val="21"/>
              </w:rPr>
            </w:pPr>
            <w:r>
              <w:rPr>
                <w:rFonts w:hint="eastAsia" w:ascii="宋体" w:hAnsi="宋体"/>
                <w:b/>
                <w:szCs w:val="21"/>
              </w:rPr>
              <w:t>总得分</w:t>
            </w:r>
            <w:r>
              <w:rPr>
                <w:rFonts w:ascii="宋体" w:hAnsi="宋体"/>
                <w:b/>
                <w:szCs w:val="21"/>
              </w:rPr>
              <w:t>100分＝1＋2+3项得分</w:t>
            </w:r>
          </w:p>
        </w:tc>
        <w:tc>
          <w:tcPr>
            <w:tcW w:w="1250" w:type="dxa"/>
            <w:vAlign w:val="center"/>
          </w:tcPr>
          <w:p w14:paraId="6CB04AFD">
            <w:pPr>
              <w:spacing w:line="360" w:lineRule="auto"/>
              <w:jc w:val="center"/>
              <w:rPr>
                <w:rFonts w:ascii="宋体" w:hAnsi="宋体"/>
                <w:b/>
                <w:szCs w:val="21"/>
              </w:rPr>
            </w:pPr>
          </w:p>
        </w:tc>
      </w:tr>
    </w:tbl>
    <w:p w14:paraId="4E36575F">
      <w:pPr>
        <w:spacing w:line="360" w:lineRule="auto"/>
        <w:ind w:firstLine="420" w:firstLineChars="200"/>
        <w:rPr>
          <w:rFonts w:ascii="宋体" w:hAnsi="宋体"/>
          <w:szCs w:val="21"/>
        </w:rPr>
      </w:pPr>
    </w:p>
    <w:p w14:paraId="5A4F0605">
      <w:pPr>
        <w:pStyle w:val="2"/>
        <w:jc w:val="center"/>
        <w:rPr>
          <w:rFonts w:ascii="宋体" w:hAnsi="宋体"/>
        </w:rPr>
        <w:sectPr>
          <w:pgSz w:w="11906" w:h="16838"/>
          <w:pgMar w:top="1440" w:right="1080" w:bottom="1440" w:left="1080" w:header="851" w:footer="992" w:gutter="0"/>
          <w:cols w:space="425" w:num="1"/>
          <w:docGrid w:type="lines" w:linePitch="312" w:charSpace="0"/>
        </w:sectPr>
      </w:pPr>
    </w:p>
    <w:p w14:paraId="7529B70A">
      <w:pPr>
        <w:pStyle w:val="2"/>
        <w:jc w:val="center"/>
        <w:rPr>
          <w:rFonts w:ascii="宋体" w:hAnsi="宋体"/>
        </w:rPr>
      </w:pPr>
      <w:bookmarkStart w:id="26" w:name="_Toc12340"/>
      <w:r>
        <w:rPr>
          <w:rFonts w:hint="eastAsia" w:ascii="宋体" w:hAnsi="宋体"/>
        </w:rPr>
        <w:t>第五</w:t>
      </w:r>
      <w:r>
        <w:rPr>
          <w:rFonts w:hint="eastAsia" w:ascii="宋体" w:hAnsi="宋体"/>
          <w:spacing w:val="100"/>
        </w:rPr>
        <w:t>章</w:t>
      </w:r>
      <w:r>
        <w:rPr>
          <w:rFonts w:hint="eastAsia" w:ascii="宋体" w:hAnsi="宋体"/>
        </w:rPr>
        <w:t>工程量清单、图纸</w:t>
      </w:r>
      <w:bookmarkEnd w:id="26"/>
    </w:p>
    <w:p w14:paraId="7DBAD9FE">
      <w:pPr>
        <w:spacing w:line="360" w:lineRule="auto"/>
        <w:ind w:firstLine="420" w:firstLineChars="200"/>
        <w:rPr>
          <w:rFonts w:ascii="宋体" w:hAnsi="宋体"/>
          <w:b/>
          <w:szCs w:val="21"/>
        </w:rPr>
      </w:pPr>
      <w:bookmarkStart w:id="27" w:name="OLE_LINK59"/>
      <w:bookmarkStart w:id="28" w:name="OLE_LINK65"/>
      <w:r>
        <w:rPr>
          <w:rFonts w:hint="eastAsia" w:ascii="宋体" w:hAnsi="宋体"/>
          <w:szCs w:val="21"/>
        </w:rPr>
        <w:t>与本项目有关的工程量清单、图纸等附件资料获取方式：网上下载。供应商可自行在“广西政府采购云平台”平台自行下载。</w:t>
      </w:r>
      <w:bookmarkEnd w:id="27"/>
      <w:bookmarkEnd w:id="28"/>
    </w:p>
    <w:p w14:paraId="2A779B83">
      <w:pPr>
        <w:jc w:val="center"/>
        <w:rPr>
          <w:rFonts w:ascii="宋体" w:hAnsi="宋体"/>
        </w:rPr>
      </w:pPr>
      <w:r>
        <w:rPr>
          <w:rFonts w:hint="eastAsia" w:ascii="宋体" w:hAnsi="宋体"/>
        </w:rPr>
        <w:br w:type="page"/>
      </w:r>
    </w:p>
    <w:p w14:paraId="4EB84FEA">
      <w:pPr>
        <w:pStyle w:val="2"/>
        <w:jc w:val="center"/>
        <w:rPr>
          <w:rFonts w:ascii="宋体" w:hAnsi="宋体"/>
        </w:rPr>
      </w:pPr>
      <w:bookmarkStart w:id="29" w:name="_Toc837"/>
      <w:r>
        <w:rPr>
          <w:rFonts w:hint="eastAsia" w:ascii="宋体" w:hAnsi="宋体"/>
        </w:rPr>
        <w:t>第六</w:t>
      </w:r>
      <w:r>
        <w:rPr>
          <w:rFonts w:hint="eastAsia" w:ascii="宋体" w:hAnsi="宋体"/>
          <w:spacing w:val="100"/>
        </w:rPr>
        <w:t>章</w:t>
      </w:r>
      <w:r>
        <w:rPr>
          <w:rFonts w:hint="eastAsia" w:ascii="宋体" w:hAnsi="宋体"/>
        </w:rPr>
        <w:t>响应文件格式</w:t>
      </w:r>
      <w:bookmarkEnd w:id="29"/>
    </w:p>
    <w:p w14:paraId="1423266C">
      <w:pPr>
        <w:pStyle w:val="3"/>
        <w:jc w:val="center"/>
      </w:pPr>
      <w:bookmarkStart w:id="30" w:name="_Toc6148"/>
      <w:bookmarkStart w:id="31" w:name="_Toc2894"/>
      <w:r>
        <w:rPr>
          <w:rFonts w:hint="eastAsia"/>
        </w:rPr>
        <w:t>一、资格证明文件格式</w:t>
      </w:r>
      <w:bookmarkEnd w:id="30"/>
      <w:bookmarkEnd w:id="31"/>
    </w:p>
    <w:p w14:paraId="7FED668C">
      <w:pPr>
        <w:spacing w:line="360" w:lineRule="auto"/>
        <w:ind w:firstLine="420" w:firstLineChars="200"/>
        <w:rPr>
          <w:rFonts w:ascii="宋体" w:hAnsi="宋体"/>
          <w:szCs w:val="21"/>
        </w:rPr>
      </w:pPr>
    </w:p>
    <w:p w14:paraId="36DCF1BE">
      <w:pPr>
        <w:spacing w:line="360" w:lineRule="auto"/>
        <w:ind w:firstLine="420" w:firstLineChars="200"/>
        <w:rPr>
          <w:rFonts w:ascii="宋体" w:hAnsi="宋体"/>
          <w:szCs w:val="21"/>
        </w:rPr>
      </w:pPr>
    </w:p>
    <w:p w14:paraId="45F2975D">
      <w:pPr>
        <w:spacing w:line="360" w:lineRule="auto"/>
        <w:jc w:val="center"/>
        <w:rPr>
          <w:rFonts w:ascii="宋体" w:hAnsi="宋体"/>
          <w:b/>
          <w:sz w:val="84"/>
          <w:szCs w:val="84"/>
        </w:rPr>
      </w:pPr>
      <w:r>
        <w:rPr>
          <w:rFonts w:hint="eastAsia" w:ascii="宋体" w:hAnsi="宋体"/>
          <w:b/>
          <w:sz w:val="84"/>
          <w:szCs w:val="84"/>
        </w:rPr>
        <w:t>资格证明文件（封面）</w:t>
      </w:r>
    </w:p>
    <w:p w14:paraId="40A1B5CF">
      <w:pPr>
        <w:spacing w:line="360" w:lineRule="auto"/>
        <w:ind w:firstLine="420" w:firstLineChars="200"/>
        <w:rPr>
          <w:rFonts w:ascii="宋体" w:hAnsi="宋体"/>
          <w:szCs w:val="21"/>
        </w:rPr>
      </w:pPr>
    </w:p>
    <w:p w14:paraId="5B55986B">
      <w:pPr>
        <w:spacing w:line="360" w:lineRule="auto"/>
        <w:ind w:firstLine="420" w:firstLineChars="200"/>
        <w:rPr>
          <w:rFonts w:ascii="宋体" w:hAnsi="宋体"/>
          <w:szCs w:val="21"/>
        </w:rPr>
      </w:pPr>
    </w:p>
    <w:p w14:paraId="5FC9D535">
      <w:pPr>
        <w:spacing w:line="360" w:lineRule="auto"/>
        <w:ind w:firstLine="420" w:firstLineChars="200"/>
        <w:rPr>
          <w:rFonts w:ascii="宋体" w:hAnsi="宋体"/>
          <w:szCs w:val="21"/>
        </w:rPr>
      </w:pPr>
    </w:p>
    <w:p w14:paraId="5C080323">
      <w:pPr>
        <w:spacing w:line="360" w:lineRule="auto"/>
        <w:ind w:firstLine="420" w:firstLineChars="200"/>
        <w:rPr>
          <w:rFonts w:ascii="宋体" w:hAnsi="宋体"/>
          <w:szCs w:val="21"/>
        </w:rPr>
      </w:pPr>
    </w:p>
    <w:p w14:paraId="4E5BD113">
      <w:pPr>
        <w:spacing w:line="360" w:lineRule="auto"/>
        <w:ind w:firstLine="420" w:firstLineChars="200"/>
        <w:rPr>
          <w:rFonts w:ascii="宋体" w:hAnsi="宋体"/>
          <w:szCs w:val="21"/>
        </w:rPr>
      </w:pPr>
    </w:p>
    <w:p w14:paraId="7A0528BA">
      <w:pPr>
        <w:spacing w:line="360" w:lineRule="auto"/>
        <w:ind w:firstLine="640" w:firstLineChars="200"/>
        <w:rPr>
          <w:rFonts w:ascii="宋体" w:hAnsi="宋体"/>
          <w:sz w:val="32"/>
          <w:szCs w:val="32"/>
        </w:rPr>
      </w:pPr>
      <w:r>
        <w:rPr>
          <w:rFonts w:hint="eastAsia" w:ascii="宋体" w:hAnsi="宋体"/>
          <w:sz w:val="32"/>
          <w:szCs w:val="32"/>
        </w:rPr>
        <w:t>项目名称：</w:t>
      </w:r>
    </w:p>
    <w:p w14:paraId="6342A9D4">
      <w:pPr>
        <w:spacing w:line="360" w:lineRule="auto"/>
        <w:ind w:firstLine="420" w:firstLineChars="200"/>
        <w:rPr>
          <w:rFonts w:ascii="宋体" w:hAnsi="宋体"/>
          <w:szCs w:val="21"/>
        </w:rPr>
      </w:pPr>
    </w:p>
    <w:p w14:paraId="6F0CA99D">
      <w:pPr>
        <w:spacing w:line="360" w:lineRule="auto"/>
        <w:ind w:firstLine="640" w:firstLineChars="200"/>
        <w:rPr>
          <w:rFonts w:ascii="宋体" w:hAnsi="宋体"/>
          <w:sz w:val="32"/>
          <w:szCs w:val="32"/>
        </w:rPr>
      </w:pPr>
      <w:r>
        <w:rPr>
          <w:rFonts w:hint="eastAsia" w:ascii="宋体" w:hAnsi="宋体"/>
          <w:sz w:val="32"/>
          <w:szCs w:val="32"/>
        </w:rPr>
        <w:t>项目编号：</w:t>
      </w:r>
    </w:p>
    <w:p w14:paraId="54FA7272">
      <w:pPr>
        <w:spacing w:line="360" w:lineRule="auto"/>
        <w:ind w:firstLine="420" w:firstLineChars="200"/>
        <w:rPr>
          <w:rFonts w:ascii="宋体" w:hAnsi="宋体"/>
          <w:szCs w:val="21"/>
        </w:rPr>
      </w:pPr>
    </w:p>
    <w:p w14:paraId="1D068F37">
      <w:pPr>
        <w:spacing w:line="360" w:lineRule="auto"/>
        <w:ind w:firstLine="420" w:firstLineChars="200"/>
        <w:rPr>
          <w:rFonts w:ascii="宋体" w:hAnsi="宋体"/>
          <w:szCs w:val="21"/>
        </w:rPr>
      </w:pPr>
    </w:p>
    <w:p w14:paraId="2A5F88EF">
      <w:pPr>
        <w:spacing w:line="360" w:lineRule="auto"/>
        <w:ind w:firstLine="640" w:firstLineChars="200"/>
        <w:rPr>
          <w:rFonts w:ascii="宋体" w:hAnsi="宋体"/>
          <w:sz w:val="32"/>
          <w:szCs w:val="32"/>
        </w:rPr>
      </w:pPr>
      <w:r>
        <w:rPr>
          <w:rFonts w:hint="eastAsia" w:ascii="宋体" w:hAnsi="宋体"/>
          <w:sz w:val="32"/>
          <w:szCs w:val="32"/>
        </w:rPr>
        <w:t>供应商名称：</w:t>
      </w:r>
    </w:p>
    <w:p w14:paraId="6356D124">
      <w:pPr>
        <w:spacing w:line="360" w:lineRule="auto"/>
        <w:ind w:firstLine="640" w:firstLineChars="200"/>
        <w:rPr>
          <w:rFonts w:ascii="宋体" w:hAnsi="宋体"/>
          <w:sz w:val="32"/>
          <w:szCs w:val="32"/>
        </w:rPr>
      </w:pPr>
    </w:p>
    <w:p w14:paraId="26352B08">
      <w:pPr>
        <w:spacing w:line="360" w:lineRule="auto"/>
        <w:ind w:firstLine="420" w:firstLineChars="200"/>
        <w:rPr>
          <w:rFonts w:ascii="宋体" w:hAnsi="宋体"/>
          <w:szCs w:val="21"/>
        </w:rPr>
      </w:pPr>
    </w:p>
    <w:p w14:paraId="2113A5DC">
      <w:pPr>
        <w:spacing w:line="360" w:lineRule="auto"/>
        <w:ind w:firstLine="420" w:firstLineChars="200"/>
        <w:rPr>
          <w:rFonts w:ascii="宋体" w:hAnsi="宋体"/>
          <w:szCs w:val="21"/>
        </w:rPr>
      </w:pPr>
    </w:p>
    <w:p w14:paraId="26E3A509">
      <w:pPr>
        <w:spacing w:line="360" w:lineRule="auto"/>
        <w:ind w:firstLine="420" w:firstLineChars="200"/>
        <w:rPr>
          <w:rFonts w:ascii="宋体" w:hAnsi="宋体"/>
          <w:szCs w:val="21"/>
        </w:rPr>
      </w:pPr>
    </w:p>
    <w:p w14:paraId="2406445A">
      <w:pPr>
        <w:spacing w:line="360" w:lineRule="auto"/>
        <w:jc w:val="center"/>
        <w:rPr>
          <w:rFonts w:ascii="宋体" w:hAnsi="宋体" w:cs="Times New Roman"/>
          <w:sz w:val="32"/>
          <w:szCs w:val="32"/>
        </w:rPr>
      </w:pPr>
      <w:r>
        <w:rPr>
          <w:rFonts w:ascii="宋体" w:hAnsi="宋体" w:cs="Times New Roman"/>
          <w:sz w:val="32"/>
          <w:szCs w:val="32"/>
          <w:u w:val="single"/>
        </w:rPr>
        <w:t xml:space="preserve">   </w:t>
      </w:r>
      <w:r>
        <w:rPr>
          <w:rFonts w:hint="eastAsia" w:ascii="宋体" w:hAnsi="宋体" w:cs="Times New Roman"/>
          <w:sz w:val="32"/>
          <w:szCs w:val="32"/>
        </w:rPr>
        <w:t>年</w:t>
      </w:r>
      <w:r>
        <w:rPr>
          <w:rFonts w:ascii="宋体" w:hAnsi="宋体" w:cs="Times New Roman"/>
          <w:sz w:val="32"/>
          <w:szCs w:val="32"/>
          <w:u w:val="single"/>
        </w:rPr>
        <w:t xml:space="preserve">   </w:t>
      </w:r>
      <w:r>
        <w:rPr>
          <w:rFonts w:hint="eastAsia" w:ascii="宋体" w:hAnsi="宋体" w:cs="Times New Roman"/>
          <w:sz w:val="32"/>
          <w:szCs w:val="32"/>
        </w:rPr>
        <w:t>月</w:t>
      </w:r>
      <w:r>
        <w:rPr>
          <w:rFonts w:ascii="宋体" w:hAnsi="宋体" w:cs="Times New Roman"/>
          <w:sz w:val="32"/>
          <w:szCs w:val="32"/>
          <w:u w:val="single"/>
        </w:rPr>
        <w:t xml:space="preserve">   </w:t>
      </w:r>
      <w:r>
        <w:rPr>
          <w:rFonts w:hint="eastAsia" w:ascii="宋体" w:hAnsi="宋体" w:cs="Times New Roman"/>
          <w:sz w:val="32"/>
          <w:szCs w:val="32"/>
        </w:rPr>
        <w:t>日</w:t>
      </w:r>
    </w:p>
    <w:p w14:paraId="188B88C3">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3765D1F7">
      <w:pPr>
        <w:spacing w:line="360" w:lineRule="auto"/>
        <w:jc w:val="center"/>
        <w:rPr>
          <w:rFonts w:ascii="宋体" w:hAnsi="宋体" w:cs="Times New Roman"/>
          <w:b/>
          <w:sz w:val="32"/>
          <w:szCs w:val="32"/>
        </w:rPr>
      </w:pPr>
      <w:r>
        <w:rPr>
          <w:rFonts w:hint="eastAsia" w:ascii="宋体" w:hAnsi="宋体" w:cs="Times New Roman"/>
          <w:b/>
          <w:sz w:val="32"/>
          <w:szCs w:val="32"/>
        </w:rPr>
        <w:t>资格证明文件目录</w:t>
      </w:r>
    </w:p>
    <w:p w14:paraId="01DF1A45">
      <w:pPr>
        <w:spacing w:line="360" w:lineRule="auto"/>
        <w:ind w:firstLine="420" w:firstLineChars="200"/>
        <w:rPr>
          <w:rFonts w:ascii="宋体" w:hAnsi="宋体"/>
          <w:szCs w:val="21"/>
        </w:rPr>
      </w:pPr>
      <w:r>
        <w:rPr>
          <w:rFonts w:hint="eastAsia" w:ascii="宋体" w:hAnsi="宋体"/>
          <w:szCs w:val="21"/>
        </w:rPr>
        <w:t>根据磋商文件规定及供应商提供的材料自行编写目录（部分格式后附）。</w:t>
      </w:r>
    </w:p>
    <w:p w14:paraId="75CC7DF0">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405DFEB8">
      <w:pPr>
        <w:spacing w:line="360" w:lineRule="auto"/>
        <w:jc w:val="center"/>
        <w:rPr>
          <w:rFonts w:ascii="宋体" w:hAnsi="宋体" w:cs="Times New Roman"/>
          <w:b/>
          <w:sz w:val="32"/>
          <w:szCs w:val="32"/>
        </w:rPr>
      </w:pPr>
      <w:r>
        <w:rPr>
          <w:rFonts w:hint="eastAsia" w:ascii="宋体" w:hAnsi="宋体" w:cs="Times New Roman"/>
          <w:b/>
          <w:sz w:val="32"/>
          <w:szCs w:val="32"/>
        </w:rPr>
        <w:t>（一）供应商为法人或者其他组织的，提供营业执照等证明文件扫描件（如营业执照或者事业单位法人证书或者执业许可证等）</w:t>
      </w:r>
    </w:p>
    <w:p w14:paraId="2B477036">
      <w:pPr>
        <w:spacing w:line="360" w:lineRule="auto"/>
        <w:ind w:firstLine="420" w:firstLineChars="200"/>
        <w:rPr>
          <w:rFonts w:ascii="宋体" w:hAnsi="宋体"/>
          <w:szCs w:val="21"/>
        </w:rPr>
      </w:pPr>
    </w:p>
    <w:p w14:paraId="5249BB3D">
      <w:pPr>
        <w:spacing w:line="360" w:lineRule="auto"/>
        <w:ind w:firstLine="420" w:firstLineChars="200"/>
        <w:rPr>
          <w:rFonts w:ascii="宋体" w:hAnsi="宋体"/>
          <w:szCs w:val="21"/>
        </w:rPr>
      </w:pPr>
    </w:p>
    <w:p w14:paraId="38FC1B5D">
      <w:pPr>
        <w:spacing w:line="360" w:lineRule="auto"/>
        <w:jc w:val="center"/>
        <w:rPr>
          <w:rFonts w:ascii="宋体" w:hAnsi="宋体" w:cs="Times New Roman"/>
          <w:b/>
          <w:sz w:val="32"/>
          <w:szCs w:val="32"/>
        </w:rPr>
      </w:pPr>
      <w:r>
        <w:rPr>
          <w:rFonts w:hint="eastAsia" w:ascii="宋体" w:hAnsi="宋体" w:cs="Times New Roman"/>
          <w:b/>
          <w:sz w:val="32"/>
          <w:szCs w:val="32"/>
        </w:rPr>
        <w:t>（二）符合参与政府采购活动的资格条件依法缴纳税收、社会保障资金等方面的材料</w:t>
      </w:r>
    </w:p>
    <w:p w14:paraId="2B1E6D78">
      <w:pPr>
        <w:spacing w:line="360" w:lineRule="auto"/>
        <w:ind w:firstLine="420" w:firstLineChars="200"/>
        <w:rPr>
          <w:rFonts w:ascii="宋体" w:hAnsi="宋体"/>
          <w:szCs w:val="21"/>
        </w:rPr>
      </w:pPr>
    </w:p>
    <w:p w14:paraId="48A333E1">
      <w:pPr>
        <w:spacing w:line="360" w:lineRule="auto"/>
        <w:ind w:firstLine="420" w:firstLineChars="200"/>
        <w:rPr>
          <w:rFonts w:ascii="宋体" w:hAnsi="宋体"/>
          <w:szCs w:val="21"/>
        </w:rPr>
      </w:pPr>
    </w:p>
    <w:p w14:paraId="5ECDBCE1">
      <w:pPr>
        <w:spacing w:line="360" w:lineRule="auto"/>
        <w:jc w:val="center"/>
        <w:rPr>
          <w:rFonts w:ascii="宋体" w:hAnsi="宋体" w:cs="Times New Roman"/>
          <w:b/>
          <w:sz w:val="32"/>
          <w:szCs w:val="32"/>
        </w:rPr>
      </w:pPr>
      <w:r>
        <w:rPr>
          <w:rFonts w:hint="eastAsia" w:ascii="宋体" w:hAnsi="宋体" w:cs="Times New Roman"/>
          <w:b/>
          <w:sz w:val="32"/>
          <w:szCs w:val="32"/>
        </w:rPr>
        <w:t>（三）财务状况报告方面的材料</w:t>
      </w:r>
    </w:p>
    <w:p w14:paraId="00D8DA5D">
      <w:pPr>
        <w:spacing w:line="360" w:lineRule="auto"/>
        <w:jc w:val="center"/>
        <w:rPr>
          <w:rFonts w:ascii="宋体" w:hAnsi="宋体" w:cs="Times New Roman"/>
          <w:b/>
          <w:sz w:val="32"/>
          <w:szCs w:val="32"/>
        </w:rPr>
      </w:pPr>
      <w:r>
        <w:rPr>
          <w:rFonts w:hint="eastAsia" w:ascii="宋体" w:hAnsi="宋体" w:cs="Times New Roman"/>
          <w:b/>
          <w:sz w:val="32"/>
          <w:szCs w:val="32"/>
        </w:rPr>
        <w:t>3.1财务状况报告</w:t>
      </w:r>
    </w:p>
    <w:p w14:paraId="5EF2B725">
      <w:pPr>
        <w:spacing w:line="360" w:lineRule="auto"/>
        <w:jc w:val="center"/>
        <w:rPr>
          <w:rFonts w:ascii="宋体" w:hAnsi="宋体" w:cs="Times New Roman"/>
          <w:b/>
          <w:sz w:val="32"/>
          <w:szCs w:val="32"/>
        </w:rPr>
      </w:pPr>
    </w:p>
    <w:p w14:paraId="409ED679">
      <w:pPr>
        <w:spacing w:line="360" w:lineRule="auto"/>
        <w:jc w:val="center"/>
        <w:rPr>
          <w:rFonts w:ascii="宋体" w:hAnsi="宋体" w:cs="Times New Roman"/>
          <w:b/>
          <w:sz w:val="32"/>
          <w:szCs w:val="32"/>
        </w:rPr>
      </w:pPr>
      <w:r>
        <w:rPr>
          <w:rFonts w:hint="eastAsia" w:ascii="宋体" w:hAnsi="宋体" w:cs="Times New Roman"/>
          <w:b/>
          <w:sz w:val="32"/>
          <w:szCs w:val="32"/>
        </w:rPr>
        <w:t>3.2财务状况承诺书</w:t>
      </w:r>
    </w:p>
    <w:p w14:paraId="56FAC895">
      <w:pPr>
        <w:spacing w:line="360" w:lineRule="auto"/>
        <w:ind w:firstLine="420" w:firstLineChars="200"/>
        <w:jc w:val="left"/>
        <w:rPr>
          <w:rFonts w:ascii="宋体" w:hAnsi="宋体"/>
          <w:szCs w:val="21"/>
        </w:rPr>
      </w:pPr>
      <w:r>
        <w:rPr>
          <w:rFonts w:hint="eastAsia" w:ascii="宋体" w:hAnsi="宋体"/>
          <w:szCs w:val="21"/>
        </w:rPr>
        <w:t>我公司郑重承诺：承诺合同履行过程中，由于账户问题导致工程款无法按时支付的，由我公司负责。</w:t>
      </w:r>
    </w:p>
    <w:p w14:paraId="2EEE7260">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1C7716AF">
      <w:pPr>
        <w:spacing w:line="360" w:lineRule="auto"/>
        <w:ind w:right="1575" w:rightChars="750"/>
        <w:jc w:val="right"/>
        <w:rPr>
          <w:rFonts w:ascii="宋体" w:hAnsi="宋体"/>
          <w:szCs w:val="21"/>
        </w:rPr>
      </w:pPr>
      <w:r>
        <w:rPr>
          <w:rFonts w:hint="eastAsia" w:ascii="宋体" w:hAnsi="宋体"/>
          <w:szCs w:val="21"/>
        </w:rPr>
        <w:t>供应商名称（电子签章）：</w:t>
      </w:r>
    </w:p>
    <w:p w14:paraId="785AD116">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6B8F097B">
      <w:pPr>
        <w:spacing w:line="360" w:lineRule="auto"/>
        <w:jc w:val="center"/>
        <w:rPr>
          <w:rFonts w:ascii="宋体" w:hAnsi="宋体" w:cs="Times New Roman"/>
          <w:b/>
          <w:sz w:val="32"/>
          <w:szCs w:val="32"/>
        </w:rPr>
        <w:sectPr>
          <w:pgSz w:w="11906" w:h="16838"/>
          <w:pgMar w:top="1440" w:right="1080" w:bottom="1440" w:left="1080" w:header="851" w:footer="992" w:gutter="0"/>
          <w:cols w:space="425" w:num="1"/>
          <w:docGrid w:type="lines" w:linePitch="312" w:charSpace="0"/>
        </w:sectPr>
      </w:pPr>
    </w:p>
    <w:p w14:paraId="72EE915A">
      <w:pPr>
        <w:spacing w:line="360" w:lineRule="auto"/>
        <w:jc w:val="center"/>
        <w:rPr>
          <w:rFonts w:ascii="宋体" w:hAnsi="宋体" w:cs="Times New Roman"/>
          <w:b/>
          <w:sz w:val="32"/>
          <w:szCs w:val="32"/>
        </w:rPr>
      </w:pPr>
      <w:r>
        <w:rPr>
          <w:rFonts w:hint="eastAsia" w:ascii="宋体" w:hAnsi="宋体" w:cs="Times New Roman"/>
          <w:b/>
          <w:sz w:val="32"/>
          <w:szCs w:val="32"/>
        </w:rPr>
        <w:t>（四）供应商直接控股股东信息表</w:t>
      </w:r>
    </w:p>
    <w:p w14:paraId="038A409B">
      <w:pPr>
        <w:spacing w:line="360" w:lineRule="auto"/>
        <w:ind w:firstLine="420" w:firstLineChars="200"/>
        <w:rPr>
          <w:rFonts w:ascii="宋体" w:hAnsi="宋体"/>
          <w:szCs w:val="21"/>
        </w:rPr>
      </w:pP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709"/>
        <w:gridCol w:w="1465"/>
        <w:gridCol w:w="3959"/>
        <w:gridCol w:w="1156"/>
      </w:tblGrid>
      <w:tr w14:paraId="19A7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4EEB3749">
            <w:pPr>
              <w:spacing w:line="360" w:lineRule="auto"/>
              <w:jc w:val="center"/>
              <w:rPr>
                <w:rFonts w:ascii="宋体" w:hAnsi="宋体"/>
                <w:b/>
                <w:szCs w:val="21"/>
              </w:rPr>
            </w:pPr>
            <w:r>
              <w:rPr>
                <w:rFonts w:hint="eastAsia" w:ascii="宋体" w:hAnsi="宋体"/>
                <w:b/>
                <w:szCs w:val="21"/>
              </w:rPr>
              <w:t>序号</w:t>
            </w:r>
          </w:p>
        </w:tc>
        <w:tc>
          <w:tcPr>
            <w:tcW w:w="1361" w:type="pct"/>
          </w:tcPr>
          <w:p w14:paraId="3BA507B1">
            <w:pPr>
              <w:spacing w:line="360" w:lineRule="auto"/>
              <w:jc w:val="center"/>
              <w:rPr>
                <w:rFonts w:ascii="宋体" w:hAnsi="宋体"/>
                <w:b/>
                <w:szCs w:val="21"/>
              </w:rPr>
            </w:pPr>
            <w:r>
              <w:rPr>
                <w:rFonts w:hint="eastAsia" w:ascii="宋体" w:hAnsi="宋体"/>
                <w:b/>
                <w:szCs w:val="21"/>
              </w:rPr>
              <w:t>直接控股股东名称</w:t>
            </w:r>
          </w:p>
        </w:tc>
        <w:tc>
          <w:tcPr>
            <w:tcW w:w="736" w:type="pct"/>
          </w:tcPr>
          <w:p w14:paraId="2E74B866">
            <w:pPr>
              <w:spacing w:line="360" w:lineRule="auto"/>
              <w:jc w:val="center"/>
              <w:rPr>
                <w:rFonts w:ascii="宋体" w:hAnsi="宋体"/>
                <w:b/>
                <w:szCs w:val="21"/>
              </w:rPr>
            </w:pPr>
            <w:r>
              <w:rPr>
                <w:rFonts w:hint="eastAsia" w:ascii="宋体" w:hAnsi="宋体"/>
                <w:b/>
                <w:szCs w:val="21"/>
              </w:rPr>
              <w:t>出资比例</w:t>
            </w:r>
          </w:p>
        </w:tc>
        <w:tc>
          <w:tcPr>
            <w:tcW w:w="1989" w:type="pct"/>
          </w:tcPr>
          <w:p w14:paraId="5614095C">
            <w:pPr>
              <w:spacing w:line="360" w:lineRule="auto"/>
              <w:jc w:val="center"/>
              <w:rPr>
                <w:rFonts w:ascii="宋体" w:hAnsi="宋体"/>
                <w:b/>
                <w:szCs w:val="21"/>
              </w:rPr>
            </w:pPr>
            <w:r>
              <w:rPr>
                <w:rFonts w:hint="eastAsia" w:ascii="宋体" w:hAnsi="宋体"/>
                <w:b/>
                <w:szCs w:val="21"/>
              </w:rPr>
              <w:t>身份证号码或者统一社会信用代码</w:t>
            </w:r>
          </w:p>
        </w:tc>
        <w:tc>
          <w:tcPr>
            <w:tcW w:w="581" w:type="pct"/>
          </w:tcPr>
          <w:p w14:paraId="06AF18B0">
            <w:pPr>
              <w:spacing w:line="360" w:lineRule="auto"/>
              <w:jc w:val="center"/>
              <w:rPr>
                <w:rFonts w:ascii="宋体" w:hAnsi="宋体"/>
                <w:b/>
                <w:szCs w:val="21"/>
              </w:rPr>
            </w:pPr>
            <w:r>
              <w:rPr>
                <w:rFonts w:hint="eastAsia" w:ascii="宋体" w:hAnsi="宋体"/>
                <w:b/>
                <w:szCs w:val="21"/>
              </w:rPr>
              <w:t>备注</w:t>
            </w:r>
          </w:p>
        </w:tc>
      </w:tr>
      <w:tr w14:paraId="22D4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461AC0B3">
            <w:pPr>
              <w:spacing w:line="360" w:lineRule="auto"/>
              <w:jc w:val="center"/>
              <w:rPr>
                <w:rFonts w:ascii="宋体" w:hAnsi="宋体"/>
                <w:szCs w:val="21"/>
              </w:rPr>
            </w:pPr>
            <w:r>
              <w:rPr>
                <w:rFonts w:hint="eastAsia" w:ascii="宋体" w:hAnsi="宋体"/>
                <w:szCs w:val="21"/>
              </w:rPr>
              <w:t>1</w:t>
            </w:r>
          </w:p>
        </w:tc>
        <w:tc>
          <w:tcPr>
            <w:tcW w:w="1361" w:type="pct"/>
          </w:tcPr>
          <w:p w14:paraId="3BBCBBA8">
            <w:pPr>
              <w:spacing w:line="360" w:lineRule="auto"/>
              <w:jc w:val="center"/>
              <w:rPr>
                <w:rFonts w:ascii="宋体" w:hAnsi="宋体"/>
                <w:szCs w:val="21"/>
              </w:rPr>
            </w:pPr>
          </w:p>
        </w:tc>
        <w:tc>
          <w:tcPr>
            <w:tcW w:w="736" w:type="pct"/>
          </w:tcPr>
          <w:p w14:paraId="12876FE1">
            <w:pPr>
              <w:spacing w:line="360" w:lineRule="auto"/>
              <w:jc w:val="center"/>
              <w:rPr>
                <w:rFonts w:ascii="宋体" w:hAnsi="宋体"/>
                <w:szCs w:val="21"/>
              </w:rPr>
            </w:pPr>
          </w:p>
        </w:tc>
        <w:tc>
          <w:tcPr>
            <w:tcW w:w="1989" w:type="pct"/>
          </w:tcPr>
          <w:p w14:paraId="7629C2B8">
            <w:pPr>
              <w:spacing w:line="360" w:lineRule="auto"/>
              <w:jc w:val="center"/>
              <w:rPr>
                <w:rFonts w:ascii="宋体" w:hAnsi="宋体"/>
                <w:szCs w:val="21"/>
              </w:rPr>
            </w:pPr>
          </w:p>
        </w:tc>
        <w:tc>
          <w:tcPr>
            <w:tcW w:w="581" w:type="pct"/>
          </w:tcPr>
          <w:p w14:paraId="7CF80063">
            <w:pPr>
              <w:spacing w:line="360" w:lineRule="auto"/>
              <w:jc w:val="center"/>
              <w:rPr>
                <w:rFonts w:ascii="宋体" w:hAnsi="宋体"/>
                <w:szCs w:val="21"/>
              </w:rPr>
            </w:pPr>
          </w:p>
        </w:tc>
      </w:tr>
      <w:tr w14:paraId="027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4906E895">
            <w:pPr>
              <w:spacing w:line="360" w:lineRule="auto"/>
              <w:jc w:val="center"/>
              <w:rPr>
                <w:rFonts w:ascii="宋体" w:hAnsi="宋体"/>
                <w:szCs w:val="21"/>
              </w:rPr>
            </w:pPr>
            <w:r>
              <w:rPr>
                <w:rFonts w:hint="eastAsia" w:ascii="宋体" w:hAnsi="宋体"/>
                <w:szCs w:val="21"/>
              </w:rPr>
              <w:t>2</w:t>
            </w:r>
          </w:p>
        </w:tc>
        <w:tc>
          <w:tcPr>
            <w:tcW w:w="1361" w:type="pct"/>
          </w:tcPr>
          <w:p w14:paraId="6B07BED6">
            <w:pPr>
              <w:spacing w:line="360" w:lineRule="auto"/>
              <w:jc w:val="center"/>
              <w:rPr>
                <w:rFonts w:ascii="宋体" w:hAnsi="宋体"/>
                <w:szCs w:val="21"/>
              </w:rPr>
            </w:pPr>
          </w:p>
        </w:tc>
        <w:tc>
          <w:tcPr>
            <w:tcW w:w="736" w:type="pct"/>
          </w:tcPr>
          <w:p w14:paraId="262A3F20">
            <w:pPr>
              <w:spacing w:line="360" w:lineRule="auto"/>
              <w:jc w:val="center"/>
              <w:rPr>
                <w:rFonts w:ascii="宋体" w:hAnsi="宋体"/>
                <w:szCs w:val="21"/>
              </w:rPr>
            </w:pPr>
          </w:p>
        </w:tc>
        <w:tc>
          <w:tcPr>
            <w:tcW w:w="1989" w:type="pct"/>
          </w:tcPr>
          <w:p w14:paraId="2C22A9F8">
            <w:pPr>
              <w:spacing w:line="360" w:lineRule="auto"/>
              <w:jc w:val="center"/>
              <w:rPr>
                <w:rFonts w:ascii="宋体" w:hAnsi="宋体"/>
                <w:szCs w:val="21"/>
              </w:rPr>
            </w:pPr>
          </w:p>
        </w:tc>
        <w:tc>
          <w:tcPr>
            <w:tcW w:w="581" w:type="pct"/>
          </w:tcPr>
          <w:p w14:paraId="287C9D67">
            <w:pPr>
              <w:spacing w:line="360" w:lineRule="auto"/>
              <w:jc w:val="center"/>
              <w:rPr>
                <w:rFonts w:ascii="宋体" w:hAnsi="宋体"/>
                <w:szCs w:val="21"/>
              </w:rPr>
            </w:pPr>
          </w:p>
        </w:tc>
      </w:tr>
      <w:tr w14:paraId="2B62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8DC1D9F">
            <w:pPr>
              <w:spacing w:line="360" w:lineRule="auto"/>
              <w:jc w:val="center"/>
              <w:rPr>
                <w:rFonts w:ascii="宋体" w:hAnsi="宋体"/>
                <w:szCs w:val="21"/>
              </w:rPr>
            </w:pPr>
            <w:r>
              <w:rPr>
                <w:rFonts w:hint="eastAsia" w:ascii="宋体" w:hAnsi="宋体"/>
                <w:szCs w:val="21"/>
              </w:rPr>
              <w:t>3</w:t>
            </w:r>
          </w:p>
        </w:tc>
        <w:tc>
          <w:tcPr>
            <w:tcW w:w="1361" w:type="pct"/>
          </w:tcPr>
          <w:p w14:paraId="70EC679F">
            <w:pPr>
              <w:spacing w:line="360" w:lineRule="auto"/>
              <w:jc w:val="center"/>
              <w:rPr>
                <w:rFonts w:ascii="宋体" w:hAnsi="宋体"/>
                <w:szCs w:val="21"/>
              </w:rPr>
            </w:pPr>
          </w:p>
        </w:tc>
        <w:tc>
          <w:tcPr>
            <w:tcW w:w="736" w:type="pct"/>
          </w:tcPr>
          <w:p w14:paraId="2BB35901">
            <w:pPr>
              <w:spacing w:line="360" w:lineRule="auto"/>
              <w:jc w:val="center"/>
              <w:rPr>
                <w:rFonts w:ascii="宋体" w:hAnsi="宋体"/>
                <w:szCs w:val="21"/>
              </w:rPr>
            </w:pPr>
          </w:p>
        </w:tc>
        <w:tc>
          <w:tcPr>
            <w:tcW w:w="1989" w:type="pct"/>
          </w:tcPr>
          <w:p w14:paraId="12EA5FAD">
            <w:pPr>
              <w:spacing w:line="360" w:lineRule="auto"/>
              <w:jc w:val="center"/>
              <w:rPr>
                <w:rFonts w:ascii="宋体" w:hAnsi="宋体"/>
                <w:szCs w:val="21"/>
              </w:rPr>
            </w:pPr>
          </w:p>
        </w:tc>
        <w:tc>
          <w:tcPr>
            <w:tcW w:w="581" w:type="pct"/>
          </w:tcPr>
          <w:p w14:paraId="6263DDE6">
            <w:pPr>
              <w:spacing w:line="360" w:lineRule="auto"/>
              <w:jc w:val="center"/>
              <w:rPr>
                <w:rFonts w:ascii="宋体" w:hAnsi="宋体"/>
                <w:szCs w:val="21"/>
              </w:rPr>
            </w:pPr>
          </w:p>
        </w:tc>
      </w:tr>
      <w:tr w14:paraId="598E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5E12180A">
            <w:pPr>
              <w:spacing w:line="360" w:lineRule="auto"/>
              <w:jc w:val="center"/>
              <w:rPr>
                <w:rFonts w:ascii="宋体" w:hAnsi="宋体"/>
                <w:szCs w:val="21"/>
              </w:rPr>
            </w:pPr>
            <w:r>
              <w:rPr>
                <w:rFonts w:hint="eastAsia" w:ascii="宋体" w:hAnsi="宋体"/>
                <w:szCs w:val="21"/>
              </w:rPr>
              <w:t>……</w:t>
            </w:r>
          </w:p>
        </w:tc>
        <w:tc>
          <w:tcPr>
            <w:tcW w:w="1361" w:type="pct"/>
          </w:tcPr>
          <w:p w14:paraId="544E5734">
            <w:pPr>
              <w:spacing w:line="360" w:lineRule="auto"/>
              <w:jc w:val="center"/>
              <w:rPr>
                <w:rFonts w:ascii="宋体" w:hAnsi="宋体"/>
                <w:szCs w:val="21"/>
              </w:rPr>
            </w:pPr>
          </w:p>
        </w:tc>
        <w:tc>
          <w:tcPr>
            <w:tcW w:w="736" w:type="pct"/>
          </w:tcPr>
          <w:p w14:paraId="4A37AA32">
            <w:pPr>
              <w:spacing w:line="360" w:lineRule="auto"/>
              <w:jc w:val="center"/>
              <w:rPr>
                <w:rFonts w:ascii="宋体" w:hAnsi="宋体"/>
                <w:szCs w:val="21"/>
              </w:rPr>
            </w:pPr>
          </w:p>
        </w:tc>
        <w:tc>
          <w:tcPr>
            <w:tcW w:w="1989" w:type="pct"/>
          </w:tcPr>
          <w:p w14:paraId="3B43C2ED">
            <w:pPr>
              <w:spacing w:line="360" w:lineRule="auto"/>
              <w:jc w:val="center"/>
              <w:rPr>
                <w:rFonts w:ascii="宋体" w:hAnsi="宋体"/>
                <w:szCs w:val="21"/>
              </w:rPr>
            </w:pPr>
          </w:p>
        </w:tc>
        <w:tc>
          <w:tcPr>
            <w:tcW w:w="581" w:type="pct"/>
          </w:tcPr>
          <w:p w14:paraId="724D3BCC">
            <w:pPr>
              <w:spacing w:line="360" w:lineRule="auto"/>
              <w:jc w:val="center"/>
              <w:rPr>
                <w:rFonts w:ascii="宋体" w:hAnsi="宋体"/>
                <w:szCs w:val="21"/>
              </w:rPr>
            </w:pPr>
          </w:p>
        </w:tc>
      </w:tr>
    </w:tbl>
    <w:p w14:paraId="774F7BE8">
      <w:pPr>
        <w:spacing w:line="360" w:lineRule="auto"/>
        <w:ind w:firstLine="420" w:firstLineChars="200"/>
        <w:rPr>
          <w:rFonts w:ascii="宋体" w:hAnsi="宋体"/>
          <w:szCs w:val="21"/>
        </w:rPr>
      </w:pPr>
      <w:r>
        <w:rPr>
          <w:rFonts w:hint="eastAsia" w:ascii="宋体" w:hAnsi="宋体"/>
          <w:szCs w:val="21"/>
        </w:rPr>
        <w:t>注：</w:t>
      </w:r>
    </w:p>
    <w:p w14:paraId="57453B39">
      <w:pPr>
        <w:spacing w:line="360" w:lineRule="auto"/>
        <w:ind w:firstLine="420" w:firstLineChars="200"/>
        <w:rPr>
          <w:rFonts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0E5746">
      <w:pPr>
        <w:spacing w:line="360" w:lineRule="auto"/>
        <w:ind w:firstLine="420" w:firstLineChars="200"/>
        <w:rPr>
          <w:rFonts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4192D75A">
      <w:pPr>
        <w:spacing w:line="360" w:lineRule="auto"/>
        <w:ind w:firstLine="420" w:firstLineChars="200"/>
        <w:rPr>
          <w:rFonts w:ascii="宋体" w:hAnsi="宋体"/>
          <w:szCs w:val="21"/>
        </w:rPr>
      </w:pPr>
      <w:r>
        <w:rPr>
          <w:rFonts w:hint="eastAsia" w:ascii="宋体" w:hAnsi="宋体"/>
          <w:szCs w:val="21"/>
        </w:rPr>
        <w:t>3.供应商不存在直接控股股东的，则填“无”。</w:t>
      </w:r>
    </w:p>
    <w:p w14:paraId="15B0B583">
      <w:pPr>
        <w:spacing w:line="360" w:lineRule="auto"/>
        <w:ind w:firstLine="420" w:firstLineChars="200"/>
        <w:rPr>
          <w:rFonts w:ascii="宋体" w:hAnsi="宋体"/>
          <w:szCs w:val="21"/>
        </w:rPr>
      </w:pPr>
    </w:p>
    <w:p w14:paraId="43799621">
      <w:pPr>
        <w:spacing w:line="360" w:lineRule="auto"/>
        <w:ind w:right="1575" w:rightChars="750"/>
        <w:jc w:val="right"/>
        <w:rPr>
          <w:rFonts w:ascii="宋体" w:hAnsi="宋体"/>
          <w:szCs w:val="21"/>
        </w:rPr>
      </w:pPr>
      <w:r>
        <w:rPr>
          <w:rFonts w:hint="eastAsia" w:ascii="宋体" w:hAnsi="宋体"/>
          <w:szCs w:val="21"/>
        </w:rPr>
        <w:t>供应商名称（电子签章）：</w:t>
      </w:r>
    </w:p>
    <w:p w14:paraId="2417E96E">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6A4D1C99">
      <w:pPr>
        <w:spacing w:line="360" w:lineRule="auto"/>
        <w:jc w:val="center"/>
        <w:rPr>
          <w:rFonts w:ascii="宋体" w:hAnsi="宋体" w:cs="Times New Roman"/>
          <w:b/>
          <w:sz w:val="32"/>
          <w:szCs w:val="32"/>
        </w:rPr>
        <w:sectPr>
          <w:pgSz w:w="11906" w:h="16838"/>
          <w:pgMar w:top="1440" w:right="1080" w:bottom="1440" w:left="1080" w:header="851" w:footer="992" w:gutter="0"/>
          <w:cols w:space="425" w:num="1"/>
          <w:docGrid w:type="lines" w:linePitch="312" w:charSpace="0"/>
        </w:sectPr>
      </w:pPr>
    </w:p>
    <w:p w14:paraId="6B8B84A2">
      <w:pPr>
        <w:spacing w:line="360" w:lineRule="auto"/>
        <w:jc w:val="center"/>
        <w:rPr>
          <w:rFonts w:ascii="宋体" w:hAnsi="宋体" w:cs="Times New Roman"/>
          <w:b/>
          <w:sz w:val="32"/>
          <w:szCs w:val="32"/>
        </w:rPr>
      </w:pPr>
      <w:r>
        <w:rPr>
          <w:rFonts w:hint="eastAsia" w:ascii="宋体" w:hAnsi="宋体" w:cs="Times New Roman"/>
          <w:b/>
          <w:sz w:val="32"/>
          <w:szCs w:val="32"/>
        </w:rPr>
        <w:t>（五）供应商直接管理关系信息表</w:t>
      </w:r>
    </w:p>
    <w:p w14:paraId="058CC768">
      <w:pPr>
        <w:spacing w:line="360" w:lineRule="auto"/>
        <w:ind w:firstLine="420" w:firstLineChars="200"/>
        <w:rPr>
          <w:rFonts w:ascii="宋体" w:hAnsi="宋体"/>
          <w:szCs w:val="21"/>
        </w:rPr>
      </w:pPr>
    </w:p>
    <w:tbl>
      <w:tblPr>
        <w:tblStyle w:val="4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88"/>
        <w:gridCol w:w="2488"/>
      </w:tblGrid>
      <w:tr w14:paraId="022D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6005A81">
            <w:pPr>
              <w:spacing w:line="360" w:lineRule="auto"/>
              <w:jc w:val="center"/>
              <w:rPr>
                <w:rFonts w:ascii="宋体" w:hAnsi="宋体"/>
                <w:b/>
                <w:szCs w:val="21"/>
              </w:rPr>
            </w:pPr>
            <w:r>
              <w:rPr>
                <w:rFonts w:hint="eastAsia" w:ascii="宋体" w:hAnsi="宋体"/>
                <w:b/>
                <w:szCs w:val="21"/>
              </w:rPr>
              <w:t>序号</w:t>
            </w:r>
          </w:p>
        </w:tc>
        <w:tc>
          <w:tcPr>
            <w:tcW w:w="1250" w:type="pct"/>
          </w:tcPr>
          <w:p w14:paraId="7749D001">
            <w:pPr>
              <w:spacing w:line="360" w:lineRule="auto"/>
              <w:jc w:val="center"/>
              <w:rPr>
                <w:rFonts w:ascii="宋体" w:hAnsi="宋体"/>
                <w:b/>
                <w:szCs w:val="21"/>
              </w:rPr>
            </w:pPr>
            <w:r>
              <w:rPr>
                <w:rFonts w:hint="eastAsia" w:ascii="宋体" w:hAnsi="宋体"/>
                <w:b/>
                <w:szCs w:val="21"/>
              </w:rPr>
              <w:t>直接管理关系单位名称</w:t>
            </w:r>
          </w:p>
        </w:tc>
        <w:tc>
          <w:tcPr>
            <w:tcW w:w="1250" w:type="pct"/>
          </w:tcPr>
          <w:p w14:paraId="1DDE695C">
            <w:pPr>
              <w:spacing w:line="360" w:lineRule="auto"/>
              <w:jc w:val="center"/>
              <w:rPr>
                <w:rFonts w:ascii="宋体" w:hAnsi="宋体"/>
                <w:b/>
                <w:szCs w:val="21"/>
              </w:rPr>
            </w:pPr>
            <w:r>
              <w:rPr>
                <w:rFonts w:hint="eastAsia" w:ascii="宋体" w:hAnsi="宋体"/>
                <w:b/>
                <w:szCs w:val="21"/>
              </w:rPr>
              <w:t>统一社会信用代码</w:t>
            </w:r>
          </w:p>
        </w:tc>
        <w:tc>
          <w:tcPr>
            <w:tcW w:w="1250" w:type="pct"/>
          </w:tcPr>
          <w:p w14:paraId="64A7B2DB">
            <w:pPr>
              <w:spacing w:line="360" w:lineRule="auto"/>
              <w:jc w:val="center"/>
              <w:rPr>
                <w:rFonts w:ascii="宋体" w:hAnsi="宋体"/>
                <w:b/>
                <w:szCs w:val="21"/>
              </w:rPr>
            </w:pPr>
            <w:r>
              <w:rPr>
                <w:rFonts w:hint="eastAsia" w:ascii="宋体" w:hAnsi="宋体"/>
                <w:b/>
                <w:szCs w:val="21"/>
              </w:rPr>
              <w:t>备注</w:t>
            </w:r>
          </w:p>
        </w:tc>
      </w:tr>
      <w:tr w14:paraId="3A4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7649231">
            <w:pPr>
              <w:spacing w:line="360" w:lineRule="auto"/>
              <w:jc w:val="center"/>
              <w:rPr>
                <w:rFonts w:ascii="宋体" w:hAnsi="宋体"/>
                <w:szCs w:val="21"/>
              </w:rPr>
            </w:pPr>
            <w:r>
              <w:rPr>
                <w:rFonts w:hint="eastAsia" w:ascii="宋体" w:hAnsi="宋体"/>
                <w:szCs w:val="21"/>
              </w:rPr>
              <w:t>1</w:t>
            </w:r>
          </w:p>
        </w:tc>
        <w:tc>
          <w:tcPr>
            <w:tcW w:w="1250" w:type="pct"/>
          </w:tcPr>
          <w:p w14:paraId="056FC7EA">
            <w:pPr>
              <w:spacing w:line="360" w:lineRule="auto"/>
              <w:jc w:val="center"/>
              <w:rPr>
                <w:rFonts w:ascii="宋体" w:hAnsi="宋体"/>
                <w:szCs w:val="21"/>
              </w:rPr>
            </w:pPr>
          </w:p>
        </w:tc>
        <w:tc>
          <w:tcPr>
            <w:tcW w:w="1250" w:type="pct"/>
          </w:tcPr>
          <w:p w14:paraId="1CD456DF">
            <w:pPr>
              <w:spacing w:line="360" w:lineRule="auto"/>
              <w:jc w:val="center"/>
              <w:rPr>
                <w:rFonts w:ascii="宋体" w:hAnsi="宋体"/>
                <w:szCs w:val="21"/>
              </w:rPr>
            </w:pPr>
          </w:p>
        </w:tc>
        <w:tc>
          <w:tcPr>
            <w:tcW w:w="1250" w:type="pct"/>
          </w:tcPr>
          <w:p w14:paraId="4BD6F90F">
            <w:pPr>
              <w:spacing w:line="360" w:lineRule="auto"/>
              <w:jc w:val="center"/>
              <w:rPr>
                <w:rFonts w:ascii="宋体" w:hAnsi="宋体"/>
                <w:szCs w:val="21"/>
              </w:rPr>
            </w:pPr>
          </w:p>
        </w:tc>
      </w:tr>
      <w:tr w14:paraId="3D7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BD2A9F3">
            <w:pPr>
              <w:spacing w:line="360" w:lineRule="auto"/>
              <w:jc w:val="center"/>
              <w:rPr>
                <w:rFonts w:ascii="宋体" w:hAnsi="宋体"/>
                <w:szCs w:val="21"/>
              </w:rPr>
            </w:pPr>
            <w:r>
              <w:rPr>
                <w:rFonts w:hint="eastAsia" w:ascii="宋体" w:hAnsi="宋体"/>
                <w:szCs w:val="21"/>
              </w:rPr>
              <w:t>2</w:t>
            </w:r>
          </w:p>
        </w:tc>
        <w:tc>
          <w:tcPr>
            <w:tcW w:w="1250" w:type="pct"/>
          </w:tcPr>
          <w:p w14:paraId="34A9997D">
            <w:pPr>
              <w:spacing w:line="360" w:lineRule="auto"/>
              <w:jc w:val="center"/>
              <w:rPr>
                <w:rFonts w:ascii="宋体" w:hAnsi="宋体"/>
                <w:szCs w:val="21"/>
              </w:rPr>
            </w:pPr>
          </w:p>
        </w:tc>
        <w:tc>
          <w:tcPr>
            <w:tcW w:w="1250" w:type="pct"/>
          </w:tcPr>
          <w:p w14:paraId="6BD7A3B9">
            <w:pPr>
              <w:spacing w:line="360" w:lineRule="auto"/>
              <w:jc w:val="center"/>
              <w:rPr>
                <w:rFonts w:ascii="宋体" w:hAnsi="宋体"/>
                <w:szCs w:val="21"/>
              </w:rPr>
            </w:pPr>
          </w:p>
        </w:tc>
        <w:tc>
          <w:tcPr>
            <w:tcW w:w="1250" w:type="pct"/>
          </w:tcPr>
          <w:p w14:paraId="72A35C9A">
            <w:pPr>
              <w:spacing w:line="360" w:lineRule="auto"/>
              <w:jc w:val="center"/>
              <w:rPr>
                <w:rFonts w:ascii="宋体" w:hAnsi="宋体"/>
                <w:szCs w:val="21"/>
              </w:rPr>
            </w:pPr>
          </w:p>
        </w:tc>
      </w:tr>
      <w:tr w14:paraId="18F8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CE72024">
            <w:pPr>
              <w:spacing w:line="360" w:lineRule="auto"/>
              <w:jc w:val="center"/>
              <w:rPr>
                <w:rFonts w:ascii="宋体" w:hAnsi="宋体"/>
                <w:szCs w:val="21"/>
              </w:rPr>
            </w:pPr>
            <w:r>
              <w:rPr>
                <w:rFonts w:hint="eastAsia" w:ascii="宋体" w:hAnsi="宋体"/>
                <w:szCs w:val="21"/>
              </w:rPr>
              <w:t>3</w:t>
            </w:r>
          </w:p>
        </w:tc>
        <w:tc>
          <w:tcPr>
            <w:tcW w:w="1250" w:type="pct"/>
          </w:tcPr>
          <w:p w14:paraId="2F9E317B">
            <w:pPr>
              <w:spacing w:line="360" w:lineRule="auto"/>
              <w:jc w:val="center"/>
              <w:rPr>
                <w:rFonts w:ascii="宋体" w:hAnsi="宋体"/>
                <w:szCs w:val="21"/>
              </w:rPr>
            </w:pPr>
          </w:p>
        </w:tc>
        <w:tc>
          <w:tcPr>
            <w:tcW w:w="1250" w:type="pct"/>
          </w:tcPr>
          <w:p w14:paraId="6CFD8A92">
            <w:pPr>
              <w:spacing w:line="360" w:lineRule="auto"/>
              <w:jc w:val="center"/>
              <w:rPr>
                <w:rFonts w:ascii="宋体" w:hAnsi="宋体"/>
                <w:szCs w:val="21"/>
              </w:rPr>
            </w:pPr>
          </w:p>
        </w:tc>
        <w:tc>
          <w:tcPr>
            <w:tcW w:w="1250" w:type="pct"/>
          </w:tcPr>
          <w:p w14:paraId="52AB3AB8">
            <w:pPr>
              <w:spacing w:line="360" w:lineRule="auto"/>
              <w:jc w:val="center"/>
              <w:rPr>
                <w:rFonts w:ascii="宋体" w:hAnsi="宋体"/>
                <w:szCs w:val="21"/>
              </w:rPr>
            </w:pPr>
          </w:p>
        </w:tc>
      </w:tr>
      <w:tr w14:paraId="07C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8BD3F36">
            <w:pPr>
              <w:spacing w:line="360" w:lineRule="auto"/>
              <w:jc w:val="center"/>
              <w:rPr>
                <w:rFonts w:ascii="宋体" w:hAnsi="宋体"/>
                <w:szCs w:val="21"/>
              </w:rPr>
            </w:pPr>
            <w:r>
              <w:rPr>
                <w:rFonts w:hint="eastAsia" w:ascii="宋体" w:hAnsi="宋体"/>
                <w:szCs w:val="21"/>
              </w:rPr>
              <w:t>……</w:t>
            </w:r>
          </w:p>
        </w:tc>
        <w:tc>
          <w:tcPr>
            <w:tcW w:w="1250" w:type="pct"/>
          </w:tcPr>
          <w:p w14:paraId="1CBC493C">
            <w:pPr>
              <w:spacing w:line="360" w:lineRule="auto"/>
              <w:jc w:val="center"/>
              <w:rPr>
                <w:rFonts w:ascii="宋体" w:hAnsi="宋体"/>
                <w:szCs w:val="21"/>
              </w:rPr>
            </w:pPr>
          </w:p>
        </w:tc>
        <w:tc>
          <w:tcPr>
            <w:tcW w:w="1250" w:type="pct"/>
          </w:tcPr>
          <w:p w14:paraId="5485F76A">
            <w:pPr>
              <w:spacing w:line="360" w:lineRule="auto"/>
              <w:jc w:val="center"/>
              <w:rPr>
                <w:rFonts w:ascii="宋体" w:hAnsi="宋体"/>
                <w:szCs w:val="21"/>
              </w:rPr>
            </w:pPr>
          </w:p>
        </w:tc>
        <w:tc>
          <w:tcPr>
            <w:tcW w:w="1250" w:type="pct"/>
          </w:tcPr>
          <w:p w14:paraId="2864D297">
            <w:pPr>
              <w:spacing w:line="360" w:lineRule="auto"/>
              <w:jc w:val="center"/>
              <w:rPr>
                <w:rFonts w:ascii="宋体" w:hAnsi="宋体"/>
                <w:szCs w:val="21"/>
              </w:rPr>
            </w:pPr>
          </w:p>
        </w:tc>
      </w:tr>
    </w:tbl>
    <w:p w14:paraId="52AC6618">
      <w:pPr>
        <w:spacing w:line="360" w:lineRule="auto"/>
        <w:ind w:firstLine="420" w:firstLineChars="200"/>
        <w:rPr>
          <w:rFonts w:ascii="宋体" w:hAnsi="宋体"/>
          <w:szCs w:val="21"/>
        </w:rPr>
      </w:pPr>
      <w:r>
        <w:rPr>
          <w:rFonts w:hint="eastAsia" w:ascii="宋体" w:hAnsi="宋体"/>
          <w:szCs w:val="21"/>
        </w:rPr>
        <w:t>注：</w:t>
      </w:r>
    </w:p>
    <w:p w14:paraId="44BE9373">
      <w:pPr>
        <w:spacing w:line="360" w:lineRule="auto"/>
        <w:ind w:firstLine="420" w:firstLineChars="200"/>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17A37C4E">
      <w:pPr>
        <w:spacing w:line="360" w:lineRule="auto"/>
        <w:ind w:firstLine="420" w:firstLineChars="200"/>
        <w:rPr>
          <w:rFonts w:ascii="宋体" w:hAnsi="宋体"/>
          <w:szCs w:val="21"/>
        </w:rPr>
      </w:pPr>
      <w:r>
        <w:rPr>
          <w:rFonts w:hint="eastAsia" w:ascii="宋体" w:hAnsi="宋体"/>
          <w:szCs w:val="21"/>
        </w:rPr>
        <w:t>2.本表所指的管理关系仅限于直接管理关系，不包括间接的管理关系。</w:t>
      </w:r>
    </w:p>
    <w:p w14:paraId="0FCF5A4E">
      <w:pPr>
        <w:spacing w:line="360" w:lineRule="auto"/>
        <w:ind w:firstLine="420" w:firstLineChars="200"/>
        <w:rPr>
          <w:rFonts w:ascii="宋体" w:hAnsi="宋体"/>
          <w:szCs w:val="21"/>
        </w:rPr>
      </w:pPr>
      <w:r>
        <w:rPr>
          <w:rFonts w:hint="eastAsia" w:ascii="宋体" w:hAnsi="宋体"/>
          <w:szCs w:val="21"/>
        </w:rPr>
        <w:t>3.供应商不存在直接管理关系的，则填“无”。</w:t>
      </w:r>
    </w:p>
    <w:p w14:paraId="49A8889F">
      <w:pPr>
        <w:spacing w:line="360" w:lineRule="auto"/>
        <w:ind w:firstLine="420" w:firstLineChars="200"/>
        <w:rPr>
          <w:rFonts w:ascii="宋体" w:hAnsi="宋体"/>
          <w:szCs w:val="21"/>
        </w:rPr>
      </w:pPr>
    </w:p>
    <w:p w14:paraId="04B0FA54">
      <w:pPr>
        <w:spacing w:line="360" w:lineRule="auto"/>
        <w:ind w:right="1575" w:rightChars="750"/>
        <w:jc w:val="right"/>
        <w:rPr>
          <w:rFonts w:ascii="宋体" w:hAnsi="宋体"/>
          <w:szCs w:val="21"/>
        </w:rPr>
      </w:pPr>
      <w:r>
        <w:rPr>
          <w:rFonts w:hint="eastAsia" w:ascii="宋体" w:hAnsi="宋体"/>
          <w:szCs w:val="21"/>
        </w:rPr>
        <w:t>供应商名称（电子签章）：</w:t>
      </w:r>
    </w:p>
    <w:p w14:paraId="6EE58E6F">
      <w:pPr>
        <w:spacing w:line="360" w:lineRule="auto"/>
        <w:ind w:firstLine="420" w:firstLineChars="200"/>
        <w:jc w:val="right"/>
        <w:rPr>
          <w:rFonts w:ascii="宋体" w:hAnsi="宋体"/>
          <w:sz w:val="28"/>
          <w:szCs w:val="28"/>
        </w:rPr>
      </w:pPr>
      <w:r>
        <w:rPr>
          <w:rFonts w:hint="eastAsia" w:ascii="宋体" w:hAnsi="宋体"/>
          <w:szCs w:val="21"/>
        </w:rPr>
        <w:t>日期：</w:t>
      </w:r>
      <w:r>
        <w:rPr>
          <w:rFonts w:ascii="宋体" w:hAnsi="宋体" w:cs="Times New Roman"/>
          <w:szCs w:val="21"/>
        </w:rPr>
        <w:t>___</w:t>
      </w:r>
      <w:r>
        <w:rPr>
          <w:rFonts w:hint="eastAsia" w:ascii="宋体" w:hAnsi="宋体"/>
          <w:szCs w:val="21"/>
        </w:rPr>
        <w:t>年</w:t>
      </w:r>
      <w:r>
        <w:rPr>
          <w:rFonts w:ascii="宋体" w:hAnsi="宋体" w:cs="Times New Roman"/>
          <w:szCs w:val="21"/>
        </w:rPr>
        <w:t>___</w:t>
      </w:r>
      <w:r>
        <w:rPr>
          <w:rFonts w:hint="eastAsia" w:ascii="宋体" w:hAnsi="宋体"/>
          <w:szCs w:val="21"/>
        </w:rPr>
        <w:t>月</w:t>
      </w:r>
      <w:r>
        <w:rPr>
          <w:rFonts w:ascii="宋体" w:hAnsi="宋体" w:cs="Times New Roman"/>
          <w:szCs w:val="21"/>
        </w:rPr>
        <w:t>___</w:t>
      </w:r>
      <w:r>
        <w:rPr>
          <w:rFonts w:hint="eastAsia" w:ascii="宋体" w:hAnsi="宋体"/>
          <w:szCs w:val="21"/>
        </w:rPr>
        <w:t>日</w:t>
      </w:r>
    </w:p>
    <w:p w14:paraId="3B83D166">
      <w:pPr>
        <w:spacing w:line="360" w:lineRule="auto"/>
        <w:ind w:firstLine="560" w:firstLineChars="200"/>
        <w:jc w:val="right"/>
        <w:rPr>
          <w:rFonts w:ascii="宋体" w:hAnsi="宋体"/>
          <w:sz w:val="28"/>
          <w:szCs w:val="28"/>
        </w:rPr>
        <w:sectPr>
          <w:pgSz w:w="11906" w:h="16838"/>
          <w:pgMar w:top="1440" w:right="1080" w:bottom="1440" w:left="1080" w:header="851" w:footer="992" w:gutter="0"/>
          <w:cols w:space="425" w:num="1"/>
          <w:docGrid w:type="lines" w:linePitch="312" w:charSpace="0"/>
        </w:sectPr>
      </w:pPr>
    </w:p>
    <w:p w14:paraId="604EA0A7">
      <w:pPr>
        <w:spacing w:line="360" w:lineRule="auto"/>
        <w:jc w:val="center"/>
        <w:rPr>
          <w:rFonts w:ascii="宋体" w:hAnsi="宋体" w:cs="Times New Roman"/>
          <w:b/>
          <w:sz w:val="32"/>
          <w:szCs w:val="32"/>
        </w:rPr>
      </w:pPr>
      <w:r>
        <w:rPr>
          <w:rFonts w:hint="eastAsia" w:ascii="宋体" w:hAnsi="宋体" w:cs="Times New Roman"/>
          <w:b/>
          <w:sz w:val="32"/>
          <w:szCs w:val="32"/>
        </w:rPr>
        <w:t>（六）竞争性磋商声明</w:t>
      </w:r>
    </w:p>
    <w:p w14:paraId="69E35731">
      <w:pPr>
        <w:spacing w:line="360" w:lineRule="auto"/>
        <w:jc w:val="center"/>
        <w:rPr>
          <w:rFonts w:ascii="宋体" w:hAnsi="宋体" w:cs="Times New Roman"/>
          <w:b/>
          <w:sz w:val="32"/>
          <w:szCs w:val="32"/>
        </w:rPr>
      </w:pPr>
      <w:r>
        <w:rPr>
          <w:rFonts w:hint="eastAsia" w:ascii="宋体" w:hAnsi="宋体" w:cs="Times New Roman"/>
          <w:b/>
          <w:sz w:val="32"/>
          <w:szCs w:val="32"/>
        </w:rPr>
        <w:t>竞争性磋商声明</w:t>
      </w:r>
    </w:p>
    <w:p w14:paraId="7352250C">
      <w:pPr>
        <w:spacing w:line="360" w:lineRule="auto"/>
        <w:ind w:firstLine="420" w:firstLineChars="200"/>
        <w:rPr>
          <w:rFonts w:ascii="宋体" w:hAnsi="宋体"/>
          <w:szCs w:val="21"/>
        </w:rPr>
      </w:pPr>
    </w:p>
    <w:p w14:paraId="1A0EF4AA">
      <w:pPr>
        <w:spacing w:line="360" w:lineRule="auto"/>
        <w:rPr>
          <w:rFonts w:ascii="宋体" w:hAnsi="宋体"/>
          <w:szCs w:val="21"/>
        </w:rPr>
      </w:pPr>
      <w:r>
        <w:rPr>
          <w:rFonts w:hint="eastAsia" w:ascii="宋体" w:hAnsi="宋体"/>
          <w:szCs w:val="21"/>
        </w:rPr>
        <w:t>致：</w:t>
      </w:r>
      <w:r>
        <w:rPr>
          <w:rFonts w:ascii="Times New Roman" w:hAnsi="Times New Roman" w:cs="Times New Roman"/>
          <w:szCs w:val="21"/>
          <w:u w:val="single"/>
        </w:rPr>
        <w:t xml:space="preserve">      </w:t>
      </w:r>
      <w:r>
        <w:rPr>
          <w:rFonts w:hint="eastAsia" w:ascii="宋体" w:hAnsi="宋体"/>
          <w:szCs w:val="21"/>
        </w:rPr>
        <w:t>（采购人名称）：</w:t>
      </w:r>
    </w:p>
    <w:p w14:paraId="269706BB">
      <w:pPr>
        <w:spacing w:line="360" w:lineRule="auto"/>
        <w:ind w:firstLine="420" w:firstLineChars="200"/>
        <w:rPr>
          <w:rFonts w:ascii="宋体" w:hAnsi="宋体"/>
          <w:szCs w:val="21"/>
        </w:rPr>
      </w:pPr>
      <w:r>
        <w:rPr>
          <w:rFonts w:hint="eastAsia" w:ascii="宋体" w:hAnsi="宋体"/>
          <w:szCs w:val="21"/>
        </w:rPr>
        <w:t>我方</w:t>
      </w:r>
      <w:r>
        <w:rPr>
          <w:rFonts w:hint="eastAsia" w:ascii="宋体" w:hAnsi="宋体"/>
          <w:szCs w:val="21"/>
          <w:u w:val="single"/>
        </w:rPr>
        <w:t>（供应商名称）</w:t>
      </w:r>
      <w:r>
        <w:rPr>
          <w:rFonts w:hint="eastAsia" w:ascii="宋体" w:hAnsi="宋体"/>
          <w:szCs w:val="21"/>
        </w:rPr>
        <w:t>系中华人民共和国合法供应商，经营地址</w:t>
      </w:r>
      <w:r>
        <w:rPr>
          <w:rFonts w:ascii="Times New Roman" w:hAnsi="Times New Roman" w:cs="Times New Roman"/>
          <w:szCs w:val="21"/>
          <w:u w:val="single"/>
        </w:rPr>
        <w:t xml:space="preserve">      </w:t>
      </w:r>
      <w:r>
        <w:rPr>
          <w:rFonts w:hint="eastAsia" w:ascii="宋体" w:hAnsi="宋体"/>
          <w:szCs w:val="21"/>
        </w:rPr>
        <w:t>。</w:t>
      </w:r>
    </w:p>
    <w:p w14:paraId="667A74DB">
      <w:pPr>
        <w:spacing w:line="360" w:lineRule="auto"/>
        <w:ind w:firstLine="420" w:firstLineChars="200"/>
        <w:rPr>
          <w:rFonts w:ascii="宋体" w:hAnsi="宋体"/>
          <w:szCs w:val="21"/>
        </w:rPr>
      </w:pPr>
      <w:r>
        <w:rPr>
          <w:rFonts w:hint="eastAsia" w:ascii="宋体" w:hAnsi="宋体"/>
          <w:szCs w:val="21"/>
        </w:rPr>
        <w:t>我方愿意参加贵方组织的</w:t>
      </w:r>
      <w:r>
        <w:rPr>
          <w:rFonts w:ascii="Times New Roman" w:hAnsi="Times New Roman" w:cs="Times New Roman"/>
          <w:szCs w:val="21"/>
          <w:u w:val="single"/>
        </w:rPr>
        <w:t xml:space="preserve">      </w:t>
      </w:r>
      <w:r>
        <w:rPr>
          <w:rFonts w:hint="eastAsia" w:ascii="宋体" w:hAnsi="宋体"/>
          <w:szCs w:val="21"/>
        </w:rPr>
        <w:t>项目的竞争性磋商，为便于贵方公正、择优地确定成交供应商及其竞标产品和服务，我方就本次竞争性磋商有关事项郑重声明如下：</w:t>
      </w:r>
    </w:p>
    <w:p w14:paraId="10E3880D">
      <w:pPr>
        <w:spacing w:line="360" w:lineRule="auto"/>
        <w:ind w:firstLine="420" w:firstLineChars="200"/>
        <w:rPr>
          <w:rFonts w:ascii="宋体" w:hAnsi="宋体"/>
          <w:szCs w:val="21"/>
        </w:rPr>
      </w:pPr>
      <w:r>
        <w:rPr>
          <w:rFonts w:hint="eastAsia" w:ascii="宋体" w:hAnsi="宋体"/>
          <w:szCs w:val="21"/>
        </w:rPr>
        <w:t>1.我方向贵方提交的所有响应文件、资料都是准确的和真实的。</w:t>
      </w:r>
    </w:p>
    <w:p w14:paraId="0EA5AA84">
      <w:pPr>
        <w:spacing w:line="360" w:lineRule="auto"/>
        <w:ind w:firstLine="420" w:firstLineChars="200"/>
        <w:rPr>
          <w:rFonts w:ascii="宋体" w:hAnsi="宋体"/>
          <w:szCs w:val="21"/>
        </w:rPr>
      </w:pPr>
      <w:r>
        <w:rPr>
          <w:rFonts w:hint="eastAsia" w:ascii="宋体" w:hAnsi="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FA17D1D">
      <w:pPr>
        <w:spacing w:line="360" w:lineRule="auto"/>
        <w:ind w:firstLine="420" w:firstLineChars="200"/>
        <w:rPr>
          <w:rFonts w:ascii="宋体" w:hAnsi="宋体"/>
          <w:szCs w:val="21"/>
        </w:rPr>
      </w:pPr>
      <w:r>
        <w:rPr>
          <w:rFonts w:hint="eastAsia" w:ascii="宋体" w:hAnsi="宋体"/>
          <w:szCs w:val="21"/>
        </w:rPr>
        <w:t>3.在此，我方宣布同意如下：</w:t>
      </w:r>
    </w:p>
    <w:p w14:paraId="234E9934">
      <w:pPr>
        <w:spacing w:line="360" w:lineRule="auto"/>
        <w:ind w:firstLine="420" w:firstLineChars="200"/>
        <w:rPr>
          <w:rFonts w:ascii="宋体" w:hAnsi="宋体"/>
          <w:szCs w:val="21"/>
        </w:rPr>
      </w:pPr>
      <w:r>
        <w:rPr>
          <w:rFonts w:hint="eastAsia" w:ascii="宋体" w:hAnsi="宋体"/>
          <w:szCs w:val="21"/>
        </w:rPr>
        <w:t>（1）将按磋商文件的约定履行合同责任和义务；</w:t>
      </w:r>
    </w:p>
    <w:p w14:paraId="330382DC">
      <w:pPr>
        <w:spacing w:line="360" w:lineRule="auto"/>
        <w:ind w:firstLine="420" w:firstLineChars="200"/>
        <w:rPr>
          <w:rFonts w:ascii="宋体" w:hAnsi="宋体"/>
          <w:szCs w:val="21"/>
        </w:rPr>
      </w:pPr>
      <w:r>
        <w:rPr>
          <w:rFonts w:hint="eastAsia" w:ascii="宋体" w:hAnsi="宋体"/>
          <w:szCs w:val="21"/>
        </w:rPr>
        <w:t>（2）已详细审查全部磋商文件，包括澄清或者更正公告（如有）；</w:t>
      </w:r>
    </w:p>
    <w:p w14:paraId="115E99A8">
      <w:pPr>
        <w:spacing w:line="360" w:lineRule="auto"/>
        <w:ind w:firstLine="420" w:firstLineChars="200"/>
        <w:rPr>
          <w:rFonts w:ascii="宋体" w:hAnsi="宋体"/>
          <w:szCs w:val="21"/>
        </w:rPr>
      </w:pPr>
      <w:r>
        <w:rPr>
          <w:rFonts w:hint="eastAsia" w:ascii="宋体" w:hAnsi="宋体"/>
          <w:szCs w:val="21"/>
        </w:rPr>
        <w:t>（3）同意提供按照贵方可能要求的与磋商有关的一切数据或者资料；</w:t>
      </w:r>
    </w:p>
    <w:p w14:paraId="3F1B8AE4">
      <w:pPr>
        <w:spacing w:line="360" w:lineRule="auto"/>
        <w:ind w:firstLine="420" w:firstLineChars="200"/>
        <w:rPr>
          <w:rFonts w:ascii="宋体" w:hAnsi="宋体"/>
          <w:szCs w:val="21"/>
        </w:rPr>
      </w:pPr>
      <w:r>
        <w:rPr>
          <w:rFonts w:hint="eastAsia" w:ascii="宋体" w:hAnsi="宋体"/>
          <w:szCs w:val="21"/>
        </w:rPr>
        <w:t>（4）响应磋商文件规定的竞争性磋商有效期。</w:t>
      </w:r>
    </w:p>
    <w:p w14:paraId="1E847A1F">
      <w:pPr>
        <w:spacing w:line="360" w:lineRule="auto"/>
        <w:ind w:firstLine="420" w:firstLineChars="200"/>
        <w:rPr>
          <w:rFonts w:ascii="宋体" w:hAnsi="宋体"/>
          <w:szCs w:val="21"/>
        </w:rPr>
      </w:pPr>
      <w:r>
        <w:rPr>
          <w:rFonts w:hint="eastAsia" w:ascii="宋体" w:hAnsi="宋体"/>
          <w:szCs w:val="21"/>
        </w:rPr>
        <w:t>4.我方承诺符合《中华人民共和国政府采购法》第二十二条规定：</w:t>
      </w:r>
    </w:p>
    <w:p w14:paraId="6CEE02DE">
      <w:pPr>
        <w:spacing w:line="360" w:lineRule="auto"/>
        <w:ind w:firstLine="420" w:firstLineChars="200"/>
        <w:rPr>
          <w:rFonts w:ascii="宋体" w:hAnsi="宋体"/>
          <w:szCs w:val="21"/>
        </w:rPr>
      </w:pPr>
      <w:r>
        <w:rPr>
          <w:rFonts w:hint="eastAsia" w:ascii="宋体" w:hAnsi="宋体"/>
          <w:szCs w:val="21"/>
        </w:rPr>
        <w:t>（1）具有独立承担民事责任的能力；</w:t>
      </w:r>
    </w:p>
    <w:p w14:paraId="2083D191">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4041399D">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080CFBD0">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6A9AD53E">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78C737F1">
      <w:pPr>
        <w:spacing w:line="360" w:lineRule="auto"/>
        <w:ind w:firstLine="420" w:firstLineChars="200"/>
        <w:rPr>
          <w:rFonts w:ascii="宋体" w:hAnsi="宋体"/>
          <w:szCs w:val="21"/>
        </w:rPr>
      </w:pPr>
      <w:r>
        <w:rPr>
          <w:rFonts w:hint="eastAsia" w:ascii="宋体" w:hAnsi="宋体"/>
          <w:szCs w:val="21"/>
        </w:rPr>
        <w:t>（6）法律、行政法规规定的其他条件。</w:t>
      </w:r>
    </w:p>
    <w:p w14:paraId="1B05859E">
      <w:pPr>
        <w:spacing w:line="360" w:lineRule="auto"/>
        <w:ind w:firstLine="420" w:firstLineChars="200"/>
        <w:rPr>
          <w:rFonts w:ascii="宋体" w:hAnsi="宋体"/>
          <w:szCs w:val="21"/>
        </w:rPr>
      </w:pPr>
      <w:r>
        <w:rPr>
          <w:rFonts w:hint="eastAsia" w:ascii="宋体" w:hAnsi="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727D05A">
      <w:pPr>
        <w:spacing w:line="360" w:lineRule="auto"/>
        <w:ind w:firstLine="420" w:firstLineChars="200"/>
        <w:rPr>
          <w:rFonts w:ascii="宋体" w:hAnsi="宋体"/>
          <w:szCs w:val="21"/>
        </w:rPr>
      </w:pPr>
      <w:r>
        <w:rPr>
          <w:rFonts w:hint="eastAsia" w:ascii="宋体" w:hAnsi="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EE8C089">
      <w:pPr>
        <w:spacing w:line="360" w:lineRule="auto"/>
        <w:ind w:firstLine="420" w:firstLineChars="200"/>
        <w:rPr>
          <w:rFonts w:ascii="宋体" w:hAnsi="宋体"/>
          <w:szCs w:val="21"/>
        </w:rPr>
      </w:pPr>
      <w:r>
        <w:rPr>
          <w:rFonts w:hint="eastAsia" w:ascii="宋体" w:hAnsi="宋体"/>
          <w:szCs w:val="21"/>
        </w:rPr>
        <w:t>□我方本次响应文件内容中未涉及商业秘密；</w:t>
      </w:r>
    </w:p>
    <w:p w14:paraId="3F1A2A83">
      <w:pPr>
        <w:spacing w:line="360" w:lineRule="auto"/>
        <w:ind w:firstLine="420" w:firstLineChars="200"/>
        <w:rPr>
          <w:rFonts w:ascii="宋体" w:hAnsi="宋体"/>
          <w:szCs w:val="21"/>
        </w:rPr>
      </w:pPr>
      <w:r>
        <w:rPr>
          <w:rFonts w:hint="eastAsia" w:ascii="宋体" w:hAnsi="宋体"/>
          <w:szCs w:val="21"/>
        </w:rPr>
        <w:t>□我方本次响应文件涉及商业秘密的内容有：</w:t>
      </w:r>
      <w:r>
        <w:rPr>
          <w:rFonts w:ascii="Times New Roman" w:hAnsi="Times New Roman" w:cs="Times New Roman"/>
          <w:szCs w:val="21"/>
          <w:u w:val="single"/>
        </w:rPr>
        <w:t xml:space="preserve">      </w:t>
      </w:r>
      <w:r>
        <w:rPr>
          <w:rFonts w:hint="eastAsia" w:ascii="宋体" w:hAnsi="宋体"/>
          <w:szCs w:val="21"/>
        </w:rPr>
        <w:t>；</w:t>
      </w:r>
    </w:p>
    <w:p w14:paraId="2A5738AA">
      <w:pPr>
        <w:spacing w:line="360" w:lineRule="auto"/>
        <w:ind w:firstLine="420" w:firstLineChars="200"/>
        <w:rPr>
          <w:rFonts w:ascii="宋体" w:hAnsi="宋体"/>
          <w:szCs w:val="21"/>
        </w:rPr>
      </w:pPr>
      <w:r>
        <w:rPr>
          <w:rFonts w:hint="eastAsia" w:ascii="宋体" w:hAnsi="宋体"/>
          <w:szCs w:val="21"/>
        </w:rPr>
        <w:t>7.与本磋商有关的一切正式往来信函请寄：</w:t>
      </w:r>
      <w:r>
        <w:rPr>
          <w:rFonts w:ascii="Times New Roman" w:hAnsi="Times New Roman" w:cs="Times New Roman"/>
          <w:szCs w:val="21"/>
          <w:u w:val="single"/>
        </w:rPr>
        <w:t xml:space="preserve">      </w:t>
      </w:r>
      <w:r>
        <w:rPr>
          <w:rFonts w:hint="eastAsia" w:ascii="宋体" w:hAnsi="宋体"/>
          <w:szCs w:val="21"/>
        </w:rPr>
        <w:t>邮政编号：</w:t>
      </w:r>
      <w:r>
        <w:rPr>
          <w:rFonts w:ascii="Times New Roman" w:hAnsi="Times New Roman" w:cs="Times New Roman"/>
          <w:szCs w:val="21"/>
          <w:u w:val="single"/>
        </w:rPr>
        <w:t xml:space="preserve">      </w:t>
      </w:r>
    </w:p>
    <w:p w14:paraId="7AD30023">
      <w:pPr>
        <w:spacing w:line="360" w:lineRule="auto"/>
        <w:ind w:firstLine="420" w:firstLineChars="200"/>
        <w:rPr>
          <w:rFonts w:ascii="宋体" w:hAnsi="宋体"/>
          <w:szCs w:val="21"/>
        </w:rPr>
      </w:pPr>
      <w:r>
        <w:rPr>
          <w:rFonts w:hint="eastAsia" w:ascii="宋体" w:hAnsi="宋体"/>
          <w:szCs w:val="21"/>
        </w:rPr>
        <w:t>电话/传真：</w:t>
      </w:r>
      <w:r>
        <w:rPr>
          <w:rFonts w:ascii="Times New Roman" w:hAnsi="Times New Roman" w:cs="Times New Roman"/>
          <w:szCs w:val="21"/>
          <w:u w:val="single"/>
        </w:rPr>
        <w:t xml:space="preserve">      </w:t>
      </w:r>
      <w:r>
        <w:rPr>
          <w:rFonts w:hint="eastAsia" w:ascii="宋体" w:hAnsi="宋体"/>
          <w:szCs w:val="21"/>
        </w:rPr>
        <w:t>电子函件：</w:t>
      </w:r>
      <w:r>
        <w:rPr>
          <w:rFonts w:ascii="Times New Roman" w:hAnsi="Times New Roman" w:cs="Times New Roman"/>
          <w:szCs w:val="21"/>
          <w:u w:val="single"/>
        </w:rPr>
        <w:t xml:space="preserve">      </w:t>
      </w:r>
    </w:p>
    <w:p w14:paraId="0CD3BEA1">
      <w:pPr>
        <w:spacing w:line="360" w:lineRule="auto"/>
        <w:ind w:firstLine="420" w:firstLineChars="200"/>
        <w:rPr>
          <w:rFonts w:ascii="宋体" w:hAnsi="宋体"/>
          <w:szCs w:val="21"/>
        </w:rPr>
      </w:pPr>
      <w:r>
        <w:rPr>
          <w:rFonts w:hint="eastAsia" w:ascii="宋体" w:hAnsi="宋体"/>
          <w:szCs w:val="21"/>
        </w:rPr>
        <w:t>开户银行：</w:t>
      </w:r>
      <w:r>
        <w:rPr>
          <w:rFonts w:ascii="Times New Roman" w:hAnsi="Times New Roman" w:cs="Times New Roman"/>
          <w:szCs w:val="21"/>
          <w:u w:val="single"/>
        </w:rPr>
        <w:t xml:space="preserve">      </w:t>
      </w:r>
      <w:r>
        <w:rPr>
          <w:rFonts w:hint="eastAsia" w:ascii="宋体" w:hAnsi="宋体"/>
          <w:szCs w:val="21"/>
        </w:rPr>
        <w:t>账号：</w:t>
      </w:r>
      <w:r>
        <w:rPr>
          <w:rFonts w:ascii="Times New Roman" w:hAnsi="Times New Roman" w:cs="Times New Roman"/>
          <w:szCs w:val="21"/>
          <w:u w:val="single"/>
        </w:rPr>
        <w:t xml:space="preserve">      </w:t>
      </w:r>
    </w:p>
    <w:p w14:paraId="320E3ADA">
      <w:pPr>
        <w:spacing w:line="360" w:lineRule="auto"/>
        <w:ind w:firstLine="420" w:firstLineChars="200"/>
        <w:rPr>
          <w:rFonts w:ascii="宋体" w:hAnsi="宋体"/>
          <w:szCs w:val="21"/>
        </w:rPr>
      </w:pPr>
      <w:r>
        <w:rPr>
          <w:rFonts w:hint="eastAsia" w:ascii="宋体" w:hAnsi="宋体"/>
          <w:szCs w:val="21"/>
        </w:rPr>
        <w:t>8.我方若竞争性磋商成功，除非发生不可抗力，承诺与采购人及时签订《合同书》。如果放弃，自愿按照本文件之《供应商须知正文》第29.3条的要求承担法律责任和失信惩戒。</w:t>
      </w:r>
    </w:p>
    <w:p w14:paraId="1A531137">
      <w:pPr>
        <w:spacing w:line="360" w:lineRule="auto"/>
        <w:ind w:firstLine="420" w:firstLineChars="200"/>
        <w:rPr>
          <w:rFonts w:ascii="宋体" w:hAnsi="宋体"/>
          <w:szCs w:val="21"/>
        </w:rPr>
      </w:pPr>
      <w:r>
        <w:rPr>
          <w:rFonts w:hint="eastAsia" w:ascii="宋体" w:hAnsi="宋体"/>
          <w:szCs w:val="21"/>
        </w:rPr>
        <w:t>9.以上事项如有虚假或者隐瞒，我方愿意承担一切后果，并不再寻求任何旨在减轻或者免除法律责任的辩解。</w:t>
      </w:r>
    </w:p>
    <w:p w14:paraId="144D6569">
      <w:pPr>
        <w:spacing w:line="360" w:lineRule="auto"/>
        <w:ind w:firstLine="420" w:firstLineChars="200"/>
        <w:rPr>
          <w:rFonts w:ascii="宋体" w:hAnsi="宋体"/>
          <w:szCs w:val="21"/>
        </w:rPr>
      </w:pPr>
      <w:r>
        <w:rPr>
          <w:rFonts w:hint="eastAsia" w:ascii="宋体" w:hAnsi="宋体"/>
          <w:szCs w:val="21"/>
        </w:rPr>
        <w:t>特此承诺。</w:t>
      </w:r>
    </w:p>
    <w:p w14:paraId="056F8BC2">
      <w:pPr>
        <w:spacing w:line="360" w:lineRule="auto"/>
        <w:ind w:firstLine="422" w:firstLineChars="200"/>
        <w:rPr>
          <w:rFonts w:ascii="宋体" w:hAnsi="宋体"/>
          <w:b/>
          <w:szCs w:val="21"/>
        </w:rPr>
      </w:pPr>
      <w:r>
        <w:rPr>
          <w:rFonts w:hint="eastAsia" w:ascii="宋体" w:hAnsi="宋体"/>
          <w:b/>
          <w:szCs w:val="21"/>
        </w:rPr>
        <w:t>注：如为联合体参加竞争性磋商，盖章处须加盖联合体牵头人公章并由联合体牵头人法定代表人分别签字或者盖章或者电子签名，否则其响应文件按无效响应处理。</w:t>
      </w:r>
    </w:p>
    <w:p w14:paraId="63EC5E0D">
      <w:pPr>
        <w:spacing w:line="360" w:lineRule="auto"/>
        <w:ind w:firstLine="420" w:firstLineChars="200"/>
        <w:rPr>
          <w:rFonts w:ascii="宋体" w:hAnsi="宋体"/>
          <w:szCs w:val="21"/>
        </w:rPr>
      </w:pPr>
    </w:p>
    <w:p w14:paraId="0DB34D95">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4BED3D0D">
      <w:pPr>
        <w:spacing w:line="360" w:lineRule="auto"/>
        <w:ind w:right="1575" w:rightChars="750"/>
        <w:jc w:val="right"/>
        <w:rPr>
          <w:rFonts w:ascii="宋体" w:hAnsi="宋体"/>
          <w:szCs w:val="21"/>
        </w:rPr>
      </w:pPr>
      <w:r>
        <w:rPr>
          <w:rFonts w:hint="eastAsia" w:ascii="宋体" w:hAnsi="宋体"/>
          <w:szCs w:val="21"/>
        </w:rPr>
        <w:t>供应商名称（电子签章）：</w:t>
      </w:r>
    </w:p>
    <w:p w14:paraId="79F3173D">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39D7D171">
      <w:pPr>
        <w:spacing w:line="360" w:lineRule="auto"/>
        <w:ind w:firstLine="643" w:firstLineChars="200"/>
        <w:rPr>
          <w:rFonts w:ascii="宋体" w:hAnsi="宋体"/>
          <w:b/>
          <w:sz w:val="32"/>
          <w:szCs w:val="32"/>
        </w:rPr>
        <w:sectPr>
          <w:pgSz w:w="11906" w:h="16838"/>
          <w:pgMar w:top="1440" w:right="1080" w:bottom="1440" w:left="1080" w:header="851" w:footer="992" w:gutter="0"/>
          <w:cols w:space="425" w:num="1"/>
          <w:docGrid w:type="lines" w:linePitch="312" w:charSpace="0"/>
        </w:sectPr>
      </w:pPr>
    </w:p>
    <w:p w14:paraId="3CC4A143">
      <w:pPr>
        <w:spacing w:line="360" w:lineRule="auto"/>
        <w:jc w:val="center"/>
        <w:rPr>
          <w:rFonts w:ascii="宋体" w:hAnsi="宋体" w:cs="Times New Roman"/>
          <w:b/>
          <w:sz w:val="32"/>
          <w:szCs w:val="32"/>
        </w:rPr>
      </w:pPr>
      <w:r>
        <w:rPr>
          <w:rFonts w:hint="eastAsia" w:ascii="宋体" w:hAnsi="宋体" w:cs="Times New Roman"/>
          <w:b/>
          <w:sz w:val="32"/>
          <w:szCs w:val="32"/>
        </w:rPr>
        <w:t>（七）竞争性磋商公告对应的特定资格要求设置供应商提供的资格证明材料</w:t>
      </w:r>
    </w:p>
    <w:p w14:paraId="70C14A8A">
      <w:pPr>
        <w:spacing w:line="360" w:lineRule="auto"/>
        <w:ind w:firstLine="643" w:firstLineChars="200"/>
        <w:rPr>
          <w:rFonts w:ascii="宋体" w:hAnsi="宋体"/>
          <w:b/>
          <w:sz w:val="32"/>
          <w:szCs w:val="32"/>
        </w:rPr>
      </w:pPr>
    </w:p>
    <w:p w14:paraId="582F1D49">
      <w:pPr>
        <w:spacing w:line="360" w:lineRule="auto"/>
        <w:ind w:firstLine="643" w:firstLineChars="200"/>
        <w:rPr>
          <w:rFonts w:ascii="宋体" w:hAnsi="宋体"/>
          <w:b/>
          <w:sz w:val="32"/>
          <w:szCs w:val="32"/>
        </w:rPr>
        <w:sectPr>
          <w:pgSz w:w="11906" w:h="16838"/>
          <w:pgMar w:top="1440" w:right="1080" w:bottom="1440" w:left="1080" w:header="851" w:footer="992" w:gutter="0"/>
          <w:cols w:space="425" w:num="1"/>
          <w:docGrid w:type="lines" w:linePitch="312" w:charSpace="0"/>
        </w:sectPr>
      </w:pPr>
    </w:p>
    <w:p w14:paraId="45D52569">
      <w:pPr>
        <w:spacing w:line="360" w:lineRule="auto"/>
        <w:jc w:val="center"/>
        <w:rPr>
          <w:rFonts w:ascii="宋体" w:hAnsi="宋体"/>
          <w:b/>
          <w:sz w:val="28"/>
          <w:szCs w:val="28"/>
        </w:rPr>
      </w:pPr>
      <w:r>
        <w:rPr>
          <w:rFonts w:hint="eastAsia" w:ascii="宋体" w:hAnsi="宋体"/>
          <w:b/>
          <w:sz w:val="28"/>
          <w:szCs w:val="28"/>
        </w:rPr>
        <w:t>项目经理无在建（或已中标未开工或已列为其他项目中标候选人第一名的建造师或工程总承包项目经理）项目承诺书</w:t>
      </w:r>
    </w:p>
    <w:p w14:paraId="539A0F5E">
      <w:pPr>
        <w:spacing w:line="360" w:lineRule="auto"/>
        <w:ind w:firstLine="420" w:firstLineChars="200"/>
        <w:rPr>
          <w:rFonts w:ascii="宋体" w:hAnsi="宋体"/>
          <w:szCs w:val="21"/>
        </w:rPr>
      </w:pPr>
      <w:r>
        <w:rPr>
          <w:rFonts w:hint="eastAsia" w:ascii="宋体" w:hAnsi="宋体"/>
          <w:szCs w:val="21"/>
        </w:rPr>
        <w:t>现承诺我单位投入本工程的项目经理是本单位的在岗人员，且不在任何在建工程中担任任何管理职务，不存在已中标未开工或已列为其他项目中标候选人第一名的建造师或工程总承包项目经理。如我单位有不符合上述要求的，采购人有权依法依规取消我单位成交资格。</w:t>
      </w:r>
    </w:p>
    <w:p w14:paraId="16ED56B8">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65C4BB02">
      <w:pPr>
        <w:spacing w:line="360" w:lineRule="auto"/>
        <w:ind w:right="1575" w:rightChars="750"/>
        <w:jc w:val="right"/>
        <w:rPr>
          <w:rFonts w:ascii="宋体" w:hAnsi="宋体"/>
          <w:szCs w:val="21"/>
        </w:rPr>
      </w:pPr>
      <w:r>
        <w:rPr>
          <w:rFonts w:hint="eastAsia" w:ascii="宋体" w:hAnsi="宋体"/>
          <w:szCs w:val="21"/>
        </w:rPr>
        <w:t>供应商名称（电子签章）：</w:t>
      </w:r>
    </w:p>
    <w:p w14:paraId="46B6E401">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2272FB77">
      <w:pPr>
        <w:rPr>
          <w:rFonts w:ascii="宋体" w:hAnsi="宋体"/>
          <w:b/>
          <w:sz w:val="32"/>
          <w:szCs w:val="32"/>
        </w:rPr>
      </w:pPr>
      <w:r>
        <w:rPr>
          <w:rFonts w:hint="eastAsia" w:ascii="宋体" w:hAnsi="宋体"/>
          <w:b/>
          <w:sz w:val="32"/>
          <w:szCs w:val="32"/>
        </w:rPr>
        <w:br w:type="page"/>
      </w:r>
    </w:p>
    <w:p w14:paraId="51A56561">
      <w:pPr>
        <w:spacing w:line="360" w:lineRule="auto"/>
        <w:ind w:firstLine="643" w:firstLineChars="200"/>
        <w:rPr>
          <w:rFonts w:ascii="宋体" w:hAnsi="宋体"/>
          <w:b/>
          <w:sz w:val="32"/>
          <w:szCs w:val="32"/>
        </w:rPr>
      </w:pPr>
      <w:r>
        <w:rPr>
          <w:rFonts w:hint="eastAsia" w:ascii="宋体" w:hAnsi="宋体"/>
          <w:b/>
          <w:sz w:val="32"/>
          <w:szCs w:val="32"/>
        </w:rPr>
        <w:t>（八）建设工程项目管理承诺书</w:t>
      </w:r>
    </w:p>
    <w:p w14:paraId="1AE224DE">
      <w:pPr>
        <w:spacing w:line="360" w:lineRule="auto"/>
        <w:jc w:val="center"/>
        <w:rPr>
          <w:rFonts w:ascii="宋体" w:hAnsi="宋体" w:cs="Times New Roman"/>
          <w:b/>
          <w:sz w:val="32"/>
          <w:szCs w:val="32"/>
        </w:rPr>
      </w:pPr>
    </w:p>
    <w:p w14:paraId="6137614A">
      <w:pPr>
        <w:spacing w:line="360" w:lineRule="auto"/>
        <w:jc w:val="center"/>
        <w:rPr>
          <w:rFonts w:ascii="宋体" w:hAnsi="宋体" w:cs="Times New Roman"/>
          <w:b/>
          <w:sz w:val="32"/>
          <w:szCs w:val="32"/>
        </w:rPr>
      </w:pPr>
      <w:r>
        <w:rPr>
          <w:rFonts w:hint="eastAsia" w:ascii="宋体" w:hAnsi="宋体" w:cs="Times New Roman"/>
          <w:b/>
          <w:sz w:val="32"/>
          <w:szCs w:val="32"/>
        </w:rPr>
        <w:t>建设工程项目管理承诺书</w:t>
      </w:r>
    </w:p>
    <w:p w14:paraId="47F49569">
      <w:pPr>
        <w:spacing w:line="360" w:lineRule="auto"/>
        <w:rPr>
          <w:rFonts w:ascii="宋体" w:hAnsi="宋体"/>
          <w:szCs w:val="21"/>
        </w:rPr>
      </w:pPr>
      <w:r>
        <w:rPr>
          <w:rFonts w:hint="eastAsia" w:ascii="宋体" w:hAnsi="宋体"/>
          <w:szCs w:val="21"/>
        </w:rPr>
        <w:t>致：</w:t>
      </w:r>
      <w:r>
        <w:rPr>
          <w:rFonts w:ascii="Times New Roman" w:hAnsi="Times New Roman" w:cs="Times New Roman"/>
          <w:szCs w:val="21"/>
          <w:u w:val="single"/>
        </w:rPr>
        <w:t xml:space="preserve">      </w:t>
      </w:r>
      <w:r>
        <w:rPr>
          <w:rFonts w:hint="eastAsia" w:ascii="宋体" w:hAnsi="宋体"/>
          <w:szCs w:val="21"/>
        </w:rPr>
        <w:t>（采购人名称）</w:t>
      </w:r>
    </w:p>
    <w:p w14:paraId="4F9EB279">
      <w:pPr>
        <w:spacing w:line="360" w:lineRule="auto"/>
        <w:ind w:firstLine="420" w:firstLineChars="200"/>
        <w:rPr>
          <w:rFonts w:ascii="宋体" w:hAnsi="宋体"/>
          <w:szCs w:val="21"/>
        </w:rPr>
      </w:pPr>
      <w:r>
        <w:rPr>
          <w:rFonts w:hint="eastAsia" w:ascii="宋体" w:hAnsi="宋体"/>
          <w:szCs w:val="21"/>
        </w:rPr>
        <w:t>作为参与</w:t>
      </w:r>
      <w:r>
        <w:rPr>
          <w:rFonts w:ascii="Times New Roman" w:hAnsi="Times New Roman" w:cs="Times New Roman"/>
          <w:szCs w:val="21"/>
          <w:u w:val="single"/>
        </w:rPr>
        <w:t xml:space="preserve">      </w:t>
      </w:r>
      <w:r>
        <w:rPr>
          <w:rFonts w:hint="eastAsia" w:ascii="宋体" w:hAnsi="宋体"/>
          <w:szCs w:val="21"/>
        </w:rPr>
        <w:t>（项目名称）项目的供应商，根据国家、自治区相关文件规定，我方在此向采购人承诺：</w:t>
      </w:r>
    </w:p>
    <w:p w14:paraId="2EAC0F90">
      <w:pPr>
        <w:spacing w:line="360" w:lineRule="auto"/>
        <w:ind w:firstLine="420" w:firstLineChars="200"/>
        <w:rPr>
          <w:rFonts w:ascii="宋体" w:hAnsi="宋体"/>
          <w:szCs w:val="21"/>
        </w:rPr>
      </w:pPr>
      <w:r>
        <w:rPr>
          <w:rFonts w:hint="eastAsia" w:ascii="宋体" w:hAnsi="宋体"/>
          <w:szCs w:val="21"/>
        </w:rPr>
        <w:t>1.一旦成交，我方保证按照政府相关部门的规定，在成交后7个工作日内，按照《保障农民工工资支付条例》规定及广西壮族自治区有关规定开设农民工工资专用账户（符合开设农民工工资专用账户时），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0D28A9F4">
      <w:pPr>
        <w:spacing w:line="360" w:lineRule="auto"/>
        <w:ind w:firstLine="420" w:firstLineChars="200"/>
        <w:rPr>
          <w:rFonts w:ascii="宋体" w:hAnsi="宋体"/>
          <w:szCs w:val="21"/>
        </w:rPr>
      </w:pPr>
      <w:r>
        <w:rPr>
          <w:rFonts w:hint="eastAsia" w:ascii="宋体" w:hAnsi="宋体"/>
          <w:szCs w:val="21"/>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024924C">
      <w:pPr>
        <w:spacing w:line="360" w:lineRule="auto"/>
        <w:ind w:firstLine="420" w:firstLineChars="200"/>
        <w:rPr>
          <w:rFonts w:ascii="宋体" w:hAnsi="宋体"/>
          <w:szCs w:val="21"/>
        </w:rPr>
      </w:pPr>
      <w:r>
        <w:rPr>
          <w:rFonts w:hint="eastAsia" w:ascii="宋体" w:hAnsi="宋体"/>
          <w:szCs w:val="21"/>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1F84BAB">
      <w:pPr>
        <w:spacing w:line="360" w:lineRule="auto"/>
        <w:ind w:firstLine="420" w:firstLineChars="200"/>
        <w:rPr>
          <w:rFonts w:ascii="宋体" w:hAnsi="宋体"/>
          <w:szCs w:val="21"/>
        </w:rPr>
      </w:pPr>
      <w:r>
        <w:rPr>
          <w:rFonts w:hint="eastAsia" w:ascii="宋体" w:hAnsi="宋体"/>
          <w:szCs w:val="21"/>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158C2345">
      <w:pPr>
        <w:spacing w:line="360" w:lineRule="auto"/>
        <w:ind w:firstLine="420" w:firstLineChars="200"/>
        <w:rPr>
          <w:rFonts w:ascii="宋体" w:hAnsi="宋体"/>
          <w:szCs w:val="21"/>
        </w:rPr>
      </w:pPr>
      <w:r>
        <w:rPr>
          <w:rFonts w:hint="eastAsia" w:ascii="宋体" w:hAnsi="宋体"/>
          <w:szCs w:val="21"/>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31D9F94">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1747EDD8">
      <w:pPr>
        <w:spacing w:line="360" w:lineRule="auto"/>
        <w:ind w:right="1575" w:rightChars="750"/>
        <w:jc w:val="right"/>
        <w:rPr>
          <w:rFonts w:ascii="宋体" w:hAnsi="宋体"/>
          <w:szCs w:val="21"/>
        </w:rPr>
      </w:pPr>
      <w:r>
        <w:rPr>
          <w:rFonts w:hint="eastAsia" w:ascii="宋体" w:hAnsi="宋体"/>
          <w:szCs w:val="21"/>
        </w:rPr>
        <w:t>供应商名称（电子签章）：</w:t>
      </w:r>
    </w:p>
    <w:p w14:paraId="6A13AF31">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360F6AD1">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1E5D9D40">
      <w:pPr>
        <w:spacing w:line="360" w:lineRule="auto"/>
        <w:jc w:val="center"/>
        <w:rPr>
          <w:rFonts w:ascii="宋体" w:hAnsi="宋体" w:cs="Times New Roman"/>
          <w:b/>
          <w:sz w:val="32"/>
          <w:szCs w:val="32"/>
        </w:rPr>
      </w:pPr>
      <w:r>
        <w:rPr>
          <w:rFonts w:hint="eastAsia" w:ascii="宋体" w:hAnsi="宋体" w:cs="Times New Roman"/>
          <w:b/>
          <w:sz w:val="32"/>
          <w:szCs w:val="32"/>
        </w:rPr>
        <w:t>（九）联合体参加竞争性磋商协议书（如有）</w:t>
      </w:r>
    </w:p>
    <w:p w14:paraId="34B5DFAD">
      <w:pPr>
        <w:spacing w:line="360" w:lineRule="auto"/>
        <w:jc w:val="center"/>
        <w:rPr>
          <w:rFonts w:ascii="宋体" w:hAnsi="宋体" w:cs="Times New Roman"/>
          <w:b/>
          <w:sz w:val="32"/>
          <w:szCs w:val="32"/>
        </w:rPr>
      </w:pPr>
      <w:r>
        <w:rPr>
          <w:rFonts w:hint="eastAsia" w:ascii="宋体" w:hAnsi="宋体" w:cs="Times New Roman"/>
          <w:b/>
          <w:sz w:val="32"/>
          <w:szCs w:val="32"/>
        </w:rPr>
        <w:t>联合体参加竞争性磋商协议书（格式）</w:t>
      </w:r>
    </w:p>
    <w:p w14:paraId="4512ED39">
      <w:pPr>
        <w:spacing w:line="360" w:lineRule="auto"/>
        <w:ind w:firstLine="420" w:firstLineChars="200"/>
        <w:rPr>
          <w:rFonts w:ascii="宋体" w:hAnsi="宋体"/>
          <w:szCs w:val="21"/>
        </w:rPr>
      </w:pPr>
    </w:p>
    <w:p w14:paraId="52D2AF95">
      <w:pPr>
        <w:spacing w:line="360" w:lineRule="auto"/>
        <w:ind w:firstLine="420" w:firstLineChars="200"/>
        <w:rPr>
          <w:rFonts w:ascii="宋体" w:hAnsi="宋体"/>
          <w:szCs w:val="21"/>
        </w:rPr>
      </w:pPr>
      <w:r>
        <w:rPr>
          <w:rFonts w:ascii="Times New Roman" w:hAnsi="Times New Roman" w:cs="Times New Roman"/>
          <w:szCs w:val="21"/>
          <w:u w:val="single"/>
        </w:rPr>
        <w:t xml:space="preserve">      </w:t>
      </w:r>
      <w:r>
        <w:rPr>
          <w:rFonts w:hint="eastAsia" w:ascii="宋体" w:hAnsi="宋体"/>
          <w:szCs w:val="21"/>
        </w:rPr>
        <w:t>（所有成员单位名称）自愿组成联合体，共同参加</w:t>
      </w:r>
      <w:r>
        <w:rPr>
          <w:rFonts w:ascii="Times New Roman" w:hAnsi="Times New Roman" w:cs="Times New Roman"/>
          <w:szCs w:val="21"/>
          <w:u w:val="single"/>
        </w:rPr>
        <w:t xml:space="preserve">      </w:t>
      </w:r>
      <w:r>
        <w:rPr>
          <w:rFonts w:hint="eastAsia" w:ascii="宋体" w:hAnsi="宋体"/>
          <w:szCs w:val="21"/>
        </w:rPr>
        <w:t>组织的</w:t>
      </w:r>
      <w:r>
        <w:rPr>
          <w:rFonts w:ascii="Times New Roman" w:hAnsi="Times New Roman" w:cs="Times New Roman"/>
          <w:szCs w:val="21"/>
          <w:u w:val="single"/>
        </w:rPr>
        <w:t xml:space="preserve">      </w:t>
      </w:r>
      <w:r>
        <w:rPr>
          <w:rFonts w:hint="eastAsia" w:ascii="宋体" w:hAnsi="宋体"/>
          <w:szCs w:val="21"/>
        </w:rPr>
        <w:t>（项目编号：</w:t>
      </w:r>
      <w:r>
        <w:rPr>
          <w:rFonts w:ascii="Times New Roman" w:hAnsi="Times New Roman" w:cs="Times New Roman"/>
          <w:szCs w:val="21"/>
          <w:u w:val="single"/>
        </w:rPr>
        <w:t xml:space="preserve">      </w:t>
      </w:r>
      <w:r>
        <w:rPr>
          <w:rFonts w:hint="eastAsia" w:ascii="宋体" w:hAnsi="宋体"/>
          <w:szCs w:val="21"/>
        </w:rPr>
        <w:t>）竞争性磋商采购。现就联合体竞争性磋商事宜订立如下协议：</w:t>
      </w:r>
    </w:p>
    <w:p w14:paraId="6334978C">
      <w:pPr>
        <w:spacing w:line="360" w:lineRule="auto"/>
        <w:ind w:firstLine="420" w:firstLineChars="200"/>
        <w:rPr>
          <w:rFonts w:ascii="宋体" w:hAnsi="宋体"/>
          <w:szCs w:val="21"/>
        </w:rPr>
      </w:pPr>
      <w:r>
        <w:rPr>
          <w:rFonts w:hint="eastAsia" w:ascii="宋体" w:hAnsi="宋体"/>
          <w:szCs w:val="21"/>
        </w:rPr>
        <w:t>1.</w:t>
      </w:r>
      <w:r>
        <w:rPr>
          <w:rFonts w:ascii="Times New Roman" w:hAnsi="Times New Roman" w:cs="Times New Roman"/>
          <w:szCs w:val="21"/>
          <w:u w:val="single"/>
        </w:rPr>
        <w:t xml:space="preserve">      </w:t>
      </w:r>
      <w:r>
        <w:rPr>
          <w:rFonts w:hint="eastAsia" w:ascii="宋体" w:hAnsi="宋体"/>
          <w:szCs w:val="21"/>
        </w:rPr>
        <w:t>（某成员单位名称）为</w:t>
      </w:r>
      <w:r>
        <w:rPr>
          <w:rFonts w:ascii="Times New Roman" w:hAnsi="Times New Roman" w:cs="Times New Roman"/>
          <w:szCs w:val="21"/>
          <w:u w:val="single"/>
        </w:rPr>
        <w:t xml:space="preserve">      </w:t>
      </w:r>
      <w:r>
        <w:rPr>
          <w:rFonts w:hint="eastAsia" w:ascii="宋体" w:hAnsi="宋体"/>
          <w:szCs w:val="21"/>
        </w:rPr>
        <w:t>（联合体名称）牵头人。</w:t>
      </w:r>
    </w:p>
    <w:p w14:paraId="4DA214FD">
      <w:pPr>
        <w:spacing w:line="360" w:lineRule="auto"/>
        <w:ind w:firstLine="420" w:firstLineChars="200"/>
        <w:rPr>
          <w:rFonts w:ascii="宋体" w:hAnsi="宋体"/>
          <w:szCs w:val="21"/>
        </w:rPr>
      </w:pPr>
      <w:r>
        <w:rPr>
          <w:rFonts w:hint="eastAsia" w:ascii="宋体" w:hAnsi="宋体"/>
          <w:szCs w:val="21"/>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14:paraId="2FAEA093">
      <w:pPr>
        <w:spacing w:line="360" w:lineRule="auto"/>
        <w:ind w:firstLine="420" w:firstLineChars="200"/>
        <w:rPr>
          <w:rFonts w:ascii="宋体" w:hAnsi="宋体"/>
          <w:szCs w:val="21"/>
        </w:rPr>
      </w:pPr>
      <w:r>
        <w:rPr>
          <w:rFonts w:hint="eastAsia" w:ascii="宋体" w:hAnsi="宋体"/>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45BF4005">
      <w:pPr>
        <w:spacing w:line="360" w:lineRule="auto"/>
        <w:ind w:firstLine="420" w:firstLineChars="200"/>
        <w:rPr>
          <w:rFonts w:ascii="宋体" w:hAnsi="宋体"/>
          <w:szCs w:val="21"/>
        </w:rPr>
      </w:pPr>
      <w:r>
        <w:rPr>
          <w:rFonts w:hint="eastAsia" w:ascii="宋体" w:hAnsi="宋体"/>
          <w:szCs w:val="21"/>
        </w:rPr>
        <w:t>4.联合体各成员单位内部的职责分工如下：</w:t>
      </w:r>
      <w:r>
        <w:rPr>
          <w:rFonts w:ascii="Times New Roman" w:hAnsi="Times New Roman" w:cs="Times New Roman"/>
          <w:szCs w:val="21"/>
          <w:u w:val="single"/>
        </w:rPr>
        <w:t xml:space="preserve">      </w:t>
      </w:r>
      <w:r>
        <w:rPr>
          <w:rFonts w:hint="eastAsia" w:ascii="宋体" w:hAnsi="宋体"/>
          <w:szCs w:val="21"/>
        </w:rPr>
        <w:t>。</w:t>
      </w:r>
    </w:p>
    <w:p w14:paraId="5F434E71">
      <w:pPr>
        <w:spacing w:line="360" w:lineRule="auto"/>
        <w:ind w:firstLine="420" w:firstLineChars="200"/>
        <w:rPr>
          <w:rFonts w:ascii="宋体" w:hAnsi="宋体"/>
          <w:szCs w:val="21"/>
        </w:rPr>
      </w:pPr>
      <w:r>
        <w:rPr>
          <w:rFonts w:hint="eastAsia" w:ascii="宋体" w:hAnsi="宋体"/>
          <w:szCs w:val="21"/>
        </w:rPr>
        <w:t>5.本联合体中，</w:t>
      </w:r>
      <w:r>
        <w:rPr>
          <w:rFonts w:ascii="Times New Roman" w:hAnsi="Times New Roman" w:cs="Times New Roman"/>
          <w:szCs w:val="21"/>
          <w:u w:val="single"/>
        </w:rPr>
        <w:t xml:space="preserve">      </w:t>
      </w:r>
      <w:r>
        <w:rPr>
          <w:rFonts w:hint="eastAsia" w:ascii="宋体" w:hAnsi="宋体"/>
          <w:szCs w:val="21"/>
        </w:rPr>
        <w:t>（某成员单位名称）为</w:t>
      </w:r>
      <w:r>
        <w:rPr>
          <w:rFonts w:ascii="Times New Roman" w:hAnsi="Times New Roman" w:cs="Times New Roman"/>
          <w:szCs w:val="21"/>
          <w:u w:val="single"/>
        </w:rPr>
        <w:t xml:space="preserve">      </w:t>
      </w:r>
      <w:r>
        <w:rPr>
          <w:rFonts w:hint="eastAsia" w:ascii="宋体" w:hAnsi="宋体"/>
          <w:szCs w:val="21"/>
        </w:rPr>
        <w:t>（请填写：中型、小型、微型）企业，其协议合同金额占联合体协议合同总金额的</w:t>
      </w:r>
      <w:r>
        <w:rPr>
          <w:rFonts w:ascii="Times New Roman" w:hAnsi="Times New Roman" w:cs="Times New Roman"/>
          <w:szCs w:val="21"/>
          <w:u w:val="single"/>
        </w:rPr>
        <w:t xml:space="preserve">      </w:t>
      </w:r>
      <w:r>
        <w:rPr>
          <w:rFonts w:hint="eastAsia" w:ascii="宋体" w:hAnsi="宋体"/>
          <w:szCs w:val="21"/>
        </w:rPr>
        <w:t>%。【如联合体成员中有小型、微型企业的，请填写此条，否则无需填写；如联合体成员中有多个小型、微型企业的，请逐一列出。】</w:t>
      </w:r>
    </w:p>
    <w:p w14:paraId="24325DAC">
      <w:pPr>
        <w:spacing w:line="360" w:lineRule="auto"/>
        <w:ind w:firstLine="420" w:firstLineChars="200"/>
        <w:rPr>
          <w:rFonts w:ascii="宋体" w:hAnsi="宋体"/>
          <w:szCs w:val="21"/>
        </w:rPr>
      </w:pPr>
      <w:r>
        <w:rPr>
          <w:rFonts w:hint="eastAsia" w:ascii="宋体" w:hAnsi="宋体"/>
          <w:szCs w:val="21"/>
        </w:rPr>
        <w:t>6.本协议书自所有成员单位法定代表人或者其委托代理人签字或者盖单位章之日起生效，合同履行完毕后自动失效。</w:t>
      </w:r>
    </w:p>
    <w:p w14:paraId="62A7E82F">
      <w:pPr>
        <w:spacing w:line="360" w:lineRule="auto"/>
        <w:ind w:firstLine="420" w:firstLineChars="200"/>
        <w:rPr>
          <w:rFonts w:ascii="宋体" w:hAnsi="宋体"/>
          <w:szCs w:val="21"/>
        </w:rPr>
      </w:pPr>
      <w:r>
        <w:rPr>
          <w:rFonts w:hint="eastAsia" w:ascii="宋体" w:hAnsi="宋体"/>
          <w:szCs w:val="21"/>
        </w:rPr>
        <w:t>7.本协议书一式</w:t>
      </w:r>
      <w:bookmarkStart w:id="32" w:name="OLE_LINK16"/>
      <w:bookmarkStart w:id="33" w:name="OLE_LINK15"/>
      <w:r>
        <w:rPr>
          <w:rFonts w:ascii="Times New Roman" w:hAnsi="Times New Roman" w:cs="Times New Roman"/>
          <w:szCs w:val="21"/>
          <w:u w:val="single"/>
        </w:rPr>
        <w:t xml:space="preserve">      </w:t>
      </w:r>
      <w:bookmarkEnd w:id="32"/>
      <w:bookmarkEnd w:id="33"/>
      <w:r>
        <w:rPr>
          <w:rFonts w:hint="eastAsia" w:ascii="宋体" w:hAnsi="宋体"/>
          <w:szCs w:val="21"/>
        </w:rPr>
        <w:t>份，联合体成员和采购人各执壹份。</w:t>
      </w:r>
    </w:p>
    <w:p w14:paraId="3195B929">
      <w:pPr>
        <w:spacing w:line="360" w:lineRule="auto"/>
        <w:ind w:firstLine="420" w:firstLineChars="200"/>
        <w:rPr>
          <w:rFonts w:ascii="宋体" w:hAnsi="宋体"/>
          <w:szCs w:val="21"/>
        </w:rPr>
      </w:pPr>
      <w:r>
        <w:rPr>
          <w:rFonts w:hint="eastAsia" w:ascii="宋体" w:hAnsi="宋体"/>
          <w:szCs w:val="21"/>
        </w:rPr>
        <w:t>注：本协议书由法定代表人签字的，应附法定代表人身份证明；本协议书由委托代理人签字的，应附法定代表人授权委托书。</w:t>
      </w:r>
    </w:p>
    <w:p w14:paraId="39D18B8C">
      <w:pPr>
        <w:spacing w:line="360" w:lineRule="auto"/>
        <w:ind w:firstLine="420" w:firstLineChars="200"/>
        <w:rPr>
          <w:rFonts w:ascii="宋体" w:hAnsi="宋体"/>
          <w:szCs w:val="21"/>
        </w:rPr>
      </w:pPr>
      <w:r>
        <w:rPr>
          <w:rFonts w:hint="eastAsia" w:ascii="宋体" w:hAnsi="宋体"/>
          <w:szCs w:val="21"/>
        </w:rPr>
        <w:t>牵头人名称：</w:t>
      </w:r>
      <w:r>
        <w:rPr>
          <w:rFonts w:ascii="Times New Roman" w:hAnsi="Times New Roman" w:cs="Times New Roman"/>
          <w:szCs w:val="21"/>
          <w:u w:val="single"/>
        </w:rPr>
        <w:t xml:space="preserve">      </w:t>
      </w:r>
      <w:r>
        <w:rPr>
          <w:rFonts w:hint="eastAsia" w:ascii="宋体" w:hAnsi="宋体"/>
          <w:szCs w:val="21"/>
        </w:rPr>
        <w:t>（盖单位公章或者电子签章）</w:t>
      </w:r>
    </w:p>
    <w:p w14:paraId="40849515">
      <w:pPr>
        <w:spacing w:line="360" w:lineRule="auto"/>
        <w:ind w:firstLine="420" w:firstLineChars="200"/>
        <w:rPr>
          <w:rFonts w:ascii="宋体" w:hAnsi="宋体"/>
          <w:szCs w:val="21"/>
        </w:rPr>
      </w:pPr>
      <w:r>
        <w:rPr>
          <w:rFonts w:hint="eastAsia" w:ascii="宋体" w:hAnsi="宋体"/>
          <w:szCs w:val="21"/>
        </w:rPr>
        <w:t>法定代表人或其委托代理人：</w:t>
      </w:r>
      <w:r>
        <w:rPr>
          <w:rFonts w:ascii="Times New Roman" w:hAnsi="Times New Roman" w:cs="Times New Roman"/>
          <w:szCs w:val="21"/>
          <w:u w:val="single"/>
        </w:rPr>
        <w:t xml:space="preserve">      </w:t>
      </w:r>
      <w:r>
        <w:rPr>
          <w:rFonts w:hint="eastAsia" w:ascii="宋体" w:hAnsi="宋体"/>
          <w:szCs w:val="21"/>
        </w:rPr>
        <w:t>（签字或者电子签名）</w:t>
      </w:r>
    </w:p>
    <w:p w14:paraId="3F299C03">
      <w:pPr>
        <w:spacing w:line="360" w:lineRule="auto"/>
        <w:ind w:firstLine="420" w:firstLineChars="200"/>
        <w:rPr>
          <w:rFonts w:ascii="宋体" w:hAnsi="宋体"/>
          <w:szCs w:val="21"/>
        </w:rPr>
      </w:pPr>
      <w:r>
        <w:rPr>
          <w:rFonts w:hint="eastAsia" w:ascii="宋体" w:hAnsi="宋体"/>
          <w:szCs w:val="21"/>
        </w:rPr>
        <w:t>成员一名称：</w:t>
      </w:r>
      <w:r>
        <w:rPr>
          <w:rFonts w:ascii="Times New Roman" w:hAnsi="Times New Roman" w:cs="Times New Roman"/>
          <w:szCs w:val="21"/>
          <w:u w:val="single"/>
        </w:rPr>
        <w:t xml:space="preserve">      </w:t>
      </w:r>
      <w:r>
        <w:rPr>
          <w:rFonts w:hint="eastAsia" w:ascii="宋体" w:hAnsi="宋体"/>
          <w:szCs w:val="21"/>
        </w:rPr>
        <w:t>（盖单位公章或者电子签章）</w:t>
      </w:r>
    </w:p>
    <w:p w14:paraId="01D70BE9">
      <w:pPr>
        <w:spacing w:line="360" w:lineRule="auto"/>
        <w:ind w:firstLine="420" w:firstLineChars="200"/>
        <w:rPr>
          <w:rFonts w:ascii="宋体" w:hAnsi="宋体"/>
          <w:szCs w:val="21"/>
        </w:rPr>
      </w:pPr>
      <w:r>
        <w:rPr>
          <w:rFonts w:hint="eastAsia" w:ascii="宋体" w:hAnsi="宋体"/>
          <w:szCs w:val="21"/>
        </w:rPr>
        <w:t>法定代表人或其委托代理人：</w:t>
      </w:r>
      <w:r>
        <w:rPr>
          <w:rFonts w:ascii="Times New Roman" w:hAnsi="Times New Roman" w:cs="Times New Roman"/>
          <w:szCs w:val="21"/>
          <w:u w:val="single"/>
        </w:rPr>
        <w:t xml:space="preserve">      </w:t>
      </w:r>
      <w:r>
        <w:rPr>
          <w:rFonts w:hint="eastAsia" w:ascii="宋体" w:hAnsi="宋体"/>
          <w:szCs w:val="21"/>
        </w:rPr>
        <w:t>（签字或者电子签名）</w:t>
      </w:r>
    </w:p>
    <w:p w14:paraId="4C2B11C9">
      <w:pPr>
        <w:spacing w:line="360" w:lineRule="auto"/>
        <w:ind w:firstLine="420" w:firstLineChars="200"/>
        <w:rPr>
          <w:rFonts w:ascii="宋体" w:hAnsi="宋体"/>
          <w:szCs w:val="21"/>
        </w:rPr>
      </w:pPr>
      <w:r>
        <w:rPr>
          <w:rFonts w:hint="eastAsia" w:ascii="宋体" w:hAnsi="宋体"/>
          <w:szCs w:val="21"/>
        </w:rPr>
        <w:t>成员二名称：</w:t>
      </w:r>
      <w:r>
        <w:rPr>
          <w:rFonts w:ascii="Times New Roman" w:hAnsi="Times New Roman" w:cs="Times New Roman"/>
          <w:szCs w:val="21"/>
          <w:u w:val="single"/>
        </w:rPr>
        <w:t xml:space="preserve">      </w:t>
      </w:r>
      <w:r>
        <w:rPr>
          <w:rFonts w:hint="eastAsia" w:ascii="宋体" w:hAnsi="宋体"/>
          <w:szCs w:val="21"/>
        </w:rPr>
        <w:t>（盖单位公章或者电子签章）</w:t>
      </w:r>
    </w:p>
    <w:p w14:paraId="59F510DE">
      <w:pPr>
        <w:spacing w:line="360" w:lineRule="auto"/>
        <w:ind w:firstLine="420" w:firstLineChars="200"/>
        <w:rPr>
          <w:rFonts w:ascii="宋体" w:hAnsi="宋体"/>
          <w:szCs w:val="21"/>
        </w:rPr>
      </w:pPr>
      <w:r>
        <w:rPr>
          <w:rFonts w:hint="eastAsia" w:ascii="宋体" w:hAnsi="宋体"/>
          <w:szCs w:val="21"/>
        </w:rPr>
        <w:t>法定代表人或其委托代理人：</w:t>
      </w:r>
      <w:r>
        <w:rPr>
          <w:rFonts w:ascii="Times New Roman" w:hAnsi="Times New Roman" w:cs="Times New Roman"/>
          <w:szCs w:val="21"/>
          <w:u w:val="single"/>
        </w:rPr>
        <w:t xml:space="preserve">      </w:t>
      </w:r>
      <w:r>
        <w:rPr>
          <w:rFonts w:hint="eastAsia" w:ascii="宋体" w:hAnsi="宋体"/>
          <w:szCs w:val="21"/>
        </w:rPr>
        <w:t>（签字或者电子签名）</w:t>
      </w:r>
    </w:p>
    <w:p w14:paraId="49C4D43A">
      <w:pPr>
        <w:spacing w:line="360" w:lineRule="auto"/>
        <w:ind w:firstLine="420" w:firstLineChars="200"/>
        <w:rPr>
          <w:rFonts w:ascii="宋体" w:hAnsi="宋体"/>
          <w:szCs w:val="21"/>
        </w:rPr>
      </w:pPr>
    </w:p>
    <w:p w14:paraId="5F3AABAD">
      <w:pPr>
        <w:spacing w:line="360" w:lineRule="auto"/>
        <w:ind w:firstLine="420" w:firstLineChars="200"/>
        <w:jc w:val="right"/>
        <w:rPr>
          <w:rFonts w:ascii="宋体" w:hAnsi="宋体"/>
          <w:szCs w:val="21"/>
        </w:rPr>
        <w:sectPr>
          <w:pgSz w:w="11906" w:h="16838"/>
          <w:pgMar w:top="1440" w:right="1080" w:bottom="1440" w:left="1080" w:header="851" w:footer="992" w:gutter="0"/>
          <w:cols w:space="425" w:num="1"/>
          <w:docGrid w:type="lines" w:linePitch="312" w:charSpace="0"/>
        </w:sect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1CA965EA">
      <w:pPr>
        <w:spacing w:line="360" w:lineRule="auto"/>
        <w:jc w:val="center"/>
        <w:rPr>
          <w:rFonts w:ascii="宋体" w:hAnsi="宋体" w:cs="Times New Roman"/>
          <w:b/>
          <w:sz w:val="32"/>
          <w:szCs w:val="32"/>
        </w:rPr>
      </w:pPr>
      <w:bookmarkStart w:id="34" w:name="_Toc22157"/>
      <w:bookmarkStart w:id="35" w:name="_Toc24674"/>
      <w:r>
        <w:rPr>
          <w:rFonts w:hint="eastAsia" w:ascii="宋体" w:hAnsi="宋体" w:cs="Times New Roman"/>
          <w:b/>
          <w:sz w:val="32"/>
          <w:szCs w:val="32"/>
        </w:rPr>
        <w:t>（十）中小企业声明函（工程）</w:t>
      </w:r>
    </w:p>
    <w:p w14:paraId="0B106E45">
      <w:pPr>
        <w:spacing w:line="360" w:lineRule="auto"/>
        <w:ind w:firstLine="420" w:firstLineChars="200"/>
        <w:rPr>
          <w:rFonts w:ascii="宋体" w:hAnsi="宋体"/>
          <w:szCs w:val="21"/>
        </w:rPr>
      </w:pPr>
    </w:p>
    <w:p w14:paraId="042AEDA8">
      <w:pPr>
        <w:spacing w:line="360" w:lineRule="auto"/>
        <w:ind w:firstLine="420" w:firstLineChars="200"/>
        <w:rPr>
          <w:rFonts w:ascii="宋体" w:hAnsi="宋体"/>
          <w:szCs w:val="21"/>
        </w:rPr>
      </w:pPr>
      <w:r>
        <w:rPr>
          <w:rFonts w:hint="eastAsia" w:ascii="宋体" w:hAnsi="宋体"/>
          <w:szCs w:val="21"/>
        </w:rPr>
        <w:t>本公司（联合体）郑重声明，根据《政府采购促进中小企业发展管理办法》（财库﹝2020﹞46号）的规定，本公司（联合体）参加</w:t>
      </w:r>
      <w:r>
        <w:rPr>
          <w:rFonts w:ascii="Times New Roman" w:hAnsi="Times New Roman" w:cs="Times New Roman"/>
          <w:szCs w:val="21"/>
          <w:u w:val="single"/>
        </w:rPr>
        <w:t xml:space="preserve">      </w:t>
      </w:r>
      <w:r>
        <w:rPr>
          <w:rFonts w:hint="eastAsia" w:ascii="宋体" w:hAnsi="宋体"/>
          <w:szCs w:val="21"/>
        </w:rPr>
        <w:t>（单位名称）的</w:t>
      </w:r>
      <w:r>
        <w:rPr>
          <w:rFonts w:ascii="Times New Roman" w:hAnsi="Times New Roman" w:cs="Times New Roman"/>
          <w:szCs w:val="21"/>
          <w:u w:val="single"/>
        </w:rPr>
        <w:t xml:space="preserve">      </w:t>
      </w:r>
      <w:r>
        <w:rPr>
          <w:rFonts w:hint="eastAsia" w:ascii="宋体" w:hAnsi="宋体"/>
          <w:szCs w:val="21"/>
        </w:rPr>
        <w:t>（项目名称）采购活动，工程的施工单位全部为符合政策要求的中小企业。相关企业（含联合体中的中小企业、签订分包意向协议的中小企业）的具体情况如下：</w:t>
      </w:r>
    </w:p>
    <w:p w14:paraId="4124C77E">
      <w:pPr>
        <w:spacing w:line="360" w:lineRule="auto"/>
        <w:ind w:firstLine="420" w:firstLineChars="200"/>
        <w:rPr>
          <w:rFonts w:ascii="宋体" w:hAnsi="宋体"/>
          <w:szCs w:val="21"/>
        </w:rPr>
      </w:pPr>
      <w:r>
        <w:rPr>
          <w:rFonts w:hint="eastAsia" w:ascii="宋体" w:hAnsi="宋体"/>
          <w:szCs w:val="21"/>
        </w:rPr>
        <w:t>1.</w:t>
      </w:r>
      <w:r>
        <w:rPr>
          <w:rFonts w:ascii="Times New Roman" w:hAnsi="Times New Roman" w:cs="Times New Roman"/>
          <w:szCs w:val="21"/>
          <w:u w:val="single"/>
        </w:rPr>
        <w:t xml:space="preserve">      </w:t>
      </w:r>
      <w:r>
        <w:rPr>
          <w:rFonts w:hint="eastAsia" w:ascii="宋体" w:hAnsi="宋体"/>
          <w:szCs w:val="21"/>
        </w:rPr>
        <w:t>（标的名称），属于</w:t>
      </w:r>
      <w:r>
        <w:rPr>
          <w:rFonts w:ascii="Times New Roman" w:hAnsi="Times New Roman" w:cs="Times New Roman"/>
          <w:szCs w:val="21"/>
          <w:u w:val="single"/>
        </w:rPr>
        <w:t xml:space="preserve">      </w:t>
      </w:r>
      <w:r>
        <w:rPr>
          <w:rFonts w:hint="eastAsia" w:ascii="宋体" w:hAnsi="宋体"/>
          <w:szCs w:val="21"/>
        </w:rPr>
        <w:t>（采购文件中明确的所属行业）；承建企业为</w:t>
      </w:r>
      <w:r>
        <w:rPr>
          <w:rFonts w:ascii="Times New Roman" w:hAnsi="Times New Roman" w:cs="Times New Roman"/>
          <w:szCs w:val="21"/>
          <w:u w:val="single"/>
        </w:rPr>
        <w:t xml:space="preserve">      </w:t>
      </w:r>
      <w:r>
        <w:rPr>
          <w:rFonts w:hint="eastAsia" w:ascii="宋体" w:hAnsi="宋体"/>
          <w:szCs w:val="21"/>
        </w:rPr>
        <w:t>（企业名称），从业人员</w:t>
      </w:r>
      <w:r>
        <w:rPr>
          <w:rFonts w:ascii="Times New Roman" w:hAnsi="Times New Roman" w:cs="Times New Roman"/>
          <w:szCs w:val="21"/>
          <w:u w:val="single"/>
        </w:rPr>
        <w:t xml:space="preserve">      </w:t>
      </w:r>
      <w:r>
        <w:rPr>
          <w:rFonts w:hint="eastAsia" w:ascii="宋体" w:hAnsi="宋体"/>
          <w:szCs w:val="21"/>
        </w:rPr>
        <w:t>人，营业收入为</w:t>
      </w:r>
      <w:r>
        <w:rPr>
          <w:rFonts w:ascii="Times New Roman" w:hAnsi="Times New Roman" w:cs="Times New Roman"/>
          <w:szCs w:val="21"/>
          <w:u w:val="single"/>
        </w:rPr>
        <w:t xml:space="preserve">      </w:t>
      </w:r>
      <w:r>
        <w:rPr>
          <w:rFonts w:hint="eastAsia" w:ascii="宋体" w:hAnsi="宋体"/>
          <w:szCs w:val="21"/>
        </w:rPr>
        <w:t>万元，资产总额为</w:t>
      </w:r>
      <w:r>
        <w:rPr>
          <w:rFonts w:ascii="Times New Roman" w:hAnsi="Times New Roman" w:cs="Times New Roman"/>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7ED9521E">
      <w:pPr>
        <w:spacing w:line="360" w:lineRule="auto"/>
        <w:ind w:firstLine="420" w:firstLineChars="200"/>
        <w:rPr>
          <w:rFonts w:ascii="宋体" w:hAnsi="宋体"/>
          <w:szCs w:val="21"/>
        </w:rPr>
      </w:pPr>
      <w:r>
        <w:rPr>
          <w:rFonts w:hint="eastAsia" w:ascii="宋体" w:hAnsi="宋体"/>
          <w:szCs w:val="21"/>
        </w:rPr>
        <w:t>2.</w:t>
      </w:r>
      <w:r>
        <w:rPr>
          <w:rFonts w:ascii="Times New Roman" w:hAnsi="Times New Roman" w:cs="Times New Roman"/>
          <w:szCs w:val="21"/>
          <w:u w:val="single"/>
        </w:rPr>
        <w:t xml:space="preserve">      </w:t>
      </w:r>
      <w:r>
        <w:rPr>
          <w:rFonts w:hint="eastAsia" w:ascii="宋体" w:hAnsi="宋体"/>
          <w:szCs w:val="21"/>
        </w:rPr>
        <w:t>（标的名称），属于</w:t>
      </w:r>
      <w:r>
        <w:rPr>
          <w:rFonts w:ascii="Times New Roman" w:hAnsi="Times New Roman" w:cs="Times New Roman"/>
          <w:szCs w:val="21"/>
          <w:u w:val="single"/>
        </w:rPr>
        <w:t xml:space="preserve">      </w:t>
      </w:r>
      <w:r>
        <w:rPr>
          <w:rFonts w:hint="eastAsia" w:ascii="宋体" w:hAnsi="宋体"/>
          <w:szCs w:val="21"/>
        </w:rPr>
        <w:t>（采购文件中明确的所属行业）；承建企业为</w:t>
      </w:r>
      <w:r>
        <w:rPr>
          <w:rFonts w:ascii="Times New Roman" w:hAnsi="Times New Roman" w:cs="Times New Roman"/>
          <w:szCs w:val="21"/>
          <w:u w:val="single"/>
        </w:rPr>
        <w:t xml:space="preserve">      </w:t>
      </w:r>
      <w:r>
        <w:rPr>
          <w:rFonts w:hint="eastAsia" w:ascii="宋体" w:hAnsi="宋体"/>
          <w:szCs w:val="21"/>
        </w:rPr>
        <w:t>（企业名称），从业人员</w:t>
      </w:r>
      <w:r>
        <w:rPr>
          <w:rFonts w:ascii="Times New Roman" w:hAnsi="Times New Roman" w:cs="Times New Roman"/>
          <w:szCs w:val="21"/>
          <w:u w:val="single"/>
        </w:rPr>
        <w:t xml:space="preserve">      </w:t>
      </w:r>
      <w:r>
        <w:rPr>
          <w:rFonts w:hint="eastAsia" w:ascii="宋体" w:hAnsi="宋体"/>
          <w:szCs w:val="21"/>
        </w:rPr>
        <w:t>人，营业收入为</w:t>
      </w:r>
      <w:r>
        <w:rPr>
          <w:rFonts w:ascii="Times New Roman" w:hAnsi="Times New Roman" w:cs="Times New Roman"/>
          <w:szCs w:val="21"/>
          <w:u w:val="single"/>
        </w:rPr>
        <w:t xml:space="preserve">      </w:t>
      </w:r>
      <w:r>
        <w:rPr>
          <w:rFonts w:hint="eastAsia" w:ascii="宋体" w:hAnsi="宋体"/>
          <w:szCs w:val="21"/>
        </w:rPr>
        <w:t>万元，资产总额为</w:t>
      </w:r>
      <w:r>
        <w:rPr>
          <w:rFonts w:ascii="Times New Roman" w:hAnsi="Times New Roman" w:cs="Times New Roman"/>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563663F8">
      <w:pPr>
        <w:spacing w:line="360" w:lineRule="auto"/>
        <w:ind w:firstLine="420" w:firstLineChars="200"/>
        <w:rPr>
          <w:rFonts w:ascii="宋体" w:hAnsi="宋体"/>
          <w:szCs w:val="21"/>
        </w:rPr>
      </w:pPr>
      <w:r>
        <w:rPr>
          <w:rFonts w:hint="eastAsia" w:ascii="宋体" w:hAnsi="宋体"/>
          <w:szCs w:val="21"/>
        </w:rPr>
        <w:t>……</w:t>
      </w:r>
    </w:p>
    <w:p w14:paraId="0E60C47B">
      <w:pPr>
        <w:spacing w:line="360" w:lineRule="auto"/>
        <w:ind w:firstLine="42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36350A87">
      <w:pPr>
        <w:spacing w:line="360" w:lineRule="auto"/>
        <w:ind w:firstLine="420" w:firstLineChars="200"/>
        <w:rPr>
          <w:rFonts w:ascii="宋体" w:hAnsi="宋体"/>
          <w:szCs w:val="21"/>
        </w:rPr>
      </w:pPr>
      <w:r>
        <w:rPr>
          <w:rFonts w:hint="eastAsia" w:ascii="宋体" w:hAnsi="宋体"/>
          <w:szCs w:val="21"/>
        </w:rPr>
        <w:t>本企业对上述声明内容的真实性负责。如有虚假，将依法承担相应责任。</w:t>
      </w:r>
    </w:p>
    <w:p w14:paraId="017B7535">
      <w:pPr>
        <w:spacing w:line="360" w:lineRule="auto"/>
        <w:ind w:firstLine="420" w:firstLineChars="200"/>
        <w:rPr>
          <w:rFonts w:ascii="宋体" w:hAnsi="宋体"/>
          <w:szCs w:val="21"/>
        </w:rPr>
      </w:pPr>
    </w:p>
    <w:p w14:paraId="23B1F206">
      <w:pPr>
        <w:spacing w:line="360" w:lineRule="auto"/>
        <w:ind w:right="1575" w:rightChars="750"/>
        <w:jc w:val="right"/>
        <w:rPr>
          <w:rFonts w:ascii="宋体" w:hAnsi="宋体"/>
          <w:szCs w:val="21"/>
        </w:rPr>
      </w:pPr>
      <w:r>
        <w:rPr>
          <w:rFonts w:hint="eastAsia" w:ascii="宋体" w:hAnsi="宋体"/>
          <w:szCs w:val="21"/>
        </w:rPr>
        <w:t>供应商名称（电子签章）：</w:t>
      </w:r>
    </w:p>
    <w:p w14:paraId="3F39FCC4">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20E50C5E">
      <w:pPr>
        <w:spacing w:line="360" w:lineRule="auto"/>
        <w:ind w:firstLine="420" w:firstLineChars="200"/>
        <w:rPr>
          <w:rFonts w:ascii="宋体" w:hAnsi="宋体"/>
          <w:szCs w:val="21"/>
        </w:rPr>
      </w:pPr>
    </w:p>
    <w:p w14:paraId="7588E822">
      <w:pPr>
        <w:spacing w:line="360" w:lineRule="auto"/>
        <w:ind w:firstLine="420" w:firstLineChars="200"/>
        <w:rPr>
          <w:rFonts w:ascii="宋体" w:hAnsi="宋体"/>
          <w:szCs w:val="21"/>
        </w:rPr>
      </w:pPr>
      <w:r>
        <w:rPr>
          <w:rFonts w:hint="eastAsia" w:ascii="宋体" w:hAnsi="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44F0CE5">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2B7B760D">
      <w:pPr>
        <w:spacing w:line="360" w:lineRule="auto"/>
        <w:jc w:val="center"/>
        <w:rPr>
          <w:rFonts w:ascii="宋体" w:hAnsi="宋体" w:cs="Times New Roman"/>
          <w:b/>
          <w:sz w:val="32"/>
          <w:szCs w:val="32"/>
        </w:rPr>
      </w:pPr>
      <w:r>
        <w:rPr>
          <w:rFonts w:hint="eastAsia" w:ascii="宋体" w:hAnsi="宋体" w:cs="Times New Roman"/>
          <w:b/>
          <w:sz w:val="32"/>
          <w:szCs w:val="32"/>
        </w:rPr>
        <w:t>（五）残疾人福利性单位声明函</w:t>
      </w:r>
    </w:p>
    <w:p w14:paraId="43BB7702">
      <w:pPr>
        <w:spacing w:line="360" w:lineRule="auto"/>
        <w:ind w:firstLine="420" w:firstLineChars="200"/>
        <w:rPr>
          <w:rFonts w:ascii="宋体" w:hAnsi="宋体"/>
          <w:szCs w:val="21"/>
        </w:rPr>
      </w:pPr>
    </w:p>
    <w:p w14:paraId="3CE7E340">
      <w:pPr>
        <w:spacing w:line="360" w:lineRule="auto"/>
        <w:ind w:firstLine="420" w:firstLineChars="200"/>
        <w:rPr>
          <w:rFonts w:ascii="宋体" w:hAnsi="宋体"/>
          <w:szCs w:val="21"/>
        </w:rPr>
      </w:pPr>
      <w:r>
        <w:rPr>
          <w:rFonts w:hint="eastAsia" w:ascii="宋体" w:hAnsi="宋体"/>
          <w:szCs w:val="21"/>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cs="Times New Roman"/>
          <w:szCs w:val="21"/>
          <w:u w:val="single"/>
        </w:rPr>
        <w:t xml:space="preserve">   </w:t>
      </w:r>
      <w:r>
        <w:rPr>
          <w:rFonts w:hint="eastAsia" w:ascii="宋体" w:hAnsi="宋体"/>
          <w:szCs w:val="21"/>
        </w:rPr>
        <w:t>单位的</w:t>
      </w:r>
      <w:r>
        <w:rPr>
          <w:rFonts w:ascii="Times New Roman" w:hAnsi="Times New Roman" w:cs="Times New Roman"/>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14:paraId="7854F0E3">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77ADB1C">
      <w:pPr>
        <w:spacing w:line="360" w:lineRule="auto"/>
        <w:ind w:firstLine="420" w:firstLineChars="200"/>
        <w:rPr>
          <w:rFonts w:ascii="宋体" w:hAnsi="宋体"/>
          <w:szCs w:val="21"/>
        </w:rPr>
      </w:pPr>
    </w:p>
    <w:p w14:paraId="644633C5">
      <w:pPr>
        <w:spacing w:line="360" w:lineRule="auto"/>
        <w:ind w:right="1575" w:rightChars="750"/>
        <w:jc w:val="right"/>
        <w:rPr>
          <w:rFonts w:ascii="宋体" w:hAnsi="宋体"/>
          <w:szCs w:val="21"/>
        </w:rPr>
      </w:pPr>
      <w:r>
        <w:rPr>
          <w:rFonts w:hint="eastAsia" w:ascii="宋体" w:hAnsi="宋体"/>
          <w:szCs w:val="21"/>
        </w:rPr>
        <w:t>供应商名称（电子签章）：</w:t>
      </w:r>
    </w:p>
    <w:p w14:paraId="5D2FDE56">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7B45D0E6">
      <w:pPr>
        <w:spacing w:line="360" w:lineRule="auto"/>
        <w:ind w:firstLine="420" w:firstLineChars="200"/>
        <w:rPr>
          <w:rFonts w:ascii="宋体" w:hAnsi="宋体"/>
          <w:szCs w:val="21"/>
        </w:rPr>
      </w:pPr>
    </w:p>
    <w:p w14:paraId="1F4D96AA">
      <w:pPr>
        <w:spacing w:line="360" w:lineRule="auto"/>
        <w:ind w:firstLine="420" w:firstLineChars="200"/>
        <w:rPr>
          <w:rFonts w:ascii="宋体" w:hAnsi="宋体"/>
          <w:szCs w:val="21"/>
        </w:rPr>
      </w:pPr>
      <w:r>
        <w:rPr>
          <w:rFonts w:hint="eastAsia" w:ascii="宋体" w:hAnsi="宋体"/>
          <w:szCs w:val="21"/>
        </w:rPr>
        <w:t>注：请根据自己的真实情况出具《残疾人福利性单位声明函》。依法享受中小企业扶持政策的，采购人或者采购代理机构在公告成交结果时，同时公告其《残疾人福利性单位声明函》，接受社会监督。</w:t>
      </w:r>
    </w:p>
    <w:p w14:paraId="4547DBC3">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61967DB2">
      <w:pPr>
        <w:spacing w:line="360" w:lineRule="auto"/>
        <w:jc w:val="center"/>
        <w:rPr>
          <w:rFonts w:ascii="宋体" w:hAnsi="宋体" w:cs="Times New Roman"/>
          <w:b/>
          <w:sz w:val="32"/>
          <w:szCs w:val="32"/>
        </w:rPr>
      </w:pPr>
      <w:r>
        <w:rPr>
          <w:rFonts w:hint="eastAsia" w:ascii="宋体" w:hAnsi="宋体" w:cs="Times New Roman"/>
          <w:b/>
          <w:sz w:val="32"/>
          <w:szCs w:val="32"/>
        </w:rPr>
        <w:t>监狱企业证明</w:t>
      </w:r>
    </w:p>
    <w:p w14:paraId="06CBABEC">
      <w:pPr>
        <w:spacing w:line="360" w:lineRule="auto"/>
        <w:ind w:firstLine="420" w:firstLineChars="200"/>
        <w:rPr>
          <w:rFonts w:ascii="宋体" w:hAnsi="宋体"/>
          <w:szCs w:val="21"/>
        </w:rPr>
      </w:pPr>
    </w:p>
    <w:p w14:paraId="2DEB79C0">
      <w:pPr>
        <w:spacing w:line="360" w:lineRule="auto"/>
        <w:ind w:firstLine="420" w:firstLineChars="200"/>
        <w:rPr>
          <w:rFonts w:ascii="宋体" w:hAnsi="宋体"/>
          <w:szCs w:val="21"/>
        </w:rPr>
      </w:pPr>
      <w:r>
        <w:rPr>
          <w:rFonts w:hint="eastAsia" w:ascii="宋体" w:hAnsi="宋体"/>
          <w:szCs w:val="21"/>
        </w:rPr>
        <w:t>提供由省级以上监狱管理局、戒毒管理局（含新疆生产建设兵团）出具的属于监狱企业的证明文件。</w:t>
      </w:r>
    </w:p>
    <w:p w14:paraId="2DD26555">
      <w:pPr>
        <w:spacing w:line="360" w:lineRule="auto"/>
        <w:ind w:firstLine="420" w:firstLineChars="200"/>
        <w:rPr>
          <w:rFonts w:ascii="宋体" w:hAnsi="宋体"/>
          <w:szCs w:val="21"/>
        </w:rPr>
      </w:pPr>
    </w:p>
    <w:p w14:paraId="5D9F3DEC">
      <w:pPr>
        <w:spacing w:line="360" w:lineRule="auto"/>
        <w:ind w:right="1575" w:rightChars="750"/>
        <w:jc w:val="right"/>
        <w:rPr>
          <w:rFonts w:ascii="宋体" w:hAnsi="宋体"/>
          <w:szCs w:val="21"/>
        </w:rPr>
      </w:pPr>
      <w:r>
        <w:rPr>
          <w:rFonts w:hint="eastAsia" w:ascii="宋体" w:hAnsi="宋体"/>
          <w:szCs w:val="21"/>
        </w:rPr>
        <w:t>供应商名称（电子签章）：</w:t>
      </w:r>
    </w:p>
    <w:p w14:paraId="67593F59">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14164FDB">
      <w:pPr>
        <w:spacing w:line="360" w:lineRule="auto"/>
        <w:ind w:firstLine="420" w:firstLineChars="200"/>
        <w:rPr>
          <w:rFonts w:ascii="宋体" w:hAnsi="宋体"/>
          <w:szCs w:val="21"/>
        </w:rPr>
      </w:pPr>
    </w:p>
    <w:p w14:paraId="6ED0457A">
      <w:pPr>
        <w:spacing w:line="360" w:lineRule="auto"/>
        <w:ind w:firstLine="420" w:firstLineChars="200"/>
        <w:rPr>
          <w:rFonts w:ascii="宋体" w:hAnsi="宋体"/>
          <w:szCs w:val="21"/>
        </w:rPr>
      </w:pPr>
      <w:r>
        <w:rPr>
          <w:rFonts w:hint="eastAsia" w:ascii="宋体" w:hAnsi="宋体"/>
          <w:szCs w:val="21"/>
        </w:rPr>
        <w:t>注：请根据自己的真实情况出具《监狱企业证明》。依法享受中小企业优惠政策的，采购人或者采购代理机构在公告成交结果时，同时公告其《监狱企业证明》，接受社会监督。</w:t>
      </w:r>
    </w:p>
    <w:p w14:paraId="76003BC5">
      <w:pPr>
        <w:jc w:val="center"/>
      </w:pPr>
      <w:r>
        <w:rPr>
          <w:rFonts w:hint="eastAsia"/>
        </w:rPr>
        <w:br w:type="page"/>
      </w:r>
    </w:p>
    <w:p w14:paraId="446130B8">
      <w:pPr>
        <w:pStyle w:val="3"/>
        <w:jc w:val="center"/>
      </w:pPr>
      <w:r>
        <w:rPr>
          <w:rFonts w:hint="eastAsia"/>
        </w:rPr>
        <w:t>二、报价文件格式</w:t>
      </w:r>
      <w:bookmarkEnd w:id="34"/>
      <w:bookmarkEnd w:id="35"/>
    </w:p>
    <w:p w14:paraId="40ACC2B2">
      <w:pPr>
        <w:spacing w:line="360" w:lineRule="auto"/>
        <w:ind w:firstLine="420" w:firstLineChars="200"/>
        <w:rPr>
          <w:rFonts w:ascii="宋体" w:hAnsi="宋体"/>
          <w:szCs w:val="21"/>
        </w:rPr>
      </w:pPr>
    </w:p>
    <w:p w14:paraId="66AF1A72">
      <w:pPr>
        <w:spacing w:line="360" w:lineRule="auto"/>
        <w:ind w:firstLine="420" w:firstLineChars="200"/>
        <w:rPr>
          <w:rFonts w:ascii="宋体" w:hAnsi="宋体"/>
          <w:szCs w:val="21"/>
        </w:rPr>
      </w:pPr>
    </w:p>
    <w:p w14:paraId="23FC204B">
      <w:pPr>
        <w:spacing w:line="360" w:lineRule="auto"/>
        <w:ind w:firstLine="420" w:firstLineChars="200"/>
        <w:rPr>
          <w:rFonts w:ascii="宋体" w:hAnsi="宋体"/>
          <w:szCs w:val="21"/>
        </w:rPr>
      </w:pPr>
    </w:p>
    <w:p w14:paraId="3452BB6D">
      <w:pPr>
        <w:spacing w:line="360" w:lineRule="auto"/>
        <w:jc w:val="center"/>
        <w:rPr>
          <w:rFonts w:ascii="宋体" w:hAnsi="宋体"/>
          <w:b/>
          <w:sz w:val="84"/>
          <w:szCs w:val="84"/>
        </w:rPr>
      </w:pPr>
      <w:r>
        <w:rPr>
          <w:rFonts w:hint="eastAsia" w:ascii="宋体" w:hAnsi="宋体"/>
          <w:b/>
          <w:sz w:val="84"/>
          <w:szCs w:val="84"/>
        </w:rPr>
        <w:t>报价文件（封面）</w:t>
      </w:r>
    </w:p>
    <w:p w14:paraId="50E99020">
      <w:pPr>
        <w:spacing w:line="360" w:lineRule="auto"/>
        <w:ind w:firstLine="420" w:firstLineChars="200"/>
        <w:rPr>
          <w:rFonts w:ascii="宋体" w:hAnsi="宋体"/>
          <w:szCs w:val="21"/>
        </w:rPr>
      </w:pPr>
    </w:p>
    <w:p w14:paraId="7B7ED561">
      <w:pPr>
        <w:spacing w:line="360" w:lineRule="auto"/>
        <w:ind w:firstLine="420" w:firstLineChars="200"/>
        <w:rPr>
          <w:rFonts w:ascii="宋体" w:hAnsi="宋体"/>
          <w:szCs w:val="21"/>
        </w:rPr>
      </w:pPr>
    </w:p>
    <w:p w14:paraId="6BA1EB1A">
      <w:pPr>
        <w:spacing w:line="360" w:lineRule="auto"/>
        <w:ind w:firstLine="420" w:firstLineChars="200"/>
        <w:rPr>
          <w:rFonts w:ascii="宋体" w:hAnsi="宋体"/>
          <w:szCs w:val="21"/>
        </w:rPr>
      </w:pPr>
    </w:p>
    <w:p w14:paraId="1D96CF26">
      <w:pPr>
        <w:spacing w:line="360" w:lineRule="auto"/>
        <w:ind w:firstLine="420" w:firstLineChars="200"/>
        <w:rPr>
          <w:rFonts w:ascii="宋体" w:hAnsi="宋体"/>
          <w:szCs w:val="21"/>
        </w:rPr>
      </w:pPr>
    </w:p>
    <w:p w14:paraId="5F47E72F">
      <w:pPr>
        <w:spacing w:line="360" w:lineRule="auto"/>
        <w:ind w:firstLine="420" w:firstLineChars="200"/>
        <w:rPr>
          <w:rFonts w:ascii="宋体" w:hAnsi="宋体"/>
          <w:szCs w:val="21"/>
        </w:rPr>
      </w:pPr>
    </w:p>
    <w:p w14:paraId="266DA5C4">
      <w:pPr>
        <w:spacing w:line="360" w:lineRule="auto"/>
        <w:ind w:firstLine="640" w:firstLineChars="200"/>
        <w:rPr>
          <w:rFonts w:ascii="宋体" w:hAnsi="宋体"/>
          <w:sz w:val="32"/>
          <w:szCs w:val="32"/>
        </w:rPr>
      </w:pPr>
      <w:r>
        <w:rPr>
          <w:rFonts w:hint="eastAsia" w:ascii="宋体" w:hAnsi="宋体"/>
          <w:sz w:val="32"/>
          <w:szCs w:val="32"/>
        </w:rPr>
        <w:t>项目名称：</w:t>
      </w:r>
    </w:p>
    <w:p w14:paraId="7354C68C">
      <w:pPr>
        <w:spacing w:line="360" w:lineRule="auto"/>
        <w:ind w:firstLine="420" w:firstLineChars="200"/>
        <w:rPr>
          <w:rFonts w:ascii="宋体" w:hAnsi="宋体"/>
          <w:szCs w:val="21"/>
        </w:rPr>
      </w:pPr>
    </w:p>
    <w:p w14:paraId="6421FE5B">
      <w:pPr>
        <w:spacing w:line="360" w:lineRule="auto"/>
        <w:ind w:firstLine="640" w:firstLineChars="200"/>
        <w:rPr>
          <w:rFonts w:ascii="宋体" w:hAnsi="宋体"/>
          <w:sz w:val="32"/>
          <w:szCs w:val="32"/>
        </w:rPr>
      </w:pPr>
      <w:r>
        <w:rPr>
          <w:rFonts w:hint="eastAsia" w:ascii="宋体" w:hAnsi="宋体"/>
          <w:sz w:val="32"/>
          <w:szCs w:val="32"/>
        </w:rPr>
        <w:t>项目编号：</w:t>
      </w:r>
    </w:p>
    <w:p w14:paraId="5338415F">
      <w:pPr>
        <w:spacing w:line="360" w:lineRule="auto"/>
        <w:ind w:firstLine="420" w:firstLineChars="200"/>
        <w:rPr>
          <w:rFonts w:ascii="宋体" w:hAnsi="宋体"/>
          <w:szCs w:val="21"/>
        </w:rPr>
      </w:pPr>
    </w:p>
    <w:p w14:paraId="56F7E174">
      <w:pPr>
        <w:spacing w:line="360" w:lineRule="auto"/>
        <w:ind w:firstLine="420" w:firstLineChars="200"/>
        <w:rPr>
          <w:rFonts w:ascii="宋体" w:hAnsi="宋体"/>
          <w:szCs w:val="21"/>
        </w:rPr>
      </w:pPr>
    </w:p>
    <w:p w14:paraId="5BF06EE3">
      <w:pPr>
        <w:spacing w:line="360" w:lineRule="auto"/>
        <w:ind w:firstLine="640" w:firstLineChars="200"/>
        <w:rPr>
          <w:rFonts w:ascii="宋体" w:hAnsi="宋体"/>
          <w:sz w:val="32"/>
          <w:szCs w:val="32"/>
        </w:rPr>
      </w:pPr>
      <w:r>
        <w:rPr>
          <w:rFonts w:hint="eastAsia" w:ascii="宋体" w:hAnsi="宋体"/>
          <w:sz w:val="32"/>
          <w:szCs w:val="32"/>
        </w:rPr>
        <w:t>供应商名称：</w:t>
      </w:r>
    </w:p>
    <w:p w14:paraId="55DE88BF">
      <w:pPr>
        <w:spacing w:line="360" w:lineRule="auto"/>
        <w:ind w:firstLine="420" w:firstLineChars="200"/>
        <w:rPr>
          <w:rFonts w:ascii="宋体" w:hAnsi="宋体"/>
          <w:szCs w:val="21"/>
        </w:rPr>
      </w:pPr>
    </w:p>
    <w:p w14:paraId="1A21ED86">
      <w:pPr>
        <w:spacing w:line="360" w:lineRule="auto"/>
        <w:ind w:firstLine="420" w:firstLineChars="200"/>
        <w:rPr>
          <w:rFonts w:ascii="宋体" w:hAnsi="宋体"/>
          <w:szCs w:val="21"/>
        </w:rPr>
      </w:pPr>
    </w:p>
    <w:p w14:paraId="5BD4821B">
      <w:pPr>
        <w:spacing w:line="360" w:lineRule="auto"/>
        <w:ind w:firstLine="420" w:firstLineChars="200"/>
        <w:rPr>
          <w:rFonts w:ascii="宋体" w:hAnsi="宋体"/>
          <w:szCs w:val="21"/>
        </w:rPr>
      </w:pPr>
    </w:p>
    <w:p w14:paraId="072FD8C3">
      <w:pPr>
        <w:spacing w:line="360" w:lineRule="auto"/>
        <w:jc w:val="center"/>
        <w:rPr>
          <w:rFonts w:ascii="宋体" w:hAnsi="宋体"/>
          <w:szCs w:val="21"/>
        </w:rPr>
      </w:pPr>
      <w:r>
        <w:rPr>
          <w:rFonts w:ascii="宋体" w:hAnsi="宋体" w:cs="Times New Roman"/>
          <w:sz w:val="32"/>
          <w:szCs w:val="32"/>
          <w:u w:val="single"/>
        </w:rPr>
        <w:t xml:space="preserve">   </w:t>
      </w:r>
      <w:r>
        <w:rPr>
          <w:rFonts w:hint="eastAsia" w:ascii="宋体" w:hAnsi="宋体" w:cs="Times New Roman"/>
          <w:sz w:val="32"/>
          <w:szCs w:val="32"/>
        </w:rPr>
        <w:t>年</w:t>
      </w:r>
      <w:r>
        <w:rPr>
          <w:rFonts w:ascii="宋体" w:hAnsi="宋体" w:cs="Times New Roman"/>
          <w:sz w:val="32"/>
          <w:szCs w:val="32"/>
          <w:u w:val="single"/>
        </w:rPr>
        <w:t xml:space="preserve">   </w:t>
      </w:r>
      <w:r>
        <w:rPr>
          <w:rFonts w:hint="eastAsia" w:ascii="宋体" w:hAnsi="宋体" w:cs="Times New Roman"/>
          <w:sz w:val="32"/>
          <w:szCs w:val="32"/>
        </w:rPr>
        <w:t>月</w:t>
      </w:r>
      <w:r>
        <w:rPr>
          <w:rFonts w:ascii="宋体" w:hAnsi="宋体" w:cs="Times New Roman"/>
          <w:sz w:val="32"/>
          <w:szCs w:val="32"/>
          <w:u w:val="single"/>
        </w:rPr>
        <w:t xml:space="preserve">   </w:t>
      </w:r>
      <w:r>
        <w:rPr>
          <w:rFonts w:hint="eastAsia" w:ascii="宋体" w:hAnsi="宋体" w:cs="Times New Roman"/>
          <w:sz w:val="32"/>
          <w:szCs w:val="32"/>
        </w:rPr>
        <w:t>日</w:t>
      </w:r>
    </w:p>
    <w:p w14:paraId="689AA651">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77F92A4D">
      <w:pPr>
        <w:spacing w:line="360" w:lineRule="auto"/>
        <w:jc w:val="center"/>
        <w:rPr>
          <w:rFonts w:ascii="宋体" w:hAnsi="宋体" w:cs="Times New Roman"/>
          <w:b/>
          <w:sz w:val="32"/>
          <w:szCs w:val="32"/>
        </w:rPr>
      </w:pPr>
      <w:r>
        <w:rPr>
          <w:rFonts w:hint="eastAsia" w:ascii="宋体" w:hAnsi="宋体" w:cs="Times New Roman"/>
          <w:b/>
          <w:sz w:val="32"/>
          <w:szCs w:val="32"/>
        </w:rPr>
        <w:t>报价文件目录</w:t>
      </w:r>
    </w:p>
    <w:p w14:paraId="12C780D3">
      <w:pPr>
        <w:spacing w:line="360" w:lineRule="auto"/>
        <w:ind w:firstLine="420" w:firstLineChars="200"/>
        <w:rPr>
          <w:rFonts w:ascii="宋体" w:hAnsi="宋体"/>
          <w:szCs w:val="21"/>
        </w:rPr>
      </w:pPr>
      <w:r>
        <w:rPr>
          <w:rFonts w:hint="eastAsia" w:ascii="宋体" w:hAnsi="宋体"/>
          <w:szCs w:val="21"/>
        </w:rPr>
        <w:t>根据磋商文件规定及供应商提供的材料自行编写目录（部分格式后附），供应商不得对采购人的</w:t>
      </w:r>
      <w:r>
        <w:rPr>
          <w:rFonts w:hint="eastAsia" w:ascii="宋体" w:hAnsi="宋体"/>
          <w:szCs w:val="21"/>
          <w:u w:val="single"/>
        </w:rPr>
        <w:t>固定</w:t>
      </w:r>
      <w:r>
        <w:rPr>
          <w:rFonts w:hint="eastAsia" w:ascii="宋体" w:hAnsi="宋体"/>
          <w:szCs w:val="21"/>
        </w:rPr>
        <w:t>综合单价进行修改。</w:t>
      </w:r>
    </w:p>
    <w:p w14:paraId="06F69427">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701A8CC5">
      <w:pPr>
        <w:spacing w:line="360" w:lineRule="auto"/>
        <w:jc w:val="center"/>
        <w:rPr>
          <w:rFonts w:ascii="宋体" w:hAnsi="宋体" w:cs="Times New Roman"/>
          <w:b/>
          <w:sz w:val="32"/>
          <w:szCs w:val="32"/>
        </w:rPr>
      </w:pPr>
      <w:r>
        <w:rPr>
          <w:rFonts w:hint="eastAsia" w:ascii="宋体" w:hAnsi="宋体" w:cs="Times New Roman"/>
          <w:b/>
          <w:sz w:val="32"/>
          <w:szCs w:val="32"/>
        </w:rPr>
        <w:t>（一）磋商函及磋商函附录</w:t>
      </w:r>
    </w:p>
    <w:p w14:paraId="7E620DE0">
      <w:pPr>
        <w:spacing w:line="360" w:lineRule="auto"/>
        <w:jc w:val="center"/>
        <w:rPr>
          <w:rFonts w:ascii="宋体" w:hAnsi="宋体" w:cs="Times New Roman"/>
          <w:b/>
          <w:sz w:val="32"/>
          <w:szCs w:val="32"/>
        </w:rPr>
      </w:pPr>
      <w:r>
        <w:rPr>
          <w:rFonts w:hint="eastAsia" w:ascii="宋体" w:hAnsi="宋体" w:cs="Times New Roman"/>
          <w:b/>
          <w:sz w:val="32"/>
          <w:szCs w:val="32"/>
        </w:rPr>
        <w:t>磋商函</w:t>
      </w:r>
    </w:p>
    <w:p w14:paraId="05CD0A0E">
      <w:pPr>
        <w:spacing w:line="360" w:lineRule="auto"/>
        <w:rPr>
          <w:rFonts w:ascii="宋体" w:hAnsi="宋体"/>
          <w:szCs w:val="21"/>
        </w:rPr>
      </w:pPr>
      <w:r>
        <w:rPr>
          <w:rFonts w:ascii="Times New Roman" w:hAnsi="Times New Roman" w:cs="Times New Roman"/>
          <w:szCs w:val="21"/>
          <w:u w:val="single"/>
        </w:rPr>
        <w:t xml:space="preserve">      </w:t>
      </w:r>
      <w:r>
        <w:rPr>
          <w:rFonts w:hint="eastAsia" w:ascii="宋体" w:hAnsi="宋体"/>
          <w:szCs w:val="21"/>
        </w:rPr>
        <w:t>（采购人名称）：</w:t>
      </w:r>
    </w:p>
    <w:p w14:paraId="7EAA8E61">
      <w:pPr>
        <w:spacing w:line="360" w:lineRule="auto"/>
        <w:ind w:firstLine="420" w:firstLineChars="200"/>
        <w:rPr>
          <w:rFonts w:ascii="宋体" w:hAnsi="宋体"/>
          <w:szCs w:val="21"/>
        </w:rPr>
      </w:pPr>
      <w:r>
        <w:rPr>
          <w:rFonts w:hint="eastAsia" w:ascii="宋体" w:hAnsi="宋体"/>
          <w:szCs w:val="21"/>
        </w:rPr>
        <w:t>1.我方已仔细研究了</w:t>
      </w:r>
      <w:r>
        <w:rPr>
          <w:rFonts w:ascii="Times New Roman" w:hAnsi="Times New Roman" w:cs="Times New Roman"/>
          <w:szCs w:val="21"/>
          <w:u w:val="single"/>
        </w:rPr>
        <w:t xml:space="preserve">      </w:t>
      </w:r>
      <w:r>
        <w:rPr>
          <w:rFonts w:hint="eastAsia" w:ascii="宋体" w:hAnsi="宋体"/>
          <w:szCs w:val="21"/>
        </w:rPr>
        <w:t>（项目名称/项目编号）磋商文件的全部内容，愿意以（大写）人民币                （¥            元）的响应报价，工期</w:t>
      </w:r>
      <w:r>
        <w:rPr>
          <w:rFonts w:ascii="Times New Roman" w:hAnsi="Times New Roman" w:cs="Times New Roman"/>
          <w:szCs w:val="21"/>
          <w:u w:val="single"/>
        </w:rPr>
        <w:t xml:space="preserve">      </w:t>
      </w:r>
      <w:r>
        <w:rPr>
          <w:rFonts w:hint="eastAsia" w:ascii="宋体" w:hAnsi="宋体"/>
          <w:szCs w:val="21"/>
        </w:rPr>
        <w:t>日历天，按合同约定实施和完成承包工程，修补工程中的任何缺陷，工程质量达到</w:t>
      </w:r>
      <w:r>
        <w:rPr>
          <w:rFonts w:ascii="Times New Roman" w:hAnsi="Times New Roman" w:cs="Times New Roman"/>
          <w:szCs w:val="21"/>
          <w:u w:val="single"/>
        </w:rPr>
        <w:t xml:space="preserve">      </w:t>
      </w:r>
      <w:r>
        <w:rPr>
          <w:rFonts w:hint="eastAsia" w:ascii="宋体" w:hAnsi="宋体"/>
          <w:szCs w:val="21"/>
        </w:rPr>
        <w:t>。</w:t>
      </w:r>
    </w:p>
    <w:p w14:paraId="0FAB22FA">
      <w:pPr>
        <w:spacing w:line="360" w:lineRule="auto"/>
        <w:ind w:firstLine="420" w:firstLineChars="200"/>
        <w:rPr>
          <w:rFonts w:ascii="宋体" w:hAnsi="宋体"/>
          <w:szCs w:val="21"/>
        </w:rPr>
      </w:pPr>
      <w:r>
        <w:rPr>
          <w:rFonts w:hint="eastAsia" w:ascii="宋体" w:hAnsi="宋体"/>
          <w:szCs w:val="21"/>
        </w:rPr>
        <w:t>2.我方承认响应报价表是我方竞争性磋商函的组成部分。</w:t>
      </w:r>
    </w:p>
    <w:p w14:paraId="6AE00038">
      <w:pPr>
        <w:spacing w:line="360" w:lineRule="auto"/>
        <w:ind w:firstLine="420" w:firstLineChars="200"/>
        <w:rPr>
          <w:rFonts w:ascii="宋体" w:hAnsi="宋体"/>
          <w:szCs w:val="21"/>
        </w:rPr>
      </w:pPr>
      <w:r>
        <w:rPr>
          <w:rFonts w:hint="eastAsia" w:ascii="宋体" w:hAnsi="宋体"/>
          <w:szCs w:val="21"/>
        </w:rPr>
        <w:t>3.如我方成交：</w:t>
      </w:r>
    </w:p>
    <w:p w14:paraId="76E172E0">
      <w:pPr>
        <w:spacing w:line="360" w:lineRule="auto"/>
        <w:ind w:firstLine="420" w:firstLineChars="200"/>
        <w:rPr>
          <w:rFonts w:ascii="宋体" w:hAnsi="宋体"/>
          <w:szCs w:val="21"/>
        </w:rPr>
      </w:pPr>
      <w:r>
        <w:rPr>
          <w:rFonts w:hint="eastAsia" w:ascii="宋体" w:hAnsi="宋体"/>
          <w:szCs w:val="21"/>
        </w:rPr>
        <w:t>（1）我方承诺在收到成交通知书后，在成交通知书规定的期限内与你方签订合同。</w:t>
      </w:r>
    </w:p>
    <w:p w14:paraId="29056358">
      <w:pPr>
        <w:spacing w:line="360" w:lineRule="auto"/>
        <w:ind w:firstLine="420" w:firstLineChars="200"/>
        <w:rPr>
          <w:rFonts w:ascii="宋体" w:hAnsi="宋体"/>
          <w:szCs w:val="21"/>
        </w:rPr>
      </w:pPr>
      <w:r>
        <w:rPr>
          <w:rFonts w:hint="eastAsia" w:ascii="宋体" w:hAnsi="宋体"/>
          <w:szCs w:val="21"/>
        </w:rPr>
        <w:t>（2）在签订合同时不向你方提出附加条件。</w:t>
      </w:r>
    </w:p>
    <w:p w14:paraId="6BEB37D5">
      <w:pPr>
        <w:spacing w:line="360" w:lineRule="auto"/>
        <w:ind w:firstLine="420" w:firstLineChars="200"/>
        <w:rPr>
          <w:rFonts w:ascii="宋体" w:hAnsi="宋体"/>
          <w:szCs w:val="21"/>
        </w:rPr>
      </w:pPr>
      <w:r>
        <w:rPr>
          <w:rFonts w:hint="eastAsia" w:ascii="宋体" w:hAnsi="宋体"/>
          <w:szCs w:val="21"/>
        </w:rPr>
        <w:t>（3）我方承诺按照磋商文件规定向你方递交履约担保。</w:t>
      </w:r>
    </w:p>
    <w:p w14:paraId="31C78FCA">
      <w:pPr>
        <w:spacing w:line="360" w:lineRule="auto"/>
        <w:ind w:firstLine="420" w:firstLineChars="200"/>
        <w:rPr>
          <w:rFonts w:ascii="宋体" w:hAnsi="宋体"/>
          <w:szCs w:val="21"/>
        </w:rPr>
      </w:pPr>
      <w:r>
        <w:rPr>
          <w:rFonts w:hint="eastAsia" w:ascii="宋体" w:hAnsi="宋体"/>
          <w:szCs w:val="21"/>
        </w:rPr>
        <w:t>（4）我方承诺在合同约定的期限内完成并移交全部合同工程。</w:t>
      </w:r>
    </w:p>
    <w:p w14:paraId="0E0B412F">
      <w:pPr>
        <w:spacing w:line="360" w:lineRule="auto"/>
        <w:ind w:firstLine="420" w:firstLineChars="200"/>
        <w:rPr>
          <w:rFonts w:ascii="宋体" w:hAnsi="宋体"/>
          <w:szCs w:val="21"/>
        </w:rPr>
      </w:pPr>
      <w:r>
        <w:rPr>
          <w:rFonts w:hint="eastAsia" w:ascii="宋体" w:hAnsi="宋体"/>
          <w:szCs w:val="21"/>
        </w:rPr>
        <w:t>4.在合同书正式签署生效之前，本竞争性磋商函连同你方的成交通知书将构成我们双方之间共同遵守的文件，对双方具有约束力。</w:t>
      </w:r>
    </w:p>
    <w:p w14:paraId="557AF864">
      <w:pPr>
        <w:spacing w:line="360" w:lineRule="auto"/>
        <w:ind w:firstLine="420" w:firstLineChars="200"/>
        <w:rPr>
          <w:rFonts w:ascii="宋体" w:hAnsi="宋体"/>
          <w:szCs w:val="21"/>
        </w:rPr>
      </w:pPr>
      <w:r>
        <w:rPr>
          <w:rFonts w:hint="eastAsia" w:ascii="宋体" w:hAnsi="宋体"/>
          <w:szCs w:val="21"/>
        </w:rPr>
        <w:t>5.</w:t>
      </w:r>
      <w:r>
        <w:rPr>
          <w:rFonts w:ascii="Times New Roman" w:hAnsi="Times New Roman" w:cs="Times New Roman"/>
          <w:szCs w:val="21"/>
          <w:u w:val="single"/>
        </w:rPr>
        <w:t xml:space="preserve">      </w:t>
      </w:r>
      <w:r>
        <w:rPr>
          <w:rFonts w:hint="eastAsia" w:ascii="宋体" w:hAnsi="宋体"/>
          <w:szCs w:val="21"/>
        </w:rPr>
        <w:t>（其他补充说明）。</w:t>
      </w:r>
    </w:p>
    <w:p w14:paraId="5873C4A6">
      <w:pPr>
        <w:spacing w:line="360" w:lineRule="auto"/>
        <w:ind w:firstLine="420" w:firstLineChars="200"/>
        <w:rPr>
          <w:rFonts w:ascii="宋体" w:hAnsi="宋体"/>
          <w:szCs w:val="21"/>
        </w:rPr>
      </w:pPr>
      <w:r>
        <w:rPr>
          <w:rFonts w:hint="eastAsia" w:ascii="宋体" w:hAnsi="宋体"/>
          <w:szCs w:val="21"/>
        </w:rPr>
        <w:t>与本磋商有关的一切正式往来信函请寄：</w:t>
      </w:r>
    </w:p>
    <w:p w14:paraId="657AB18A">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u w:val="single"/>
        </w:rPr>
        <w:t xml:space="preserve">      </w:t>
      </w:r>
    </w:p>
    <w:p w14:paraId="096CFDA1">
      <w:pPr>
        <w:spacing w:line="360" w:lineRule="auto"/>
        <w:ind w:firstLine="420" w:firstLineChars="200"/>
        <w:rPr>
          <w:rFonts w:ascii="宋体" w:hAnsi="宋体"/>
          <w:szCs w:val="21"/>
        </w:rPr>
      </w:pPr>
      <w:r>
        <w:rPr>
          <w:rFonts w:hint="eastAsia" w:ascii="宋体" w:hAnsi="宋体"/>
          <w:szCs w:val="21"/>
        </w:rPr>
        <w:t>电话：</w:t>
      </w:r>
      <w:r>
        <w:rPr>
          <w:rFonts w:ascii="Times New Roman" w:hAnsi="Times New Roman" w:cs="Times New Roman"/>
          <w:szCs w:val="21"/>
          <w:u w:val="single"/>
        </w:rPr>
        <w:t xml:space="preserve">      </w:t>
      </w:r>
    </w:p>
    <w:p w14:paraId="6EFC80F5">
      <w:pPr>
        <w:spacing w:line="360" w:lineRule="auto"/>
        <w:ind w:firstLine="420" w:firstLineChars="200"/>
        <w:rPr>
          <w:rFonts w:ascii="宋体" w:hAnsi="宋体"/>
          <w:szCs w:val="21"/>
        </w:rPr>
      </w:pPr>
      <w:r>
        <w:rPr>
          <w:rFonts w:hint="eastAsia" w:ascii="宋体" w:hAnsi="宋体"/>
          <w:szCs w:val="21"/>
        </w:rPr>
        <w:t>传真：</w:t>
      </w:r>
      <w:r>
        <w:rPr>
          <w:rFonts w:ascii="Times New Roman" w:hAnsi="Times New Roman" w:cs="Times New Roman"/>
          <w:szCs w:val="21"/>
          <w:u w:val="single"/>
        </w:rPr>
        <w:t xml:space="preserve">      </w:t>
      </w:r>
    </w:p>
    <w:p w14:paraId="3ED078B1">
      <w:pPr>
        <w:spacing w:line="360" w:lineRule="auto"/>
        <w:ind w:firstLine="420" w:firstLineChars="200"/>
        <w:rPr>
          <w:rFonts w:ascii="宋体" w:hAnsi="宋体"/>
          <w:szCs w:val="21"/>
        </w:rPr>
      </w:pPr>
      <w:r>
        <w:rPr>
          <w:rFonts w:hint="eastAsia" w:ascii="宋体" w:hAnsi="宋体"/>
          <w:szCs w:val="21"/>
        </w:rPr>
        <w:t>邮政编码：</w:t>
      </w:r>
      <w:r>
        <w:rPr>
          <w:rFonts w:ascii="Times New Roman" w:hAnsi="Times New Roman" w:cs="Times New Roman"/>
          <w:szCs w:val="21"/>
          <w:u w:val="single"/>
        </w:rPr>
        <w:t xml:space="preserve">      </w:t>
      </w:r>
    </w:p>
    <w:p w14:paraId="7FA8C72F">
      <w:pPr>
        <w:spacing w:line="360" w:lineRule="auto"/>
        <w:ind w:firstLine="420" w:firstLineChars="200"/>
        <w:rPr>
          <w:rFonts w:ascii="宋体" w:hAnsi="宋体"/>
          <w:szCs w:val="21"/>
        </w:rPr>
      </w:pPr>
      <w:r>
        <w:rPr>
          <w:rFonts w:hint="eastAsia" w:ascii="宋体" w:hAnsi="宋体"/>
          <w:szCs w:val="21"/>
        </w:rPr>
        <w:t>开户名称：</w:t>
      </w:r>
      <w:r>
        <w:rPr>
          <w:rFonts w:ascii="Times New Roman" w:hAnsi="Times New Roman" w:cs="Times New Roman"/>
          <w:szCs w:val="21"/>
          <w:u w:val="single"/>
        </w:rPr>
        <w:t xml:space="preserve">      </w:t>
      </w:r>
    </w:p>
    <w:p w14:paraId="4C123E50">
      <w:pPr>
        <w:spacing w:line="360" w:lineRule="auto"/>
        <w:ind w:firstLine="420" w:firstLineChars="200"/>
        <w:rPr>
          <w:rFonts w:ascii="宋体" w:hAnsi="宋体"/>
          <w:szCs w:val="21"/>
        </w:rPr>
      </w:pPr>
      <w:r>
        <w:rPr>
          <w:rFonts w:hint="eastAsia" w:ascii="宋体" w:hAnsi="宋体"/>
          <w:szCs w:val="21"/>
        </w:rPr>
        <w:t>开户银行：</w:t>
      </w:r>
      <w:r>
        <w:rPr>
          <w:rFonts w:ascii="Times New Roman" w:hAnsi="Times New Roman" w:cs="Times New Roman"/>
          <w:szCs w:val="21"/>
          <w:u w:val="single"/>
        </w:rPr>
        <w:t xml:space="preserve">      </w:t>
      </w:r>
    </w:p>
    <w:p w14:paraId="59AB43D2">
      <w:pPr>
        <w:spacing w:line="360" w:lineRule="auto"/>
        <w:ind w:firstLine="420" w:firstLineChars="200"/>
        <w:rPr>
          <w:rFonts w:ascii="宋体" w:hAnsi="宋体"/>
          <w:szCs w:val="21"/>
        </w:rPr>
      </w:pPr>
      <w:r>
        <w:rPr>
          <w:rFonts w:hint="eastAsia" w:ascii="宋体" w:hAnsi="宋体"/>
          <w:szCs w:val="21"/>
        </w:rPr>
        <w:t>银行账号：</w:t>
      </w:r>
      <w:r>
        <w:rPr>
          <w:rFonts w:ascii="Times New Roman" w:hAnsi="Times New Roman" w:cs="Times New Roman"/>
          <w:szCs w:val="21"/>
          <w:u w:val="single"/>
        </w:rPr>
        <w:t xml:space="preserve">      </w:t>
      </w:r>
    </w:p>
    <w:p w14:paraId="7016EECF">
      <w:pPr>
        <w:spacing w:line="360" w:lineRule="auto"/>
        <w:ind w:firstLine="420" w:firstLineChars="200"/>
        <w:rPr>
          <w:rFonts w:ascii="宋体" w:hAnsi="宋体"/>
          <w:szCs w:val="21"/>
        </w:rPr>
      </w:pPr>
      <w:r>
        <w:rPr>
          <w:rFonts w:hint="eastAsia" w:ascii="宋体" w:hAnsi="宋体"/>
          <w:szCs w:val="21"/>
        </w:rPr>
        <w:t>特此承诺。</w:t>
      </w:r>
    </w:p>
    <w:p w14:paraId="49B4F75D">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3B6B0383">
      <w:pPr>
        <w:spacing w:line="360" w:lineRule="auto"/>
        <w:ind w:right="1575" w:rightChars="750"/>
        <w:jc w:val="right"/>
        <w:rPr>
          <w:rFonts w:ascii="宋体" w:hAnsi="宋体"/>
          <w:szCs w:val="21"/>
        </w:rPr>
      </w:pPr>
      <w:r>
        <w:rPr>
          <w:rFonts w:hint="eastAsia" w:ascii="宋体" w:hAnsi="宋体"/>
          <w:szCs w:val="21"/>
        </w:rPr>
        <w:t>供应商名称（电子签章）：</w:t>
      </w:r>
    </w:p>
    <w:p w14:paraId="24C0985B">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00BD85C0">
      <w:pPr>
        <w:spacing w:line="360" w:lineRule="auto"/>
        <w:ind w:firstLine="420" w:firstLineChars="200"/>
        <w:jc w:val="right"/>
        <w:rPr>
          <w:rFonts w:ascii="宋体" w:hAnsi="宋体"/>
          <w:szCs w:val="21"/>
        </w:rPr>
        <w:sectPr>
          <w:pgSz w:w="11906" w:h="16838"/>
          <w:pgMar w:top="1440" w:right="1080" w:bottom="1440" w:left="1080" w:header="851" w:footer="992" w:gutter="0"/>
          <w:cols w:space="425" w:num="1"/>
          <w:docGrid w:type="lines" w:linePitch="312" w:charSpace="0"/>
        </w:sectPr>
      </w:pPr>
    </w:p>
    <w:p w14:paraId="358E63D7">
      <w:pPr>
        <w:spacing w:line="360" w:lineRule="auto"/>
        <w:jc w:val="center"/>
        <w:rPr>
          <w:rFonts w:ascii="宋体" w:hAnsi="宋体" w:cs="Times New Roman"/>
          <w:b/>
          <w:sz w:val="32"/>
          <w:szCs w:val="32"/>
        </w:rPr>
      </w:pPr>
      <w:r>
        <w:rPr>
          <w:rFonts w:hint="eastAsia" w:ascii="宋体" w:hAnsi="宋体" w:cs="Times New Roman"/>
          <w:b/>
          <w:sz w:val="32"/>
          <w:szCs w:val="32"/>
        </w:rPr>
        <w:t>磋商函附录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88"/>
        <w:gridCol w:w="1322"/>
        <w:gridCol w:w="4215"/>
        <w:gridCol w:w="1128"/>
      </w:tblGrid>
      <w:tr w14:paraId="7594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7008594D">
            <w:pPr>
              <w:spacing w:line="360" w:lineRule="auto"/>
              <w:jc w:val="center"/>
              <w:rPr>
                <w:rFonts w:ascii="宋体" w:hAnsi="宋体"/>
                <w:szCs w:val="21"/>
              </w:rPr>
            </w:pPr>
            <w:r>
              <w:rPr>
                <w:rFonts w:hint="eastAsia" w:ascii="宋体" w:hAnsi="宋体"/>
                <w:szCs w:val="21"/>
              </w:rPr>
              <w:t>序号</w:t>
            </w:r>
          </w:p>
        </w:tc>
        <w:tc>
          <w:tcPr>
            <w:tcW w:w="1988" w:type="dxa"/>
            <w:vAlign w:val="center"/>
          </w:tcPr>
          <w:p w14:paraId="753A4891">
            <w:pPr>
              <w:spacing w:line="360" w:lineRule="auto"/>
              <w:jc w:val="center"/>
              <w:rPr>
                <w:rFonts w:ascii="宋体" w:hAnsi="宋体"/>
                <w:szCs w:val="21"/>
              </w:rPr>
            </w:pPr>
            <w:r>
              <w:rPr>
                <w:rFonts w:hint="eastAsia" w:ascii="宋体" w:hAnsi="宋体"/>
                <w:szCs w:val="21"/>
              </w:rPr>
              <w:t>条款内容</w:t>
            </w:r>
          </w:p>
        </w:tc>
        <w:tc>
          <w:tcPr>
            <w:tcW w:w="1322" w:type="dxa"/>
            <w:vAlign w:val="center"/>
          </w:tcPr>
          <w:p w14:paraId="6A099A18">
            <w:pPr>
              <w:spacing w:line="360" w:lineRule="auto"/>
              <w:jc w:val="center"/>
              <w:rPr>
                <w:rFonts w:ascii="宋体" w:hAnsi="宋体"/>
                <w:szCs w:val="21"/>
              </w:rPr>
            </w:pPr>
            <w:r>
              <w:rPr>
                <w:rFonts w:hint="eastAsia" w:ascii="宋体" w:hAnsi="宋体"/>
                <w:szCs w:val="21"/>
              </w:rPr>
              <w:t>合同条款号</w:t>
            </w:r>
          </w:p>
        </w:tc>
        <w:tc>
          <w:tcPr>
            <w:tcW w:w="4215" w:type="dxa"/>
            <w:vAlign w:val="center"/>
          </w:tcPr>
          <w:p w14:paraId="3C2E5733">
            <w:pPr>
              <w:spacing w:line="360" w:lineRule="auto"/>
              <w:jc w:val="center"/>
              <w:rPr>
                <w:rFonts w:ascii="宋体" w:hAnsi="宋体"/>
                <w:szCs w:val="21"/>
              </w:rPr>
            </w:pPr>
            <w:r>
              <w:rPr>
                <w:rFonts w:hint="eastAsia" w:ascii="宋体" w:hAnsi="宋体"/>
                <w:szCs w:val="21"/>
              </w:rPr>
              <w:t>约定内容</w:t>
            </w:r>
          </w:p>
        </w:tc>
        <w:tc>
          <w:tcPr>
            <w:tcW w:w="1128" w:type="dxa"/>
            <w:vAlign w:val="center"/>
          </w:tcPr>
          <w:p w14:paraId="02D2FB0C">
            <w:pPr>
              <w:spacing w:line="360" w:lineRule="auto"/>
              <w:jc w:val="center"/>
              <w:rPr>
                <w:rFonts w:ascii="宋体" w:hAnsi="宋体"/>
                <w:szCs w:val="21"/>
              </w:rPr>
            </w:pPr>
            <w:r>
              <w:rPr>
                <w:rFonts w:hint="eastAsia" w:ascii="宋体" w:hAnsi="宋体"/>
                <w:szCs w:val="21"/>
              </w:rPr>
              <w:t>供应商响应情况</w:t>
            </w:r>
          </w:p>
        </w:tc>
      </w:tr>
      <w:tr w14:paraId="3490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6773DA15">
            <w:pPr>
              <w:spacing w:line="360" w:lineRule="auto"/>
              <w:jc w:val="center"/>
              <w:rPr>
                <w:rFonts w:ascii="宋体" w:hAnsi="宋体"/>
                <w:szCs w:val="21"/>
              </w:rPr>
            </w:pPr>
            <w:r>
              <w:rPr>
                <w:rFonts w:hint="eastAsia" w:ascii="宋体" w:hAnsi="宋体"/>
                <w:szCs w:val="21"/>
              </w:rPr>
              <w:t>1</w:t>
            </w:r>
          </w:p>
        </w:tc>
        <w:tc>
          <w:tcPr>
            <w:tcW w:w="1988" w:type="dxa"/>
            <w:vAlign w:val="center"/>
          </w:tcPr>
          <w:p w14:paraId="7567E262">
            <w:pPr>
              <w:spacing w:line="360" w:lineRule="auto"/>
              <w:jc w:val="center"/>
              <w:rPr>
                <w:rFonts w:ascii="宋体" w:hAnsi="宋体"/>
                <w:szCs w:val="21"/>
              </w:rPr>
            </w:pPr>
            <w:r>
              <w:rPr>
                <w:rFonts w:hint="eastAsia" w:ascii="宋体" w:hAnsi="宋体"/>
                <w:szCs w:val="21"/>
              </w:rPr>
              <w:t>项目经理</w:t>
            </w:r>
          </w:p>
        </w:tc>
        <w:tc>
          <w:tcPr>
            <w:tcW w:w="1322" w:type="dxa"/>
            <w:vAlign w:val="center"/>
          </w:tcPr>
          <w:p w14:paraId="12388D72">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603FB6CF">
            <w:pPr>
              <w:spacing w:line="360" w:lineRule="auto"/>
              <w:jc w:val="center"/>
              <w:rPr>
                <w:rFonts w:ascii="宋体" w:hAnsi="宋体"/>
                <w:szCs w:val="21"/>
              </w:rPr>
            </w:pPr>
            <w:r>
              <w:rPr>
                <w:rFonts w:hint="eastAsia" w:ascii="宋体" w:hAnsi="宋体"/>
                <w:szCs w:val="21"/>
              </w:rPr>
              <w:t>姓名：</w:t>
            </w:r>
          </w:p>
        </w:tc>
        <w:tc>
          <w:tcPr>
            <w:tcW w:w="1128" w:type="dxa"/>
            <w:vAlign w:val="center"/>
          </w:tcPr>
          <w:p w14:paraId="348FD24E">
            <w:pPr>
              <w:spacing w:line="360" w:lineRule="auto"/>
              <w:jc w:val="center"/>
              <w:rPr>
                <w:rFonts w:ascii="宋体" w:hAnsi="宋体"/>
                <w:szCs w:val="21"/>
              </w:rPr>
            </w:pPr>
          </w:p>
        </w:tc>
      </w:tr>
      <w:tr w14:paraId="7963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57AA9024">
            <w:pPr>
              <w:spacing w:line="360" w:lineRule="auto"/>
              <w:jc w:val="center"/>
              <w:rPr>
                <w:rFonts w:ascii="宋体" w:hAnsi="宋体"/>
                <w:szCs w:val="21"/>
              </w:rPr>
            </w:pPr>
            <w:r>
              <w:rPr>
                <w:rFonts w:hint="eastAsia" w:ascii="宋体" w:hAnsi="宋体"/>
                <w:szCs w:val="21"/>
              </w:rPr>
              <w:t>2</w:t>
            </w:r>
          </w:p>
        </w:tc>
        <w:tc>
          <w:tcPr>
            <w:tcW w:w="1988" w:type="dxa"/>
            <w:vAlign w:val="center"/>
          </w:tcPr>
          <w:p w14:paraId="31CB480D">
            <w:pPr>
              <w:spacing w:line="360" w:lineRule="auto"/>
              <w:jc w:val="center"/>
              <w:rPr>
                <w:rFonts w:ascii="宋体" w:hAnsi="宋体"/>
                <w:szCs w:val="21"/>
              </w:rPr>
            </w:pPr>
            <w:r>
              <w:rPr>
                <w:rFonts w:hint="eastAsia" w:ascii="宋体" w:hAnsi="宋体"/>
                <w:szCs w:val="21"/>
              </w:rPr>
              <w:t>竞标有效期</w:t>
            </w:r>
          </w:p>
        </w:tc>
        <w:tc>
          <w:tcPr>
            <w:tcW w:w="1322" w:type="dxa"/>
            <w:vAlign w:val="center"/>
          </w:tcPr>
          <w:p w14:paraId="7519410F">
            <w:pPr>
              <w:spacing w:line="360" w:lineRule="auto"/>
              <w:jc w:val="center"/>
              <w:rPr>
                <w:rFonts w:ascii="宋体" w:hAnsi="宋体"/>
                <w:szCs w:val="21"/>
              </w:rPr>
            </w:pPr>
          </w:p>
        </w:tc>
        <w:tc>
          <w:tcPr>
            <w:tcW w:w="4215" w:type="dxa"/>
            <w:vAlign w:val="center"/>
          </w:tcPr>
          <w:p w14:paraId="3173F33D">
            <w:pPr>
              <w:spacing w:line="360" w:lineRule="auto"/>
              <w:jc w:val="center"/>
              <w:rPr>
                <w:rFonts w:ascii="宋体" w:hAnsi="宋体"/>
                <w:szCs w:val="21"/>
              </w:rPr>
            </w:pPr>
          </w:p>
        </w:tc>
        <w:tc>
          <w:tcPr>
            <w:tcW w:w="1128" w:type="dxa"/>
            <w:vAlign w:val="center"/>
          </w:tcPr>
          <w:p w14:paraId="12CAF978">
            <w:pPr>
              <w:spacing w:line="360" w:lineRule="auto"/>
              <w:jc w:val="center"/>
              <w:rPr>
                <w:rFonts w:ascii="宋体" w:hAnsi="宋体"/>
                <w:szCs w:val="21"/>
              </w:rPr>
            </w:pPr>
          </w:p>
        </w:tc>
      </w:tr>
      <w:tr w14:paraId="6749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0F8B3A18">
            <w:pPr>
              <w:spacing w:line="360" w:lineRule="auto"/>
              <w:jc w:val="center"/>
              <w:rPr>
                <w:rFonts w:ascii="宋体" w:hAnsi="宋体"/>
                <w:szCs w:val="21"/>
              </w:rPr>
            </w:pPr>
            <w:r>
              <w:rPr>
                <w:rFonts w:hint="eastAsia" w:ascii="宋体" w:hAnsi="宋体"/>
                <w:szCs w:val="21"/>
              </w:rPr>
              <w:t>3</w:t>
            </w:r>
          </w:p>
        </w:tc>
        <w:tc>
          <w:tcPr>
            <w:tcW w:w="1988" w:type="dxa"/>
            <w:vAlign w:val="center"/>
          </w:tcPr>
          <w:p w14:paraId="4B494BED">
            <w:pPr>
              <w:spacing w:line="360" w:lineRule="auto"/>
              <w:jc w:val="center"/>
              <w:rPr>
                <w:rFonts w:ascii="宋体" w:hAnsi="宋体"/>
                <w:szCs w:val="21"/>
              </w:rPr>
            </w:pPr>
            <w:r>
              <w:rPr>
                <w:rFonts w:hint="eastAsia" w:ascii="宋体" w:hAnsi="宋体"/>
                <w:szCs w:val="21"/>
              </w:rPr>
              <w:t>工期</w:t>
            </w:r>
          </w:p>
        </w:tc>
        <w:tc>
          <w:tcPr>
            <w:tcW w:w="1322" w:type="dxa"/>
            <w:vAlign w:val="center"/>
          </w:tcPr>
          <w:p w14:paraId="56222053">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1BA8F287">
            <w:pPr>
              <w:spacing w:line="360" w:lineRule="auto"/>
              <w:jc w:val="center"/>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日历天</w:t>
            </w:r>
          </w:p>
        </w:tc>
        <w:tc>
          <w:tcPr>
            <w:tcW w:w="1128" w:type="dxa"/>
            <w:vAlign w:val="center"/>
          </w:tcPr>
          <w:p w14:paraId="63A22B40">
            <w:pPr>
              <w:spacing w:line="360" w:lineRule="auto"/>
              <w:jc w:val="center"/>
              <w:rPr>
                <w:rFonts w:ascii="宋体" w:hAnsi="宋体"/>
                <w:szCs w:val="21"/>
              </w:rPr>
            </w:pPr>
          </w:p>
        </w:tc>
      </w:tr>
      <w:tr w14:paraId="62C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73C63AB4">
            <w:pPr>
              <w:spacing w:line="360" w:lineRule="auto"/>
              <w:jc w:val="center"/>
              <w:rPr>
                <w:rFonts w:ascii="宋体" w:hAnsi="宋体"/>
                <w:szCs w:val="21"/>
              </w:rPr>
            </w:pPr>
            <w:r>
              <w:rPr>
                <w:rFonts w:hint="eastAsia" w:ascii="宋体" w:hAnsi="宋体"/>
                <w:szCs w:val="21"/>
              </w:rPr>
              <w:t>4</w:t>
            </w:r>
          </w:p>
        </w:tc>
        <w:tc>
          <w:tcPr>
            <w:tcW w:w="1988" w:type="dxa"/>
            <w:vAlign w:val="center"/>
          </w:tcPr>
          <w:p w14:paraId="035D0D99">
            <w:pPr>
              <w:spacing w:line="360" w:lineRule="auto"/>
              <w:jc w:val="center"/>
              <w:rPr>
                <w:rFonts w:ascii="宋体" w:hAnsi="宋体"/>
                <w:szCs w:val="21"/>
              </w:rPr>
            </w:pPr>
            <w:r>
              <w:rPr>
                <w:rFonts w:hint="eastAsia" w:ascii="宋体" w:hAnsi="宋体"/>
                <w:szCs w:val="21"/>
              </w:rPr>
              <w:t>缺陷责任期</w:t>
            </w:r>
          </w:p>
        </w:tc>
        <w:tc>
          <w:tcPr>
            <w:tcW w:w="1322" w:type="dxa"/>
            <w:vAlign w:val="center"/>
          </w:tcPr>
          <w:p w14:paraId="5878DF06">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791A0007">
            <w:pPr>
              <w:spacing w:line="360" w:lineRule="auto"/>
              <w:jc w:val="center"/>
              <w:rPr>
                <w:rFonts w:ascii="宋体" w:hAnsi="宋体"/>
                <w:szCs w:val="21"/>
              </w:rPr>
            </w:pPr>
            <w:r>
              <w:rPr>
                <w:rFonts w:hint="eastAsia" w:ascii="宋体" w:hAnsi="宋体"/>
                <w:szCs w:val="21"/>
              </w:rPr>
              <w:t>24个月</w:t>
            </w:r>
          </w:p>
        </w:tc>
        <w:tc>
          <w:tcPr>
            <w:tcW w:w="1128" w:type="dxa"/>
            <w:vAlign w:val="center"/>
          </w:tcPr>
          <w:p w14:paraId="45116968">
            <w:pPr>
              <w:spacing w:line="360" w:lineRule="auto"/>
              <w:jc w:val="center"/>
              <w:rPr>
                <w:rFonts w:ascii="宋体" w:hAnsi="宋体"/>
                <w:szCs w:val="21"/>
              </w:rPr>
            </w:pPr>
          </w:p>
        </w:tc>
      </w:tr>
      <w:tr w14:paraId="0F2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64630319">
            <w:pPr>
              <w:spacing w:line="360" w:lineRule="auto"/>
              <w:jc w:val="center"/>
              <w:rPr>
                <w:rFonts w:ascii="宋体" w:hAnsi="宋体"/>
                <w:szCs w:val="21"/>
              </w:rPr>
            </w:pPr>
            <w:r>
              <w:rPr>
                <w:rFonts w:hint="eastAsia" w:ascii="宋体" w:hAnsi="宋体"/>
                <w:szCs w:val="21"/>
              </w:rPr>
              <w:t>5</w:t>
            </w:r>
          </w:p>
        </w:tc>
        <w:tc>
          <w:tcPr>
            <w:tcW w:w="1988" w:type="dxa"/>
            <w:vAlign w:val="center"/>
          </w:tcPr>
          <w:p w14:paraId="342B2675">
            <w:pPr>
              <w:spacing w:line="360" w:lineRule="auto"/>
              <w:jc w:val="center"/>
              <w:rPr>
                <w:rFonts w:ascii="宋体" w:hAnsi="宋体"/>
                <w:szCs w:val="21"/>
              </w:rPr>
            </w:pPr>
            <w:r>
              <w:rPr>
                <w:rFonts w:hint="eastAsia" w:ascii="宋体" w:hAnsi="宋体"/>
                <w:szCs w:val="21"/>
              </w:rPr>
              <w:t>逾期竣工违约金</w:t>
            </w:r>
          </w:p>
        </w:tc>
        <w:tc>
          <w:tcPr>
            <w:tcW w:w="1322" w:type="dxa"/>
            <w:vAlign w:val="center"/>
          </w:tcPr>
          <w:p w14:paraId="507D070E">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2163E2DA">
            <w:pPr>
              <w:spacing w:line="360" w:lineRule="auto"/>
              <w:jc w:val="center"/>
              <w:rPr>
                <w:rFonts w:ascii="宋体" w:hAnsi="宋体"/>
                <w:szCs w:val="21"/>
              </w:rPr>
            </w:pPr>
            <w:r>
              <w:rPr>
                <w:rFonts w:hint="eastAsia" w:ascii="宋体" w:hAnsi="宋体"/>
                <w:szCs w:val="21"/>
              </w:rPr>
              <w:t>每天赔偿金额为合同价款的0.</w:t>
            </w:r>
            <w:r>
              <w:rPr>
                <w:rFonts w:ascii="宋体" w:hAnsi="宋体"/>
                <w:szCs w:val="21"/>
              </w:rPr>
              <w:t>5</w:t>
            </w:r>
            <w:r>
              <w:rPr>
                <w:rFonts w:hint="eastAsia" w:ascii="宋体" w:hAnsi="宋体"/>
                <w:szCs w:val="21"/>
              </w:rPr>
              <w:t>%），误期时间从规定竣工日期起直到全部工程或相应部分工程竣工验收各方签章日期之间的天数（扣除发包人批准顺延的工期），其上限为合同价的</w:t>
            </w:r>
            <w:r>
              <w:rPr>
                <w:rFonts w:ascii="宋体" w:hAnsi="宋体"/>
                <w:szCs w:val="21"/>
              </w:rPr>
              <w:t>5</w:t>
            </w:r>
            <w:r>
              <w:rPr>
                <w:rFonts w:hint="eastAsia" w:ascii="宋体" w:hAnsi="宋体"/>
                <w:szCs w:val="21"/>
              </w:rPr>
              <w:t>%。</w:t>
            </w:r>
          </w:p>
        </w:tc>
        <w:tc>
          <w:tcPr>
            <w:tcW w:w="1128" w:type="dxa"/>
            <w:vAlign w:val="center"/>
          </w:tcPr>
          <w:p w14:paraId="0239BFEA">
            <w:pPr>
              <w:spacing w:line="360" w:lineRule="auto"/>
              <w:jc w:val="center"/>
              <w:rPr>
                <w:rFonts w:ascii="宋体" w:hAnsi="宋体"/>
                <w:szCs w:val="21"/>
              </w:rPr>
            </w:pPr>
          </w:p>
        </w:tc>
      </w:tr>
      <w:tr w14:paraId="5C76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243B09AA">
            <w:pPr>
              <w:spacing w:line="360" w:lineRule="auto"/>
              <w:jc w:val="center"/>
              <w:rPr>
                <w:rFonts w:ascii="宋体" w:hAnsi="宋体"/>
                <w:szCs w:val="21"/>
              </w:rPr>
            </w:pPr>
            <w:r>
              <w:rPr>
                <w:rFonts w:hint="eastAsia" w:ascii="宋体" w:hAnsi="宋体"/>
                <w:szCs w:val="21"/>
              </w:rPr>
              <w:t>6</w:t>
            </w:r>
          </w:p>
        </w:tc>
        <w:tc>
          <w:tcPr>
            <w:tcW w:w="1988" w:type="dxa"/>
            <w:vAlign w:val="center"/>
          </w:tcPr>
          <w:p w14:paraId="03191C55">
            <w:pPr>
              <w:spacing w:line="360" w:lineRule="auto"/>
              <w:jc w:val="center"/>
              <w:rPr>
                <w:rFonts w:ascii="宋体" w:hAnsi="宋体"/>
                <w:szCs w:val="21"/>
              </w:rPr>
            </w:pPr>
            <w:r>
              <w:rPr>
                <w:rFonts w:hint="eastAsia" w:ascii="宋体" w:hAnsi="宋体"/>
                <w:szCs w:val="21"/>
              </w:rPr>
              <w:t>质量标准</w:t>
            </w:r>
          </w:p>
        </w:tc>
        <w:tc>
          <w:tcPr>
            <w:tcW w:w="1322" w:type="dxa"/>
            <w:vAlign w:val="center"/>
          </w:tcPr>
          <w:p w14:paraId="2EF4668A">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483C328F">
            <w:pPr>
              <w:spacing w:line="360" w:lineRule="auto"/>
              <w:jc w:val="center"/>
              <w:rPr>
                <w:rFonts w:ascii="宋体" w:hAnsi="宋体"/>
                <w:szCs w:val="21"/>
              </w:rPr>
            </w:pPr>
            <w:r>
              <w:rPr>
                <w:rFonts w:hint="eastAsia" w:ascii="宋体" w:hAnsi="宋体"/>
                <w:szCs w:val="21"/>
              </w:rPr>
              <w:t>合格等级</w:t>
            </w:r>
          </w:p>
        </w:tc>
        <w:tc>
          <w:tcPr>
            <w:tcW w:w="1128" w:type="dxa"/>
            <w:vAlign w:val="center"/>
          </w:tcPr>
          <w:p w14:paraId="0D905D02">
            <w:pPr>
              <w:spacing w:line="360" w:lineRule="auto"/>
              <w:jc w:val="center"/>
              <w:rPr>
                <w:rFonts w:ascii="宋体" w:hAnsi="宋体"/>
                <w:szCs w:val="21"/>
              </w:rPr>
            </w:pPr>
          </w:p>
        </w:tc>
      </w:tr>
      <w:tr w14:paraId="7543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vAlign w:val="center"/>
          </w:tcPr>
          <w:p w14:paraId="2BC3F658">
            <w:pPr>
              <w:spacing w:line="360" w:lineRule="auto"/>
              <w:jc w:val="center"/>
              <w:rPr>
                <w:rFonts w:ascii="宋体" w:hAnsi="宋体"/>
                <w:szCs w:val="21"/>
              </w:rPr>
            </w:pPr>
            <w:r>
              <w:rPr>
                <w:rFonts w:hint="eastAsia" w:ascii="宋体" w:hAnsi="宋体"/>
                <w:szCs w:val="21"/>
              </w:rPr>
              <w:t>7</w:t>
            </w:r>
          </w:p>
        </w:tc>
        <w:tc>
          <w:tcPr>
            <w:tcW w:w="1988" w:type="dxa"/>
            <w:vAlign w:val="center"/>
          </w:tcPr>
          <w:p w14:paraId="3AF08BD2">
            <w:pPr>
              <w:spacing w:line="360" w:lineRule="auto"/>
              <w:jc w:val="center"/>
              <w:rPr>
                <w:rFonts w:ascii="宋体" w:hAnsi="宋体"/>
                <w:szCs w:val="21"/>
              </w:rPr>
            </w:pPr>
            <w:r>
              <w:rPr>
                <w:rFonts w:hint="eastAsia" w:ascii="宋体" w:hAnsi="宋体"/>
                <w:szCs w:val="21"/>
              </w:rPr>
              <w:t>预付款</w:t>
            </w:r>
            <w:r>
              <w:rPr>
                <w:rFonts w:hint="eastAsia" w:hAnsi="宋体"/>
                <w:szCs w:val="21"/>
              </w:rPr>
              <w:t>支付比例或金额</w:t>
            </w:r>
          </w:p>
        </w:tc>
        <w:tc>
          <w:tcPr>
            <w:tcW w:w="1322" w:type="dxa"/>
            <w:vAlign w:val="center"/>
          </w:tcPr>
          <w:p w14:paraId="09EAE9DB">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31D53009">
            <w:pPr>
              <w:spacing w:line="360" w:lineRule="auto"/>
              <w:jc w:val="center"/>
              <w:rPr>
                <w:rFonts w:ascii="宋体" w:hAnsi="宋体"/>
                <w:szCs w:val="21"/>
              </w:rPr>
            </w:pPr>
            <w:r>
              <w:rPr>
                <w:rFonts w:hint="eastAsia" w:ascii="宋体" w:hAnsi="宋体"/>
                <w:kern w:val="0"/>
                <w:szCs w:val="21"/>
              </w:rPr>
              <w:t>合同价款（</w:t>
            </w:r>
            <w:r>
              <w:rPr>
                <w:rFonts w:hint="eastAsia" w:ascii="宋体" w:hAnsi="宋体"/>
                <w:kern w:val="0"/>
                <w:szCs w:val="21"/>
                <w:lang w:val="zh-CN"/>
              </w:rPr>
              <w:t>扣除安全文明施工费、暂列金额</w:t>
            </w:r>
            <w:r>
              <w:rPr>
                <w:rFonts w:hint="eastAsia" w:ascii="宋体" w:hAnsi="宋体"/>
                <w:kern w:val="0"/>
                <w:szCs w:val="21"/>
              </w:rPr>
              <w:t>）的30%</w:t>
            </w:r>
          </w:p>
        </w:tc>
        <w:tc>
          <w:tcPr>
            <w:tcW w:w="1128" w:type="dxa"/>
            <w:vAlign w:val="center"/>
          </w:tcPr>
          <w:p w14:paraId="2507818B">
            <w:pPr>
              <w:spacing w:line="360" w:lineRule="auto"/>
              <w:jc w:val="center"/>
              <w:rPr>
                <w:rFonts w:ascii="宋体" w:hAnsi="宋体"/>
                <w:szCs w:val="21"/>
              </w:rPr>
            </w:pPr>
          </w:p>
        </w:tc>
      </w:tr>
      <w:tr w14:paraId="7C09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0F1A47D3">
            <w:pPr>
              <w:spacing w:line="360" w:lineRule="auto"/>
              <w:jc w:val="center"/>
              <w:rPr>
                <w:rFonts w:ascii="宋体" w:hAnsi="宋体"/>
                <w:szCs w:val="21"/>
              </w:rPr>
            </w:pPr>
            <w:r>
              <w:rPr>
                <w:rFonts w:hint="eastAsia" w:ascii="宋体" w:hAnsi="宋体"/>
                <w:szCs w:val="21"/>
              </w:rPr>
              <w:t>8</w:t>
            </w:r>
          </w:p>
        </w:tc>
        <w:tc>
          <w:tcPr>
            <w:tcW w:w="1988" w:type="dxa"/>
            <w:vAlign w:val="center"/>
          </w:tcPr>
          <w:p w14:paraId="4A2CA7E8">
            <w:pPr>
              <w:spacing w:line="360" w:lineRule="auto"/>
              <w:jc w:val="center"/>
              <w:rPr>
                <w:rFonts w:ascii="宋体" w:hAnsi="宋体"/>
                <w:szCs w:val="21"/>
              </w:rPr>
            </w:pPr>
            <w:r>
              <w:rPr>
                <w:rFonts w:hint="eastAsia" w:ascii="宋体" w:hAnsi="宋体"/>
                <w:szCs w:val="21"/>
              </w:rPr>
              <w:t>质量保证金额度</w:t>
            </w:r>
          </w:p>
        </w:tc>
        <w:tc>
          <w:tcPr>
            <w:tcW w:w="1322" w:type="dxa"/>
            <w:vAlign w:val="center"/>
          </w:tcPr>
          <w:p w14:paraId="64FEAD50">
            <w:pPr>
              <w:spacing w:line="360" w:lineRule="auto"/>
              <w:jc w:val="center"/>
              <w:rPr>
                <w:rFonts w:ascii="宋体" w:hAnsi="宋体"/>
                <w:szCs w:val="21"/>
              </w:rPr>
            </w:pPr>
            <w:r>
              <w:rPr>
                <w:rFonts w:hint="eastAsia" w:ascii="宋体" w:hAnsi="宋体"/>
                <w:szCs w:val="21"/>
              </w:rPr>
              <w:t>专用条款</w:t>
            </w:r>
          </w:p>
        </w:tc>
        <w:tc>
          <w:tcPr>
            <w:tcW w:w="4215" w:type="dxa"/>
            <w:vAlign w:val="center"/>
          </w:tcPr>
          <w:p w14:paraId="6C1FE17E">
            <w:pPr>
              <w:spacing w:line="360" w:lineRule="auto"/>
              <w:jc w:val="center"/>
              <w:rPr>
                <w:rFonts w:ascii="宋体" w:hAnsi="宋体"/>
                <w:szCs w:val="21"/>
              </w:rPr>
            </w:pPr>
            <w:r>
              <w:rPr>
                <w:rFonts w:hint="eastAsia" w:ascii="宋体" w:hAnsi="宋体"/>
                <w:szCs w:val="21"/>
              </w:rPr>
              <w:t>结算总价的3%</w:t>
            </w:r>
          </w:p>
        </w:tc>
        <w:tc>
          <w:tcPr>
            <w:tcW w:w="1128" w:type="dxa"/>
            <w:vAlign w:val="center"/>
          </w:tcPr>
          <w:p w14:paraId="41F0B4B3">
            <w:pPr>
              <w:spacing w:line="360" w:lineRule="auto"/>
              <w:jc w:val="center"/>
              <w:rPr>
                <w:rFonts w:ascii="宋体" w:hAnsi="宋体"/>
                <w:szCs w:val="21"/>
              </w:rPr>
            </w:pPr>
          </w:p>
        </w:tc>
      </w:tr>
      <w:tr w14:paraId="3709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2D1C21C3">
            <w:pPr>
              <w:spacing w:line="360" w:lineRule="auto"/>
              <w:jc w:val="center"/>
              <w:rPr>
                <w:rFonts w:ascii="宋体" w:hAnsi="宋体"/>
                <w:szCs w:val="21"/>
              </w:rPr>
            </w:pPr>
            <w:r>
              <w:rPr>
                <w:rFonts w:ascii="宋体" w:hAnsi="宋体"/>
                <w:szCs w:val="21"/>
              </w:rPr>
              <w:t>…</w:t>
            </w:r>
          </w:p>
        </w:tc>
        <w:tc>
          <w:tcPr>
            <w:tcW w:w="1988" w:type="dxa"/>
            <w:vAlign w:val="center"/>
          </w:tcPr>
          <w:p w14:paraId="2CE75EEF">
            <w:pPr>
              <w:spacing w:line="360" w:lineRule="auto"/>
              <w:jc w:val="center"/>
              <w:rPr>
                <w:rFonts w:ascii="宋体" w:hAnsi="宋体"/>
                <w:szCs w:val="21"/>
              </w:rPr>
            </w:pPr>
            <w:r>
              <w:rPr>
                <w:rFonts w:ascii="宋体" w:hAnsi="宋体"/>
                <w:szCs w:val="21"/>
              </w:rPr>
              <w:t>…</w:t>
            </w:r>
          </w:p>
        </w:tc>
        <w:tc>
          <w:tcPr>
            <w:tcW w:w="1322" w:type="dxa"/>
            <w:vAlign w:val="center"/>
          </w:tcPr>
          <w:p w14:paraId="4F42DBE2">
            <w:pPr>
              <w:spacing w:line="360" w:lineRule="auto"/>
              <w:jc w:val="center"/>
              <w:rPr>
                <w:rFonts w:ascii="宋体" w:hAnsi="宋体"/>
                <w:szCs w:val="21"/>
              </w:rPr>
            </w:pPr>
          </w:p>
        </w:tc>
        <w:tc>
          <w:tcPr>
            <w:tcW w:w="4215" w:type="dxa"/>
            <w:vAlign w:val="center"/>
          </w:tcPr>
          <w:p w14:paraId="26374800">
            <w:pPr>
              <w:spacing w:line="360" w:lineRule="auto"/>
              <w:jc w:val="left"/>
              <w:rPr>
                <w:rFonts w:ascii="宋体" w:hAnsi="宋体"/>
                <w:szCs w:val="21"/>
              </w:rPr>
            </w:pPr>
          </w:p>
        </w:tc>
        <w:tc>
          <w:tcPr>
            <w:tcW w:w="1128" w:type="dxa"/>
            <w:vAlign w:val="center"/>
          </w:tcPr>
          <w:p w14:paraId="4DA6B5CF">
            <w:pPr>
              <w:spacing w:line="360" w:lineRule="auto"/>
              <w:jc w:val="center"/>
              <w:rPr>
                <w:rFonts w:ascii="宋体" w:hAnsi="宋体"/>
                <w:szCs w:val="21"/>
              </w:rPr>
            </w:pPr>
          </w:p>
        </w:tc>
      </w:tr>
      <w:tr w14:paraId="049B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358" w:type="dxa"/>
            <w:gridSpan w:val="5"/>
            <w:vAlign w:val="center"/>
          </w:tcPr>
          <w:p w14:paraId="42BB3069">
            <w:pPr>
              <w:spacing w:line="360" w:lineRule="auto"/>
              <w:jc w:val="left"/>
              <w:rPr>
                <w:rFonts w:ascii="宋体" w:hAnsi="宋体"/>
                <w:szCs w:val="21"/>
              </w:rPr>
            </w:pPr>
            <w:r>
              <w:rPr>
                <w:rFonts w:hint="eastAsia" w:ascii="宋体" w:hAnsi="宋体"/>
                <w:szCs w:val="21"/>
              </w:rPr>
              <w:t>说明：供应商在响应磋商文件中规定的实质性要求和条件的基础上，可做出其他有利于采购人的承诺。此类承诺可在本表中予以补充填写。</w:t>
            </w:r>
          </w:p>
        </w:tc>
      </w:tr>
    </w:tbl>
    <w:p w14:paraId="4DED27B0">
      <w:pPr>
        <w:spacing w:line="360" w:lineRule="auto"/>
        <w:ind w:right="1575" w:rightChars="750"/>
        <w:jc w:val="right"/>
        <w:rPr>
          <w:rFonts w:ascii="宋体" w:hAnsi="宋体"/>
          <w:szCs w:val="21"/>
        </w:rPr>
      </w:pPr>
      <w:r>
        <w:rPr>
          <w:rFonts w:hint="eastAsia" w:ascii="宋体" w:hAnsi="宋体"/>
          <w:szCs w:val="21"/>
        </w:rPr>
        <w:t>法定代表人或者委托代理人（签字或者电子签名）：</w:t>
      </w:r>
    </w:p>
    <w:p w14:paraId="4D45505B">
      <w:pPr>
        <w:spacing w:line="360" w:lineRule="auto"/>
        <w:ind w:right="1575" w:rightChars="750"/>
        <w:jc w:val="right"/>
        <w:rPr>
          <w:rFonts w:ascii="宋体" w:hAnsi="宋体"/>
          <w:szCs w:val="21"/>
        </w:rPr>
      </w:pPr>
      <w:r>
        <w:rPr>
          <w:rFonts w:hint="eastAsia" w:ascii="宋体" w:hAnsi="宋体"/>
          <w:szCs w:val="21"/>
        </w:rPr>
        <w:t>供应商名称（电子签章）：</w:t>
      </w:r>
    </w:p>
    <w:p w14:paraId="09616873">
      <w:pPr>
        <w:wordWrap w:val="0"/>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7BDCE91A">
      <w:pPr>
        <w:pStyle w:val="3"/>
        <w:jc w:val="center"/>
        <w:sectPr>
          <w:pgSz w:w="11906" w:h="16838"/>
          <w:pgMar w:top="1440" w:right="1080" w:bottom="1440" w:left="1080" w:header="851" w:footer="992" w:gutter="0"/>
          <w:cols w:space="425" w:num="1"/>
          <w:docGrid w:type="lines" w:linePitch="312" w:charSpace="0"/>
        </w:sectPr>
      </w:pPr>
    </w:p>
    <w:p w14:paraId="5D167E2D">
      <w:pPr>
        <w:pStyle w:val="13"/>
        <w:overflowPunct w:val="0"/>
        <w:spacing w:line="520" w:lineRule="exact"/>
        <w:ind w:firstLine="0"/>
        <w:jc w:val="center"/>
        <w:rPr>
          <w:rFonts w:ascii="宋体" w:hAnsi="宋体" w:cs="方正小标宋简体"/>
          <w:b/>
          <w:sz w:val="32"/>
          <w:szCs w:val="32"/>
        </w:rPr>
      </w:pPr>
      <w:r>
        <w:rPr>
          <w:rFonts w:hint="eastAsia" w:ascii="宋体" w:hAnsi="宋体"/>
          <w:b/>
          <w:sz w:val="32"/>
          <w:szCs w:val="32"/>
        </w:rPr>
        <w:t>（</w:t>
      </w:r>
      <w:r>
        <w:rPr>
          <w:rFonts w:hint="eastAsia" w:ascii="宋体" w:hAnsi="宋体" w:cs="方正小标宋简体"/>
          <w:b/>
          <w:sz w:val="32"/>
          <w:szCs w:val="32"/>
        </w:rPr>
        <w:t>二</w:t>
      </w:r>
      <w:r>
        <w:rPr>
          <w:rFonts w:hint="eastAsia" w:ascii="宋体" w:hAnsi="宋体"/>
          <w:b/>
          <w:sz w:val="32"/>
          <w:szCs w:val="32"/>
        </w:rPr>
        <w:t>）</w:t>
      </w:r>
      <w:r>
        <w:rPr>
          <w:rFonts w:hint="eastAsia" w:ascii="宋体" w:hAnsi="宋体" w:cs="方正小标宋简体"/>
          <w:b/>
          <w:sz w:val="32"/>
          <w:szCs w:val="32"/>
        </w:rPr>
        <w:t>响应报价表</w:t>
      </w:r>
    </w:p>
    <w:p w14:paraId="3896C9BB">
      <w:pPr>
        <w:spacing w:line="360" w:lineRule="auto"/>
        <w:ind w:firstLine="420" w:firstLineChars="200"/>
        <w:rPr>
          <w:rFonts w:ascii="宋体" w:hAnsi="宋体"/>
          <w:szCs w:val="21"/>
        </w:rPr>
      </w:pPr>
    </w:p>
    <w:p w14:paraId="5928E325">
      <w:pPr>
        <w:spacing w:line="360" w:lineRule="auto"/>
        <w:ind w:firstLine="420" w:firstLineChars="200"/>
        <w:rPr>
          <w:rFonts w:ascii="宋体" w:hAnsi="宋体"/>
          <w:szCs w:val="21"/>
        </w:rPr>
      </w:pPr>
      <w:r>
        <w:rPr>
          <w:rFonts w:hint="eastAsia" w:ascii="宋体" w:hAnsi="宋体"/>
          <w:szCs w:val="21"/>
        </w:rPr>
        <w:t>项目名称：</w:t>
      </w:r>
    </w:p>
    <w:p w14:paraId="3FDEB84B">
      <w:pPr>
        <w:spacing w:line="360" w:lineRule="auto"/>
        <w:ind w:firstLine="420" w:firstLineChars="200"/>
        <w:rPr>
          <w:rFonts w:ascii="宋体" w:hAnsi="宋体"/>
          <w:szCs w:val="21"/>
        </w:rPr>
      </w:pPr>
      <w:r>
        <w:rPr>
          <w:rFonts w:hint="eastAsia" w:ascii="宋体" w:hAnsi="宋体"/>
          <w:szCs w:val="21"/>
        </w:rPr>
        <w:t>项目编号：</w:t>
      </w:r>
    </w:p>
    <w:p w14:paraId="3D068C96">
      <w:pPr>
        <w:spacing w:line="360" w:lineRule="auto"/>
        <w:ind w:firstLine="420" w:firstLineChars="200"/>
        <w:rPr>
          <w:rFonts w:ascii="宋体" w:hAnsi="宋体"/>
          <w:szCs w:val="21"/>
        </w:rPr>
      </w:pPr>
      <w:r>
        <w:rPr>
          <w:rFonts w:hint="eastAsia" w:ascii="宋体" w:hAnsi="宋体"/>
          <w:szCs w:val="21"/>
        </w:rPr>
        <w:t>供应商名称：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898"/>
        <w:gridCol w:w="1325"/>
        <w:gridCol w:w="2578"/>
        <w:gridCol w:w="1079"/>
      </w:tblGrid>
      <w:tr w14:paraId="3287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05" w:type="dxa"/>
            <w:vAlign w:val="center"/>
          </w:tcPr>
          <w:p w14:paraId="05D5F957">
            <w:pPr>
              <w:spacing w:line="360" w:lineRule="auto"/>
              <w:jc w:val="center"/>
              <w:rPr>
                <w:rFonts w:ascii="宋体" w:hAnsi="宋体"/>
                <w:szCs w:val="21"/>
              </w:rPr>
            </w:pPr>
            <w:r>
              <w:rPr>
                <w:rFonts w:hint="eastAsia" w:ascii="宋体" w:hAnsi="宋体"/>
                <w:szCs w:val="21"/>
              </w:rPr>
              <w:t>序号</w:t>
            </w:r>
          </w:p>
        </w:tc>
        <w:tc>
          <w:tcPr>
            <w:tcW w:w="2898" w:type="dxa"/>
            <w:vAlign w:val="center"/>
          </w:tcPr>
          <w:p w14:paraId="5179BC7F">
            <w:pPr>
              <w:spacing w:line="360" w:lineRule="auto"/>
              <w:jc w:val="center"/>
              <w:rPr>
                <w:rFonts w:ascii="宋体" w:hAnsi="宋体"/>
                <w:szCs w:val="21"/>
              </w:rPr>
            </w:pPr>
            <w:r>
              <w:rPr>
                <w:rFonts w:hint="eastAsia" w:ascii="宋体" w:hAnsi="宋体"/>
                <w:szCs w:val="21"/>
              </w:rPr>
              <w:t>标的名称</w:t>
            </w:r>
          </w:p>
        </w:tc>
        <w:tc>
          <w:tcPr>
            <w:tcW w:w="1325" w:type="dxa"/>
            <w:vAlign w:val="center"/>
          </w:tcPr>
          <w:p w14:paraId="1ED8F03B">
            <w:pPr>
              <w:spacing w:line="360" w:lineRule="auto"/>
              <w:jc w:val="center"/>
              <w:rPr>
                <w:rFonts w:ascii="宋体" w:hAnsi="宋体"/>
                <w:szCs w:val="21"/>
              </w:rPr>
            </w:pPr>
            <w:r>
              <w:rPr>
                <w:rFonts w:hint="eastAsia" w:ascii="宋体" w:hAnsi="宋体"/>
                <w:szCs w:val="21"/>
              </w:rPr>
              <w:t>数量及单位</w:t>
            </w:r>
          </w:p>
        </w:tc>
        <w:tc>
          <w:tcPr>
            <w:tcW w:w="2578" w:type="dxa"/>
            <w:vAlign w:val="center"/>
          </w:tcPr>
          <w:p w14:paraId="12B0398E">
            <w:pPr>
              <w:spacing w:line="360" w:lineRule="auto"/>
              <w:jc w:val="center"/>
              <w:rPr>
                <w:rFonts w:ascii="宋体" w:hAnsi="宋体"/>
                <w:szCs w:val="21"/>
              </w:rPr>
            </w:pPr>
            <w:r>
              <w:rPr>
                <w:rFonts w:hint="eastAsia" w:ascii="宋体" w:hAnsi="宋体"/>
                <w:szCs w:val="21"/>
              </w:rPr>
              <w:t>响应报价（元）</w:t>
            </w:r>
          </w:p>
        </w:tc>
        <w:tc>
          <w:tcPr>
            <w:tcW w:w="1079" w:type="dxa"/>
            <w:vAlign w:val="center"/>
          </w:tcPr>
          <w:p w14:paraId="26FF2486">
            <w:pPr>
              <w:spacing w:line="360" w:lineRule="auto"/>
              <w:jc w:val="center"/>
              <w:rPr>
                <w:rFonts w:ascii="宋体" w:hAnsi="宋体"/>
                <w:szCs w:val="21"/>
              </w:rPr>
            </w:pPr>
            <w:r>
              <w:rPr>
                <w:rFonts w:hint="eastAsia" w:ascii="宋体" w:hAnsi="宋体"/>
                <w:szCs w:val="21"/>
              </w:rPr>
              <w:t>备注</w:t>
            </w:r>
          </w:p>
        </w:tc>
      </w:tr>
      <w:tr w14:paraId="7416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5" w:type="dxa"/>
            <w:vAlign w:val="center"/>
          </w:tcPr>
          <w:p w14:paraId="62A9F708">
            <w:pPr>
              <w:spacing w:line="360" w:lineRule="auto"/>
              <w:jc w:val="center"/>
              <w:rPr>
                <w:rFonts w:ascii="宋体" w:hAnsi="宋体"/>
                <w:szCs w:val="21"/>
              </w:rPr>
            </w:pPr>
            <w:r>
              <w:rPr>
                <w:rFonts w:ascii="宋体" w:hAnsi="宋体"/>
                <w:szCs w:val="21"/>
              </w:rPr>
              <w:t>1</w:t>
            </w:r>
          </w:p>
        </w:tc>
        <w:tc>
          <w:tcPr>
            <w:tcW w:w="2898" w:type="dxa"/>
            <w:vAlign w:val="center"/>
          </w:tcPr>
          <w:p w14:paraId="51024B61">
            <w:pPr>
              <w:spacing w:line="360" w:lineRule="auto"/>
              <w:jc w:val="center"/>
              <w:rPr>
                <w:rFonts w:ascii="宋体" w:hAnsi="宋体"/>
                <w:szCs w:val="21"/>
              </w:rPr>
            </w:pPr>
          </w:p>
        </w:tc>
        <w:tc>
          <w:tcPr>
            <w:tcW w:w="1325" w:type="dxa"/>
            <w:vAlign w:val="center"/>
          </w:tcPr>
          <w:p w14:paraId="7542D5E6">
            <w:pPr>
              <w:spacing w:line="360" w:lineRule="auto"/>
              <w:jc w:val="center"/>
              <w:rPr>
                <w:rFonts w:ascii="宋体" w:hAnsi="宋体"/>
                <w:szCs w:val="21"/>
              </w:rPr>
            </w:pPr>
            <w:r>
              <w:rPr>
                <w:rFonts w:hint="eastAsia" w:ascii="宋体" w:hAnsi="宋体"/>
                <w:szCs w:val="21"/>
              </w:rPr>
              <w:t>1项</w:t>
            </w:r>
          </w:p>
        </w:tc>
        <w:tc>
          <w:tcPr>
            <w:tcW w:w="2578" w:type="dxa"/>
            <w:vAlign w:val="center"/>
          </w:tcPr>
          <w:p w14:paraId="0B7CC45D">
            <w:pPr>
              <w:spacing w:line="360" w:lineRule="auto"/>
              <w:jc w:val="center"/>
              <w:rPr>
                <w:rFonts w:ascii="宋体" w:hAnsi="宋体"/>
                <w:szCs w:val="21"/>
              </w:rPr>
            </w:pPr>
          </w:p>
        </w:tc>
        <w:tc>
          <w:tcPr>
            <w:tcW w:w="1079" w:type="dxa"/>
            <w:vAlign w:val="center"/>
          </w:tcPr>
          <w:p w14:paraId="0FFE7BCD">
            <w:pPr>
              <w:spacing w:line="360" w:lineRule="auto"/>
              <w:jc w:val="center"/>
              <w:rPr>
                <w:rFonts w:ascii="宋体" w:hAnsi="宋体"/>
                <w:szCs w:val="21"/>
              </w:rPr>
            </w:pPr>
          </w:p>
        </w:tc>
      </w:tr>
    </w:tbl>
    <w:p w14:paraId="1BF43CE8">
      <w:pPr>
        <w:spacing w:line="360" w:lineRule="auto"/>
        <w:ind w:firstLine="420" w:firstLineChars="200"/>
        <w:rPr>
          <w:rFonts w:ascii="宋体" w:hAnsi="宋体"/>
          <w:szCs w:val="21"/>
        </w:rPr>
      </w:pPr>
      <w:r>
        <w:rPr>
          <w:rFonts w:hint="eastAsia" w:ascii="宋体" w:hAnsi="宋体"/>
          <w:szCs w:val="21"/>
        </w:rPr>
        <w:t>注：</w:t>
      </w:r>
    </w:p>
    <w:p w14:paraId="773B2936">
      <w:pPr>
        <w:spacing w:line="360" w:lineRule="auto"/>
        <w:ind w:firstLine="420" w:firstLineChars="200"/>
        <w:rPr>
          <w:rFonts w:ascii="宋体" w:hAnsi="宋体"/>
          <w:szCs w:val="21"/>
        </w:rPr>
      </w:pPr>
      <w:r>
        <w:rPr>
          <w:rFonts w:hint="eastAsia" w:ascii="宋体" w:hAnsi="宋体"/>
          <w:szCs w:val="21"/>
        </w:rPr>
        <w:t>1.供应商的报价表必须加盖供应商电子签章并由法定代表人或者委托代理人签字或者电子签名。</w:t>
      </w:r>
    </w:p>
    <w:p w14:paraId="718BDF3F">
      <w:pPr>
        <w:spacing w:line="360" w:lineRule="auto"/>
        <w:ind w:firstLine="420" w:firstLineChars="200"/>
        <w:rPr>
          <w:rFonts w:ascii="宋体" w:hAnsi="宋体"/>
          <w:szCs w:val="21"/>
        </w:rPr>
      </w:pPr>
      <w:r>
        <w:rPr>
          <w:rFonts w:hint="eastAsia" w:ascii="宋体" w:hAnsi="宋体"/>
          <w:szCs w:val="21"/>
        </w:rPr>
        <w:t>2.报价一经涂改，应在涂改处加盖供应商公章或者加盖电子签章或者由法定代表人或者授权委托人签字（或者电子签名）。</w:t>
      </w:r>
    </w:p>
    <w:p w14:paraId="74010625">
      <w:pPr>
        <w:spacing w:line="360" w:lineRule="auto"/>
        <w:ind w:firstLine="420" w:firstLineChars="200"/>
        <w:rPr>
          <w:rFonts w:ascii="宋体" w:hAnsi="宋体"/>
          <w:szCs w:val="21"/>
        </w:rPr>
      </w:pPr>
      <w:r>
        <w:rPr>
          <w:rFonts w:hint="eastAsia" w:ascii="宋体" w:hAnsi="宋体"/>
          <w:szCs w:val="21"/>
        </w:rPr>
        <w:t>3.如为联合体参加竞争性磋商，“供应商名称”处必须列明联合体各方名称，标注联合体牵头人名称。</w:t>
      </w:r>
    </w:p>
    <w:p w14:paraId="21A584D8">
      <w:pPr>
        <w:spacing w:line="360" w:lineRule="auto"/>
        <w:ind w:firstLine="420" w:firstLineChars="200"/>
        <w:rPr>
          <w:rFonts w:ascii="宋体" w:hAnsi="宋体"/>
          <w:szCs w:val="21"/>
        </w:rPr>
      </w:pPr>
      <w:r>
        <w:rPr>
          <w:rFonts w:hint="eastAsia" w:ascii="宋体" w:hAnsi="宋体"/>
          <w:szCs w:val="21"/>
        </w:rPr>
        <w:t>4.如为联合体参加竞争性磋商，盖章处须加盖联合体牵头人公章。</w:t>
      </w:r>
    </w:p>
    <w:p w14:paraId="70C184DF">
      <w:pPr>
        <w:spacing w:line="360" w:lineRule="auto"/>
        <w:ind w:right="1575" w:rightChars="750"/>
        <w:jc w:val="right"/>
        <w:rPr>
          <w:rFonts w:ascii="宋体" w:hAnsi="宋体"/>
          <w:szCs w:val="21"/>
        </w:rPr>
      </w:pPr>
      <w:r>
        <w:rPr>
          <w:rFonts w:hint="eastAsia" w:ascii="宋体" w:hAnsi="宋体"/>
          <w:szCs w:val="21"/>
        </w:rPr>
        <w:t>法定代表人或者委托代理人（签字或者电子签名）：</w:t>
      </w:r>
    </w:p>
    <w:p w14:paraId="688F0052">
      <w:pPr>
        <w:spacing w:line="360" w:lineRule="auto"/>
        <w:ind w:right="1575" w:rightChars="750"/>
        <w:jc w:val="right"/>
        <w:rPr>
          <w:rFonts w:ascii="宋体" w:hAnsi="宋体"/>
          <w:szCs w:val="21"/>
        </w:rPr>
      </w:pPr>
      <w:r>
        <w:rPr>
          <w:rFonts w:hint="eastAsia" w:ascii="宋体" w:hAnsi="宋体"/>
          <w:szCs w:val="21"/>
        </w:rPr>
        <w:t>供应商名称（电子签章）：</w:t>
      </w:r>
    </w:p>
    <w:p w14:paraId="0D8B0639">
      <w:pPr>
        <w:wordWrap w:val="0"/>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4E37816F">
      <w:pPr>
        <w:jc w:val="center"/>
      </w:pPr>
      <w:r>
        <w:br w:type="page"/>
      </w:r>
    </w:p>
    <w:p w14:paraId="1AA6C1B0">
      <w:pPr>
        <w:pStyle w:val="13"/>
        <w:overflowPunct w:val="0"/>
        <w:spacing w:line="520" w:lineRule="exact"/>
        <w:jc w:val="center"/>
        <w:rPr>
          <w:rFonts w:ascii="宋体" w:hAnsi="宋体"/>
          <w:b/>
          <w:sz w:val="32"/>
          <w:szCs w:val="32"/>
        </w:rPr>
      </w:pPr>
      <w:r>
        <w:rPr>
          <w:rFonts w:hint="eastAsia" w:ascii="宋体" w:hAnsi="宋体"/>
          <w:b/>
          <w:sz w:val="32"/>
          <w:szCs w:val="32"/>
        </w:rPr>
        <w:t>（三）已标价工程量清单；（必须提供，否则响应文件按无效处理）</w:t>
      </w:r>
    </w:p>
    <w:p w14:paraId="01689EF4">
      <w:pPr>
        <w:sectPr>
          <w:pgSz w:w="11906" w:h="16838"/>
          <w:pgMar w:top="1440" w:right="1080" w:bottom="1440" w:left="1080" w:header="851" w:footer="992" w:gutter="0"/>
          <w:cols w:space="425" w:num="1"/>
          <w:docGrid w:type="lines" w:linePitch="312" w:charSpace="0"/>
        </w:sectPr>
      </w:pPr>
    </w:p>
    <w:p w14:paraId="5B1B145C">
      <w:pPr>
        <w:pStyle w:val="3"/>
        <w:jc w:val="center"/>
      </w:pPr>
      <w:bookmarkStart w:id="36" w:name="_Toc8740"/>
      <w:bookmarkStart w:id="37" w:name="_Toc16524"/>
      <w:r>
        <w:rPr>
          <w:rFonts w:hint="eastAsia"/>
        </w:rPr>
        <w:t>三、商务技术文件格式</w:t>
      </w:r>
      <w:bookmarkEnd w:id="36"/>
      <w:bookmarkEnd w:id="37"/>
    </w:p>
    <w:p w14:paraId="731FA168">
      <w:pPr>
        <w:spacing w:line="360" w:lineRule="auto"/>
        <w:ind w:firstLine="420" w:firstLineChars="200"/>
        <w:rPr>
          <w:rFonts w:ascii="宋体" w:hAnsi="宋体"/>
          <w:szCs w:val="21"/>
        </w:rPr>
      </w:pPr>
    </w:p>
    <w:p w14:paraId="6C4645CB">
      <w:pPr>
        <w:spacing w:line="360" w:lineRule="auto"/>
        <w:ind w:firstLine="420" w:firstLineChars="200"/>
        <w:rPr>
          <w:rFonts w:ascii="宋体" w:hAnsi="宋体"/>
          <w:szCs w:val="21"/>
        </w:rPr>
      </w:pPr>
    </w:p>
    <w:p w14:paraId="7EC6D9F4">
      <w:pPr>
        <w:spacing w:line="360" w:lineRule="auto"/>
        <w:jc w:val="center"/>
        <w:rPr>
          <w:rFonts w:ascii="宋体" w:hAnsi="宋体"/>
          <w:b/>
          <w:sz w:val="84"/>
          <w:szCs w:val="84"/>
        </w:rPr>
      </w:pPr>
      <w:r>
        <w:rPr>
          <w:rFonts w:hint="eastAsia" w:ascii="宋体" w:hAnsi="宋体"/>
          <w:b/>
          <w:sz w:val="84"/>
          <w:szCs w:val="84"/>
        </w:rPr>
        <w:t>商务技术文件（封面）</w:t>
      </w:r>
    </w:p>
    <w:p w14:paraId="3079750C">
      <w:pPr>
        <w:spacing w:line="360" w:lineRule="auto"/>
        <w:ind w:firstLine="420" w:firstLineChars="200"/>
        <w:rPr>
          <w:rFonts w:ascii="宋体" w:hAnsi="宋体"/>
          <w:szCs w:val="21"/>
        </w:rPr>
      </w:pPr>
    </w:p>
    <w:p w14:paraId="24AED9E1">
      <w:pPr>
        <w:spacing w:line="360" w:lineRule="auto"/>
        <w:ind w:firstLine="420" w:firstLineChars="200"/>
        <w:rPr>
          <w:rFonts w:ascii="宋体" w:hAnsi="宋体"/>
          <w:szCs w:val="21"/>
        </w:rPr>
      </w:pPr>
    </w:p>
    <w:p w14:paraId="392EC806">
      <w:pPr>
        <w:spacing w:line="360" w:lineRule="auto"/>
        <w:ind w:firstLine="420" w:firstLineChars="200"/>
        <w:rPr>
          <w:rFonts w:ascii="宋体" w:hAnsi="宋体"/>
          <w:szCs w:val="21"/>
        </w:rPr>
      </w:pPr>
    </w:p>
    <w:p w14:paraId="6AB4B28F">
      <w:pPr>
        <w:spacing w:line="360" w:lineRule="auto"/>
        <w:ind w:firstLine="420" w:firstLineChars="200"/>
        <w:rPr>
          <w:rFonts w:ascii="宋体" w:hAnsi="宋体"/>
          <w:szCs w:val="21"/>
        </w:rPr>
      </w:pPr>
    </w:p>
    <w:p w14:paraId="64E48186">
      <w:pPr>
        <w:spacing w:line="360" w:lineRule="auto"/>
        <w:ind w:firstLine="420" w:firstLineChars="200"/>
        <w:rPr>
          <w:rFonts w:ascii="宋体" w:hAnsi="宋体"/>
          <w:szCs w:val="21"/>
        </w:rPr>
      </w:pPr>
    </w:p>
    <w:p w14:paraId="41EDD912">
      <w:pPr>
        <w:spacing w:line="360" w:lineRule="auto"/>
        <w:ind w:firstLine="640" w:firstLineChars="200"/>
        <w:rPr>
          <w:rFonts w:ascii="宋体" w:hAnsi="宋体"/>
          <w:sz w:val="32"/>
          <w:szCs w:val="32"/>
        </w:rPr>
      </w:pPr>
      <w:r>
        <w:rPr>
          <w:rFonts w:hint="eastAsia" w:ascii="宋体" w:hAnsi="宋体"/>
          <w:sz w:val="32"/>
          <w:szCs w:val="32"/>
        </w:rPr>
        <w:t>项目名称：</w:t>
      </w:r>
    </w:p>
    <w:p w14:paraId="67805A3B">
      <w:pPr>
        <w:spacing w:line="360" w:lineRule="auto"/>
        <w:ind w:firstLine="420" w:firstLineChars="200"/>
        <w:rPr>
          <w:rFonts w:ascii="宋体" w:hAnsi="宋体"/>
          <w:szCs w:val="21"/>
        </w:rPr>
      </w:pPr>
    </w:p>
    <w:p w14:paraId="577A7B99">
      <w:pPr>
        <w:spacing w:line="360" w:lineRule="auto"/>
        <w:ind w:firstLine="640" w:firstLineChars="200"/>
        <w:rPr>
          <w:rFonts w:ascii="宋体" w:hAnsi="宋体"/>
          <w:sz w:val="32"/>
          <w:szCs w:val="32"/>
        </w:rPr>
      </w:pPr>
      <w:r>
        <w:rPr>
          <w:rFonts w:hint="eastAsia" w:ascii="宋体" w:hAnsi="宋体"/>
          <w:sz w:val="32"/>
          <w:szCs w:val="32"/>
        </w:rPr>
        <w:t>项目编号：</w:t>
      </w:r>
    </w:p>
    <w:p w14:paraId="4894CBF2">
      <w:pPr>
        <w:spacing w:line="360" w:lineRule="auto"/>
        <w:ind w:firstLine="420" w:firstLineChars="200"/>
        <w:rPr>
          <w:rFonts w:ascii="宋体" w:hAnsi="宋体"/>
          <w:szCs w:val="21"/>
        </w:rPr>
      </w:pPr>
    </w:p>
    <w:p w14:paraId="0F15D777">
      <w:pPr>
        <w:spacing w:line="360" w:lineRule="auto"/>
        <w:ind w:firstLine="420" w:firstLineChars="200"/>
        <w:rPr>
          <w:rFonts w:ascii="宋体" w:hAnsi="宋体"/>
          <w:szCs w:val="21"/>
        </w:rPr>
      </w:pPr>
    </w:p>
    <w:p w14:paraId="3664E716">
      <w:pPr>
        <w:spacing w:line="360" w:lineRule="auto"/>
        <w:ind w:firstLine="640" w:firstLineChars="200"/>
        <w:rPr>
          <w:rFonts w:ascii="宋体" w:hAnsi="宋体"/>
          <w:sz w:val="32"/>
          <w:szCs w:val="32"/>
        </w:rPr>
      </w:pPr>
      <w:r>
        <w:rPr>
          <w:rFonts w:hint="eastAsia" w:ascii="宋体" w:hAnsi="宋体"/>
          <w:sz w:val="32"/>
          <w:szCs w:val="32"/>
        </w:rPr>
        <w:t>供应商名称：</w:t>
      </w:r>
    </w:p>
    <w:p w14:paraId="70075CA1">
      <w:pPr>
        <w:spacing w:line="360" w:lineRule="auto"/>
        <w:ind w:firstLine="420" w:firstLineChars="200"/>
        <w:rPr>
          <w:rFonts w:ascii="宋体" w:hAnsi="宋体"/>
          <w:szCs w:val="21"/>
        </w:rPr>
      </w:pPr>
    </w:p>
    <w:p w14:paraId="3E2C8929">
      <w:pPr>
        <w:spacing w:line="360" w:lineRule="auto"/>
        <w:ind w:firstLine="420" w:firstLineChars="200"/>
        <w:rPr>
          <w:rFonts w:ascii="宋体" w:hAnsi="宋体"/>
          <w:szCs w:val="21"/>
        </w:rPr>
      </w:pPr>
    </w:p>
    <w:p w14:paraId="11C18751">
      <w:pPr>
        <w:spacing w:line="360" w:lineRule="auto"/>
        <w:ind w:firstLine="420" w:firstLineChars="200"/>
        <w:rPr>
          <w:rFonts w:ascii="宋体" w:hAnsi="宋体"/>
          <w:szCs w:val="21"/>
        </w:rPr>
      </w:pPr>
    </w:p>
    <w:p w14:paraId="04BB80FC">
      <w:pPr>
        <w:spacing w:line="360" w:lineRule="auto"/>
        <w:jc w:val="center"/>
        <w:rPr>
          <w:rFonts w:ascii="宋体" w:hAnsi="宋体"/>
          <w:szCs w:val="21"/>
        </w:rPr>
      </w:pPr>
      <w:r>
        <w:rPr>
          <w:rFonts w:ascii="宋体" w:hAnsi="宋体" w:cs="Times New Roman"/>
          <w:sz w:val="32"/>
          <w:szCs w:val="32"/>
          <w:u w:val="single"/>
        </w:rPr>
        <w:t xml:space="preserve">   </w:t>
      </w:r>
      <w:r>
        <w:rPr>
          <w:rFonts w:hint="eastAsia" w:ascii="宋体" w:hAnsi="宋体"/>
          <w:sz w:val="32"/>
          <w:szCs w:val="32"/>
        </w:rPr>
        <w:t>年</w:t>
      </w:r>
      <w:r>
        <w:rPr>
          <w:rFonts w:ascii="宋体" w:hAnsi="宋体" w:cs="Times New Roman"/>
          <w:sz w:val="32"/>
          <w:szCs w:val="32"/>
          <w:u w:val="single"/>
        </w:rPr>
        <w:t xml:space="preserve">   </w:t>
      </w:r>
      <w:r>
        <w:rPr>
          <w:rFonts w:hint="eastAsia" w:ascii="宋体" w:hAnsi="宋体"/>
          <w:sz w:val="32"/>
          <w:szCs w:val="32"/>
        </w:rPr>
        <w:t>月</w:t>
      </w:r>
      <w:r>
        <w:rPr>
          <w:rFonts w:ascii="宋体" w:hAnsi="宋体" w:cs="Times New Roman"/>
          <w:sz w:val="32"/>
          <w:szCs w:val="32"/>
          <w:u w:val="single"/>
        </w:rPr>
        <w:t xml:space="preserve">   </w:t>
      </w:r>
      <w:r>
        <w:rPr>
          <w:rFonts w:hint="eastAsia" w:ascii="宋体" w:hAnsi="宋体"/>
          <w:sz w:val="32"/>
          <w:szCs w:val="32"/>
        </w:rPr>
        <w:t>日</w:t>
      </w:r>
    </w:p>
    <w:p w14:paraId="153A47EB">
      <w:pPr>
        <w:spacing w:line="360" w:lineRule="auto"/>
        <w:jc w:val="center"/>
        <w:rPr>
          <w:rFonts w:ascii="宋体" w:hAnsi="宋体"/>
          <w:szCs w:val="21"/>
        </w:rPr>
        <w:sectPr>
          <w:pgSz w:w="11906" w:h="16838"/>
          <w:pgMar w:top="1440" w:right="1080" w:bottom="1440" w:left="1080" w:header="851" w:footer="992" w:gutter="0"/>
          <w:cols w:space="425" w:num="1"/>
          <w:docGrid w:type="lines" w:linePitch="312" w:charSpace="0"/>
        </w:sectPr>
      </w:pPr>
    </w:p>
    <w:p w14:paraId="7D1C12D6">
      <w:pPr>
        <w:spacing w:line="360" w:lineRule="auto"/>
        <w:jc w:val="center"/>
        <w:rPr>
          <w:rFonts w:ascii="宋体" w:hAnsi="宋体" w:cs="Times New Roman"/>
          <w:b/>
          <w:sz w:val="32"/>
          <w:szCs w:val="32"/>
        </w:rPr>
      </w:pPr>
      <w:r>
        <w:rPr>
          <w:rFonts w:hint="eastAsia" w:ascii="宋体" w:hAnsi="宋体" w:cs="Times New Roman"/>
          <w:b/>
          <w:sz w:val="32"/>
          <w:szCs w:val="32"/>
        </w:rPr>
        <w:t>商务技术文件目录</w:t>
      </w:r>
    </w:p>
    <w:p w14:paraId="38A24CA3">
      <w:pPr>
        <w:spacing w:line="360" w:lineRule="auto"/>
        <w:ind w:firstLine="420" w:firstLineChars="200"/>
        <w:jc w:val="center"/>
        <w:rPr>
          <w:rFonts w:ascii="宋体" w:hAnsi="宋体"/>
          <w:szCs w:val="21"/>
        </w:rPr>
      </w:pPr>
      <w:r>
        <w:rPr>
          <w:rFonts w:hint="eastAsia" w:ascii="宋体" w:hAnsi="宋体"/>
          <w:szCs w:val="21"/>
        </w:rPr>
        <w:t>根据磋商文件规定及供应商提供的材料自行编写目录（部分格式后附）。</w:t>
      </w:r>
    </w:p>
    <w:p w14:paraId="22463951">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62A2C5AF">
      <w:pPr>
        <w:spacing w:line="360" w:lineRule="auto"/>
        <w:jc w:val="center"/>
        <w:rPr>
          <w:rFonts w:ascii="宋体" w:hAnsi="宋体" w:cs="Times New Roman"/>
          <w:b/>
          <w:sz w:val="32"/>
          <w:szCs w:val="32"/>
        </w:rPr>
      </w:pPr>
      <w:r>
        <w:rPr>
          <w:rFonts w:hint="eastAsia" w:ascii="宋体" w:hAnsi="宋体" w:cs="Times New Roman"/>
          <w:b/>
          <w:sz w:val="32"/>
          <w:szCs w:val="32"/>
        </w:rPr>
        <w:t>（一）无串通参加竞争性磋商行为的承诺函</w:t>
      </w:r>
    </w:p>
    <w:p w14:paraId="413F4571">
      <w:pPr>
        <w:spacing w:line="360" w:lineRule="auto"/>
        <w:jc w:val="center"/>
        <w:rPr>
          <w:rFonts w:ascii="宋体" w:hAnsi="宋体" w:cs="Times New Roman"/>
          <w:b/>
          <w:sz w:val="32"/>
          <w:szCs w:val="32"/>
        </w:rPr>
      </w:pPr>
      <w:r>
        <w:rPr>
          <w:rFonts w:hint="eastAsia" w:ascii="宋体" w:hAnsi="宋体" w:cs="Times New Roman"/>
          <w:b/>
          <w:sz w:val="32"/>
          <w:szCs w:val="32"/>
        </w:rPr>
        <w:t>无串通参加竞争性磋商行为的承诺函</w:t>
      </w:r>
    </w:p>
    <w:p w14:paraId="0BE13465">
      <w:pPr>
        <w:spacing w:line="360" w:lineRule="auto"/>
        <w:ind w:firstLine="420" w:firstLineChars="200"/>
        <w:rPr>
          <w:rFonts w:ascii="宋体" w:hAnsi="宋体"/>
          <w:szCs w:val="21"/>
        </w:rPr>
      </w:pPr>
    </w:p>
    <w:p w14:paraId="6DA1CB5A">
      <w:pPr>
        <w:spacing w:line="360" w:lineRule="auto"/>
        <w:ind w:firstLine="422" w:firstLineChars="200"/>
        <w:rPr>
          <w:rFonts w:ascii="宋体" w:hAnsi="宋体"/>
          <w:b/>
          <w:szCs w:val="21"/>
        </w:rPr>
      </w:pPr>
      <w:r>
        <w:rPr>
          <w:rFonts w:hint="eastAsia" w:ascii="宋体" w:hAnsi="宋体"/>
          <w:b/>
          <w:szCs w:val="21"/>
        </w:rPr>
        <w:t>一、我方承诺无下列相互串通竞争性磋商的情形：</w:t>
      </w:r>
    </w:p>
    <w:p w14:paraId="560B9209">
      <w:pPr>
        <w:spacing w:line="360" w:lineRule="auto"/>
        <w:ind w:firstLine="420" w:firstLineChars="200"/>
        <w:rPr>
          <w:rFonts w:ascii="宋体" w:hAnsi="宋体"/>
          <w:szCs w:val="21"/>
        </w:rPr>
      </w:pPr>
      <w:r>
        <w:rPr>
          <w:rFonts w:hint="eastAsia" w:ascii="宋体" w:hAnsi="宋体"/>
          <w:szCs w:val="21"/>
        </w:rPr>
        <w:t>1.不同供应商的响应文件由同一单位或者个人编制；</w:t>
      </w:r>
    </w:p>
    <w:p w14:paraId="553B7502">
      <w:pPr>
        <w:spacing w:line="360" w:lineRule="auto"/>
        <w:ind w:firstLine="420" w:firstLineChars="200"/>
        <w:rPr>
          <w:rFonts w:ascii="宋体" w:hAnsi="宋体"/>
          <w:szCs w:val="21"/>
        </w:rPr>
      </w:pPr>
      <w:r>
        <w:rPr>
          <w:rFonts w:hint="eastAsia" w:ascii="宋体" w:hAnsi="宋体"/>
          <w:szCs w:val="21"/>
        </w:rPr>
        <w:t>2.不同供应商委托同一单位或者个人办理竞争性磋商事宜；</w:t>
      </w:r>
    </w:p>
    <w:p w14:paraId="138E0BA5">
      <w:pPr>
        <w:spacing w:line="360" w:lineRule="auto"/>
        <w:ind w:firstLine="420" w:firstLineChars="200"/>
        <w:rPr>
          <w:rFonts w:ascii="宋体" w:hAnsi="宋体"/>
          <w:szCs w:val="21"/>
        </w:rPr>
      </w:pPr>
      <w:r>
        <w:rPr>
          <w:rFonts w:hint="eastAsia" w:ascii="宋体" w:hAnsi="宋体"/>
          <w:szCs w:val="21"/>
        </w:rPr>
        <w:t>3.不同供应商的响应文件载明的项目管理员为同一个人；</w:t>
      </w:r>
    </w:p>
    <w:p w14:paraId="21CE46F3">
      <w:pPr>
        <w:spacing w:line="360" w:lineRule="auto"/>
        <w:ind w:firstLine="420" w:firstLineChars="200"/>
        <w:rPr>
          <w:rFonts w:ascii="宋体" w:hAnsi="宋体"/>
          <w:szCs w:val="21"/>
        </w:rPr>
      </w:pPr>
      <w:r>
        <w:rPr>
          <w:rFonts w:hint="eastAsia" w:ascii="宋体" w:hAnsi="宋体"/>
          <w:szCs w:val="21"/>
        </w:rPr>
        <w:t>4.不同供应商的响应文件异常一致或者竞争性磋商报价呈规律性差异；</w:t>
      </w:r>
    </w:p>
    <w:p w14:paraId="7057BF3A">
      <w:pPr>
        <w:spacing w:line="360" w:lineRule="auto"/>
        <w:ind w:firstLine="420" w:firstLineChars="200"/>
        <w:rPr>
          <w:rFonts w:ascii="宋体" w:hAnsi="宋体"/>
          <w:szCs w:val="21"/>
        </w:rPr>
      </w:pPr>
      <w:r>
        <w:rPr>
          <w:rFonts w:hint="eastAsia" w:ascii="宋体" w:hAnsi="宋体"/>
          <w:szCs w:val="21"/>
        </w:rPr>
        <w:t>5.不同供应商的响应文件相互混装；</w:t>
      </w:r>
    </w:p>
    <w:p w14:paraId="3CCDF96D">
      <w:pPr>
        <w:spacing w:line="360" w:lineRule="auto"/>
        <w:ind w:firstLine="420" w:firstLineChars="200"/>
        <w:rPr>
          <w:rFonts w:ascii="宋体" w:hAnsi="宋体"/>
          <w:szCs w:val="21"/>
        </w:rPr>
      </w:pPr>
      <w:r>
        <w:rPr>
          <w:rFonts w:hint="eastAsia" w:ascii="宋体" w:hAnsi="宋体"/>
          <w:szCs w:val="21"/>
        </w:rPr>
        <w:t>6.不同供应商的磋商保证金从同一单位或者个人账户转出。</w:t>
      </w:r>
    </w:p>
    <w:p w14:paraId="7C5059F7">
      <w:pPr>
        <w:spacing w:line="360" w:lineRule="auto"/>
        <w:ind w:firstLine="422" w:firstLineChars="200"/>
        <w:rPr>
          <w:rFonts w:ascii="宋体" w:hAnsi="宋体"/>
          <w:b/>
          <w:szCs w:val="21"/>
        </w:rPr>
      </w:pPr>
      <w:r>
        <w:rPr>
          <w:rFonts w:hint="eastAsia" w:ascii="宋体" w:hAnsi="宋体"/>
          <w:b/>
          <w:szCs w:val="21"/>
        </w:rPr>
        <w:t>二、我方承诺无下列恶意串通的情形：</w:t>
      </w:r>
    </w:p>
    <w:p w14:paraId="20DD4A35">
      <w:pPr>
        <w:spacing w:line="360" w:lineRule="auto"/>
        <w:ind w:firstLine="420" w:firstLineChars="200"/>
        <w:rPr>
          <w:rFonts w:ascii="宋体" w:hAnsi="宋体"/>
          <w:szCs w:val="21"/>
        </w:rPr>
      </w:pPr>
      <w:r>
        <w:rPr>
          <w:rFonts w:hint="eastAsia" w:ascii="宋体" w:hAnsi="宋体"/>
          <w:szCs w:val="21"/>
        </w:rPr>
        <w:t>1.供应商直接或者间接从采购人或者采购代理机构处获得其他供应商的相关信息并修改其响应文件；</w:t>
      </w:r>
    </w:p>
    <w:p w14:paraId="16C59050">
      <w:pPr>
        <w:spacing w:line="360" w:lineRule="auto"/>
        <w:ind w:firstLine="420" w:firstLineChars="200"/>
        <w:rPr>
          <w:rFonts w:ascii="宋体" w:hAnsi="宋体"/>
          <w:szCs w:val="21"/>
        </w:rPr>
      </w:pPr>
      <w:r>
        <w:rPr>
          <w:rFonts w:hint="eastAsia" w:ascii="宋体" w:hAnsi="宋体"/>
          <w:szCs w:val="21"/>
        </w:rPr>
        <w:t>2.供应商按照采购人或者采购代理机构的授意撤换、修改响应文件；</w:t>
      </w:r>
    </w:p>
    <w:p w14:paraId="1822121D">
      <w:pPr>
        <w:spacing w:line="360" w:lineRule="auto"/>
        <w:ind w:firstLine="420" w:firstLineChars="200"/>
        <w:rPr>
          <w:rFonts w:ascii="宋体" w:hAnsi="宋体"/>
          <w:szCs w:val="21"/>
        </w:rPr>
      </w:pPr>
      <w:r>
        <w:rPr>
          <w:rFonts w:hint="eastAsia" w:ascii="宋体" w:hAnsi="宋体"/>
          <w:szCs w:val="21"/>
        </w:rPr>
        <w:t>3.供应商之间协商报价、技术方案等响应文件的实质性内容；</w:t>
      </w:r>
    </w:p>
    <w:p w14:paraId="19F5A178">
      <w:pPr>
        <w:spacing w:line="360" w:lineRule="auto"/>
        <w:ind w:firstLine="420" w:firstLineChars="200"/>
        <w:rPr>
          <w:rFonts w:ascii="宋体" w:hAnsi="宋体"/>
          <w:szCs w:val="21"/>
        </w:rPr>
      </w:pPr>
      <w:r>
        <w:rPr>
          <w:rFonts w:hint="eastAsia" w:ascii="宋体" w:hAnsi="宋体"/>
          <w:szCs w:val="21"/>
        </w:rPr>
        <w:t>4.属于同一集团、协会、商会等组织成员的供应商按照该组织要求协同参加政府采购活动；</w:t>
      </w:r>
    </w:p>
    <w:p w14:paraId="5621EF11">
      <w:pPr>
        <w:spacing w:line="360" w:lineRule="auto"/>
        <w:ind w:firstLine="420" w:firstLineChars="200"/>
        <w:rPr>
          <w:rFonts w:ascii="宋体" w:hAnsi="宋体"/>
          <w:szCs w:val="21"/>
        </w:rPr>
      </w:pPr>
      <w:r>
        <w:rPr>
          <w:rFonts w:hint="eastAsia" w:ascii="宋体" w:hAnsi="宋体"/>
          <w:szCs w:val="21"/>
        </w:rPr>
        <w:t>5.供应商之间事先约定一致抬高或者压低竞争性磋商报价，或者在竞争性磋商项目中事先约定轮流以高价位或者低价位成交，或者事先约定由某一特定供应商成交，然后再参加竞争性磋商；</w:t>
      </w:r>
    </w:p>
    <w:p w14:paraId="4F2254AF">
      <w:pPr>
        <w:spacing w:line="360" w:lineRule="auto"/>
        <w:ind w:firstLine="420" w:firstLineChars="200"/>
        <w:rPr>
          <w:rFonts w:ascii="宋体" w:hAnsi="宋体"/>
          <w:szCs w:val="21"/>
        </w:rPr>
      </w:pPr>
      <w:r>
        <w:rPr>
          <w:rFonts w:hint="eastAsia" w:ascii="宋体" w:hAnsi="宋体"/>
          <w:szCs w:val="21"/>
        </w:rPr>
        <w:t>6.供应商之间商定部分供应商放弃参加政府采购活动或者放弃成交；</w:t>
      </w:r>
    </w:p>
    <w:p w14:paraId="4F92AB4C">
      <w:pPr>
        <w:spacing w:line="360" w:lineRule="auto"/>
        <w:ind w:firstLine="420" w:firstLineChars="200"/>
        <w:rPr>
          <w:rFonts w:ascii="宋体" w:hAnsi="宋体"/>
          <w:szCs w:val="21"/>
        </w:rPr>
      </w:pPr>
      <w:r>
        <w:rPr>
          <w:rFonts w:hint="eastAsia" w:ascii="宋体" w:hAnsi="宋体"/>
          <w:szCs w:val="21"/>
        </w:rPr>
        <w:t>7.供应商与采购人或者采购代理机构之间、供应商相互之间，为谋求特定供应商成交或者排斥其他供应商的其他串通行为。</w:t>
      </w:r>
    </w:p>
    <w:p w14:paraId="09AE90D3">
      <w:pPr>
        <w:spacing w:line="360" w:lineRule="auto"/>
        <w:ind w:firstLine="420" w:firstLineChars="200"/>
        <w:rPr>
          <w:rFonts w:ascii="宋体" w:hAnsi="宋体"/>
          <w:szCs w:val="21"/>
        </w:rPr>
      </w:pPr>
    </w:p>
    <w:p w14:paraId="34DAEA00">
      <w:pPr>
        <w:spacing w:line="360" w:lineRule="auto"/>
        <w:ind w:firstLine="422" w:firstLineChars="200"/>
        <w:rPr>
          <w:rFonts w:ascii="宋体" w:hAnsi="宋体"/>
          <w:b/>
          <w:szCs w:val="21"/>
        </w:rPr>
      </w:pPr>
      <w:r>
        <w:rPr>
          <w:rFonts w:hint="eastAsia" w:ascii="宋体" w:hAnsi="宋体"/>
          <w:b/>
          <w:szCs w:val="21"/>
        </w:rPr>
        <w:t>以上情形一经核查属实，我方愿意承担一切后果，并不再寻求任何旨在减轻或者免除法律责任的辩解。</w:t>
      </w:r>
    </w:p>
    <w:p w14:paraId="049567A7">
      <w:pPr>
        <w:spacing w:line="360" w:lineRule="auto"/>
        <w:ind w:right="1575" w:rightChars="750"/>
        <w:jc w:val="right"/>
        <w:rPr>
          <w:rFonts w:ascii="宋体" w:hAnsi="宋体"/>
          <w:szCs w:val="21"/>
        </w:rPr>
      </w:pPr>
      <w:r>
        <w:rPr>
          <w:rFonts w:hint="eastAsia" w:ascii="宋体" w:hAnsi="宋体"/>
          <w:szCs w:val="21"/>
        </w:rPr>
        <w:t>供应商名称（电子签章）：</w:t>
      </w:r>
    </w:p>
    <w:p w14:paraId="0094E244">
      <w:pPr>
        <w:wordWrap w:val="0"/>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700AF11F">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61FD5202">
      <w:pPr>
        <w:spacing w:line="360" w:lineRule="auto"/>
        <w:jc w:val="center"/>
        <w:rPr>
          <w:rFonts w:ascii="宋体" w:hAnsi="宋体" w:cs="Times New Roman"/>
          <w:b/>
          <w:sz w:val="32"/>
          <w:szCs w:val="32"/>
        </w:rPr>
      </w:pPr>
      <w:r>
        <w:rPr>
          <w:rFonts w:hint="eastAsia" w:ascii="宋体" w:hAnsi="宋体" w:cs="Times New Roman"/>
          <w:b/>
          <w:sz w:val="32"/>
          <w:szCs w:val="32"/>
        </w:rPr>
        <w:t>（二）法定代表人身份证明书</w:t>
      </w:r>
    </w:p>
    <w:p w14:paraId="55764574">
      <w:pPr>
        <w:spacing w:line="360" w:lineRule="auto"/>
        <w:ind w:firstLine="420" w:firstLineChars="200"/>
        <w:rPr>
          <w:rFonts w:ascii="宋体" w:hAnsi="宋体"/>
          <w:szCs w:val="21"/>
        </w:rPr>
      </w:pPr>
    </w:p>
    <w:p w14:paraId="05B42130">
      <w:pPr>
        <w:spacing w:line="360" w:lineRule="auto"/>
        <w:ind w:firstLine="420" w:firstLineChars="200"/>
        <w:rPr>
          <w:rFonts w:ascii="宋体" w:hAnsi="宋体"/>
          <w:szCs w:val="21"/>
        </w:rPr>
      </w:pPr>
      <w:r>
        <w:rPr>
          <w:rFonts w:hint="eastAsia" w:ascii="宋体" w:hAnsi="宋体"/>
          <w:szCs w:val="21"/>
        </w:rPr>
        <w:t>供应商名称：</w:t>
      </w:r>
      <w:r>
        <w:rPr>
          <w:rFonts w:ascii="Times New Roman" w:hAnsi="Times New Roman" w:cs="Times New Roman"/>
          <w:szCs w:val="21"/>
        </w:rPr>
        <w:t>____________________________________________________________________________</w:t>
      </w:r>
    </w:p>
    <w:p w14:paraId="2B41BF56">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__________________________________________________________________________________</w:t>
      </w:r>
    </w:p>
    <w:p w14:paraId="43CA0238">
      <w:pPr>
        <w:spacing w:line="360" w:lineRule="auto"/>
        <w:ind w:firstLine="420" w:firstLineChars="200"/>
        <w:rPr>
          <w:rFonts w:ascii="宋体" w:hAnsi="宋体"/>
          <w:szCs w:val="21"/>
        </w:rPr>
      </w:pPr>
      <w:r>
        <w:rPr>
          <w:rFonts w:hint="eastAsia" w:ascii="宋体" w:hAnsi="宋体"/>
          <w:szCs w:val="21"/>
        </w:rPr>
        <w:t>姓名：</w:t>
      </w:r>
      <w:r>
        <w:rPr>
          <w:rFonts w:ascii="Times New Roman" w:hAnsi="Times New Roman" w:cs="Times New Roman"/>
          <w:szCs w:val="21"/>
        </w:rPr>
        <w:t>_______________________________________</w:t>
      </w:r>
      <w:r>
        <w:rPr>
          <w:rFonts w:hint="eastAsia" w:ascii="宋体" w:hAnsi="宋体"/>
          <w:szCs w:val="21"/>
        </w:rPr>
        <w:t>性别：</w:t>
      </w:r>
      <w:r>
        <w:rPr>
          <w:rFonts w:ascii="Times New Roman" w:hAnsi="Times New Roman" w:cs="Times New Roman"/>
          <w:szCs w:val="21"/>
        </w:rPr>
        <w:t>______________________________________</w:t>
      </w:r>
    </w:p>
    <w:p w14:paraId="5642C4B4">
      <w:pPr>
        <w:spacing w:line="360" w:lineRule="auto"/>
        <w:ind w:firstLine="420" w:firstLineChars="200"/>
        <w:rPr>
          <w:rFonts w:ascii="宋体" w:hAnsi="宋体"/>
          <w:szCs w:val="21"/>
        </w:rPr>
      </w:pPr>
      <w:r>
        <w:rPr>
          <w:rFonts w:hint="eastAsia" w:ascii="宋体" w:hAnsi="宋体"/>
          <w:szCs w:val="21"/>
        </w:rPr>
        <w:t>年龄：</w:t>
      </w:r>
      <w:r>
        <w:rPr>
          <w:rFonts w:ascii="Times New Roman" w:hAnsi="Times New Roman" w:cs="Times New Roman"/>
          <w:szCs w:val="21"/>
        </w:rPr>
        <w:t>_______________________________________</w:t>
      </w:r>
      <w:r>
        <w:rPr>
          <w:rFonts w:hint="eastAsia" w:ascii="宋体" w:hAnsi="宋体"/>
          <w:szCs w:val="21"/>
        </w:rPr>
        <w:t>职务：</w:t>
      </w:r>
      <w:r>
        <w:rPr>
          <w:rFonts w:ascii="Times New Roman" w:hAnsi="Times New Roman" w:cs="Times New Roman"/>
          <w:szCs w:val="21"/>
        </w:rPr>
        <w:t>______________________________________</w:t>
      </w:r>
    </w:p>
    <w:p w14:paraId="73EF4AED">
      <w:pPr>
        <w:spacing w:line="360" w:lineRule="auto"/>
        <w:ind w:firstLine="420" w:firstLineChars="200"/>
        <w:rPr>
          <w:rFonts w:ascii="宋体" w:hAnsi="宋体"/>
          <w:szCs w:val="21"/>
        </w:rPr>
      </w:pPr>
      <w:r>
        <w:rPr>
          <w:rFonts w:hint="eastAsia" w:ascii="宋体" w:hAnsi="宋体"/>
          <w:szCs w:val="21"/>
        </w:rPr>
        <w:t>身份证号码：</w:t>
      </w:r>
      <w:r>
        <w:rPr>
          <w:rFonts w:ascii="Times New Roman" w:hAnsi="Times New Roman" w:cs="Times New Roman"/>
          <w:szCs w:val="21"/>
        </w:rPr>
        <w:t>____________________________________________________________________________</w:t>
      </w:r>
    </w:p>
    <w:p w14:paraId="287ACE58">
      <w:pPr>
        <w:spacing w:line="360" w:lineRule="auto"/>
        <w:ind w:firstLine="420" w:firstLineChars="200"/>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w:t>
      </w:r>
    </w:p>
    <w:p w14:paraId="482884C8">
      <w:pPr>
        <w:spacing w:line="360" w:lineRule="auto"/>
        <w:ind w:firstLine="420" w:firstLineChars="200"/>
        <w:rPr>
          <w:rFonts w:ascii="宋体" w:hAnsi="宋体"/>
          <w:szCs w:val="21"/>
        </w:rPr>
      </w:pPr>
      <w:r>
        <w:rPr>
          <w:rFonts w:hint="eastAsia" w:ascii="宋体" w:hAnsi="宋体"/>
          <w:szCs w:val="21"/>
        </w:rPr>
        <w:t>特此证明。</w:t>
      </w:r>
    </w:p>
    <w:p w14:paraId="704EDCA8">
      <w:pPr>
        <w:spacing w:line="360" w:lineRule="auto"/>
        <w:ind w:firstLine="420" w:firstLineChars="200"/>
        <w:rPr>
          <w:rFonts w:ascii="宋体" w:hAnsi="宋体"/>
          <w:szCs w:val="21"/>
        </w:rPr>
      </w:pPr>
    </w:p>
    <w:p w14:paraId="47B683B2">
      <w:pPr>
        <w:spacing w:line="360" w:lineRule="auto"/>
        <w:ind w:firstLine="420" w:firstLineChars="200"/>
        <w:rPr>
          <w:rFonts w:ascii="宋体" w:hAnsi="宋体"/>
          <w:szCs w:val="21"/>
        </w:rPr>
      </w:pPr>
    </w:p>
    <w:p w14:paraId="0B8E8873">
      <w:pPr>
        <w:spacing w:line="360" w:lineRule="auto"/>
        <w:ind w:firstLine="420" w:firstLineChars="200"/>
        <w:rPr>
          <w:rFonts w:ascii="宋体" w:hAnsi="宋体"/>
          <w:szCs w:val="21"/>
        </w:rPr>
      </w:pPr>
    </w:p>
    <w:p w14:paraId="2B718ECF">
      <w:pPr>
        <w:spacing w:line="360" w:lineRule="auto"/>
        <w:ind w:firstLine="420" w:firstLineChars="200"/>
        <w:rPr>
          <w:rFonts w:ascii="宋体" w:hAnsi="宋体"/>
          <w:szCs w:val="21"/>
        </w:rPr>
      </w:pPr>
      <w:r>
        <w:rPr>
          <w:rFonts w:hint="eastAsia" w:ascii="宋体" w:hAnsi="宋体"/>
          <w:szCs w:val="21"/>
        </w:rPr>
        <w:t>附件：法定代表人有效身份证正反面扫描件</w:t>
      </w:r>
    </w:p>
    <w:p w14:paraId="2D5B3089">
      <w:pPr>
        <w:spacing w:line="360" w:lineRule="auto"/>
        <w:ind w:firstLine="420" w:firstLineChars="200"/>
        <w:rPr>
          <w:rFonts w:ascii="宋体" w:hAnsi="宋体"/>
          <w:szCs w:val="21"/>
        </w:rPr>
      </w:pPr>
    </w:p>
    <w:p w14:paraId="56C8A667">
      <w:pPr>
        <w:spacing w:line="360" w:lineRule="auto"/>
        <w:ind w:right="1575" w:rightChars="750"/>
        <w:jc w:val="right"/>
        <w:rPr>
          <w:rFonts w:ascii="宋体" w:hAnsi="宋体"/>
          <w:szCs w:val="21"/>
        </w:rPr>
      </w:pPr>
      <w:r>
        <w:rPr>
          <w:rFonts w:hint="eastAsia" w:ascii="宋体" w:hAnsi="宋体"/>
          <w:szCs w:val="21"/>
        </w:rPr>
        <w:t>供应商名称（电子签章）：</w:t>
      </w:r>
    </w:p>
    <w:p w14:paraId="75C5CBF6">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12057F3C">
      <w:pPr>
        <w:spacing w:line="360" w:lineRule="auto"/>
        <w:ind w:firstLine="420" w:firstLineChars="200"/>
        <w:rPr>
          <w:rFonts w:ascii="宋体" w:hAnsi="宋体"/>
          <w:szCs w:val="21"/>
        </w:rPr>
      </w:pPr>
    </w:p>
    <w:p w14:paraId="3EE7C167">
      <w:pPr>
        <w:spacing w:line="360" w:lineRule="auto"/>
        <w:ind w:firstLine="420" w:firstLineChars="200"/>
        <w:rPr>
          <w:rFonts w:ascii="宋体" w:hAnsi="宋体"/>
          <w:szCs w:val="21"/>
        </w:rPr>
      </w:pPr>
      <w:r>
        <w:rPr>
          <w:rFonts w:hint="eastAsia" w:ascii="宋体" w:hAnsi="宋体"/>
          <w:szCs w:val="21"/>
        </w:rPr>
        <w:t>注：1.自然人竞标的无需提供，联合体竞标的只需牵头人出具。</w:t>
      </w:r>
    </w:p>
    <w:p w14:paraId="79F14A7A">
      <w:pPr>
        <w:spacing w:line="360" w:lineRule="auto"/>
        <w:ind w:firstLine="420" w:firstLineChars="200"/>
        <w:rPr>
          <w:rFonts w:ascii="宋体" w:hAnsi="宋体"/>
          <w:szCs w:val="21"/>
        </w:rPr>
      </w:pPr>
    </w:p>
    <w:p w14:paraId="16D02A70">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7CD258C0">
      <w:pPr>
        <w:spacing w:line="360" w:lineRule="auto"/>
        <w:ind w:firstLine="422" w:firstLineChars="200"/>
        <w:rPr>
          <w:rFonts w:ascii="宋体" w:hAnsi="宋体"/>
          <w:b/>
          <w:szCs w:val="21"/>
        </w:rPr>
      </w:pPr>
      <w:r>
        <w:rPr>
          <w:rFonts w:hint="eastAsia" w:ascii="宋体" w:hAnsi="宋体"/>
          <w:b/>
          <w:szCs w:val="21"/>
        </w:rPr>
        <w:t>附件：</w:t>
      </w:r>
    </w:p>
    <w:tbl>
      <w:tblPr>
        <w:tblStyle w:val="4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2"/>
      </w:tblGrid>
      <w:tr w14:paraId="433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3B66DBE4">
            <w:pPr>
              <w:spacing w:line="360" w:lineRule="auto"/>
              <w:jc w:val="left"/>
              <w:rPr>
                <w:rFonts w:ascii="宋体" w:hAnsi="宋体"/>
                <w:b/>
                <w:szCs w:val="21"/>
              </w:rPr>
            </w:pPr>
            <w:r>
              <w:rPr>
                <w:rFonts w:hint="eastAsia" w:ascii="宋体" w:hAnsi="宋体"/>
                <w:b/>
                <w:szCs w:val="21"/>
              </w:rPr>
              <w:t>法定代表身份证扫描件粘贴处（正、反面）</w:t>
            </w:r>
          </w:p>
        </w:tc>
      </w:tr>
    </w:tbl>
    <w:p w14:paraId="40136E77">
      <w:pPr>
        <w:spacing w:line="360" w:lineRule="auto"/>
        <w:jc w:val="center"/>
        <w:rPr>
          <w:rFonts w:ascii="宋体" w:hAnsi="宋体"/>
          <w:szCs w:val="21"/>
        </w:rPr>
      </w:pPr>
    </w:p>
    <w:p w14:paraId="405410E5">
      <w:pPr>
        <w:spacing w:line="360" w:lineRule="auto"/>
        <w:jc w:val="center"/>
        <w:rPr>
          <w:rFonts w:ascii="宋体" w:hAnsi="宋体"/>
          <w:szCs w:val="21"/>
        </w:rPr>
        <w:sectPr>
          <w:pgSz w:w="11906" w:h="16838"/>
          <w:pgMar w:top="1440" w:right="1080" w:bottom="1440" w:left="1080" w:header="851" w:footer="992" w:gutter="0"/>
          <w:cols w:space="425" w:num="1"/>
          <w:docGrid w:type="lines" w:linePitch="312" w:charSpace="0"/>
        </w:sectPr>
      </w:pPr>
    </w:p>
    <w:p w14:paraId="00223A67">
      <w:pPr>
        <w:spacing w:line="360" w:lineRule="auto"/>
        <w:jc w:val="center"/>
        <w:rPr>
          <w:rFonts w:ascii="宋体" w:hAnsi="宋体" w:cs="Times New Roman"/>
          <w:b/>
          <w:sz w:val="32"/>
          <w:szCs w:val="32"/>
        </w:rPr>
      </w:pPr>
      <w:r>
        <w:rPr>
          <w:rFonts w:hint="eastAsia" w:ascii="宋体" w:hAnsi="宋体" w:cs="Times New Roman"/>
          <w:b/>
          <w:sz w:val="32"/>
          <w:szCs w:val="32"/>
        </w:rPr>
        <w:t>（三）授权委托书（非联合体参加竞争性磋商格式）</w:t>
      </w:r>
    </w:p>
    <w:p w14:paraId="15056016">
      <w:pPr>
        <w:spacing w:line="360" w:lineRule="auto"/>
        <w:jc w:val="center"/>
        <w:rPr>
          <w:rFonts w:ascii="宋体" w:hAnsi="宋体" w:cs="Times New Roman"/>
          <w:b/>
          <w:sz w:val="32"/>
          <w:szCs w:val="32"/>
        </w:rPr>
      </w:pPr>
      <w:r>
        <w:rPr>
          <w:rFonts w:hint="eastAsia" w:ascii="宋体" w:hAnsi="宋体" w:cs="Times New Roman"/>
          <w:b/>
          <w:sz w:val="32"/>
          <w:szCs w:val="32"/>
        </w:rPr>
        <w:t>（如有委托时）</w:t>
      </w:r>
    </w:p>
    <w:p w14:paraId="5D45BA99">
      <w:pPr>
        <w:spacing w:line="360" w:lineRule="auto"/>
        <w:ind w:firstLine="420" w:firstLineChars="200"/>
        <w:rPr>
          <w:rFonts w:ascii="宋体" w:hAnsi="宋体"/>
          <w:szCs w:val="21"/>
        </w:rPr>
      </w:pPr>
    </w:p>
    <w:p w14:paraId="63DCE056">
      <w:pPr>
        <w:spacing w:line="360" w:lineRule="auto"/>
        <w:rPr>
          <w:rFonts w:ascii="宋体" w:hAnsi="宋体"/>
          <w:szCs w:val="21"/>
        </w:rPr>
      </w:pPr>
      <w:r>
        <w:rPr>
          <w:rFonts w:hint="eastAsia" w:ascii="宋体" w:hAnsi="宋体"/>
          <w:szCs w:val="21"/>
        </w:rPr>
        <w:t>致：</w:t>
      </w:r>
      <w:r>
        <w:rPr>
          <w:rFonts w:ascii="Times New Roman" w:hAnsi="Times New Roman" w:cs="Times New Roman"/>
          <w:szCs w:val="21"/>
          <w:u w:val="single"/>
        </w:rPr>
        <w:t xml:space="preserve">      </w:t>
      </w:r>
      <w:r>
        <w:rPr>
          <w:rFonts w:hint="eastAsia" w:ascii="宋体" w:hAnsi="宋体"/>
          <w:szCs w:val="21"/>
        </w:rPr>
        <w:t>（采购人名称）：</w:t>
      </w:r>
    </w:p>
    <w:p w14:paraId="62B34551">
      <w:pPr>
        <w:spacing w:line="360" w:lineRule="auto"/>
        <w:ind w:firstLine="420" w:firstLineChars="200"/>
        <w:rPr>
          <w:rFonts w:ascii="宋体" w:hAnsi="宋体"/>
          <w:szCs w:val="21"/>
        </w:rPr>
      </w:pPr>
      <w:r>
        <w:rPr>
          <w:rFonts w:hint="eastAsia" w:ascii="宋体" w:hAnsi="宋体"/>
          <w:szCs w:val="21"/>
        </w:rPr>
        <w:t>我</w:t>
      </w:r>
      <w:r>
        <w:rPr>
          <w:rFonts w:ascii="Times New Roman" w:hAnsi="Times New Roman" w:cs="Times New Roman"/>
          <w:szCs w:val="21"/>
          <w:u w:val="single"/>
        </w:rPr>
        <w:t xml:space="preserve">      </w:t>
      </w:r>
      <w:r>
        <w:rPr>
          <w:rFonts w:hint="eastAsia" w:ascii="宋体" w:hAnsi="宋体"/>
          <w:szCs w:val="21"/>
        </w:rPr>
        <w:t>（姓名）系</w:t>
      </w:r>
      <w:r>
        <w:rPr>
          <w:rFonts w:ascii="Times New Roman" w:hAnsi="Times New Roman" w:cs="Times New Roman"/>
          <w:szCs w:val="21"/>
          <w:u w:val="single"/>
        </w:rPr>
        <w:t xml:space="preserve">      </w:t>
      </w:r>
      <w:r>
        <w:rPr>
          <w:rFonts w:hint="eastAsia" w:ascii="宋体" w:hAnsi="宋体"/>
          <w:szCs w:val="21"/>
        </w:rPr>
        <w:t>（供应商名称）的（□法定代表人/□负责人），现授权</w:t>
      </w:r>
      <w:r>
        <w:rPr>
          <w:rFonts w:ascii="Times New Roman" w:hAnsi="Times New Roman" w:cs="Times New Roman"/>
          <w:szCs w:val="21"/>
          <w:u w:val="single"/>
        </w:rPr>
        <w:t xml:space="preserve">      </w:t>
      </w:r>
      <w:r>
        <w:rPr>
          <w:rFonts w:hint="eastAsia" w:ascii="宋体" w:hAnsi="宋体"/>
          <w:szCs w:val="21"/>
        </w:rPr>
        <w:t>（姓名）以我方的名义参加</w:t>
      </w:r>
      <w:r>
        <w:rPr>
          <w:rFonts w:ascii="Times New Roman" w:hAnsi="Times New Roman" w:cs="Times New Roman"/>
          <w:szCs w:val="21"/>
          <w:u w:val="single"/>
        </w:rPr>
        <w:t xml:space="preserve">      </w:t>
      </w:r>
      <w:r>
        <w:rPr>
          <w:rFonts w:hint="eastAsia" w:ascii="宋体" w:hAnsi="宋体"/>
          <w:szCs w:val="21"/>
        </w:rPr>
        <w:t>项目的竞争性磋商活动，并代表我方全权办理针对上述项目的所有采购程序和环节的具体事务和签署相关文件。</w:t>
      </w:r>
    </w:p>
    <w:p w14:paraId="0F6DB695">
      <w:pPr>
        <w:spacing w:line="360" w:lineRule="auto"/>
        <w:ind w:firstLine="420" w:firstLineChars="200"/>
        <w:rPr>
          <w:rFonts w:ascii="宋体" w:hAnsi="宋体"/>
          <w:szCs w:val="21"/>
        </w:rPr>
      </w:pPr>
      <w:r>
        <w:rPr>
          <w:rFonts w:hint="eastAsia" w:ascii="宋体" w:hAnsi="宋体"/>
          <w:szCs w:val="21"/>
        </w:rPr>
        <w:t>我方对委托代理人的签字或者电子签名事项负全部责任。</w:t>
      </w:r>
    </w:p>
    <w:p w14:paraId="57984E93">
      <w:pPr>
        <w:spacing w:line="360" w:lineRule="auto"/>
        <w:ind w:firstLine="420" w:firstLineChars="200"/>
        <w:rPr>
          <w:rFonts w:ascii="宋体" w:hAnsi="宋体"/>
          <w:szCs w:val="21"/>
        </w:rPr>
      </w:pPr>
      <w:r>
        <w:rPr>
          <w:rFonts w:hint="eastAsia" w:ascii="宋体" w:hAnsi="宋体"/>
          <w:szCs w:val="21"/>
        </w:rPr>
        <w:t>本授权书自签署之日起生效，在撤销授权的书面通知以前，本授权书一直有效。委托代理人在授权书有效期内签署的所有文件不因授权的撤销而失效。</w:t>
      </w:r>
    </w:p>
    <w:p w14:paraId="21842A5E">
      <w:pPr>
        <w:spacing w:line="360" w:lineRule="auto"/>
        <w:ind w:firstLine="420" w:firstLineChars="200"/>
        <w:rPr>
          <w:rFonts w:ascii="宋体" w:hAnsi="宋体"/>
          <w:szCs w:val="21"/>
        </w:rPr>
      </w:pPr>
      <w:r>
        <w:rPr>
          <w:rFonts w:hint="eastAsia" w:ascii="宋体" w:hAnsi="宋体"/>
          <w:szCs w:val="21"/>
        </w:rPr>
        <w:t>委托代理人无转委托权，特此委托。</w:t>
      </w:r>
    </w:p>
    <w:p w14:paraId="3728798A">
      <w:pPr>
        <w:spacing w:line="360" w:lineRule="auto"/>
        <w:ind w:firstLine="420" w:firstLineChars="200"/>
        <w:rPr>
          <w:rFonts w:ascii="宋体" w:hAnsi="宋体"/>
          <w:szCs w:val="21"/>
        </w:rPr>
      </w:pPr>
      <w:r>
        <w:rPr>
          <w:rFonts w:hint="eastAsia" w:ascii="宋体" w:hAnsi="宋体"/>
          <w:szCs w:val="21"/>
        </w:rPr>
        <w:t>附：法定代表人身份证明书及委托代理人有效身份证正反面扫描件</w:t>
      </w:r>
    </w:p>
    <w:p w14:paraId="3DE62A55">
      <w:pPr>
        <w:spacing w:line="360" w:lineRule="auto"/>
        <w:ind w:firstLine="420" w:firstLineChars="200"/>
        <w:rPr>
          <w:rFonts w:ascii="宋体" w:hAnsi="宋体"/>
          <w:szCs w:val="21"/>
        </w:rPr>
      </w:pPr>
    </w:p>
    <w:p w14:paraId="3DB2B9A0">
      <w:pPr>
        <w:spacing w:line="360" w:lineRule="auto"/>
        <w:ind w:firstLine="420" w:firstLineChars="200"/>
        <w:rPr>
          <w:rFonts w:ascii="宋体" w:hAnsi="宋体"/>
          <w:szCs w:val="21"/>
        </w:rPr>
      </w:pPr>
      <w:r>
        <w:rPr>
          <w:rFonts w:hint="eastAsia" w:ascii="宋体" w:hAnsi="宋体"/>
          <w:szCs w:val="21"/>
        </w:rPr>
        <w:t>委托代理人（签字或者电子签名）：</w:t>
      </w:r>
    </w:p>
    <w:p w14:paraId="1956F77E">
      <w:pPr>
        <w:spacing w:line="360" w:lineRule="auto"/>
        <w:ind w:firstLine="420" w:firstLineChars="200"/>
        <w:rPr>
          <w:rFonts w:ascii="宋体" w:hAnsi="宋体"/>
          <w:szCs w:val="21"/>
        </w:rPr>
      </w:pPr>
      <w:r>
        <w:rPr>
          <w:rFonts w:hint="eastAsia" w:ascii="宋体" w:hAnsi="宋体"/>
          <w:szCs w:val="21"/>
        </w:rPr>
        <w:t>委托代理人身份证号码：</w:t>
      </w:r>
    </w:p>
    <w:p w14:paraId="60DE2650">
      <w:pPr>
        <w:spacing w:line="360" w:lineRule="auto"/>
        <w:ind w:firstLine="420" w:firstLineChars="200"/>
        <w:rPr>
          <w:rFonts w:ascii="宋体" w:hAnsi="宋体"/>
          <w:szCs w:val="21"/>
        </w:rPr>
      </w:pPr>
      <w:r>
        <w:rPr>
          <w:rFonts w:hint="eastAsia" w:ascii="宋体" w:hAnsi="宋体"/>
          <w:szCs w:val="21"/>
        </w:rPr>
        <w:t>法定代表人（签字或者盖章或者电子签名）：</w:t>
      </w:r>
    </w:p>
    <w:p w14:paraId="4C73D0AF">
      <w:pPr>
        <w:spacing w:line="360" w:lineRule="auto"/>
        <w:ind w:firstLine="420" w:firstLineChars="200"/>
        <w:rPr>
          <w:rFonts w:ascii="宋体" w:hAnsi="宋体"/>
          <w:szCs w:val="21"/>
        </w:rPr>
      </w:pPr>
    </w:p>
    <w:p w14:paraId="69842AF8">
      <w:pPr>
        <w:spacing w:line="360" w:lineRule="auto"/>
        <w:ind w:right="1575" w:rightChars="750"/>
        <w:jc w:val="right"/>
        <w:rPr>
          <w:rFonts w:ascii="宋体" w:hAnsi="宋体"/>
          <w:szCs w:val="21"/>
        </w:rPr>
      </w:pPr>
      <w:r>
        <w:rPr>
          <w:rFonts w:hint="eastAsia" w:ascii="宋体" w:hAnsi="宋体"/>
          <w:szCs w:val="21"/>
        </w:rPr>
        <w:t>供应商名称（电子签章）：</w:t>
      </w:r>
    </w:p>
    <w:p w14:paraId="7C304E06">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600CC3D2">
      <w:pPr>
        <w:spacing w:line="360" w:lineRule="auto"/>
        <w:ind w:firstLine="420" w:firstLineChars="200"/>
        <w:rPr>
          <w:rFonts w:ascii="宋体" w:hAnsi="宋体"/>
          <w:szCs w:val="21"/>
        </w:rPr>
      </w:pPr>
    </w:p>
    <w:p w14:paraId="06B273DE">
      <w:pPr>
        <w:spacing w:line="360" w:lineRule="auto"/>
        <w:ind w:firstLine="420" w:firstLineChars="200"/>
        <w:rPr>
          <w:rFonts w:ascii="宋体" w:hAnsi="宋体"/>
          <w:szCs w:val="21"/>
        </w:rPr>
      </w:pPr>
      <w:r>
        <w:rPr>
          <w:rFonts w:hint="eastAsia" w:ascii="宋体" w:hAnsi="宋体"/>
          <w:szCs w:val="21"/>
        </w:rPr>
        <w:t>注：1.法定代表人必须在授权委托书上签字或盖章，委托代理人必须在授权委托书上签字或盖章。</w:t>
      </w:r>
    </w:p>
    <w:p w14:paraId="444FA7A0">
      <w:pPr>
        <w:spacing w:line="360" w:lineRule="auto"/>
        <w:ind w:firstLine="420" w:firstLineChars="200"/>
        <w:rPr>
          <w:rFonts w:ascii="宋体" w:hAnsi="宋体"/>
          <w:szCs w:val="21"/>
        </w:rPr>
      </w:pPr>
      <w:r>
        <w:rPr>
          <w:rFonts w:hint="eastAsia" w:ascii="宋体" w:hAnsi="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C61EA6">
      <w:pPr>
        <w:spacing w:line="360" w:lineRule="auto"/>
        <w:ind w:firstLine="420" w:firstLineChars="200"/>
        <w:rPr>
          <w:rFonts w:ascii="宋体" w:hAnsi="宋体"/>
          <w:szCs w:val="21"/>
        </w:rPr>
      </w:pPr>
      <w:r>
        <w:rPr>
          <w:rFonts w:hint="eastAsia" w:ascii="宋体" w:hAnsi="宋体"/>
          <w:szCs w:val="21"/>
        </w:rPr>
        <w:t>3.法人、其他组织竞标时“我方”是指“我单位”，自然人竞标时“我方”是指“本人”。</w:t>
      </w:r>
    </w:p>
    <w:p w14:paraId="64FB922D">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0036FD99">
      <w:pPr>
        <w:spacing w:line="360" w:lineRule="auto"/>
        <w:jc w:val="center"/>
        <w:rPr>
          <w:rFonts w:ascii="宋体" w:hAnsi="宋体" w:cs="Times New Roman"/>
          <w:b/>
          <w:sz w:val="32"/>
          <w:szCs w:val="32"/>
        </w:rPr>
      </w:pPr>
      <w:r>
        <w:rPr>
          <w:rFonts w:hint="eastAsia" w:ascii="宋体" w:hAnsi="宋体" w:cs="Times New Roman"/>
          <w:b/>
          <w:sz w:val="32"/>
          <w:szCs w:val="32"/>
        </w:rPr>
        <w:t>（三）授权委托书（联合体参加竞争性磋商格式）</w:t>
      </w:r>
    </w:p>
    <w:p w14:paraId="2C9DB909">
      <w:pPr>
        <w:spacing w:line="360" w:lineRule="auto"/>
        <w:jc w:val="center"/>
        <w:rPr>
          <w:rFonts w:ascii="宋体" w:hAnsi="宋体" w:cs="Times New Roman"/>
          <w:b/>
          <w:sz w:val="32"/>
          <w:szCs w:val="32"/>
        </w:rPr>
      </w:pPr>
      <w:r>
        <w:rPr>
          <w:rFonts w:hint="eastAsia" w:ascii="宋体" w:hAnsi="宋体" w:cs="Times New Roman"/>
          <w:b/>
          <w:sz w:val="32"/>
          <w:szCs w:val="32"/>
        </w:rPr>
        <w:t>（如有委托时）</w:t>
      </w:r>
    </w:p>
    <w:p w14:paraId="1BBDE998">
      <w:pPr>
        <w:spacing w:line="360" w:lineRule="auto"/>
        <w:ind w:firstLine="420" w:firstLineChars="200"/>
        <w:rPr>
          <w:rFonts w:ascii="宋体" w:hAnsi="宋体"/>
          <w:szCs w:val="21"/>
        </w:rPr>
      </w:pPr>
    </w:p>
    <w:p w14:paraId="467DB0C9">
      <w:pPr>
        <w:spacing w:line="360" w:lineRule="auto"/>
        <w:ind w:firstLine="420" w:firstLineChars="200"/>
        <w:rPr>
          <w:rFonts w:ascii="宋体" w:hAnsi="宋体"/>
          <w:szCs w:val="21"/>
        </w:rPr>
      </w:pPr>
      <w:r>
        <w:rPr>
          <w:rFonts w:hint="eastAsia" w:ascii="宋体" w:hAnsi="宋体"/>
          <w:szCs w:val="21"/>
        </w:rPr>
        <w:t>本授权委托书声明：根据</w:t>
      </w:r>
      <w:r>
        <w:rPr>
          <w:rFonts w:ascii="Times New Roman" w:hAnsi="Times New Roman" w:cs="Times New Roman"/>
          <w:szCs w:val="21"/>
          <w:u w:val="single"/>
        </w:rPr>
        <w:t xml:space="preserve">      </w:t>
      </w:r>
      <w:r>
        <w:rPr>
          <w:rFonts w:hint="eastAsia" w:ascii="宋体" w:hAnsi="宋体"/>
          <w:szCs w:val="21"/>
        </w:rPr>
        <w:t>（牵头人名称）与</w:t>
      </w:r>
      <w:r>
        <w:rPr>
          <w:rFonts w:ascii="Times New Roman" w:hAnsi="Times New Roman" w:cs="Times New Roman"/>
          <w:szCs w:val="21"/>
          <w:u w:val="single"/>
        </w:rPr>
        <w:t xml:space="preserve">      </w:t>
      </w:r>
      <w:r>
        <w:rPr>
          <w:rFonts w:hint="eastAsia" w:ascii="宋体" w:hAnsi="宋体"/>
          <w:szCs w:val="21"/>
        </w:rPr>
        <w:t>（联合体其他成员名称）签订的《联合体参加竞争性磋商协议书》的内容，</w:t>
      </w:r>
      <w:r>
        <w:rPr>
          <w:rFonts w:ascii="Times New Roman" w:hAnsi="Times New Roman" w:cs="Times New Roman"/>
          <w:szCs w:val="21"/>
          <w:u w:val="single"/>
        </w:rPr>
        <w:t xml:space="preserve">      </w:t>
      </w:r>
      <w:r>
        <w:rPr>
          <w:rFonts w:hint="eastAsia" w:ascii="宋体" w:hAnsi="宋体"/>
          <w:szCs w:val="21"/>
        </w:rPr>
        <w:t>（牵头人名称）的法定代表人</w:t>
      </w:r>
      <w:r>
        <w:rPr>
          <w:rFonts w:ascii="Times New Roman" w:hAnsi="Times New Roman" w:cs="Times New Roman"/>
          <w:szCs w:val="21"/>
          <w:u w:val="single"/>
        </w:rPr>
        <w:t xml:space="preserve">      </w:t>
      </w:r>
      <w:r>
        <w:rPr>
          <w:rFonts w:hint="eastAsia" w:ascii="宋体" w:hAnsi="宋体"/>
          <w:szCs w:val="21"/>
        </w:rPr>
        <w:t>（姓名）现授权</w:t>
      </w:r>
      <w:r>
        <w:rPr>
          <w:rFonts w:ascii="Times New Roman" w:hAnsi="Times New Roman" w:cs="Times New Roman"/>
          <w:szCs w:val="21"/>
          <w:u w:val="single"/>
        </w:rPr>
        <w:t xml:space="preserve">      </w:t>
      </w:r>
      <w:r>
        <w:rPr>
          <w:rFonts w:hint="eastAsia" w:ascii="宋体" w:hAnsi="宋体"/>
          <w:szCs w:val="21"/>
        </w:rPr>
        <w:t>（姓名）为联合委托代理人，并代表我方全权办理针对上述项目的所有采购程序和环节的具体事务和签署相关文件。</w:t>
      </w:r>
    </w:p>
    <w:p w14:paraId="31F9000C">
      <w:pPr>
        <w:spacing w:line="360" w:lineRule="auto"/>
        <w:ind w:firstLine="420" w:firstLineChars="200"/>
        <w:rPr>
          <w:rFonts w:ascii="宋体" w:hAnsi="宋体"/>
          <w:szCs w:val="21"/>
        </w:rPr>
      </w:pPr>
      <w:r>
        <w:rPr>
          <w:rFonts w:hint="eastAsia" w:ascii="宋体" w:hAnsi="宋体"/>
          <w:szCs w:val="21"/>
        </w:rPr>
        <w:t>我方对委托代理人的签字或者电子签名事项负全部责任。</w:t>
      </w:r>
    </w:p>
    <w:p w14:paraId="26BA5ABB">
      <w:pPr>
        <w:spacing w:line="360" w:lineRule="auto"/>
        <w:ind w:firstLine="420" w:firstLineChars="200"/>
        <w:rPr>
          <w:rFonts w:ascii="宋体" w:hAnsi="宋体"/>
          <w:szCs w:val="21"/>
        </w:rPr>
      </w:pPr>
      <w:r>
        <w:rPr>
          <w:rFonts w:hint="eastAsia" w:ascii="宋体" w:hAnsi="宋体"/>
          <w:szCs w:val="21"/>
        </w:rPr>
        <w:t>本授权书自签署之日起生效，在撤销授权的书面通知以前，本授权书一直有效。委托代理人在授权书有效期内签署的所有文件不因授权的撤销而失效。</w:t>
      </w:r>
    </w:p>
    <w:p w14:paraId="3AF6372C">
      <w:pPr>
        <w:spacing w:line="360" w:lineRule="auto"/>
        <w:ind w:firstLine="420" w:firstLineChars="200"/>
        <w:rPr>
          <w:rFonts w:ascii="宋体" w:hAnsi="宋体"/>
          <w:szCs w:val="21"/>
        </w:rPr>
      </w:pPr>
      <w:r>
        <w:rPr>
          <w:rFonts w:hint="eastAsia" w:ascii="宋体" w:hAnsi="宋体"/>
          <w:szCs w:val="21"/>
        </w:rPr>
        <w:t>委托代理人无转委托权，特此委托。</w:t>
      </w:r>
    </w:p>
    <w:p w14:paraId="4D944345">
      <w:pPr>
        <w:spacing w:line="360" w:lineRule="auto"/>
        <w:ind w:firstLine="420" w:firstLineChars="200"/>
        <w:rPr>
          <w:rFonts w:ascii="宋体" w:hAnsi="宋体"/>
          <w:szCs w:val="21"/>
        </w:rPr>
      </w:pPr>
      <w:r>
        <w:rPr>
          <w:rFonts w:hint="eastAsia" w:ascii="宋体" w:hAnsi="宋体"/>
          <w:szCs w:val="21"/>
        </w:rPr>
        <w:t>附：法定代表人身份证明书及委托代理人有效身份证正反面扫描件</w:t>
      </w:r>
    </w:p>
    <w:p w14:paraId="0AF8A7EA">
      <w:pPr>
        <w:spacing w:line="360" w:lineRule="auto"/>
        <w:ind w:firstLine="420" w:firstLineChars="200"/>
        <w:rPr>
          <w:rFonts w:ascii="宋体" w:hAnsi="宋体"/>
          <w:szCs w:val="21"/>
        </w:rPr>
      </w:pPr>
    </w:p>
    <w:p w14:paraId="79859EB7">
      <w:pPr>
        <w:spacing w:line="360" w:lineRule="auto"/>
        <w:ind w:right="1575" w:rightChars="750"/>
        <w:jc w:val="right"/>
        <w:rPr>
          <w:rFonts w:ascii="宋体" w:hAnsi="宋体"/>
          <w:szCs w:val="21"/>
        </w:rPr>
      </w:pPr>
      <w:r>
        <w:rPr>
          <w:rFonts w:hint="eastAsia" w:ascii="宋体" w:hAnsi="宋体"/>
          <w:szCs w:val="21"/>
        </w:rPr>
        <w:t>牵头人法定代表人（签字或盖章）：</w:t>
      </w:r>
    </w:p>
    <w:p w14:paraId="59833154">
      <w:pPr>
        <w:spacing w:line="360" w:lineRule="auto"/>
        <w:ind w:right="1575" w:rightChars="750"/>
        <w:jc w:val="right"/>
        <w:rPr>
          <w:rFonts w:ascii="宋体" w:hAnsi="宋体"/>
          <w:szCs w:val="21"/>
        </w:rPr>
      </w:pPr>
      <w:r>
        <w:rPr>
          <w:rFonts w:hint="eastAsia" w:ascii="宋体" w:hAnsi="宋体"/>
          <w:szCs w:val="21"/>
        </w:rPr>
        <w:t>牵头人（电子签章）：</w:t>
      </w:r>
    </w:p>
    <w:p w14:paraId="3F165E64">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22BAE949">
      <w:pPr>
        <w:spacing w:line="360" w:lineRule="auto"/>
        <w:ind w:firstLine="420" w:firstLineChars="200"/>
        <w:rPr>
          <w:rFonts w:ascii="宋体" w:hAnsi="宋体"/>
          <w:szCs w:val="21"/>
        </w:rPr>
      </w:pPr>
    </w:p>
    <w:p w14:paraId="223F74D0">
      <w:pPr>
        <w:spacing w:line="360" w:lineRule="auto"/>
        <w:ind w:right="1575" w:rightChars="750"/>
        <w:jc w:val="right"/>
        <w:rPr>
          <w:rFonts w:ascii="宋体" w:hAnsi="宋体"/>
          <w:szCs w:val="21"/>
        </w:rPr>
      </w:pPr>
      <w:r>
        <w:rPr>
          <w:rFonts w:hint="eastAsia" w:ascii="宋体" w:hAnsi="宋体"/>
          <w:szCs w:val="21"/>
        </w:rPr>
        <w:t>被授权人（签字）：</w:t>
      </w:r>
    </w:p>
    <w:p w14:paraId="58B61CFE">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4FC0A39D">
      <w:pPr>
        <w:spacing w:line="360" w:lineRule="auto"/>
        <w:ind w:firstLine="420" w:firstLineChars="200"/>
        <w:rPr>
          <w:rFonts w:ascii="宋体" w:hAnsi="宋体"/>
          <w:szCs w:val="21"/>
        </w:rPr>
      </w:pPr>
    </w:p>
    <w:p w14:paraId="320EBBC9">
      <w:pPr>
        <w:spacing w:line="360" w:lineRule="auto"/>
        <w:ind w:firstLine="420" w:firstLineChars="200"/>
        <w:rPr>
          <w:rFonts w:ascii="宋体" w:hAnsi="宋体"/>
          <w:szCs w:val="21"/>
        </w:rPr>
      </w:pPr>
      <w:r>
        <w:rPr>
          <w:rFonts w:hint="eastAsia" w:ascii="宋体" w:hAnsi="宋体"/>
          <w:szCs w:val="21"/>
        </w:rPr>
        <w:t>注：1.法定代表人必须在授权委托书上签字或盖章，委托代理人必须在授权委托书上签字或盖章。</w:t>
      </w:r>
    </w:p>
    <w:p w14:paraId="625F279F">
      <w:pPr>
        <w:spacing w:line="360" w:lineRule="auto"/>
        <w:ind w:firstLine="420" w:firstLineChars="200"/>
        <w:rPr>
          <w:rFonts w:ascii="宋体" w:hAnsi="宋体"/>
          <w:szCs w:val="21"/>
        </w:rPr>
      </w:pPr>
      <w:r>
        <w:rPr>
          <w:rFonts w:hint="eastAsia" w:ascii="宋体" w:hAnsi="宋体"/>
          <w:szCs w:val="21"/>
        </w:rPr>
        <w:t>2.本授权委托书应由联合体牵头人的法定代表人按上述规定签署。</w:t>
      </w:r>
    </w:p>
    <w:p w14:paraId="0615979C">
      <w:pPr>
        <w:spacing w:line="360" w:lineRule="auto"/>
        <w:ind w:firstLine="420" w:firstLineChars="200"/>
        <w:rPr>
          <w:rFonts w:ascii="宋体" w:hAnsi="宋体"/>
          <w:szCs w:val="21"/>
        </w:rPr>
      </w:pPr>
      <w:r>
        <w:rPr>
          <w:rFonts w:hint="eastAsia" w:ascii="宋体" w:hAnsi="宋体"/>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A28803">
      <w:pPr>
        <w:spacing w:line="360" w:lineRule="auto"/>
        <w:ind w:firstLine="420" w:firstLineChars="200"/>
        <w:rPr>
          <w:rFonts w:ascii="宋体" w:hAnsi="宋体"/>
          <w:szCs w:val="21"/>
        </w:rPr>
      </w:pPr>
      <w:r>
        <w:rPr>
          <w:rFonts w:hint="eastAsia" w:ascii="宋体" w:hAnsi="宋体"/>
          <w:szCs w:val="21"/>
        </w:rPr>
        <w:t>4.法人、其他组织竞标时“我方”是指“我单位”，自然人竞标时“我方”是指“本人”。</w:t>
      </w:r>
    </w:p>
    <w:p w14:paraId="241BD5D2">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23181E80">
      <w:pPr>
        <w:spacing w:line="360" w:lineRule="auto"/>
        <w:jc w:val="center"/>
        <w:rPr>
          <w:rFonts w:ascii="宋体" w:hAnsi="宋体"/>
          <w:b/>
          <w:bCs/>
          <w:sz w:val="32"/>
          <w:szCs w:val="32"/>
        </w:rPr>
      </w:pPr>
      <w:r>
        <w:rPr>
          <w:rFonts w:hint="eastAsia" w:ascii="宋体" w:hAnsi="宋体" w:cs="Times New Roman"/>
          <w:b/>
          <w:sz w:val="32"/>
          <w:szCs w:val="32"/>
        </w:rPr>
        <w:t>（四）</w:t>
      </w:r>
      <w:r>
        <w:rPr>
          <w:rFonts w:hint="eastAsia" w:ascii="宋体" w:hAnsi="宋体"/>
          <w:b/>
          <w:bCs/>
          <w:sz w:val="32"/>
          <w:szCs w:val="32"/>
        </w:rPr>
        <w:t>保证金缴纳证明</w:t>
      </w:r>
    </w:p>
    <w:p w14:paraId="54725BB9">
      <w:pPr>
        <w:jc w:val="center"/>
        <w:rPr>
          <w:rFonts w:ascii="宋体" w:hAnsi="宋体"/>
          <w:b/>
          <w:bCs/>
          <w:sz w:val="32"/>
          <w:szCs w:val="32"/>
        </w:rPr>
      </w:pPr>
      <w:r>
        <w:rPr>
          <w:rFonts w:hint="eastAsia" w:ascii="宋体" w:hAnsi="宋体"/>
          <w:b/>
          <w:bCs/>
          <w:sz w:val="32"/>
          <w:szCs w:val="32"/>
        </w:rPr>
        <w:t>保证金汇款声明函(适用银行转账)</w:t>
      </w:r>
    </w:p>
    <w:p w14:paraId="0BCB31A9">
      <w:pPr>
        <w:pStyle w:val="37"/>
        <w:widowControl w:val="0"/>
        <w:spacing w:before="0" w:beforeAutospacing="0" w:after="0" w:afterAutospacing="0" w:line="360" w:lineRule="auto"/>
        <w:jc w:val="both"/>
        <w:rPr>
          <w:sz w:val="21"/>
          <w:szCs w:val="21"/>
        </w:rPr>
      </w:pPr>
    </w:p>
    <w:p w14:paraId="6077BF7F">
      <w:pPr>
        <w:pStyle w:val="37"/>
        <w:widowControl w:val="0"/>
        <w:spacing w:before="0" w:beforeAutospacing="0" w:after="0" w:afterAutospacing="0" w:line="360" w:lineRule="auto"/>
        <w:jc w:val="both"/>
        <w:rPr>
          <w:sz w:val="21"/>
          <w:szCs w:val="21"/>
        </w:rPr>
      </w:pPr>
      <w:r>
        <w:rPr>
          <w:rFonts w:hint="eastAsia"/>
          <w:sz w:val="21"/>
          <w:szCs w:val="21"/>
        </w:rPr>
        <w:t>致：</w:t>
      </w:r>
      <w:r>
        <w:rPr>
          <w:rFonts w:hint="eastAsia"/>
          <w:sz w:val="21"/>
          <w:szCs w:val="21"/>
          <w:u w:val="single"/>
        </w:rPr>
        <w:t>（采购代理机构名称）</w:t>
      </w:r>
    </w:p>
    <w:p w14:paraId="6EA3C862">
      <w:pPr>
        <w:pStyle w:val="37"/>
        <w:widowControl w:val="0"/>
        <w:spacing w:before="0" w:beforeAutospacing="0" w:after="0" w:afterAutospacing="0" w:line="360" w:lineRule="auto"/>
        <w:ind w:firstLine="420" w:firstLineChars="200"/>
        <w:jc w:val="both"/>
        <w:rPr>
          <w:sz w:val="21"/>
          <w:szCs w:val="21"/>
        </w:rPr>
      </w:pPr>
      <w:r>
        <w:rPr>
          <w:rFonts w:hint="eastAsia"/>
          <w:sz w:val="21"/>
          <w:szCs w:val="21"/>
        </w:rPr>
        <w:t>我方为</w:t>
      </w:r>
      <w:r>
        <w:rPr>
          <w:sz w:val="21"/>
          <w:szCs w:val="21"/>
          <w:u w:val="single"/>
        </w:rPr>
        <w:t xml:space="preserve">     (</w:t>
      </w:r>
      <w:r>
        <w:rPr>
          <w:rFonts w:hint="eastAsia"/>
          <w:sz w:val="21"/>
          <w:szCs w:val="21"/>
          <w:u w:val="single"/>
        </w:rPr>
        <w:t>项目名称</w:t>
      </w:r>
      <w:r>
        <w:rPr>
          <w:sz w:val="21"/>
          <w:szCs w:val="21"/>
          <w:u w:val="single"/>
        </w:rPr>
        <w:t xml:space="preserve">)      </w:t>
      </w:r>
      <w:r>
        <w:rPr>
          <w:sz w:val="21"/>
          <w:szCs w:val="21"/>
        </w:rPr>
        <w:t>(</w:t>
      </w:r>
      <w:r>
        <w:rPr>
          <w:rFonts w:hint="eastAsia"/>
          <w:sz w:val="21"/>
          <w:szCs w:val="21"/>
        </w:rPr>
        <w:t>项目编号：</w:t>
      </w:r>
      <w:r>
        <w:rPr>
          <w:sz w:val="21"/>
          <w:szCs w:val="21"/>
          <w:u w:val="single"/>
        </w:rPr>
        <w:t xml:space="preserve">         </w:t>
      </w:r>
      <w:r>
        <w:rPr>
          <w:sz w:val="21"/>
          <w:szCs w:val="21"/>
        </w:rPr>
        <w:t>)</w:t>
      </w:r>
      <w:r>
        <w:rPr>
          <w:rFonts w:hint="eastAsia"/>
          <w:sz w:val="21"/>
          <w:szCs w:val="21"/>
        </w:rPr>
        <w:t>递交磋商保证金人民币大写</w:t>
      </w:r>
      <w:r>
        <w:rPr>
          <w:sz w:val="21"/>
          <w:szCs w:val="21"/>
          <w:u w:val="single"/>
        </w:rPr>
        <w:t xml:space="preserve">        </w:t>
      </w:r>
      <w:r>
        <w:rPr>
          <w:sz w:val="21"/>
          <w:szCs w:val="21"/>
        </w:rPr>
        <w:t>(¥</w:t>
      </w:r>
      <w:r>
        <w:rPr>
          <w:rFonts w:hint="eastAsia"/>
          <w:sz w:val="21"/>
          <w:szCs w:val="21"/>
        </w:rPr>
        <w:t>　　</w:t>
      </w:r>
      <w:r>
        <w:rPr>
          <w:sz w:val="21"/>
          <w:szCs w:val="21"/>
        </w:rPr>
        <w:t>)</w:t>
      </w:r>
      <w:r>
        <w:rPr>
          <w:rFonts w:hint="eastAsia"/>
          <w:sz w:val="21"/>
          <w:szCs w:val="21"/>
        </w:rPr>
        <w:t>已于</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日以银行主动划账方式划入你方账户。</w:t>
      </w:r>
    </w:p>
    <w:p w14:paraId="667D2231">
      <w:pPr>
        <w:pStyle w:val="37"/>
        <w:widowControl w:val="0"/>
        <w:spacing w:before="0" w:beforeAutospacing="0" w:after="0" w:afterAutospacing="0" w:line="360" w:lineRule="auto"/>
        <w:ind w:firstLine="420" w:firstLineChars="200"/>
        <w:jc w:val="both"/>
        <w:rPr>
          <w:sz w:val="21"/>
          <w:szCs w:val="21"/>
        </w:rPr>
      </w:pPr>
      <w:r>
        <w:rPr>
          <w:rFonts w:hint="eastAsia"/>
          <w:sz w:val="21"/>
          <w:szCs w:val="21"/>
        </w:rPr>
        <w:t>详见附件：银行出具的汇款单或转账凭证扫描件。</w:t>
      </w:r>
    </w:p>
    <w:p w14:paraId="7B030DB6">
      <w:pPr>
        <w:pStyle w:val="37"/>
        <w:widowControl w:val="0"/>
        <w:spacing w:before="0" w:beforeAutospacing="0" w:after="0" w:afterAutospacing="0" w:line="360" w:lineRule="auto"/>
        <w:ind w:firstLine="420" w:firstLineChars="200"/>
        <w:jc w:val="both"/>
        <w:rPr>
          <w:sz w:val="21"/>
          <w:szCs w:val="21"/>
        </w:rPr>
      </w:pPr>
      <w:r>
        <w:rPr>
          <w:rFonts w:hint="eastAsia"/>
          <w:sz w:val="21"/>
          <w:szCs w:val="21"/>
        </w:rPr>
        <w:t>退还保证金时请按以下内容划入我方账户。若因内容不全、错误、字迹潦草模糊导致该项目保证金未能及时退还或退还过程中发生错误，我方将承担全部责任和损失。</w:t>
      </w:r>
    </w:p>
    <w:tbl>
      <w:tblPr>
        <w:tblStyle w:val="40"/>
        <w:tblW w:w="9158" w:type="dxa"/>
        <w:jc w:val="center"/>
        <w:tblLayout w:type="fixed"/>
        <w:tblCellMar>
          <w:top w:w="0" w:type="dxa"/>
          <w:left w:w="108" w:type="dxa"/>
          <w:bottom w:w="0" w:type="dxa"/>
          <w:right w:w="108" w:type="dxa"/>
        </w:tblCellMar>
      </w:tblPr>
      <w:tblGrid>
        <w:gridCol w:w="1060"/>
        <w:gridCol w:w="479"/>
        <w:gridCol w:w="3641"/>
        <w:gridCol w:w="1481"/>
        <w:gridCol w:w="2497"/>
      </w:tblGrid>
      <w:tr w14:paraId="589ECE78">
        <w:tblPrEx>
          <w:tblCellMar>
            <w:top w:w="0" w:type="dxa"/>
            <w:left w:w="108" w:type="dxa"/>
            <w:bottom w:w="0" w:type="dxa"/>
            <w:right w:w="108" w:type="dxa"/>
          </w:tblCellMar>
        </w:tblPrEx>
        <w:trPr>
          <w:jc w:val="center"/>
        </w:trPr>
        <w:tc>
          <w:tcPr>
            <w:tcW w:w="9158" w:type="dxa"/>
            <w:gridSpan w:val="5"/>
            <w:tcBorders>
              <w:top w:val="nil"/>
              <w:left w:val="nil"/>
              <w:bottom w:val="single" w:color="auto" w:sz="4" w:space="0"/>
              <w:right w:val="nil"/>
            </w:tcBorders>
            <w:vAlign w:val="center"/>
          </w:tcPr>
          <w:p w14:paraId="21481E70">
            <w:pPr>
              <w:spacing w:after="156" w:afterLines="50" w:line="360" w:lineRule="auto"/>
              <w:jc w:val="center"/>
              <w:rPr>
                <w:rFonts w:ascii="宋体"/>
                <w:bCs/>
                <w:kern w:val="0"/>
                <w:szCs w:val="21"/>
              </w:rPr>
            </w:pPr>
            <w:r>
              <w:rPr>
                <w:rFonts w:hint="eastAsia" w:ascii="宋体" w:hAnsi="宋体"/>
                <w:b/>
                <w:szCs w:val="21"/>
              </w:rPr>
              <w:t>磋商保证金交款、退款函</w:t>
            </w:r>
          </w:p>
        </w:tc>
      </w:tr>
      <w:tr w14:paraId="40666E8C">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0C5D115D">
            <w:pPr>
              <w:widowControl/>
              <w:spacing w:line="360" w:lineRule="auto"/>
              <w:jc w:val="center"/>
              <w:rPr>
                <w:rFonts w:ascii="宋体"/>
                <w:bCs/>
                <w:kern w:val="0"/>
                <w:szCs w:val="21"/>
              </w:rPr>
            </w:pPr>
            <w:r>
              <w:rPr>
                <w:rFonts w:hint="eastAsia" w:ascii="宋体" w:hAnsi="宋体"/>
                <w:bCs/>
                <w:kern w:val="0"/>
                <w:szCs w:val="21"/>
              </w:rPr>
              <w:t>项目名称</w:t>
            </w:r>
          </w:p>
        </w:tc>
        <w:tc>
          <w:tcPr>
            <w:tcW w:w="7619" w:type="dxa"/>
            <w:gridSpan w:val="3"/>
            <w:tcBorders>
              <w:top w:val="single" w:color="auto" w:sz="4" w:space="0"/>
              <w:left w:val="single" w:color="auto" w:sz="4" w:space="0"/>
              <w:bottom w:val="single" w:color="auto" w:sz="4" w:space="0"/>
              <w:right w:val="single" w:color="auto" w:sz="4" w:space="0"/>
            </w:tcBorders>
            <w:vAlign w:val="center"/>
          </w:tcPr>
          <w:p w14:paraId="21F9E6F4">
            <w:pPr>
              <w:widowControl/>
              <w:spacing w:line="360" w:lineRule="auto"/>
              <w:jc w:val="center"/>
              <w:rPr>
                <w:rFonts w:ascii="宋体"/>
                <w:kern w:val="0"/>
                <w:szCs w:val="21"/>
              </w:rPr>
            </w:pPr>
          </w:p>
        </w:tc>
      </w:tr>
      <w:tr w14:paraId="23560330">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64E77246">
            <w:pPr>
              <w:widowControl/>
              <w:spacing w:line="360" w:lineRule="auto"/>
              <w:jc w:val="center"/>
              <w:rPr>
                <w:rFonts w:ascii="宋体"/>
                <w:bCs/>
                <w:kern w:val="0"/>
                <w:szCs w:val="21"/>
              </w:rPr>
            </w:pPr>
            <w:r>
              <w:rPr>
                <w:rFonts w:hint="eastAsia" w:ascii="宋体" w:hAnsi="宋体"/>
                <w:bCs/>
                <w:kern w:val="0"/>
                <w:szCs w:val="21"/>
              </w:rPr>
              <w:t>项目编号</w:t>
            </w:r>
          </w:p>
        </w:tc>
        <w:tc>
          <w:tcPr>
            <w:tcW w:w="7619" w:type="dxa"/>
            <w:gridSpan w:val="3"/>
            <w:tcBorders>
              <w:top w:val="single" w:color="auto" w:sz="4" w:space="0"/>
              <w:left w:val="single" w:color="auto" w:sz="4" w:space="0"/>
              <w:bottom w:val="single" w:color="auto" w:sz="4" w:space="0"/>
              <w:right w:val="single" w:color="auto" w:sz="4" w:space="0"/>
            </w:tcBorders>
            <w:vAlign w:val="center"/>
          </w:tcPr>
          <w:p w14:paraId="5E2E840A">
            <w:pPr>
              <w:widowControl/>
              <w:spacing w:line="360" w:lineRule="auto"/>
              <w:jc w:val="center"/>
              <w:rPr>
                <w:rFonts w:ascii="宋体"/>
                <w:kern w:val="0"/>
                <w:szCs w:val="21"/>
              </w:rPr>
            </w:pPr>
          </w:p>
        </w:tc>
      </w:tr>
      <w:tr w14:paraId="459D88B7">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16AFA22A">
            <w:pPr>
              <w:widowControl/>
              <w:spacing w:line="360" w:lineRule="auto"/>
              <w:jc w:val="center"/>
              <w:rPr>
                <w:rFonts w:ascii="宋体"/>
                <w:bCs/>
                <w:kern w:val="0"/>
                <w:szCs w:val="21"/>
              </w:rPr>
            </w:pPr>
            <w:r>
              <w:rPr>
                <w:rFonts w:hint="eastAsia" w:ascii="宋体" w:hAnsi="宋体"/>
                <w:bCs/>
                <w:kern w:val="0"/>
                <w:szCs w:val="21"/>
              </w:rPr>
              <w:t>交款单位</w:t>
            </w:r>
          </w:p>
        </w:tc>
        <w:tc>
          <w:tcPr>
            <w:tcW w:w="3641" w:type="dxa"/>
            <w:tcBorders>
              <w:top w:val="single" w:color="auto" w:sz="4" w:space="0"/>
              <w:left w:val="single" w:color="auto" w:sz="4" w:space="0"/>
              <w:bottom w:val="single" w:color="auto" w:sz="4" w:space="0"/>
              <w:right w:val="single" w:color="auto" w:sz="4" w:space="0"/>
            </w:tcBorders>
            <w:vAlign w:val="center"/>
          </w:tcPr>
          <w:p w14:paraId="338B9F49">
            <w:pPr>
              <w:widowControl/>
              <w:spacing w:line="360" w:lineRule="auto"/>
              <w:jc w:val="center"/>
              <w:rPr>
                <w:rFonts w:ascii="宋体"/>
                <w:bCs/>
                <w:kern w:val="0"/>
                <w:szCs w:val="21"/>
              </w:rPr>
            </w:pPr>
            <w:r>
              <w:rPr>
                <w:rFonts w:hint="eastAsia" w:ascii="宋体" w:hAnsi="宋体"/>
                <w:bCs/>
                <w:kern w:val="0"/>
                <w:szCs w:val="21"/>
              </w:rPr>
              <w:t>　</w:t>
            </w:r>
          </w:p>
        </w:tc>
        <w:tc>
          <w:tcPr>
            <w:tcW w:w="1481" w:type="dxa"/>
            <w:tcBorders>
              <w:top w:val="single" w:color="auto" w:sz="4" w:space="0"/>
              <w:left w:val="single" w:color="auto" w:sz="4" w:space="0"/>
              <w:bottom w:val="single" w:color="auto" w:sz="4" w:space="0"/>
              <w:right w:val="single" w:color="auto" w:sz="4" w:space="0"/>
            </w:tcBorders>
            <w:vAlign w:val="center"/>
          </w:tcPr>
          <w:p w14:paraId="0B97B27A">
            <w:pPr>
              <w:widowControl/>
              <w:spacing w:line="360" w:lineRule="auto"/>
              <w:jc w:val="center"/>
              <w:rPr>
                <w:rFonts w:ascii="宋体"/>
                <w:bCs/>
                <w:kern w:val="0"/>
                <w:szCs w:val="21"/>
              </w:rPr>
            </w:pPr>
            <w:r>
              <w:rPr>
                <w:rFonts w:hint="eastAsia" w:ascii="宋体" w:hAnsi="宋体"/>
                <w:bCs/>
                <w:kern w:val="0"/>
                <w:szCs w:val="21"/>
              </w:rPr>
              <w:t>联系人及电话</w:t>
            </w:r>
          </w:p>
        </w:tc>
        <w:tc>
          <w:tcPr>
            <w:tcW w:w="2497" w:type="dxa"/>
            <w:tcBorders>
              <w:top w:val="single" w:color="auto" w:sz="4" w:space="0"/>
              <w:left w:val="single" w:color="auto" w:sz="4" w:space="0"/>
              <w:bottom w:val="single" w:color="auto" w:sz="4" w:space="0"/>
              <w:right w:val="single" w:color="auto" w:sz="4" w:space="0"/>
            </w:tcBorders>
            <w:vAlign w:val="center"/>
          </w:tcPr>
          <w:p w14:paraId="5C869784">
            <w:pPr>
              <w:widowControl/>
              <w:spacing w:line="360" w:lineRule="auto"/>
              <w:jc w:val="left"/>
              <w:rPr>
                <w:rFonts w:ascii="宋体"/>
                <w:bCs/>
                <w:kern w:val="0"/>
                <w:szCs w:val="21"/>
              </w:rPr>
            </w:pPr>
            <w:r>
              <w:rPr>
                <w:rFonts w:hint="eastAsia" w:ascii="宋体" w:hAnsi="宋体"/>
                <w:bCs/>
                <w:kern w:val="0"/>
                <w:szCs w:val="21"/>
              </w:rPr>
              <w:t>　</w:t>
            </w:r>
          </w:p>
        </w:tc>
      </w:tr>
      <w:tr w14:paraId="75CD27DF">
        <w:tblPrEx>
          <w:tblCellMar>
            <w:top w:w="0" w:type="dxa"/>
            <w:left w:w="108" w:type="dxa"/>
            <w:bottom w:w="0" w:type="dxa"/>
            <w:right w:w="108" w:type="dxa"/>
          </w:tblCellMar>
        </w:tblPrEx>
        <w:trPr>
          <w:trHeight w:val="397"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14:paraId="6D57837E">
            <w:pPr>
              <w:widowControl/>
              <w:spacing w:line="360" w:lineRule="auto"/>
              <w:jc w:val="left"/>
              <w:rPr>
                <w:rFonts w:ascii="宋体"/>
                <w:bCs/>
                <w:kern w:val="0"/>
                <w:szCs w:val="21"/>
              </w:rPr>
            </w:pPr>
            <w:r>
              <w:rPr>
                <w:rFonts w:hint="eastAsia" w:ascii="宋体" w:hAnsi="宋体"/>
                <w:bCs/>
                <w:kern w:val="0"/>
                <w:szCs w:val="21"/>
              </w:rPr>
              <w:t>保证金金额</w:t>
            </w:r>
          </w:p>
        </w:tc>
        <w:tc>
          <w:tcPr>
            <w:tcW w:w="3641" w:type="dxa"/>
            <w:tcBorders>
              <w:top w:val="single" w:color="auto" w:sz="4" w:space="0"/>
              <w:left w:val="single" w:color="auto" w:sz="4" w:space="0"/>
              <w:bottom w:val="single" w:color="auto" w:sz="4" w:space="0"/>
              <w:right w:val="single" w:color="auto" w:sz="4" w:space="0"/>
            </w:tcBorders>
            <w:vAlign w:val="center"/>
          </w:tcPr>
          <w:p w14:paraId="74BCBC3A">
            <w:pPr>
              <w:widowControl/>
              <w:spacing w:line="360" w:lineRule="auto"/>
              <w:jc w:val="left"/>
              <w:rPr>
                <w:rFonts w:ascii="宋体"/>
                <w:bCs/>
                <w:kern w:val="0"/>
                <w:szCs w:val="21"/>
              </w:rPr>
            </w:pPr>
            <w:r>
              <w:rPr>
                <w:rFonts w:ascii="宋体"/>
                <w:bCs/>
                <w:kern w:val="0"/>
                <w:szCs w:val="21"/>
              </w:rPr>
              <w:t>¥</w:t>
            </w:r>
          </w:p>
        </w:tc>
        <w:tc>
          <w:tcPr>
            <w:tcW w:w="3978" w:type="dxa"/>
            <w:gridSpan w:val="2"/>
            <w:vMerge w:val="restart"/>
            <w:tcBorders>
              <w:top w:val="single" w:color="auto" w:sz="4" w:space="0"/>
              <w:left w:val="single" w:color="auto" w:sz="4" w:space="0"/>
              <w:bottom w:val="single" w:color="auto" w:sz="4" w:space="0"/>
              <w:right w:val="single" w:color="auto" w:sz="4" w:space="0"/>
            </w:tcBorders>
          </w:tcPr>
          <w:p w14:paraId="5584A859">
            <w:pPr>
              <w:widowControl/>
              <w:spacing w:line="360" w:lineRule="auto"/>
              <w:jc w:val="left"/>
              <w:rPr>
                <w:rFonts w:ascii="宋体"/>
                <w:bCs/>
                <w:kern w:val="0"/>
                <w:szCs w:val="21"/>
              </w:rPr>
            </w:pPr>
            <w:r>
              <w:rPr>
                <w:rFonts w:ascii="宋体" w:hAnsi="宋体"/>
                <w:bCs/>
                <w:kern w:val="0"/>
                <w:szCs w:val="21"/>
              </w:rPr>
              <w:t>1.</w:t>
            </w:r>
            <w:r>
              <w:rPr>
                <w:rFonts w:hint="eastAsia" w:ascii="宋体" w:hAnsi="宋体"/>
                <w:bCs/>
                <w:kern w:val="0"/>
                <w:szCs w:val="21"/>
              </w:rPr>
              <w:t>若我单位未成交请采购人或采购代理机构于该项目成交通知书发出后</w:t>
            </w:r>
            <w:r>
              <w:rPr>
                <w:rFonts w:ascii="宋体" w:hAnsi="宋体"/>
                <w:bCs/>
                <w:kern w:val="0"/>
                <w:szCs w:val="21"/>
              </w:rPr>
              <w:t>5</w:t>
            </w:r>
            <w:r>
              <w:rPr>
                <w:rFonts w:hint="eastAsia" w:ascii="宋体" w:hAnsi="宋体"/>
                <w:bCs/>
                <w:kern w:val="0"/>
                <w:szCs w:val="21"/>
              </w:rPr>
              <w:t>个工作日内将保证金退回</w:t>
            </w:r>
            <w:r>
              <w:rPr>
                <w:rFonts w:hint="eastAsia" w:ascii="宋体" w:hAnsi="宋体"/>
                <w:bCs/>
                <w:kern w:val="0"/>
                <w:szCs w:val="21"/>
                <w:u w:val="single"/>
              </w:rPr>
              <w:t>原交款人</w:t>
            </w:r>
            <w:r>
              <w:rPr>
                <w:rFonts w:hint="eastAsia" w:ascii="宋体" w:hAnsi="宋体"/>
                <w:bCs/>
                <w:kern w:val="0"/>
                <w:szCs w:val="21"/>
              </w:rPr>
              <w:t>。</w:t>
            </w:r>
            <w:r>
              <w:rPr>
                <w:rFonts w:ascii="宋体" w:hAnsi="宋体"/>
                <w:bCs/>
                <w:kern w:val="0"/>
                <w:szCs w:val="21"/>
              </w:rPr>
              <w:t xml:space="preserve"> </w:t>
            </w:r>
          </w:p>
          <w:p w14:paraId="3469D6BD">
            <w:pPr>
              <w:spacing w:line="360" w:lineRule="auto"/>
              <w:jc w:val="left"/>
              <w:rPr>
                <w:rFonts w:ascii="宋体"/>
                <w:bCs/>
                <w:kern w:val="0"/>
                <w:szCs w:val="21"/>
              </w:rPr>
            </w:pPr>
            <w:r>
              <w:rPr>
                <w:rFonts w:ascii="宋体" w:hAnsi="宋体"/>
                <w:bCs/>
                <w:kern w:val="0"/>
                <w:szCs w:val="21"/>
              </w:rPr>
              <w:t>2.</w:t>
            </w:r>
            <w:r>
              <w:rPr>
                <w:rFonts w:hint="eastAsia" w:ascii="宋体" w:hAnsi="宋体"/>
                <w:bCs/>
                <w:kern w:val="0"/>
                <w:szCs w:val="21"/>
              </w:rPr>
              <w:t>若我单位成交，请采购人或采购代理机构收到我单位提交的合同后</w:t>
            </w:r>
            <w:r>
              <w:rPr>
                <w:rFonts w:ascii="宋体" w:hAnsi="宋体"/>
                <w:bCs/>
                <w:kern w:val="0"/>
                <w:szCs w:val="21"/>
              </w:rPr>
              <w:t>5</w:t>
            </w:r>
            <w:r>
              <w:rPr>
                <w:rFonts w:hint="eastAsia" w:ascii="宋体" w:hAnsi="宋体"/>
                <w:bCs/>
                <w:kern w:val="0"/>
                <w:szCs w:val="21"/>
              </w:rPr>
              <w:t>个工作日内将保证金退回</w:t>
            </w:r>
            <w:r>
              <w:rPr>
                <w:rFonts w:hint="eastAsia" w:ascii="宋体" w:hAnsi="宋体"/>
                <w:bCs/>
                <w:kern w:val="0"/>
                <w:szCs w:val="21"/>
                <w:u w:val="single"/>
              </w:rPr>
              <w:t>原交款人</w:t>
            </w:r>
            <w:r>
              <w:rPr>
                <w:rFonts w:hint="eastAsia" w:ascii="宋体" w:hAnsi="宋体"/>
                <w:bCs/>
                <w:kern w:val="0"/>
                <w:szCs w:val="21"/>
              </w:rPr>
              <w:t>。</w:t>
            </w:r>
            <w:r>
              <w:rPr>
                <w:rFonts w:ascii="宋体" w:hAnsi="宋体"/>
                <w:bCs/>
                <w:kern w:val="0"/>
                <w:szCs w:val="21"/>
              </w:rPr>
              <w:t xml:space="preserve">                                     </w:t>
            </w:r>
          </w:p>
          <w:p w14:paraId="58E64149">
            <w:pPr>
              <w:spacing w:line="360" w:lineRule="auto"/>
              <w:rPr>
                <w:rFonts w:ascii="宋体"/>
                <w:b/>
                <w:bCs/>
                <w:szCs w:val="21"/>
              </w:rPr>
            </w:pPr>
            <w:r>
              <w:rPr>
                <w:rFonts w:hint="eastAsia" w:ascii="宋体" w:hAnsi="宋体"/>
                <w:b/>
                <w:bCs/>
                <w:szCs w:val="21"/>
              </w:rPr>
              <w:t>供供应商（盖公章）：</w:t>
            </w:r>
          </w:p>
          <w:p w14:paraId="158333E2">
            <w:pPr>
              <w:spacing w:line="360" w:lineRule="auto"/>
              <w:ind w:firstLine="1476" w:firstLineChars="700"/>
              <w:rPr>
                <w:rFonts w:ascii="宋体"/>
                <w:bCs/>
                <w:kern w:val="0"/>
                <w:szCs w:val="21"/>
              </w:rPr>
            </w:pPr>
            <w:r>
              <w:rPr>
                <w:rFonts w:ascii="宋体" w:hAnsi="宋体"/>
                <w:b/>
                <w:bCs/>
                <w:szCs w:val="21"/>
              </w:rPr>
              <w:t xml:space="preserve"> </w:t>
            </w:r>
            <w:r>
              <w:rPr>
                <w:rFonts w:hint="eastAsia" w:ascii="宋体" w:hAnsi="宋体"/>
                <w:b/>
                <w:bCs/>
                <w:szCs w:val="21"/>
              </w:rPr>
              <w:t>年</w:t>
            </w:r>
            <w:r>
              <w:rPr>
                <w:rFonts w:ascii="宋体" w:hAnsi="宋体"/>
                <w:b/>
                <w:bCs/>
                <w:szCs w:val="21"/>
              </w:rPr>
              <w:t xml:space="preserve">    </w:t>
            </w:r>
            <w:r>
              <w:rPr>
                <w:rFonts w:hint="eastAsia" w:ascii="宋体" w:hAnsi="宋体"/>
                <w:b/>
                <w:bCs/>
                <w:szCs w:val="21"/>
              </w:rPr>
              <w:t>月</w:t>
            </w:r>
            <w:r>
              <w:rPr>
                <w:rFonts w:ascii="宋体" w:hAnsi="宋体"/>
                <w:b/>
                <w:bCs/>
                <w:szCs w:val="21"/>
              </w:rPr>
              <w:t xml:space="preserve">    </w:t>
            </w:r>
            <w:r>
              <w:rPr>
                <w:rFonts w:hint="eastAsia" w:ascii="宋体" w:hAnsi="宋体"/>
                <w:b/>
                <w:bCs/>
                <w:szCs w:val="21"/>
              </w:rPr>
              <w:t>日</w:t>
            </w:r>
          </w:p>
        </w:tc>
      </w:tr>
      <w:tr w14:paraId="7539AB00">
        <w:tblPrEx>
          <w:tblCellMar>
            <w:top w:w="0" w:type="dxa"/>
            <w:left w:w="108" w:type="dxa"/>
            <w:bottom w:w="0" w:type="dxa"/>
            <w:right w:w="108" w:type="dxa"/>
          </w:tblCellMar>
        </w:tblPrEx>
        <w:trPr>
          <w:trHeight w:val="397" w:hRule="atLeast"/>
          <w:jc w:val="center"/>
        </w:trPr>
        <w:tc>
          <w:tcPr>
            <w:tcW w:w="5180" w:type="dxa"/>
            <w:gridSpan w:val="3"/>
            <w:tcBorders>
              <w:top w:val="single" w:color="auto" w:sz="4" w:space="0"/>
              <w:left w:val="single" w:color="auto" w:sz="4" w:space="0"/>
              <w:bottom w:val="single" w:color="auto" w:sz="4" w:space="0"/>
              <w:right w:val="single" w:color="auto" w:sz="4" w:space="0"/>
            </w:tcBorders>
            <w:vAlign w:val="center"/>
          </w:tcPr>
          <w:p w14:paraId="431AD10C">
            <w:pPr>
              <w:widowControl/>
              <w:spacing w:line="360" w:lineRule="auto"/>
              <w:jc w:val="center"/>
              <w:rPr>
                <w:rFonts w:ascii="宋体"/>
                <w:bCs/>
                <w:kern w:val="0"/>
                <w:szCs w:val="21"/>
              </w:rPr>
            </w:pPr>
            <w:r>
              <w:rPr>
                <w:rFonts w:hint="eastAsia" w:ascii="宋体" w:hAnsi="宋体"/>
                <w:bCs/>
                <w:kern w:val="0"/>
                <w:szCs w:val="21"/>
              </w:rPr>
              <w:t>退款信息</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382FA1B3"/>
        </w:tc>
      </w:tr>
      <w:tr w14:paraId="5745A3E9">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77E6075C">
            <w:pPr>
              <w:widowControl/>
              <w:spacing w:line="360" w:lineRule="auto"/>
              <w:jc w:val="center"/>
              <w:rPr>
                <w:rFonts w:ascii="宋体"/>
                <w:bCs/>
                <w:kern w:val="0"/>
                <w:szCs w:val="21"/>
              </w:rPr>
            </w:pPr>
            <w:r>
              <w:rPr>
                <w:rFonts w:hint="eastAsia" w:ascii="宋体" w:hAnsi="宋体"/>
                <w:bCs/>
                <w:kern w:val="0"/>
                <w:szCs w:val="21"/>
              </w:rPr>
              <w:t>户</w:t>
            </w:r>
            <w:r>
              <w:rPr>
                <w:rFonts w:ascii="宋体" w:hAnsi="宋体"/>
                <w:bCs/>
                <w:kern w:val="0"/>
                <w:szCs w:val="21"/>
              </w:rPr>
              <w:t xml:space="preserve">    </w:t>
            </w:r>
            <w:r>
              <w:rPr>
                <w:rFonts w:hint="eastAsia" w:ascii="宋体" w:hAnsi="宋体"/>
                <w:bCs/>
                <w:kern w:val="0"/>
                <w:szCs w:val="21"/>
              </w:rPr>
              <w:t>名</w:t>
            </w:r>
          </w:p>
        </w:tc>
        <w:tc>
          <w:tcPr>
            <w:tcW w:w="4120" w:type="dxa"/>
            <w:gridSpan w:val="2"/>
            <w:tcBorders>
              <w:top w:val="single" w:color="auto" w:sz="4" w:space="0"/>
              <w:left w:val="single" w:color="auto" w:sz="4" w:space="0"/>
              <w:bottom w:val="single" w:color="auto" w:sz="4" w:space="0"/>
              <w:right w:val="single" w:color="auto" w:sz="4" w:space="0"/>
            </w:tcBorders>
            <w:vAlign w:val="center"/>
          </w:tcPr>
          <w:p w14:paraId="28FCAF92">
            <w:pPr>
              <w:widowControl/>
              <w:spacing w:line="360" w:lineRule="auto"/>
              <w:jc w:val="center"/>
              <w:rPr>
                <w:rFonts w:ascii="宋体"/>
                <w:bCs/>
                <w:kern w:val="0"/>
                <w:szCs w:val="21"/>
              </w:rPr>
            </w:pPr>
            <w:r>
              <w:rPr>
                <w:rFonts w:hint="eastAsia" w:ascii="宋体" w:hAnsi="宋体"/>
                <w:bCs/>
                <w:kern w:val="0"/>
                <w:szCs w:val="21"/>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042D6DE3"/>
        </w:tc>
      </w:tr>
      <w:tr w14:paraId="06DCEF78">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3C2B76D4">
            <w:pPr>
              <w:widowControl/>
              <w:spacing w:line="360" w:lineRule="auto"/>
              <w:jc w:val="center"/>
              <w:rPr>
                <w:rFonts w:ascii="宋体"/>
                <w:bCs/>
                <w:kern w:val="0"/>
                <w:szCs w:val="21"/>
              </w:rPr>
            </w:pPr>
            <w:r>
              <w:rPr>
                <w:rFonts w:hint="eastAsia" w:ascii="宋体" w:hAnsi="宋体"/>
                <w:bCs/>
                <w:kern w:val="0"/>
                <w:szCs w:val="21"/>
              </w:rPr>
              <w:t>账</w:t>
            </w:r>
            <w:r>
              <w:rPr>
                <w:rFonts w:ascii="宋体" w:hAnsi="宋体"/>
                <w:bCs/>
                <w:kern w:val="0"/>
                <w:szCs w:val="21"/>
              </w:rPr>
              <w:t xml:space="preserve">    </w:t>
            </w:r>
            <w:r>
              <w:rPr>
                <w:rFonts w:hint="eastAsia" w:ascii="宋体" w:hAnsi="宋体"/>
                <w:bCs/>
                <w:kern w:val="0"/>
                <w:szCs w:val="21"/>
              </w:rPr>
              <w:t>号</w:t>
            </w:r>
          </w:p>
        </w:tc>
        <w:tc>
          <w:tcPr>
            <w:tcW w:w="4120" w:type="dxa"/>
            <w:gridSpan w:val="2"/>
            <w:tcBorders>
              <w:top w:val="single" w:color="auto" w:sz="4" w:space="0"/>
              <w:left w:val="single" w:color="auto" w:sz="4" w:space="0"/>
              <w:bottom w:val="single" w:color="auto" w:sz="4" w:space="0"/>
              <w:right w:val="single" w:color="auto" w:sz="4" w:space="0"/>
            </w:tcBorders>
            <w:vAlign w:val="center"/>
          </w:tcPr>
          <w:p w14:paraId="67D7AF08">
            <w:pPr>
              <w:widowControl/>
              <w:spacing w:line="360" w:lineRule="auto"/>
              <w:jc w:val="center"/>
              <w:rPr>
                <w:rFonts w:ascii="宋体"/>
                <w:bCs/>
                <w:kern w:val="0"/>
                <w:szCs w:val="21"/>
              </w:rPr>
            </w:pPr>
            <w:r>
              <w:rPr>
                <w:rFonts w:hint="eastAsia" w:ascii="宋体" w:hAnsi="宋体"/>
                <w:bCs/>
                <w:kern w:val="0"/>
                <w:szCs w:val="21"/>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3FEC39A0"/>
        </w:tc>
      </w:tr>
      <w:tr w14:paraId="7EE5B094">
        <w:tblPrEx>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140BBA14">
            <w:pPr>
              <w:widowControl/>
              <w:spacing w:line="360" w:lineRule="auto"/>
              <w:jc w:val="center"/>
              <w:rPr>
                <w:rFonts w:ascii="宋体"/>
                <w:bCs/>
                <w:kern w:val="0"/>
                <w:szCs w:val="21"/>
              </w:rPr>
            </w:pPr>
            <w:r>
              <w:rPr>
                <w:rFonts w:hint="eastAsia" w:ascii="宋体" w:hAnsi="宋体"/>
                <w:bCs/>
                <w:kern w:val="0"/>
                <w:szCs w:val="21"/>
              </w:rPr>
              <w:t>汇入地点</w:t>
            </w:r>
          </w:p>
        </w:tc>
        <w:tc>
          <w:tcPr>
            <w:tcW w:w="4120" w:type="dxa"/>
            <w:gridSpan w:val="2"/>
            <w:tcBorders>
              <w:top w:val="single" w:color="auto" w:sz="4" w:space="0"/>
              <w:left w:val="nil"/>
              <w:bottom w:val="single" w:color="auto" w:sz="4" w:space="0"/>
              <w:right w:val="single" w:color="auto" w:sz="4" w:space="0"/>
            </w:tcBorders>
            <w:vAlign w:val="center"/>
          </w:tcPr>
          <w:p w14:paraId="29F5AE26">
            <w:pPr>
              <w:widowControl/>
              <w:spacing w:line="360" w:lineRule="auto"/>
              <w:jc w:val="right"/>
              <w:rPr>
                <w:rFonts w:ascii="宋体"/>
                <w:bCs/>
                <w:kern w:val="0"/>
                <w:szCs w:val="21"/>
              </w:rPr>
            </w:pPr>
            <w:r>
              <w:rPr>
                <w:rFonts w:hint="eastAsia" w:ascii="宋体" w:hAnsi="宋体"/>
                <w:bCs/>
                <w:kern w:val="0"/>
                <w:szCs w:val="21"/>
              </w:rPr>
              <w:t>省</w:t>
            </w:r>
            <w:r>
              <w:rPr>
                <w:rFonts w:ascii="宋体" w:hAnsi="宋体"/>
                <w:bCs/>
                <w:kern w:val="0"/>
                <w:szCs w:val="21"/>
              </w:rPr>
              <w:t xml:space="preserve">       </w:t>
            </w:r>
            <w:r>
              <w:rPr>
                <w:rFonts w:hint="eastAsia" w:ascii="宋体" w:hAnsi="宋体"/>
                <w:bCs/>
                <w:kern w:val="0"/>
                <w:szCs w:val="21"/>
              </w:rPr>
              <w:t>市（县）</w:t>
            </w:r>
            <w:r>
              <w:rPr>
                <w:rFonts w:ascii="宋体" w:hAnsi="宋体"/>
                <w:bCs/>
                <w:kern w:val="0"/>
                <w:szCs w:val="21"/>
              </w:rPr>
              <w:t xml:space="preserve">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77B34152"/>
        </w:tc>
      </w:tr>
      <w:tr w14:paraId="5CA31962">
        <w:tblPrEx>
          <w:tblCellMar>
            <w:top w:w="0" w:type="dxa"/>
            <w:left w:w="108" w:type="dxa"/>
            <w:bottom w:w="0" w:type="dxa"/>
            <w:right w:w="108" w:type="dxa"/>
          </w:tblCellMar>
        </w:tblPrEx>
        <w:trPr>
          <w:trHeight w:val="152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0AAA5B52">
            <w:pPr>
              <w:widowControl/>
              <w:spacing w:line="360" w:lineRule="auto"/>
              <w:jc w:val="center"/>
              <w:rPr>
                <w:rFonts w:ascii="宋体"/>
                <w:bCs/>
                <w:kern w:val="0"/>
                <w:szCs w:val="21"/>
              </w:rPr>
            </w:pPr>
            <w:r>
              <w:rPr>
                <w:rFonts w:hint="eastAsia" w:ascii="宋体" w:hAnsi="宋体"/>
                <w:bCs/>
                <w:kern w:val="0"/>
                <w:szCs w:val="21"/>
              </w:rPr>
              <w:t>开户银行</w:t>
            </w:r>
          </w:p>
        </w:tc>
        <w:tc>
          <w:tcPr>
            <w:tcW w:w="4120" w:type="dxa"/>
            <w:gridSpan w:val="2"/>
            <w:tcBorders>
              <w:top w:val="single" w:color="auto" w:sz="4" w:space="0"/>
              <w:left w:val="nil"/>
              <w:bottom w:val="single" w:color="auto" w:sz="4" w:space="0"/>
              <w:right w:val="single" w:color="auto" w:sz="4" w:space="0"/>
            </w:tcBorders>
            <w:vAlign w:val="center"/>
          </w:tcPr>
          <w:p w14:paraId="13D5F3C0">
            <w:pPr>
              <w:widowControl/>
              <w:spacing w:line="360" w:lineRule="auto"/>
              <w:jc w:val="center"/>
              <w:rPr>
                <w:rFonts w:ascii="宋体"/>
                <w:bCs/>
                <w:kern w:val="0"/>
                <w:szCs w:val="21"/>
              </w:rPr>
            </w:pPr>
            <w:r>
              <w:rPr>
                <w:rFonts w:hint="eastAsia" w:ascii="宋体" w:hAnsi="宋体"/>
                <w:bCs/>
                <w:kern w:val="0"/>
                <w:szCs w:val="21"/>
              </w:rPr>
              <w:t>　</w:t>
            </w:r>
          </w:p>
        </w:tc>
        <w:tc>
          <w:tcPr>
            <w:tcW w:w="3978" w:type="dxa"/>
            <w:gridSpan w:val="2"/>
            <w:vMerge w:val="continue"/>
            <w:tcBorders>
              <w:top w:val="single" w:color="auto" w:sz="4" w:space="0"/>
              <w:left w:val="single" w:color="auto" w:sz="4" w:space="0"/>
              <w:bottom w:val="single" w:color="auto" w:sz="4" w:space="0"/>
              <w:right w:val="single" w:color="auto" w:sz="4" w:space="0"/>
            </w:tcBorders>
          </w:tcPr>
          <w:p w14:paraId="2CD7CB63"/>
        </w:tc>
      </w:tr>
    </w:tbl>
    <w:p w14:paraId="3E35997F">
      <w:pPr>
        <w:pStyle w:val="37"/>
        <w:widowControl w:val="0"/>
        <w:spacing w:before="0" w:beforeAutospacing="0" w:after="0" w:afterAutospacing="0" w:line="360" w:lineRule="auto"/>
        <w:jc w:val="both"/>
        <w:rPr>
          <w:b/>
          <w:bCs/>
          <w:sz w:val="21"/>
          <w:szCs w:val="21"/>
        </w:rPr>
      </w:pPr>
      <w:r>
        <w:rPr>
          <w:rFonts w:hint="eastAsia"/>
          <w:b/>
          <w:bCs/>
          <w:sz w:val="21"/>
          <w:szCs w:val="21"/>
        </w:rPr>
        <w:t>注：</w:t>
      </w:r>
      <w:r>
        <w:rPr>
          <w:b/>
          <w:bCs/>
          <w:sz w:val="21"/>
          <w:szCs w:val="21"/>
        </w:rPr>
        <w:t>1.</w:t>
      </w:r>
      <w:r>
        <w:rPr>
          <w:rFonts w:hint="eastAsia"/>
          <w:b/>
          <w:bCs/>
          <w:sz w:val="21"/>
          <w:szCs w:val="21"/>
        </w:rPr>
        <w:t>磋商保证金退还账户必须与交款账户一致，否则由此造成磋商保证金不能及时退还或退错的后果由供应商自负。</w:t>
      </w:r>
      <w:r>
        <w:rPr>
          <w:b/>
          <w:bCs/>
          <w:sz w:val="21"/>
          <w:szCs w:val="21"/>
        </w:rPr>
        <w:t xml:space="preserve">       </w:t>
      </w:r>
    </w:p>
    <w:p w14:paraId="0BB0695B">
      <w:pPr>
        <w:pStyle w:val="37"/>
        <w:widowControl w:val="0"/>
        <w:spacing w:before="0" w:beforeAutospacing="0" w:after="0" w:afterAutospacing="0" w:line="360" w:lineRule="auto"/>
        <w:jc w:val="both"/>
        <w:rPr>
          <w:b/>
          <w:bCs/>
          <w:sz w:val="21"/>
          <w:szCs w:val="21"/>
        </w:rPr>
      </w:pPr>
      <w:r>
        <w:rPr>
          <w:rFonts w:hint="eastAsia"/>
          <w:b/>
          <w:bCs/>
          <w:sz w:val="21"/>
          <w:szCs w:val="21"/>
        </w:rPr>
        <w:t>2.此函适用转账方式递交保证金，采用支票、汇票、本票或者金融、担保机构出具的保函缴纳方式的，供应商应将支票、汇票、本票或者金融、担保机构出具的保函的扫描件作为保证金提交证明。</w:t>
      </w:r>
    </w:p>
    <w:tbl>
      <w:tblPr>
        <w:tblStyle w:val="40"/>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40"/>
      </w:tblGrid>
      <w:tr w14:paraId="7F0458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1" w:hRule="atLeast"/>
          <w:jc w:val="center"/>
        </w:trPr>
        <w:tc>
          <w:tcPr>
            <w:tcW w:w="8740" w:type="dxa"/>
            <w:tcBorders>
              <w:top w:val="single" w:color="auto" w:sz="4" w:space="0"/>
              <w:bottom w:val="single" w:color="auto" w:sz="4" w:space="0"/>
            </w:tcBorders>
            <w:vAlign w:val="center"/>
          </w:tcPr>
          <w:p w14:paraId="744888C1">
            <w:pPr>
              <w:pStyle w:val="37"/>
              <w:widowControl w:val="0"/>
              <w:spacing w:before="0" w:beforeAutospacing="0" w:after="0" w:afterAutospacing="0" w:line="360" w:lineRule="auto"/>
              <w:jc w:val="center"/>
              <w:rPr>
                <w:kern w:val="2"/>
                <w:sz w:val="21"/>
                <w:szCs w:val="21"/>
              </w:rPr>
            </w:pPr>
            <w:r>
              <w:rPr>
                <w:rFonts w:hint="eastAsia"/>
                <w:kern w:val="2"/>
                <w:sz w:val="21"/>
                <w:szCs w:val="21"/>
              </w:rPr>
              <w:t>汇款单或转账凭证扫描件</w:t>
            </w:r>
          </w:p>
        </w:tc>
      </w:tr>
    </w:tbl>
    <w:p w14:paraId="78F6F593"/>
    <w:p w14:paraId="5D3263A0">
      <w:pPr>
        <w:spacing w:line="360" w:lineRule="auto"/>
        <w:jc w:val="center"/>
        <w:rPr>
          <w:rFonts w:ascii="宋体" w:hAnsi="宋体" w:cs="Times New Roman"/>
          <w:b/>
          <w:sz w:val="32"/>
          <w:szCs w:val="32"/>
        </w:rPr>
      </w:pPr>
      <w:r>
        <w:rPr>
          <w:rFonts w:hint="eastAsia" w:ascii="宋体" w:hAnsi="宋体" w:cs="Times New Roman"/>
          <w:b/>
          <w:sz w:val="32"/>
          <w:szCs w:val="32"/>
        </w:rPr>
        <w:t>（五）建筑材料和设备节能环保要求承诺书</w:t>
      </w:r>
    </w:p>
    <w:p w14:paraId="61E90F8F">
      <w:pPr>
        <w:spacing w:line="360" w:lineRule="auto"/>
        <w:ind w:firstLine="420" w:firstLineChars="200"/>
        <w:rPr>
          <w:rFonts w:ascii="宋体" w:hAnsi="宋体"/>
          <w:szCs w:val="21"/>
        </w:rPr>
      </w:pPr>
      <w:r>
        <w:rPr>
          <w:rFonts w:hint="eastAsia" w:ascii="宋体" w:hAnsi="宋体"/>
          <w:szCs w:val="21"/>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16AFA4E9">
      <w:pPr>
        <w:spacing w:line="360" w:lineRule="auto"/>
        <w:ind w:right="1575" w:rightChars="750"/>
        <w:jc w:val="right"/>
        <w:rPr>
          <w:rFonts w:ascii="宋体" w:hAnsi="宋体"/>
          <w:szCs w:val="21"/>
        </w:rPr>
      </w:pPr>
    </w:p>
    <w:p w14:paraId="107E822E">
      <w:pPr>
        <w:spacing w:line="360" w:lineRule="auto"/>
        <w:ind w:right="1575" w:rightChars="750"/>
        <w:jc w:val="right"/>
        <w:rPr>
          <w:rFonts w:ascii="宋体" w:hAnsi="宋体"/>
          <w:szCs w:val="21"/>
        </w:rPr>
      </w:pPr>
      <w:r>
        <w:rPr>
          <w:rFonts w:hint="eastAsia" w:ascii="宋体" w:hAnsi="宋体"/>
          <w:szCs w:val="21"/>
        </w:rPr>
        <w:t>法定代表人（签字或者盖章或者电子签名）：</w:t>
      </w:r>
    </w:p>
    <w:p w14:paraId="153C5FA0">
      <w:pPr>
        <w:spacing w:line="360" w:lineRule="auto"/>
        <w:ind w:right="1575" w:rightChars="750"/>
        <w:jc w:val="right"/>
        <w:rPr>
          <w:rFonts w:ascii="宋体" w:hAnsi="宋体"/>
          <w:szCs w:val="21"/>
        </w:rPr>
      </w:pPr>
      <w:r>
        <w:rPr>
          <w:rFonts w:hint="eastAsia" w:ascii="宋体" w:hAnsi="宋体"/>
          <w:szCs w:val="21"/>
        </w:rPr>
        <w:t>供应商名称（电子签章）：</w:t>
      </w:r>
    </w:p>
    <w:p w14:paraId="28C41B78">
      <w:pPr>
        <w:wordWrap w:val="0"/>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794117B6">
      <w:pPr>
        <w:spacing w:line="360" w:lineRule="auto"/>
        <w:ind w:firstLine="643" w:firstLineChars="200"/>
        <w:rPr>
          <w:rFonts w:ascii="宋体" w:hAnsi="宋体"/>
          <w:b/>
          <w:sz w:val="32"/>
          <w:szCs w:val="32"/>
        </w:rPr>
        <w:sectPr>
          <w:pgSz w:w="11906" w:h="16838"/>
          <w:pgMar w:top="1440" w:right="1080" w:bottom="1440" w:left="1080" w:header="851" w:footer="992" w:gutter="0"/>
          <w:cols w:space="425" w:num="1"/>
          <w:docGrid w:type="lines" w:linePitch="312" w:charSpace="0"/>
        </w:sectPr>
      </w:pPr>
    </w:p>
    <w:p w14:paraId="6C146FE5">
      <w:pPr>
        <w:spacing w:line="360" w:lineRule="auto"/>
        <w:jc w:val="center"/>
        <w:rPr>
          <w:rFonts w:ascii="宋体" w:hAnsi="宋体" w:cs="Times New Roman"/>
          <w:b/>
          <w:sz w:val="32"/>
          <w:szCs w:val="32"/>
        </w:rPr>
      </w:pPr>
      <w:r>
        <w:rPr>
          <w:rFonts w:hint="eastAsia" w:ascii="宋体" w:hAnsi="宋体" w:cs="Times New Roman"/>
          <w:b/>
          <w:sz w:val="32"/>
          <w:szCs w:val="32"/>
        </w:rPr>
        <w:t>（六）商务条款偏离表</w:t>
      </w:r>
    </w:p>
    <w:p w14:paraId="692F1B27">
      <w:pPr>
        <w:spacing w:line="360" w:lineRule="auto"/>
        <w:jc w:val="center"/>
        <w:rPr>
          <w:rFonts w:ascii="宋体" w:hAnsi="宋体" w:cs="Times New Roman"/>
          <w:b/>
          <w:sz w:val="32"/>
          <w:szCs w:val="32"/>
        </w:rPr>
      </w:pPr>
      <w:r>
        <w:rPr>
          <w:rFonts w:hint="eastAsia" w:ascii="宋体" w:hAnsi="宋体" w:cs="Times New Roman"/>
          <w:b/>
          <w:sz w:val="32"/>
          <w:szCs w:val="32"/>
        </w:rPr>
        <w:t>（注：按采购需求具体条款修改）</w:t>
      </w:r>
    </w:p>
    <w:p w14:paraId="4F7D5F31">
      <w:pPr>
        <w:spacing w:line="360" w:lineRule="auto"/>
        <w:ind w:firstLine="420" w:firstLineChars="200"/>
        <w:rPr>
          <w:rFonts w:ascii="宋体" w:hAnsi="宋体"/>
          <w:szCs w:val="21"/>
        </w:rPr>
      </w:pPr>
    </w:p>
    <w:p w14:paraId="01458DEA">
      <w:pPr>
        <w:spacing w:line="360" w:lineRule="auto"/>
        <w:ind w:firstLine="420" w:firstLineChars="200"/>
        <w:rPr>
          <w:rFonts w:ascii="宋体" w:hAnsi="宋体"/>
          <w:szCs w:val="21"/>
        </w:rPr>
      </w:pPr>
      <w:r>
        <w:rPr>
          <w:rFonts w:hint="eastAsia" w:ascii="宋体" w:hAnsi="宋体"/>
          <w:szCs w:val="21"/>
        </w:rPr>
        <w:t>项目编号：</w:t>
      </w:r>
    </w:p>
    <w:p w14:paraId="3C58EE56">
      <w:pPr>
        <w:spacing w:line="360" w:lineRule="auto"/>
        <w:ind w:firstLine="420" w:firstLineChars="200"/>
        <w:rPr>
          <w:rFonts w:ascii="宋体" w:hAnsi="宋体"/>
          <w:szCs w:val="21"/>
        </w:rPr>
      </w:pPr>
      <w:r>
        <w:rPr>
          <w:rFonts w:hint="eastAsia" w:ascii="宋体" w:hAnsi="宋体"/>
          <w:szCs w:val="21"/>
        </w:rPr>
        <w:t>项目名称：</w:t>
      </w:r>
    </w:p>
    <w:tbl>
      <w:tblPr>
        <w:tblStyle w:val="4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519"/>
        <w:gridCol w:w="2787"/>
        <w:gridCol w:w="2916"/>
      </w:tblGrid>
      <w:tr w14:paraId="3F2C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04FDB8A9">
            <w:pPr>
              <w:jc w:val="center"/>
              <w:rPr>
                <w:rFonts w:ascii="宋体" w:hAnsi="宋体"/>
                <w:szCs w:val="21"/>
              </w:rPr>
            </w:pPr>
            <w:r>
              <w:rPr>
                <w:rFonts w:hint="eastAsia" w:ascii="宋体" w:hAnsi="宋体"/>
                <w:szCs w:val="21"/>
              </w:rPr>
              <w:t>项号</w:t>
            </w:r>
          </w:p>
        </w:tc>
        <w:tc>
          <w:tcPr>
            <w:tcW w:w="1768" w:type="pct"/>
            <w:vAlign w:val="center"/>
          </w:tcPr>
          <w:p w14:paraId="227E3659">
            <w:pPr>
              <w:jc w:val="center"/>
              <w:rPr>
                <w:rFonts w:ascii="宋体" w:hAnsi="宋体"/>
                <w:szCs w:val="21"/>
              </w:rPr>
            </w:pPr>
            <w:r>
              <w:rPr>
                <w:rFonts w:hint="eastAsia" w:ascii="宋体" w:hAnsi="宋体"/>
                <w:szCs w:val="21"/>
              </w:rPr>
              <w:t>竞争性磋商采购文件的商务要求</w:t>
            </w:r>
          </w:p>
        </w:tc>
        <w:tc>
          <w:tcPr>
            <w:tcW w:w="1400" w:type="pct"/>
            <w:vAlign w:val="center"/>
          </w:tcPr>
          <w:p w14:paraId="05409FD7">
            <w:pPr>
              <w:jc w:val="center"/>
              <w:rPr>
                <w:rFonts w:ascii="宋体" w:hAnsi="宋体"/>
                <w:szCs w:val="21"/>
              </w:rPr>
            </w:pPr>
            <w:r>
              <w:rPr>
                <w:rFonts w:hint="eastAsia" w:ascii="宋体" w:hAnsi="宋体"/>
                <w:szCs w:val="21"/>
              </w:rPr>
              <w:t>响应文件的承诺</w:t>
            </w:r>
          </w:p>
        </w:tc>
        <w:tc>
          <w:tcPr>
            <w:tcW w:w="1465" w:type="pct"/>
            <w:vAlign w:val="center"/>
          </w:tcPr>
          <w:p w14:paraId="127BEDE0">
            <w:pPr>
              <w:jc w:val="center"/>
              <w:rPr>
                <w:rFonts w:ascii="宋体" w:hAnsi="宋体"/>
                <w:szCs w:val="21"/>
              </w:rPr>
            </w:pPr>
            <w:r>
              <w:rPr>
                <w:rFonts w:hint="eastAsia" w:ascii="宋体" w:hAnsi="宋体"/>
                <w:szCs w:val="21"/>
              </w:rPr>
              <w:t>偏离说明</w:t>
            </w:r>
          </w:p>
        </w:tc>
      </w:tr>
      <w:tr w14:paraId="1A4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3AA1352B">
            <w:pPr>
              <w:jc w:val="center"/>
              <w:rPr>
                <w:rFonts w:ascii="宋体" w:hAnsi="宋体"/>
                <w:szCs w:val="21"/>
              </w:rPr>
            </w:pPr>
            <w:r>
              <w:rPr>
                <w:rFonts w:hint="eastAsia" w:ascii="宋体" w:hAnsi="宋体"/>
                <w:szCs w:val="21"/>
              </w:rPr>
              <w:t>一</w:t>
            </w:r>
          </w:p>
        </w:tc>
        <w:tc>
          <w:tcPr>
            <w:tcW w:w="1768" w:type="pct"/>
            <w:vAlign w:val="center"/>
          </w:tcPr>
          <w:p w14:paraId="4E37B757">
            <w:pPr>
              <w:jc w:val="left"/>
              <w:rPr>
                <w:rFonts w:ascii="宋体" w:hAnsi="宋体"/>
                <w:szCs w:val="21"/>
              </w:rPr>
            </w:pPr>
            <w:r>
              <w:rPr>
                <w:rFonts w:hint="eastAsia" w:ascii="宋体" w:hAnsi="宋体"/>
                <w:szCs w:val="21"/>
              </w:rPr>
              <w:t>1……</w:t>
            </w:r>
          </w:p>
          <w:p w14:paraId="16DE001E">
            <w:pPr>
              <w:jc w:val="left"/>
              <w:rPr>
                <w:rFonts w:ascii="宋体" w:hAnsi="宋体"/>
                <w:szCs w:val="21"/>
              </w:rPr>
            </w:pPr>
            <w:r>
              <w:rPr>
                <w:rFonts w:ascii="宋体" w:hAnsi="宋体"/>
                <w:szCs w:val="21"/>
              </w:rPr>
              <w:t>2……</w:t>
            </w:r>
          </w:p>
          <w:p w14:paraId="34CCF36A">
            <w:pPr>
              <w:jc w:val="left"/>
              <w:rPr>
                <w:rFonts w:ascii="宋体" w:hAnsi="宋体"/>
                <w:szCs w:val="21"/>
              </w:rPr>
            </w:pPr>
            <w:r>
              <w:rPr>
                <w:rFonts w:ascii="宋体" w:hAnsi="宋体"/>
                <w:szCs w:val="21"/>
              </w:rPr>
              <w:t>3……</w:t>
            </w:r>
          </w:p>
          <w:p w14:paraId="3C4FEB9D">
            <w:pPr>
              <w:jc w:val="left"/>
              <w:rPr>
                <w:rFonts w:ascii="宋体" w:hAnsi="宋体"/>
                <w:szCs w:val="21"/>
              </w:rPr>
            </w:pPr>
            <w:r>
              <w:rPr>
                <w:rFonts w:hint="eastAsia" w:ascii="宋体" w:hAnsi="宋体"/>
                <w:szCs w:val="21"/>
              </w:rPr>
              <w:t>……</w:t>
            </w:r>
          </w:p>
        </w:tc>
        <w:tc>
          <w:tcPr>
            <w:tcW w:w="1400" w:type="pct"/>
            <w:vAlign w:val="center"/>
          </w:tcPr>
          <w:p w14:paraId="5B8A5EFA">
            <w:pPr>
              <w:jc w:val="left"/>
              <w:rPr>
                <w:rFonts w:ascii="宋体" w:hAnsi="宋体"/>
                <w:szCs w:val="21"/>
              </w:rPr>
            </w:pPr>
            <w:r>
              <w:rPr>
                <w:rFonts w:hint="eastAsia" w:ascii="宋体" w:hAnsi="宋体"/>
                <w:szCs w:val="21"/>
              </w:rPr>
              <w:t>1……</w:t>
            </w:r>
          </w:p>
          <w:p w14:paraId="587C7662">
            <w:pPr>
              <w:jc w:val="left"/>
              <w:rPr>
                <w:rFonts w:ascii="宋体" w:hAnsi="宋体"/>
                <w:szCs w:val="21"/>
              </w:rPr>
            </w:pPr>
            <w:r>
              <w:rPr>
                <w:rFonts w:ascii="宋体" w:hAnsi="宋体"/>
                <w:szCs w:val="21"/>
              </w:rPr>
              <w:t>2……</w:t>
            </w:r>
          </w:p>
          <w:p w14:paraId="1FCF6071">
            <w:pPr>
              <w:jc w:val="left"/>
              <w:rPr>
                <w:rFonts w:ascii="宋体" w:hAnsi="宋体"/>
                <w:szCs w:val="21"/>
              </w:rPr>
            </w:pPr>
            <w:r>
              <w:rPr>
                <w:rFonts w:ascii="宋体" w:hAnsi="宋体"/>
                <w:szCs w:val="21"/>
              </w:rPr>
              <w:t>3……</w:t>
            </w:r>
          </w:p>
          <w:p w14:paraId="6242922B">
            <w:pPr>
              <w:jc w:val="left"/>
              <w:rPr>
                <w:rFonts w:ascii="宋体" w:hAnsi="宋体"/>
                <w:szCs w:val="21"/>
              </w:rPr>
            </w:pPr>
            <w:r>
              <w:rPr>
                <w:rFonts w:hint="eastAsia" w:ascii="宋体" w:hAnsi="宋体"/>
                <w:szCs w:val="21"/>
              </w:rPr>
              <w:t>……</w:t>
            </w:r>
          </w:p>
        </w:tc>
        <w:tc>
          <w:tcPr>
            <w:tcW w:w="1465" w:type="pct"/>
            <w:vAlign w:val="center"/>
          </w:tcPr>
          <w:p w14:paraId="4B4B6516">
            <w:pPr>
              <w:jc w:val="center"/>
              <w:rPr>
                <w:rFonts w:ascii="宋体" w:hAnsi="宋体"/>
                <w:szCs w:val="21"/>
              </w:rPr>
            </w:pPr>
          </w:p>
        </w:tc>
      </w:tr>
      <w:tr w14:paraId="0104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FC01A18">
            <w:pPr>
              <w:jc w:val="center"/>
              <w:rPr>
                <w:rFonts w:ascii="宋体" w:hAnsi="宋体"/>
                <w:szCs w:val="21"/>
              </w:rPr>
            </w:pPr>
            <w:r>
              <w:rPr>
                <w:rFonts w:hint="eastAsia" w:ascii="宋体" w:hAnsi="宋体"/>
                <w:szCs w:val="21"/>
              </w:rPr>
              <w:t>二</w:t>
            </w:r>
          </w:p>
        </w:tc>
        <w:tc>
          <w:tcPr>
            <w:tcW w:w="1768" w:type="pct"/>
            <w:vAlign w:val="center"/>
          </w:tcPr>
          <w:p w14:paraId="7944CF8A">
            <w:pPr>
              <w:jc w:val="left"/>
              <w:rPr>
                <w:rFonts w:ascii="宋体" w:hAnsi="宋体"/>
                <w:szCs w:val="21"/>
              </w:rPr>
            </w:pPr>
            <w:r>
              <w:rPr>
                <w:rFonts w:hint="eastAsia" w:ascii="宋体" w:hAnsi="宋体"/>
                <w:szCs w:val="21"/>
              </w:rPr>
              <w:t>1……</w:t>
            </w:r>
          </w:p>
          <w:p w14:paraId="26BAAA39">
            <w:pPr>
              <w:jc w:val="left"/>
              <w:rPr>
                <w:rFonts w:ascii="宋体" w:hAnsi="宋体"/>
                <w:szCs w:val="21"/>
              </w:rPr>
            </w:pPr>
            <w:r>
              <w:rPr>
                <w:rFonts w:ascii="宋体" w:hAnsi="宋体"/>
                <w:szCs w:val="21"/>
              </w:rPr>
              <w:t>2……</w:t>
            </w:r>
          </w:p>
          <w:p w14:paraId="1B01F4B1">
            <w:pPr>
              <w:jc w:val="left"/>
              <w:rPr>
                <w:rFonts w:ascii="宋体" w:hAnsi="宋体"/>
                <w:szCs w:val="21"/>
              </w:rPr>
            </w:pPr>
            <w:r>
              <w:rPr>
                <w:rFonts w:ascii="宋体" w:hAnsi="宋体"/>
                <w:szCs w:val="21"/>
              </w:rPr>
              <w:t>3……</w:t>
            </w:r>
          </w:p>
          <w:p w14:paraId="32EDE00C">
            <w:pPr>
              <w:jc w:val="left"/>
              <w:rPr>
                <w:rFonts w:ascii="宋体" w:hAnsi="宋体"/>
                <w:szCs w:val="21"/>
              </w:rPr>
            </w:pPr>
            <w:r>
              <w:rPr>
                <w:rFonts w:hint="eastAsia" w:ascii="宋体" w:hAnsi="宋体"/>
                <w:szCs w:val="21"/>
              </w:rPr>
              <w:t>……</w:t>
            </w:r>
          </w:p>
        </w:tc>
        <w:tc>
          <w:tcPr>
            <w:tcW w:w="1400" w:type="pct"/>
            <w:vAlign w:val="center"/>
          </w:tcPr>
          <w:p w14:paraId="76D297CE">
            <w:pPr>
              <w:jc w:val="left"/>
              <w:rPr>
                <w:rFonts w:ascii="宋体" w:hAnsi="宋体"/>
                <w:szCs w:val="21"/>
              </w:rPr>
            </w:pPr>
            <w:r>
              <w:rPr>
                <w:rFonts w:hint="eastAsia" w:ascii="宋体" w:hAnsi="宋体"/>
                <w:szCs w:val="21"/>
              </w:rPr>
              <w:t>1……</w:t>
            </w:r>
          </w:p>
          <w:p w14:paraId="1F7D8607">
            <w:pPr>
              <w:jc w:val="left"/>
              <w:rPr>
                <w:rFonts w:ascii="宋体" w:hAnsi="宋体"/>
                <w:szCs w:val="21"/>
              </w:rPr>
            </w:pPr>
            <w:r>
              <w:rPr>
                <w:rFonts w:ascii="宋体" w:hAnsi="宋体"/>
                <w:szCs w:val="21"/>
              </w:rPr>
              <w:t>2……</w:t>
            </w:r>
          </w:p>
          <w:p w14:paraId="22DA2E40">
            <w:pPr>
              <w:jc w:val="left"/>
              <w:rPr>
                <w:rFonts w:ascii="宋体" w:hAnsi="宋体"/>
                <w:szCs w:val="21"/>
              </w:rPr>
            </w:pPr>
            <w:r>
              <w:rPr>
                <w:rFonts w:ascii="宋体" w:hAnsi="宋体"/>
                <w:szCs w:val="21"/>
              </w:rPr>
              <w:t>3……</w:t>
            </w:r>
          </w:p>
          <w:p w14:paraId="6515D755">
            <w:pPr>
              <w:jc w:val="left"/>
              <w:rPr>
                <w:rFonts w:ascii="宋体" w:hAnsi="宋体"/>
                <w:szCs w:val="21"/>
              </w:rPr>
            </w:pPr>
            <w:r>
              <w:rPr>
                <w:rFonts w:hint="eastAsia" w:ascii="宋体" w:hAnsi="宋体"/>
                <w:szCs w:val="21"/>
              </w:rPr>
              <w:t>……</w:t>
            </w:r>
          </w:p>
        </w:tc>
        <w:tc>
          <w:tcPr>
            <w:tcW w:w="1465" w:type="pct"/>
            <w:vAlign w:val="center"/>
          </w:tcPr>
          <w:p w14:paraId="4B4D3D13">
            <w:pPr>
              <w:jc w:val="center"/>
              <w:rPr>
                <w:rFonts w:ascii="宋体" w:hAnsi="宋体"/>
                <w:szCs w:val="21"/>
              </w:rPr>
            </w:pPr>
          </w:p>
        </w:tc>
      </w:tr>
      <w:tr w14:paraId="7171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4E013BB">
            <w:pPr>
              <w:jc w:val="center"/>
              <w:rPr>
                <w:rFonts w:ascii="宋体" w:hAnsi="宋体"/>
                <w:szCs w:val="21"/>
              </w:rPr>
            </w:pPr>
            <w:r>
              <w:rPr>
                <w:rFonts w:hint="eastAsia" w:ascii="宋体" w:hAnsi="宋体"/>
                <w:szCs w:val="21"/>
              </w:rPr>
              <w:t>…</w:t>
            </w:r>
          </w:p>
        </w:tc>
        <w:tc>
          <w:tcPr>
            <w:tcW w:w="1768" w:type="pct"/>
            <w:vAlign w:val="center"/>
          </w:tcPr>
          <w:p w14:paraId="099AFAEC">
            <w:pPr>
              <w:jc w:val="left"/>
              <w:rPr>
                <w:rFonts w:ascii="宋体" w:hAnsi="宋体"/>
                <w:szCs w:val="21"/>
              </w:rPr>
            </w:pPr>
            <w:r>
              <w:rPr>
                <w:rFonts w:hint="eastAsia" w:ascii="宋体" w:hAnsi="宋体"/>
                <w:szCs w:val="21"/>
              </w:rPr>
              <w:t>1……</w:t>
            </w:r>
          </w:p>
          <w:p w14:paraId="6F187315">
            <w:pPr>
              <w:jc w:val="left"/>
              <w:rPr>
                <w:rFonts w:ascii="宋体" w:hAnsi="宋体"/>
                <w:szCs w:val="21"/>
              </w:rPr>
            </w:pPr>
            <w:r>
              <w:rPr>
                <w:rFonts w:ascii="宋体" w:hAnsi="宋体"/>
                <w:szCs w:val="21"/>
              </w:rPr>
              <w:t>2……</w:t>
            </w:r>
          </w:p>
          <w:p w14:paraId="06E1B905">
            <w:pPr>
              <w:jc w:val="left"/>
              <w:rPr>
                <w:rFonts w:ascii="宋体" w:hAnsi="宋体"/>
                <w:szCs w:val="21"/>
              </w:rPr>
            </w:pPr>
            <w:r>
              <w:rPr>
                <w:rFonts w:ascii="宋体" w:hAnsi="宋体"/>
                <w:szCs w:val="21"/>
              </w:rPr>
              <w:t>3……</w:t>
            </w:r>
          </w:p>
          <w:p w14:paraId="21E8E529">
            <w:pPr>
              <w:jc w:val="left"/>
              <w:rPr>
                <w:rFonts w:ascii="宋体" w:hAnsi="宋体"/>
                <w:szCs w:val="21"/>
              </w:rPr>
            </w:pPr>
            <w:r>
              <w:rPr>
                <w:rFonts w:hint="eastAsia" w:ascii="宋体" w:hAnsi="宋体"/>
                <w:szCs w:val="21"/>
              </w:rPr>
              <w:t>……</w:t>
            </w:r>
          </w:p>
        </w:tc>
        <w:tc>
          <w:tcPr>
            <w:tcW w:w="1400" w:type="pct"/>
            <w:vAlign w:val="center"/>
          </w:tcPr>
          <w:p w14:paraId="4F8603E0">
            <w:pPr>
              <w:jc w:val="left"/>
              <w:rPr>
                <w:rFonts w:ascii="宋体" w:hAnsi="宋体"/>
                <w:szCs w:val="21"/>
              </w:rPr>
            </w:pPr>
            <w:r>
              <w:rPr>
                <w:rFonts w:hint="eastAsia" w:ascii="宋体" w:hAnsi="宋体"/>
                <w:szCs w:val="21"/>
              </w:rPr>
              <w:t>1……</w:t>
            </w:r>
          </w:p>
          <w:p w14:paraId="0C45D5E4">
            <w:pPr>
              <w:jc w:val="left"/>
              <w:rPr>
                <w:rFonts w:ascii="宋体" w:hAnsi="宋体"/>
                <w:szCs w:val="21"/>
              </w:rPr>
            </w:pPr>
            <w:r>
              <w:rPr>
                <w:rFonts w:ascii="宋体" w:hAnsi="宋体"/>
                <w:szCs w:val="21"/>
              </w:rPr>
              <w:t>2……</w:t>
            </w:r>
          </w:p>
          <w:p w14:paraId="485D1B89">
            <w:pPr>
              <w:jc w:val="left"/>
              <w:rPr>
                <w:rFonts w:ascii="宋体" w:hAnsi="宋体"/>
                <w:szCs w:val="21"/>
              </w:rPr>
            </w:pPr>
            <w:r>
              <w:rPr>
                <w:rFonts w:ascii="宋体" w:hAnsi="宋体"/>
                <w:szCs w:val="21"/>
              </w:rPr>
              <w:t>3……</w:t>
            </w:r>
          </w:p>
          <w:p w14:paraId="13A18288">
            <w:pPr>
              <w:jc w:val="left"/>
              <w:rPr>
                <w:rFonts w:ascii="宋体" w:hAnsi="宋体"/>
                <w:szCs w:val="21"/>
              </w:rPr>
            </w:pPr>
            <w:r>
              <w:rPr>
                <w:rFonts w:hint="eastAsia" w:ascii="宋体" w:hAnsi="宋体"/>
                <w:szCs w:val="21"/>
              </w:rPr>
              <w:t>……</w:t>
            </w:r>
          </w:p>
        </w:tc>
        <w:tc>
          <w:tcPr>
            <w:tcW w:w="1465" w:type="pct"/>
            <w:vAlign w:val="center"/>
          </w:tcPr>
          <w:p w14:paraId="708A400B">
            <w:pPr>
              <w:jc w:val="center"/>
              <w:rPr>
                <w:rFonts w:ascii="宋体" w:hAnsi="宋体"/>
                <w:szCs w:val="21"/>
              </w:rPr>
            </w:pPr>
          </w:p>
        </w:tc>
      </w:tr>
    </w:tbl>
    <w:p w14:paraId="097E7571">
      <w:pPr>
        <w:spacing w:line="360" w:lineRule="auto"/>
        <w:ind w:firstLine="420" w:firstLineChars="200"/>
        <w:rPr>
          <w:rFonts w:ascii="宋体" w:hAnsi="宋体"/>
          <w:szCs w:val="21"/>
        </w:rPr>
      </w:pPr>
      <w:r>
        <w:rPr>
          <w:rFonts w:hint="eastAsia" w:ascii="宋体" w:hAnsi="宋体"/>
          <w:szCs w:val="21"/>
        </w:rPr>
        <w:t>注：</w:t>
      </w:r>
    </w:p>
    <w:p w14:paraId="2F9A2913">
      <w:pPr>
        <w:spacing w:line="360" w:lineRule="auto"/>
        <w:ind w:firstLine="420" w:firstLineChars="200"/>
        <w:rPr>
          <w:rFonts w:ascii="宋体" w:hAnsi="宋体"/>
          <w:szCs w:val="21"/>
        </w:rPr>
      </w:pPr>
      <w:r>
        <w:rPr>
          <w:rFonts w:hint="eastAsia" w:ascii="宋体" w:hAnsi="宋体"/>
          <w:szCs w:val="21"/>
        </w:rPr>
        <w:t>1.说明：应对照采购文件“第三章采购需求”的</w:t>
      </w:r>
      <w:r>
        <w:rPr>
          <w:rFonts w:hint="eastAsia" w:ascii="宋体" w:hAnsi="宋体"/>
          <w:b/>
          <w:szCs w:val="21"/>
        </w:rPr>
        <w:t>商务要求</w:t>
      </w:r>
      <w:r>
        <w:rPr>
          <w:rFonts w:hint="eastAsia" w:ascii="宋体" w:hAnsi="宋体"/>
          <w:szCs w:val="21"/>
        </w:rPr>
        <w:t>条款</w:t>
      </w:r>
      <w:r>
        <w:rPr>
          <w:rFonts w:hint="eastAsia" w:ascii="宋体" w:hAnsi="宋体"/>
          <w:b/>
          <w:szCs w:val="21"/>
        </w:rPr>
        <w:t>逐条</w:t>
      </w:r>
      <w:r>
        <w:rPr>
          <w:rFonts w:hint="eastAsia" w:ascii="宋体" w:hAnsi="宋体"/>
          <w:szCs w:val="21"/>
        </w:rPr>
        <w:t>作出明确响应，并作出偏离说明，否则竞争性磋商无效。</w:t>
      </w:r>
    </w:p>
    <w:p w14:paraId="597C528D">
      <w:pPr>
        <w:spacing w:line="360" w:lineRule="auto"/>
        <w:ind w:firstLine="420" w:firstLineChars="200"/>
        <w:rPr>
          <w:rFonts w:ascii="宋体" w:hAnsi="宋体"/>
          <w:szCs w:val="21"/>
        </w:rPr>
      </w:pPr>
      <w:r>
        <w:rPr>
          <w:rFonts w:hint="eastAsia" w:ascii="宋体" w:hAnsi="宋体"/>
          <w:szCs w:val="21"/>
        </w:rPr>
        <w:t>2.供应商应根据自身的承诺，对照采购文件要求，在“偏离说明”中注明“正偏离”、“负偏离”或者“无偏离”。既不属于“正偏离”也不属于“负偏离”即为“无偏离”。当响应文件的商务内容低于采购文件要求时，供应商应当如实写明“负偏离”。</w:t>
      </w:r>
    </w:p>
    <w:p w14:paraId="5DCE900E">
      <w:pPr>
        <w:spacing w:line="360" w:lineRule="auto"/>
        <w:ind w:firstLine="420" w:firstLineChars="200"/>
        <w:rPr>
          <w:rFonts w:ascii="宋体" w:hAnsi="宋体"/>
          <w:szCs w:val="21"/>
        </w:rPr>
      </w:pPr>
      <w:r>
        <w:rPr>
          <w:rFonts w:hint="eastAsia" w:ascii="宋体" w:hAnsi="宋体"/>
          <w:szCs w:val="21"/>
        </w:rPr>
        <w:t>3.表格内容均需按要求填写，不得留空。</w:t>
      </w:r>
    </w:p>
    <w:p w14:paraId="75F64BAD">
      <w:pPr>
        <w:spacing w:line="360" w:lineRule="auto"/>
        <w:ind w:right="1575" w:rightChars="750"/>
        <w:jc w:val="right"/>
        <w:rPr>
          <w:rFonts w:ascii="宋体" w:hAnsi="宋体"/>
          <w:szCs w:val="21"/>
        </w:rPr>
      </w:pPr>
      <w:r>
        <w:rPr>
          <w:rFonts w:hint="eastAsia" w:ascii="宋体" w:hAnsi="宋体"/>
          <w:szCs w:val="21"/>
        </w:rPr>
        <w:t>法定代表人或者委托代理人（签字）：</w:t>
      </w:r>
    </w:p>
    <w:p w14:paraId="3C8E49D4">
      <w:pPr>
        <w:spacing w:line="360" w:lineRule="auto"/>
        <w:ind w:right="1575" w:rightChars="750"/>
        <w:jc w:val="right"/>
        <w:rPr>
          <w:rFonts w:ascii="宋体" w:hAnsi="宋体"/>
          <w:szCs w:val="21"/>
        </w:rPr>
      </w:pPr>
      <w:r>
        <w:rPr>
          <w:rFonts w:hint="eastAsia" w:ascii="宋体" w:hAnsi="宋体"/>
          <w:szCs w:val="21"/>
        </w:rPr>
        <w:t>供应商名称（电子签章）：</w:t>
      </w:r>
    </w:p>
    <w:p w14:paraId="4CD1B273">
      <w:pPr>
        <w:wordWrap w:val="0"/>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2BA884AB">
      <w:pPr>
        <w:spacing w:line="360" w:lineRule="auto"/>
        <w:ind w:firstLine="643" w:firstLineChars="200"/>
        <w:rPr>
          <w:rFonts w:ascii="宋体" w:hAnsi="宋体"/>
          <w:b/>
          <w:sz w:val="32"/>
          <w:szCs w:val="32"/>
        </w:rPr>
        <w:sectPr>
          <w:pgSz w:w="11906" w:h="16838"/>
          <w:pgMar w:top="1440" w:right="1080" w:bottom="1440" w:left="1080" w:header="851" w:footer="992" w:gutter="0"/>
          <w:cols w:space="425" w:num="1"/>
          <w:docGrid w:type="lines" w:linePitch="312" w:charSpace="0"/>
        </w:sectPr>
      </w:pPr>
    </w:p>
    <w:p w14:paraId="467FDB1A">
      <w:pPr>
        <w:spacing w:line="360" w:lineRule="auto"/>
        <w:jc w:val="center"/>
        <w:rPr>
          <w:rFonts w:ascii="宋体" w:hAnsi="宋体" w:cs="Times New Roman"/>
          <w:b/>
          <w:sz w:val="32"/>
          <w:szCs w:val="32"/>
        </w:rPr>
      </w:pPr>
      <w:r>
        <w:rPr>
          <w:rFonts w:hint="eastAsia" w:ascii="宋体" w:hAnsi="宋体" w:cs="Times New Roman"/>
          <w:b/>
          <w:sz w:val="32"/>
          <w:szCs w:val="32"/>
        </w:rPr>
        <w:t>（七）技术要求偏离表</w:t>
      </w:r>
    </w:p>
    <w:p w14:paraId="01450475">
      <w:pPr>
        <w:spacing w:line="360" w:lineRule="auto"/>
        <w:jc w:val="center"/>
        <w:rPr>
          <w:rFonts w:ascii="宋体" w:hAnsi="宋体" w:cs="Times New Roman"/>
          <w:b/>
          <w:sz w:val="32"/>
          <w:szCs w:val="32"/>
        </w:rPr>
      </w:pPr>
      <w:r>
        <w:rPr>
          <w:rFonts w:hint="eastAsia" w:ascii="宋体" w:hAnsi="宋体" w:cs="Times New Roman"/>
          <w:b/>
          <w:sz w:val="32"/>
          <w:szCs w:val="32"/>
        </w:rPr>
        <w:t>（注：按采购需求具体条款修改）</w:t>
      </w:r>
    </w:p>
    <w:p w14:paraId="03D1E7C6">
      <w:pPr>
        <w:spacing w:line="360" w:lineRule="auto"/>
        <w:ind w:firstLine="420" w:firstLineChars="200"/>
        <w:rPr>
          <w:rFonts w:ascii="宋体" w:hAnsi="宋体"/>
          <w:szCs w:val="21"/>
        </w:rPr>
      </w:pPr>
      <w:r>
        <w:rPr>
          <w:rFonts w:hint="eastAsia" w:ascii="宋体" w:hAnsi="宋体"/>
          <w:szCs w:val="21"/>
        </w:rPr>
        <w:t>项目编号：</w:t>
      </w:r>
    </w:p>
    <w:p w14:paraId="4DD94E3B">
      <w:pPr>
        <w:spacing w:line="360" w:lineRule="auto"/>
        <w:ind w:firstLine="420" w:firstLineChars="200"/>
        <w:rPr>
          <w:rFonts w:ascii="宋体" w:hAnsi="宋体"/>
          <w:szCs w:val="21"/>
        </w:rPr>
      </w:pPr>
      <w:r>
        <w:rPr>
          <w:rFonts w:hint="eastAsia" w:ascii="宋体" w:hAnsi="宋体"/>
          <w:szCs w:val="21"/>
        </w:rPr>
        <w:t>项目名称：</w:t>
      </w:r>
    </w:p>
    <w:tbl>
      <w:tblPr>
        <w:tblStyle w:val="4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72"/>
        <w:gridCol w:w="1170"/>
        <w:gridCol w:w="1907"/>
        <w:gridCol w:w="1244"/>
        <w:gridCol w:w="1244"/>
        <w:gridCol w:w="1244"/>
        <w:gridCol w:w="1237"/>
      </w:tblGrid>
      <w:tr w14:paraId="779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62C6257E">
            <w:pPr>
              <w:spacing w:line="360" w:lineRule="auto"/>
              <w:jc w:val="center"/>
              <w:rPr>
                <w:rFonts w:ascii="宋体" w:hAnsi="宋体"/>
                <w:szCs w:val="21"/>
              </w:rPr>
            </w:pPr>
            <w:r>
              <w:rPr>
                <w:rFonts w:hint="eastAsia" w:ascii="宋体" w:hAnsi="宋体"/>
                <w:szCs w:val="21"/>
              </w:rPr>
              <w:t>项号</w:t>
            </w:r>
          </w:p>
        </w:tc>
        <w:tc>
          <w:tcPr>
            <w:tcW w:w="2135" w:type="pct"/>
            <w:gridSpan w:val="3"/>
            <w:vAlign w:val="center"/>
          </w:tcPr>
          <w:p w14:paraId="0B191271">
            <w:pPr>
              <w:spacing w:line="360" w:lineRule="auto"/>
              <w:jc w:val="center"/>
              <w:rPr>
                <w:rFonts w:ascii="宋体" w:hAnsi="宋体"/>
                <w:szCs w:val="21"/>
              </w:rPr>
            </w:pPr>
            <w:r>
              <w:rPr>
                <w:rFonts w:hint="eastAsia" w:ascii="宋体" w:hAnsi="宋体"/>
                <w:szCs w:val="21"/>
              </w:rPr>
              <w:t>竞争性磋商采购文件需求</w:t>
            </w:r>
          </w:p>
        </w:tc>
        <w:tc>
          <w:tcPr>
            <w:tcW w:w="1875" w:type="pct"/>
            <w:gridSpan w:val="3"/>
            <w:vAlign w:val="center"/>
          </w:tcPr>
          <w:p w14:paraId="0418E3EF">
            <w:pPr>
              <w:spacing w:line="360" w:lineRule="auto"/>
              <w:jc w:val="center"/>
              <w:rPr>
                <w:rFonts w:ascii="宋体" w:hAnsi="宋体"/>
                <w:szCs w:val="21"/>
              </w:rPr>
            </w:pPr>
            <w:r>
              <w:rPr>
                <w:rFonts w:hint="eastAsia" w:ascii="宋体" w:hAnsi="宋体"/>
                <w:szCs w:val="21"/>
              </w:rPr>
              <w:t>响应文件承诺</w:t>
            </w:r>
          </w:p>
        </w:tc>
        <w:tc>
          <w:tcPr>
            <w:tcW w:w="621" w:type="pct"/>
            <w:vMerge w:val="restart"/>
            <w:vAlign w:val="center"/>
          </w:tcPr>
          <w:p w14:paraId="45F7C5AF">
            <w:pPr>
              <w:spacing w:line="360" w:lineRule="auto"/>
              <w:jc w:val="center"/>
              <w:rPr>
                <w:rFonts w:ascii="宋体" w:hAnsi="宋体"/>
                <w:szCs w:val="21"/>
              </w:rPr>
            </w:pPr>
            <w:r>
              <w:rPr>
                <w:rFonts w:hint="eastAsia" w:ascii="宋体" w:hAnsi="宋体"/>
                <w:szCs w:val="21"/>
              </w:rPr>
              <w:t>偏离说明</w:t>
            </w:r>
          </w:p>
        </w:tc>
      </w:tr>
      <w:tr w14:paraId="12C5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07B54B09">
            <w:pPr>
              <w:spacing w:line="360" w:lineRule="auto"/>
              <w:jc w:val="center"/>
              <w:rPr>
                <w:rFonts w:ascii="宋体" w:hAnsi="宋体"/>
                <w:szCs w:val="21"/>
              </w:rPr>
            </w:pPr>
          </w:p>
        </w:tc>
        <w:tc>
          <w:tcPr>
            <w:tcW w:w="589" w:type="pct"/>
            <w:vAlign w:val="center"/>
          </w:tcPr>
          <w:p w14:paraId="4C137A9A">
            <w:pPr>
              <w:spacing w:line="360" w:lineRule="auto"/>
              <w:jc w:val="center"/>
              <w:rPr>
                <w:rFonts w:ascii="宋体" w:hAnsi="宋体"/>
                <w:szCs w:val="21"/>
              </w:rPr>
            </w:pPr>
            <w:r>
              <w:rPr>
                <w:rFonts w:hint="eastAsia" w:ascii="宋体" w:hAnsi="宋体"/>
                <w:szCs w:val="21"/>
              </w:rPr>
              <w:t>服务名称</w:t>
            </w:r>
          </w:p>
        </w:tc>
        <w:tc>
          <w:tcPr>
            <w:tcW w:w="588" w:type="pct"/>
            <w:vAlign w:val="center"/>
          </w:tcPr>
          <w:p w14:paraId="5553CF5F">
            <w:pPr>
              <w:spacing w:line="360" w:lineRule="auto"/>
              <w:jc w:val="center"/>
              <w:rPr>
                <w:rFonts w:ascii="宋体" w:hAnsi="宋体"/>
                <w:szCs w:val="21"/>
              </w:rPr>
            </w:pPr>
            <w:r>
              <w:rPr>
                <w:rFonts w:hint="eastAsia" w:ascii="宋体" w:hAnsi="宋体"/>
                <w:szCs w:val="21"/>
              </w:rPr>
              <w:t>数量</w:t>
            </w:r>
          </w:p>
        </w:tc>
        <w:tc>
          <w:tcPr>
            <w:tcW w:w="958" w:type="pct"/>
            <w:vAlign w:val="center"/>
          </w:tcPr>
          <w:p w14:paraId="41B6CE91">
            <w:pPr>
              <w:spacing w:line="360" w:lineRule="auto"/>
              <w:jc w:val="center"/>
              <w:rPr>
                <w:rFonts w:ascii="宋体" w:hAnsi="宋体"/>
                <w:szCs w:val="21"/>
              </w:rPr>
            </w:pPr>
            <w:r>
              <w:rPr>
                <w:rFonts w:hint="eastAsia" w:ascii="宋体" w:hAnsi="宋体"/>
                <w:szCs w:val="21"/>
              </w:rPr>
              <w:t>技术要求</w:t>
            </w:r>
          </w:p>
        </w:tc>
        <w:tc>
          <w:tcPr>
            <w:tcW w:w="625" w:type="pct"/>
            <w:vAlign w:val="center"/>
          </w:tcPr>
          <w:p w14:paraId="1345FC91">
            <w:pPr>
              <w:spacing w:line="360" w:lineRule="auto"/>
              <w:jc w:val="center"/>
              <w:rPr>
                <w:rFonts w:ascii="宋体" w:hAnsi="宋体"/>
                <w:szCs w:val="21"/>
              </w:rPr>
            </w:pPr>
            <w:r>
              <w:rPr>
                <w:rFonts w:hint="eastAsia" w:ascii="宋体" w:hAnsi="宋体"/>
                <w:szCs w:val="21"/>
              </w:rPr>
              <w:t>服务名称</w:t>
            </w:r>
          </w:p>
        </w:tc>
        <w:tc>
          <w:tcPr>
            <w:tcW w:w="625" w:type="pct"/>
            <w:vAlign w:val="center"/>
          </w:tcPr>
          <w:p w14:paraId="2A1D2622">
            <w:pPr>
              <w:spacing w:line="360" w:lineRule="auto"/>
              <w:jc w:val="center"/>
              <w:rPr>
                <w:rFonts w:ascii="宋体" w:hAnsi="宋体"/>
                <w:szCs w:val="21"/>
              </w:rPr>
            </w:pPr>
            <w:r>
              <w:rPr>
                <w:rFonts w:hint="eastAsia" w:ascii="宋体" w:hAnsi="宋体"/>
                <w:szCs w:val="21"/>
              </w:rPr>
              <w:t>数量</w:t>
            </w:r>
          </w:p>
        </w:tc>
        <w:tc>
          <w:tcPr>
            <w:tcW w:w="625" w:type="pct"/>
            <w:vAlign w:val="center"/>
          </w:tcPr>
          <w:p w14:paraId="52A71EAD">
            <w:pPr>
              <w:spacing w:line="360" w:lineRule="auto"/>
              <w:jc w:val="center"/>
              <w:rPr>
                <w:rFonts w:ascii="宋体" w:hAnsi="宋体"/>
                <w:szCs w:val="21"/>
              </w:rPr>
            </w:pPr>
            <w:r>
              <w:rPr>
                <w:rFonts w:hint="eastAsia" w:ascii="宋体" w:hAnsi="宋体"/>
                <w:szCs w:val="21"/>
              </w:rPr>
              <w:t>技术参数</w:t>
            </w:r>
          </w:p>
        </w:tc>
        <w:tc>
          <w:tcPr>
            <w:tcW w:w="621" w:type="pct"/>
            <w:vMerge w:val="continue"/>
            <w:vAlign w:val="center"/>
          </w:tcPr>
          <w:p w14:paraId="16DA939B">
            <w:pPr>
              <w:spacing w:line="360" w:lineRule="auto"/>
              <w:jc w:val="center"/>
              <w:rPr>
                <w:rFonts w:ascii="宋体" w:hAnsi="宋体"/>
                <w:szCs w:val="21"/>
              </w:rPr>
            </w:pPr>
          </w:p>
        </w:tc>
      </w:tr>
      <w:tr w14:paraId="54EE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12C60F12">
            <w:pPr>
              <w:spacing w:line="360" w:lineRule="auto"/>
              <w:jc w:val="center"/>
              <w:rPr>
                <w:rFonts w:ascii="宋体" w:hAnsi="宋体"/>
                <w:szCs w:val="21"/>
              </w:rPr>
            </w:pPr>
            <w:r>
              <w:rPr>
                <w:rFonts w:ascii="宋体" w:hAnsi="宋体"/>
                <w:szCs w:val="21"/>
              </w:rPr>
              <w:t>1</w:t>
            </w:r>
          </w:p>
        </w:tc>
        <w:tc>
          <w:tcPr>
            <w:tcW w:w="589" w:type="pct"/>
            <w:vAlign w:val="center"/>
          </w:tcPr>
          <w:p w14:paraId="1E696111">
            <w:pPr>
              <w:spacing w:line="360" w:lineRule="auto"/>
              <w:jc w:val="center"/>
              <w:rPr>
                <w:rFonts w:ascii="宋体" w:hAnsi="宋体"/>
                <w:szCs w:val="21"/>
              </w:rPr>
            </w:pPr>
            <w:r>
              <w:rPr>
                <w:rFonts w:ascii="宋体" w:hAnsi="宋体"/>
                <w:szCs w:val="21"/>
              </w:rPr>
              <w:t>……</w:t>
            </w:r>
          </w:p>
        </w:tc>
        <w:tc>
          <w:tcPr>
            <w:tcW w:w="588" w:type="pct"/>
            <w:vAlign w:val="center"/>
          </w:tcPr>
          <w:p w14:paraId="2411E4DD">
            <w:pPr>
              <w:spacing w:line="360" w:lineRule="auto"/>
              <w:jc w:val="center"/>
              <w:rPr>
                <w:rFonts w:ascii="宋体" w:hAnsi="宋体"/>
                <w:szCs w:val="21"/>
              </w:rPr>
            </w:pPr>
            <w:r>
              <w:rPr>
                <w:rFonts w:ascii="宋体" w:hAnsi="宋体"/>
                <w:szCs w:val="21"/>
              </w:rPr>
              <w:t>…</w:t>
            </w:r>
          </w:p>
        </w:tc>
        <w:tc>
          <w:tcPr>
            <w:tcW w:w="958" w:type="pct"/>
            <w:vAlign w:val="center"/>
          </w:tcPr>
          <w:p w14:paraId="5A53DF9D">
            <w:pPr>
              <w:spacing w:line="360" w:lineRule="auto"/>
              <w:rPr>
                <w:rFonts w:ascii="宋体" w:hAnsi="宋体"/>
                <w:szCs w:val="21"/>
              </w:rPr>
            </w:pPr>
            <w:r>
              <w:rPr>
                <w:rFonts w:ascii="宋体" w:hAnsi="宋体"/>
                <w:szCs w:val="21"/>
              </w:rPr>
              <w:t>1……</w:t>
            </w:r>
          </w:p>
          <w:p w14:paraId="5BFD08BC">
            <w:pPr>
              <w:spacing w:line="360" w:lineRule="auto"/>
              <w:rPr>
                <w:rFonts w:ascii="宋体" w:hAnsi="宋体"/>
                <w:szCs w:val="21"/>
              </w:rPr>
            </w:pPr>
            <w:r>
              <w:rPr>
                <w:rFonts w:ascii="宋体" w:hAnsi="宋体"/>
                <w:szCs w:val="21"/>
              </w:rPr>
              <w:t>2……</w:t>
            </w:r>
          </w:p>
          <w:p w14:paraId="10594ECB">
            <w:pPr>
              <w:spacing w:line="360" w:lineRule="auto"/>
              <w:jc w:val="left"/>
              <w:rPr>
                <w:rFonts w:ascii="宋体" w:hAnsi="宋体"/>
                <w:szCs w:val="21"/>
              </w:rPr>
            </w:pPr>
            <w:r>
              <w:rPr>
                <w:rFonts w:ascii="宋体" w:hAnsi="宋体"/>
                <w:szCs w:val="21"/>
              </w:rPr>
              <w:t>3……</w:t>
            </w:r>
          </w:p>
          <w:p w14:paraId="40EC0D73">
            <w:pPr>
              <w:spacing w:line="360" w:lineRule="auto"/>
              <w:jc w:val="left"/>
              <w:rPr>
                <w:rFonts w:ascii="宋体" w:hAnsi="宋体"/>
                <w:szCs w:val="21"/>
              </w:rPr>
            </w:pPr>
            <w:r>
              <w:rPr>
                <w:rFonts w:ascii="宋体" w:hAnsi="宋体"/>
                <w:szCs w:val="21"/>
              </w:rPr>
              <w:t>……</w:t>
            </w:r>
          </w:p>
        </w:tc>
        <w:tc>
          <w:tcPr>
            <w:tcW w:w="625" w:type="pct"/>
            <w:vAlign w:val="center"/>
          </w:tcPr>
          <w:p w14:paraId="7E4D7068">
            <w:pPr>
              <w:spacing w:line="360" w:lineRule="auto"/>
              <w:jc w:val="center"/>
              <w:rPr>
                <w:rFonts w:ascii="宋体" w:hAnsi="宋体"/>
                <w:szCs w:val="21"/>
              </w:rPr>
            </w:pPr>
            <w:r>
              <w:rPr>
                <w:rFonts w:ascii="宋体" w:hAnsi="宋体"/>
                <w:szCs w:val="21"/>
              </w:rPr>
              <w:t>……</w:t>
            </w:r>
          </w:p>
        </w:tc>
        <w:tc>
          <w:tcPr>
            <w:tcW w:w="625" w:type="pct"/>
            <w:vAlign w:val="center"/>
          </w:tcPr>
          <w:p w14:paraId="20C06EE0">
            <w:pPr>
              <w:spacing w:line="360" w:lineRule="auto"/>
              <w:jc w:val="center"/>
              <w:rPr>
                <w:rFonts w:ascii="宋体" w:hAnsi="宋体"/>
                <w:szCs w:val="21"/>
              </w:rPr>
            </w:pPr>
            <w:r>
              <w:rPr>
                <w:rFonts w:ascii="宋体" w:hAnsi="宋体"/>
                <w:szCs w:val="21"/>
              </w:rPr>
              <w:t>…</w:t>
            </w:r>
          </w:p>
        </w:tc>
        <w:tc>
          <w:tcPr>
            <w:tcW w:w="625" w:type="pct"/>
            <w:vAlign w:val="center"/>
          </w:tcPr>
          <w:p w14:paraId="7BF4B86F">
            <w:pPr>
              <w:spacing w:line="360" w:lineRule="auto"/>
              <w:rPr>
                <w:rFonts w:ascii="宋体" w:hAnsi="宋体"/>
                <w:szCs w:val="21"/>
              </w:rPr>
            </w:pPr>
            <w:r>
              <w:rPr>
                <w:rFonts w:ascii="宋体" w:hAnsi="宋体"/>
                <w:szCs w:val="21"/>
              </w:rPr>
              <w:t>1……</w:t>
            </w:r>
          </w:p>
          <w:p w14:paraId="29C5396F">
            <w:pPr>
              <w:spacing w:line="360" w:lineRule="auto"/>
              <w:rPr>
                <w:rFonts w:ascii="宋体" w:hAnsi="宋体"/>
                <w:szCs w:val="21"/>
              </w:rPr>
            </w:pPr>
            <w:r>
              <w:rPr>
                <w:rFonts w:ascii="宋体" w:hAnsi="宋体"/>
                <w:szCs w:val="21"/>
              </w:rPr>
              <w:t>2……</w:t>
            </w:r>
          </w:p>
          <w:p w14:paraId="052FD853">
            <w:pPr>
              <w:spacing w:line="360" w:lineRule="auto"/>
              <w:jc w:val="left"/>
              <w:rPr>
                <w:rFonts w:ascii="宋体" w:hAnsi="宋体"/>
                <w:szCs w:val="21"/>
              </w:rPr>
            </w:pPr>
            <w:r>
              <w:rPr>
                <w:rFonts w:ascii="宋体" w:hAnsi="宋体"/>
                <w:szCs w:val="21"/>
              </w:rPr>
              <w:t>3……</w:t>
            </w:r>
          </w:p>
          <w:p w14:paraId="67F960C0">
            <w:pPr>
              <w:spacing w:line="360" w:lineRule="auto"/>
              <w:rPr>
                <w:rFonts w:ascii="宋体" w:hAnsi="宋体"/>
                <w:szCs w:val="21"/>
              </w:rPr>
            </w:pPr>
            <w:r>
              <w:rPr>
                <w:rFonts w:ascii="宋体" w:hAnsi="宋体"/>
                <w:szCs w:val="21"/>
              </w:rPr>
              <w:t>……</w:t>
            </w:r>
          </w:p>
        </w:tc>
        <w:tc>
          <w:tcPr>
            <w:tcW w:w="621" w:type="pct"/>
            <w:vAlign w:val="center"/>
          </w:tcPr>
          <w:p w14:paraId="74BF2417">
            <w:pPr>
              <w:spacing w:line="360" w:lineRule="auto"/>
              <w:jc w:val="center"/>
              <w:rPr>
                <w:rFonts w:ascii="宋体" w:hAnsi="宋体"/>
                <w:szCs w:val="21"/>
              </w:rPr>
            </w:pPr>
          </w:p>
        </w:tc>
      </w:tr>
      <w:tr w14:paraId="69D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73117D58">
            <w:pPr>
              <w:spacing w:line="360" w:lineRule="auto"/>
              <w:jc w:val="center"/>
              <w:rPr>
                <w:rFonts w:ascii="宋体" w:hAnsi="宋体"/>
                <w:szCs w:val="21"/>
              </w:rPr>
            </w:pPr>
            <w:r>
              <w:rPr>
                <w:rFonts w:hint="eastAsia" w:ascii="宋体" w:hAnsi="宋体"/>
                <w:szCs w:val="21"/>
              </w:rPr>
              <w:t>2</w:t>
            </w:r>
          </w:p>
        </w:tc>
        <w:tc>
          <w:tcPr>
            <w:tcW w:w="589" w:type="pct"/>
            <w:vAlign w:val="center"/>
          </w:tcPr>
          <w:p w14:paraId="1FB3A227">
            <w:pPr>
              <w:spacing w:line="360" w:lineRule="auto"/>
              <w:jc w:val="center"/>
              <w:rPr>
                <w:rFonts w:ascii="宋体" w:hAnsi="宋体"/>
                <w:szCs w:val="21"/>
              </w:rPr>
            </w:pPr>
            <w:r>
              <w:rPr>
                <w:rFonts w:ascii="宋体" w:hAnsi="宋体"/>
                <w:szCs w:val="21"/>
              </w:rPr>
              <w:t>……</w:t>
            </w:r>
          </w:p>
        </w:tc>
        <w:tc>
          <w:tcPr>
            <w:tcW w:w="588" w:type="pct"/>
            <w:vAlign w:val="center"/>
          </w:tcPr>
          <w:p w14:paraId="3A9FFF38">
            <w:pPr>
              <w:spacing w:line="360" w:lineRule="auto"/>
              <w:jc w:val="center"/>
              <w:rPr>
                <w:rFonts w:ascii="宋体" w:hAnsi="宋体"/>
                <w:szCs w:val="21"/>
              </w:rPr>
            </w:pPr>
            <w:r>
              <w:rPr>
                <w:rFonts w:ascii="宋体" w:hAnsi="宋体"/>
                <w:szCs w:val="21"/>
              </w:rPr>
              <w:t>…</w:t>
            </w:r>
          </w:p>
        </w:tc>
        <w:tc>
          <w:tcPr>
            <w:tcW w:w="958" w:type="pct"/>
            <w:vAlign w:val="center"/>
          </w:tcPr>
          <w:p w14:paraId="36EFF9B8">
            <w:pPr>
              <w:spacing w:line="360" w:lineRule="auto"/>
              <w:rPr>
                <w:rFonts w:ascii="宋体" w:hAnsi="宋体"/>
                <w:szCs w:val="21"/>
              </w:rPr>
            </w:pPr>
            <w:r>
              <w:rPr>
                <w:rFonts w:ascii="宋体" w:hAnsi="宋体"/>
                <w:szCs w:val="21"/>
              </w:rPr>
              <w:t>1……</w:t>
            </w:r>
          </w:p>
          <w:p w14:paraId="51ED9462">
            <w:pPr>
              <w:spacing w:line="360" w:lineRule="auto"/>
              <w:rPr>
                <w:rFonts w:ascii="宋体" w:hAnsi="宋体"/>
                <w:szCs w:val="21"/>
              </w:rPr>
            </w:pPr>
            <w:r>
              <w:rPr>
                <w:rFonts w:ascii="宋体" w:hAnsi="宋体"/>
                <w:szCs w:val="21"/>
              </w:rPr>
              <w:t>2……</w:t>
            </w:r>
          </w:p>
          <w:p w14:paraId="05E3BFF9">
            <w:pPr>
              <w:spacing w:line="360" w:lineRule="auto"/>
              <w:jc w:val="left"/>
              <w:rPr>
                <w:rFonts w:ascii="宋体" w:hAnsi="宋体"/>
                <w:szCs w:val="21"/>
              </w:rPr>
            </w:pPr>
            <w:r>
              <w:rPr>
                <w:rFonts w:ascii="宋体" w:hAnsi="宋体"/>
                <w:szCs w:val="21"/>
              </w:rPr>
              <w:t>3……</w:t>
            </w:r>
          </w:p>
          <w:p w14:paraId="0C2D1C33">
            <w:pPr>
              <w:spacing w:line="360" w:lineRule="auto"/>
              <w:rPr>
                <w:rFonts w:ascii="宋体" w:hAnsi="宋体"/>
                <w:szCs w:val="21"/>
              </w:rPr>
            </w:pPr>
            <w:r>
              <w:rPr>
                <w:rFonts w:ascii="宋体" w:hAnsi="宋体"/>
                <w:szCs w:val="21"/>
              </w:rPr>
              <w:t>……</w:t>
            </w:r>
          </w:p>
        </w:tc>
        <w:tc>
          <w:tcPr>
            <w:tcW w:w="625" w:type="pct"/>
            <w:vAlign w:val="center"/>
          </w:tcPr>
          <w:p w14:paraId="780435D5">
            <w:pPr>
              <w:spacing w:line="360" w:lineRule="auto"/>
              <w:jc w:val="center"/>
              <w:rPr>
                <w:rFonts w:ascii="宋体" w:hAnsi="宋体"/>
                <w:szCs w:val="21"/>
              </w:rPr>
            </w:pPr>
            <w:r>
              <w:rPr>
                <w:rFonts w:ascii="宋体" w:hAnsi="宋体"/>
                <w:szCs w:val="21"/>
              </w:rPr>
              <w:t>……</w:t>
            </w:r>
          </w:p>
        </w:tc>
        <w:tc>
          <w:tcPr>
            <w:tcW w:w="625" w:type="pct"/>
            <w:vAlign w:val="center"/>
          </w:tcPr>
          <w:p w14:paraId="6EFCA6F7">
            <w:pPr>
              <w:spacing w:line="360" w:lineRule="auto"/>
              <w:jc w:val="center"/>
              <w:rPr>
                <w:rFonts w:ascii="宋体" w:hAnsi="宋体"/>
                <w:szCs w:val="21"/>
              </w:rPr>
            </w:pPr>
            <w:r>
              <w:rPr>
                <w:rFonts w:ascii="宋体" w:hAnsi="宋体"/>
                <w:szCs w:val="21"/>
              </w:rPr>
              <w:t>…</w:t>
            </w:r>
          </w:p>
        </w:tc>
        <w:tc>
          <w:tcPr>
            <w:tcW w:w="625" w:type="pct"/>
            <w:vAlign w:val="center"/>
          </w:tcPr>
          <w:p w14:paraId="1CE4773E">
            <w:pPr>
              <w:spacing w:line="360" w:lineRule="auto"/>
              <w:rPr>
                <w:rFonts w:ascii="宋体" w:hAnsi="宋体"/>
                <w:szCs w:val="21"/>
              </w:rPr>
            </w:pPr>
            <w:r>
              <w:rPr>
                <w:rFonts w:ascii="宋体" w:hAnsi="宋体"/>
                <w:szCs w:val="21"/>
              </w:rPr>
              <w:t>1……</w:t>
            </w:r>
          </w:p>
          <w:p w14:paraId="58CF1428">
            <w:pPr>
              <w:spacing w:line="360" w:lineRule="auto"/>
              <w:rPr>
                <w:rFonts w:ascii="宋体" w:hAnsi="宋体"/>
                <w:szCs w:val="21"/>
              </w:rPr>
            </w:pPr>
            <w:r>
              <w:rPr>
                <w:rFonts w:ascii="宋体" w:hAnsi="宋体"/>
                <w:szCs w:val="21"/>
              </w:rPr>
              <w:t>2……</w:t>
            </w:r>
          </w:p>
          <w:p w14:paraId="3208830D">
            <w:pPr>
              <w:spacing w:line="360" w:lineRule="auto"/>
              <w:jc w:val="left"/>
              <w:rPr>
                <w:rFonts w:ascii="宋体" w:hAnsi="宋体"/>
                <w:szCs w:val="21"/>
              </w:rPr>
            </w:pPr>
            <w:r>
              <w:rPr>
                <w:rFonts w:ascii="宋体" w:hAnsi="宋体"/>
                <w:szCs w:val="21"/>
              </w:rPr>
              <w:t>3……</w:t>
            </w:r>
          </w:p>
          <w:p w14:paraId="348EFC0D">
            <w:pPr>
              <w:spacing w:line="360" w:lineRule="auto"/>
              <w:rPr>
                <w:rFonts w:ascii="宋体" w:hAnsi="宋体"/>
                <w:szCs w:val="21"/>
              </w:rPr>
            </w:pPr>
            <w:r>
              <w:rPr>
                <w:rFonts w:ascii="宋体" w:hAnsi="宋体"/>
                <w:szCs w:val="21"/>
              </w:rPr>
              <w:t>……</w:t>
            </w:r>
          </w:p>
        </w:tc>
        <w:tc>
          <w:tcPr>
            <w:tcW w:w="621" w:type="pct"/>
            <w:vAlign w:val="center"/>
          </w:tcPr>
          <w:p w14:paraId="178F5F48">
            <w:pPr>
              <w:spacing w:line="360" w:lineRule="auto"/>
              <w:jc w:val="center"/>
              <w:rPr>
                <w:rFonts w:ascii="宋体" w:hAnsi="宋体"/>
                <w:szCs w:val="21"/>
              </w:rPr>
            </w:pPr>
          </w:p>
        </w:tc>
      </w:tr>
      <w:tr w14:paraId="652B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29D58EDB">
            <w:pPr>
              <w:spacing w:line="360" w:lineRule="auto"/>
              <w:jc w:val="center"/>
              <w:rPr>
                <w:rFonts w:ascii="宋体" w:hAnsi="宋体"/>
                <w:szCs w:val="21"/>
              </w:rPr>
            </w:pPr>
            <w:r>
              <w:rPr>
                <w:rFonts w:hint="eastAsia" w:ascii="宋体" w:hAnsi="宋体"/>
                <w:szCs w:val="21"/>
              </w:rPr>
              <w:t>…</w:t>
            </w:r>
          </w:p>
        </w:tc>
        <w:tc>
          <w:tcPr>
            <w:tcW w:w="589" w:type="pct"/>
            <w:vAlign w:val="center"/>
          </w:tcPr>
          <w:p w14:paraId="54067DB2">
            <w:pPr>
              <w:spacing w:line="360" w:lineRule="auto"/>
              <w:jc w:val="center"/>
              <w:rPr>
                <w:rFonts w:ascii="宋体" w:hAnsi="宋体"/>
                <w:szCs w:val="21"/>
              </w:rPr>
            </w:pPr>
          </w:p>
        </w:tc>
        <w:tc>
          <w:tcPr>
            <w:tcW w:w="588" w:type="pct"/>
            <w:vAlign w:val="center"/>
          </w:tcPr>
          <w:p w14:paraId="6CA2F5CE">
            <w:pPr>
              <w:spacing w:line="360" w:lineRule="auto"/>
              <w:jc w:val="center"/>
              <w:rPr>
                <w:rFonts w:ascii="宋体" w:hAnsi="宋体"/>
                <w:szCs w:val="21"/>
              </w:rPr>
            </w:pPr>
          </w:p>
        </w:tc>
        <w:tc>
          <w:tcPr>
            <w:tcW w:w="958" w:type="pct"/>
            <w:vAlign w:val="center"/>
          </w:tcPr>
          <w:p w14:paraId="159F5BFE">
            <w:pPr>
              <w:spacing w:line="360" w:lineRule="auto"/>
              <w:jc w:val="center"/>
              <w:rPr>
                <w:rFonts w:ascii="宋体" w:hAnsi="宋体"/>
                <w:szCs w:val="21"/>
              </w:rPr>
            </w:pPr>
          </w:p>
        </w:tc>
        <w:tc>
          <w:tcPr>
            <w:tcW w:w="625" w:type="pct"/>
            <w:vAlign w:val="center"/>
          </w:tcPr>
          <w:p w14:paraId="6C7DA16B">
            <w:pPr>
              <w:spacing w:line="360" w:lineRule="auto"/>
              <w:jc w:val="center"/>
              <w:rPr>
                <w:rFonts w:ascii="宋体" w:hAnsi="宋体"/>
                <w:szCs w:val="21"/>
              </w:rPr>
            </w:pPr>
          </w:p>
        </w:tc>
        <w:tc>
          <w:tcPr>
            <w:tcW w:w="625" w:type="pct"/>
            <w:vAlign w:val="center"/>
          </w:tcPr>
          <w:p w14:paraId="60FC3BB6">
            <w:pPr>
              <w:spacing w:line="360" w:lineRule="auto"/>
              <w:jc w:val="center"/>
              <w:rPr>
                <w:rFonts w:ascii="宋体" w:hAnsi="宋体"/>
                <w:szCs w:val="21"/>
              </w:rPr>
            </w:pPr>
          </w:p>
        </w:tc>
        <w:tc>
          <w:tcPr>
            <w:tcW w:w="625" w:type="pct"/>
            <w:vAlign w:val="center"/>
          </w:tcPr>
          <w:p w14:paraId="0E89B40A">
            <w:pPr>
              <w:spacing w:line="360" w:lineRule="auto"/>
              <w:jc w:val="center"/>
              <w:rPr>
                <w:rFonts w:ascii="宋体" w:hAnsi="宋体"/>
                <w:szCs w:val="21"/>
              </w:rPr>
            </w:pPr>
          </w:p>
        </w:tc>
        <w:tc>
          <w:tcPr>
            <w:tcW w:w="621" w:type="pct"/>
            <w:vAlign w:val="center"/>
          </w:tcPr>
          <w:p w14:paraId="56CF5E4F">
            <w:pPr>
              <w:spacing w:line="360" w:lineRule="auto"/>
              <w:jc w:val="center"/>
              <w:rPr>
                <w:rFonts w:ascii="宋体" w:hAnsi="宋体"/>
                <w:szCs w:val="21"/>
              </w:rPr>
            </w:pPr>
          </w:p>
        </w:tc>
      </w:tr>
    </w:tbl>
    <w:p w14:paraId="67839989">
      <w:pPr>
        <w:spacing w:line="360" w:lineRule="auto"/>
        <w:ind w:firstLine="420" w:firstLineChars="200"/>
        <w:rPr>
          <w:rFonts w:ascii="宋体" w:hAnsi="宋体"/>
          <w:szCs w:val="21"/>
        </w:rPr>
      </w:pPr>
      <w:r>
        <w:rPr>
          <w:rFonts w:hint="eastAsia" w:ascii="宋体" w:hAnsi="宋体"/>
          <w:szCs w:val="21"/>
        </w:rPr>
        <w:t>注：</w:t>
      </w:r>
    </w:p>
    <w:p w14:paraId="123C1A23">
      <w:pPr>
        <w:spacing w:line="360" w:lineRule="auto"/>
        <w:ind w:firstLine="420" w:firstLineChars="200"/>
        <w:rPr>
          <w:rFonts w:ascii="宋体" w:hAnsi="宋体"/>
          <w:szCs w:val="21"/>
        </w:rPr>
      </w:pPr>
      <w:r>
        <w:rPr>
          <w:rFonts w:hint="eastAsia" w:ascii="宋体" w:hAnsi="宋体"/>
          <w:szCs w:val="21"/>
        </w:rPr>
        <w:t>1.应对照采购文件“第三章采购需求”的</w:t>
      </w:r>
      <w:r>
        <w:rPr>
          <w:rFonts w:hint="eastAsia" w:ascii="宋体" w:hAnsi="宋体"/>
          <w:b/>
          <w:szCs w:val="21"/>
        </w:rPr>
        <w:t>技术要求</w:t>
      </w:r>
      <w:r>
        <w:rPr>
          <w:rFonts w:hint="eastAsia" w:ascii="宋体" w:hAnsi="宋体"/>
          <w:szCs w:val="21"/>
        </w:rPr>
        <w:t>条款</w:t>
      </w:r>
      <w:r>
        <w:rPr>
          <w:rFonts w:hint="eastAsia" w:ascii="宋体" w:hAnsi="宋体"/>
          <w:b/>
          <w:szCs w:val="21"/>
        </w:rPr>
        <w:t>逐条</w:t>
      </w:r>
      <w:r>
        <w:rPr>
          <w:rFonts w:hint="eastAsia" w:ascii="宋体" w:hAnsi="宋体"/>
          <w:szCs w:val="21"/>
        </w:rPr>
        <w:t>作出明确响应，并作出偏离说明，否则竞争性磋商无效。</w:t>
      </w:r>
    </w:p>
    <w:p w14:paraId="20D81E6E">
      <w:pPr>
        <w:spacing w:line="360" w:lineRule="auto"/>
        <w:ind w:firstLine="420" w:firstLineChars="200"/>
        <w:rPr>
          <w:rFonts w:ascii="宋体" w:hAnsi="宋体"/>
          <w:szCs w:val="21"/>
        </w:rPr>
      </w:pPr>
      <w:r>
        <w:rPr>
          <w:rFonts w:hint="eastAsia" w:ascii="宋体" w:hAnsi="宋体"/>
          <w:szCs w:val="21"/>
        </w:rPr>
        <w:t>2.供应商应根据自身的承诺，对照采购文件要求，在“偏离说明”中注明“正偏离”、“负偏离”或者“无偏离”。既不属于“正偏离”也不属于“负偏离”即为“无偏离”。当响应文件的技术内容低于采购文件要求时，供应商应当如实写明“负偏离”。</w:t>
      </w:r>
    </w:p>
    <w:p w14:paraId="5AF2450C">
      <w:pPr>
        <w:spacing w:line="360" w:lineRule="auto"/>
        <w:ind w:firstLine="420" w:firstLineChars="200"/>
        <w:rPr>
          <w:rFonts w:ascii="宋体" w:hAnsi="宋体"/>
          <w:szCs w:val="21"/>
        </w:rPr>
      </w:pPr>
      <w:r>
        <w:rPr>
          <w:rFonts w:hint="eastAsia" w:ascii="宋体" w:hAnsi="宋体"/>
          <w:szCs w:val="21"/>
        </w:rPr>
        <w:t>3.表格内容均需按要求填写并盖章，不得留空。</w:t>
      </w:r>
    </w:p>
    <w:p w14:paraId="0856437F">
      <w:pPr>
        <w:spacing w:line="360" w:lineRule="auto"/>
        <w:ind w:firstLine="420" w:firstLineChars="200"/>
        <w:rPr>
          <w:rFonts w:ascii="宋体" w:hAnsi="宋体"/>
          <w:szCs w:val="21"/>
        </w:rPr>
      </w:pPr>
      <w:r>
        <w:rPr>
          <w:rFonts w:hint="eastAsia" w:ascii="宋体" w:hAnsi="宋体"/>
          <w:szCs w:val="21"/>
        </w:rPr>
        <w:t>4.如技术要求偏离表中的竞标响应与佐证材料不一致的，以佐证材料为准。</w:t>
      </w:r>
    </w:p>
    <w:p w14:paraId="03CBFEFB">
      <w:pPr>
        <w:spacing w:line="360" w:lineRule="auto"/>
        <w:ind w:right="1575" w:rightChars="750"/>
        <w:jc w:val="right"/>
        <w:rPr>
          <w:rFonts w:ascii="宋体" w:hAnsi="宋体"/>
          <w:szCs w:val="21"/>
        </w:rPr>
      </w:pPr>
      <w:r>
        <w:rPr>
          <w:rFonts w:hint="eastAsia" w:ascii="宋体" w:hAnsi="宋体"/>
          <w:szCs w:val="21"/>
        </w:rPr>
        <w:t>法定代表人或者委托代理人（签字）：</w:t>
      </w:r>
    </w:p>
    <w:p w14:paraId="548A96DE">
      <w:pPr>
        <w:spacing w:line="360" w:lineRule="auto"/>
        <w:ind w:right="1575" w:rightChars="750"/>
        <w:jc w:val="right"/>
        <w:rPr>
          <w:rFonts w:ascii="宋体" w:hAnsi="宋体"/>
          <w:szCs w:val="21"/>
        </w:rPr>
      </w:pPr>
      <w:r>
        <w:rPr>
          <w:rFonts w:hint="eastAsia" w:ascii="宋体" w:hAnsi="宋体"/>
          <w:szCs w:val="21"/>
        </w:rPr>
        <w:t>供应商名称（电子签章）：</w:t>
      </w:r>
    </w:p>
    <w:p w14:paraId="13FDB653">
      <w:pPr>
        <w:spacing w:line="360" w:lineRule="auto"/>
        <w:ind w:firstLine="420" w:firstLineChars="200"/>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54FE7BDC">
      <w:pPr>
        <w:spacing w:line="360" w:lineRule="auto"/>
        <w:ind w:firstLine="420" w:firstLineChars="200"/>
        <w:jc w:val="right"/>
        <w:rPr>
          <w:rFonts w:ascii="宋体" w:hAnsi="宋体"/>
          <w:szCs w:val="21"/>
        </w:rPr>
        <w:sectPr>
          <w:pgSz w:w="11906" w:h="16838"/>
          <w:pgMar w:top="1440" w:right="1080" w:bottom="1440" w:left="1080" w:header="851" w:footer="992" w:gutter="0"/>
          <w:cols w:space="425" w:num="1"/>
          <w:docGrid w:type="lines" w:linePitch="312" w:charSpace="0"/>
        </w:sectPr>
      </w:pPr>
    </w:p>
    <w:p w14:paraId="3D4BEB14">
      <w:pPr>
        <w:spacing w:line="360" w:lineRule="auto"/>
        <w:jc w:val="center"/>
        <w:rPr>
          <w:rFonts w:ascii="宋体" w:hAnsi="宋体" w:cs="Times New Roman"/>
          <w:b/>
          <w:sz w:val="32"/>
          <w:szCs w:val="32"/>
        </w:rPr>
      </w:pPr>
      <w:r>
        <w:rPr>
          <w:rFonts w:hint="eastAsia" w:ascii="宋体" w:hAnsi="宋体" w:cs="Times New Roman"/>
          <w:b/>
          <w:sz w:val="32"/>
          <w:szCs w:val="32"/>
        </w:rPr>
        <w:t>（九）施工组织设计</w:t>
      </w:r>
    </w:p>
    <w:p w14:paraId="570F0D78">
      <w:pPr>
        <w:spacing w:line="360" w:lineRule="auto"/>
        <w:ind w:firstLine="420" w:firstLineChars="200"/>
        <w:rPr>
          <w:rFonts w:ascii="宋体" w:hAnsi="宋体"/>
          <w:szCs w:val="21"/>
        </w:rPr>
      </w:pPr>
      <w:r>
        <w:rPr>
          <w:rFonts w:hint="eastAsia" w:ascii="宋体" w:hAnsi="宋体"/>
          <w:szCs w:val="21"/>
        </w:rPr>
        <w:t>格式自拟。</w:t>
      </w:r>
    </w:p>
    <w:p w14:paraId="40DE0F14">
      <w:pPr>
        <w:spacing w:line="360" w:lineRule="auto"/>
        <w:jc w:val="center"/>
        <w:rPr>
          <w:rFonts w:ascii="宋体" w:hAnsi="宋体" w:cs="Times New Roman"/>
          <w:b/>
          <w:sz w:val="32"/>
          <w:szCs w:val="32"/>
        </w:rPr>
      </w:pPr>
      <w:r>
        <w:rPr>
          <w:rFonts w:hint="eastAsia" w:ascii="宋体" w:hAnsi="宋体" w:cs="Times New Roman"/>
          <w:b/>
          <w:sz w:val="32"/>
          <w:szCs w:val="32"/>
        </w:rPr>
        <w:t>（十）拟分包项目情况表</w:t>
      </w:r>
    </w:p>
    <w:p w14:paraId="7806EDE1">
      <w:pPr>
        <w:spacing w:line="360" w:lineRule="auto"/>
        <w:ind w:firstLine="420" w:firstLineChars="200"/>
        <w:rPr>
          <w:rFonts w:ascii="宋体" w:hAnsi="宋体"/>
          <w:szCs w:val="21"/>
        </w:rPr>
      </w:pPr>
      <w:r>
        <w:rPr>
          <w:rFonts w:hint="eastAsia" w:ascii="宋体" w:hAnsi="宋体"/>
          <w:szCs w:val="21"/>
        </w:rPr>
        <w:t>格式自拟。</w:t>
      </w:r>
    </w:p>
    <w:p w14:paraId="5439935C">
      <w:pPr>
        <w:spacing w:line="360" w:lineRule="auto"/>
        <w:jc w:val="center"/>
        <w:rPr>
          <w:rFonts w:ascii="宋体" w:hAnsi="宋体" w:cs="Times New Roman"/>
          <w:b/>
          <w:sz w:val="32"/>
          <w:szCs w:val="32"/>
        </w:rPr>
      </w:pPr>
      <w:r>
        <w:rPr>
          <w:rFonts w:hint="eastAsia" w:ascii="宋体" w:hAnsi="宋体" w:cs="Times New Roman"/>
          <w:b/>
          <w:sz w:val="32"/>
          <w:szCs w:val="32"/>
        </w:rPr>
        <w:t>（十一）项目管理机构配备情况表及主要人员简历表</w:t>
      </w:r>
    </w:p>
    <w:p w14:paraId="1609E286">
      <w:pPr>
        <w:spacing w:line="360" w:lineRule="auto"/>
        <w:ind w:firstLine="420" w:firstLineChars="200"/>
        <w:jc w:val="left"/>
        <w:rPr>
          <w:rFonts w:ascii="宋体" w:hAnsi="宋体"/>
          <w:szCs w:val="21"/>
        </w:rPr>
      </w:pPr>
      <w:r>
        <w:rPr>
          <w:rFonts w:hint="eastAsia" w:ascii="宋体" w:hAnsi="宋体"/>
          <w:szCs w:val="21"/>
        </w:rPr>
        <w:t>格式自拟。</w:t>
      </w:r>
    </w:p>
    <w:p w14:paraId="44D62EF8">
      <w:pPr>
        <w:spacing w:line="360" w:lineRule="auto"/>
        <w:jc w:val="center"/>
        <w:rPr>
          <w:rFonts w:ascii="宋体" w:hAnsi="宋体" w:cs="Times New Roman"/>
          <w:b/>
          <w:sz w:val="32"/>
          <w:szCs w:val="32"/>
        </w:rPr>
      </w:pPr>
      <w:r>
        <w:rPr>
          <w:rFonts w:ascii="宋体" w:hAnsi="宋体" w:cs="Times New Roman"/>
          <w:b/>
          <w:sz w:val="32"/>
          <w:szCs w:val="32"/>
        </w:rPr>
        <w:t>（</w:t>
      </w:r>
      <w:r>
        <w:rPr>
          <w:rFonts w:hint="eastAsia" w:ascii="宋体" w:hAnsi="宋体" w:cs="Times New Roman"/>
          <w:b/>
          <w:sz w:val="32"/>
          <w:szCs w:val="32"/>
        </w:rPr>
        <w:t>十二</w:t>
      </w:r>
      <w:r>
        <w:rPr>
          <w:rFonts w:ascii="宋体" w:hAnsi="宋体" w:cs="Times New Roman"/>
          <w:b/>
          <w:sz w:val="32"/>
          <w:szCs w:val="32"/>
        </w:rPr>
        <w:t>）</w:t>
      </w:r>
      <w:r>
        <w:rPr>
          <w:rFonts w:hint="eastAsia" w:ascii="宋体" w:hAnsi="宋体" w:cs="Times New Roman"/>
          <w:b/>
          <w:sz w:val="32"/>
          <w:szCs w:val="32"/>
        </w:rPr>
        <w:t>供应商业绩一览表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5CE0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F12AEEA">
            <w:pPr>
              <w:spacing w:line="360" w:lineRule="auto"/>
              <w:jc w:val="center"/>
              <w:rPr>
                <w:rFonts w:ascii="宋体" w:hAnsi="宋体"/>
                <w:szCs w:val="21"/>
              </w:rPr>
            </w:pPr>
            <w:r>
              <w:rPr>
                <w:rFonts w:hint="eastAsia" w:ascii="宋体" w:hAnsi="宋体"/>
                <w:szCs w:val="21"/>
              </w:rPr>
              <w:t>采购人名称</w:t>
            </w:r>
          </w:p>
        </w:tc>
        <w:tc>
          <w:tcPr>
            <w:tcW w:w="1185" w:type="dxa"/>
            <w:vAlign w:val="center"/>
          </w:tcPr>
          <w:p w14:paraId="7DF2631C">
            <w:pPr>
              <w:spacing w:line="360" w:lineRule="auto"/>
              <w:jc w:val="center"/>
              <w:rPr>
                <w:rFonts w:ascii="宋体" w:hAnsi="宋体"/>
                <w:szCs w:val="21"/>
              </w:rPr>
            </w:pPr>
            <w:r>
              <w:rPr>
                <w:rFonts w:hint="eastAsia" w:ascii="宋体" w:hAnsi="宋体"/>
                <w:szCs w:val="21"/>
              </w:rPr>
              <w:t>项目名称</w:t>
            </w:r>
          </w:p>
        </w:tc>
        <w:tc>
          <w:tcPr>
            <w:tcW w:w="1185" w:type="dxa"/>
            <w:vAlign w:val="center"/>
          </w:tcPr>
          <w:p w14:paraId="4371C4FB">
            <w:pPr>
              <w:spacing w:line="360" w:lineRule="auto"/>
              <w:jc w:val="center"/>
              <w:rPr>
                <w:rFonts w:ascii="宋体" w:hAnsi="宋体"/>
                <w:szCs w:val="21"/>
              </w:rPr>
            </w:pPr>
            <w:r>
              <w:rPr>
                <w:rFonts w:hint="eastAsia" w:ascii="宋体" w:hAnsi="宋体"/>
                <w:szCs w:val="21"/>
              </w:rPr>
              <w:t>合同金额（万元）</w:t>
            </w:r>
          </w:p>
        </w:tc>
        <w:tc>
          <w:tcPr>
            <w:tcW w:w="1185" w:type="dxa"/>
            <w:vAlign w:val="center"/>
          </w:tcPr>
          <w:p w14:paraId="6F2F6D06">
            <w:pPr>
              <w:spacing w:line="360" w:lineRule="auto"/>
              <w:jc w:val="center"/>
              <w:rPr>
                <w:rFonts w:ascii="宋体" w:hAnsi="宋体"/>
                <w:szCs w:val="21"/>
              </w:rPr>
            </w:pPr>
            <w:r>
              <w:rPr>
                <w:rFonts w:hint="eastAsia" w:ascii="宋体" w:hAnsi="宋体"/>
                <w:szCs w:val="21"/>
              </w:rPr>
              <w:t>开工日期</w:t>
            </w:r>
          </w:p>
        </w:tc>
        <w:tc>
          <w:tcPr>
            <w:tcW w:w="1185" w:type="dxa"/>
            <w:vAlign w:val="center"/>
          </w:tcPr>
          <w:p w14:paraId="0C2E4D39">
            <w:pPr>
              <w:spacing w:line="360" w:lineRule="auto"/>
              <w:jc w:val="center"/>
              <w:rPr>
                <w:rFonts w:ascii="宋体" w:hAnsi="宋体"/>
                <w:szCs w:val="21"/>
              </w:rPr>
            </w:pPr>
            <w:r>
              <w:rPr>
                <w:rFonts w:hint="eastAsia" w:ascii="宋体" w:hAnsi="宋体"/>
                <w:szCs w:val="21"/>
              </w:rPr>
              <w:t>竣工日期</w:t>
            </w:r>
          </w:p>
        </w:tc>
        <w:tc>
          <w:tcPr>
            <w:tcW w:w="1185" w:type="dxa"/>
            <w:vAlign w:val="center"/>
          </w:tcPr>
          <w:p w14:paraId="4AC363C3">
            <w:pPr>
              <w:spacing w:line="360" w:lineRule="auto"/>
              <w:jc w:val="center"/>
              <w:rPr>
                <w:rFonts w:ascii="宋体" w:hAnsi="宋体"/>
                <w:szCs w:val="21"/>
              </w:rPr>
            </w:pPr>
            <w:r>
              <w:rPr>
                <w:rFonts w:hint="eastAsia" w:ascii="宋体" w:hAnsi="宋体"/>
                <w:szCs w:val="21"/>
              </w:rPr>
              <w:t>在建或已完</w:t>
            </w:r>
          </w:p>
        </w:tc>
        <w:tc>
          <w:tcPr>
            <w:tcW w:w="1186" w:type="dxa"/>
            <w:vAlign w:val="center"/>
          </w:tcPr>
          <w:p w14:paraId="3C0C51FD">
            <w:pPr>
              <w:spacing w:line="360" w:lineRule="auto"/>
              <w:jc w:val="center"/>
              <w:rPr>
                <w:rFonts w:ascii="宋体" w:hAnsi="宋体"/>
                <w:szCs w:val="21"/>
              </w:rPr>
            </w:pPr>
            <w:r>
              <w:rPr>
                <w:rFonts w:hint="eastAsia" w:ascii="宋体" w:hAnsi="宋体"/>
                <w:szCs w:val="21"/>
              </w:rPr>
              <w:t>采购人联系人及联系电话</w:t>
            </w:r>
          </w:p>
        </w:tc>
      </w:tr>
      <w:tr w14:paraId="51BE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FFADF04">
            <w:pPr>
              <w:spacing w:line="360" w:lineRule="auto"/>
              <w:jc w:val="center"/>
              <w:rPr>
                <w:rFonts w:ascii="宋体" w:hAnsi="宋体"/>
                <w:szCs w:val="21"/>
              </w:rPr>
            </w:pPr>
          </w:p>
        </w:tc>
        <w:tc>
          <w:tcPr>
            <w:tcW w:w="1185" w:type="dxa"/>
            <w:vAlign w:val="center"/>
          </w:tcPr>
          <w:p w14:paraId="28DC1FA9">
            <w:pPr>
              <w:spacing w:line="360" w:lineRule="auto"/>
              <w:jc w:val="center"/>
              <w:rPr>
                <w:rFonts w:ascii="宋体" w:hAnsi="宋体"/>
                <w:szCs w:val="21"/>
              </w:rPr>
            </w:pPr>
          </w:p>
        </w:tc>
        <w:tc>
          <w:tcPr>
            <w:tcW w:w="1185" w:type="dxa"/>
            <w:vAlign w:val="center"/>
          </w:tcPr>
          <w:p w14:paraId="4C1439AB">
            <w:pPr>
              <w:spacing w:line="360" w:lineRule="auto"/>
              <w:jc w:val="center"/>
              <w:rPr>
                <w:rFonts w:ascii="宋体" w:hAnsi="宋体"/>
                <w:szCs w:val="21"/>
              </w:rPr>
            </w:pPr>
          </w:p>
        </w:tc>
        <w:tc>
          <w:tcPr>
            <w:tcW w:w="1185" w:type="dxa"/>
            <w:vAlign w:val="center"/>
          </w:tcPr>
          <w:p w14:paraId="2C721AFB">
            <w:pPr>
              <w:spacing w:line="360" w:lineRule="auto"/>
              <w:jc w:val="center"/>
              <w:rPr>
                <w:rFonts w:ascii="宋体" w:hAnsi="宋体"/>
                <w:szCs w:val="21"/>
              </w:rPr>
            </w:pPr>
          </w:p>
        </w:tc>
        <w:tc>
          <w:tcPr>
            <w:tcW w:w="1185" w:type="dxa"/>
            <w:vAlign w:val="center"/>
          </w:tcPr>
          <w:p w14:paraId="29211EEB">
            <w:pPr>
              <w:spacing w:line="360" w:lineRule="auto"/>
              <w:jc w:val="center"/>
              <w:rPr>
                <w:rFonts w:ascii="宋体" w:hAnsi="宋体"/>
                <w:szCs w:val="21"/>
              </w:rPr>
            </w:pPr>
          </w:p>
        </w:tc>
        <w:tc>
          <w:tcPr>
            <w:tcW w:w="1185" w:type="dxa"/>
            <w:vAlign w:val="center"/>
          </w:tcPr>
          <w:p w14:paraId="07287C31">
            <w:pPr>
              <w:spacing w:line="360" w:lineRule="auto"/>
              <w:jc w:val="center"/>
              <w:rPr>
                <w:rFonts w:ascii="宋体" w:hAnsi="宋体"/>
                <w:szCs w:val="21"/>
              </w:rPr>
            </w:pPr>
          </w:p>
        </w:tc>
        <w:tc>
          <w:tcPr>
            <w:tcW w:w="1186" w:type="dxa"/>
            <w:vAlign w:val="center"/>
          </w:tcPr>
          <w:p w14:paraId="63492CE1">
            <w:pPr>
              <w:spacing w:line="360" w:lineRule="auto"/>
              <w:jc w:val="center"/>
              <w:rPr>
                <w:rFonts w:ascii="宋体" w:hAnsi="宋体"/>
                <w:szCs w:val="21"/>
              </w:rPr>
            </w:pPr>
          </w:p>
        </w:tc>
      </w:tr>
      <w:tr w14:paraId="2A9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37B987">
            <w:pPr>
              <w:spacing w:line="360" w:lineRule="auto"/>
              <w:jc w:val="center"/>
              <w:rPr>
                <w:rFonts w:ascii="宋体" w:hAnsi="宋体"/>
                <w:szCs w:val="21"/>
              </w:rPr>
            </w:pPr>
          </w:p>
        </w:tc>
        <w:tc>
          <w:tcPr>
            <w:tcW w:w="1185" w:type="dxa"/>
            <w:vAlign w:val="center"/>
          </w:tcPr>
          <w:p w14:paraId="0A47057E">
            <w:pPr>
              <w:spacing w:line="360" w:lineRule="auto"/>
              <w:jc w:val="center"/>
              <w:rPr>
                <w:rFonts w:ascii="宋体" w:hAnsi="宋体"/>
                <w:szCs w:val="21"/>
              </w:rPr>
            </w:pPr>
          </w:p>
        </w:tc>
        <w:tc>
          <w:tcPr>
            <w:tcW w:w="1185" w:type="dxa"/>
            <w:vAlign w:val="center"/>
          </w:tcPr>
          <w:p w14:paraId="7F248053">
            <w:pPr>
              <w:spacing w:line="360" w:lineRule="auto"/>
              <w:jc w:val="center"/>
              <w:rPr>
                <w:rFonts w:ascii="宋体" w:hAnsi="宋体"/>
                <w:szCs w:val="21"/>
              </w:rPr>
            </w:pPr>
          </w:p>
        </w:tc>
        <w:tc>
          <w:tcPr>
            <w:tcW w:w="1185" w:type="dxa"/>
            <w:vAlign w:val="center"/>
          </w:tcPr>
          <w:p w14:paraId="760ABB8F">
            <w:pPr>
              <w:spacing w:line="360" w:lineRule="auto"/>
              <w:jc w:val="center"/>
              <w:rPr>
                <w:rFonts w:ascii="宋体" w:hAnsi="宋体"/>
                <w:szCs w:val="21"/>
              </w:rPr>
            </w:pPr>
          </w:p>
        </w:tc>
        <w:tc>
          <w:tcPr>
            <w:tcW w:w="1185" w:type="dxa"/>
            <w:vAlign w:val="center"/>
          </w:tcPr>
          <w:p w14:paraId="5C042338">
            <w:pPr>
              <w:spacing w:line="360" w:lineRule="auto"/>
              <w:jc w:val="center"/>
              <w:rPr>
                <w:rFonts w:ascii="宋体" w:hAnsi="宋体"/>
                <w:szCs w:val="21"/>
              </w:rPr>
            </w:pPr>
          </w:p>
        </w:tc>
        <w:tc>
          <w:tcPr>
            <w:tcW w:w="1185" w:type="dxa"/>
            <w:vAlign w:val="center"/>
          </w:tcPr>
          <w:p w14:paraId="4B184449">
            <w:pPr>
              <w:spacing w:line="360" w:lineRule="auto"/>
              <w:jc w:val="center"/>
              <w:rPr>
                <w:rFonts w:ascii="宋体" w:hAnsi="宋体"/>
                <w:szCs w:val="21"/>
              </w:rPr>
            </w:pPr>
          </w:p>
        </w:tc>
        <w:tc>
          <w:tcPr>
            <w:tcW w:w="1186" w:type="dxa"/>
            <w:vAlign w:val="center"/>
          </w:tcPr>
          <w:p w14:paraId="6D78DA98">
            <w:pPr>
              <w:spacing w:line="360" w:lineRule="auto"/>
              <w:jc w:val="center"/>
              <w:rPr>
                <w:rFonts w:ascii="宋体" w:hAnsi="宋体"/>
                <w:szCs w:val="21"/>
              </w:rPr>
            </w:pPr>
          </w:p>
        </w:tc>
      </w:tr>
      <w:tr w14:paraId="134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5C8A928">
            <w:pPr>
              <w:spacing w:line="360" w:lineRule="auto"/>
              <w:jc w:val="center"/>
              <w:rPr>
                <w:rFonts w:ascii="宋体" w:hAnsi="宋体"/>
                <w:szCs w:val="21"/>
              </w:rPr>
            </w:pPr>
          </w:p>
        </w:tc>
        <w:tc>
          <w:tcPr>
            <w:tcW w:w="1185" w:type="dxa"/>
            <w:vAlign w:val="center"/>
          </w:tcPr>
          <w:p w14:paraId="3738F71D">
            <w:pPr>
              <w:spacing w:line="360" w:lineRule="auto"/>
              <w:jc w:val="center"/>
              <w:rPr>
                <w:rFonts w:ascii="宋体" w:hAnsi="宋体"/>
                <w:szCs w:val="21"/>
              </w:rPr>
            </w:pPr>
          </w:p>
        </w:tc>
        <w:tc>
          <w:tcPr>
            <w:tcW w:w="1185" w:type="dxa"/>
            <w:vAlign w:val="center"/>
          </w:tcPr>
          <w:p w14:paraId="38A93519">
            <w:pPr>
              <w:spacing w:line="360" w:lineRule="auto"/>
              <w:jc w:val="center"/>
              <w:rPr>
                <w:rFonts w:ascii="宋体" w:hAnsi="宋体"/>
                <w:szCs w:val="21"/>
              </w:rPr>
            </w:pPr>
          </w:p>
        </w:tc>
        <w:tc>
          <w:tcPr>
            <w:tcW w:w="1185" w:type="dxa"/>
            <w:vAlign w:val="center"/>
          </w:tcPr>
          <w:p w14:paraId="16BF2710">
            <w:pPr>
              <w:spacing w:line="360" w:lineRule="auto"/>
              <w:jc w:val="center"/>
              <w:rPr>
                <w:rFonts w:ascii="宋体" w:hAnsi="宋体"/>
                <w:szCs w:val="21"/>
              </w:rPr>
            </w:pPr>
          </w:p>
        </w:tc>
        <w:tc>
          <w:tcPr>
            <w:tcW w:w="1185" w:type="dxa"/>
            <w:vAlign w:val="center"/>
          </w:tcPr>
          <w:p w14:paraId="6CFA1FDF">
            <w:pPr>
              <w:spacing w:line="360" w:lineRule="auto"/>
              <w:jc w:val="center"/>
              <w:rPr>
                <w:rFonts w:ascii="宋体" w:hAnsi="宋体"/>
                <w:szCs w:val="21"/>
              </w:rPr>
            </w:pPr>
          </w:p>
        </w:tc>
        <w:tc>
          <w:tcPr>
            <w:tcW w:w="1185" w:type="dxa"/>
            <w:vAlign w:val="center"/>
          </w:tcPr>
          <w:p w14:paraId="2B997EEB">
            <w:pPr>
              <w:spacing w:line="360" w:lineRule="auto"/>
              <w:jc w:val="center"/>
              <w:rPr>
                <w:rFonts w:ascii="宋体" w:hAnsi="宋体"/>
                <w:szCs w:val="21"/>
              </w:rPr>
            </w:pPr>
          </w:p>
        </w:tc>
        <w:tc>
          <w:tcPr>
            <w:tcW w:w="1186" w:type="dxa"/>
            <w:vAlign w:val="center"/>
          </w:tcPr>
          <w:p w14:paraId="72EC38AE">
            <w:pPr>
              <w:spacing w:line="360" w:lineRule="auto"/>
              <w:jc w:val="center"/>
              <w:rPr>
                <w:rFonts w:ascii="宋体" w:hAnsi="宋体"/>
                <w:szCs w:val="21"/>
              </w:rPr>
            </w:pPr>
          </w:p>
        </w:tc>
      </w:tr>
      <w:tr w14:paraId="0E52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36CFF44">
            <w:pPr>
              <w:spacing w:line="360" w:lineRule="auto"/>
              <w:jc w:val="center"/>
              <w:rPr>
                <w:rFonts w:ascii="宋体" w:hAnsi="宋体"/>
                <w:szCs w:val="21"/>
              </w:rPr>
            </w:pPr>
          </w:p>
        </w:tc>
        <w:tc>
          <w:tcPr>
            <w:tcW w:w="1185" w:type="dxa"/>
            <w:vAlign w:val="center"/>
          </w:tcPr>
          <w:p w14:paraId="43E47DEE">
            <w:pPr>
              <w:spacing w:line="360" w:lineRule="auto"/>
              <w:jc w:val="center"/>
              <w:rPr>
                <w:rFonts w:ascii="宋体" w:hAnsi="宋体"/>
                <w:szCs w:val="21"/>
              </w:rPr>
            </w:pPr>
          </w:p>
        </w:tc>
        <w:tc>
          <w:tcPr>
            <w:tcW w:w="1185" w:type="dxa"/>
            <w:vAlign w:val="center"/>
          </w:tcPr>
          <w:p w14:paraId="5B198474">
            <w:pPr>
              <w:spacing w:line="360" w:lineRule="auto"/>
              <w:jc w:val="center"/>
              <w:rPr>
                <w:rFonts w:ascii="宋体" w:hAnsi="宋体"/>
                <w:szCs w:val="21"/>
              </w:rPr>
            </w:pPr>
          </w:p>
        </w:tc>
        <w:tc>
          <w:tcPr>
            <w:tcW w:w="1185" w:type="dxa"/>
            <w:vAlign w:val="center"/>
          </w:tcPr>
          <w:p w14:paraId="116F4DE6">
            <w:pPr>
              <w:spacing w:line="360" w:lineRule="auto"/>
              <w:jc w:val="center"/>
              <w:rPr>
                <w:rFonts w:ascii="宋体" w:hAnsi="宋体"/>
                <w:szCs w:val="21"/>
              </w:rPr>
            </w:pPr>
          </w:p>
        </w:tc>
        <w:tc>
          <w:tcPr>
            <w:tcW w:w="1185" w:type="dxa"/>
            <w:vAlign w:val="center"/>
          </w:tcPr>
          <w:p w14:paraId="32734B91">
            <w:pPr>
              <w:spacing w:line="360" w:lineRule="auto"/>
              <w:jc w:val="center"/>
              <w:rPr>
                <w:rFonts w:ascii="宋体" w:hAnsi="宋体"/>
                <w:szCs w:val="21"/>
              </w:rPr>
            </w:pPr>
          </w:p>
        </w:tc>
        <w:tc>
          <w:tcPr>
            <w:tcW w:w="1185" w:type="dxa"/>
            <w:vAlign w:val="center"/>
          </w:tcPr>
          <w:p w14:paraId="6A829ABD">
            <w:pPr>
              <w:spacing w:line="360" w:lineRule="auto"/>
              <w:jc w:val="center"/>
              <w:rPr>
                <w:rFonts w:ascii="宋体" w:hAnsi="宋体"/>
                <w:szCs w:val="21"/>
              </w:rPr>
            </w:pPr>
          </w:p>
        </w:tc>
        <w:tc>
          <w:tcPr>
            <w:tcW w:w="1186" w:type="dxa"/>
            <w:vAlign w:val="center"/>
          </w:tcPr>
          <w:p w14:paraId="4E528429">
            <w:pPr>
              <w:spacing w:line="360" w:lineRule="auto"/>
              <w:jc w:val="center"/>
              <w:rPr>
                <w:rFonts w:ascii="宋体" w:hAnsi="宋体"/>
                <w:szCs w:val="21"/>
              </w:rPr>
            </w:pPr>
          </w:p>
        </w:tc>
      </w:tr>
      <w:tr w14:paraId="0051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B73A048">
            <w:pPr>
              <w:spacing w:line="360" w:lineRule="auto"/>
              <w:jc w:val="center"/>
              <w:rPr>
                <w:rFonts w:ascii="宋体" w:hAnsi="宋体"/>
                <w:szCs w:val="21"/>
              </w:rPr>
            </w:pPr>
          </w:p>
        </w:tc>
        <w:tc>
          <w:tcPr>
            <w:tcW w:w="1185" w:type="dxa"/>
            <w:vAlign w:val="center"/>
          </w:tcPr>
          <w:p w14:paraId="42C9E65F">
            <w:pPr>
              <w:spacing w:line="360" w:lineRule="auto"/>
              <w:jc w:val="center"/>
              <w:rPr>
                <w:rFonts w:ascii="宋体" w:hAnsi="宋体"/>
                <w:szCs w:val="21"/>
              </w:rPr>
            </w:pPr>
          </w:p>
        </w:tc>
        <w:tc>
          <w:tcPr>
            <w:tcW w:w="1185" w:type="dxa"/>
            <w:vAlign w:val="center"/>
          </w:tcPr>
          <w:p w14:paraId="69343824">
            <w:pPr>
              <w:spacing w:line="360" w:lineRule="auto"/>
              <w:jc w:val="center"/>
              <w:rPr>
                <w:rFonts w:ascii="宋体" w:hAnsi="宋体"/>
                <w:szCs w:val="21"/>
              </w:rPr>
            </w:pPr>
          </w:p>
        </w:tc>
        <w:tc>
          <w:tcPr>
            <w:tcW w:w="1185" w:type="dxa"/>
            <w:vAlign w:val="center"/>
          </w:tcPr>
          <w:p w14:paraId="3A138C23">
            <w:pPr>
              <w:spacing w:line="360" w:lineRule="auto"/>
              <w:jc w:val="center"/>
              <w:rPr>
                <w:rFonts w:ascii="宋体" w:hAnsi="宋体"/>
                <w:szCs w:val="21"/>
              </w:rPr>
            </w:pPr>
          </w:p>
        </w:tc>
        <w:tc>
          <w:tcPr>
            <w:tcW w:w="1185" w:type="dxa"/>
            <w:vAlign w:val="center"/>
          </w:tcPr>
          <w:p w14:paraId="4C2D4D7F">
            <w:pPr>
              <w:spacing w:line="360" w:lineRule="auto"/>
              <w:jc w:val="center"/>
              <w:rPr>
                <w:rFonts w:ascii="宋体" w:hAnsi="宋体"/>
                <w:szCs w:val="21"/>
              </w:rPr>
            </w:pPr>
          </w:p>
        </w:tc>
        <w:tc>
          <w:tcPr>
            <w:tcW w:w="1185" w:type="dxa"/>
            <w:vAlign w:val="center"/>
          </w:tcPr>
          <w:p w14:paraId="7D1D65C3">
            <w:pPr>
              <w:spacing w:line="360" w:lineRule="auto"/>
              <w:jc w:val="center"/>
              <w:rPr>
                <w:rFonts w:ascii="宋体" w:hAnsi="宋体"/>
                <w:szCs w:val="21"/>
              </w:rPr>
            </w:pPr>
          </w:p>
        </w:tc>
        <w:tc>
          <w:tcPr>
            <w:tcW w:w="1186" w:type="dxa"/>
            <w:vAlign w:val="center"/>
          </w:tcPr>
          <w:p w14:paraId="3F799844">
            <w:pPr>
              <w:spacing w:line="360" w:lineRule="auto"/>
              <w:jc w:val="center"/>
              <w:rPr>
                <w:rFonts w:ascii="宋体" w:hAnsi="宋体"/>
                <w:szCs w:val="21"/>
              </w:rPr>
            </w:pPr>
          </w:p>
        </w:tc>
      </w:tr>
      <w:tr w14:paraId="0194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2E7B48E">
            <w:pPr>
              <w:spacing w:line="360" w:lineRule="auto"/>
              <w:jc w:val="center"/>
              <w:rPr>
                <w:rFonts w:ascii="宋体" w:hAnsi="宋体"/>
                <w:szCs w:val="21"/>
              </w:rPr>
            </w:pPr>
          </w:p>
        </w:tc>
        <w:tc>
          <w:tcPr>
            <w:tcW w:w="1185" w:type="dxa"/>
            <w:vAlign w:val="center"/>
          </w:tcPr>
          <w:p w14:paraId="3446FCFD">
            <w:pPr>
              <w:spacing w:line="360" w:lineRule="auto"/>
              <w:jc w:val="center"/>
              <w:rPr>
                <w:rFonts w:ascii="宋体" w:hAnsi="宋体"/>
                <w:szCs w:val="21"/>
              </w:rPr>
            </w:pPr>
          </w:p>
        </w:tc>
        <w:tc>
          <w:tcPr>
            <w:tcW w:w="1185" w:type="dxa"/>
            <w:vAlign w:val="center"/>
          </w:tcPr>
          <w:p w14:paraId="7C7D8C4E">
            <w:pPr>
              <w:spacing w:line="360" w:lineRule="auto"/>
              <w:jc w:val="center"/>
              <w:rPr>
                <w:rFonts w:ascii="宋体" w:hAnsi="宋体"/>
                <w:szCs w:val="21"/>
              </w:rPr>
            </w:pPr>
          </w:p>
        </w:tc>
        <w:tc>
          <w:tcPr>
            <w:tcW w:w="1185" w:type="dxa"/>
            <w:vAlign w:val="center"/>
          </w:tcPr>
          <w:p w14:paraId="0E4DA65A">
            <w:pPr>
              <w:spacing w:line="360" w:lineRule="auto"/>
              <w:jc w:val="center"/>
              <w:rPr>
                <w:rFonts w:ascii="宋体" w:hAnsi="宋体"/>
                <w:szCs w:val="21"/>
              </w:rPr>
            </w:pPr>
          </w:p>
        </w:tc>
        <w:tc>
          <w:tcPr>
            <w:tcW w:w="1185" w:type="dxa"/>
            <w:vAlign w:val="center"/>
          </w:tcPr>
          <w:p w14:paraId="1F25F568">
            <w:pPr>
              <w:spacing w:line="360" w:lineRule="auto"/>
              <w:jc w:val="center"/>
              <w:rPr>
                <w:rFonts w:ascii="宋体" w:hAnsi="宋体"/>
                <w:szCs w:val="21"/>
              </w:rPr>
            </w:pPr>
          </w:p>
        </w:tc>
        <w:tc>
          <w:tcPr>
            <w:tcW w:w="1185" w:type="dxa"/>
            <w:vAlign w:val="center"/>
          </w:tcPr>
          <w:p w14:paraId="386A9B42">
            <w:pPr>
              <w:spacing w:line="360" w:lineRule="auto"/>
              <w:jc w:val="center"/>
              <w:rPr>
                <w:rFonts w:ascii="宋体" w:hAnsi="宋体"/>
                <w:szCs w:val="21"/>
              </w:rPr>
            </w:pPr>
          </w:p>
        </w:tc>
        <w:tc>
          <w:tcPr>
            <w:tcW w:w="1186" w:type="dxa"/>
            <w:vAlign w:val="center"/>
          </w:tcPr>
          <w:p w14:paraId="57EAABBC">
            <w:pPr>
              <w:spacing w:line="360" w:lineRule="auto"/>
              <w:jc w:val="center"/>
              <w:rPr>
                <w:rFonts w:ascii="宋体" w:hAnsi="宋体"/>
                <w:szCs w:val="21"/>
              </w:rPr>
            </w:pPr>
          </w:p>
        </w:tc>
      </w:tr>
    </w:tbl>
    <w:p w14:paraId="59F38394">
      <w:pPr>
        <w:spacing w:line="360" w:lineRule="auto"/>
        <w:ind w:right="1575" w:rightChars="750"/>
        <w:jc w:val="right"/>
        <w:rPr>
          <w:rFonts w:ascii="宋体" w:hAnsi="宋体"/>
          <w:szCs w:val="21"/>
        </w:rPr>
      </w:pPr>
      <w:r>
        <w:rPr>
          <w:rFonts w:hint="eastAsia" w:ascii="宋体" w:hAnsi="宋体"/>
          <w:szCs w:val="21"/>
        </w:rPr>
        <w:t>法定代表人或者委托代理人（签字）：</w:t>
      </w:r>
    </w:p>
    <w:p w14:paraId="43807047">
      <w:pPr>
        <w:spacing w:line="360" w:lineRule="auto"/>
        <w:ind w:right="1575" w:rightChars="750"/>
        <w:jc w:val="right"/>
        <w:rPr>
          <w:rFonts w:ascii="宋体" w:hAnsi="宋体"/>
          <w:szCs w:val="21"/>
        </w:rPr>
      </w:pPr>
      <w:r>
        <w:rPr>
          <w:rFonts w:hint="eastAsia" w:ascii="宋体" w:hAnsi="宋体"/>
          <w:szCs w:val="21"/>
        </w:rPr>
        <w:t>供应商名称（电子签章）：</w:t>
      </w:r>
    </w:p>
    <w:p w14:paraId="03482B27">
      <w:pPr>
        <w:spacing w:line="360" w:lineRule="auto"/>
        <w:jc w:val="right"/>
        <w:rPr>
          <w:rFonts w:ascii="宋体" w:hAnsi="宋体"/>
          <w:szCs w:val="21"/>
        </w:rPr>
      </w:pPr>
      <w:r>
        <w:rPr>
          <w:rFonts w:hint="eastAsia" w:ascii="宋体" w:hAnsi="宋体"/>
          <w:szCs w:val="21"/>
        </w:rPr>
        <w:t>日期：</w:t>
      </w:r>
      <w:r>
        <w:rPr>
          <w:rFonts w:ascii="Times New Roman" w:hAnsi="Times New Roman" w:cs="Times New Roman"/>
          <w:szCs w:val="21"/>
          <w:u w:val="single"/>
        </w:rPr>
        <w:t xml:space="preserve">   </w:t>
      </w:r>
      <w:r>
        <w:rPr>
          <w:rFonts w:hint="eastAsia" w:ascii="宋体" w:hAnsi="宋体"/>
          <w:szCs w:val="21"/>
        </w:rPr>
        <w:t>年</w:t>
      </w:r>
      <w:r>
        <w:rPr>
          <w:rFonts w:ascii="Times New Roman" w:hAnsi="Times New Roman" w:cs="Times New Roman"/>
          <w:szCs w:val="21"/>
          <w:u w:val="single"/>
        </w:rPr>
        <w:t xml:space="preserve">   </w:t>
      </w:r>
      <w:r>
        <w:rPr>
          <w:rFonts w:hint="eastAsia" w:ascii="宋体" w:hAnsi="宋体"/>
          <w:szCs w:val="21"/>
        </w:rPr>
        <w:t>月</w:t>
      </w:r>
      <w:r>
        <w:rPr>
          <w:rFonts w:ascii="Times New Roman" w:hAnsi="Times New Roman" w:cs="Times New Roman"/>
          <w:szCs w:val="21"/>
          <w:u w:val="single"/>
        </w:rPr>
        <w:t xml:space="preserve">   </w:t>
      </w:r>
      <w:r>
        <w:rPr>
          <w:rFonts w:hint="eastAsia" w:ascii="宋体" w:hAnsi="宋体"/>
          <w:szCs w:val="21"/>
        </w:rPr>
        <w:t>日</w:t>
      </w:r>
    </w:p>
    <w:p w14:paraId="0EA709E8">
      <w:pPr>
        <w:spacing w:line="360" w:lineRule="auto"/>
        <w:ind w:firstLine="420" w:firstLineChars="200"/>
        <w:rPr>
          <w:rFonts w:ascii="宋体" w:hAnsi="宋体"/>
          <w:szCs w:val="21"/>
        </w:rPr>
        <w:sectPr>
          <w:pgSz w:w="11906" w:h="16838"/>
          <w:pgMar w:top="1440" w:right="1080" w:bottom="1440" w:left="1080" w:header="851" w:footer="992" w:gutter="0"/>
          <w:cols w:space="425" w:num="1"/>
          <w:docGrid w:type="lines" w:linePitch="312" w:charSpace="0"/>
        </w:sectPr>
      </w:pPr>
    </w:p>
    <w:p w14:paraId="567F954C">
      <w:pPr>
        <w:pStyle w:val="2"/>
        <w:jc w:val="center"/>
      </w:pPr>
      <w:bookmarkStart w:id="38" w:name="_Toc16442"/>
      <w:r>
        <w:rPr>
          <w:rFonts w:hint="eastAsia"/>
        </w:rPr>
        <w:t>第七</w:t>
      </w:r>
      <w:r>
        <w:rPr>
          <w:rFonts w:hint="eastAsia" w:ascii="宋体" w:hAnsi="宋体"/>
          <w:spacing w:val="100"/>
        </w:rPr>
        <w:t>章</w:t>
      </w:r>
      <w:r>
        <w:rPr>
          <w:rFonts w:hint="eastAsia"/>
        </w:rPr>
        <w:t>合同文本</w:t>
      </w:r>
      <w:bookmarkEnd w:id="38"/>
    </w:p>
    <w:p w14:paraId="7822814B">
      <w:bookmarkStart w:id="39" w:name="EB74da5610214c49f4826c7f9c9a56dddd"/>
      <w:r>
        <w:rPr>
          <w:rFonts w:hint="eastAsia"/>
        </w:rPr>
        <w:t>合同编号：</w:t>
      </w:r>
      <w:r>
        <w:rPr>
          <w:u w:val="single"/>
        </w:rPr>
        <w:t xml:space="preserve">                 </w:t>
      </w:r>
    </w:p>
    <w:p w14:paraId="2D2962C2">
      <w:pPr>
        <w:spacing w:line="360" w:lineRule="auto"/>
        <w:jc w:val="center"/>
        <w:rPr>
          <w:sz w:val="32"/>
          <w:szCs w:val="32"/>
          <w:u w:val="single"/>
        </w:rPr>
      </w:pPr>
    </w:p>
    <w:p w14:paraId="78844E9C">
      <w:pPr>
        <w:pStyle w:val="28"/>
        <w:rPr>
          <w:sz w:val="32"/>
          <w:szCs w:val="32"/>
          <w:u w:val="single"/>
        </w:rPr>
      </w:pPr>
    </w:p>
    <w:p w14:paraId="58090F75">
      <w:pPr>
        <w:rPr>
          <w:sz w:val="32"/>
          <w:szCs w:val="32"/>
          <w:u w:val="single"/>
        </w:rPr>
      </w:pPr>
    </w:p>
    <w:p w14:paraId="5768178E">
      <w:pPr>
        <w:pStyle w:val="28"/>
      </w:pPr>
    </w:p>
    <w:p w14:paraId="09CFE9E3">
      <w:pPr>
        <w:pStyle w:val="38"/>
        <w:rPr>
          <w:rFonts w:ascii="宋体" w:hAnsi="宋体"/>
          <w:bCs w:val="0"/>
        </w:rPr>
      </w:pPr>
      <w:r>
        <w:rPr>
          <w:rFonts w:hint="eastAsia" w:ascii="宋体" w:hAnsi="宋体"/>
          <w:bCs w:val="0"/>
        </w:rPr>
        <w:t>合同主要条款格式</w:t>
      </w:r>
    </w:p>
    <w:p w14:paraId="1C4381F8">
      <w:pPr>
        <w:spacing w:line="560" w:lineRule="exact"/>
        <w:ind w:firstLine="880" w:firstLineChars="200"/>
        <w:rPr>
          <w:rFonts w:ascii="宋体" w:hAnsi="宋体"/>
          <w:sz w:val="44"/>
        </w:rPr>
      </w:pPr>
    </w:p>
    <w:p w14:paraId="7E2A4957">
      <w:pPr>
        <w:spacing w:line="560" w:lineRule="exact"/>
        <w:ind w:firstLine="880" w:firstLineChars="200"/>
        <w:rPr>
          <w:rFonts w:ascii="宋体" w:hAnsi="宋体"/>
          <w:sz w:val="44"/>
        </w:rPr>
      </w:pPr>
    </w:p>
    <w:p w14:paraId="622DE086">
      <w:pPr>
        <w:spacing w:line="560" w:lineRule="exact"/>
        <w:jc w:val="center"/>
        <w:rPr>
          <w:rFonts w:ascii="宋体" w:hAnsi="宋体"/>
          <w:b/>
          <w:bCs/>
          <w:sz w:val="52"/>
        </w:rPr>
      </w:pPr>
    </w:p>
    <w:p w14:paraId="35D0A5B7">
      <w:pPr>
        <w:spacing w:line="560" w:lineRule="exact"/>
        <w:ind w:firstLine="420" w:firstLineChars="200"/>
        <w:rPr>
          <w:rFonts w:ascii="宋体" w:hAnsi="宋体"/>
        </w:rPr>
      </w:pPr>
    </w:p>
    <w:p w14:paraId="2B6808D3">
      <w:pPr>
        <w:spacing w:line="560" w:lineRule="exact"/>
        <w:jc w:val="center"/>
        <w:rPr>
          <w:rFonts w:ascii="宋体" w:hAnsi="宋体"/>
          <w:b/>
          <w:bCs/>
          <w:sz w:val="44"/>
        </w:rPr>
      </w:pPr>
      <w:r>
        <w:rPr>
          <w:rFonts w:hint="eastAsia" w:ascii="宋体" w:hAnsi="宋体"/>
          <w:b/>
          <w:bCs/>
          <w:sz w:val="44"/>
          <w:u w:val="single"/>
        </w:rPr>
        <w:t xml:space="preserve">         （项目名称）         </w:t>
      </w:r>
      <w:r>
        <w:rPr>
          <w:rFonts w:hint="eastAsia" w:ascii="宋体" w:hAnsi="宋体"/>
          <w:b/>
          <w:bCs/>
          <w:sz w:val="44"/>
        </w:rPr>
        <w:t>合同</w:t>
      </w:r>
    </w:p>
    <w:p w14:paraId="08595D92">
      <w:pPr>
        <w:spacing w:line="560" w:lineRule="exact"/>
        <w:jc w:val="center"/>
        <w:rPr>
          <w:rFonts w:ascii="宋体" w:hAnsi="宋体"/>
          <w:b/>
          <w:bCs/>
          <w:sz w:val="44"/>
        </w:rPr>
      </w:pPr>
    </w:p>
    <w:p w14:paraId="508E8B89">
      <w:pPr>
        <w:spacing w:line="560" w:lineRule="exact"/>
        <w:jc w:val="center"/>
        <w:rPr>
          <w:rFonts w:ascii="宋体" w:hAnsi="宋体"/>
          <w:b/>
          <w:bCs/>
          <w:sz w:val="44"/>
        </w:rPr>
      </w:pPr>
    </w:p>
    <w:p w14:paraId="6B3C6FE6">
      <w:pPr>
        <w:spacing w:line="560" w:lineRule="exact"/>
        <w:ind w:firstLine="3507" w:firstLineChars="794"/>
        <w:rPr>
          <w:rFonts w:ascii="宋体" w:hAnsi="宋体"/>
          <w:b/>
          <w:bCs/>
          <w:sz w:val="44"/>
        </w:rPr>
      </w:pPr>
    </w:p>
    <w:p w14:paraId="4255830D">
      <w:pPr>
        <w:spacing w:line="460" w:lineRule="exact"/>
        <w:ind w:firstLine="3507" w:firstLineChars="794"/>
        <w:rPr>
          <w:rFonts w:ascii="宋体" w:hAnsi="宋体"/>
          <w:b/>
          <w:bCs/>
          <w:sz w:val="44"/>
        </w:rPr>
      </w:pPr>
    </w:p>
    <w:p w14:paraId="2CCEED51">
      <w:pPr>
        <w:tabs>
          <w:tab w:val="left" w:pos="7200"/>
        </w:tabs>
        <w:spacing w:line="360" w:lineRule="auto"/>
        <w:ind w:firstLine="1995" w:firstLineChars="552"/>
        <w:rPr>
          <w:rFonts w:ascii="宋体" w:hAnsi="宋体"/>
          <w:b/>
          <w:sz w:val="36"/>
          <w:szCs w:val="36"/>
          <w:u w:val="single"/>
        </w:rPr>
      </w:pPr>
      <w:r>
        <w:rPr>
          <w:rFonts w:hint="eastAsia" w:ascii="宋体" w:hAnsi="宋体"/>
          <w:b/>
          <w:sz w:val="36"/>
          <w:szCs w:val="36"/>
        </w:rPr>
        <w:t>甲方：</w:t>
      </w:r>
      <w:r>
        <w:rPr>
          <w:rFonts w:hint="eastAsia" w:ascii="宋体" w:hAnsi="宋体"/>
          <w:b/>
          <w:sz w:val="36"/>
          <w:szCs w:val="36"/>
          <w:u w:val="single"/>
        </w:rPr>
        <w:t xml:space="preserve">                   </w:t>
      </w:r>
    </w:p>
    <w:p w14:paraId="16ABA19D">
      <w:pPr>
        <w:tabs>
          <w:tab w:val="left" w:pos="7380"/>
        </w:tabs>
        <w:spacing w:line="360" w:lineRule="auto"/>
        <w:ind w:firstLine="1995" w:firstLineChars="552"/>
        <w:rPr>
          <w:rFonts w:ascii="宋体" w:hAnsi="宋体"/>
          <w:b/>
          <w:bCs/>
          <w:sz w:val="44"/>
        </w:rPr>
      </w:pPr>
      <w:r>
        <w:rPr>
          <w:rFonts w:hint="eastAsia" w:ascii="宋体" w:hAnsi="宋体"/>
          <w:b/>
          <w:sz w:val="36"/>
          <w:szCs w:val="36"/>
        </w:rPr>
        <w:t>乙方：</w:t>
      </w:r>
      <w:r>
        <w:rPr>
          <w:rFonts w:hint="eastAsia" w:ascii="宋体" w:hAnsi="宋体"/>
          <w:b/>
          <w:sz w:val="36"/>
          <w:szCs w:val="36"/>
          <w:u w:val="single"/>
        </w:rPr>
        <w:t xml:space="preserve">                   </w:t>
      </w:r>
    </w:p>
    <w:p w14:paraId="7285E541">
      <w:pPr>
        <w:tabs>
          <w:tab w:val="left" w:pos="7380"/>
        </w:tabs>
        <w:spacing w:line="460" w:lineRule="exact"/>
        <w:ind w:firstLine="2438" w:firstLineChars="552"/>
        <w:rPr>
          <w:rFonts w:ascii="宋体" w:hAnsi="宋体"/>
          <w:b/>
          <w:bCs/>
          <w:sz w:val="44"/>
        </w:rPr>
      </w:pPr>
    </w:p>
    <w:p w14:paraId="6B72ADFC">
      <w:pPr>
        <w:tabs>
          <w:tab w:val="left" w:pos="7380"/>
        </w:tabs>
        <w:spacing w:line="460" w:lineRule="exact"/>
        <w:ind w:firstLine="2438" w:firstLineChars="552"/>
        <w:rPr>
          <w:rFonts w:ascii="宋体" w:hAnsi="宋体"/>
          <w:b/>
          <w:bCs/>
          <w:sz w:val="44"/>
        </w:rPr>
      </w:pPr>
    </w:p>
    <w:p w14:paraId="326A39FB">
      <w:pPr>
        <w:snapToGrid w:val="0"/>
        <w:spacing w:line="540" w:lineRule="exact"/>
        <w:ind w:firstLine="1120" w:firstLineChars="400"/>
        <w:rPr>
          <w:b/>
          <w:bCs/>
          <w:sz w:val="28"/>
          <w:szCs w:val="28"/>
        </w:rPr>
      </w:pPr>
      <w:r>
        <w:rPr>
          <w:rFonts w:ascii="宋体" w:hAnsi="宋体"/>
          <w:bCs/>
          <w:sz w:val="28"/>
        </w:rPr>
        <w:br w:type="page"/>
      </w:r>
    </w:p>
    <w:p w14:paraId="0821950B">
      <w:pPr>
        <w:spacing w:before="240" w:beforeLines="100" w:after="240" w:afterLines="100" w:line="500" w:lineRule="exact"/>
        <w:jc w:val="center"/>
        <w:outlineLvl w:val="0"/>
        <w:rPr>
          <w:rFonts w:ascii="宋体" w:hAnsi="宋体"/>
          <w:sz w:val="32"/>
          <w:szCs w:val="32"/>
        </w:rPr>
      </w:pPr>
      <w:r>
        <w:rPr>
          <w:rFonts w:hint="eastAsia" w:ascii="宋体" w:hAnsi="宋体"/>
          <w:b/>
          <w:bCs/>
          <w:sz w:val="32"/>
          <w:szCs w:val="32"/>
        </w:rPr>
        <w:t>合同条款及格式</w:t>
      </w:r>
    </w:p>
    <w:p w14:paraId="272E37AF">
      <w:pPr>
        <w:pStyle w:val="187"/>
        <w:snapToGrid w:val="0"/>
        <w:spacing w:before="240" w:beforeLines="100" w:after="240" w:afterLines="100" w:line="360" w:lineRule="auto"/>
        <w:jc w:val="center"/>
        <w:rPr>
          <w:rFonts w:ascii="宋体"/>
          <w:sz w:val="32"/>
          <w:szCs w:val="32"/>
        </w:rPr>
      </w:pPr>
      <w:r>
        <w:rPr>
          <w:rFonts w:hint="eastAsia" w:ascii="宋体"/>
          <w:sz w:val="32"/>
          <w:szCs w:val="32"/>
        </w:rPr>
        <w:t>第一部分 合同协议书</w:t>
      </w:r>
    </w:p>
    <w:p w14:paraId="1C9C882F">
      <w:pPr>
        <w:adjustRightInd w:val="0"/>
        <w:snapToGrid w:val="0"/>
        <w:spacing w:line="360" w:lineRule="auto"/>
        <w:rPr>
          <w:rFonts w:ascii="宋体" w:hAnsi="宋体"/>
          <w:szCs w:val="21"/>
          <w:u w:val="single"/>
        </w:rPr>
      </w:pPr>
      <w:r>
        <w:rPr>
          <w:rFonts w:hint="eastAsia" w:ascii="宋体" w:hAnsi="宋体"/>
          <w:szCs w:val="21"/>
        </w:rPr>
        <w:t>发包人（全称）：</w:t>
      </w:r>
      <w:r>
        <w:rPr>
          <w:rFonts w:hint="eastAsia" w:ascii="宋体" w:hAnsi="宋体"/>
          <w:szCs w:val="21"/>
          <w:u w:val="single"/>
        </w:rPr>
        <w:t xml:space="preserve">                              </w:t>
      </w:r>
    </w:p>
    <w:p w14:paraId="490A7C48">
      <w:pPr>
        <w:adjustRightInd w:val="0"/>
        <w:snapToGrid w:val="0"/>
        <w:spacing w:line="360" w:lineRule="auto"/>
        <w:rPr>
          <w:rFonts w:ascii="宋体" w:hAnsi="宋体"/>
          <w:szCs w:val="21"/>
          <w:u w:val="single"/>
        </w:rPr>
      </w:pPr>
      <w:r>
        <w:rPr>
          <w:rFonts w:hint="eastAsia" w:ascii="宋体" w:hAnsi="宋体"/>
          <w:szCs w:val="21"/>
        </w:rPr>
        <w:t>承包人（全称）：</w:t>
      </w:r>
      <w:r>
        <w:rPr>
          <w:rFonts w:hint="eastAsia" w:ascii="宋体" w:hAnsi="宋体"/>
          <w:szCs w:val="21"/>
          <w:u w:val="single"/>
        </w:rPr>
        <w:t xml:space="preserve">                              </w:t>
      </w:r>
    </w:p>
    <w:p w14:paraId="6D3E7EE5">
      <w:pPr>
        <w:spacing w:line="360" w:lineRule="auto"/>
        <w:ind w:firstLine="420" w:firstLineChars="200"/>
        <w:rPr>
          <w:rFonts w:ascii="宋体" w:hAnsi="宋体"/>
          <w:szCs w:val="21"/>
        </w:rPr>
      </w:pPr>
      <w:r>
        <w:rPr>
          <w:rFonts w:hint="eastAsia" w:hAnsi="宋体"/>
          <w:szCs w:val="21"/>
          <w:lang w:bidi="ar"/>
        </w:rPr>
        <w:t>根据《中华人民共和国民法典》、《中华人民共和国建筑法》及有关法律规定，遵循平等、自愿、公平和诚实信用的原则，双方就</w:t>
      </w:r>
      <w:r>
        <w:rPr>
          <w:rFonts w:hint="eastAsia" w:ascii="宋体" w:hAnsi="宋体"/>
          <w:szCs w:val="21"/>
          <w:u w:val="single"/>
        </w:rPr>
        <w:t xml:space="preserve"> </w:t>
      </w:r>
      <w:r>
        <w:rPr>
          <w:rFonts w:hint="eastAsia" w:hAnsi="宋体"/>
          <w:szCs w:val="21"/>
          <w:u w:val="single"/>
          <w:lang w:bidi="ar"/>
        </w:rPr>
        <w:t xml:space="preserve">广西交通职业技术学院昆仑校区广西交通数智图书馆升级改造 </w:t>
      </w:r>
      <w:r>
        <w:rPr>
          <w:rFonts w:hint="eastAsia" w:hAnsi="宋体"/>
          <w:szCs w:val="21"/>
          <w:lang w:bidi="ar"/>
        </w:rPr>
        <w:t>项目施工及有关事项协商一致，共同达成如下协议：</w:t>
      </w:r>
    </w:p>
    <w:p w14:paraId="70AC82B0">
      <w:pPr>
        <w:pStyle w:val="185"/>
        <w:adjustRightInd w:val="0"/>
        <w:snapToGrid w:val="0"/>
        <w:spacing w:line="360" w:lineRule="auto"/>
        <w:ind w:firstLine="422"/>
        <w:outlineLvl w:val="0"/>
        <w:rPr>
          <w:rFonts w:ascii="宋体" w:hAnsi="宋体"/>
          <w:b/>
          <w:szCs w:val="21"/>
        </w:rPr>
      </w:pPr>
      <w:r>
        <w:rPr>
          <w:rFonts w:hint="eastAsia" w:ascii="宋体" w:hAnsi="宋体"/>
          <w:b/>
          <w:szCs w:val="21"/>
        </w:rPr>
        <w:t>一、工程概况</w:t>
      </w:r>
    </w:p>
    <w:p w14:paraId="78A883BF">
      <w:pPr>
        <w:adjustRightInd w:val="0"/>
        <w:snapToGrid w:val="0"/>
        <w:spacing w:line="360" w:lineRule="auto"/>
        <w:ind w:firstLine="420" w:firstLineChars="200"/>
        <w:rPr>
          <w:rFonts w:ascii="宋体" w:hAnsi="宋体"/>
          <w:bCs/>
          <w:szCs w:val="21"/>
          <w:u w:val="single"/>
        </w:rPr>
      </w:pPr>
      <w:r>
        <w:rPr>
          <w:rFonts w:hint="eastAsia" w:ascii="宋体" w:hAnsi="宋体"/>
          <w:bCs/>
          <w:szCs w:val="21"/>
        </w:rPr>
        <w:t>1. 工程名称</w:t>
      </w:r>
      <w:r>
        <w:rPr>
          <w:rFonts w:hint="eastAsia" w:ascii="宋体" w:hAnsi="宋体"/>
          <w:szCs w:val="21"/>
        </w:rPr>
        <w:t>：</w:t>
      </w:r>
      <w:r>
        <w:rPr>
          <w:rFonts w:hint="eastAsia" w:ascii="宋体" w:hAnsi="宋体"/>
          <w:bCs/>
          <w:szCs w:val="21"/>
          <w:u w:val="single"/>
        </w:rPr>
        <w:t>广西交通职业技术学院昆仑校区广西交通数智图书馆升级改造  。</w:t>
      </w:r>
    </w:p>
    <w:p w14:paraId="0E5BBB49">
      <w:pPr>
        <w:adjustRightInd w:val="0"/>
        <w:snapToGrid w:val="0"/>
        <w:spacing w:line="360" w:lineRule="auto"/>
        <w:ind w:firstLine="420" w:firstLineChars="200"/>
        <w:rPr>
          <w:rFonts w:ascii="宋体" w:hAnsi="宋体"/>
          <w:bCs/>
          <w:szCs w:val="21"/>
        </w:rPr>
      </w:pPr>
      <w:r>
        <w:rPr>
          <w:rFonts w:hint="eastAsia" w:ascii="宋体" w:hAnsi="宋体"/>
          <w:bCs/>
          <w:szCs w:val="21"/>
        </w:rPr>
        <w:t>2. 工程地点：</w:t>
      </w:r>
      <w:r>
        <w:rPr>
          <w:rFonts w:hint="eastAsia" w:ascii="宋体" w:hAnsi="宋体"/>
          <w:bCs/>
          <w:szCs w:val="21"/>
          <w:u w:val="single"/>
        </w:rPr>
        <w:t>南宁市兴宁区昆仑大道1258号</w:t>
      </w:r>
      <w:r>
        <w:rPr>
          <w:rFonts w:hint="eastAsia" w:ascii="宋体" w:hAnsi="宋体"/>
          <w:szCs w:val="21"/>
          <w:u w:val="single"/>
        </w:rPr>
        <w:t xml:space="preserve">   。</w:t>
      </w:r>
    </w:p>
    <w:p w14:paraId="14E88537">
      <w:pPr>
        <w:adjustRightInd w:val="0"/>
        <w:snapToGrid w:val="0"/>
        <w:spacing w:line="360" w:lineRule="auto"/>
        <w:ind w:firstLine="420" w:firstLineChars="200"/>
        <w:rPr>
          <w:rFonts w:ascii="宋体" w:hAnsi="宋体"/>
          <w:bCs/>
          <w:szCs w:val="21"/>
        </w:rPr>
      </w:pPr>
      <w:r>
        <w:rPr>
          <w:rFonts w:hint="eastAsia" w:ascii="宋体" w:hAnsi="宋体"/>
          <w:bCs/>
          <w:szCs w:val="21"/>
        </w:rPr>
        <w:t>3. 工程立项批准文号：</w:t>
      </w:r>
      <w:r>
        <w:rPr>
          <w:rFonts w:hint="eastAsia" w:ascii="宋体" w:hAnsi="宋体"/>
          <w:szCs w:val="21"/>
          <w:u w:val="single"/>
        </w:rPr>
        <w:t xml:space="preserve">                          </w:t>
      </w:r>
      <w:r>
        <w:rPr>
          <w:rFonts w:hint="eastAsia" w:ascii="宋体" w:hAnsi="宋体"/>
          <w:bCs/>
          <w:szCs w:val="21"/>
        </w:rPr>
        <w:t>。</w:t>
      </w:r>
    </w:p>
    <w:p w14:paraId="1F7CB881">
      <w:pPr>
        <w:adjustRightInd w:val="0"/>
        <w:snapToGrid w:val="0"/>
        <w:spacing w:line="360" w:lineRule="auto"/>
        <w:ind w:firstLine="420" w:firstLineChars="200"/>
        <w:rPr>
          <w:rFonts w:ascii="宋体" w:hAnsi="宋体"/>
          <w:bCs/>
          <w:szCs w:val="21"/>
        </w:rPr>
      </w:pPr>
      <w:r>
        <w:rPr>
          <w:rFonts w:hint="eastAsia" w:ascii="宋体" w:hAnsi="宋体"/>
          <w:bCs/>
          <w:szCs w:val="21"/>
        </w:rPr>
        <w:t>4. 资金来源：</w:t>
      </w:r>
      <w:r>
        <w:rPr>
          <w:rFonts w:hint="eastAsia" w:ascii="宋体" w:hAnsi="宋体"/>
          <w:bCs/>
          <w:szCs w:val="21"/>
          <w:u w:val="single"/>
        </w:rPr>
        <w:t xml:space="preserve">财政资金  </w:t>
      </w:r>
      <w:r>
        <w:rPr>
          <w:rFonts w:hint="eastAsia" w:ascii="宋体" w:hAnsi="宋体"/>
          <w:szCs w:val="21"/>
          <w:u w:val="single"/>
        </w:rPr>
        <w:t xml:space="preserve"> </w:t>
      </w:r>
      <w:r>
        <w:rPr>
          <w:rFonts w:hint="eastAsia" w:ascii="宋体" w:hAnsi="宋体"/>
          <w:bCs/>
          <w:szCs w:val="21"/>
        </w:rPr>
        <w:t>。</w:t>
      </w:r>
    </w:p>
    <w:p w14:paraId="42599E0D">
      <w:pPr>
        <w:adjustRightInd w:val="0"/>
        <w:snapToGrid w:val="0"/>
        <w:spacing w:line="360" w:lineRule="auto"/>
        <w:ind w:firstLine="420" w:firstLineChars="200"/>
        <w:rPr>
          <w:rFonts w:ascii="宋体" w:hAnsi="宋体"/>
          <w:bCs/>
          <w:szCs w:val="21"/>
        </w:rPr>
      </w:pPr>
      <w:r>
        <w:rPr>
          <w:rFonts w:hint="eastAsia" w:ascii="宋体" w:hAnsi="宋体"/>
          <w:bCs/>
          <w:szCs w:val="21"/>
        </w:rPr>
        <w:t>5. 工程范围及内容：</w:t>
      </w:r>
      <w:r>
        <w:rPr>
          <w:rFonts w:hint="eastAsia" w:ascii="宋体" w:hAnsi="宋体"/>
          <w:szCs w:val="21"/>
          <w:u w:val="single"/>
        </w:rPr>
        <w:t>装修面积10361.14平方米。主要施工内容包括：铝单板墙面(局部石材墙面、陶铝吸音板墙面、涂料墙面)、柱面装饰板；石膏板吊顶(局部铝板吊顶、膜铝板吊顶)；实木门、防盗门；书柜、仿砂岩浮雕、玻璃钢浮雕、服务台；标志牌。安装工程包括电气工程。具体详见施工图纸及工程量清单所包含的全部内容。</w:t>
      </w:r>
    </w:p>
    <w:p w14:paraId="2E7BC012">
      <w:pPr>
        <w:pStyle w:val="185"/>
        <w:adjustRightInd w:val="0"/>
        <w:snapToGrid w:val="0"/>
        <w:spacing w:line="360" w:lineRule="auto"/>
        <w:ind w:firstLine="422"/>
        <w:outlineLvl w:val="0"/>
        <w:rPr>
          <w:rFonts w:ascii="宋体" w:hAnsi="宋体"/>
          <w:b/>
          <w:szCs w:val="21"/>
        </w:rPr>
      </w:pPr>
      <w:r>
        <w:rPr>
          <w:rFonts w:hint="eastAsia" w:ascii="宋体" w:hAnsi="宋体"/>
          <w:b/>
          <w:szCs w:val="21"/>
        </w:rPr>
        <w:t>二、合同工期</w:t>
      </w:r>
    </w:p>
    <w:p w14:paraId="2A182DDB">
      <w:pPr>
        <w:adjustRightInd w:val="0"/>
        <w:snapToGrid w:val="0"/>
        <w:spacing w:line="360" w:lineRule="auto"/>
        <w:ind w:firstLine="420" w:firstLineChars="200"/>
        <w:rPr>
          <w:rFonts w:ascii="宋体" w:hAnsi="宋体"/>
          <w:szCs w:val="21"/>
        </w:rPr>
      </w:pPr>
      <w:r>
        <w:rPr>
          <w:rFonts w:hint="eastAsia" w:ascii="宋体" w:hAnsi="宋体"/>
          <w:szCs w:val="21"/>
        </w:rPr>
        <w:t>计划开工日期：</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556B17B1">
      <w:pPr>
        <w:adjustRightInd w:val="0"/>
        <w:snapToGrid w:val="0"/>
        <w:spacing w:line="360" w:lineRule="auto"/>
        <w:ind w:firstLine="420" w:firstLineChars="200"/>
        <w:rPr>
          <w:rFonts w:ascii="宋体" w:hAnsi="宋体"/>
          <w:szCs w:val="21"/>
        </w:rPr>
      </w:pPr>
      <w:r>
        <w:rPr>
          <w:rFonts w:hint="eastAsia" w:ascii="宋体" w:hAnsi="宋体"/>
          <w:szCs w:val="21"/>
        </w:rPr>
        <w:t>计划竣工日期：</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39D529A6">
      <w:pPr>
        <w:adjustRightInd w:val="0"/>
        <w:snapToGrid w:val="0"/>
        <w:spacing w:line="360" w:lineRule="auto"/>
        <w:ind w:firstLine="420" w:firstLineChars="200"/>
        <w:rPr>
          <w:rFonts w:ascii="宋体" w:hAnsi="宋体"/>
          <w:szCs w:val="21"/>
        </w:rPr>
      </w:pPr>
      <w:r>
        <w:rPr>
          <w:rFonts w:hint="eastAsia" w:ascii="宋体" w:hAnsi="宋体"/>
          <w:szCs w:val="21"/>
        </w:rPr>
        <w:t>工期总日历天数：</w:t>
      </w:r>
      <w:r>
        <w:rPr>
          <w:rFonts w:hint="eastAsia" w:ascii="宋体" w:hAnsi="宋体"/>
          <w:szCs w:val="21"/>
          <w:u w:val="single"/>
        </w:rPr>
        <w:t xml:space="preserve">   </w:t>
      </w:r>
      <w:r>
        <w:rPr>
          <w:rFonts w:hint="eastAsia" w:ascii="宋体" w:hAnsi="宋体"/>
          <w:szCs w:val="21"/>
        </w:rPr>
        <w:t>日历天。工期总日历天数与根据前述计划开竣工日期计算的工期天数不一致的，以工期总日历天数为准。</w:t>
      </w:r>
    </w:p>
    <w:p w14:paraId="6C4579DF">
      <w:pPr>
        <w:pStyle w:val="185"/>
        <w:adjustRightInd w:val="0"/>
        <w:snapToGrid w:val="0"/>
        <w:spacing w:line="360" w:lineRule="auto"/>
        <w:ind w:firstLine="422"/>
        <w:outlineLvl w:val="0"/>
        <w:rPr>
          <w:rFonts w:ascii="宋体" w:hAnsi="宋体"/>
          <w:b/>
          <w:szCs w:val="21"/>
        </w:rPr>
      </w:pPr>
      <w:r>
        <w:rPr>
          <w:rFonts w:hint="eastAsia" w:ascii="宋体" w:hAnsi="宋体"/>
          <w:b/>
          <w:szCs w:val="21"/>
        </w:rPr>
        <w:t>三、质量标准</w:t>
      </w:r>
    </w:p>
    <w:p w14:paraId="3621F5C1">
      <w:pPr>
        <w:adjustRightInd w:val="0"/>
        <w:snapToGrid w:val="0"/>
        <w:spacing w:line="360" w:lineRule="auto"/>
        <w:ind w:firstLine="420" w:firstLineChars="200"/>
        <w:rPr>
          <w:rFonts w:ascii="宋体" w:hAnsi="宋体"/>
          <w:szCs w:val="21"/>
        </w:rPr>
      </w:pPr>
      <w:r>
        <w:rPr>
          <w:rFonts w:hint="eastAsia" w:hAnsi="宋体"/>
          <w:szCs w:val="21"/>
          <w:lang w:bidi="ar"/>
        </w:rPr>
        <w:t>工程质量符合</w:t>
      </w:r>
      <w:r>
        <w:rPr>
          <w:rFonts w:cs="Times New Roman"/>
          <w:szCs w:val="21"/>
          <w:u w:val="single" w:color="000000"/>
          <w:lang w:bidi="ar"/>
        </w:rPr>
        <w:t xml:space="preserve">  合格</w:t>
      </w:r>
      <w:r>
        <w:rPr>
          <w:rFonts w:hint="eastAsia" w:cs="Times New Roman"/>
          <w:szCs w:val="21"/>
          <w:u w:val="single" w:color="000000"/>
          <w:lang w:bidi="ar"/>
        </w:rPr>
        <w:t xml:space="preserve"> </w:t>
      </w:r>
      <w:r>
        <w:rPr>
          <w:rFonts w:cs="Times New Roman"/>
          <w:szCs w:val="21"/>
          <w:u w:val="single" w:color="000000"/>
          <w:lang w:bidi="ar"/>
        </w:rPr>
        <w:t xml:space="preserve">  </w:t>
      </w:r>
      <w:r>
        <w:rPr>
          <w:rFonts w:hint="eastAsia" w:hAnsi="宋体"/>
          <w:szCs w:val="21"/>
          <w:lang w:bidi="ar"/>
        </w:rPr>
        <w:t>标准。</w:t>
      </w:r>
    </w:p>
    <w:p w14:paraId="4C977FBE">
      <w:pPr>
        <w:pStyle w:val="185"/>
        <w:adjustRightInd w:val="0"/>
        <w:snapToGrid w:val="0"/>
        <w:spacing w:line="360" w:lineRule="auto"/>
        <w:ind w:firstLine="422"/>
        <w:outlineLvl w:val="0"/>
        <w:rPr>
          <w:rFonts w:ascii="宋体" w:hAnsi="宋体"/>
          <w:b/>
          <w:szCs w:val="21"/>
        </w:rPr>
      </w:pPr>
      <w:r>
        <w:rPr>
          <w:rFonts w:hint="eastAsia" w:ascii="宋体" w:hAnsi="宋体"/>
          <w:b/>
          <w:szCs w:val="21"/>
        </w:rPr>
        <w:t>四、签约合同价与合同价格形式</w:t>
      </w:r>
    </w:p>
    <w:p w14:paraId="56E77D46">
      <w:pPr>
        <w:adjustRightInd w:val="0"/>
        <w:snapToGrid w:val="0"/>
        <w:spacing w:line="360" w:lineRule="auto"/>
        <w:ind w:firstLine="420" w:firstLineChars="200"/>
        <w:rPr>
          <w:rFonts w:ascii="宋体" w:hAnsi="宋体"/>
          <w:szCs w:val="21"/>
        </w:rPr>
      </w:pPr>
      <w:r>
        <w:rPr>
          <w:rFonts w:hint="eastAsia" w:ascii="宋体" w:hAnsi="宋体"/>
          <w:szCs w:val="21"/>
        </w:rPr>
        <w:t>1.签约合同价为：</w:t>
      </w:r>
    </w:p>
    <w:p w14:paraId="0345687B">
      <w:pPr>
        <w:adjustRightInd w:val="0"/>
        <w:snapToGrid w:val="0"/>
        <w:spacing w:line="360" w:lineRule="auto"/>
        <w:ind w:firstLine="420" w:firstLineChars="200"/>
        <w:rPr>
          <w:rFonts w:ascii="宋体" w:hAnsi="宋体"/>
          <w:szCs w:val="21"/>
        </w:rPr>
      </w:pPr>
      <w:r>
        <w:rPr>
          <w:rFonts w:hint="eastAsia" w:ascii="宋体" w:hAnsi="宋体"/>
          <w:szCs w:val="21"/>
        </w:rPr>
        <w:t>人民币（大写）:       （含税价格） (¥     元)；</w:t>
      </w:r>
    </w:p>
    <w:p w14:paraId="402C3697">
      <w:pPr>
        <w:adjustRightInd w:val="0"/>
        <w:snapToGrid w:val="0"/>
        <w:spacing w:line="360" w:lineRule="auto"/>
        <w:ind w:firstLine="420" w:firstLineChars="200"/>
        <w:rPr>
          <w:rFonts w:ascii="宋体" w:hAnsi="宋体"/>
          <w:szCs w:val="21"/>
        </w:rPr>
      </w:pPr>
      <w:r>
        <w:rPr>
          <w:rFonts w:hint="eastAsia" w:ascii="宋体" w:hAnsi="宋体"/>
          <w:szCs w:val="21"/>
        </w:rPr>
        <w:t>其中：</w:t>
      </w:r>
    </w:p>
    <w:p w14:paraId="501C0CBF">
      <w:pPr>
        <w:adjustRightInd w:val="0"/>
        <w:snapToGrid w:val="0"/>
        <w:spacing w:line="360" w:lineRule="auto"/>
        <w:ind w:firstLine="420" w:firstLineChars="200"/>
        <w:rPr>
          <w:rFonts w:ascii="宋体" w:hAnsi="宋体"/>
          <w:szCs w:val="21"/>
        </w:rPr>
      </w:pPr>
      <w:r>
        <w:rPr>
          <w:rFonts w:hint="eastAsia" w:ascii="宋体" w:hAnsi="宋体"/>
          <w:szCs w:val="21"/>
        </w:rPr>
        <w:t>（1）安全文明施工费：</w:t>
      </w:r>
    </w:p>
    <w:p w14:paraId="79EBE671">
      <w:pPr>
        <w:adjustRightInd w:val="0"/>
        <w:snapToGrid w:val="0"/>
        <w:spacing w:line="360" w:lineRule="auto"/>
        <w:ind w:firstLine="420" w:firstLineChars="200"/>
        <w:rPr>
          <w:rFonts w:ascii="宋体" w:hAnsi="宋体"/>
          <w:szCs w:val="21"/>
        </w:rPr>
      </w:pPr>
      <w:r>
        <w:rPr>
          <w:rFonts w:hint="eastAsia" w:ascii="宋体" w:hAnsi="宋体"/>
          <w:szCs w:val="21"/>
        </w:rPr>
        <w:t>人民币（大写）:        (¥     元)；</w:t>
      </w:r>
    </w:p>
    <w:p w14:paraId="7FDDFF43">
      <w:pPr>
        <w:adjustRightInd w:val="0"/>
        <w:snapToGrid w:val="0"/>
        <w:spacing w:line="360" w:lineRule="auto"/>
        <w:ind w:firstLine="420" w:firstLineChars="200"/>
        <w:rPr>
          <w:rFonts w:ascii="宋体" w:hAnsi="宋体"/>
          <w:szCs w:val="21"/>
        </w:rPr>
      </w:pPr>
      <w:r>
        <w:rPr>
          <w:rFonts w:hint="eastAsia" w:ascii="宋体" w:hAnsi="宋体"/>
          <w:szCs w:val="21"/>
        </w:rPr>
        <w:t>（2）材料和工程设备暂估价金额：</w:t>
      </w:r>
    </w:p>
    <w:p w14:paraId="0EAAABE4">
      <w:pPr>
        <w:adjustRightInd w:val="0"/>
        <w:snapToGrid w:val="0"/>
        <w:spacing w:line="360" w:lineRule="auto"/>
        <w:ind w:firstLine="420" w:firstLineChars="200"/>
        <w:rPr>
          <w:rFonts w:ascii="宋体" w:hAnsi="宋体"/>
          <w:szCs w:val="21"/>
        </w:rPr>
      </w:pPr>
      <w:r>
        <w:rPr>
          <w:rFonts w:hint="eastAsia" w:ascii="宋体" w:hAnsi="宋体"/>
          <w:szCs w:val="21"/>
        </w:rPr>
        <w:t>人民币（大写）    /  (¥   /  元)；</w:t>
      </w:r>
    </w:p>
    <w:p w14:paraId="23A8DC10">
      <w:pPr>
        <w:adjustRightInd w:val="0"/>
        <w:snapToGrid w:val="0"/>
        <w:spacing w:line="360" w:lineRule="auto"/>
        <w:ind w:firstLine="420" w:firstLineChars="200"/>
        <w:rPr>
          <w:rFonts w:ascii="宋体" w:hAnsi="宋体"/>
          <w:szCs w:val="21"/>
        </w:rPr>
      </w:pPr>
      <w:r>
        <w:rPr>
          <w:rFonts w:hint="eastAsia" w:ascii="宋体" w:hAnsi="宋体"/>
          <w:szCs w:val="21"/>
        </w:rPr>
        <w:t>（3）专业工程暂估价金额：</w:t>
      </w:r>
    </w:p>
    <w:p w14:paraId="0D44DE6B">
      <w:pPr>
        <w:adjustRightInd w:val="0"/>
        <w:snapToGrid w:val="0"/>
        <w:spacing w:line="360" w:lineRule="auto"/>
        <w:ind w:firstLine="420" w:firstLineChars="200"/>
        <w:rPr>
          <w:rFonts w:ascii="宋体" w:hAnsi="宋体"/>
          <w:szCs w:val="21"/>
        </w:rPr>
      </w:pPr>
      <w:r>
        <w:rPr>
          <w:rFonts w:hint="eastAsia" w:ascii="宋体" w:hAnsi="宋体"/>
          <w:szCs w:val="21"/>
        </w:rPr>
        <w:t>人民币（大写）    /  (¥    /  元)；</w:t>
      </w:r>
    </w:p>
    <w:p w14:paraId="3194B028">
      <w:pPr>
        <w:adjustRightInd w:val="0"/>
        <w:snapToGrid w:val="0"/>
        <w:spacing w:line="360" w:lineRule="auto"/>
        <w:ind w:firstLine="420" w:firstLineChars="200"/>
        <w:rPr>
          <w:rFonts w:ascii="宋体" w:hAnsi="宋体"/>
          <w:szCs w:val="21"/>
        </w:rPr>
      </w:pPr>
      <w:r>
        <w:rPr>
          <w:rFonts w:hint="eastAsia" w:ascii="宋体" w:hAnsi="宋体"/>
          <w:szCs w:val="21"/>
        </w:rPr>
        <w:t>（4）暂列金额：</w:t>
      </w:r>
    </w:p>
    <w:p w14:paraId="6848996C">
      <w:pPr>
        <w:adjustRightInd w:val="0"/>
        <w:snapToGrid w:val="0"/>
        <w:spacing w:line="360" w:lineRule="auto"/>
        <w:ind w:firstLine="420" w:firstLineChars="200"/>
        <w:rPr>
          <w:rFonts w:ascii="宋体" w:hAnsi="宋体"/>
          <w:szCs w:val="21"/>
        </w:rPr>
      </w:pPr>
      <w:r>
        <w:rPr>
          <w:rFonts w:hint="eastAsia" w:ascii="宋体" w:hAnsi="宋体"/>
          <w:szCs w:val="21"/>
        </w:rPr>
        <w:t>人民币（大写）     /    (¥    /  元)。</w:t>
      </w:r>
    </w:p>
    <w:p w14:paraId="6BFFA104">
      <w:pPr>
        <w:adjustRightInd w:val="0"/>
        <w:snapToGrid w:val="0"/>
        <w:spacing w:line="360" w:lineRule="auto"/>
        <w:ind w:firstLine="420" w:firstLineChars="200"/>
        <w:rPr>
          <w:rFonts w:ascii="宋体" w:hAnsi="宋体"/>
          <w:szCs w:val="21"/>
        </w:rPr>
      </w:pPr>
      <w:r>
        <w:rPr>
          <w:rFonts w:hint="eastAsia" w:ascii="宋体" w:hAnsi="宋体"/>
          <w:szCs w:val="21"/>
        </w:rPr>
        <w:t>2.合同价格形式：固定综合单价 。</w:t>
      </w:r>
    </w:p>
    <w:p w14:paraId="7DF89299">
      <w:pPr>
        <w:pStyle w:val="185"/>
        <w:adjustRightInd w:val="0"/>
        <w:snapToGrid w:val="0"/>
        <w:spacing w:line="360" w:lineRule="auto"/>
        <w:ind w:firstLine="422"/>
        <w:outlineLvl w:val="0"/>
        <w:rPr>
          <w:rFonts w:ascii="宋体" w:hAnsi="宋体"/>
          <w:b/>
          <w:szCs w:val="21"/>
        </w:rPr>
      </w:pPr>
      <w:r>
        <w:rPr>
          <w:rFonts w:hint="eastAsia" w:ascii="宋体" w:hAnsi="宋体"/>
          <w:b/>
          <w:szCs w:val="21"/>
        </w:rPr>
        <w:t>五、项目经理</w:t>
      </w:r>
    </w:p>
    <w:p w14:paraId="552305DE">
      <w:pPr>
        <w:adjustRightInd w:val="0"/>
        <w:snapToGrid w:val="0"/>
        <w:spacing w:line="360" w:lineRule="auto"/>
        <w:ind w:firstLine="420" w:firstLineChars="200"/>
        <w:rPr>
          <w:rFonts w:ascii="宋体" w:hAnsi="宋体"/>
          <w:szCs w:val="21"/>
        </w:rPr>
      </w:pPr>
      <w:r>
        <w:rPr>
          <w:rFonts w:hint="eastAsia" w:ascii="宋体" w:hAnsi="宋体"/>
          <w:szCs w:val="21"/>
        </w:rPr>
        <w:t>承包人项目经理：</w:t>
      </w:r>
      <w:r>
        <w:rPr>
          <w:rFonts w:hint="eastAsia" w:ascii="宋体" w:hAnsi="宋体"/>
          <w:szCs w:val="21"/>
          <w:u w:val="single"/>
        </w:rPr>
        <w:t xml:space="preserve">                         </w:t>
      </w:r>
      <w:r>
        <w:rPr>
          <w:rFonts w:hint="eastAsia" w:ascii="宋体" w:hAnsi="宋体"/>
          <w:szCs w:val="21"/>
        </w:rPr>
        <w:t>。</w:t>
      </w:r>
    </w:p>
    <w:p w14:paraId="7FCA95C5">
      <w:pPr>
        <w:pStyle w:val="185"/>
        <w:adjustRightInd w:val="0"/>
        <w:snapToGrid w:val="0"/>
        <w:spacing w:line="360" w:lineRule="auto"/>
        <w:ind w:firstLine="422"/>
        <w:outlineLvl w:val="0"/>
        <w:rPr>
          <w:rFonts w:ascii="宋体" w:hAnsi="宋体"/>
          <w:b/>
          <w:szCs w:val="21"/>
        </w:rPr>
      </w:pPr>
      <w:r>
        <w:rPr>
          <w:rFonts w:hint="eastAsia" w:ascii="宋体" w:hAnsi="宋体"/>
          <w:b/>
          <w:szCs w:val="21"/>
        </w:rPr>
        <w:t>六、合同文件构成</w:t>
      </w:r>
    </w:p>
    <w:p w14:paraId="6BAF7735">
      <w:pPr>
        <w:adjustRightInd w:val="0"/>
        <w:snapToGrid w:val="0"/>
        <w:spacing w:line="360" w:lineRule="auto"/>
        <w:ind w:firstLine="420" w:firstLineChars="200"/>
        <w:rPr>
          <w:rFonts w:ascii="宋体" w:hAnsi="宋体"/>
          <w:bCs/>
          <w:szCs w:val="21"/>
        </w:rPr>
      </w:pPr>
      <w:r>
        <w:rPr>
          <w:rFonts w:hint="eastAsia" w:ascii="宋体" w:hAnsi="宋体"/>
          <w:bCs/>
          <w:szCs w:val="21"/>
        </w:rPr>
        <w:t>本协议书与下列文件一起构成合同文件：</w:t>
      </w:r>
    </w:p>
    <w:p w14:paraId="4F27B65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（1）成交通知书；</w:t>
      </w:r>
    </w:p>
    <w:p w14:paraId="696BED70">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 xml:space="preserve">（2）磋商函及其附录； </w:t>
      </w:r>
    </w:p>
    <w:p w14:paraId="535E449C">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（3）专用合同条款及其附件；</w:t>
      </w:r>
    </w:p>
    <w:p w14:paraId="72C3C3E3">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（4）通用合同条款；</w:t>
      </w:r>
    </w:p>
    <w:p w14:paraId="54C053D0">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14:paraId="67D840B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（6）图纸；</w:t>
      </w:r>
    </w:p>
    <w:p w14:paraId="76B6BAC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（7）已标价工程量清单或预算书；</w:t>
      </w:r>
    </w:p>
    <w:p w14:paraId="7658FE76">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8）响应文件及竞争性磋商文件</w:t>
      </w:r>
      <w:r>
        <w:rPr>
          <w:rFonts w:hint="eastAsia" w:ascii="宋体" w:hAnsi="宋体"/>
          <w:szCs w:val="21"/>
        </w:rPr>
        <w:t>；</w:t>
      </w:r>
    </w:p>
    <w:p w14:paraId="44E31A5B">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9）会议纪要、设计变更、现场签证、双方签署的其他补充文件等</w:t>
      </w:r>
      <w:r>
        <w:rPr>
          <w:rFonts w:hint="eastAsia" w:ascii="宋体" w:hAnsi="宋体"/>
          <w:szCs w:val="21"/>
        </w:rPr>
        <w:t>；</w:t>
      </w:r>
    </w:p>
    <w:p w14:paraId="73466CB3">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（8）其他合同文件。</w:t>
      </w:r>
    </w:p>
    <w:p w14:paraId="384F0791">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在合同订立及履行过程中形成的与合同有关的文件均构成合同文件组成部分。</w:t>
      </w:r>
    </w:p>
    <w:p w14:paraId="0367BC0B">
      <w:pPr>
        <w:autoSpaceDE w:val="0"/>
        <w:autoSpaceDN w:val="0"/>
        <w:adjustRightInd w:val="0"/>
        <w:snapToGrid w:val="0"/>
        <w:spacing w:line="360" w:lineRule="auto"/>
        <w:ind w:firstLine="420" w:firstLineChars="200"/>
        <w:rPr>
          <w:rFonts w:ascii="宋体" w:hAnsi="宋体"/>
          <w:szCs w:val="21"/>
        </w:rPr>
      </w:pPr>
      <w:r>
        <w:rPr>
          <w:rFonts w:hint="eastAsia" w:hAnsi="宋体"/>
          <w:szCs w:val="21"/>
          <w:lang w:bidi="ar"/>
        </w:rPr>
        <w:t>上述各项合同文件包括合同当事人就该项合同文件所作出的补充和修改，属于同一类内容的文件，</w:t>
      </w:r>
      <w:bookmarkStart w:id="40" w:name="_Hlk16012092"/>
      <w:r>
        <w:rPr>
          <w:rFonts w:hint="eastAsia" w:hAnsi="宋体"/>
          <w:szCs w:val="21"/>
          <w:lang w:bidi="ar"/>
        </w:rPr>
        <w:t>应以最新签署的为准（违反招标文件实质性内容的约定除外）</w:t>
      </w:r>
      <w:bookmarkEnd w:id="40"/>
      <w:r>
        <w:rPr>
          <w:rFonts w:hint="eastAsia" w:hAnsi="宋体"/>
          <w:szCs w:val="21"/>
          <w:lang w:bidi="ar"/>
        </w:rPr>
        <w:t>。专用合同条款及其附件须经合同当事人签字或盖章。</w:t>
      </w:r>
    </w:p>
    <w:p w14:paraId="34F57B43">
      <w:pPr>
        <w:pStyle w:val="185"/>
        <w:adjustRightInd w:val="0"/>
        <w:snapToGrid w:val="0"/>
        <w:spacing w:line="360" w:lineRule="auto"/>
        <w:ind w:firstLine="422"/>
        <w:outlineLvl w:val="0"/>
        <w:rPr>
          <w:rFonts w:ascii="宋体" w:hAnsi="宋体"/>
          <w:b/>
          <w:szCs w:val="21"/>
        </w:rPr>
      </w:pPr>
      <w:r>
        <w:rPr>
          <w:rFonts w:hint="eastAsia" w:ascii="宋体" w:hAnsi="宋体"/>
          <w:b/>
          <w:szCs w:val="21"/>
        </w:rPr>
        <w:t>七、承诺</w:t>
      </w:r>
    </w:p>
    <w:p w14:paraId="783E3CEE">
      <w:pPr>
        <w:adjustRightInd w:val="0"/>
        <w:snapToGrid w:val="0"/>
        <w:spacing w:line="360" w:lineRule="auto"/>
        <w:ind w:firstLine="420" w:firstLineChars="200"/>
        <w:rPr>
          <w:rFonts w:ascii="宋体" w:hAnsi="宋体"/>
          <w:bCs/>
          <w:szCs w:val="21"/>
        </w:rPr>
      </w:pPr>
      <w:r>
        <w:rPr>
          <w:rFonts w:hint="eastAsia" w:ascii="宋体" w:hAnsi="宋体"/>
          <w:bCs/>
          <w:szCs w:val="21"/>
        </w:rPr>
        <w:t>1. 发包人承诺按照法律规定履行项目审批手续、筹集工程建设资金并按照合同约定的期限和方式支付合同价款。</w:t>
      </w:r>
    </w:p>
    <w:p w14:paraId="6240FCFC">
      <w:pPr>
        <w:adjustRightInd w:val="0"/>
        <w:snapToGrid w:val="0"/>
        <w:spacing w:line="360" w:lineRule="auto"/>
        <w:ind w:firstLine="420" w:firstLineChars="200"/>
        <w:rPr>
          <w:rFonts w:ascii="宋体" w:hAnsi="宋体"/>
          <w:bCs/>
          <w:szCs w:val="21"/>
        </w:rPr>
      </w:pPr>
      <w:r>
        <w:rPr>
          <w:rFonts w:hint="eastAsia" w:ascii="宋体" w:hAnsi="宋体"/>
          <w:bCs/>
          <w:szCs w:val="21"/>
        </w:rPr>
        <w:t>2. 承包人承诺按照法律规定及合同约定组织完成工程施工，确保工程质量和安全，不进行转包及违法分包，并在缺陷责任期及保修期内承担相应的工程维修责任。</w:t>
      </w:r>
    </w:p>
    <w:p w14:paraId="76D64739">
      <w:pPr>
        <w:adjustRightInd w:val="0"/>
        <w:snapToGrid w:val="0"/>
        <w:spacing w:line="360" w:lineRule="auto"/>
        <w:ind w:firstLine="420" w:firstLineChars="200"/>
        <w:rPr>
          <w:rFonts w:ascii="宋体" w:hAnsi="宋体"/>
          <w:bCs/>
          <w:szCs w:val="21"/>
        </w:rPr>
      </w:pPr>
      <w:r>
        <w:rPr>
          <w:rFonts w:hint="eastAsia" w:ascii="宋体" w:hAnsi="宋体"/>
          <w:bCs/>
          <w:szCs w:val="21"/>
        </w:rPr>
        <w:t>3. 发包人和承包人通过招投标形式签订合同的，双方理解并承诺不再就同一工程另行签订与合同实质性内容相背离的协议。</w:t>
      </w:r>
    </w:p>
    <w:p w14:paraId="38E352C1">
      <w:pPr>
        <w:pStyle w:val="185"/>
        <w:adjustRightInd w:val="0"/>
        <w:snapToGrid w:val="0"/>
        <w:spacing w:line="360" w:lineRule="auto"/>
        <w:ind w:firstLine="422"/>
        <w:outlineLvl w:val="0"/>
        <w:rPr>
          <w:rFonts w:ascii="宋体" w:hAnsi="宋体"/>
          <w:b/>
          <w:szCs w:val="21"/>
        </w:rPr>
      </w:pPr>
      <w:r>
        <w:rPr>
          <w:rFonts w:hint="eastAsia" w:ascii="宋体" w:hAnsi="宋体"/>
          <w:b/>
          <w:szCs w:val="21"/>
        </w:rPr>
        <w:t>八、词语含义</w:t>
      </w:r>
    </w:p>
    <w:p w14:paraId="3EE6FA80">
      <w:pPr>
        <w:adjustRightInd w:val="0"/>
        <w:snapToGrid w:val="0"/>
        <w:spacing w:line="360" w:lineRule="auto"/>
        <w:ind w:firstLine="420" w:firstLineChars="200"/>
        <w:rPr>
          <w:rFonts w:ascii="宋体" w:hAnsi="宋体"/>
          <w:bCs/>
          <w:szCs w:val="21"/>
        </w:rPr>
      </w:pPr>
      <w:r>
        <w:rPr>
          <w:rFonts w:hint="eastAsia" w:hAnsi="宋体"/>
          <w:szCs w:val="21"/>
          <w:lang w:bidi="ar"/>
        </w:rPr>
        <w:t>本协议书中词语含义与第二部分通用合同条款中赋予的含义相同。</w:t>
      </w:r>
    </w:p>
    <w:p w14:paraId="10902D35">
      <w:pPr>
        <w:pStyle w:val="185"/>
        <w:adjustRightInd w:val="0"/>
        <w:snapToGrid w:val="0"/>
        <w:spacing w:line="360" w:lineRule="auto"/>
        <w:ind w:firstLine="422"/>
        <w:outlineLvl w:val="0"/>
        <w:rPr>
          <w:rFonts w:ascii="宋体" w:hAnsi="宋体"/>
          <w:b/>
          <w:szCs w:val="21"/>
        </w:rPr>
      </w:pPr>
      <w:r>
        <w:rPr>
          <w:rFonts w:hint="eastAsia" w:ascii="宋体" w:hAnsi="宋体"/>
          <w:b/>
          <w:szCs w:val="21"/>
        </w:rPr>
        <w:t>九、签订时间</w:t>
      </w:r>
    </w:p>
    <w:p w14:paraId="04186EBB">
      <w:pPr>
        <w:adjustRightInd w:val="0"/>
        <w:snapToGrid w:val="0"/>
        <w:spacing w:line="360" w:lineRule="auto"/>
        <w:ind w:firstLine="420" w:firstLineChars="200"/>
        <w:rPr>
          <w:rFonts w:ascii="宋体" w:hAnsi="宋体"/>
          <w:bCs/>
          <w:szCs w:val="21"/>
        </w:rPr>
      </w:pPr>
      <w:r>
        <w:rPr>
          <w:rFonts w:hint="eastAsia" w:ascii="宋体" w:hAnsi="宋体"/>
          <w:bCs/>
          <w:szCs w:val="21"/>
        </w:rPr>
        <w:t>本合同于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2C4B741F">
      <w:pPr>
        <w:pStyle w:val="185"/>
        <w:adjustRightInd w:val="0"/>
        <w:snapToGrid w:val="0"/>
        <w:spacing w:line="360" w:lineRule="auto"/>
        <w:ind w:firstLine="422"/>
        <w:outlineLvl w:val="0"/>
        <w:rPr>
          <w:rFonts w:ascii="宋体" w:hAnsi="宋体"/>
          <w:b/>
          <w:szCs w:val="21"/>
        </w:rPr>
      </w:pPr>
      <w:r>
        <w:rPr>
          <w:rFonts w:hint="eastAsia" w:ascii="宋体" w:hAnsi="宋体"/>
          <w:b/>
          <w:szCs w:val="21"/>
        </w:rPr>
        <w:t>十、签订地点</w:t>
      </w:r>
    </w:p>
    <w:p w14:paraId="55DC39B4">
      <w:pPr>
        <w:adjustRightInd w:val="0"/>
        <w:snapToGrid w:val="0"/>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 xml:space="preserve">                    </w:t>
      </w:r>
      <w:r>
        <w:rPr>
          <w:rFonts w:hint="eastAsia" w:ascii="宋体" w:hAnsi="宋体"/>
          <w:bCs/>
          <w:szCs w:val="21"/>
        </w:rPr>
        <w:t>签订。</w:t>
      </w:r>
    </w:p>
    <w:p w14:paraId="3DDB7395">
      <w:pPr>
        <w:pStyle w:val="185"/>
        <w:adjustRightInd w:val="0"/>
        <w:snapToGrid w:val="0"/>
        <w:spacing w:line="360" w:lineRule="auto"/>
        <w:ind w:firstLine="422"/>
        <w:outlineLvl w:val="0"/>
        <w:rPr>
          <w:rFonts w:ascii="宋体" w:hAnsi="宋体"/>
          <w:b/>
          <w:szCs w:val="21"/>
        </w:rPr>
      </w:pPr>
      <w:r>
        <w:rPr>
          <w:rFonts w:hint="eastAsia" w:ascii="宋体" w:hAnsi="宋体"/>
          <w:b/>
          <w:szCs w:val="21"/>
        </w:rPr>
        <w:t>十一、补充协议</w:t>
      </w:r>
    </w:p>
    <w:p w14:paraId="4ED3324F">
      <w:pPr>
        <w:adjustRightInd w:val="0"/>
        <w:snapToGrid w:val="0"/>
        <w:spacing w:line="360" w:lineRule="auto"/>
        <w:ind w:firstLine="420" w:firstLineChars="200"/>
        <w:rPr>
          <w:rFonts w:ascii="宋体" w:hAnsi="宋体"/>
          <w:bCs/>
          <w:szCs w:val="21"/>
        </w:rPr>
      </w:pPr>
      <w:r>
        <w:rPr>
          <w:rFonts w:hint="eastAsia" w:ascii="宋体" w:hAnsi="宋体"/>
          <w:bCs/>
          <w:szCs w:val="21"/>
        </w:rPr>
        <w:t>合同未尽事宜，合同当事人另行签订补充协议，补充协议是合同的组成部分。</w:t>
      </w:r>
    </w:p>
    <w:p w14:paraId="5E8658C1">
      <w:pPr>
        <w:pStyle w:val="185"/>
        <w:adjustRightInd w:val="0"/>
        <w:snapToGrid w:val="0"/>
        <w:spacing w:line="360" w:lineRule="auto"/>
        <w:ind w:firstLine="422"/>
        <w:outlineLvl w:val="0"/>
        <w:rPr>
          <w:rFonts w:ascii="宋体" w:hAnsi="宋体"/>
          <w:b/>
          <w:szCs w:val="21"/>
        </w:rPr>
      </w:pPr>
      <w:r>
        <w:rPr>
          <w:rFonts w:hint="eastAsia" w:ascii="宋体" w:hAnsi="宋体"/>
          <w:b/>
          <w:szCs w:val="21"/>
        </w:rPr>
        <w:t>十二、合同生效</w:t>
      </w:r>
    </w:p>
    <w:p w14:paraId="63BF7DC2">
      <w:pPr>
        <w:adjustRightInd w:val="0"/>
        <w:snapToGrid w:val="0"/>
        <w:spacing w:line="360" w:lineRule="auto"/>
        <w:ind w:firstLine="420" w:firstLineChars="200"/>
        <w:rPr>
          <w:rFonts w:ascii="宋体" w:hAnsi="宋体"/>
          <w:bCs/>
          <w:szCs w:val="21"/>
        </w:rPr>
      </w:pPr>
      <w:r>
        <w:rPr>
          <w:rFonts w:hint="eastAsia" w:hAnsi="宋体"/>
          <w:szCs w:val="21"/>
          <w:lang w:bidi="ar"/>
        </w:rPr>
        <w:t>本合同自</w:t>
      </w:r>
      <w:r>
        <w:rPr>
          <w:rFonts w:hint="eastAsia"/>
          <w:szCs w:val="21"/>
          <w:u w:val="single"/>
          <w:lang w:bidi="ar"/>
        </w:rPr>
        <w:t>双方签字盖章后</w:t>
      </w:r>
      <w:r>
        <w:rPr>
          <w:rFonts w:hint="eastAsia" w:hAnsi="宋体"/>
          <w:szCs w:val="21"/>
          <w:lang w:bidi="ar"/>
        </w:rPr>
        <w:t>生效。</w:t>
      </w:r>
    </w:p>
    <w:p w14:paraId="045797A7">
      <w:pPr>
        <w:pStyle w:val="185"/>
        <w:adjustRightInd w:val="0"/>
        <w:snapToGrid w:val="0"/>
        <w:spacing w:line="360" w:lineRule="auto"/>
        <w:ind w:firstLine="422"/>
        <w:outlineLvl w:val="0"/>
        <w:rPr>
          <w:rFonts w:ascii="宋体" w:hAnsi="宋体"/>
          <w:b/>
          <w:szCs w:val="21"/>
        </w:rPr>
      </w:pPr>
      <w:r>
        <w:rPr>
          <w:rFonts w:hint="eastAsia" w:ascii="宋体" w:hAnsi="宋体"/>
          <w:b/>
          <w:szCs w:val="21"/>
        </w:rPr>
        <w:t>十三、合同份数</w:t>
      </w:r>
    </w:p>
    <w:p w14:paraId="0BC0AFD2">
      <w:pPr>
        <w:adjustRightInd w:val="0"/>
        <w:snapToGrid w:val="0"/>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u w:val="single"/>
        </w:rPr>
        <w:t xml:space="preserve">  七  </w:t>
      </w:r>
      <w:r>
        <w:rPr>
          <w:rFonts w:hint="eastAsia" w:ascii="宋体" w:hAnsi="宋体"/>
          <w:bCs/>
          <w:szCs w:val="21"/>
        </w:rPr>
        <w:t>份，均具有同等法律效力，正本</w:t>
      </w:r>
      <w:r>
        <w:rPr>
          <w:rFonts w:hint="eastAsia" w:ascii="宋体" w:hAnsi="宋体"/>
          <w:bCs/>
          <w:szCs w:val="21"/>
          <w:u w:val="single"/>
        </w:rPr>
        <w:t xml:space="preserve"> 二 </w:t>
      </w:r>
      <w:r>
        <w:rPr>
          <w:rFonts w:hint="eastAsia" w:ascii="宋体" w:hAnsi="宋体"/>
          <w:bCs/>
          <w:szCs w:val="21"/>
        </w:rPr>
        <w:t>份，发包人、承包人各执</w:t>
      </w:r>
      <w:r>
        <w:rPr>
          <w:rFonts w:hint="eastAsia" w:ascii="宋体" w:hAnsi="宋体"/>
          <w:bCs/>
          <w:szCs w:val="21"/>
          <w:u w:val="single"/>
        </w:rPr>
        <w:t xml:space="preserve">  一  </w:t>
      </w:r>
      <w:r>
        <w:rPr>
          <w:rFonts w:hint="eastAsia" w:ascii="宋体" w:hAnsi="宋体"/>
          <w:bCs/>
          <w:szCs w:val="21"/>
        </w:rPr>
        <w:t>份，副本发包人执</w:t>
      </w:r>
      <w:r>
        <w:rPr>
          <w:rFonts w:hint="eastAsia" w:ascii="宋体" w:hAnsi="宋体"/>
          <w:bCs/>
          <w:szCs w:val="21"/>
          <w:u w:val="single"/>
        </w:rPr>
        <w:t xml:space="preserve"> 二 </w:t>
      </w:r>
      <w:r>
        <w:rPr>
          <w:rFonts w:hint="eastAsia" w:ascii="宋体" w:hAnsi="宋体"/>
          <w:bCs/>
          <w:szCs w:val="21"/>
        </w:rPr>
        <w:t>份，承包人执</w:t>
      </w:r>
      <w:r>
        <w:rPr>
          <w:rFonts w:hint="eastAsia" w:ascii="宋体" w:hAnsi="宋体"/>
          <w:bCs/>
          <w:szCs w:val="21"/>
          <w:u w:val="single"/>
        </w:rPr>
        <w:t xml:space="preserve">  二  </w:t>
      </w:r>
      <w:r>
        <w:rPr>
          <w:rFonts w:hint="eastAsia" w:ascii="宋体" w:hAnsi="宋体"/>
          <w:bCs/>
          <w:szCs w:val="21"/>
        </w:rPr>
        <w:t>份，采购代理机构执</w:t>
      </w:r>
      <w:r>
        <w:rPr>
          <w:rFonts w:hint="eastAsia" w:ascii="宋体" w:hAnsi="宋体"/>
          <w:bCs/>
          <w:szCs w:val="21"/>
          <w:u w:val="single"/>
        </w:rPr>
        <w:t xml:space="preserve">  一  </w:t>
      </w:r>
      <w:r>
        <w:rPr>
          <w:rFonts w:hint="eastAsia" w:ascii="宋体" w:hAnsi="宋体"/>
          <w:bCs/>
          <w:szCs w:val="21"/>
        </w:rPr>
        <w:t>份。</w:t>
      </w:r>
    </w:p>
    <w:p w14:paraId="1C672C2E">
      <w:pPr>
        <w:adjustRightInd w:val="0"/>
        <w:snapToGrid w:val="0"/>
        <w:spacing w:line="360" w:lineRule="auto"/>
        <w:rPr>
          <w:rFonts w:ascii="宋体" w:hAnsi="宋体"/>
          <w:bCs/>
          <w:szCs w:val="21"/>
        </w:rPr>
      </w:pPr>
    </w:p>
    <w:p w14:paraId="77E578D6">
      <w:pPr>
        <w:adjustRightInd w:val="0"/>
        <w:snapToGrid w:val="0"/>
        <w:spacing w:line="360" w:lineRule="auto"/>
        <w:rPr>
          <w:rFonts w:ascii="宋体" w:hAnsi="宋体"/>
          <w:szCs w:val="21"/>
        </w:rPr>
      </w:pPr>
    </w:p>
    <w:p w14:paraId="48C30768">
      <w:pPr>
        <w:adjustRightInd w:val="0"/>
        <w:snapToGrid w:val="0"/>
        <w:spacing w:line="360" w:lineRule="auto"/>
        <w:rPr>
          <w:rFonts w:ascii="宋体" w:hAnsi="宋体"/>
          <w:szCs w:val="21"/>
        </w:rPr>
      </w:pPr>
      <w:r>
        <w:rPr>
          <w:rFonts w:hint="eastAsia" w:ascii="宋体" w:hAnsi="宋体"/>
          <w:szCs w:val="21"/>
        </w:rPr>
        <w:t>发包人：  （公章）                              承包人：  （公章）</w:t>
      </w:r>
    </w:p>
    <w:p w14:paraId="57A20A66">
      <w:pPr>
        <w:adjustRightInd w:val="0"/>
        <w:snapToGrid w:val="0"/>
        <w:spacing w:line="360" w:lineRule="auto"/>
        <w:rPr>
          <w:rFonts w:ascii="宋体" w:hAnsi="宋体"/>
          <w:szCs w:val="21"/>
          <w:u w:val="single"/>
        </w:rPr>
      </w:pPr>
      <w:r>
        <w:rPr>
          <w:rFonts w:hint="eastAsia" w:ascii="宋体" w:hAnsi="宋体"/>
          <w:szCs w:val="21"/>
        </w:rPr>
        <w:t xml:space="preserve">                                 </w:t>
      </w:r>
    </w:p>
    <w:p w14:paraId="1D3BA2A0">
      <w:pPr>
        <w:adjustRightInd w:val="0"/>
        <w:snapToGrid w:val="0"/>
        <w:spacing w:line="360" w:lineRule="auto"/>
        <w:rPr>
          <w:rFonts w:ascii="宋体" w:hAnsi="宋体"/>
          <w:szCs w:val="21"/>
        </w:rPr>
      </w:pPr>
      <w:r>
        <w:rPr>
          <w:rFonts w:hint="eastAsia" w:ascii="宋体" w:hAnsi="宋体"/>
          <w:szCs w:val="21"/>
        </w:rPr>
        <w:t>法定代表人或其委托代理人：                    法定代表人或其委托代理人：</w:t>
      </w:r>
    </w:p>
    <w:p w14:paraId="595CAFEE">
      <w:pPr>
        <w:adjustRightInd w:val="0"/>
        <w:snapToGrid w:val="0"/>
        <w:spacing w:line="360" w:lineRule="auto"/>
        <w:rPr>
          <w:rFonts w:ascii="宋体" w:hAnsi="宋体"/>
          <w:szCs w:val="21"/>
        </w:rPr>
      </w:pPr>
      <w:r>
        <w:rPr>
          <w:rFonts w:hint="eastAsia" w:ascii="宋体" w:hAnsi="宋体"/>
          <w:szCs w:val="21"/>
        </w:rPr>
        <w:t>（签字）                                     （签字）</w:t>
      </w:r>
    </w:p>
    <w:p w14:paraId="1A08A9F8">
      <w:pPr>
        <w:adjustRightInd w:val="0"/>
        <w:snapToGrid w:val="0"/>
        <w:spacing w:line="360" w:lineRule="auto"/>
        <w:rPr>
          <w:rFonts w:ascii="宋体" w:hAnsi="宋体"/>
          <w:szCs w:val="21"/>
          <w:u w:val="single"/>
        </w:rPr>
      </w:pPr>
    </w:p>
    <w:p w14:paraId="72DB5BEE">
      <w:pPr>
        <w:tabs>
          <w:tab w:val="left" w:pos="4410"/>
        </w:tabs>
        <w:adjustRightInd w:val="0"/>
        <w:snapToGrid w:val="0"/>
        <w:spacing w:line="360" w:lineRule="auto"/>
        <w:rPr>
          <w:rFonts w:ascii="宋体" w:hAnsi="宋体"/>
          <w:szCs w:val="21"/>
        </w:rPr>
      </w:pPr>
      <w:r>
        <w:rPr>
          <w:rFonts w:hint="eastAsia" w:ascii="宋体" w:hAnsi="宋体"/>
          <w:szCs w:val="21"/>
        </w:rPr>
        <w:t>组织机构代码：</w:t>
      </w:r>
      <w:r>
        <w:rPr>
          <w:rFonts w:hint="eastAsia" w:ascii="宋体" w:hAnsi="宋体"/>
          <w:bCs/>
          <w:szCs w:val="21"/>
          <w:u w:val="single"/>
        </w:rPr>
        <w:t xml:space="preserve">              </w:t>
      </w:r>
      <w:r>
        <w:rPr>
          <w:rFonts w:hint="eastAsia" w:ascii="宋体" w:hAnsi="宋体"/>
          <w:szCs w:val="21"/>
        </w:rPr>
        <w:t xml:space="preserve">                 组织机构代码：</w:t>
      </w:r>
      <w:r>
        <w:rPr>
          <w:rFonts w:hint="eastAsia" w:ascii="宋体" w:hAnsi="宋体"/>
          <w:bCs/>
          <w:szCs w:val="21"/>
          <w:u w:val="single"/>
        </w:rPr>
        <w:t xml:space="preserve">              </w:t>
      </w:r>
    </w:p>
    <w:p w14:paraId="6CF3A331">
      <w:pPr>
        <w:adjustRightInd w:val="0"/>
        <w:snapToGrid w:val="0"/>
        <w:spacing w:line="360" w:lineRule="auto"/>
        <w:rPr>
          <w:rFonts w:ascii="宋体" w:hAnsi="宋体"/>
          <w:szCs w:val="21"/>
        </w:rPr>
      </w:pPr>
      <w:r>
        <w:rPr>
          <w:rFonts w:hint="eastAsia" w:ascii="宋体" w:hAnsi="宋体"/>
          <w:szCs w:val="21"/>
        </w:rPr>
        <w:t>地  址：</w:t>
      </w:r>
      <w:r>
        <w:rPr>
          <w:rFonts w:hint="eastAsia" w:ascii="宋体" w:hAnsi="宋体"/>
          <w:bCs/>
          <w:szCs w:val="21"/>
          <w:u w:val="single"/>
        </w:rPr>
        <w:t xml:space="preserve">                    </w:t>
      </w:r>
      <w:r>
        <w:rPr>
          <w:rFonts w:hint="eastAsia" w:ascii="宋体" w:hAnsi="宋体"/>
          <w:szCs w:val="21"/>
        </w:rPr>
        <w:t xml:space="preserve">                 地  址：</w:t>
      </w:r>
      <w:r>
        <w:rPr>
          <w:rFonts w:hint="eastAsia" w:ascii="宋体" w:hAnsi="宋体"/>
          <w:bCs/>
          <w:szCs w:val="21"/>
          <w:u w:val="single"/>
        </w:rPr>
        <w:t xml:space="preserve">                    </w:t>
      </w:r>
    </w:p>
    <w:p w14:paraId="2EADA9E3">
      <w:pPr>
        <w:adjustRightInd w:val="0"/>
        <w:snapToGrid w:val="0"/>
        <w:spacing w:line="360" w:lineRule="auto"/>
        <w:rPr>
          <w:rFonts w:ascii="宋体" w:hAnsi="宋体"/>
          <w:szCs w:val="21"/>
        </w:rPr>
      </w:pPr>
      <w:r>
        <w:rPr>
          <w:rFonts w:hint="eastAsia" w:ascii="宋体" w:hAnsi="宋体"/>
          <w:szCs w:val="21"/>
        </w:rPr>
        <w:t>邮政编码：</w:t>
      </w:r>
      <w:r>
        <w:rPr>
          <w:rFonts w:hint="eastAsia" w:ascii="宋体" w:hAnsi="宋体"/>
          <w:bCs/>
          <w:szCs w:val="21"/>
          <w:u w:val="single"/>
        </w:rPr>
        <w:t xml:space="preserve">                  </w:t>
      </w:r>
      <w:r>
        <w:rPr>
          <w:rFonts w:hint="eastAsia" w:ascii="宋体" w:hAnsi="宋体"/>
          <w:szCs w:val="21"/>
        </w:rPr>
        <w:t xml:space="preserve">                 邮政编码：</w:t>
      </w:r>
      <w:r>
        <w:rPr>
          <w:rFonts w:hint="eastAsia" w:ascii="宋体" w:hAnsi="宋体"/>
          <w:bCs/>
          <w:szCs w:val="21"/>
          <w:u w:val="single"/>
        </w:rPr>
        <w:t xml:space="preserve">                  </w:t>
      </w:r>
    </w:p>
    <w:p w14:paraId="398B3B47">
      <w:pPr>
        <w:adjustRightInd w:val="0"/>
        <w:snapToGrid w:val="0"/>
        <w:spacing w:line="360" w:lineRule="auto"/>
        <w:rPr>
          <w:rFonts w:ascii="宋体" w:hAnsi="宋体"/>
          <w:szCs w:val="21"/>
        </w:rPr>
      </w:pPr>
      <w:r>
        <w:rPr>
          <w:rFonts w:hint="eastAsia" w:ascii="宋体" w:hAnsi="宋体"/>
          <w:szCs w:val="21"/>
        </w:rPr>
        <w:t>法定代表人：</w:t>
      </w:r>
      <w:r>
        <w:rPr>
          <w:rFonts w:hint="eastAsia" w:ascii="宋体" w:hAnsi="宋体"/>
          <w:bCs/>
          <w:szCs w:val="21"/>
          <w:u w:val="single"/>
        </w:rPr>
        <w:t xml:space="preserve">                </w:t>
      </w:r>
      <w:r>
        <w:rPr>
          <w:rFonts w:hint="eastAsia" w:ascii="宋体" w:hAnsi="宋体"/>
          <w:szCs w:val="21"/>
        </w:rPr>
        <w:t xml:space="preserve">                 法定代表人：</w:t>
      </w:r>
      <w:r>
        <w:rPr>
          <w:rFonts w:hint="eastAsia" w:ascii="宋体" w:hAnsi="宋体"/>
          <w:bCs/>
          <w:szCs w:val="21"/>
          <w:u w:val="single"/>
        </w:rPr>
        <w:t xml:space="preserve">                </w:t>
      </w:r>
    </w:p>
    <w:p w14:paraId="6B53A8DE">
      <w:pPr>
        <w:adjustRightInd w:val="0"/>
        <w:snapToGrid w:val="0"/>
        <w:spacing w:line="360" w:lineRule="auto"/>
        <w:rPr>
          <w:rFonts w:ascii="宋体" w:hAnsi="宋体"/>
          <w:szCs w:val="21"/>
        </w:rPr>
      </w:pPr>
      <w:r>
        <w:rPr>
          <w:rFonts w:hint="eastAsia" w:ascii="宋体" w:hAnsi="宋体"/>
          <w:szCs w:val="21"/>
        </w:rPr>
        <w:t>委托代理人：</w:t>
      </w:r>
      <w:r>
        <w:rPr>
          <w:rFonts w:hint="eastAsia" w:ascii="宋体" w:hAnsi="宋体"/>
          <w:bCs/>
          <w:szCs w:val="21"/>
          <w:u w:val="single"/>
        </w:rPr>
        <w:t xml:space="preserve">                </w:t>
      </w:r>
      <w:r>
        <w:rPr>
          <w:rFonts w:hint="eastAsia" w:ascii="宋体" w:hAnsi="宋体"/>
          <w:szCs w:val="21"/>
        </w:rPr>
        <w:t xml:space="preserve">                 委托代理人：</w:t>
      </w:r>
      <w:r>
        <w:rPr>
          <w:rFonts w:hint="eastAsia" w:ascii="宋体" w:hAnsi="宋体"/>
          <w:bCs/>
          <w:szCs w:val="21"/>
          <w:u w:val="single"/>
        </w:rPr>
        <w:t xml:space="preserve">                </w:t>
      </w:r>
    </w:p>
    <w:p w14:paraId="37DF4534">
      <w:pPr>
        <w:adjustRightInd w:val="0"/>
        <w:snapToGrid w:val="0"/>
        <w:spacing w:line="360" w:lineRule="auto"/>
        <w:rPr>
          <w:rFonts w:ascii="宋体" w:hAnsi="宋体"/>
          <w:szCs w:val="21"/>
        </w:rPr>
      </w:pPr>
      <w:r>
        <w:rPr>
          <w:rFonts w:hint="eastAsia" w:ascii="宋体" w:hAnsi="宋体"/>
          <w:szCs w:val="21"/>
        </w:rPr>
        <w:t>电  话：</w:t>
      </w:r>
      <w:r>
        <w:rPr>
          <w:rFonts w:hint="eastAsia" w:ascii="宋体" w:hAnsi="宋体"/>
          <w:bCs/>
          <w:szCs w:val="21"/>
          <w:u w:val="single"/>
        </w:rPr>
        <w:t xml:space="preserve">                    </w:t>
      </w:r>
      <w:r>
        <w:rPr>
          <w:rFonts w:hint="eastAsia" w:ascii="宋体" w:hAnsi="宋体"/>
          <w:szCs w:val="21"/>
        </w:rPr>
        <w:t xml:space="preserve">                 电  话：</w:t>
      </w:r>
      <w:r>
        <w:rPr>
          <w:rFonts w:hint="eastAsia" w:ascii="宋体" w:hAnsi="宋体"/>
          <w:bCs/>
          <w:szCs w:val="21"/>
          <w:u w:val="single"/>
        </w:rPr>
        <w:t xml:space="preserve">                    </w:t>
      </w:r>
    </w:p>
    <w:p w14:paraId="0BF682F9">
      <w:pPr>
        <w:adjustRightInd w:val="0"/>
        <w:snapToGrid w:val="0"/>
        <w:spacing w:line="360" w:lineRule="auto"/>
        <w:rPr>
          <w:rFonts w:ascii="宋体" w:hAnsi="宋体"/>
          <w:szCs w:val="21"/>
        </w:rPr>
      </w:pPr>
      <w:r>
        <w:rPr>
          <w:rFonts w:hint="eastAsia" w:ascii="宋体" w:hAnsi="宋体"/>
          <w:szCs w:val="21"/>
        </w:rPr>
        <w:t>传  真：</w:t>
      </w:r>
      <w:r>
        <w:rPr>
          <w:rFonts w:hint="eastAsia" w:ascii="宋体" w:hAnsi="宋体"/>
          <w:bCs/>
          <w:szCs w:val="21"/>
          <w:u w:val="single"/>
        </w:rPr>
        <w:t xml:space="preserve">                    </w:t>
      </w:r>
      <w:r>
        <w:rPr>
          <w:rFonts w:hint="eastAsia" w:ascii="宋体" w:hAnsi="宋体"/>
          <w:szCs w:val="21"/>
        </w:rPr>
        <w:t xml:space="preserve">                 传  真：</w:t>
      </w:r>
      <w:r>
        <w:rPr>
          <w:rFonts w:hint="eastAsia" w:ascii="宋体" w:hAnsi="宋体"/>
          <w:bCs/>
          <w:szCs w:val="21"/>
          <w:u w:val="single"/>
        </w:rPr>
        <w:t xml:space="preserve">                    </w:t>
      </w:r>
    </w:p>
    <w:p w14:paraId="28C58E63">
      <w:pPr>
        <w:adjustRightInd w:val="0"/>
        <w:snapToGrid w:val="0"/>
        <w:spacing w:line="360" w:lineRule="auto"/>
        <w:rPr>
          <w:rFonts w:ascii="宋体" w:hAnsi="宋体"/>
          <w:szCs w:val="21"/>
        </w:rPr>
      </w:pPr>
      <w:r>
        <w:rPr>
          <w:rFonts w:hint="eastAsia" w:ascii="宋体" w:hAnsi="宋体"/>
          <w:szCs w:val="21"/>
        </w:rPr>
        <w:t>电子信箱：</w:t>
      </w:r>
      <w:r>
        <w:rPr>
          <w:rFonts w:hint="eastAsia" w:ascii="宋体" w:hAnsi="宋体"/>
          <w:bCs/>
          <w:szCs w:val="21"/>
          <w:u w:val="single"/>
        </w:rPr>
        <w:t xml:space="preserve">                  </w:t>
      </w:r>
      <w:r>
        <w:rPr>
          <w:rFonts w:hint="eastAsia" w:ascii="宋体" w:hAnsi="宋体"/>
          <w:szCs w:val="21"/>
        </w:rPr>
        <w:t xml:space="preserve">                 电子信箱：</w:t>
      </w:r>
      <w:r>
        <w:rPr>
          <w:rFonts w:hint="eastAsia" w:ascii="宋体" w:hAnsi="宋体"/>
          <w:bCs/>
          <w:szCs w:val="21"/>
          <w:u w:val="single"/>
        </w:rPr>
        <w:t xml:space="preserve">                  </w:t>
      </w:r>
    </w:p>
    <w:p w14:paraId="2E3E87E1">
      <w:pPr>
        <w:adjustRightInd w:val="0"/>
        <w:snapToGrid w:val="0"/>
        <w:spacing w:line="360" w:lineRule="auto"/>
        <w:rPr>
          <w:rFonts w:ascii="宋体" w:hAnsi="宋体"/>
          <w:szCs w:val="21"/>
        </w:rPr>
      </w:pPr>
      <w:r>
        <w:rPr>
          <w:rFonts w:hint="eastAsia" w:ascii="宋体" w:hAnsi="宋体"/>
          <w:szCs w:val="21"/>
        </w:rPr>
        <w:t>开户银行：</w:t>
      </w:r>
      <w:r>
        <w:rPr>
          <w:rFonts w:hint="eastAsia" w:ascii="宋体" w:hAnsi="宋体"/>
          <w:bCs/>
          <w:szCs w:val="21"/>
          <w:u w:val="single"/>
        </w:rPr>
        <w:t xml:space="preserve">                   </w:t>
      </w:r>
      <w:r>
        <w:rPr>
          <w:rFonts w:hint="eastAsia" w:ascii="宋体" w:hAnsi="宋体"/>
          <w:szCs w:val="21"/>
        </w:rPr>
        <w:t xml:space="preserve">                开户银行：</w:t>
      </w:r>
      <w:r>
        <w:rPr>
          <w:rFonts w:hint="eastAsia" w:ascii="宋体" w:hAnsi="宋体"/>
          <w:bCs/>
          <w:szCs w:val="21"/>
          <w:u w:val="single"/>
        </w:rPr>
        <w:t xml:space="preserve">                  </w:t>
      </w:r>
    </w:p>
    <w:p w14:paraId="47CAD2CA">
      <w:pPr>
        <w:adjustRightInd w:val="0"/>
        <w:snapToGrid w:val="0"/>
        <w:spacing w:line="360" w:lineRule="auto"/>
        <w:rPr>
          <w:rFonts w:ascii="宋体" w:hAnsi="宋体"/>
          <w:bCs/>
          <w:szCs w:val="21"/>
          <w:u w:val="single"/>
        </w:rPr>
      </w:pPr>
      <w:r>
        <w:rPr>
          <w:rFonts w:hint="eastAsia" w:ascii="宋体" w:hAnsi="宋体"/>
          <w:szCs w:val="21"/>
        </w:rPr>
        <w:t>账  号：</w:t>
      </w:r>
      <w:r>
        <w:rPr>
          <w:rFonts w:hint="eastAsia" w:ascii="宋体" w:hAnsi="宋体"/>
          <w:bCs/>
          <w:szCs w:val="21"/>
          <w:u w:val="single"/>
        </w:rPr>
        <w:t xml:space="preserve">                     </w:t>
      </w:r>
      <w:r>
        <w:rPr>
          <w:rFonts w:hint="eastAsia" w:ascii="宋体" w:hAnsi="宋体"/>
          <w:szCs w:val="21"/>
        </w:rPr>
        <w:t xml:space="preserve">                账  号：</w:t>
      </w:r>
      <w:r>
        <w:rPr>
          <w:rFonts w:hint="eastAsia" w:ascii="宋体" w:hAnsi="宋体"/>
          <w:bCs/>
          <w:szCs w:val="21"/>
          <w:u w:val="single"/>
        </w:rPr>
        <w:t xml:space="preserve">                    </w:t>
      </w:r>
    </w:p>
    <w:p w14:paraId="519EBE49">
      <w:pPr>
        <w:adjustRightInd w:val="0"/>
        <w:snapToGrid w:val="0"/>
        <w:spacing w:line="372" w:lineRule="auto"/>
        <w:rPr>
          <w:rFonts w:ascii="宋体" w:hAnsi="宋体"/>
          <w:bCs/>
          <w:szCs w:val="21"/>
          <w:highlight w:val="yellow"/>
          <w:u w:val="single"/>
        </w:rPr>
      </w:pPr>
    </w:p>
    <w:p w14:paraId="59550094">
      <w:pPr>
        <w:adjustRightInd w:val="0"/>
        <w:snapToGrid w:val="0"/>
        <w:spacing w:line="372" w:lineRule="auto"/>
        <w:rPr>
          <w:rFonts w:ascii="宋体" w:hAnsi="宋体"/>
          <w:bCs/>
          <w:szCs w:val="21"/>
          <w:highlight w:val="yellow"/>
          <w:u w:val="single"/>
        </w:rPr>
      </w:pPr>
    </w:p>
    <w:p w14:paraId="6CB99B13">
      <w:pPr>
        <w:numPr>
          <w:ilvl w:val="255"/>
          <w:numId w:val="0"/>
        </w:numPr>
        <w:jc w:val="left"/>
        <w:rPr>
          <w:rStyle w:val="188"/>
          <w:sz w:val="32"/>
        </w:rPr>
      </w:pPr>
      <w:r>
        <w:rPr>
          <w:rStyle w:val="188"/>
          <w:rFonts w:hint="eastAsia"/>
          <w:sz w:val="32"/>
        </w:rPr>
        <w:br w:type="page"/>
      </w:r>
    </w:p>
    <w:p w14:paraId="71579ABA">
      <w:pPr>
        <w:pStyle w:val="187"/>
        <w:snapToGrid w:val="0"/>
        <w:spacing w:before="240" w:beforeLines="100" w:after="240" w:afterLines="100" w:line="360" w:lineRule="auto"/>
        <w:jc w:val="center"/>
        <w:rPr>
          <w:rFonts w:ascii="宋体"/>
          <w:sz w:val="32"/>
          <w:szCs w:val="32"/>
        </w:rPr>
      </w:pPr>
      <w:r>
        <w:rPr>
          <w:rFonts w:hint="eastAsia" w:ascii="宋体"/>
          <w:sz w:val="32"/>
          <w:szCs w:val="32"/>
        </w:rPr>
        <w:t>第二部分 通用合同条款</w:t>
      </w:r>
    </w:p>
    <w:p w14:paraId="44901167">
      <w:pPr>
        <w:spacing w:line="360" w:lineRule="exact"/>
        <w:jc w:val="center"/>
        <w:rPr>
          <w:rFonts w:ascii="宋体" w:hAnsi="宋体"/>
          <w:bCs/>
          <w:szCs w:val="21"/>
        </w:rPr>
      </w:pPr>
      <w:r>
        <w:rPr>
          <w:rFonts w:hint="eastAsia" w:ascii="宋体" w:hAnsi="宋体"/>
          <w:bCs/>
          <w:szCs w:val="21"/>
        </w:rPr>
        <w:t>采用《建设工程施工合同（示范文本）》（GF—2017—0201）</w:t>
      </w:r>
    </w:p>
    <w:p w14:paraId="6EFAB49A">
      <w:pPr>
        <w:spacing w:line="360" w:lineRule="exact"/>
        <w:jc w:val="center"/>
        <w:rPr>
          <w:rFonts w:ascii="宋体" w:hAnsi="宋体"/>
          <w:b/>
          <w:bCs/>
          <w:highlight w:val="yellow"/>
        </w:rPr>
      </w:pPr>
    </w:p>
    <w:p w14:paraId="2A53ACDF">
      <w:pPr>
        <w:spacing w:line="360" w:lineRule="exact"/>
        <w:jc w:val="center"/>
        <w:rPr>
          <w:rFonts w:ascii="宋体" w:hAnsi="宋体"/>
          <w:b/>
          <w:bCs/>
          <w:highlight w:val="yellow"/>
        </w:rPr>
      </w:pPr>
    </w:p>
    <w:p w14:paraId="26CB1A9C">
      <w:pPr>
        <w:pStyle w:val="187"/>
        <w:spacing w:before="240" w:beforeLines="100" w:after="240" w:afterLines="100"/>
        <w:jc w:val="center"/>
        <w:outlineLvl w:val="9"/>
        <w:rPr>
          <w:rFonts w:ascii="宋体"/>
          <w:sz w:val="32"/>
          <w:szCs w:val="32"/>
        </w:rPr>
      </w:pPr>
    </w:p>
    <w:p w14:paraId="58405053">
      <w:pPr>
        <w:rPr>
          <w:rFonts w:ascii="宋体"/>
          <w:sz w:val="32"/>
          <w:szCs w:val="32"/>
        </w:rPr>
      </w:pPr>
      <w:r>
        <w:rPr>
          <w:rFonts w:ascii="宋体"/>
          <w:sz w:val="32"/>
          <w:szCs w:val="32"/>
        </w:rPr>
        <w:br w:type="page"/>
      </w:r>
    </w:p>
    <w:p w14:paraId="6FC40D24">
      <w:pPr>
        <w:pStyle w:val="187"/>
        <w:spacing w:before="240" w:beforeLines="100" w:after="240" w:afterLines="100" w:line="360" w:lineRule="auto"/>
        <w:jc w:val="center"/>
        <w:rPr>
          <w:rFonts w:ascii="宋体"/>
          <w:sz w:val="32"/>
          <w:szCs w:val="32"/>
        </w:rPr>
      </w:pPr>
      <w:r>
        <w:rPr>
          <w:rFonts w:hint="eastAsia" w:ascii="宋体"/>
          <w:sz w:val="32"/>
          <w:szCs w:val="32"/>
        </w:rPr>
        <w:t>第三部分 专用合同条款</w:t>
      </w:r>
    </w:p>
    <w:p w14:paraId="63D57C38">
      <w:pPr>
        <w:pStyle w:val="187"/>
        <w:spacing w:before="0" w:line="360" w:lineRule="auto"/>
        <w:rPr>
          <w:rFonts w:ascii="宋体"/>
          <w:sz w:val="21"/>
        </w:rPr>
      </w:pPr>
      <w:r>
        <w:rPr>
          <w:rFonts w:hint="eastAsia" w:ascii="宋体"/>
          <w:sz w:val="21"/>
        </w:rPr>
        <w:t>1. 一般约定</w:t>
      </w:r>
    </w:p>
    <w:p w14:paraId="3517B7B7">
      <w:pPr>
        <w:pStyle w:val="187"/>
        <w:spacing w:before="0" w:line="360" w:lineRule="auto"/>
        <w:rPr>
          <w:rFonts w:ascii="宋体"/>
          <w:sz w:val="21"/>
        </w:rPr>
      </w:pPr>
      <w:r>
        <w:rPr>
          <w:rFonts w:hint="eastAsia" w:ascii="宋体"/>
          <w:sz w:val="21"/>
        </w:rPr>
        <w:t>1.1 词语定义</w:t>
      </w:r>
    </w:p>
    <w:p w14:paraId="07997ED6">
      <w:pPr>
        <w:pStyle w:val="185"/>
        <w:spacing w:line="360" w:lineRule="auto"/>
        <w:rPr>
          <w:rFonts w:ascii="宋体" w:hAnsi="宋体"/>
          <w:szCs w:val="21"/>
        </w:rPr>
      </w:pPr>
      <w:r>
        <w:rPr>
          <w:rFonts w:hint="eastAsia" w:ascii="宋体" w:hAnsi="宋体"/>
          <w:szCs w:val="21"/>
        </w:rPr>
        <w:t>1.1.1合同</w:t>
      </w:r>
    </w:p>
    <w:p w14:paraId="4166B7A7">
      <w:pPr>
        <w:pStyle w:val="78"/>
        <w:spacing w:line="360" w:lineRule="auto"/>
        <w:ind w:firstLine="420" w:firstLineChars="200"/>
        <w:rPr>
          <w:rFonts w:ascii="宋体" w:hAnsi="宋体" w:cs="宋体"/>
          <w:szCs w:val="21"/>
          <w:u w:val="single"/>
        </w:rPr>
      </w:pPr>
      <w:r>
        <w:rPr>
          <w:rFonts w:hint="eastAsia" w:ascii="宋体" w:hAnsi="宋体" w:cs="宋体"/>
          <w:szCs w:val="21"/>
        </w:rPr>
        <w:t>1.1.1.10其他合同文件包括：</w:t>
      </w:r>
      <w:r>
        <w:rPr>
          <w:rFonts w:hint="eastAsia" w:ascii="宋体" w:hAnsi="宋体" w:cs="宋体"/>
          <w:szCs w:val="21"/>
          <w:u w:val="single"/>
        </w:rPr>
        <w:t>响应</w:t>
      </w:r>
      <w:r>
        <w:rPr>
          <w:rFonts w:hint="eastAsia" w:hAnsi="宋体" w:cs="宋体"/>
          <w:szCs w:val="21"/>
          <w:u w:val="single"/>
          <w:lang w:bidi="ar"/>
        </w:rPr>
        <w:t>文件及其附件，采购文件及其附件（含补充通知和答疑），履约保证金缴纳证明；履行合同过程中双方法定代表人（或双方工地代表人）书面确认的对合同内容有实质性影响的会议纪要、签证、设计变更等资料</w:t>
      </w:r>
      <w:r>
        <w:rPr>
          <w:rFonts w:hint="eastAsia" w:ascii="宋体" w:hAnsi="宋体" w:cs="宋体"/>
          <w:szCs w:val="21"/>
          <w:u w:val="single"/>
        </w:rPr>
        <w:t>。</w:t>
      </w:r>
    </w:p>
    <w:p w14:paraId="60CD4D39">
      <w:pPr>
        <w:pStyle w:val="185"/>
        <w:spacing w:line="360" w:lineRule="auto"/>
        <w:rPr>
          <w:rFonts w:ascii="宋体" w:hAnsi="宋体"/>
          <w:szCs w:val="21"/>
        </w:rPr>
      </w:pPr>
      <w:r>
        <w:rPr>
          <w:rFonts w:hint="eastAsia" w:ascii="宋体" w:hAnsi="宋体"/>
          <w:szCs w:val="21"/>
        </w:rPr>
        <w:t>1.1.2 合同当事人及其他相关方</w:t>
      </w:r>
    </w:p>
    <w:p w14:paraId="2DEC8D53">
      <w:pPr>
        <w:pStyle w:val="185"/>
        <w:spacing w:line="360" w:lineRule="auto"/>
        <w:rPr>
          <w:rFonts w:ascii="宋体" w:hAnsi="宋体"/>
          <w:szCs w:val="21"/>
        </w:rPr>
      </w:pPr>
      <w:r>
        <w:rPr>
          <w:rFonts w:hint="eastAsia" w:ascii="宋体" w:hAnsi="宋体"/>
          <w:szCs w:val="21"/>
        </w:rPr>
        <w:t>1.1.2.4监理人：</w:t>
      </w:r>
    </w:p>
    <w:p w14:paraId="4F2526AD">
      <w:pPr>
        <w:pStyle w:val="185"/>
        <w:spacing w:line="360" w:lineRule="auto"/>
        <w:rPr>
          <w:rFonts w:ascii="宋体" w:hAnsi="宋体"/>
          <w:szCs w:val="21"/>
        </w:rPr>
      </w:pPr>
      <w:r>
        <w:rPr>
          <w:rFonts w:hint="eastAsia" w:ascii="宋体" w:hAnsi="宋体"/>
          <w:szCs w:val="21"/>
        </w:rPr>
        <w:t>名    称：</w:t>
      </w:r>
      <w:r>
        <w:rPr>
          <w:rFonts w:hint="eastAsia" w:ascii="宋体" w:hAnsi="宋体"/>
          <w:szCs w:val="21"/>
          <w:u w:val="single"/>
        </w:rPr>
        <w:t xml:space="preserve">                               </w:t>
      </w:r>
      <w:r>
        <w:rPr>
          <w:rFonts w:hint="eastAsia" w:ascii="宋体" w:hAnsi="宋体"/>
          <w:szCs w:val="21"/>
        </w:rPr>
        <w:t>；</w:t>
      </w:r>
    </w:p>
    <w:p w14:paraId="05DAE9F3">
      <w:pPr>
        <w:pStyle w:val="185"/>
        <w:spacing w:line="360" w:lineRule="auto"/>
        <w:rPr>
          <w:rFonts w:ascii="宋体" w:hAnsi="宋体"/>
          <w:szCs w:val="21"/>
        </w:rPr>
      </w:pPr>
      <w:r>
        <w:rPr>
          <w:rFonts w:hint="eastAsia" w:ascii="宋体" w:hAnsi="宋体"/>
          <w:szCs w:val="21"/>
        </w:rPr>
        <w:t>资质类别和等级：</w:t>
      </w:r>
      <w:r>
        <w:rPr>
          <w:rFonts w:hint="eastAsia" w:ascii="宋体" w:hAnsi="宋体"/>
          <w:szCs w:val="21"/>
          <w:u w:val="single"/>
        </w:rPr>
        <w:t xml:space="preserve">                        </w:t>
      </w:r>
      <w:r>
        <w:rPr>
          <w:rFonts w:hint="eastAsia" w:ascii="宋体" w:hAnsi="宋体"/>
          <w:szCs w:val="21"/>
        </w:rPr>
        <w:t>；</w:t>
      </w:r>
    </w:p>
    <w:p w14:paraId="62C3879D">
      <w:pPr>
        <w:pStyle w:val="185"/>
        <w:spacing w:line="360" w:lineRule="auto"/>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14CE7BA2">
      <w:pPr>
        <w:pStyle w:val="185"/>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w:t>
      </w:r>
    </w:p>
    <w:p w14:paraId="6C88E71B">
      <w:pPr>
        <w:pStyle w:val="185"/>
        <w:spacing w:line="360" w:lineRule="auto"/>
        <w:rPr>
          <w:rFonts w:ascii="宋体" w:hAnsi="宋体"/>
          <w:szCs w:val="21"/>
        </w:rPr>
      </w:pPr>
      <w:r>
        <w:rPr>
          <w:rFonts w:hint="eastAsia" w:ascii="宋体" w:hAnsi="宋体"/>
          <w:szCs w:val="21"/>
        </w:rPr>
        <w:t>通信地址：</w:t>
      </w:r>
      <w:r>
        <w:rPr>
          <w:rFonts w:hint="eastAsia" w:ascii="宋体" w:hAnsi="宋体"/>
          <w:szCs w:val="21"/>
          <w:u w:val="single"/>
        </w:rPr>
        <w:t xml:space="preserve">                               </w:t>
      </w:r>
      <w:r>
        <w:rPr>
          <w:rFonts w:hint="eastAsia" w:ascii="宋体" w:hAnsi="宋体"/>
          <w:szCs w:val="21"/>
        </w:rPr>
        <w:t>。</w:t>
      </w:r>
    </w:p>
    <w:p w14:paraId="64E865BF">
      <w:pPr>
        <w:pStyle w:val="185"/>
        <w:spacing w:line="360" w:lineRule="auto"/>
        <w:rPr>
          <w:rFonts w:ascii="宋体" w:hAnsi="宋体"/>
          <w:szCs w:val="21"/>
        </w:rPr>
      </w:pPr>
      <w:r>
        <w:rPr>
          <w:rFonts w:hint="eastAsia" w:ascii="宋体" w:hAnsi="宋体"/>
          <w:szCs w:val="21"/>
        </w:rPr>
        <w:t>1.1.2.5 设计人：</w:t>
      </w:r>
    </w:p>
    <w:p w14:paraId="03D594F9">
      <w:pPr>
        <w:pStyle w:val="185"/>
        <w:spacing w:line="360" w:lineRule="auto"/>
        <w:rPr>
          <w:rFonts w:ascii="宋体" w:hAnsi="宋体"/>
          <w:szCs w:val="21"/>
        </w:rPr>
      </w:pPr>
      <w:r>
        <w:rPr>
          <w:rFonts w:hint="eastAsia" w:ascii="宋体" w:hAnsi="宋体"/>
          <w:szCs w:val="21"/>
        </w:rPr>
        <w:t>名    称：</w:t>
      </w:r>
      <w:r>
        <w:rPr>
          <w:rFonts w:hint="eastAsia" w:ascii="宋体" w:hAnsi="宋体"/>
          <w:szCs w:val="21"/>
          <w:u w:val="single"/>
        </w:rPr>
        <w:t xml:space="preserve">                               </w:t>
      </w:r>
      <w:r>
        <w:rPr>
          <w:rFonts w:hint="eastAsia" w:ascii="宋体" w:hAnsi="宋体"/>
          <w:szCs w:val="21"/>
        </w:rPr>
        <w:t>；</w:t>
      </w:r>
    </w:p>
    <w:p w14:paraId="4979D028">
      <w:pPr>
        <w:pStyle w:val="185"/>
        <w:spacing w:line="360" w:lineRule="auto"/>
        <w:rPr>
          <w:rFonts w:ascii="宋体" w:hAnsi="宋体"/>
          <w:szCs w:val="21"/>
        </w:rPr>
      </w:pPr>
      <w:r>
        <w:rPr>
          <w:rFonts w:hint="eastAsia" w:ascii="宋体" w:hAnsi="宋体"/>
          <w:szCs w:val="21"/>
        </w:rPr>
        <w:t>资质类别和等级：</w:t>
      </w:r>
      <w:r>
        <w:rPr>
          <w:rFonts w:hint="eastAsia" w:ascii="宋体" w:hAnsi="宋体"/>
          <w:szCs w:val="21"/>
          <w:u w:val="single"/>
        </w:rPr>
        <w:t xml:space="preserve">                         </w:t>
      </w:r>
      <w:r>
        <w:rPr>
          <w:rFonts w:hint="eastAsia" w:ascii="宋体" w:hAnsi="宋体"/>
          <w:szCs w:val="21"/>
        </w:rPr>
        <w:t>；</w:t>
      </w:r>
    </w:p>
    <w:p w14:paraId="4632033A">
      <w:pPr>
        <w:pStyle w:val="185"/>
        <w:spacing w:line="360" w:lineRule="auto"/>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5A3708A5">
      <w:pPr>
        <w:pStyle w:val="185"/>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w:t>
      </w:r>
    </w:p>
    <w:p w14:paraId="2DEAEE12">
      <w:pPr>
        <w:pStyle w:val="185"/>
        <w:spacing w:line="360" w:lineRule="auto"/>
        <w:rPr>
          <w:rFonts w:ascii="宋体" w:hAnsi="宋体"/>
          <w:szCs w:val="21"/>
        </w:rPr>
      </w:pPr>
      <w:r>
        <w:rPr>
          <w:rFonts w:hint="eastAsia" w:ascii="宋体" w:hAnsi="宋体"/>
          <w:szCs w:val="21"/>
        </w:rPr>
        <w:t>通信地址：</w:t>
      </w:r>
      <w:r>
        <w:rPr>
          <w:rFonts w:hint="eastAsia" w:ascii="宋体" w:hAnsi="宋体"/>
          <w:szCs w:val="21"/>
          <w:u w:val="single"/>
        </w:rPr>
        <w:t xml:space="preserve">                               </w:t>
      </w:r>
      <w:r>
        <w:rPr>
          <w:rFonts w:hint="eastAsia" w:ascii="宋体" w:hAnsi="宋体"/>
          <w:szCs w:val="21"/>
        </w:rPr>
        <w:t>。</w:t>
      </w:r>
    </w:p>
    <w:p w14:paraId="1957CF53">
      <w:pPr>
        <w:pStyle w:val="185"/>
        <w:spacing w:line="360" w:lineRule="auto"/>
        <w:rPr>
          <w:rFonts w:ascii="宋体" w:hAnsi="宋体"/>
          <w:szCs w:val="21"/>
        </w:rPr>
      </w:pPr>
      <w:r>
        <w:rPr>
          <w:rFonts w:hint="eastAsia" w:ascii="宋体" w:hAnsi="宋体"/>
          <w:szCs w:val="21"/>
        </w:rPr>
        <w:t>1.1.3 工程和设备</w:t>
      </w:r>
    </w:p>
    <w:p w14:paraId="4B41D3A3">
      <w:pPr>
        <w:pStyle w:val="185"/>
        <w:spacing w:line="360" w:lineRule="auto"/>
        <w:rPr>
          <w:rFonts w:ascii="宋体" w:hAnsi="宋体"/>
          <w:szCs w:val="21"/>
        </w:rPr>
      </w:pPr>
      <w:r>
        <w:rPr>
          <w:rFonts w:hint="eastAsia" w:ascii="宋体" w:hAnsi="宋体"/>
          <w:szCs w:val="21"/>
        </w:rPr>
        <w:t>1.1.3.7 作为施工现场组成部分的其他场所包括：</w:t>
      </w:r>
      <w:r>
        <w:rPr>
          <w:rFonts w:hint="eastAsia" w:ascii="宋体" w:hAnsi="宋体"/>
          <w:szCs w:val="21"/>
          <w:u w:val="single"/>
        </w:rPr>
        <w:t xml:space="preserve"> </w:t>
      </w:r>
      <w:r>
        <w:rPr>
          <w:rFonts w:hint="eastAsia" w:ascii="宋体" w:hAnsi="宋体"/>
          <w:szCs w:val="21"/>
          <w:u w:val="single"/>
          <w:lang w:bidi="ar"/>
        </w:rPr>
        <w:t>符合通用条款规定的发包方提供的施工场地</w:t>
      </w:r>
      <w:r>
        <w:rPr>
          <w:rFonts w:hint="eastAsia" w:ascii="宋体" w:hAnsi="宋体"/>
          <w:szCs w:val="21"/>
          <w:u w:val="single"/>
        </w:rPr>
        <w:t xml:space="preserve"> </w:t>
      </w:r>
      <w:r>
        <w:rPr>
          <w:rFonts w:hint="eastAsia" w:ascii="宋体" w:hAnsi="宋体"/>
          <w:szCs w:val="21"/>
        </w:rPr>
        <w:t>。</w:t>
      </w:r>
    </w:p>
    <w:p w14:paraId="26E57978">
      <w:pPr>
        <w:pStyle w:val="185"/>
        <w:spacing w:line="360" w:lineRule="auto"/>
        <w:rPr>
          <w:rFonts w:ascii="宋体" w:hAnsi="宋体"/>
          <w:szCs w:val="21"/>
        </w:rPr>
      </w:pPr>
      <w:r>
        <w:rPr>
          <w:rFonts w:hint="eastAsia" w:ascii="宋体" w:hAnsi="宋体"/>
          <w:szCs w:val="21"/>
        </w:rPr>
        <w:t>1.1.3.9 永久占地包括：</w:t>
      </w:r>
      <w:r>
        <w:rPr>
          <w:rFonts w:hint="eastAsia" w:ascii="宋体" w:hAnsi="宋体"/>
          <w:szCs w:val="21"/>
          <w:u w:val="single"/>
        </w:rPr>
        <w:t xml:space="preserve"> </w:t>
      </w:r>
      <w:r>
        <w:rPr>
          <w:rFonts w:hint="eastAsia" w:ascii="宋体" w:hAnsi="宋体"/>
          <w:szCs w:val="21"/>
          <w:u w:val="single"/>
          <w:lang w:bidi="ar"/>
        </w:rPr>
        <w:t>依据设计图纸确定</w:t>
      </w:r>
      <w:r>
        <w:rPr>
          <w:rFonts w:hint="eastAsia" w:ascii="宋体" w:hAnsi="宋体"/>
          <w:szCs w:val="21"/>
          <w:u w:val="single"/>
        </w:rPr>
        <w:t xml:space="preserve"> </w:t>
      </w:r>
      <w:r>
        <w:rPr>
          <w:rFonts w:hint="eastAsia" w:ascii="宋体" w:hAnsi="宋体"/>
          <w:szCs w:val="21"/>
        </w:rPr>
        <w:t>。</w:t>
      </w:r>
    </w:p>
    <w:p w14:paraId="3B433F4A">
      <w:pPr>
        <w:pStyle w:val="185"/>
        <w:spacing w:line="360" w:lineRule="auto"/>
        <w:rPr>
          <w:rFonts w:ascii="宋体" w:hAnsi="宋体"/>
          <w:szCs w:val="21"/>
        </w:rPr>
      </w:pPr>
      <w:r>
        <w:rPr>
          <w:rFonts w:hint="eastAsia" w:ascii="宋体" w:hAnsi="宋体"/>
          <w:szCs w:val="21"/>
        </w:rPr>
        <w:t>1.1.3.10 临时占地包括：</w:t>
      </w:r>
      <w:r>
        <w:rPr>
          <w:rFonts w:hint="eastAsia" w:ascii="宋体" w:hAnsi="宋体"/>
          <w:szCs w:val="21"/>
          <w:u w:val="single"/>
        </w:rPr>
        <w:t xml:space="preserve">为实施工程需临时占用的土地（临时设施和临时用地所占位置）   </w:t>
      </w:r>
      <w:r>
        <w:rPr>
          <w:rFonts w:hint="eastAsia" w:ascii="宋体" w:hAnsi="宋体"/>
          <w:szCs w:val="21"/>
        </w:rPr>
        <w:t>。</w:t>
      </w:r>
    </w:p>
    <w:p w14:paraId="33A57643">
      <w:pPr>
        <w:pStyle w:val="187"/>
        <w:spacing w:before="0" w:line="360" w:lineRule="auto"/>
        <w:rPr>
          <w:rFonts w:ascii="宋体"/>
          <w:sz w:val="21"/>
        </w:rPr>
      </w:pPr>
      <w:r>
        <w:rPr>
          <w:rFonts w:hint="eastAsia" w:ascii="宋体"/>
          <w:sz w:val="21"/>
        </w:rPr>
        <w:t xml:space="preserve">1.3法律 </w:t>
      </w:r>
    </w:p>
    <w:p w14:paraId="6A3BCE07">
      <w:pPr>
        <w:pStyle w:val="185"/>
        <w:spacing w:line="360" w:lineRule="auto"/>
        <w:rPr>
          <w:rFonts w:ascii="宋体" w:hAnsi="宋体"/>
          <w:szCs w:val="21"/>
        </w:rPr>
      </w:pPr>
      <w:r>
        <w:rPr>
          <w:rFonts w:hint="eastAsia" w:ascii="宋体" w:hAnsi="宋体"/>
          <w:szCs w:val="21"/>
        </w:rPr>
        <w:t>适用于合同的其他规范性文件：</w:t>
      </w:r>
      <w:r>
        <w:rPr>
          <w:rFonts w:hint="eastAsia" w:ascii="Calibri" w:hAnsi="宋体"/>
          <w:szCs w:val="21"/>
          <w:u w:val="single"/>
          <w:lang w:bidi="ar"/>
        </w:rPr>
        <w:t>国家法律和行政法规、工程所在地政府的有关法规和规章及规范性文件</w:t>
      </w:r>
      <w:r>
        <w:rPr>
          <w:rFonts w:hint="eastAsia" w:hAnsi="宋体"/>
          <w:szCs w:val="21"/>
          <w:u w:val="single"/>
          <w:lang w:bidi="ar"/>
        </w:rPr>
        <w:t>等</w:t>
      </w:r>
      <w:r>
        <w:rPr>
          <w:rFonts w:hint="eastAsia" w:ascii="宋体" w:hAnsi="宋体"/>
          <w:szCs w:val="21"/>
        </w:rPr>
        <w:t>。</w:t>
      </w:r>
    </w:p>
    <w:p w14:paraId="5DCB6C43">
      <w:pPr>
        <w:pStyle w:val="187"/>
        <w:spacing w:before="0" w:line="360" w:lineRule="auto"/>
        <w:rPr>
          <w:rFonts w:ascii="宋体"/>
          <w:sz w:val="21"/>
        </w:rPr>
      </w:pPr>
      <w:r>
        <w:rPr>
          <w:rFonts w:hint="eastAsia" w:ascii="宋体"/>
          <w:sz w:val="21"/>
        </w:rPr>
        <w:t>1.4 标准和规范</w:t>
      </w:r>
    </w:p>
    <w:p w14:paraId="2B62671E">
      <w:pPr>
        <w:pStyle w:val="185"/>
        <w:spacing w:line="360" w:lineRule="auto"/>
        <w:rPr>
          <w:rFonts w:ascii="宋体" w:hAnsi="宋体"/>
          <w:szCs w:val="21"/>
        </w:rPr>
      </w:pPr>
      <w:r>
        <w:rPr>
          <w:rFonts w:hint="eastAsia" w:ascii="宋体" w:hAnsi="宋体"/>
          <w:szCs w:val="21"/>
        </w:rPr>
        <w:t>1.4.1适用于工程的标准规范包括：</w:t>
      </w:r>
      <w:r>
        <w:rPr>
          <w:rFonts w:hint="eastAsia" w:ascii="Calibri" w:hAnsi="宋体"/>
          <w:szCs w:val="21"/>
          <w:u w:val="single"/>
          <w:lang w:bidi="ar"/>
        </w:rPr>
        <w:t>《中华人民共和国民法典》、《中华人民共和国建筑法》、《中华人民共和国安全生产法》、《建设工程质量管理条例》、《建设工程安全管理条例》以及合同签订时现行的国家法律和行政法规、工程所在地政府的有关法规和规章及规范性文件</w:t>
      </w:r>
      <w:r>
        <w:rPr>
          <w:rFonts w:hint="eastAsia" w:hAnsi="宋体"/>
          <w:szCs w:val="21"/>
          <w:u w:val="single"/>
          <w:lang w:bidi="ar"/>
        </w:rPr>
        <w:t>等</w:t>
      </w:r>
      <w:r>
        <w:rPr>
          <w:rFonts w:hint="eastAsia" w:ascii="宋体" w:hAnsi="宋体"/>
          <w:szCs w:val="21"/>
          <w:u w:val="single"/>
        </w:rPr>
        <w:t xml:space="preserve"> </w:t>
      </w:r>
      <w:r>
        <w:rPr>
          <w:rFonts w:hint="eastAsia" w:ascii="宋体" w:hAnsi="宋体"/>
          <w:szCs w:val="21"/>
        </w:rPr>
        <w:t>。</w:t>
      </w:r>
    </w:p>
    <w:p w14:paraId="22B9DA9D">
      <w:pPr>
        <w:pStyle w:val="185"/>
        <w:spacing w:line="360" w:lineRule="auto"/>
        <w:rPr>
          <w:rFonts w:ascii="宋体" w:hAnsi="宋体"/>
          <w:szCs w:val="21"/>
        </w:rPr>
      </w:pPr>
      <w:r>
        <w:rPr>
          <w:rFonts w:hint="eastAsia" w:ascii="宋体" w:hAnsi="宋体"/>
          <w:szCs w:val="21"/>
        </w:rPr>
        <w:t>1.4.2 发包人提供国外标准、规范的名称：</w:t>
      </w:r>
      <w:r>
        <w:rPr>
          <w:rFonts w:hint="eastAsia" w:ascii="宋体" w:hAnsi="宋体"/>
          <w:szCs w:val="21"/>
          <w:u w:val="single"/>
        </w:rPr>
        <w:t xml:space="preserve">  无  </w:t>
      </w:r>
      <w:r>
        <w:rPr>
          <w:rFonts w:hint="eastAsia" w:ascii="宋体" w:hAnsi="宋体"/>
          <w:szCs w:val="21"/>
        </w:rPr>
        <w:t>；</w:t>
      </w:r>
    </w:p>
    <w:p w14:paraId="461D92AF">
      <w:pPr>
        <w:pStyle w:val="185"/>
        <w:spacing w:line="360" w:lineRule="auto"/>
        <w:rPr>
          <w:rFonts w:ascii="宋体" w:hAnsi="宋体"/>
          <w:szCs w:val="21"/>
        </w:rPr>
      </w:pPr>
      <w:r>
        <w:rPr>
          <w:rFonts w:hint="eastAsia" w:ascii="宋体" w:hAnsi="宋体"/>
          <w:szCs w:val="21"/>
        </w:rPr>
        <w:t>发包人提供国外标准、规范的份数：</w:t>
      </w:r>
      <w:r>
        <w:rPr>
          <w:rFonts w:hint="eastAsia" w:ascii="宋体" w:hAnsi="宋体"/>
          <w:szCs w:val="21"/>
          <w:u w:val="single"/>
        </w:rPr>
        <w:t xml:space="preserve">    无     </w:t>
      </w:r>
      <w:r>
        <w:rPr>
          <w:rFonts w:hint="eastAsia" w:ascii="宋体" w:hAnsi="宋体"/>
          <w:szCs w:val="21"/>
        </w:rPr>
        <w:t>；</w:t>
      </w:r>
    </w:p>
    <w:p w14:paraId="7952F610">
      <w:pPr>
        <w:pStyle w:val="185"/>
        <w:spacing w:line="360" w:lineRule="auto"/>
        <w:rPr>
          <w:rFonts w:ascii="宋体" w:hAnsi="宋体"/>
          <w:szCs w:val="21"/>
        </w:rPr>
      </w:pPr>
      <w:r>
        <w:rPr>
          <w:rFonts w:hint="eastAsia" w:ascii="宋体" w:hAnsi="宋体"/>
          <w:szCs w:val="21"/>
        </w:rPr>
        <w:t>发包人提供国外标准、规范的名称：</w:t>
      </w:r>
      <w:r>
        <w:rPr>
          <w:rFonts w:hint="eastAsia" w:ascii="宋体" w:hAnsi="宋体"/>
          <w:szCs w:val="21"/>
          <w:u w:val="single"/>
        </w:rPr>
        <w:t xml:space="preserve">      无   </w:t>
      </w:r>
      <w:r>
        <w:rPr>
          <w:rFonts w:hint="eastAsia" w:ascii="宋体" w:hAnsi="宋体"/>
          <w:szCs w:val="21"/>
        </w:rPr>
        <w:t>。</w:t>
      </w:r>
    </w:p>
    <w:p w14:paraId="08AC0EC0">
      <w:pPr>
        <w:pStyle w:val="185"/>
        <w:spacing w:line="360" w:lineRule="auto"/>
        <w:rPr>
          <w:rFonts w:ascii="宋体" w:hAnsi="宋体"/>
          <w:szCs w:val="21"/>
        </w:rPr>
      </w:pPr>
      <w:r>
        <w:rPr>
          <w:rFonts w:hint="eastAsia" w:ascii="宋体" w:hAnsi="宋体"/>
          <w:szCs w:val="21"/>
        </w:rPr>
        <w:t>1.4.3发包人对工程的技术标准和功能要求的特殊要求：</w:t>
      </w:r>
      <w:r>
        <w:rPr>
          <w:rFonts w:hint="eastAsia" w:ascii="宋体" w:hAnsi="宋体"/>
          <w:szCs w:val="21"/>
          <w:u w:val="single"/>
        </w:rPr>
        <w:t xml:space="preserve">  无  </w:t>
      </w:r>
      <w:r>
        <w:rPr>
          <w:rFonts w:hint="eastAsia" w:ascii="宋体" w:hAnsi="宋体"/>
          <w:szCs w:val="21"/>
        </w:rPr>
        <w:t>。</w:t>
      </w:r>
    </w:p>
    <w:p w14:paraId="7F34B716">
      <w:pPr>
        <w:pStyle w:val="187"/>
        <w:spacing w:before="0" w:line="360" w:lineRule="auto"/>
        <w:rPr>
          <w:rFonts w:ascii="宋体"/>
          <w:sz w:val="21"/>
        </w:rPr>
      </w:pPr>
      <w:r>
        <w:rPr>
          <w:rFonts w:hint="eastAsia" w:ascii="宋体"/>
          <w:sz w:val="21"/>
        </w:rPr>
        <w:t>1.5 合同文件的优先顺序</w:t>
      </w:r>
    </w:p>
    <w:p w14:paraId="65D6561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合同文件组成及优先顺序为：</w:t>
      </w:r>
    </w:p>
    <w:p w14:paraId="7D7B644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（1）成交通知书；</w:t>
      </w:r>
    </w:p>
    <w:p w14:paraId="285F874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 xml:space="preserve">（2）磋商函及其附录； </w:t>
      </w:r>
    </w:p>
    <w:p w14:paraId="7D2B8490">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（3）专用合同条款及其附件；</w:t>
      </w:r>
    </w:p>
    <w:p w14:paraId="1450B4A4">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（4）通用合同条款；</w:t>
      </w:r>
    </w:p>
    <w:p w14:paraId="5C8EDBB6">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（5）标准、规范及有关技术文件；</w:t>
      </w:r>
    </w:p>
    <w:p w14:paraId="4F547C61">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（6）图纸；</w:t>
      </w:r>
    </w:p>
    <w:p w14:paraId="33A2C9C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（7）已标价工程量清单或预算书；</w:t>
      </w:r>
    </w:p>
    <w:p w14:paraId="430B9C13">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（8）响应文件及竞争性磋商文件；</w:t>
      </w:r>
    </w:p>
    <w:p w14:paraId="2424541F">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（9）会议纪要、设计变更、现场签证、双方签署的其他补充文件等；</w:t>
      </w:r>
    </w:p>
    <w:p w14:paraId="6A8FDD8C">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（10）其他合同文件。</w:t>
      </w:r>
    </w:p>
    <w:p w14:paraId="625FECC2">
      <w:pPr>
        <w:pStyle w:val="185"/>
        <w:spacing w:line="360" w:lineRule="auto"/>
        <w:rPr>
          <w:rFonts w:ascii="宋体" w:hAnsi="宋体"/>
          <w:szCs w:val="21"/>
        </w:rPr>
      </w:pPr>
      <w:r>
        <w:rPr>
          <w:rFonts w:hint="eastAsia" w:ascii="宋体" w:hAnsi="宋体"/>
          <w:szCs w:val="21"/>
        </w:rPr>
        <w:t>（11）</w:t>
      </w:r>
      <w:r>
        <w:rPr>
          <w:rFonts w:hint="eastAsia" w:ascii="宋体" w:hAnsi="宋体"/>
          <w:kern w:val="0"/>
          <w:szCs w:val="21"/>
          <w:lang w:bidi="ar"/>
        </w:rPr>
        <w:t>《建设工程工程量清单计价规范（GB5050-2013）》及其广西实施细则及《关于建筑业实施营业税改征增值税后广西壮族自治区建设工程计价依据调整的通知》（桂建标〔2016〕17号）、</w:t>
      </w:r>
      <w:r>
        <w:rPr>
          <w:rFonts w:hint="eastAsia" w:ascii="宋体" w:hAnsi="宋体"/>
          <w:szCs w:val="21"/>
          <w:lang w:bidi="ar"/>
        </w:rPr>
        <w:t>《关于调整除税价计算适用增值税税率的通知》（桂造价</w:t>
      </w:r>
      <w:r>
        <w:rPr>
          <w:rFonts w:hint="eastAsia" w:ascii="宋体" w:hAnsi="宋体"/>
          <w:kern w:val="0"/>
          <w:szCs w:val="21"/>
          <w:lang w:bidi="ar"/>
        </w:rPr>
        <w:t>〔2019〕10号</w:t>
      </w:r>
      <w:r>
        <w:rPr>
          <w:rFonts w:hint="eastAsia" w:ascii="宋体" w:hAnsi="宋体"/>
          <w:szCs w:val="21"/>
          <w:lang w:bidi="ar"/>
        </w:rPr>
        <w:t>）</w:t>
      </w:r>
      <w:r>
        <w:rPr>
          <w:rFonts w:hint="eastAsia" w:ascii="宋体" w:hAnsi="宋体"/>
          <w:kern w:val="0"/>
          <w:szCs w:val="21"/>
          <w:lang w:bidi="ar"/>
        </w:rPr>
        <w:t>、《建设工程工程量清单计算规范（GB5854~50862-2013）》及其广西实施细则（修订本）。</w:t>
      </w:r>
    </w:p>
    <w:p w14:paraId="759FA116">
      <w:pPr>
        <w:pStyle w:val="187"/>
        <w:spacing w:before="0" w:line="360" w:lineRule="auto"/>
        <w:rPr>
          <w:rFonts w:ascii="宋体"/>
          <w:sz w:val="21"/>
        </w:rPr>
      </w:pPr>
      <w:r>
        <w:rPr>
          <w:rFonts w:hint="eastAsia" w:ascii="宋体"/>
          <w:sz w:val="21"/>
        </w:rPr>
        <w:t>1.6 图纸和承包人文件</w:t>
      </w:r>
      <w:r>
        <w:rPr>
          <w:rFonts w:hint="eastAsia" w:ascii="宋体"/>
          <w:sz w:val="21"/>
        </w:rPr>
        <w:tab/>
      </w:r>
    </w:p>
    <w:p w14:paraId="4203B971">
      <w:pPr>
        <w:spacing w:line="360" w:lineRule="auto"/>
        <w:ind w:firstLine="420" w:firstLineChars="200"/>
        <w:rPr>
          <w:rFonts w:ascii="宋体" w:hAnsi="宋体"/>
          <w:szCs w:val="21"/>
        </w:rPr>
      </w:pPr>
      <w:r>
        <w:rPr>
          <w:rFonts w:hint="eastAsia" w:ascii="宋体" w:hAnsi="宋体"/>
          <w:szCs w:val="21"/>
          <w:lang w:bidi="ar"/>
        </w:rPr>
        <w:t>1.6.1 图纸的提供</w:t>
      </w:r>
    </w:p>
    <w:p w14:paraId="74494536">
      <w:pPr>
        <w:pStyle w:val="197"/>
        <w:widowControl/>
        <w:wordWrap w:val="0"/>
        <w:spacing w:line="360" w:lineRule="auto"/>
        <w:ind w:firstLine="420" w:firstLineChars="200"/>
        <w:rPr>
          <w:rFonts w:ascii="宋体" w:hAnsi="宋体" w:cs="宋体"/>
        </w:rPr>
      </w:pPr>
      <w:r>
        <w:rPr>
          <w:rFonts w:hint="eastAsia" w:ascii="宋体" w:hAnsi="宋体" w:cs="宋体"/>
        </w:rPr>
        <w:t>发包人向承包人提供图纸的期限：</w:t>
      </w:r>
      <w:r>
        <w:rPr>
          <w:rFonts w:hint="eastAsia" w:ascii="宋体" w:hAnsi="宋体" w:cs="宋体"/>
          <w:u w:val="single"/>
        </w:rPr>
        <w:t>合同签订后七天内</w:t>
      </w:r>
      <w:r>
        <w:rPr>
          <w:rFonts w:hint="eastAsia" w:ascii="宋体" w:hAnsi="宋体" w:cs="宋体"/>
        </w:rPr>
        <w:t>；</w:t>
      </w:r>
    </w:p>
    <w:p w14:paraId="2F1738E5">
      <w:pPr>
        <w:pStyle w:val="197"/>
        <w:widowControl/>
        <w:wordWrap w:val="0"/>
        <w:spacing w:line="360" w:lineRule="auto"/>
        <w:ind w:firstLine="420" w:firstLineChars="200"/>
        <w:rPr>
          <w:rFonts w:ascii="宋体" w:hAnsi="宋体" w:cs="宋体"/>
        </w:rPr>
      </w:pPr>
      <w:r>
        <w:rPr>
          <w:rFonts w:hint="eastAsia" w:ascii="宋体" w:hAnsi="宋体" w:cs="宋体"/>
        </w:rPr>
        <w:t>发包人向承包人提供图纸的数量：</w:t>
      </w:r>
      <w:r>
        <w:rPr>
          <w:rFonts w:hint="eastAsia" w:ascii="宋体" w:hAnsi="宋体" w:cs="宋体"/>
          <w:u w:val="single"/>
        </w:rPr>
        <w:t>6套，承包人需要增加图纸套数的，发包人应代为复制，复制费用由承包人承担</w:t>
      </w:r>
      <w:r>
        <w:rPr>
          <w:rFonts w:hint="eastAsia" w:ascii="宋体" w:hAnsi="宋体" w:cs="宋体"/>
        </w:rPr>
        <w:t>；</w:t>
      </w:r>
    </w:p>
    <w:p w14:paraId="7A832CE9">
      <w:pPr>
        <w:pStyle w:val="197"/>
        <w:widowControl/>
        <w:wordWrap w:val="0"/>
        <w:spacing w:line="360" w:lineRule="auto"/>
        <w:ind w:firstLine="420" w:firstLineChars="200"/>
        <w:rPr>
          <w:rFonts w:ascii="宋体" w:hAnsi="宋体" w:cs="宋体"/>
        </w:rPr>
      </w:pPr>
      <w:r>
        <w:rPr>
          <w:rFonts w:hint="eastAsia" w:ascii="宋体" w:hAnsi="宋体" w:cs="宋体"/>
        </w:rPr>
        <w:t>发包人向承包人提供图纸的内容：</w:t>
      </w:r>
      <w:r>
        <w:rPr>
          <w:rFonts w:hint="eastAsia" w:ascii="宋体" w:hAnsi="宋体" w:cs="宋体"/>
          <w:u w:val="single"/>
        </w:rPr>
        <w:t>本合同发包内容中的全部图纸（含设计变更）</w:t>
      </w:r>
      <w:r>
        <w:rPr>
          <w:rFonts w:hint="eastAsia" w:ascii="宋体" w:hAnsi="宋体" w:cs="宋体"/>
        </w:rPr>
        <w:t>。</w:t>
      </w:r>
    </w:p>
    <w:p w14:paraId="410F2CFD">
      <w:pPr>
        <w:spacing w:line="360" w:lineRule="auto"/>
        <w:ind w:firstLine="420" w:firstLineChars="200"/>
        <w:rPr>
          <w:rFonts w:ascii="宋体" w:hAnsi="宋体"/>
          <w:szCs w:val="21"/>
        </w:rPr>
      </w:pPr>
      <w:r>
        <w:rPr>
          <w:rFonts w:hint="eastAsia" w:ascii="宋体" w:hAnsi="宋体"/>
          <w:szCs w:val="21"/>
          <w:lang w:bidi="ar"/>
        </w:rPr>
        <w:t>1.6.4 承包人文件</w:t>
      </w:r>
    </w:p>
    <w:p w14:paraId="2A167B94">
      <w:pPr>
        <w:pStyle w:val="197"/>
        <w:widowControl/>
        <w:wordWrap w:val="0"/>
        <w:spacing w:line="360" w:lineRule="auto"/>
        <w:ind w:firstLine="420" w:firstLineChars="200"/>
        <w:jc w:val="left"/>
        <w:rPr>
          <w:rFonts w:ascii="宋体" w:hAnsi="宋体" w:cs="宋体"/>
          <w:u w:val="single"/>
        </w:rPr>
      </w:pPr>
      <w:r>
        <w:rPr>
          <w:rFonts w:hint="eastAsia" w:ascii="宋体" w:hAnsi="宋体" w:cs="宋体"/>
        </w:rPr>
        <w:t>需要由承包人提供的文件，包括：</w:t>
      </w:r>
      <w:r>
        <w:rPr>
          <w:rFonts w:hint="eastAsia" w:ascii="宋体" w:hAnsi="宋体" w:cs="宋体"/>
          <w:u w:val="single"/>
        </w:rPr>
        <w:t>开工前3天应提供完善的施工组织设计和安全专项方案，及报建程序所需要的所有资料，其他需要由承包人提供的文件由双方另行确定</w:t>
      </w:r>
      <w:r>
        <w:rPr>
          <w:rFonts w:hint="eastAsia" w:ascii="宋体" w:hAnsi="宋体" w:cs="宋体"/>
        </w:rPr>
        <w:t>；</w:t>
      </w:r>
    </w:p>
    <w:p w14:paraId="7702EF28">
      <w:pPr>
        <w:pStyle w:val="197"/>
        <w:widowControl/>
        <w:wordWrap w:val="0"/>
        <w:spacing w:line="360" w:lineRule="auto"/>
        <w:ind w:firstLine="420" w:firstLineChars="200"/>
        <w:rPr>
          <w:rFonts w:ascii="宋体" w:hAnsi="宋体" w:cs="宋体"/>
        </w:rPr>
      </w:pPr>
      <w:r>
        <w:rPr>
          <w:rFonts w:hint="eastAsia" w:ascii="宋体" w:hAnsi="宋体" w:cs="宋体"/>
        </w:rPr>
        <w:t>承包人提供的文件的期限为：</w:t>
      </w:r>
      <w:r>
        <w:rPr>
          <w:rFonts w:hint="eastAsia" w:ascii="宋体" w:hAnsi="宋体" w:cs="宋体"/>
          <w:u w:val="single"/>
        </w:rPr>
        <w:t>开工前</w:t>
      </w:r>
      <w:r>
        <w:rPr>
          <w:rFonts w:hint="eastAsia" w:ascii="宋体" w:hAnsi="宋体" w:cs="宋体"/>
        </w:rPr>
        <w:t>；</w:t>
      </w:r>
    </w:p>
    <w:p w14:paraId="1581405A">
      <w:pPr>
        <w:pStyle w:val="197"/>
        <w:widowControl/>
        <w:wordWrap w:val="0"/>
        <w:spacing w:line="360" w:lineRule="auto"/>
        <w:ind w:firstLine="420" w:firstLineChars="200"/>
        <w:rPr>
          <w:rFonts w:ascii="宋体" w:hAnsi="宋体" w:cs="宋体"/>
        </w:rPr>
      </w:pPr>
      <w:r>
        <w:rPr>
          <w:rFonts w:hint="eastAsia" w:ascii="宋体" w:hAnsi="宋体" w:cs="宋体"/>
        </w:rPr>
        <w:t>承包人提供的文件的数量为：</w:t>
      </w:r>
      <w:r>
        <w:rPr>
          <w:rFonts w:hint="eastAsia" w:ascii="宋体" w:hAnsi="宋体" w:cs="宋体"/>
          <w:u w:val="single"/>
        </w:rPr>
        <w:t>按实提供</w:t>
      </w:r>
      <w:r>
        <w:rPr>
          <w:rFonts w:hint="eastAsia" w:ascii="宋体" w:hAnsi="宋体" w:cs="宋体"/>
        </w:rPr>
        <w:t>；</w:t>
      </w:r>
    </w:p>
    <w:p w14:paraId="2888FB68">
      <w:pPr>
        <w:pStyle w:val="197"/>
        <w:widowControl/>
        <w:wordWrap w:val="0"/>
        <w:spacing w:line="360" w:lineRule="auto"/>
        <w:ind w:firstLine="420" w:firstLineChars="200"/>
        <w:rPr>
          <w:rFonts w:ascii="宋体" w:hAnsi="宋体" w:cs="宋体"/>
        </w:rPr>
      </w:pPr>
      <w:r>
        <w:rPr>
          <w:rFonts w:hint="eastAsia" w:ascii="宋体" w:hAnsi="宋体" w:cs="宋体"/>
        </w:rPr>
        <w:t>承包人提供的文件的形式为：</w:t>
      </w:r>
      <w:r>
        <w:rPr>
          <w:rFonts w:hint="eastAsia" w:ascii="宋体" w:hAnsi="宋体" w:cs="宋体"/>
          <w:u w:val="single"/>
        </w:rPr>
        <w:t>纸质</w:t>
      </w:r>
      <w:r>
        <w:rPr>
          <w:rFonts w:hint="eastAsia" w:ascii="宋体" w:hAnsi="宋体" w:cs="宋体"/>
        </w:rPr>
        <w:t>；</w:t>
      </w:r>
    </w:p>
    <w:p w14:paraId="10739665">
      <w:pPr>
        <w:pStyle w:val="197"/>
        <w:widowControl/>
        <w:wordWrap w:val="0"/>
        <w:spacing w:line="360" w:lineRule="auto"/>
        <w:ind w:firstLine="420" w:firstLineChars="200"/>
        <w:rPr>
          <w:rFonts w:ascii="宋体" w:hAnsi="宋体" w:cs="宋体"/>
        </w:rPr>
      </w:pPr>
      <w:r>
        <w:rPr>
          <w:rFonts w:hint="eastAsia" w:ascii="宋体" w:hAnsi="宋体" w:cs="宋体"/>
        </w:rPr>
        <w:t>发包人审批承包人文件的期限：</w:t>
      </w:r>
      <w:r>
        <w:rPr>
          <w:rFonts w:hint="eastAsia" w:ascii="宋体" w:hAnsi="宋体" w:cs="宋体"/>
          <w:u w:val="single"/>
        </w:rPr>
        <w:t>收到承包人提供的文件后14天</w:t>
      </w:r>
      <w:r>
        <w:rPr>
          <w:rFonts w:hint="eastAsia" w:ascii="宋体" w:hAnsi="宋体" w:cs="宋体"/>
        </w:rPr>
        <w:t>。</w:t>
      </w:r>
    </w:p>
    <w:p w14:paraId="555199F3">
      <w:pPr>
        <w:spacing w:line="360" w:lineRule="auto"/>
        <w:ind w:firstLine="420" w:firstLineChars="200"/>
        <w:rPr>
          <w:rFonts w:ascii="宋体" w:hAnsi="宋体"/>
          <w:szCs w:val="21"/>
        </w:rPr>
      </w:pPr>
      <w:r>
        <w:rPr>
          <w:rFonts w:hint="eastAsia" w:ascii="宋体" w:hAnsi="宋体"/>
          <w:szCs w:val="21"/>
          <w:lang w:bidi="ar"/>
        </w:rPr>
        <w:t>1.6.5 现场图纸准备</w:t>
      </w:r>
    </w:p>
    <w:p w14:paraId="7B32699F">
      <w:pPr>
        <w:pStyle w:val="185"/>
        <w:spacing w:line="360" w:lineRule="auto"/>
        <w:rPr>
          <w:rFonts w:ascii="宋体" w:hAnsi="宋体"/>
          <w:szCs w:val="21"/>
        </w:rPr>
      </w:pPr>
      <w:r>
        <w:rPr>
          <w:rFonts w:hint="eastAsia" w:ascii="宋体" w:hAnsi="宋体"/>
          <w:szCs w:val="21"/>
          <w:lang w:bidi="ar"/>
        </w:rPr>
        <w:t>关于现场图纸准备的约定：</w:t>
      </w:r>
      <w:r>
        <w:rPr>
          <w:rFonts w:hint="eastAsia" w:ascii="宋体" w:hAnsi="宋体"/>
          <w:szCs w:val="21"/>
          <w:u w:val="single"/>
          <w:lang w:bidi="ar"/>
        </w:rPr>
        <w:t>执行通用条款</w:t>
      </w:r>
      <w:r>
        <w:rPr>
          <w:rFonts w:hint="eastAsia" w:ascii="宋体" w:hAnsi="宋体"/>
          <w:szCs w:val="21"/>
          <w:lang w:bidi="ar"/>
        </w:rPr>
        <w:t>。</w:t>
      </w:r>
    </w:p>
    <w:p w14:paraId="2E694A8E">
      <w:pPr>
        <w:pStyle w:val="187"/>
        <w:spacing w:before="0" w:line="360" w:lineRule="auto"/>
        <w:rPr>
          <w:rFonts w:ascii="宋体"/>
          <w:sz w:val="21"/>
        </w:rPr>
      </w:pPr>
      <w:r>
        <w:rPr>
          <w:rFonts w:hint="eastAsia" w:ascii="宋体"/>
          <w:sz w:val="21"/>
        </w:rPr>
        <w:t>1.7 联络</w:t>
      </w:r>
    </w:p>
    <w:p w14:paraId="7121D39B">
      <w:pPr>
        <w:spacing w:line="360" w:lineRule="auto"/>
        <w:ind w:firstLine="420" w:firstLineChars="200"/>
        <w:rPr>
          <w:rFonts w:ascii="宋体" w:hAnsi="宋体"/>
          <w:kern w:val="0"/>
          <w:szCs w:val="21"/>
        </w:rPr>
      </w:pPr>
      <w:r>
        <w:rPr>
          <w:rFonts w:hint="eastAsia" w:ascii="宋体" w:hAnsi="宋体"/>
          <w:kern w:val="0"/>
          <w:szCs w:val="21"/>
          <w:lang w:bidi="ar"/>
        </w:rPr>
        <w:t>1.7.1发包人和承包人应当在</w:t>
      </w:r>
      <w:r>
        <w:rPr>
          <w:rFonts w:hint="eastAsia" w:ascii="宋体" w:hAnsi="宋体"/>
          <w:szCs w:val="21"/>
          <w:u w:val="single"/>
          <w:lang w:bidi="ar"/>
        </w:rPr>
        <w:t xml:space="preserve"> 7   </w:t>
      </w:r>
      <w:r>
        <w:rPr>
          <w:rFonts w:hint="eastAsia" w:ascii="宋体" w:hAnsi="宋体"/>
          <w:kern w:val="0"/>
          <w:szCs w:val="21"/>
          <w:lang w:bidi="ar"/>
        </w:rPr>
        <w:t>天内将与合同有关的通知、批准、证明、证书、指示、指令、要求、请求、同意、意见、确定和决定等书面函件送达对方当事人。</w:t>
      </w:r>
    </w:p>
    <w:p w14:paraId="14D6D5F8">
      <w:pPr>
        <w:spacing w:line="360" w:lineRule="auto"/>
        <w:ind w:firstLine="420" w:firstLineChars="200"/>
        <w:rPr>
          <w:rFonts w:ascii="宋体" w:hAnsi="宋体"/>
          <w:kern w:val="0"/>
          <w:szCs w:val="21"/>
          <w:u w:val="single"/>
        </w:rPr>
      </w:pPr>
      <w:r>
        <w:rPr>
          <w:rFonts w:hint="eastAsia" w:ascii="宋体" w:hAnsi="宋体"/>
          <w:kern w:val="0"/>
          <w:szCs w:val="21"/>
          <w:lang w:bidi="ar"/>
        </w:rPr>
        <w:t>1.7.2 发包人接收文件的地点：</w:t>
      </w:r>
      <w:r>
        <w:rPr>
          <w:rFonts w:hint="eastAsia" w:ascii="宋体" w:hAnsi="宋体"/>
          <w:kern w:val="0"/>
          <w:szCs w:val="21"/>
          <w:u w:val="single"/>
          <w:lang w:bidi="ar"/>
        </w:rPr>
        <w:t xml:space="preserve">               ；</w:t>
      </w:r>
    </w:p>
    <w:p w14:paraId="367244C4">
      <w:pPr>
        <w:spacing w:line="360" w:lineRule="auto"/>
        <w:ind w:firstLine="420" w:firstLineChars="200"/>
        <w:rPr>
          <w:rFonts w:ascii="宋体" w:hAnsi="宋体"/>
          <w:kern w:val="0"/>
          <w:szCs w:val="21"/>
        </w:rPr>
      </w:pPr>
      <w:r>
        <w:rPr>
          <w:rFonts w:hint="eastAsia" w:ascii="宋体" w:hAnsi="宋体"/>
          <w:kern w:val="0"/>
          <w:szCs w:val="21"/>
          <w:lang w:bidi="ar"/>
        </w:rPr>
        <w:t>发包人指定的接收人为：</w:t>
      </w:r>
      <w:r>
        <w:rPr>
          <w:rFonts w:hint="eastAsia" w:ascii="宋体" w:hAnsi="宋体"/>
          <w:szCs w:val="21"/>
          <w:u w:val="single"/>
          <w:lang w:bidi="ar"/>
        </w:rPr>
        <w:t xml:space="preserve">                    </w:t>
      </w:r>
      <w:r>
        <w:rPr>
          <w:rFonts w:hint="eastAsia" w:ascii="宋体" w:hAnsi="宋体"/>
          <w:kern w:val="0"/>
          <w:szCs w:val="21"/>
          <w:lang w:bidi="ar"/>
        </w:rPr>
        <w:t>。</w:t>
      </w:r>
    </w:p>
    <w:p w14:paraId="3F303016">
      <w:pPr>
        <w:spacing w:line="360" w:lineRule="auto"/>
        <w:ind w:firstLine="420" w:firstLineChars="200"/>
        <w:rPr>
          <w:rFonts w:ascii="宋体" w:hAnsi="宋体"/>
          <w:kern w:val="0"/>
          <w:szCs w:val="21"/>
        </w:rPr>
      </w:pPr>
      <w:r>
        <w:rPr>
          <w:rFonts w:hint="eastAsia" w:ascii="宋体" w:hAnsi="宋体"/>
          <w:kern w:val="0"/>
          <w:szCs w:val="21"/>
          <w:lang w:bidi="ar"/>
        </w:rPr>
        <w:t>承包人接收文件的地点：</w:t>
      </w:r>
      <w:r>
        <w:rPr>
          <w:rFonts w:hint="eastAsia" w:ascii="宋体" w:hAnsi="宋体"/>
          <w:szCs w:val="21"/>
          <w:u w:val="single"/>
          <w:lang w:bidi="ar"/>
        </w:rPr>
        <w:t xml:space="preserve">              </w:t>
      </w:r>
      <w:r>
        <w:rPr>
          <w:rFonts w:hint="eastAsia" w:ascii="宋体" w:hAnsi="宋体"/>
          <w:kern w:val="0"/>
          <w:szCs w:val="21"/>
          <w:lang w:bidi="ar"/>
        </w:rPr>
        <w:t>；</w:t>
      </w:r>
    </w:p>
    <w:p w14:paraId="6BD58B74">
      <w:pPr>
        <w:spacing w:line="360" w:lineRule="auto"/>
        <w:ind w:firstLine="420" w:firstLineChars="200"/>
        <w:rPr>
          <w:rFonts w:ascii="宋体" w:hAnsi="宋体"/>
          <w:kern w:val="0"/>
          <w:szCs w:val="21"/>
        </w:rPr>
      </w:pPr>
      <w:r>
        <w:rPr>
          <w:rFonts w:hint="eastAsia" w:ascii="宋体" w:hAnsi="宋体"/>
          <w:kern w:val="0"/>
          <w:szCs w:val="21"/>
          <w:lang w:bidi="ar"/>
        </w:rPr>
        <w:t>承包人指定的接收人为：</w:t>
      </w:r>
      <w:r>
        <w:rPr>
          <w:rFonts w:hint="eastAsia" w:ascii="宋体" w:hAnsi="宋体"/>
          <w:szCs w:val="21"/>
          <w:u w:val="single"/>
          <w:lang w:bidi="ar"/>
        </w:rPr>
        <w:t>             </w:t>
      </w:r>
      <w:r>
        <w:rPr>
          <w:rFonts w:hint="eastAsia" w:ascii="宋体" w:hAnsi="宋体"/>
          <w:kern w:val="0"/>
          <w:szCs w:val="21"/>
          <w:lang w:bidi="ar"/>
        </w:rPr>
        <w:t>。</w:t>
      </w:r>
    </w:p>
    <w:p w14:paraId="261B7AE8">
      <w:pPr>
        <w:spacing w:line="360" w:lineRule="auto"/>
        <w:ind w:firstLine="420" w:firstLineChars="200"/>
        <w:rPr>
          <w:rFonts w:ascii="宋体" w:hAnsi="宋体"/>
          <w:kern w:val="0"/>
          <w:szCs w:val="21"/>
        </w:rPr>
      </w:pPr>
      <w:r>
        <w:rPr>
          <w:rFonts w:hint="eastAsia" w:ascii="宋体" w:hAnsi="宋体"/>
          <w:kern w:val="0"/>
          <w:szCs w:val="21"/>
          <w:lang w:bidi="ar"/>
        </w:rPr>
        <w:t>监理人接收文件的地点：</w:t>
      </w:r>
      <w:r>
        <w:rPr>
          <w:rFonts w:hint="eastAsia" w:ascii="宋体" w:hAnsi="宋体"/>
          <w:szCs w:val="21"/>
          <w:u w:val="single"/>
          <w:lang w:bidi="ar"/>
        </w:rPr>
        <w:t>   </w:t>
      </w:r>
      <w:r>
        <w:rPr>
          <w:rFonts w:hint="eastAsia" w:ascii="宋体" w:hAnsi="宋体"/>
          <w:kern w:val="0"/>
          <w:szCs w:val="21"/>
          <w:lang w:bidi="ar"/>
        </w:rPr>
        <w:t>；</w:t>
      </w:r>
    </w:p>
    <w:p w14:paraId="72B5785F">
      <w:pPr>
        <w:pStyle w:val="185"/>
        <w:spacing w:line="360" w:lineRule="auto"/>
        <w:rPr>
          <w:rFonts w:ascii="宋体" w:hAnsi="宋体"/>
          <w:szCs w:val="21"/>
        </w:rPr>
      </w:pPr>
      <w:r>
        <w:rPr>
          <w:rFonts w:hint="eastAsia" w:ascii="宋体" w:hAnsi="宋体"/>
          <w:kern w:val="0"/>
          <w:szCs w:val="21"/>
          <w:lang w:bidi="ar"/>
        </w:rPr>
        <w:t>监理人指定的接收人为：</w:t>
      </w:r>
      <w:r>
        <w:rPr>
          <w:rFonts w:hint="eastAsia" w:ascii="宋体" w:hAnsi="宋体"/>
          <w:szCs w:val="21"/>
          <w:u w:val="single"/>
          <w:lang w:bidi="ar"/>
        </w:rPr>
        <w:t xml:space="preserve">                       </w:t>
      </w:r>
      <w:r>
        <w:rPr>
          <w:rFonts w:hint="eastAsia" w:ascii="宋体" w:hAnsi="宋体"/>
          <w:kern w:val="0"/>
          <w:szCs w:val="21"/>
          <w:lang w:bidi="ar"/>
        </w:rPr>
        <w:t>。</w:t>
      </w:r>
    </w:p>
    <w:p w14:paraId="0B5B8520">
      <w:pPr>
        <w:pStyle w:val="187"/>
        <w:spacing w:before="0" w:line="360" w:lineRule="auto"/>
        <w:rPr>
          <w:rFonts w:ascii="宋体"/>
          <w:sz w:val="21"/>
        </w:rPr>
      </w:pPr>
      <w:r>
        <w:rPr>
          <w:rFonts w:hint="eastAsia" w:ascii="宋体"/>
          <w:sz w:val="21"/>
        </w:rPr>
        <w:t>1.10 交通运输</w:t>
      </w:r>
    </w:p>
    <w:p w14:paraId="0F7395BF">
      <w:pPr>
        <w:spacing w:line="360" w:lineRule="auto"/>
        <w:ind w:firstLine="420" w:firstLineChars="200"/>
        <w:rPr>
          <w:rFonts w:ascii="宋体" w:hAnsi="宋体"/>
          <w:szCs w:val="21"/>
        </w:rPr>
      </w:pPr>
      <w:r>
        <w:rPr>
          <w:rFonts w:hint="eastAsia" w:ascii="宋体" w:hAnsi="宋体"/>
          <w:szCs w:val="21"/>
          <w:lang w:bidi="ar"/>
        </w:rPr>
        <w:t>1.10.1 出入现场的权利</w:t>
      </w:r>
    </w:p>
    <w:p w14:paraId="03FF74F5">
      <w:pPr>
        <w:spacing w:line="360" w:lineRule="auto"/>
        <w:ind w:firstLine="420" w:firstLineChars="200"/>
        <w:rPr>
          <w:rFonts w:ascii="宋体" w:hAnsi="宋体"/>
          <w:szCs w:val="21"/>
          <w:u w:val="single"/>
        </w:rPr>
      </w:pPr>
      <w:r>
        <w:rPr>
          <w:rFonts w:hint="eastAsia" w:ascii="宋体" w:hAnsi="宋体"/>
          <w:szCs w:val="21"/>
          <w:lang w:bidi="ar"/>
        </w:rPr>
        <w:t>关于出入现场的权利的约定：</w:t>
      </w:r>
      <w:r>
        <w:rPr>
          <w:rFonts w:hint="eastAsia" w:ascii="宋体" w:hAnsi="宋体"/>
          <w:szCs w:val="21"/>
          <w:u w:val="single"/>
          <w:lang w:bidi="ar"/>
        </w:rPr>
        <w:t>承包人负责办理取得道路通行权，其相关费用由承包人承担</w:t>
      </w:r>
      <w:r>
        <w:rPr>
          <w:rFonts w:hint="eastAsia" w:ascii="宋体" w:hAnsi="宋体"/>
          <w:szCs w:val="21"/>
          <w:lang w:bidi="ar"/>
        </w:rPr>
        <w:t>。</w:t>
      </w:r>
    </w:p>
    <w:p w14:paraId="5AEC22E4">
      <w:pPr>
        <w:spacing w:line="360" w:lineRule="auto"/>
        <w:ind w:firstLine="420" w:firstLineChars="200"/>
        <w:jc w:val="left"/>
        <w:rPr>
          <w:rFonts w:ascii="宋体" w:hAnsi="宋体"/>
          <w:szCs w:val="21"/>
        </w:rPr>
      </w:pPr>
      <w:r>
        <w:rPr>
          <w:rFonts w:hint="eastAsia" w:ascii="宋体" w:hAnsi="宋体"/>
          <w:szCs w:val="21"/>
          <w:lang w:bidi="ar"/>
        </w:rPr>
        <w:t>1.10.3 场内交通</w:t>
      </w:r>
    </w:p>
    <w:p w14:paraId="4C692FDE">
      <w:pPr>
        <w:spacing w:line="360" w:lineRule="auto"/>
        <w:ind w:firstLine="420" w:firstLineChars="200"/>
        <w:jc w:val="left"/>
        <w:rPr>
          <w:rFonts w:ascii="宋体" w:hAnsi="宋体"/>
          <w:kern w:val="0"/>
          <w:szCs w:val="21"/>
        </w:rPr>
      </w:pPr>
      <w:r>
        <w:rPr>
          <w:rFonts w:hint="eastAsia" w:ascii="宋体" w:hAnsi="宋体"/>
          <w:kern w:val="0"/>
          <w:szCs w:val="21"/>
          <w:lang w:bidi="ar"/>
        </w:rPr>
        <w:t>关于场外交通和场内交通的边界的约定：</w:t>
      </w:r>
      <w:r>
        <w:rPr>
          <w:rFonts w:hint="eastAsia" w:ascii="宋体" w:hAnsi="宋体"/>
          <w:szCs w:val="21"/>
          <w:u w:val="single"/>
          <w:lang w:bidi="ar"/>
        </w:rPr>
        <w:t>按施工图边界  </w:t>
      </w:r>
      <w:r>
        <w:rPr>
          <w:rFonts w:hint="eastAsia" w:ascii="宋体" w:hAnsi="宋体"/>
          <w:szCs w:val="21"/>
          <w:lang w:bidi="ar"/>
        </w:rPr>
        <w:t>。</w:t>
      </w:r>
    </w:p>
    <w:p w14:paraId="401CD643">
      <w:pPr>
        <w:spacing w:line="360" w:lineRule="auto"/>
        <w:ind w:firstLine="420" w:firstLineChars="200"/>
        <w:jc w:val="left"/>
        <w:rPr>
          <w:rFonts w:ascii="宋体" w:hAnsi="宋体"/>
          <w:szCs w:val="21"/>
        </w:rPr>
      </w:pPr>
      <w:r>
        <w:rPr>
          <w:rFonts w:hint="eastAsia" w:ascii="宋体" w:hAnsi="宋体"/>
          <w:szCs w:val="21"/>
          <w:lang w:bidi="ar"/>
        </w:rPr>
        <w:t>关于发包人向承包人免费提供满足工程施工需要的场内道路和交通设施的约定：</w:t>
      </w:r>
      <w:r>
        <w:rPr>
          <w:rFonts w:hint="eastAsia" w:ascii="宋体" w:hAnsi="宋体"/>
          <w:szCs w:val="21"/>
          <w:u w:val="single"/>
          <w:lang w:bidi="ar"/>
        </w:rPr>
        <w:t xml:space="preserve">场地原有道路及硬化区域 </w:t>
      </w:r>
      <w:r>
        <w:rPr>
          <w:rFonts w:hint="eastAsia" w:ascii="宋体" w:hAnsi="宋体"/>
          <w:szCs w:val="21"/>
          <w:lang w:bidi="ar"/>
        </w:rPr>
        <w:t>。</w:t>
      </w:r>
    </w:p>
    <w:p w14:paraId="05B9FDEE">
      <w:pPr>
        <w:spacing w:line="360" w:lineRule="auto"/>
        <w:ind w:firstLine="420" w:firstLineChars="200"/>
        <w:jc w:val="left"/>
        <w:rPr>
          <w:rFonts w:ascii="宋体" w:hAnsi="宋体"/>
          <w:szCs w:val="21"/>
        </w:rPr>
      </w:pPr>
      <w:r>
        <w:rPr>
          <w:rFonts w:hint="eastAsia" w:ascii="宋体" w:hAnsi="宋体"/>
          <w:szCs w:val="21"/>
          <w:lang w:bidi="ar"/>
        </w:rPr>
        <w:t>1.10.4 超大件和超重件的运输</w:t>
      </w:r>
    </w:p>
    <w:p w14:paraId="7EF63AF6">
      <w:pPr>
        <w:pStyle w:val="185"/>
        <w:spacing w:line="360" w:lineRule="auto"/>
        <w:rPr>
          <w:rFonts w:ascii="宋体" w:hAnsi="宋体"/>
          <w:szCs w:val="21"/>
        </w:rPr>
      </w:pPr>
      <w:r>
        <w:rPr>
          <w:rFonts w:hint="eastAsia" w:ascii="宋体" w:hAnsi="宋体"/>
          <w:szCs w:val="21"/>
          <w:lang w:bidi="ar"/>
        </w:rPr>
        <w:t>运输超大件或超重件所需的道路和桥梁临时加固改造费用和其他有关费用由</w:t>
      </w:r>
      <w:r>
        <w:rPr>
          <w:rFonts w:hint="eastAsia" w:ascii="宋体" w:hAnsi="宋体"/>
          <w:szCs w:val="21"/>
          <w:u w:val="single"/>
          <w:lang w:bidi="ar"/>
        </w:rPr>
        <w:t xml:space="preserve">    承包人  </w:t>
      </w:r>
      <w:r>
        <w:rPr>
          <w:rFonts w:hint="eastAsia" w:ascii="宋体" w:hAnsi="宋体"/>
          <w:szCs w:val="21"/>
          <w:lang w:bidi="ar"/>
        </w:rPr>
        <w:t>承担。</w:t>
      </w:r>
    </w:p>
    <w:p w14:paraId="2E94600A">
      <w:pPr>
        <w:pStyle w:val="187"/>
        <w:spacing w:before="0" w:line="360" w:lineRule="auto"/>
        <w:rPr>
          <w:rFonts w:ascii="宋体"/>
          <w:sz w:val="21"/>
        </w:rPr>
      </w:pPr>
      <w:r>
        <w:rPr>
          <w:rFonts w:hint="eastAsia" w:ascii="宋体"/>
          <w:sz w:val="21"/>
        </w:rPr>
        <w:t>1.11 知识产权</w:t>
      </w:r>
    </w:p>
    <w:p w14:paraId="48A0D378">
      <w:pPr>
        <w:pStyle w:val="197"/>
        <w:widowControl/>
        <w:wordWrap w:val="0"/>
        <w:spacing w:line="360" w:lineRule="auto"/>
        <w:ind w:firstLine="420" w:firstLineChars="200"/>
        <w:rPr>
          <w:rFonts w:ascii="宋体" w:hAnsi="宋体" w:cs="宋体"/>
        </w:rPr>
      </w:pPr>
      <w:r>
        <w:rPr>
          <w:rFonts w:hint="eastAsia" w:ascii="宋体" w:hAnsi="宋体" w:cs="宋体"/>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u w:val="single"/>
        </w:rPr>
        <w:t>执行通用条款1.11条</w:t>
      </w:r>
      <w:r>
        <w:rPr>
          <w:rFonts w:hint="eastAsia" w:ascii="宋体" w:hAnsi="宋体" w:cs="宋体"/>
        </w:rPr>
        <w:t>。</w:t>
      </w:r>
    </w:p>
    <w:p w14:paraId="6FADCD0A">
      <w:pPr>
        <w:pStyle w:val="197"/>
        <w:widowControl/>
        <w:wordWrap w:val="0"/>
        <w:spacing w:line="360" w:lineRule="auto"/>
        <w:ind w:left="596" w:leftChars="284"/>
        <w:rPr>
          <w:rFonts w:ascii="宋体" w:hAnsi="宋体" w:cs="宋体"/>
        </w:rPr>
      </w:pPr>
      <w:r>
        <w:rPr>
          <w:rFonts w:hint="eastAsia" w:ascii="宋体" w:hAnsi="宋体" w:cs="宋体"/>
        </w:rPr>
        <w:t>关于发包人提供的上述文件的使用限制的要求：</w:t>
      </w:r>
      <w:r>
        <w:rPr>
          <w:rFonts w:hint="eastAsia" w:ascii="宋体" w:hAnsi="宋体" w:cs="宋体"/>
          <w:u w:val="single"/>
        </w:rPr>
        <w:t>仅使用于本项目的建设</w:t>
      </w:r>
      <w:r>
        <w:rPr>
          <w:rFonts w:hint="eastAsia" w:ascii="宋体" w:hAnsi="宋体" w:cs="宋体"/>
        </w:rPr>
        <w:t>。</w:t>
      </w:r>
    </w:p>
    <w:p w14:paraId="2758631D">
      <w:pPr>
        <w:pStyle w:val="197"/>
        <w:widowControl/>
        <w:wordWrap w:val="0"/>
        <w:spacing w:line="360" w:lineRule="auto"/>
        <w:ind w:left="596" w:leftChars="284"/>
        <w:rPr>
          <w:rFonts w:ascii="宋体" w:hAnsi="宋体" w:cs="宋体"/>
        </w:rPr>
      </w:pPr>
      <w:r>
        <w:rPr>
          <w:rFonts w:hint="eastAsia" w:ascii="宋体" w:hAnsi="宋体" w:cs="宋体"/>
        </w:rPr>
        <w:t>1.11.2 关于承包人为实施工程所编制文件的著作权的归属：</w:t>
      </w:r>
      <w:r>
        <w:rPr>
          <w:rFonts w:hint="eastAsia" w:ascii="宋体" w:hAnsi="宋体" w:cs="宋体"/>
          <w:u w:val="single"/>
        </w:rPr>
        <w:t>执行通用条款1.12条</w:t>
      </w:r>
      <w:r>
        <w:rPr>
          <w:rFonts w:hint="eastAsia" w:ascii="宋体" w:hAnsi="宋体" w:cs="宋体"/>
        </w:rPr>
        <w:t>。</w:t>
      </w:r>
    </w:p>
    <w:p w14:paraId="529B8A19">
      <w:pPr>
        <w:pStyle w:val="197"/>
        <w:widowControl/>
        <w:wordWrap w:val="0"/>
        <w:spacing w:line="360" w:lineRule="auto"/>
        <w:ind w:firstLine="420" w:firstLineChars="200"/>
        <w:rPr>
          <w:rFonts w:ascii="宋体" w:hAnsi="宋体" w:cs="宋体"/>
          <w:u w:val="single"/>
        </w:rPr>
      </w:pPr>
      <w:r>
        <w:rPr>
          <w:rFonts w:hint="eastAsia" w:ascii="宋体" w:hAnsi="宋体" w:cs="宋体"/>
        </w:rPr>
        <w:t>关于承包人提供的上述文件的使用限制的要求：</w:t>
      </w:r>
      <w:r>
        <w:rPr>
          <w:rFonts w:hint="eastAsia" w:ascii="宋体" w:hAnsi="宋体" w:cs="宋体"/>
          <w:u w:val="single"/>
        </w:rPr>
        <w:t>仅使用于本项目的建设</w:t>
      </w:r>
      <w:r>
        <w:rPr>
          <w:rFonts w:hint="eastAsia" w:ascii="宋体" w:hAnsi="宋体" w:cs="宋体"/>
        </w:rPr>
        <w:t>。</w:t>
      </w:r>
    </w:p>
    <w:p w14:paraId="4487A9C1">
      <w:pPr>
        <w:pStyle w:val="185"/>
        <w:spacing w:line="360" w:lineRule="auto"/>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由承包人承担，已包含在签约合同价中，发包人不再另行支付</w:t>
      </w:r>
      <w:r>
        <w:rPr>
          <w:rFonts w:hint="eastAsia" w:ascii="宋体" w:hAnsi="宋体"/>
          <w:kern w:val="0"/>
          <w:szCs w:val="21"/>
        </w:rPr>
        <w:t>。</w:t>
      </w:r>
    </w:p>
    <w:p w14:paraId="7234EF95">
      <w:pPr>
        <w:pStyle w:val="185"/>
        <w:spacing w:line="360" w:lineRule="auto"/>
        <w:ind w:firstLine="0" w:firstLineChars="0"/>
        <w:rPr>
          <w:rFonts w:ascii="宋体" w:hAnsi="宋体"/>
          <w:b/>
          <w:szCs w:val="21"/>
        </w:rPr>
      </w:pPr>
      <w:r>
        <w:rPr>
          <w:rFonts w:hint="eastAsia" w:ascii="宋体" w:hAnsi="宋体"/>
          <w:b/>
          <w:szCs w:val="21"/>
        </w:rPr>
        <w:t>1.13工程量清单错误的修正</w:t>
      </w:r>
    </w:p>
    <w:p w14:paraId="616D6746">
      <w:pPr>
        <w:pStyle w:val="189"/>
        <w:spacing w:line="360" w:lineRule="auto"/>
        <w:rPr>
          <w:rFonts w:ascii="宋体" w:hAnsi="宋体" w:cs="宋体"/>
          <w:sz w:val="21"/>
          <w:u w:val="single"/>
        </w:rPr>
      </w:pPr>
      <w:r>
        <w:rPr>
          <w:rFonts w:hint="eastAsia" w:ascii="宋体" w:hAnsi="宋体" w:cs="宋体"/>
          <w:sz w:val="21"/>
        </w:rPr>
        <w:t>出现工程量清单工程量偏差时，是否调整合同价格：否</w:t>
      </w:r>
    </w:p>
    <w:p w14:paraId="22A673CB">
      <w:pPr>
        <w:pStyle w:val="187"/>
        <w:spacing w:before="0" w:line="360" w:lineRule="auto"/>
        <w:rPr>
          <w:rFonts w:ascii="宋体"/>
          <w:sz w:val="21"/>
        </w:rPr>
      </w:pPr>
      <w:r>
        <w:rPr>
          <w:rFonts w:hint="eastAsia" w:ascii="宋体"/>
          <w:sz w:val="21"/>
        </w:rPr>
        <w:t>2. 发包人</w:t>
      </w:r>
    </w:p>
    <w:p w14:paraId="19477872">
      <w:pPr>
        <w:pStyle w:val="187"/>
        <w:spacing w:before="0" w:line="360" w:lineRule="auto"/>
        <w:rPr>
          <w:rFonts w:ascii="宋体"/>
          <w:sz w:val="21"/>
        </w:rPr>
      </w:pPr>
      <w:r>
        <w:rPr>
          <w:rFonts w:hint="eastAsia" w:ascii="宋体"/>
          <w:sz w:val="21"/>
        </w:rPr>
        <w:t>2.2 发包人代表</w:t>
      </w:r>
    </w:p>
    <w:p w14:paraId="045896B1">
      <w:pPr>
        <w:spacing w:line="360" w:lineRule="auto"/>
        <w:ind w:firstLine="420" w:firstLineChars="200"/>
        <w:rPr>
          <w:rFonts w:ascii="宋体" w:hAnsi="宋体"/>
          <w:szCs w:val="21"/>
        </w:rPr>
      </w:pPr>
      <w:r>
        <w:rPr>
          <w:rFonts w:hint="eastAsia" w:ascii="宋体" w:hAnsi="宋体"/>
          <w:szCs w:val="21"/>
          <w:lang w:bidi="ar"/>
        </w:rPr>
        <w:t>发包人代表：</w:t>
      </w:r>
    </w:p>
    <w:p w14:paraId="55EAB9E4">
      <w:pPr>
        <w:spacing w:line="360" w:lineRule="auto"/>
        <w:ind w:firstLine="420" w:firstLineChars="200"/>
        <w:rPr>
          <w:rFonts w:ascii="宋体" w:hAnsi="宋体"/>
          <w:szCs w:val="21"/>
        </w:rPr>
      </w:pPr>
      <w:r>
        <w:rPr>
          <w:rFonts w:hint="eastAsia" w:ascii="宋体" w:hAnsi="宋体"/>
          <w:szCs w:val="21"/>
          <w:lang w:bidi="ar"/>
        </w:rPr>
        <w:t>姓    名：</w:t>
      </w:r>
      <w:r>
        <w:rPr>
          <w:rFonts w:hint="eastAsia" w:ascii="宋体" w:hAnsi="宋体"/>
          <w:szCs w:val="21"/>
          <w:u w:val="single"/>
          <w:lang w:bidi="ar"/>
        </w:rPr>
        <w:t>               </w:t>
      </w:r>
      <w:r>
        <w:rPr>
          <w:rFonts w:hint="eastAsia" w:ascii="宋体" w:hAnsi="宋体"/>
          <w:szCs w:val="21"/>
          <w:lang w:bidi="ar"/>
        </w:rPr>
        <w:t>；</w:t>
      </w:r>
    </w:p>
    <w:p w14:paraId="121B223B">
      <w:pPr>
        <w:spacing w:line="360" w:lineRule="auto"/>
        <w:ind w:firstLine="420" w:firstLineChars="200"/>
        <w:rPr>
          <w:rFonts w:ascii="宋体" w:hAnsi="宋体"/>
          <w:szCs w:val="21"/>
        </w:rPr>
      </w:pPr>
      <w:r>
        <w:rPr>
          <w:rFonts w:hint="eastAsia" w:ascii="宋体" w:hAnsi="宋体"/>
          <w:szCs w:val="21"/>
          <w:lang w:bidi="ar"/>
        </w:rPr>
        <w:t>身份证号：</w:t>
      </w:r>
      <w:r>
        <w:rPr>
          <w:rFonts w:hint="eastAsia" w:ascii="宋体" w:hAnsi="宋体"/>
          <w:szCs w:val="21"/>
          <w:u w:val="single"/>
          <w:lang w:bidi="ar"/>
        </w:rPr>
        <w:t>               </w:t>
      </w:r>
      <w:r>
        <w:rPr>
          <w:rFonts w:hint="eastAsia" w:ascii="宋体" w:hAnsi="宋体"/>
          <w:szCs w:val="21"/>
          <w:lang w:bidi="ar"/>
        </w:rPr>
        <w:t>；</w:t>
      </w:r>
    </w:p>
    <w:p w14:paraId="4A991E9B">
      <w:pPr>
        <w:spacing w:line="360" w:lineRule="auto"/>
        <w:ind w:firstLine="420" w:firstLineChars="200"/>
        <w:rPr>
          <w:rFonts w:ascii="宋体" w:hAnsi="宋体"/>
          <w:szCs w:val="21"/>
        </w:rPr>
      </w:pPr>
      <w:r>
        <w:rPr>
          <w:rFonts w:hint="eastAsia" w:ascii="宋体" w:hAnsi="宋体"/>
          <w:szCs w:val="21"/>
          <w:lang w:bidi="ar"/>
        </w:rPr>
        <w:t>职    务：</w:t>
      </w:r>
      <w:r>
        <w:rPr>
          <w:rFonts w:hint="eastAsia" w:ascii="宋体" w:hAnsi="宋体"/>
          <w:szCs w:val="21"/>
          <w:u w:val="single"/>
          <w:lang w:bidi="ar"/>
        </w:rPr>
        <w:t>               </w:t>
      </w:r>
      <w:r>
        <w:rPr>
          <w:rFonts w:hint="eastAsia" w:ascii="宋体" w:hAnsi="宋体"/>
          <w:szCs w:val="21"/>
          <w:lang w:bidi="ar"/>
        </w:rPr>
        <w:t>；</w:t>
      </w:r>
    </w:p>
    <w:p w14:paraId="2CAA13CE">
      <w:pPr>
        <w:spacing w:line="360" w:lineRule="auto"/>
        <w:ind w:firstLine="420" w:firstLineChars="200"/>
        <w:rPr>
          <w:rFonts w:ascii="宋体" w:hAnsi="宋体"/>
          <w:szCs w:val="21"/>
        </w:rPr>
      </w:pPr>
      <w:r>
        <w:rPr>
          <w:rFonts w:hint="eastAsia" w:ascii="宋体" w:hAnsi="宋体"/>
          <w:szCs w:val="21"/>
          <w:lang w:bidi="ar"/>
        </w:rPr>
        <w:t>联系电话：</w:t>
      </w:r>
      <w:r>
        <w:rPr>
          <w:rFonts w:hint="eastAsia" w:ascii="宋体" w:hAnsi="宋体"/>
          <w:szCs w:val="21"/>
          <w:u w:val="single"/>
          <w:lang w:bidi="ar"/>
        </w:rPr>
        <w:t>               </w:t>
      </w:r>
      <w:r>
        <w:rPr>
          <w:rFonts w:hint="eastAsia" w:ascii="宋体" w:hAnsi="宋体"/>
          <w:szCs w:val="21"/>
          <w:lang w:bidi="ar"/>
        </w:rPr>
        <w:t>；</w:t>
      </w:r>
    </w:p>
    <w:p w14:paraId="58D1DCD0">
      <w:pPr>
        <w:spacing w:line="360" w:lineRule="auto"/>
        <w:ind w:firstLine="420" w:firstLineChars="200"/>
        <w:rPr>
          <w:rFonts w:ascii="宋体" w:hAnsi="宋体"/>
          <w:szCs w:val="21"/>
        </w:rPr>
      </w:pPr>
      <w:r>
        <w:rPr>
          <w:rFonts w:hint="eastAsia" w:ascii="宋体" w:hAnsi="宋体"/>
          <w:szCs w:val="21"/>
          <w:lang w:bidi="ar"/>
        </w:rPr>
        <w:t>电子信箱：</w:t>
      </w:r>
      <w:r>
        <w:rPr>
          <w:rFonts w:hint="eastAsia" w:ascii="宋体" w:hAnsi="宋体"/>
          <w:szCs w:val="21"/>
          <w:u w:val="single"/>
          <w:lang w:bidi="ar"/>
        </w:rPr>
        <w:t xml:space="preserve">                         </w:t>
      </w:r>
      <w:r>
        <w:rPr>
          <w:rFonts w:hint="eastAsia" w:ascii="宋体" w:hAnsi="宋体"/>
          <w:szCs w:val="21"/>
          <w:lang w:bidi="ar"/>
        </w:rPr>
        <w:t>；</w:t>
      </w:r>
    </w:p>
    <w:p w14:paraId="32BE6CB3">
      <w:pPr>
        <w:spacing w:line="360" w:lineRule="auto"/>
        <w:ind w:firstLine="420" w:firstLineChars="200"/>
        <w:rPr>
          <w:rFonts w:ascii="宋体" w:hAnsi="宋体"/>
          <w:szCs w:val="21"/>
        </w:rPr>
      </w:pPr>
      <w:r>
        <w:rPr>
          <w:rFonts w:hint="eastAsia" w:ascii="宋体" w:hAnsi="宋体"/>
          <w:szCs w:val="21"/>
          <w:lang w:bidi="ar"/>
        </w:rPr>
        <w:t>通信地址：</w:t>
      </w:r>
      <w:r>
        <w:rPr>
          <w:rFonts w:hint="eastAsia" w:ascii="宋体" w:hAnsi="宋体"/>
          <w:szCs w:val="21"/>
          <w:u w:val="single"/>
          <w:lang w:bidi="ar"/>
        </w:rPr>
        <w:t xml:space="preserve">                         </w:t>
      </w:r>
      <w:r>
        <w:rPr>
          <w:rFonts w:hint="eastAsia" w:ascii="宋体" w:hAnsi="宋体"/>
          <w:szCs w:val="21"/>
          <w:lang w:bidi="ar"/>
        </w:rPr>
        <w:t>。</w:t>
      </w:r>
    </w:p>
    <w:p w14:paraId="48D0E682">
      <w:pPr>
        <w:pStyle w:val="185"/>
        <w:spacing w:line="360" w:lineRule="auto"/>
        <w:rPr>
          <w:rFonts w:ascii="宋体" w:hAnsi="宋体"/>
          <w:b/>
          <w:szCs w:val="21"/>
        </w:rPr>
      </w:pPr>
      <w:r>
        <w:rPr>
          <w:rFonts w:hint="eastAsia" w:ascii="宋体" w:hAnsi="宋体"/>
          <w:szCs w:val="21"/>
          <w:lang w:bidi="ar"/>
        </w:rPr>
        <w:t>发包人对发包人代表的授权范围如下：</w:t>
      </w:r>
      <w:r>
        <w:rPr>
          <w:rFonts w:hint="eastAsia" w:ascii="宋体" w:hAnsi="宋体"/>
          <w:szCs w:val="21"/>
          <w:u w:val="single"/>
          <w:lang w:bidi="ar"/>
        </w:rPr>
        <w:t>行使监理工程师职权，协调施工现场各方面的关系，协调工程质量，进度和安全文明施工中存在的问题，解决有关设计和技术签证，办理签认现场经济技术签证，审核工程进度报表</w:t>
      </w:r>
      <w:r>
        <w:rPr>
          <w:rFonts w:hint="eastAsia" w:ascii="宋体" w:hAnsi="宋体"/>
          <w:szCs w:val="21"/>
          <w:lang w:bidi="ar"/>
        </w:rPr>
        <w:t>。</w:t>
      </w:r>
    </w:p>
    <w:p w14:paraId="57F901A7">
      <w:pPr>
        <w:pStyle w:val="187"/>
        <w:spacing w:before="0" w:line="360" w:lineRule="auto"/>
        <w:rPr>
          <w:rFonts w:ascii="宋体"/>
          <w:sz w:val="21"/>
        </w:rPr>
      </w:pPr>
      <w:r>
        <w:rPr>
          <w:rFonts w:hint="eastAsia" w:ascii="宋体"/>
          <w:sz w:val="21"/>
        </w:rPr>
        <w:t>2.4 施工现场、施工条件和基础资料的提供</w:t>
      </w:r>
    </w:p>
    <w:p w14:paraId="0BC30F29">
      <w:pPr>
        <w:pStyle w:val="185"/>
        <w:spacing w:line="360" w:lineRule="auto"/>
        <w:rPr>
          <w:rFonts w:ascii="宋体" w:hAnsi="宋体"/>
          <w:szCs w:val="21"/>
        </w:rPr>
      </w:pPr>
      <w:r>
        <w:rPr>
          <w:rFonts w:hint="eastAsia" w:ascii="宋体" w:hAnsi="宋体"/>
          <w:szCs w:val="21"/>
        </w:rPr>
        <w:t>2.4.1 提供施工现场</w:t>
      </w:r>
    </w:p>
    <w:p w14:paraId="0E5C322C">
      <w:pPr>
        <w:pStyle w:val="185"/>
        <w:spacing w:line="360" w:lineRule="auto"/>
        <w:ind w:firstLine="315" w:firstLineChars="150"/>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以发包人发出的开工令为准　</w:t>
      </w:r>
      <w:r>
        <w:rPr>
          <w:rFonts w:hint="eastAsia" w:ascii="宋体" w:hAnsi="宋体"/>
          <w:szCs w:val="21"/>
        </w:rPr>
        <w:t>。</w:t>
      </w:r>
    </w:p>
    <w:p w14:paraId="455B5E3C">
      <w:pPr>
        <w:pStyle w:val="185"/>
        <w:spacing w:line="360" w:lineRule="auto"/>
        <w:rPr>
          <w:rFonts w:ascii="宋体" w:hAnsi="宋体"/>
          <w:szCs w:val="21"/>
        </w:rPr>
      </w:pPr>
      <w:r>
        <w:rPr>
          <w:rFonts w:hint="eastAsia" w:ascii="宋体" w:hAnsi="宋体"/>
          <w:szCs w:val="21"/>
        </w:rPr>
        <w:t>2.4.2 提供施工条件</w:t>
      </w:r>
    </w:p>
    <w:p w14:paraId="774349FA">
      <w:pPr>
        <w:pStyle w:val="185"/>
        <w:spacing w:line="360" w:lineRule="auto"/>
        <w:rPr>
          <w:rFonts w:ascii="宋体" w:hAnsi="宋体"/>
          <w:szCs w:val="21"/>
          <w:u w:val="single"/>
        </w:rPr>
      </w:pPr>
      <w:r>
        <w:rPr>
          <w:rFonts w:hint="eastAsia" w:ascii="宋体" w:hAnsi="宋体"/>
          <w:szCs w:val="21"/>
        </w:rPr>
        <w:t>关于发包人应负责提供施工所需要的条件，包括：</w:t>
      </w:r>
      <w:r>
        <w:rPr>
          <w:rFonts w:hint="eastAsia" w:ascii="宋体" w:hAnsi="宋体"/>
          <w:szCs w:val="21"/>
          <w:u w:val="single"/>
        </w:rPr>
        <w:t>项目现场内部运输通道由承包人自行解决，费用由承包人自行承担。发包方将施工用水、用电接至施工用地红线内，发包人负责提供一个临时水、电接口。计量和排污设备由承包人自行解决，费用由承包人承担</w:t>
      </w:r>
      <w:r>
        <w:rPr>
          <w:rFonts w:hint="eastAsia" w:ascii="宋体" w:hAnsi="宋体"/>
          <w:szCs w:val="21"/>
        </w:rPr>
        <w:t>。</w:t>
      </w:r>
    </w:p>
    <w:p w14:paraId="2F826EA0">
      <w:pPr>
        <w:pStyle w:val="187"/>
        <w:spacing w:before="0" w:line="360" w:lineRule="auto"/>
        <w:rPr>
          <w:rFonts w:ascii="宋体"/>
          <w:sz w:val="21"/>
        </w:rPr>
      </w:pPr>
      <w:r>
        <w:rPr>
          <w:rFonts w:hint="eastAsia" w:ascii="宋体"/>
          <w:sz w:val="21"/>
        </w:rPr>
        <w:t>2.5 资金来源证明及支付担保</w:t>
      </w:r>
    </w:p>
    <w:p w14:paraId="50A54548">
      <w:pPr>
        <w:spacing w:line="360" w:lineRule="auto"/>
        <w:ind w:firstLine="420" w:firstLineChars="200"/>
        <w:rPr>
          <w:rFonts w:ascii="宋体" w:hAnsi="宋体"/>
          <w:szCs w:val="21"/>
        </w:rPr>
      </w:pPr>
      <w:r>
        <w:rPr>
          <w:rFonts w:hint="eastAsia" w:ascii="宋体" w:hAnsi="宋体"/>
          <w:szCs w:val="21"/>
          <w:lang w:bidi="ar"/>
        </w:rPr>
        <w:t>发包人提供资金来源证明的期限要求：</w:t>
      </w:r>
      <w:r>
        <w:rPr>
          <w:rFonts w:hint="eastAsia" w:ascii="宋体" w:hAnsi="宋体"/>
          <w:szCs w:val="21"/>
          <w:u w:val="single"/>
          <w:lang w:bidi="ar"/>
        </w:rPr>
        <w:t xml:space="preserve">  /             </w:t>
      </w:r>
      <w:r>
        <w:rPr>
          <w:rFonts w:hint="eastAsia" w:ascii="宋体" w:hAnsi="宋体"/>
          <w:szCs w:val="21"/>
          <w:lang w:bidi="ar"/>
        </w:rPr>
        <w:t>。</w:t>
      </w:r>
    </w:p>
    <w:p w14:paraId="4C166D8C">
      <w:pPr>
        <w:spacing w:line="360" w:lineRule="auto"/>
        <w:ind w:firstLine="420" w:firstLineChars="200"/>
        <w:rPr>
          <w:rFonts w:ascii="宋体" w:hAnsi="宋体"/>
          <w:szCs w:val="21"/>
        </w:rPr>
      </w:pPr>
      <w:r>
        <w:rPr>
          <w:rFonts w:hint="eastAsia" w:ascii="宋体" w:hAnsi="宋体"/>
          <w:szCs w:val="21"/>
          <w:lang w:bidi="ar"/>
        </w:rPr>
        <w:t>发包人是否提供支付担保：</w:t>
      </w:r>
      <w:r>
        <w:rPr>
          <w:rFonts w:hint="eastAsia" w:ascii="宋体" w:hAnsi="宋体"/>
          <w:szCs w:val="21"/>
          <w:u w:val="single"/>
          <w:lang w:bidi="ar"/>
        </w:rPr>
        <w:t xml:space="preserve">         /            </w:t>
      </w:r>
      <w:r>
        <w:rPr>
          <w:rFonts w:hint="eastAsia" w:ascii="宋体" w:hAnsi="宋体"/>
          <w:szCs w:val="21"/>
          <w:lang w:bidi="ar"/>
        </w:rPr>
        <w:t>。</w:t>
      </w:r>
    </w:p>
    <w:p w14:paraId="53C6815C">
      <w:pPr>
        <w:pStyle w:val="185"/>
        <w:spacing w:line="360" w:lineRule="auto"/>
        <w:rPr>
          <w:rFonts w:ascii="宋体" w:hAnsi="宋体"/>
          <w:szCs w:val="21"/>
          <w:u w:val="single"/>
        </w:rPr>
      </w:pPr>
      <w:r>
        <w:rPr>
          <w:rFonts w:hint="eastAsia" w:ascii="宋体" w:hAnsi="宋体"/>
          <w:szCs w:val="21"/>
          <w:lang w:bidi="ar"/>
        </w:rPr>
        <w:t>发包人提供支付担保的形式：</w:t>
      </w:r>
      <w:r>
        <w:rPr>
          <w:rFonts w:hint="eastAsia" w:ascii="宋体" w:hAnsi="宋体"/>
          <w:szCs w:val="21"/>
          <w:u w:val="single"/>
          <w:lang w:bidi="ar"/>
        </w:rPr>
        <w:t>       /              </w:t>
      </w:r>
      <w:r>
        <w:rPr>
          <w:rFonts w:hint="eastAsia" w:ascii="宋体" w:hAnsi="宋体"/>
          <w:szCs w:val="21"/>
          <w:lang w:bidi="ar"/>
        </w:rPr>
        <w:t>。</w:t>
      </w:r>
    </w:p>
    <w:p w14:paraId="2012D77A">
      <w:pPr>
        <w:pStyle w:val="187"/>
        <w:spacing w:before="0" w:line="360" w:lineRule="auto"/>
        <w:rPr>
          <w:rFonts w:ascii="宋体"/>
          <w:sz w:val="21"/>
        </w:rPr>
      </w:pPr>
      <w:r>
        <w:rPr>
          <w:rFonts w:hint="eastAsia" w:ascii="宋体"/>
          <w:sz w:val="21"/>
        </w:rPr>
        <w:t>3. 承包人</w:t>
      </w:r>
    </w:p>
    <w:p w14:paraId="39CA42F2">
      <w:pPr>
        <w:pStyle w:val="187"/>
        <w:spacing w:before="0" w:line="360" w:lineRule="auto"/>
        <w:rPr>
          <w:rFonts w:ascii="宋体"/>
          <w:sz w:val="21"/>
        </w:rPr>
      </w:pPr>
      <w:r>
        <w:rPr>
          <w:rFonts w:hint="eastAsia" w:ascii="宋体"/>
          <w:sz w:val="21"/>
        </w:rPr>
        <w:t>3.1 承包人的一般义务</w:t>
      </w:r>
    </w:p>
    <w:p w14:paraId="16E6639F">
      <w:pPr>
        <w:pStyle w:val="197"/>
        <w:widowControl/>
        <w:wordWrap w:val="0"/>
        <w:spacing w:line="360" w:lineRule="auto"/>
        <w:ind w:firstLine="420" w:firstLineChars="200"/>
        <w:jc w:val="left"/>
        <w:rPr>
          <w:rFonts w:ascii="宋体" w:hAnsi="宋体" w:cs="宋体"/>
          <w:u w:val="single"/>
        </w:rPr>
      </w:pPr>
      <w:r>
        <w:rPr>
          <w:rFonts w:hint="eastAsia" w:ascii="宋体" w:hAnsi="宋体" w:cs="宋体"/>
          <w:u w:val="single"/>
        </w:rPr>
        <w:t>按照法律规定和合同约定编制的竣工资料，符合工程所在地建设行政主管部门和（或）城市建设档案管理机构及发包人有关施工资料的要求，并立卷及归档</w:t>
      </w:r>
      <w:r>
        <w:rPr>
          <w:rFonts w:hint="eastAsia" w:ascii="宋体" w:hAnsi="宋体" w:cs="宋体"/>
        </w:rPr>
        <w:t>。</w:t>
      </w:r>
    </w:p>
    <w:p w14:paraId="383E5377">
      <w:pPr>
        <w:spacing w:line="360" w:lineRule="auto"/>
        <w:ind w:firstLine="420" w:firstLineChars="200"/>
        <w:jc w:val="left"/>
        <w:rPr>
          <w:rFonts w:ascii="宋体" w:hAnsi="宋体"/>
          <w:szCs w:val="21"/>
        </w:rPr>
      </w:pPr>
      <w:r>
        <w:rPr>
          <w:rFonts w:hint="eastAsia" w:ascii="宋体" w:hAnsi="宋体"/>
          <w:szCs w:val="21"/>
          <w:lang w:bidi="ar"/>
        </w:rPr>
        <w:t>承包人需要提交的竣工资料套数：</w:t>
      </w:r>
      <w:r>
        <w:rPr>
          <w:rFonts w:hint="eastAsia" w:ascii="宋体" w:hAnsi="宋体"/>
          <w:szCs w:val="21"/>
          <w:u w:val="single"/>
          <w:lang w:bidi="ar"/>
        </w:rPr>
        <w:t xml:space="preserve">   一式五份                    </w:t>
      </w:r>
      <w:r>
        <w:rPr>
          <w:rFonts w:hint="eastAsia" w:ascii="宋体" w:hAnsi="宋体"/>
          <w:szCs w:val="21"/>
          <w:lang w:bidi="ar"/>
        </w:rPr>
        <w:t>。</w:t>
      </w:r>
    </w:p>
    <w:p w14:paraId="3669EB81">
      <w:pPr>
        <w:spacing w:line="360" w:lineRule="auto"/>
        <w:ind w:left="424" w:leftChars="202"/>
        <w:jc w:val="left"/>
        <w:rPr>
          <w:rFonts w:ascii="宋体" w:hAnsi="宋体"/>
          <w:szCs w:val="21"/>
        </w:rPr>
      </w:pPr>
      <w:r>
        <w:rPr>
          <w:rFonts w:hint="eastAsia" w:ascii="宋体" w:hAnsi="宋体"/>
          <w:szCs w:val="21"/>
          <w:lang w:bidi="ar"/>
        </w:rPr>
        <w:t>承包人提交的竣工资料的费用承担：</w:t>
      </w:r>
      <w:r>
        <w:rPr>
          <w:rFonts w:hint="eastAsia" w:ascii="宋体" w:hAnsi="宋体"/>
          <w:szCs w:val="21"/>
          <w:u w:val="single"/>
          <w:lang w:bidi="ar"/>
        </w:rPr>
        <w:t xml:space="preserve"> 由承包人承担                </w:t>
      </w:r>
      <w:r>
        <w:rPr>
          <w:rFonts w:hint="eastAsia" w:ascii="宋体" w:hAnsi="宋体"/>
          <w:szCs w:val="21"/>
          <w:lang w:bidi="ar"/>
        </w:rPr>
        <w:t>。</w:t>
      </w:r>
    </w:p>
    <w:p w14:paraId="2FEC3813">
      <w:pPr>
        <w:spacing w:line="360" w:lineRule="auto"/>
        <w:ind w:left="424" w:leftChars="202"/>
        <w:jc w:val="left"/>
        <w:rPr>
          <w:rFonts w:ascii="宋体" w:hAnsi="宋体"/>
          <w:szCs w:val="21"/>
        </w:rPr>
      </w:pPr>
      <w:r>
        <w:rPr>
          <w:rFonts w:hint="eastAsia" w:ascii="宋体" w:hAnsi="宋体"/>
          <w:szCs w:val="21"/>
          <w:lang w:bidi="ar"/>
        </w:rPr>
        <w:t>承包人提交的竣工资料移交时间：</w:t>
      </w:r>
      <w:r>
        <w:rPr>
          <w:rFonts w:hint="eastAsia" w:ascii="宋体" w:hAnsi="宋体"/>
          <w:szCs w:val="21"/>
          <w:u w:val="single"/>
          <w:lang w:bidi="ar"/>
        </w:rPr>
        <w:t xml:space="preserve">   工程竣工验收合格后6个月内   </w:t>
      </w:r>
      <w:r>
        <w:rPr>
          <w:rFonts w:hint="eastAsia" w:ascii="宋体" w:hAnsi="宋体"/>
          <w:szCs w:val="21"/>
          <w:lang w:bidi="ar"/>
        </w:rPr>
        <w:t>。</w:t>
      </w:r>
    </w:p>
    <w:p w14:paraId="3CBFABED">
      <w:pPr>
        <w:spacing w:line="360" w:lineRule="auto"/>
        <w:ind w:firstLine="420" w:firstLineChars="200"/>
        <w:jc w:val="left"/>
        <w:rPr>
          <w:rFonts w:ascii="宋体" w:hAnsi="宋体"/>
          <w:szCs w:val="21"/>
        </w:rPr>
      </w:pPr>
      <w:r>
        <w:rPr>
          <w:rFonts w:hint="eastAsia" w:ascii="宋体" w:hAnsi="宋体"/>
          <w:szCs w:val="21"/>
          <w:lang w:bidi="ar"/>
        </w:rPr>
        <w:t>承包人提交的竣工资料形式要求：</w:t>
      </w:r>
      <w:r>
        <w:rPr>
          <w:rFonts w:hint="eastAsia" w:ascii="宋体" w:hAnsi="宋体"/>
          <w:szCs w:val="21"/>
          <w:u w:val="single"/>
          <w:lang w:bidi="ar"/>
        </w:rPr>
        <w:t xml:space="preserve">    纸质（装订成册）及电子文档 </w:t>
      </w:r>
      <w:r>
        <w:rPr>
          <w:rFonts w:hint="eastAsia" w:ascii="宋体" w:hAnsi="宋体"/>
          <w:szCs w:val="21"/>
          <w:lang w:bidi="ar"/>
        </w:rPr>
        <w:t>。</w:t>
      </w:r>
    </w:p>
    <w:p w14:paraId="68CB6B7B">
      <w:pPr>
        <w:spacing w:line="360" w:lineRule="auto"/>
        <w:ind w:left="424" w:leftChars="202"/>
        <w:jc w:val="left"/>
        <w:rPr>
          <w:rFonts w:ascii="宋体" w:hAnsi="宋体"/>
          <w:szCs w:val="21"/>
        </w:rPr>
      </w:pPr>
      <w:r>
        <w:rPr>
          <w:rFonts w:hint="eastAsia" w:ascii="宋体" w:hAnsi="宋体"/>
          <w:kern w:val="0"/>
          <w:szCs w:val="21"/>
          <w:lang w:bidi="ar"/>
        </w:rPr>
        <w:t>（10）承包人应履行的其他义务：</w:t>
      </w:r>
    </w:p>
    <w:p w14:paraId="03D5FA65">
      <w:pPr>
        <w:pStyle w:val="179"/>
        <w:spacing w:line="360" w:lineRule="auto"/>
        <w:ind w:firstLine="420" w:firstLineChars="200"/>
        <w:rPr>
          <w:rFonts w:ascii="宋体" w:hAnsi="宋体" w:cs="宋体"/>
          <w:kern w:val="0"/>
          <w:szCs w:val="21"/>
          <w:u w:val="single"/>
        </w:rPr>
      </w:pPr>
      <w:r>
        <w:rPr>
          <w:rFonts w:hint="eastAsia" w:ascii="宋体" w:hAnsi="宋体" w:cs="宋体"/>
          <w:kern w:val="0"/>
          <w:szCs w:val="21"/>
          <w:lang w:bidi="ar"/>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3A696DF8">
      <w:pPr>
        <w:pStyle w:val="187"/>
        <w:spacing w:before="0" w:line="360" w:lineRule="auto"/>
        <w:rPr>
          <w:rFonts w:ascii="宋体"/>
          <w:sz w:val="21"/>
        </w:rPr>
      </w:pPr>
      <w:r>
        <w:rPr>
          <w:rFonts w:hint="eastAsia" w:ascii="宋体"/>
          <w:sz w:val="21"/>
        </w:rPr>
        <w:t>3.2 项目经理</w:t>
      </w:r>
    </w:p>
    <w:p w14:paraId="6AE6C301">
      <w:pPr>
        <w:spacing w:line="360" w:lineRule="auto"/>
        <w:ind w:firstLine="420" w:firstLineChars="200"/>
        <w:rPr>
          <w:rFonts w:ascii="宋体" w:hAnsi="宋体"/>
          <w:szCs w:val="21"/>
        </w:rPr>
      </w:pPr>
      <w:r>
        <w:rPr>
          <w:rFonts w:hint="eastAsia" w:ascii="宋体" w:hAnsi="宋体"/>
          <w:kern w:val="0"/>
          <w:szCs w:val="21"/>
          <w:lang w:bidi="ar"/>
        </w:rPr>
        <w:t xml:space="preserve">3.2.1 </w:t>
      </w:r>
      <w:r>
        <w:rPr>
          <w:rFonts w:hint="eastAsia" w:ascii="宋体" w:hAnsi="宋体"/>
          <w:szCs w:val="21"/>
          <w:lang w:bidi="ar"/>
        </w:rPr>
        <w:t>项目经理：</w:t>
      </w:r>
    </w:p>
    <w:p w14:paraId="0BFABB6F">
      <w:pPr>
        <w:widowControl/>
        <w:spacing w:line="360" w:lineRule="auto"/>
        <w:ind w:firstLine="420" w:firstLineChars="200"/>
        <w:jc w:val="left"/>
        <w:rPr>
          <w:rFonts w:ascii="宋体" w:hAnsi="宋体"/>
          <w:szCs w:val="21"/>
        </w:rPr>
      </w:pPr>
      <w:r>
        <w:rPr>
          <w:rFonts w:hint="eastAsia" w:ascii="宋体" w:hAnsi="宋体"/>
          <w:szCs w:val="21"/>
          <w:lang w:bidi="ar"/>
        </w:rPr>
        <w:t>姓    名：</w:t>
      </w:r>
      <w:r>
        <w:rPr>
          <w:rFonts w:hint="eastAsia" w:ascii="宋体" w:hAnsi="宋体"/>
          <w:szCs w:val="21"/>
          <w:u w:val="single"/>
          <w:lang w:bidi="ar"/>
        </w:rPr>
        <w:t>             </w:t>
      </w:r>
      <w:r>
        <w:rPr>
          <w:rFonts w:hint="eastAsia" w:ascii="宋体" w:hAnsi="宋体"/>
          <w:szCs w:val="21"/>
          <w:lang w:bidi="ar"/>
        </w:rPr>
        <w:t>；</w:t>
      </w:r>
    </w:p>
    <w:p w14:paraId="10A5097A">
      <w:pPr>
        <w:spacing w:line="360" w:lineRule="auto"/>
        <w:ind w:firstLine="420" w:firstLineChars="200"/>
        <w:rPr>
          <w:rFonts w:ascii="宋体" w:hAnsi="宋体"/>
          <w:szCs w:val="21"/>
        </w:rPr>
      </w:pPr>
      <w:r>
        <w:rPr>
          <w:rFonts w:hint="eastAsia" w:ascii="宋体" w:hAnsi="宋体"/>
          <w:szCs w:val="21"/>
          <w:lang w:bidi="ar"/>
        </w:rPr>
        <w:t>身份证号：</w:t>
      </w:r>
      <w:r>
        <w:rPr>
          <w:rFonts w:hint="eastAsia" w:ascii="宋体" w:hAnsi="宋体"/>
          <w:szCs w:val="21"/>
          <w:u w:val="single"/>
          <w:lang w:bidi="ar"/>
        </w:rPr>
        <w:t>          </w:t>
      </w:r>
      <w:r>
        <w:rPr>
          <w:rFonts w:hint="eastAsia" w:ascii="宋体" w:hAnsi="宋体"/>
          <w:szCs w:val="21"/>
          <w:lang w:bidi="ar"/>
        </w:rPr>
        <w:t>；</w:t>
      </w:r>
    </w:p>
    <w:p w14:paraId="57463E08">
      <w:pPr>
        <w:spacing w:line="360" w:lineRule="auto"/>
        <w:ind w:firstLine="420" w:firstLineChars="200"/>
        <w:rPr>
          <w:rFonts w:ascii="宋体" w:hAnsi="宋体"/>
          <w:szCs w:val="21"/>
        </w:rPr>
      </w:pPr>
      <w:r>
        <w:rPr>
          <w:rFonts w:hint="eastAsia" w:ascii="宋体" w:hAnsi="宋体"/>
          <w:szCs w:val="21"/>
          <w:lang w:bidi="ar"/>
        </w:rPr>
        <w:t>建造师执业资格等级：</w:t>
      </w:r>
      <w:r>
        <w:rPr>
          <w:rFonts w:hint="eastAsia" w:ascii="宋体" w:hAnsi="宋体"/>
          <w:szCs w:val="21"/>
          <w:u w:val="single"/>
          <w:lang w:bidi="ar"/>
        </w:rPr>
        <w:t xml:space="preserve">   </w:t>
      </w:r>
      <w:r>
        <w:rPr>
          <w:rFonts w:hint="eastAsia" w:ascii="宋体" w:hAnsi="宋体"/>
          <w:szCs w:val="21"/>
          <w:lang w:bidi="ar"/>
        </w:rPr>
        <w:t>；</w:t>
      </w:r>
    </w:p>
    <w:p w14:paraId="1C00BACE">
      <w:pPr>
        <w:widowControl/>
        <w:spacing w:line="360" w:lineRule="auto"/>
        <w:ind w:firstLine="420" w:firstLineChars="200"/>
        <w:jc w:val="left"/>
        <w:rPr>
          <w:rFonts w:ascii="宋体" w:hAnsi="宋体"/>
          <w:szCs w:val="21"/>
        </w:rPr>
      </w:pPr>
      <w:r>
        <w:rPr>
          <w:rFonts w:hint="eastAsia" w:ascii="宋体" w:hAnsi="宋体"/>
          <w:szCs w:val="21"/>
          <w:lang w:bidi="ar"/>
        </w:rPr>
        <w:t>建造师注册证书号：</w:t>
      </w:r>
      <w:r>
        <w:rPr>
          <w:rFonts w:hint="eastAsia" w:ascii="宋体" w:hAnsi="宋体"/>
          <w:szCs w:val="21"/>
          <w:u w:val="single"/>
          <w:lang w:bidi="ar"/>
        </w:rPr>
        <w:t>    </w:t>
      </w:r>
      <w:r>
        <w:rPr>
          <w:rFonts w:hint="eastAsia" w:ascii="宋体" w:hAnsi="宋体"/>
          <w:szCs w:val="21"/>
          <w:lang w:bidi="ar"/>
        </w:rPr>
        <w:t>；</w:t>
      </w:r>
    </w:p>
    <w:p w14:paraId="4560ADDA">
      <w:pPr>
        <w:spacing w:line="360" w:lineRule="auto"/>
        <w:ind w:firstLine="420" w:firstLineChars="200"/>
        <w:rPr>
          <w:rFonts w:ascii="宋体" w:hAnsi="宋体"/>
          <w:szCs w:val="21"/>
        </w:rPr>
      </w:pPr>
      <w:r>
        <w:rPr>
          <w:rFonts w:hint="eastAsia" w:ascii="宋体" w:hAnsi="宋体"/>
          <w:szCs w:val="21"/>
          <w:lang w:bidi="ar"/>
        </w:rPr>
        <w:t>建造师执业印章号：</w:t>
      </w:r>
      <w:r>
        <w:rPr>
          <w:rFonts w:hint="eastAsia" w:ascii="宋体" w:hAnsi="宋体"/>
          <w:szCs w:val="21"/>
          <w:u w:val="single"/>
          <w:lang w:bidi="ar"/>
        </w:rPr>
        <w:t xml:space="preserve">  </w:t>
      </w:r>
      <w:r>
        <w:rPr>
          <w:rFonts w:hint="eastAsia" w:ascii="宋体" w:hAnsi="宋体"/>
          <w:szCs w:val="21"/>
          <w:lang w:bidi="ar"/>
        </w:rPr>
        <w:t>；</w:t>
      </w:r>
    </w:p>
    <w:p w14:paraId="19220262">
      <w:pPr>
        <w:spacing w:line="360" w:lineRule="auto"/>
        <w:ind w:firstLine="420" w:firstLineChars="200"/>
        <w:rPr>
          <w:rFonts w:ascii="宋体" w:hAnsi="宋体"/>
          <w:szCs w:val="21"/>
        </w:rPr>
      </w:pPr>
      <w:r>
        <w:rPr>
          <w:rFonts w:hint="eastAsia" w:ascii="宋体" w:hAnsi="宋体"/>
          <w:szCs w:val="21"/>
          <w:lang w:bidi="ar"/>
        </w:rPr>
        <w:t>安全生产考核合格证书号：</w:t>
      </w:r>
      <w:r>
        <w:rPr>
          <w:rFonts w:hint="eastAsia" w:ascii="宋体" w:hAnsi="宋体"/>
          <w:szCs w:val="21"/>
          <w:u w:val="single"/>
          <w:lang w:bidi="ar"/>
        </w:rPr>
        <w:t xml:space="preserve">              </w:t>
      </w:r>
      <w:r>
        <w:rPr>
          <w:rFonts w:hint="eastAsia" w:ascii="宋体" w:hAnsi="宋体"/>
          <w:szCs w:val="21"/>
          <w:lang w:bidi="ar"/>
        </w:rPr>
        <w:t>；</w:t>
      </w:r>
    </w:p>
    <w:p w14:paraId="4B517E3A">
      <w:pPr>
        <w:spacing w:line="360" w:lineRule="auto"/>
        <w:ind w:firstLine="420" w:firstLineChars="200"/>
        <w:rPr>
          <w:rFonts w:ascii="宋体" w:hAnsi="宋体"/>
          <w:szCs w:val="21"/>
        </w:rPr>
      </w:pPr>
      <w:r>
        <w:rPr>
          <w:rFonts w:hint="eastAsia" w:ascii="宋体" w:hAnsi="宋体"/>
          <w:szCs w:val="21"/>
          <w:lang w:bidi="ar"/>
        </w:rPr>
        <w:t>联系电话：</w:t>
      </w:r>
      <w:r>
        <w:rPr>
          <w:rFonts w:hint="eastAsia" w:ascii="宋体" w:hAnsi="宋体"/>
          <w:szCs w:val="21"/>
          <w:u w:val="single"/>
          <w:lang w:bidi="ar"/>
        </w:rPr>
        <w:t xml:space="preserve">        </w:t>
      </w:r>
      <w:r>
        <w:rPr>
          <w:rFonts w:hint="eastAsia" w:ascii="宋体" w:hAnsi="宋体"/>
          <w:szCs w:val="21"/>
          <w:lang w:bidi="ar"/>
        </w:rPr>
        <w:t>；</w:t>
      </w:r>
    </w:p>
    <w:p w14:paraId="7CDB2ABA">
      <w:pPr>
        <w:spacing w:line="360" w:lineRule="auto"/>
        <w:ind w:firstLine="420" w:firstLineChars="200"/>
        <w:rPr>
          <w:rFonts w:ascii="宋体" w:hAnsi="宋体"/>
          <w:szCs w:val="21"/>
        </w:rPr>
      </w:pPr>
      <w:r>
        <w:rPr>
          <w:rFonts w:hint="eastAsia" w:ascii="宋体" w:hAnsi="宋体"/>
          <w:szCs w:val="21"/>
          <w:lang w:bidi="ar"/>
        </w:rPr>
        <w:t>电子信箱：</w:t>
      </w:r>
      <w:r>
        <w:rPr>
          <w:rFonts w:hint="eastAsia" w:ascii="宋体" w:hAnsi="宋体"/>
          <w:szCs w:val="21"/>
          <w:u w:val="single"/>
          <w:lang w:bidi="ar"/>
        </w:rPr>
        <w:t xml:space="preserve">  </w:t>
      </w:r>
      <w:r>
        <w:rPr>
          <w:rFonts w:hint="eastAsia" w:ascii="宋体" w:hAnsi="宋体"/>
          <w:szCs w:val="21"/>
          <w:lang w:bidi="ar"/>
        </w:rPr>
        <w:t>；</w:t>
      </w:r>
    </w:p>
    <w:p w14:paraId="169F0ED4">
      <w:pPr>
        <w:spacing w:line="360" w:lineRule="auto"/>
        <w:ind w:firstLine="420" w:firstLineChars="200"/>
        <w:rPr>
          <w:rFonts w:ascii="宋体" w:hAnsi="宋体"/>
          <w:szCs w:val="21"/>
        </w:rPr>
      </w:pPr>
      <w:r>
        <w:rPr>
          <w:rFonts w:hint="eastAsia" w:ascii="宋体" w:hAnsi="宋体"/>
          <w:szCs w:val="21"/>
          <w:lang w:bidi="ar"/>
        </w:rPr>
        <w:t>通信地址：</w:t>
      </w:r>
      <w:r>
        <w:rPr>
          <w:rFonts w:hint="eastAsia" w:ascii="宋体" w:hAnsi="宋体"/>
          <w:szCs w:val="21"/>
          <w:u w:val="single"/>
          <w:lang w:bidi="ar"/>
        </w:rPr>
        <w:t>              </w:t>
      </w:r>
      <w:r>
        <w:rPr>
          <w:rFonts w:hint="eastAsia" w:ascii="宋体" w:hAnsi="宋体"/>
          <w:szCs w:val="21"/>
          <w:lang w:bidi="ar"/>
        </w:rPr>
        <w:t>；</w:t>
      </w:r>
    </w:p>
    <w:p w14:paraId="6687FA51">
      <w:pPr>
        <w:spacing w:line="360" w:lineRule="auto"/>
        <w:ind w:firstLine="420" w:firstLineChars="200"/>
        <w:rPr>
          <w:rFonts w:ascii="宋体" w:hAnsi="宋体"/>
          <w:szCs w:val="21"/>
        </w:rPr>
      </w:pPr>
      <w:r>
        <w:rPr>
          <w:rFonts w:hint="eastAsia" w:ascii="宋体" w:hAnsi="宋体"/>
          <w:szCs w:val="21"/>
          <w:lang w:bidi="ar"/>
        </w:rPr>
        <w:t>承包人对项目经理的授权范围如下：</w:t>
      </w:r>
      <w:r>
        <w:rPr>
          <w:rFonts w:hint="eastAsia" w:ascii="宋体" w:hAnsi="宋体"/>
          <w:szCs w:val="21"/>
          <w:u w:val="single"/>
          <w:lang w:bidi="ar"/>
        </w:rPr>
        <w:t xml:space="preserve">                                             </w:t>
      </w:r>
    </w:p>
    <w:p w14:paraId="7E6D77E2">
      <w:pPr>
        <w:pStyle w:val="197"/>
        <w:widowControl/>
        <w:wordWrap w:val="0"/>
        <w:spacing w:line="360" w:lineRule="auto"/>
        <w:ind w:firstLine="420" w:firstLineChars="200"/>
        <w:jc w:val="left"/>
        <w:rPr>
          <w:rFonts w:ascii="宋体" w:hAnsi="宋体" w:cs="宋体"/>
          <w:kern w:val="0"/>
          <w:u w:val="single"/>
        </w:rPr>
      </w:pPr>
      <w:r>
        <w:rPr>
          <w:rFonts w:hint="eastAsia" w:ascii="宋体" w:hAnsi="宋体" w:cs="宋体"/>
          <w:kern w:val="0"/>
        </w:rPr>
        <w:t>关于项目经理每月在施工现场的时间要求：</w:t>
      </w:r>
      <w:r>
        <w:rPr>
          <w:rFonts w:hint="eastAsia" w:ascii="宋体" w:hAnsi="宋体" w:cs="宋体"/>
          <w:kern w:val="0"/>
          <w:u w:val="single"/>
        </w:rPr>
        <w:t>发</w:t>
      </w:r>
      <w:r>
        <w:rPr>
          <w:rFonts w:hint="eastAsia" w:ascii="宋体" w:hAnsi="宋体" w:cs="宋体"/>
          <w:u w:val="single"/>
        </w:rPr>
        <w:t>包人对承包人的项目经理、安全员等主要管理人员进行考勤，以上人员每月出勤必须在21天以上，每少1天，除项目经理外，每人每天扣罚300元人民币。项目经理每月出勤必须在21天以上，每少1天，扣罚1000元人民币。</w:t>
      </w:r>
    </w:p>
    <w:p w14:paraId="22352B96">
      <w:pPr>
        <w:spacing w:line="360" w:lineRule="auto"/>
        <w:ind w:firstLine="420" w:firstLineChars="200"/>
        <w:rPr>
          <w:rFonts w:ascii="宋体" w:hAnsi="宋体"/>
          <w:szCs w:val="21"/>
          <w:u w:val="single"/>
        </w:rPr>
      </w:pPr>
      <w:r>
        <w:rPr>
          <w:rFonts w:hint="eastAsia" w:ascii="宋体" w:hAnsi="宋体"/>
          <w:kern w:val="0"/>
          <w:szCs w:val="21"/>
          <w:lang w:bidi="ar"/>
        </w:rPr>
        <w:t>承包人未提交劳动合同，以及没有为项目经理缴纳社会保险证明的违约责任：</w:t>
      </w:r>
    </w:p>
    <w:p w14:paraId="3E9B8AE4">
      <w:pPr>
        <w:pStyle w:val="197"/>
        <w:widowControl/>
        <w:wordWrap w:val="0"/>
        <w:spacing w:line="360" w:lineRule="auto"/>
        <w:ind w:firstLine="420" w:firstLineChars="200"/>
        <w:rPr>
          <w:rFonts w:ascii="宋体" w:hAnsi="宋体" w:cs="宋体"/>
          <w:kern w:val="0"/>
        </w:rPr>
      </w:pPr>
      <w:r>
        <w:rPr>
          <w:rFonts w:hint="eastAsia" w:ascii="宋体" w:hAnsi="宋体" w:cs="宋体"/>
          <w:u w:val="single"/>
        </w:rPr>
        <w:t>发包人有权要求承包人更换合格的项目经理，</w:t>
      </w:r>
      <w:r>
        <w:rPr>
          <w:rFonts w:hint="eastAsia" w:ascii="宋体" w:hAnsi="宋体" w:cs="宋体"/>
          <w:kern w:val="0"/>
          <w:u w:val="single"/>
        </w:rPr>
        <w:t>由此增加的费用和（或）延误的工期由承包人承担，如不按要求更换，发包人</w:t>
      </w:r>
      <w:r>
        <w:rPr>
          <w:rFonts w:hint="eastAsia" w:ascii="宋体" w:hAnsi="宋体" w:cs="宋体"/>
          <w:u w:val="single"/>
        </w:rPr>
        <w:t>有权通知解除合同</w:t>
      </w:r>
      <w:r>
        <w:rPr>
          <w:rFonts w:hint="eastAsia" w:ascii="宋体" w:hAnsi="宋体" w:cs="宋体"/>
        </w:rPr>
        <w:t>。</w:t>
      </w:r>
    </w:p>
    <w:p w14:paraId="2AA7290C">
      <w:pPr>
        <w:spacing w:line="360" w:lineRule="auto"/>
        <w:ind w:firstLine="420" w:firstLineChars="200"/>
        <w:rPr>
          <w:rFonts w:ascii="宋体" w:hAnsi="宋体"/>
          <w:szCs w:val="21"/>
          <w:u w:val="single"/>
        </w:rPr>
      </w:pPr>
      <w:r>
        <w:rPr>
          <w:rFonts w:hint="eastAsia" w:ascii="宋体" w:hAnsi="宋体"/>
          <w:kern w:val="0"/>
          <w:szCs w:val="21"/>
          <w:lang w:bidi="ar"/>
        </w:rPr>
        <w:t>项目经理未经批准，擅自离开施工现场的违约责任：</w:t>
      </w:r>
      <w:r>
        <w:rPr>
          <w:rFonts w:hint="eastAsia" w:ascii="宋体" w:hAnsi="宋体"/>
          <w:szCs w:val="21"/>
          <w:u w:val="single"/>
          <w:lang w:bidi="ar"/>
        </w:rPr>
        <w:t xml:space="preserve">项目经理每月在岗带班时间不得少于当月施工时间的80%。未经发包人同意或正当理由，项目经理每月在岗带班时间少于当月施工时间80%的，少在岗带班一天，发包人有权处违约金1000元/人•天(人民币)  </w:t>
      </w:r>
      <w:r>
        <w:rPr>
          <w:rFonts w:hint="eastAsia" w:ascii="宋体" w:hAnsi="宋体"/>
          <w:szCs w:val="21"/>
          <w:lang w:bidi="ar"/>
        </w:rPr>
        <w:t>。</w:t>
      </w:r>
    </w:p>
    <w:p w14:paraId="19A5CF51">
      <w:pPr>
        <w:spacing w:line="360" w:lineRule="auto"/>
        <w:ind w:firstLine="420" w:firstLineChars="200"/>
        <w:rPr>
          <w:rFonts w:ascii="宋体" w:hAnsi="宋体"/>
          <w:szCs w:val="21"/>
        </w:rPr>
      </w:pPr>
      <w:r>
        <w:rPr>
          <w:rFonts w:hint="eastAsia" w:ascii="宋体" w:hAnsi="宋体"/>
          <w:szCs w:val="21"/>
          <w:lang w:bidi="ar"/>
        </w:rPr>
        <w:t>3.2.3 承包人擅自更换项目经理的违约责任：</w:t>
      </w:r>
      <w:r>
        <w:rPr>
          <w:rFonts w:hint="eastAsia" w:ascii="宋体" w:hAnsi="宋体"/>
          <w:szCs w:val="21"/>
          <w:u w:val="single"/>
          <w:lang w:bidi="ar"/>
        </w:rPr>
        <w:t>承包人项目经理必须与承包人投标时所承诺的人员一致，并在（开工日期）前到任。在发包人向承包人颁发（竣工证明材料名称）前，项目经理不得同时兼任其他任何项目的项目经理</w:t>
      </w:r>
      <w:r>
        <w:rPr>
          <w:rFonts w:hint="eastAsia" w:ascii="宋体" w:hAnsi="宋体"/>
          <w:kern w:val="0"/>
          <w:szCs w:val="21"/>
          <w:u w:val="single"/>
          <w:lang w:bidi="ar"/>
        </w:rPr>
        <w:t>（符合桂建管</w:t>
      </w:r>
      <w:r>
        <w:rPr>
          <w:rFonts w:hint="eastAsia" w:ascii="宋体" w:hAnsi="宋体"/>
          <w:szCs w:val="21"/>
          <w:u w:val="single"/>
          <w:lang w:bidi="ar"/>
        </w:rPr>
        <w:t>﹝2013﹞</w:t>
      </w:r>
      <w:r>
        <w:rPr>
          <w:rFonts w:hint="eastAsia" w:ascii="宋体" w:hAnsi="宋体"/>
          <w:kern w:val="0"/>
          <w:szCs w:val="21"/>
          <w:u w:val="single"/>
          <w:lang w:bidi="ar"/>
        </w:rPr>
        <w:t>17号和</w:t>
      </w:r>
      <w:r>
        <w:rPr>
          <w:rFonts w:hint="eastAsia" w:ascii="宋体" w:hAnsi="宋体"/>
          <w:szCs w:val="21"/>
          <w:u w:val="single"/>
          <w:lang w:bidi="ar"/>
        </w:rPr>
        <w:t>桂建管﹝2014﹞25号</w:t>
      </w:r>
      <w:r>
        <w:rPr>
          <w:rFonts w:hint="eastAsia" w:ascii="宋体" w:hAnsi="宋体"/>
          <w:kern w:val="0"/>
          <w:szCs w:val="21"/>
          <w:u w:val="single"/>
          <w:lang w:bidi="ar"/>
        </w:rPr>
        <w:t>文除外）</w:t>
      </w:r>
      <w:r>
        <w:rPr>
          <w:rFonts w:hint="eastAsia" w:ascii="宋体" w:hAnsi="宋体"/>
          <w:szCs w:val="21"/>
          <w:u w:val="single"/>
          <w:lang w:bidi="ar"/>
        </w:rPr>
        <w:t>。未经发包人书面同意，承包人擅自更换项目经理的视为违约，违约金处20000元/人•次(人民币)</w:t>
      </w:r>
      <w:r>
        <w:rPr>
          <w:rFonts w:hint="eastAsia" w:ascii="宋体" w:hAnsi="宋体"/>
          <w:szCs w:val="21"/>
          <w:lang w:bidi="ar"/>
        </w:rPr>
        <w:t>。</w:t>
      </w:r>
    </w:p>
    <w:p w14:paraId="3D370CFF">
      <w:pPr>
        <w:pStyle w:val="185"/>
        <w:spacing w:line="360" w:lineRule="auto"/>
        <w:rPr>
          <w:rFonts w:ascii="宋体" w:hAnsi="宋体"/>
          <w:szCs w:val="21"/>
        </w:rPr>
      </w:pPr>
      <w:r>
        <w:rPr>
          <w:rFonts w:hint="eastAsia" w:ascii="宋体" w:hAnsi="宋体"/>
          <w:szCs w:val="21"/>
          <w:lang w:bidi="ar"/>
        </w:rPr>
        <w:t>3.2.4 承包人无正当理由拒绝更换项目经理的违约责任：</w:t>
      </w:r>
      <w:r>
        <w:rPr>
          <w:rFonts w:hint="eastAsia" w:ascii="宋体" w:hAnsi="宋体"/>
          <w:szCs w:val="21"/>
          <w:u w:val="single"/>
          <w:lang w:bidi="ar"/>
        </w:rPr>
        <w:t>因承包人项目经理不称职，发包人要求调换而未及时调换的，视为承包人违约，必须向发包人交纳处罚金10000元/人•次(人民币)</w:t>
      </w:r>
      <w:r>
        <w:rPr>
          <w:rFonts w:hint="eastAsia" w:ascii="宋体" w:hAnsi="宋体"/>
          <w:szCs w:val="21"/>
          <w:lang w:bidi="ar"/>
        </w:rPr>
        <w:t>。</w:t>
      </w:r>
    </w:p>
    <w:p w14:paraId="5D789907">
      <w:pPr>
        <w:pStyle w:val="187"/>
        <w:spacing w:before="0" w:line="360" w:lineRule="auto"/>
        <w:rPr>
          <w:rFonts w:ascii="宋体"/>
          <w:sz w:val="21"/>
        </w:rPr>
      </w:pPr>
      <w:r>
        <w:rPr>
          <w:rFonts w:hint="eastAsia" w:ascii="宋体"/>
          <w:sz w:val="21"/>
        </w:rPr>
        <w:t>3.3 承包人人员</w:t>
      </w:r>
    </w:p>
    <w:p w14:paraId="28EACA4B">
      <w:pPr>
        <w:spacing w:line="360" w:lineRule="auto"/>
        <w:ind w:firstLine="420" w:firstLineChars="200"/>
        <w:rPr>
          <w:rFonts w:ascii="宋体" w:hAnsi="宋体"/>
          <w:szCs w:val="21"/>
        </w:rPr>
      </w:pPr>
      <w:r>
        <w:rPr>
          <w:rFonts w:hint="eastAsia" w:ascii="宋体" w:hAnsi="宋体"/>
          <w:szCs w:val="21"/>
          <w:lang w:bidi="ar"/>
        </w:rPr>
        <w:t>3.3.1 承包人提交项目管理机构及施工现场管理人员安排报告（格式见合同附件5）的期限：</w:t>
      </w:r>
    </w:p>
    <w:p w14:paraId="32E9096B">
      <w:pPr>
        <w:spacing w:line="360" w:lineRule="auto"/>
        <w:rPr>
          <w:rFonts w:ascii="宋体" w:hAnsi="宋体"/>
          <w:szCs w:val="21"/>
        </w:rPr>
      </w:pPr>
      <w:r>
        <w:rPr>
          <w:rFonts w:hint="eastAsia" w:ascii="宋体" w:hAnsi="宋体"/>
          <w:szCs w:val="21"/>
          <w:u w:val="single"/>
          <w:lang w:bidi="ar"/>
        </w:rPr>
        <w:t>发包人下发开工令且进场施工前7天内</w:t>
      </w:r>
      <w:r>
        <w:rPr>
          <w:rFonts w:hint="eastAsia" w:ascii="宋体" w:hAnsi="宋体"/>
          <w:szCs w:val="21"/>
          <w:lang w:bidi="ar"/>
        </w:rPr>
        <w:t>。</w:t>
      </w:r>
    </w:p>
    <w:p w14:paraId="5888DB4E">
      <w:pPr>
        <w:spacing w:line="360" w:lineRule="auto"/>
        <w:ind w:firstLine="420" w:firstLineChars="200"/>
        <w:rPr>
          <w:rFonts w:ascii="宋体" w:hAnsi="宋体"/>
          <w:szCs w:val="21"/>
        </w:rPr>
      </w:pPr>
      <w:r>
        <w:rPr>
          <w:rFonts w:hint="eastAsia" w:ascii="宋体" w:hAnsi="宋体"/>
          <w:szCs w:val="21"/>
          <w:lang w:bidi="ar"/>
        </w:rPr>
        <w:t>3.3.3 承包人无正当理由拒绝撤换主要施工管理人员的违约责任：</w:t>
      </w:r>
      <w:r>
        <w:rPr>
          <w:rFonts w:hint="eastAsia" w:ascii="宋体" w:hAnsi="宋体"/>
          <w:szCs w:val="21"/>
          <w:u w:val="single"/>
          <w:lang w:bidi="ar"/>
        </w:rPr>
        <w:t>因承包人主要施工管理人员不称职，发包人要求调换而无正当理由拒绝撤换或未及时调换的，视为承包人违约，必须向发包人交纳处罚金，处罚标准：500元/人•次(人民币)</w:t>
      </w:r>
      <w:r>
        <w:rPr>
          <w:rFonts w:hint="eastAsia" w:ascii="宋体" w:hAnsi="宋体"/>
          <w:szCs w:val="21"/>
          <w:lang w:bidi="ar"/>
        </w:rPr>
        <w:t>。</w:t>
      </w:r>
    </w:p>
    <w:p w14:paraId="02928CF4">
      <w:pPr>
        <w:spacing w:line="360" w:lineRule="auto"/>
        <w:ind w:firstLine="420" w:firstLineChars="200"/>
        <w:rPr>
          <w:rFonts w:ascii="宋体" w:hAnsi="宋体"/>
          <w:szCs w:val="21"/>
          <w:u w:val="single"/>
        </w:rPr>
      </w:pPr>
      <w:r>
        <w:rPr>
          <w:rFonts w:hint="eastAsia" w:ascii="宋体" w:hAnsi="宋体"/>
          <w:szCs w:val="21"/>
          <w:lang w:bidi="ar"/>
        </w:rPr>
        <w:t>3.3.4 承包人主要施工管理人员离开施工现场的批准要求：</w:t>
      </w:r>
      <w:r>
        <w:rPr>
          <w:rFonts w:hint="eastAsia" w:ascii="宋体" w:hAnsi="宋体"/>
          <w:szCs w:val="21"/>
          <w:u w:val="single"/>
          <w:lang w:bidi="ar"/>
        </w:rPr>
        <w:t>向发包人提出申请，并提供相关证明材料，经发包人同意后方可离开</w:t>
      </w:r>
      <w:r>
        <w:rPr>
          <w:rFonts w:hint="eastAsia" w:ascii="宋体" w:hAnsi="宋体"/>
          <w:szCs w:val="21"/>
          <w:lang w:bidi="ar"/>
        </w:rPr>
        <w:t>。</w:t>
      </w:r>
    </w:p>
    <w:p w14:paraId="3D5E8B65">
      <w:pPr>
        <w:spacing w:line="360" w:lineRule="auto"/>
        <w:ind w:firstLine="420" w:firstLineChars="200"/>
        <w:rPr>
          <w:rFonts w:ascii="宋体" w:hAnsi="宋体"/>
          <w:szCs w:val="21"/>
        </w:rPr>
      </w:pPr>
      <w:r>
        <w:rPr>
          <w:rFonts w:hint="eastAsia" w:ascii="宋体" w:hAnsi="宋体"/>
          <w:szCs w:val="21"/>
          <w:lang w:bidi="ar"/>
        </w:rPr>
        <w:t>3.3.5 承包人擅自更换主要施工管理人员的违约责任：</w:t>
      </w:r>
      <w:r>
        <w:rPr>
          <w:rFonts w:hint="eastAsia" w:ascii="宋体" w:hAnsi="宋体"/>
          <w:szCs w:val="21"/>
          <w:u w:val="single"/>
          <w:lang w:bidi="ar"/>
        </w:rPr>
        <w:t>擅自更换主要施工管理人员处500元/人•次(人民币)违约金</w:t>
      </w:r>
      <w:r>
        <w:rPr>
          <w:rFonts w:hint="eastAsia" w:ascii="宋体" w:hAnsi="宋体"/>
          <w:szCs w:val="21"/>
          <w:lang w:bidi="ar"/>
        </w:rPr>
        <w:t>。</w:t>
      </w:r>
    </w:p>
    <w:p w14:paraId="5072C1B8">
      <w:pPr>
        <w:pStyle w:val="185"/>
        <w:spacing w:line="360" w:lineRule="auto"/>
        <w:rPr>
          <w:rFonts w:ascii="宋体" w:hAnsi="宋体"/>
          <w:szCs w:val="21"/>
        </w:rPr>
      </w:pPr>
      <w:r>
        <w:rPr>
          <w:rFonts w:hint="eastAsia" w:ascii="宋体" w:hAnsi="宋体"/>
          <w:szCs w:val="21"/>
          <w:lang w:bidi="ar"/>
        </w:rPr>
        <w:t>承包人主要施工管理人员擅自离开施工现场的违约责任：</w:t>
      </w:r>
      <w:r>
        <w:rPr>
          <w:rFonts w:hint="eastAsia" w:ascii="宋体" w:hAnsi="宋体"/>
          <w:szCs w:val="21"/>
          <w:u w:val="single"/>
          <w:lang w:bidi="ar"/>
        </w:rPr>
        <w:t>未经发包人同意，</w:t>
      </w:r>
      <w:r>
        <w:rPr>
          <w:rFonts w:hint="eastAsia" w:ascii="宋体" w:hAnsi="宋体"/>
          <w:szCs w:val="21"/>
          <w:lang w:bidi="ar"/>
        </w:rPr>
        <w:t>施工管理人员</w:t>
      </w:r>
      <w:r>
        <w:rPr>
          <w:rFonts w:hint="eastAsia" w:ascii="宋体" w:hAnsi="宋体"/>
          <w:szCs w:val="21"/>
          <w:u w:val="single"/>
          <w:lang w:bidi="ar"/>
        </w:rPr>
        <w:t>擅自离岗的，视为承包人违约，发包人有权处违约金500元/人•次(人民币)</w:t>
      </w:r>
      <w:r>
        <w:rPr>
          <w:rFonts w:hint="eastAsia" w:ascii="宋体" w:hAnsi="宋体"/>
          <w:szCs w:val="21"/>
          <w:lang w:bidi="ar"/>
        </w:rPr>
        <w:t>。</w:t>
      </w:r>
    </w:p>
    <w:p w14:paraId="0B470A4C">
      <w:pPr>
        <w:pStyle w:val="187"/>
        <w:spacing w:before="0" w:line="360" w:lineRule="auto"/>
        <w:rPr>
          <w:rFonts w:ascii="宋体"/>
          <w:sz w:val="21"/>
        </w:rPr>
      </w:pPr>
      <w:r>
        <w:rPr>
          <w:rFonts w:hint="eastAsia" w:ascii="宋体"/>
          <w:sz w:val="21"/>
        </w:rPr>
        <w:t>3.5 分包</w:t>
      </w:r>
    </w:p>
    <w:p w14:paraId="6851813E">
      <w:pPr>
        <w:spacing w:line="360" w:lineRule="auto"/>
        <w:ind w:firstLine="420" w:firstLineChars="200"/>
        <w:rPr>
          <w:rFonts w:ascii="宋体" w:hAnsi="宋体"/>
          <w:szCs w:val="21"/>
        </w:rPr>
      </w:pPr>
      <w:r>
        <w:rPr>
          <w:rFonts w:hint="eastAsia" w:ascii="宋体" w:hAnsi="宋体"/>
          <w:szCs w:val="21"/>
          <w:lang w:bidi="ar"/>
        </w:rPr>
        <w:t>3.5.1 分包的一般约定</w:t>
      </w:r>
    </w:p>
    <w:p w14:paraId="1B414FDD">
      <w:pPr>
        <w:spacing w:line="360" w:lineRule="auto"/>
        <w:ind w:firstLine="420" w:firstLineChars="200"/>
        <w:jc w:val="left"/>
        <w:rPr>
          <w:rFonts w:ascii="宋体" w:hAnsi="宋体"/>
          <w:szCs w:val="21"/>
        </w:rPr>
      </w:pPr>
      <w:r>
        <w:rPr>
          <w:rFonts w:hint="eastAsia" w:ascii="宋体" w:hAnsi="宋体"/>
          <w:szCs w:val="21"/>
          <w:lang w:bidi="ar"/>
        </w:rPr>
        <w:t>禁止分包的工程包括：</w:t>
      </w:r>
      <w:r>
        <w:rPr>
          <w:rFonts w:hint="eastAsia" w:ascii="宋体" w:hAnsi="宋体"/>
          <w:szCs w:val="21"/>
          <w:u w:val="single"/>
          <w:lang w:bidi="ar"/>
        </w:rPr>
        <w:t>本项目不允许分包</w:t>
      </w:r>
      <w:r>
        <w:rPr>
          <w:rFonts w:hint="eastAsia" w:ascii="宋体" w:hAnsi="宋体"/>
          <w:szCs w:val="21"/>
          <w:lang w:bidi="ar"/>
        </w:rPr>
        <w:t>。</w:t>
      </w:r>
    </w:p>
    <w:p w14:paraId="5EF1956F">
      <w:pPr>
        <w:spacing w:line="360" w:lineRule="auto"/>
        <w:ind w:firstLine="420" w:firstLineChars="200"/>
        <w:jc w:val="left"/>
        <w:rPr>
          <w:rFonts w:ascii="宋体" w:hAnsi="宋体"/>
          <w:szCs w:val="21"/>
        </w:rPr>
      </w:pPr>
      <w:r>
        <w:rPr>
          <w:rFonts w:hint="eastAsia" w:ascii="宋体" w:hAnsi="宋体"/>
          <w:szCs w:val="21"/>
          <w:lang w:bidi="ar"/>
        </w:rPr>
        <w:t>主体结构、关键性工作的范围：</w:t>
      </w:r>
      <w:r>
        <w:rPr>
          <w:rFonts w:hint="eastAsia" w:ascii="宋体" w:hAnsi="宋体"/>
          <w:szCs w:val="21"/>
          <w:u w:val="single"/>
          <w:lang w:bidi="ar"/>
        </w:rPr>
        <w:t>无</w:t>
      </w:r>
    </w:p>
    <w:p w14:paraId="5CE724E4">
      <w:pPr>
        <w:spacing w:line="360" w:lineRule="auto"/>
        <w:ind w:firstLine="420" w:firstLineChars="200"/>
        <w:jc w:val="left"/>
        <w:rPr>
          <w:rFonts w:ascii="宋体" w:hAnsi="宋体"/>
          <w:szCs w:val="21"/>
        </w:rPr>
      </w:pPr>
      <w:r>
        <w:rPr>
          <w:rFonts w:hint="eastAsia" w:ascii="宋体" w:hAnsi="宋体"/>
          <w:szCs w:val="21"/>
          <w:lang w:bidi="ar"/>
        </w:rPr>
        <w:t>3.5.2 分包的确定</w:t>
      </w:r>
    </w:p>
    <w:p w14:paraId="3ED9B8C6">
      <w:pPr>
        <w:spacing w:line="360" w:lineRule="auto"/>
        <w:ind w:firstLine="420" w:firstLineChars="200"/>
        <w:rPr>
          <w:rFonts w:ascii="宋体" w:hAnsi="宋体"/>
          <w:szCs w:val="21"/>
          <w:u w:val="single"/>
        </w:rPr>
      </w:pPr>
      <w:r>
        <w:rPr>
          <w:rFonts w:hint="eastAsia" w:ascii="宋体" w:hAnsi="宋体"/>
          <w:szCs w:val="21"/>
          <w:lang w:bidi="ar"/>
        </w:rPr>
        <w:t>允许分包的专业工程包括：</w:t>
      </w:r>
      <w:r>
        <w:rPr>
          <w:rFonts w:hint="eastAsia" w:ascii="宋体" w:hAnsi="宋体"/>
          <w:szCs w:val="21"/>
          <w:u w:val="single"/>
          <w:lang w:bidi="ar"/>
        </w:rPr>
        <w:t>无</w:t>
      </w:r>
      <w:r>
        <w:rPr>
          <w:rFonts w:hint="eastAsia" w:ascii="宋体" w:hAnsi="宋体"/>
          <w:szCs w:val="21"/>
          <w:lang w:bidi="ar"/>
        </w:rPr>
        <w:t>。</w:t>
      </w:r>
    </w:p>
    <w:p w14:paraId="16E79751">
      <w:pPr>
        <w:spacing w:line="360" w:lineRule="auto"/>
        <w:ind w:firstLine="420" w:firstLineChars="200"/>
        <w:rPr>
          <w:rFonts w:ascii="宋体" w:hAnsi="宋体"/>
          <w:szCs w:val="21"/>
          <w:u w:val="single"/>
        </w:rPr>
      </w:pPr>
      <w:r>
        <w:rPr>
          <w:rFonts w:hint="eastAsia" w:ascii="宋体" w:hAnsi="宋体"/>
          <w:szCs w:val="21"/>
          <w:lang w:bidi="ar"/>
        </w:rPr>
        <w:t>其他关于分包的约定：</w:t>
      </w:r>
      <w:r>
        <w:rPr>
          <w:rFonts w:hint="eastAsia" w:ascii="宋体" w:hAnsi="宋体"/>
          <w:szCs w:val="21"/>
          <w:u w:val="single"/>
          <w:lang w:bidi="ar"/>
        </w:rPr>
        <w:t>无。</w:t>
      </w:r>
    </w:p>
    <w:p w14:paraId="46901F62">
      <w:pPr>
        <w:pStyle w:val="197"/>
        <w:widowControl/>
        <w:wordWrap w:val="0"/>
        <w:spacing w:line="360" w:lineRule="auto"/>
        <w:ind w:firstLine="420" w:firstLineChars="200"/>
        <w:jc w:val="left"/>
        <w:rPr>
          <w:rFonts w:ascii="宋体" w:hAnsi="宋体" w:cs="宋体"/>
        </w:rPr>
      </w:pPr>
      <w:r>
        <w:rPr>
          <w:rFonts w:hint="eastAsia" w:ascii="宋体" w:hAnsi="宋体" w:cs="宋体"/>
        </w:rPr>
        <w:t>3.5.3 分包合同价款</w:t>
      </w:r>
    </w:p>
    <w:p w14:paraId="37A9EC4A">
      <w:pPr>
        <w:pStyle w:val="185"/>
        <w:spacing w:line="360" w:lineRule="auto"/>
        <w:rPr>
          <w:rFonts w:ascii="宋体" w:hAnsi="宋体"/>
          <w:szCs w:val="21"/>
          <w:u w:val="single"/>
        </w:rPr>
      </w:pPr>
      <w:r>
        <w:rPr>
          <w:rFonts w:hint="eastAsia" w:ascii="宋体" w:hAnsi="宋体"/>
          <w:szCs w:val="21"/>
        </w:rPr>
        <w:t>关于分包合同价款支付的约定：</w:t>
      </w:r>
      <w:r>
        <w:rPr>
          <w:rFonts w:hint="eastAsia" w:ascii="宋体" w:hAnsi="宋体"/>
          <w:szCs w:val="21"/>
          <w:u w:val="single"/>
        </w:rPr>
        <w:t>无</w:t>
      </w:r>
      <w:r>
        <w:rPr>
          <w:rFonts w:hint="eastAsia" w:ascii="宋体" w:hAnsi="宋体"/>
          <w:szCs w:val="21"/>
        </w:rPr>
        <w:t>。</w:t>
      </w:r>
    </w:p>
    <w:p w14:paraId="32D52AC1">
      <w:pPr>
        <w:pStyle w:val="187"/>
        <w:spacing w:before="0" w:line="360" w:lineRule="auto"/>
        <w:rPr>
          <w:rFonts w:ascii="宋体"/>
          <w:sz w:val="21"/>
        </w:rPr>
      </w:pPr>
      <w:r>
        <w:rPr>
          <w:rFonts w:hint="eastAsia" w:ascii="宋体"/>
          <w:sz w:val="21"/>
        </w:rPr>
        <w:t>3.6 工程照管与成品、半成品保护</w:t>
      </w:r>
    </w:p>
    <w:p w14:paraId="0F7F28E2">
      <w:pPr>
        <w:pStyle w:val="185"/>
        <w:spacing w:line="360" w:lineRule="auto"/>
        <w:rPr>
          <w:rFonts w:ascii="宋体" w:hAnsi="宋体"/>
          <w:szCs w:val="21"/>
          <w:u w:val="single"/>
        </w:rPr>
      </w:pPr>
      <w:r>
        <w:rPr>
          <w:rFonts w:hint="eastAsia" w:hAnsi="宋体"/>
          <w:kern w:val="0"/>
        </w:rPr>
        <w:t>承包人负责照管工程及工程相关的材料、工程设备的起始时间：</w:t>
      </w:r>
      <w:r>
        <w:rPr>
          <w:rFonts w:hint="eastAsia"/>
          <w:kern w:val="0"/>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p>
    <w:p w14:paraId="05D3807C">
      <w:pPr>
        <w:pStyle w:val="187"/>
        <w:spacing w:before="0" w:line="360" w:lineRule="auto"/>
        <w:rPr>
          <w:rFonts w:ascii="宋体"/>
          <w:sz w:val="21"/>
        </w:rPr>
      </w:pPr>
      <w:r>
        <w:rPr>
          <w:rFonts w:hint="eastAsia" w:ascii="宋体"/>
          <w:sz w:val="21"/>
        </w:rPr>
        <w:t>3.7 履约保证金</w:t>
      </w:r>
    </w:p>
    <w:p w14:paraId="71B31B4B">
      <w:pPr>
        <w:spacing w:line="360" w:lineRule="auto"/>
        <w:ind w:firstLine="420" w:firstLineChars="200"/>
        <w:rPr>
          <w:rFonts w:ascii="宋体" w:hAnsi="宋体"/>
          <w:szCs w:val="21"/>
        </w:rPr>
      </w:pPr>
      <w:r>
        <w:rPr>
          <w:rFonts w:hint="eastAsia" w:ascii="宋体" w:hAnsi="宋体"/>
          <w:szCs w:val="21"/>
        </w:rPr>
        <w:t>（1）履约保证金金额：合同价款的</w:t>
      </w:r>
      <w:r>
        <w:rPr>
          <w:rFonts w:ascii="宋体" w:hAnsi="宋体"/>
          <w:szCs w:val="21"/>
          <w:u w:val="single"/>
        </w:rPr>
        <w:t>2</w:t>
      </w:r>
      <w:r>
        <w:rPr>
          <w:rFonts w:hint="eastAsia" w:ascii="宋体" w:hAnsi="宋体"/>
          <w:szCs w:val="21"/>
        </w:rPr>
        <w:t>%</w:t>
      </w:r>
    </w:p>
    <w:p w14:paraId="4259E520">
      <w:pPr>
        <w:spacing w:line="360" w:lineRule="auto"/>
        <w:ind w:firstLine="420" w:firstLineChars="200"/>
        <w:rPr>
          <w:rFonts w:ascii="宋体" w:hAnsi="宋体"/>
          <w:szCs w:val="21"/>
        </w:rPr>
      </w:pPr>
      <w:r>
        <w:rPr>
          <w:rFonts w:hint="eastAsia" w:ascii="宋体" w:hAnsi="宋体"/>
          <w:szCs w:val="21"/>
        </w:rPr>
        <w:t>（2）履约保证金的方式：可以银行保函、现金、工程担保或保证保险等形式</w:t>
      </w:r>
    </w:p>
    <w:p w14:paraId="1F60B53E">
      <w:pPr>
        <w:spacing w:line="360" w:lineRule="auto"/>
        <w:ind w:firstLine="420" w:firstLineChars="200"/>
        <w:rPr>
          <w:rFonts w:ascii="宋体" w:hAnsi="宋体"/>
          <w:szCs w:val="21"/>
        </w:rPr>
      </w:pPr>
      <w:r>
        <w:rPr>
          <w:rFonts w:hint="eastAsia" w:ascii="宋体" w:hAnsi="宋体"/>
          <w:szCs w:val="21"/>
        </w:rPr>
        <w:t>（3）成交通知书发出后15日内，承包人将履约保证金缴纳至发包人指定账户，逾期未缴纳的，视为承包人放弃成交资格。</w:t>
      </w:r>
    </w:p>
    <w:p w14:paraId="0CA96FFA">
      <w:pPr>
        <w:spacing w:line="360" w:lineRule="auto"/>
        <w:ind w:firstLine="420" w:firstLineChars="200"/>
        <w:rPr>
          <w:rFonts w:ascii="宋体" w:hAnsi="宋体"/>
          <w:szCs w:val="21"/>
        </w:rPr>
      </w:pPr>
      <w:r>
        <w:rPr>
          <w:rFonts w:hint="eastAsia" w:ascii="宋体" w:hAnsi="宋体"/>
          <w:szCs w:val="21"/>
        </w:rPr>
        <w:t>（4）履约保证金退付方式、时间及条件：完工验收合格并经</w:t>
      </w:r>
      <w:r>
        <w:rPr>
          <w:rFonts w:hint="eastAsia" w:ascii="宋体" w:hAnsi="宋体"/>
          <w:szCs w:val="21"/>
          <w:lang w:eastAsia="zh-CN"/>
        </w:rPr>
        <w:t>发包人</w:t>
      </w:r>
      <w:r>
        <w:rPr>
          <w:rFonts w:hint="eastAsia" w:ascii="宋体" w:hAnsi="宋体"/>
          <w:szCs w:val="21"/>
        </w:rPr>
        <w:t>审计部门或</w:t>
      </w:r>
      <w:r>
        <w:rPr>
          <w:rFonts w:hint="eastAsia" w:ascii="宋体" w:hAnsi="宋体"/>
          <w:szCs w:val="21"/>
          <w:lang w:eastAsia="zh-CN"/>
        </w:rPr>
        <w:t>发包人</w:t>
      </w:r>
      <w:r>
        <w:rPr>
          <w:rFonts w:hint="eastAsia" w:ascii="宋体" w:hAnsi="宋体"/>
          <w:szCs w:val="21"/>
        </w:rPr>
        <w:t>委托的工程造价咨询单位审定后，履约保证金转为质保金。</w:t>
      </w:r>
    </w:p>
    <w:p w14:paraId="43466C74">
      <w:pPr>
        <w:spacing w:line="360" w:lineRule="auto"/>
        <w:ind w:firstLine="420" w:firstLineChars="200"/>
        <w:rPr>
          <w:rFonts w:ascii="宋体" w:hAnsi="宋体"/>
          <w:szCs w:val="21"/>
        </w:rPr>
      </w:pPr>
      <w:r>
        <w:rPr>
          <w:rFonts w:hint="eastAsia" w:ascii="宋体" w:hAnsi="宋体"/>
          <w:szCs w:val="21"/>
        </w:rPr>
        <w:t>（5）承包人依据本合同应承担的违约金等费用，发包人有权直接从履约保证金中扣除。</w:t>
      </w:r>
    </w:p>
    <w:p w14:paraId="68FEE36E">
      <w:pPr>
        <w:spacing w:line="360" w:lineRule="auto"/>
        <w:ind w:firstLine="420" w:firstLineChars="200"/>
        <w:rPr>
          <w:rFonts w:ascii="宋体" w:hAnsi="宋体"/>
          <w:szCs w:val="21"/>
        </w:rPr>
      </w:pPr>
      <w:r>
        <w:rPr>
          <w:rFonts w:hint="eastAsia" w:ascii="宋体" w:hAnsi="宋体"/>
          <w:szCs w:val="21"/>
        </w:rPr>
        <w:t>履约保证金指定账户：</w:t>
      </w:r>
    </w:p>
    <w:p w14:paraId="6F97CBEC">
      <w:pPr>
        <w:spacing w:line="360" w:lineRule="auto"/>
        <w:ind w:firstLine="420" w:firstLineChars="200"/>
        <w:rPr>
          <w:rFonts w:ascii="宋体" w:hAnsi="宋体"/>
          <w:szCs w:val="21"/>
        </w:rPr>
      </w:pPr>
      <w:r>
        <w:rPr>
          <w:rFonts w:hint="eastAsia" w:ascii="宋体" w:hAnsi="宋体"/>
          <w:szCs w:val="21"/>
        </w:rPr>
        <w:t>开户名称：广西交通职业技术学院</w:t>
      </w:r>
    </w:p>
    <w:p w14:paraId="04F966C0">
      <w:pPr>
        <w:spacing w:line="360" w:lineRule="auto"/>
        <w:ind w:firstLine="420" w:firstLineChars="200"/>
        <w:rPr>
          <w:rFonts w:ascii="宋体" w:hAnsi="宋体"/>
          <w:szCs w:val="21"/>
        </w:rPr>
      </w:pPr>
      <w:r>
        <w:rPr>
          <w:rFonts w:hint="eastAsia" w:ascii="宋体" w:hAnsi="宋体"/>
          <w:szCs w:val="21"/>
        </w:rPr>
        <w:t>开户银行：中国建设银行南宁园湖北路支行</w:t>
      </w:r>
    </w:p>
    <w:p w14:paraId="14D19B74">
      <w:pPr>
        <w:spacing w:line="360" w:lineRule="auto"/>
        <w:ind w:firstLine="420" w:firstLineChars="200"/>
        <w:rPr>
          <w:rFonts w:ascii="宋体" w:hAnsi="宋体"/>
          <w:szCs w:val="21"/>
        </w:rPr>
      </w:pPr>
      <w:r>
        <w:rPr>
          <w:rFonts w:hint="eastAsia" w:ascii="宋体" w:hAnsi="宋体"/>
          <w:szCs w:val="21"/>
        </w:rPr>
        <w:t>银行账号：45050160435309888999</w:t>
      </w:r>
    </w:p>
    <w:p w14:paraId="173BB922">
      <w:pPr>
        <w:pStyle w:val="187"/>
        <w:spacing w:before="0" w:line="360" w:lineRule="auto"/>
        <w:rPr>
          <w:rFonts w:ascii="宋体"/>
          <w:sz w:val="21"/>
        </w:rPr>
      </w:pPr>
      <w:r>
        <w:rPr>
          <w:rFonts w:hint="eastAsia" w:ascii="宋体"/>
          <w:sz w:val="21"/>
        </w:rPr>
        <w:t>4. 监理人</w:t>
      </w:r>
    </w:p>
    <w:p w14:paraId="284B6969">
      <w:pPr>
        <w:widowControl/>
        <w:spacing w:line="360" w:lineRule="auto"/>
        <w:rPr>
          <w:rFonts w:ascii="宋体" w:hAnsi="宋体"/>
          <w:szCs w:val="21"/>
        </w:rPr>
      </w:pPr>
      <w:bookmarkStart w:id="41" w:name="_Toc77255586"/>
      <w:bookmarkStart w:id="42" w:name="_Toc373227714"/>
      <w:bookmarkStart w:id="43" w:name="_Toc389065280"/>
      <w:bookmarkStart w:id="44" w:name="_Toc73356657"/>
      <w:bookmarkStart w:id="45" w:name="_Toc373478361"/>
      <w:r>
        <w:rPr>
          <w:rFonts w:hint="eastAsia" w:ascii="宋体" w:hAnsi="宋体"/>
          <w:szCs w:val="21"/>
        </w:rPr>
        <w:t>4.1 监理人的一般规定</w:t>
      </w:r>
      <w:bookmarkEnd w:id="41"/>
      <w:bookmarkEnd w:id="42"/>
      <w:bookmarkEnd w:id="43"/>
      <w:bookmarkEnd w:id="44"/>
      <w:bookmarkEnd w:id="45"/>
    </w:p>
    <w:p w14:paraId="0003533A">
      <w:pPr>
        <w:pStyle w:val="197"/>
        <w:widowControl/>
        <w:wordWrap w:val="0"/>
        <w:spacing w:line="360" w:lineRule="auto"/>
        <w:ind w:firstLine="420" w:firstLineChars="200"/>
        <w:jc w:val="left"/>
        <w:rPr>
          <w:rFonts w:ascii="宋体" w:hAnsi="宋体" w:cs="宋体"/>
        </w:rPr>
      </w:pPr>
      <w:r>
        <w:rPr>
          <w:rFonts w:hint="eastAsia" w:ascii="宋体" w:hAnsi="宋体" w:cs="宋体"/>
        </w:rPr>
        <w:t>关于监理人的监理内容：本项目不委托监理机构，监理职责由发包人履行</w:t>
      </w:r>
      <w:r>
        <w:rPr>
          <w:rFonts w:hint="eastAsia" w:ascii="宋体" w:hAnsi="宋体" w:cs="宋体"/>
          <w:u w:val="single"/>
        </w:rPr>
        <w:t>/</w:t>
      </w:r>
      <w:r>
        <w:rPr>
          <w:rFonts w:hint="eastAsia" w:ascii="宋体" w:hAnsi="宋体" w:cs="宋体"/>
        </w:rPr>
        <w:t>。</w:t>
      </w:r>
    </w:p>
    <w:p w14:paraId="600EB5BC">
      <w:pPr>
        <w:spacing w:line="360" w:lineRule="auto"/>
        <w:ind w:firstLine="420" w:firstLineChars="200"/>
        <w:jc w:val="left"/>
        <w:rPr>
          <w:rFonts w:ascii="宋体" w:hAnsi="宋体"/>
          <w:szCs w:val="21"/>
        </w:rPr>
      </w:pPr>
      <w:r>
        <w:rPr>
          <w:rFonts w:hint="eastAsia" w:ascii="宋体" w:hAnsi="宋体"/>
          <w:szCs w:val="21"/>
          <w:lang w:bidi="ar"/>
        </w:rPr>
        <w:t>关于监理人的监理权限：</w:t>
      </w:r>
      <w:r>
        <w:rPr>
          <w:rFonts w:hint="eastAsia" w:ascii="宋体" w:hAnsi="宋体"/>
          <w:szCs w:val="21"/>
          <w:u w:val="single"/>
          <w:lang w:bidi="ar"/>
        </w:rPr>
        <w:t>/</w:t>
      </w:r>
      <w:r>
        <w:rPr>
          <w:rFonts w:hint="eastAsia" w:ascii="宋体" w:hAnsi="宋体"/>
          <w:szCs w:val="21"/>
          <w:lang w:bidi="ar"/>
        </w:rPr>
        <w:t xml:space="preserve">。 </w:t>
      </w:r>
    </w:p>
    <w:p w14:paraId="7A957DAB">
      <w:pPr>
        <w:pStyle w:val="197"/>
        <w:widowControl/>
        <w:wordWrap w:val="0"/>
        <w:spacing w:line="360" w:lineRule="auto"/>
        <w:ind w:firstLine="420" w:firstLineChars="200"/>
        <w:rPr>
          <w:rFonts w:ascii="宋体" w:hAnsi="宋体" w:cs="宋体"/>
        </w:rPr>
      </w:pPr>
      <w:r>
        <w:rPr>
          <w:rFonts w:hint="eastAsia" w:ascii="宋体" w:hAnsi="宋体" w:cs="宋体"/>
        </w:rPr>
        <w:t>关于监理人在施工现场的办公场所、生活场所的提供和费用承担的约定：</w:t>
      </w:r>
      <w:bookmarkStart w:id="46" w:name="_Toc373478362"/>
      <w:bookmarkStart w:id="47" w:name="_Toc389065281"/>
      <w:bookmarkStart w:id="48" w:name="_Toc373227715"/>
      <w:r>
        <w:rPr>
          <w:rFonts w:hint="eastAsia" w:ascii="宋体" w:hAnsi="宋体" w:cs="宋体"/>
          <w:u w:val="single"/>
        </w:rPr>
        <w:t>/</w:t>
      </w:r>
      <w:r>
        <w:rPr>
          <w:rFonts w:hint="eastAsia" w:ascii="宋体" w:hAnsi="宋体" w:cs="宋体"/>
        </w:rPr>
        <w:t>。</w:t>
      </w:r>
    </w:p>
    <w:p w14:paraId="0B70371F">
      <w:pPr>
        <w:widowControl/>
        <w:spacing w:line="360" w:lineRule="auto"/>
        <w:rPr>
          <w:rFonts w:ascii="宋体" w:hAnsi="宋体"/>
          <w:szCs w:val="21"/>
        </w:rPr>
      </w:pPr>
      <w:r>
        <w:rPr>
          <w:rFonts w:hint="eastAsia" w:ascii="宋体" w:hAnsi="宋体"/>
          <w:szCs w:val="21"/>
          <w:lang w:bidi="ar"/>
        </w:rPr>
        <w:t>4.2 监理人员</w:t>
      </w:r>
      <w:bookmarkEnd w:id="46"/>
      <w:bookmarkEnd w:id="47"/>
      <w:bookmarkEnd w:id="48"/>
    </w:p>
    <w:p w14:paraId="646CAE12">
      <w:pPr>
        <w:spacing w:line="360" w:lineRule="auto"/>
        <w:ind w:firstLine="420" w:firstLineChars="200"/>
        <w:rPr>
          <w:rFonts w:ascii="宋体" w:hAnsi="宋体"/>
          <w:szCs w:val="21"/>
        </w:rPr>
      </w:pPr>
      <w:r>
        <w:rPr>
          <w:rFonts w:hint="eastAsia" w:ascii="宋体" w:hAnsi="宋体"/>
          <w:szCs w:val="21"/>
          <w:lang w:bidi="ar"/>
        </w:rPr>
        <w:t>总监理工程师：</w:t>
      </w:r>
    </w:p>
    <w:p w14:paraId="5667368D">
      <w:pPr>
        <w:spacing w:line="360" w:lineRule="auto"/>
        <w:ind w:firstLine="420" w:firstLineChars="200"/>
        <w:rPr>
          <w:rFonts w:ascii="宋体" w:hAnsi="宋体"/>
          <w:szCs w:val="21"/>
        </w:rPr>
      </w:pPr>
      <w:r>
        <w:rPr>
          <w:rFonts w:hint="eastAsia" w:ascii="宋体" w:hAnsi="宋体"/>
          <w:szCs w:val="21"/>
          <w:lang w:bidi="ar"/>
        </w:rPr>
        <w:t>姓    名：</w:t>
      </w:r>
      <w:r>
        <w:rPr>
          <w:rFonts w:hint="eastAsia" w:ascii="宋体" w:hAnsi="宋体"/>
          <w:szCs w:val="21"/>
          <w:u w:val="single"/>
          <w:lang w:bidi="ar"/>
        </w:rPr>
        <w:t>  </w:t>
      </w:r>
      <w:r>
        <w:rPr>
          <w:rFonts w:hint="eastAsia" w:ascii="宋体" w:hAnsi="宋体"/>
          <w:szCs w:val="21"/>
          <w:lang w:bidi="ar"/>
        </w:rPr>
        <w:t>；</w:t>
      </w:r>
    </w:p>
    <w:p w14:paraId="0AB93F4D">
      <w:pPr>
        <w:spacing w:line="360" w:lineRule="auto"/>
        <w:ind w:firstLine="420" w:firstLineChars="200"/>
        <w:rPr>
          <w:rFonts w:ascii="宋体" w:hAnsi="宋体"/>
          <w:szCs w:val="21"/>
        </w:rPr>
      </w:pPr>
      <w:r>
        <w:rPr>
          <w:rFonts w:hint="eastAsia" w:ascii="宋体" w:hAnsi="宋体"/>
          <w:szCs w:val="21"/>
          <w:lang w:bidi="ar"/>
        </w:rPr>
        <w:t>职    务：</w:t>
      </w:r>
      <w:r>
        <w:rPr>
          <w:rFonts w:hint="eastAsia" w:ascii="宋体" w:hAnsi="宋体"/>
          <w:szCs w:val="21"/>
          <w:u w:val="single"/>
          <w:lang w:bidi="ar"/>
        </w:rPr>
        <w:t>  </w:t>
      </w:r>
      <w:r>
        <w:rPr>
          <w:rFonts w:hint="eastAsia" w:ascii="宋体" w:hAnsi="宋体"/>
          <w:szCs w:val="21"/>
          <w:lang w:bidi="ar"/>
        </w:rPr>
        <w:t>；</w:t>
      </w:r>
    </w:p>
    <w:p w14:paraId="3B137DA6">
      <w:pPr>
        <w:spacing w:line="360" w:lineRule="auto"/>
        <w:ind w:firstLine="420" w:firstLineChars="200"/>
        <w:rPr>
          <w:rFonts w:ascii="宋体" w:hAnsi="宋体"/>
          <w:szCs w:val="21"/>
        </w:rPr>
      </w:pPr>
      <w:r>
        <w:rPr>
          <w:rFonts w:hint="eastAsia" w:ascii="宋体" w:hAnsi="宋体"/>
          <w:szCs w:val="21"/>
          <w:lang w:bidi="ar"/>
        </w:rPr>
        <w:t>监理工程师执业资格证书号：</w:t>
      </w:r>
      <w:r>
        <w:rPr>
          <w:rFonts w:hint="eastAsia" w:ascii="宋体" w:hAnsi="宋体"/>
          <w:szCs w:val="21"/>
          <w:u w:val="single"/>
          <w:lang w:bidi="ar"/>
        </w:rPr>
        <w:t>           </w:t>
      </w:r>
      <w:r>
        <w:rPr>
          <w:rFonts w:hint="eastAsia" w:ascii="宋体" w:hAnsi="宋体"/>
          <w:szCs w:val="21"/>
          <w:lang w:bidi="ar"/>
        </w:rPr>
        <w:t>；</w:t>
      </w:r>
    </w:p>
    <w:p w14:paraId="429948EE">
      <w:pPr>
        <w:spacing w:line="360" w:lineRule="auto"/>
        <w:ind w:firstLine="420" w:firstLineChars="200"/>
        <w:rPr>
          <w:rFonts w:ascii="宋体" w:hAnsi="宋体"/>
          <w:szCs w:val="21"/>
        </w:rPr>
      </w:pPr>
      <w:r>
        <w:rPr>
          <w:rFonts w:hint="eastAsia" w:ascii="宋体" w:hAnsi="宋体"/>
          <w:szCs w:val="21"/>
          <w:lang w:bidi="ar"/>
        </w:rPr>
        <w:t>联系电话：</w:t>
      </w:r>
      <w:r>
        <w:rPr>
          <w:rFonts w:hint="eastAsia" w:ascii="宋体" w:hAnsi="宋体"/>
          <w:szCs w:val="21"/>
          <w:u w:val="single"/>
          <w:lang w:bidi="ar"/>
        </w:rPr>
        <w:t>    </w:t>
      </w:r>
      <w:r>
        <w:rPr>
          <w:rFonts w:hint="eastAsia" w:ascii="宋体" w:hAnsi="宋体"/>
          <w:szCs w:val="21"/>
          <w:lang w:bidi="ar"/>
        </w:rPr>
        <w:t>；</w:t>
      </w:r>
    </w:p>
    <w:p w14:paraId="1120B541">
      <w:pPr>
        <w:spacing w:line="360" w:lineRule="auto"/>
        <w:ind w:firstLine="420" w:firstLineChars="200"/>
        <w:rPr>
          <w:rFonts w:ascii="宋体" w:hAnsi="宋体"/>
          <w:szCs w:val="21"/>
        </w:rPr>
      </w:pPr>
      <w:r>
        <w:rPr>
          <w:rFonts w:hint="eastAsia" w:ascii="宋体" w:hAnsi="宋体"/>
          <w:szCs w:val="21"/>
          <w:lang w:bidi="ar"/>
        </w:rPr>
        <w:t>电子信箱：</w:t>
      </w:r>
      <w:r>
        <w:rPr>
          <w:rFonts w:hint="eastAsia" w:ascii="宋体" w:hAnsi="宋体"/>
          <w:szCs w:val="21"/>
          <w:u w:val="single"/>
          <w:lang w:bidi="ar"/>
        </w:rPr>
        <w:t>  </w:t>
      </w:r>
      <w:r>
        <w:rPr>
          <w:rFonts w:hint="eastAsia" w:ascii="宋体" w:hAnsi="宋体"/>
          <w:szCs w:val="21"/>
          <w:lang w:bidi="ar"/>
        </w:rPr>
        <w:t>；</w:t>
      </w:r>
    </w:p>
    <w:p w14:paraId="67EDEB02">
      <w:pPr>
        <w:spacing w:line="360" w:lineRule="auto"/>
        <w:ind w:firstLine="420" w:firstLineChars="200"/>
        <w:rPr>
          <w:rFonts w:ascii="宋体" w:hAnsi="宋体"/>
          <w:szCs w:val="21"/>
        </w:rPr>
      </w:pPr>
      <w:r>
        <w:rPr>
          <w:rFonts w:hint="eastAsia" w:ascii="宋体" w:hAnsi="宋体"/>
          <w:szCs w:val="21"/>
          <w:lang w:bidi="ar"/>
        </w:rPr>
        <w:t>通信地址：</w:t>
      </w:r>
      <w:r>
        <w:rPr>
          <w:rFonts w:hint="eastAsia" w:ascii="宋体" w:hAnsi="宋体"/>
          <w:szCs w:val="21"/>
          <w:u w:val="single"/>
          <w:lang w:bidi="ar"/>
        </w:rPr>
        <w:t>  </w:t>
      </w:r>
      <w:r>
        <w:rPr>
          <w:rFonts w:hint="eastAsia" w:ascii="宋体" w:hAnsi="宋体"/>
          <w:szCs w:val="21"/>
          <w:lang w:bidi="ar"/>
        </w:rPr>
        <w:t>；</w:t>
      </w:r>
    </w:p>
    <w:p w14:paraId="78D4A18E">
      <w:pPr>
        <w:pStyle w:val="185"/>
        <w:spacing w:line="360" w:lineRule="auto"/>
        <w:rPr>
          <w:rFonts w:ascii="宋体" w:hAnsi="宋体"/>
          <w:szCs w:val="21"/>
        </w:rPr>
      </w:pPr>
      <w:r>
        <w:rPr>
          <w:rFonts w:hint="eastAsia" w:ascii="宋体" w:hAnsi="宋体"/>
          <w:szCs w:val="21"/>
        </w:rPr>
        <w:t>关于监理人的其他约定：/</w:t>
      </w:r>
    </w:p>
    <w:p w14:paraId="3C07DE67">
      <w:pPr>
        <w:pStyle w:val="187"/>
        <w:spacing w:before="0" w:line="360" w:lineRule="auto"/>
        <w:rPr>
          <w:rFonts w:ascii="宋体"/>
          <w:sz w:val="21"/>
        </w:rPr>
      </w:pPr>
      <w:r>
        <w:rPr>
          <w:rFonts w:hint="eastAsia" w:ascii="宋体"/>
          <w:sz w:val="21"/>
        </w:rPr>
        <w:t>5. 工程质量</w:t>
      </w:r>
    </w:p>
    <w:p w14:paraId="44398EFB">
      <w:pPr>
        <w:widowControl/>
        <w:spacing w:line="360" w:lineRule="auto"/>
        <w:rPr>
          <w:rFonts w:ascii="宋体" w:hAnsi="宋体"/>
          <w:szCs w:val="21"/>
        </w:rPr>
      </w:pPr>
      <w:bookmarkStart w:id="49" w:name="_Toc77255588"/>
      <w:bookmarkStart w:id="50" w:name="_Toc73356659"/>
      <w:bookmarkStart w:id="51" w:name="_Toc373227718"/>
      <w:bookmarkStart w:id="52" w:name="_Toc373478365"/>
      <w:bookmarkStart w:id="53" w:name="_Toc389065284"/>
      <w:r>
        <w:rPr>
          <w:rFonts w:hint="eastAsia" w:ascii="宋体" w:hAnsi="宋体"/>
          <w:szCs w:val="21"/>
        </w:rPr>
        <w:t>5.1 质量要求</w:t>
      </w:r>
      <w:bookmarkEnd w:id="49"/>
      <w:bookmarkEnd w:id="50"/>
      <w:bookmarkEnd w:id="51"/>
      <w:bookmarkEnd w:id="52"/>
      <w:bookmarkEnd w:id="53"/>
    </w:p>
    <w:p w14:paraId="097C9813">
      <w:pPr>
        <w:spacing w:line="360" w:lineRule="auto"/>
        <w:ind w:firstLine="420" w:firstLineChars="200"/>
        <w:jc w:val="left"/>
        <w:rPr>
          <w:rFonts w:ascii="宋体" w:hAnsi="宋体"/>
          <w:szCs w:val="21"/>
          <w:u w:val="single"/>
        </w:rPr>
      </w:pPr>
      <w:r>
        <w:rPr>
          <w:rFonts w:hint="eastAsia" w:ascii="宋体" w:hAnsi="宋体"/>
          <w:szCs w:val="21"/>
          <w:lang w:bidi="ar"/>
        </w:rPr>
        <w:t>5.1.1 特殊质量标准和要求：</w:t>
      </w:r>
      <w:r>
        <w:rPr>
          <w:rFonts w:hint="eastAsia" w:ascii="宋体" w:hAnsi="宋体"/>
          <w:szCs w:val="21"/>
          <w:u w:val="single"/>
          <w:lang w:bidi="ar"/>
        </w:rPr>
        <w:t xml:space="preserve">       无     。</w:t>
      </w:r>
    </w:p>
    <w:p w14:paraId="35898C83">
      <w:pPr>
        <w:spacing w:line="360" w:lineRule="auto"/>
        <w:ind w:firstLine="420" w:firstLineChars="200"/>
        <w:jc w:val="left"/>
        <w:rPr>
          <w:rFonts w:ascii="宋体" w:hAnsi="宋体"/>
          <w:szCs w:val="21"/>
        </w:rPr>
      </w:pPr>
      <w:r>
        <w:rPr>
          <w:rFonts w:hint="eastAsia" w:ascii="宋体" w:hAnsi="宋体"/>
          <w:szCs w:val="21"/>
          <w:lang w:bidi="ar"/>
        </w:rPr>
        <w:t>关于工程奖项的约定：</w:t>
      </w:r>
      <w:r>
        <w:rPr>
          <w:rFonts w:hint="eastAsia" w:ascii="宋体" w:hAnsi="宋体"/>
          <w:szCs w:val="21"/>
          <w:u w:val="single"/>
          <w:lang w:bidi="ar"/>
        </w:rPr>
        <w:t xml:space="preserve">     无 </w:t>
      </w:r>
      <w:r>
        <w:rPr>
          <w:rFonts w:hint="eastAsia" w:ascii="宋体" w:hAnsi="宋体"/>
          <w:szCs w:val="21"/>
          <w:lang w:bidi="ar"/>
        </w:rPr>
        <w:t>。</w:t>
      </w:r>
    </w:p>
    <w:p w14:paraId="432E95F1">
      <w:pPr>
        <w:widowControl/>
        <w:spacing w:line="360" w:lineRule="auto"/>
        <w:jc w:val="left"/>
        <w:rPr>
          <w:rFonts w:ascii="宋体" w:hAnsi="宋体"/>
          <w:szCs w:val="21"/>
        </w:rPr>
      </w:pPr>
      <w:r>
        <w:rPr>
          <w:rFonts w:hint="eastAsia" w:ascii="宋体" w:hAnsi="宋体"/>
          <w:szCs w:val="21"/>
          <w:lang w:bidi="ar"/>
        </w:rPr>
        <w:t>5.3 隐蔽工程检查</w:t>
      </w:r>
    </w:p>
    <w:p w14:paraId="1FDF69A4">
      <w:pPr>
        <w:spacing w:line="360" w:lineRule="auto"/>
        <w:ind w:firstLine="420" w:firstLineChars="200"/>
        <w:jc w:val="left"/>
        <w:rPr>
          <w:rFonts w:ascii="宋体" w:hAnsi="宋体"/>
          <w:szCs w:val="21"/>
          <w:u w:val="single"/>
        </w:rPr>
      </w:pPr>
      <w:r>
        <w:rPr>
          <w:rFonts w:hint="eastAsia" w:ascii="宋体" w:hAnsi="宋体"/>
          <w:szCs w:val="21"/>
          <w:lang w:bidi="ar"/>
        </w:rPr>
        <w:t>5.3.2承包人提前通知发包人隐蔽工程检查的期限的约定：</w:t>
      </w:r>
      <w:r>
        <w:rPr>
          <w:rFonts w:hint="eastAsia" w:ascii="宋体" w:hAnsi="宋体"/>
          <w:szCs w:val="21"/>
          <w:u w:val="single"/>
          <w:lang w:bidi="ar"/>
        </w:rPr>
        <w:t>工程隐蔽或中间验收前24小时以书面形式通知发包人验收的内容、时间、地点，承包人准备验收记录单（最好是印制的表格）由双方签证。验收合格，承包人可进行隐蔽和继续施工；验收不合格，双方商订时限内修改后按上述循序重新验收。</w:t>
      </w:r>
    </w:p>
    <w:p w14:paraId="0FC8FDC7">
      <w:pPr>
        <w:spacing w:line="360" w:lineRule="auto"/>
        <w:ind w:firstLine="420" w:firstLineChars="200"/>
        <w:jc w:val="left"/>
        <w:rPr>
          <w:rFonts w:ascii="宋体" w:hAnsi="宋体"/>
          <w:szCs w:val="21"/>
        </w:rPr>
      </w:pPr>
      <w:r>
        <w:rPr>
          <w:rFonts w:hint="eastAsia" w:ascii="宋体" w:hAnsi="宋体"/>
          <w:szCs w:val="21"/>
          <w:lang w:bidi="ar"/>
        </w:rPr>
        <w:t>发包人不能按时进行检查时，应提前</w:t>
      </w:r>
      <w:r>
        <w:rPr>
          <w:rFonts w:hint="eastAsia" w:ascii="宋体" w:hAnsi="宋体"/>
          <w:szCs w:val="21"/>
          <w:u w:val="single"/>
          <w:lang w:bidi="ar"/>
        </w:rPr>
        <w:t xml:space="preserve">   12    </w:t>
      </w:r>
      <w:r>
        <w:rPr>
          <w:rFonts w:hint="eastAsia" w:ascii="宋体" w:hAnsi="宋体"/>
          <w:szCs w:val="21"/>
          <w:lang w:bidi="ar"/>
        </w:rPr>
        <w:t>小时提交书面延期要求。</w:t>
      </w:r>
    </w:p>
    <w:p w14:paraId="33C8683A">
      <w:pPr>
        <w:spacing w:line="360" w:lineRule="auto"/>
        <w:ind w:firstLine="420" w:firstLineChars="200"/>
        <w:jc w:val="left"/>
        <w:rPr>
          <w:rFonts w:ascii="宋体" w:hAnsi="宋体"/>
          <w:szCs w:val="21"/>
          <w:lang w:bidi="ar"/>
        </w:rPr>
      </w:pPr>
      <w:r>
        <w:rPr>
          <w:rFonts w:hint="eastAsia" w:ascii="宋体" w:hAnsi="宋体"/>
          <w:szCs w:val="21"/>
          <w:lang w:bidi="ar"/>
        </w:rPr>
        <w:t>关于延期最长不得超过：</w:t>
      </w:r>
      <w:r>
        <w:rPr>
          <w:rFonts w:hint="eastAsia" w:ascii="宋体" w:hAnsi="宋体"/>
          <w:szCs w:val="21"/>
          <w:u w:val="single"/>
          <w:lang w:bidi="ar"/>
        </w:rPr>
        <w:t xml:space="preserve">    24     </w:t>
      </w:r>
      <w:r>
        <w:rPr>
          <w:rFonts w:hint="eastAsia" w:ascii="宋体" w:hAnsi="宋体"/>
          <w:szCs w:val="21"/>
          <w:lang w:bidi="ar"/>
        </w:rPr>
        <w:t>小时。</w:t>
      </w:r>
    </w:p>
    <w:p w14:paraId="7B40CE38">
      <w:pPr>
        <w:widowControl/>
        <w:spacing w:line="360" w:lineRule="auto"/>
        <w:jc w:val="left"/>
        <w:rPr>
          <w:rFonts w:ascii="宋体" w:hAnsi="宋体"/>
          <w:szCs w:val="21"/>
        </w:rPr>
      </w:pPr>
      <w:r>
        <w:rPr>
          <w:rFonts w:hint="eastAsia" w:ascii="宋体" w:hAnsi="宋体"/>
          <w:szCs w:val="21"/>
          <w:lang w:bidi="ar"/>
        </w:rPr>
        <w:t>5.4如发现承包人不按工程量清单施工，</w:t>
      </w:r>
      <w:r>
        <w:rPr>
          <w:rFonts w:hint="eastAsia"/>
        </w:rPr>
        <w:t>每次按合同价的千分之三收取违约</w:t>
      </w:r>
      <w:r>
        <w:rPr>
          <w:rFonts w:hint="eastAsia" w:ascii="宋体" w:hAnsi="宋体"/>
          <w:szCs w:val="21"/>
          <w:lang w:bidi="ar"/>
        </w:rPr>
        <w:t>。</w:t>
      </w:r>
    </w:p>
    <w:p w14:paraId="6D55251E">
      <w:pPr>
        <w:pStyle w:val="187"/>
        <w:spacing w:before="0" w:line="360" w:lineRule="auto"/>
        <w:rPr>
          <w:rFonts w:ascii="宋体"/>
          <w:sz w:val="21"/>
        </w:rPr>
      </w:pPr>
      <w:r>
        <w:rPr>
          <w:rFonts w:hint="eastAsia" w:ascii="宋体"/>
          <w:sz w:val="21"/>
        </w:rPr>
        <w:t>6. 安全文明施工与环境保护</w:t>
      </w:r>
    </w:p>
    <w:p w14:paraId="3E5A67C1">
      <w:pPr>
        <w:pStyle w:val="187"/>
        <w:spacing w:before="0" w:line="360" w:lineRule="auto"/>
        <w:rPr>
          <w:rFonts w:ascii="宋体"/>
          <w:sz w:val="21"/>
        </w:rPr>
      </w:pPr>
      <w:r>
        <w:rPr>
          <w:rFonts w:hint="eastAsia" w:ascii="宋体"/>
          <w:sz w:val="21"/>
        </w:rPr>
        <w:t>6.1安全文明施工</w:t>
      </w:r>
    </w:p>
    <w:p w14:paraId="12B89276">
      <w:pPr>
        <w:pStyle w:val="197"/>
        <w:widowControl/>
        <w:spacing w:line="360" w:lineRule="auto"/>
        <w:ind w:firstLine="420" w:firstLineChars="200"/>
        <w:jc w:val="left"/>
        <w:rPr>
          <w:rFonts w:ascii="宋体" w:hAnsi="宋体" w:cs="宋体"/>
          <w:u w:val="single"/>
        </w:rPr>
      </w:pPr>
      <w:r>
        <w:rPr>
          <w:rFonts w:hint="eastAsia" w:ascii="宋体" w:hAnsi="宋体" w:cs="宋体"/>
        </w:rPr>
        <w:t>6.1.1 项目安全生产的达标目标及相应事项的约定：</w:t>
      </w:r>
      <w:r>
        <w:rPr>
          <w:rFonts w:hint="eastAsia" w:ascii="宋体" w:hAnsi="宋体" w:cs="宋体"/>
          <w:u w:val="single"/>
        </w:rPr>
        <w:t>要求达到《建筑施工安全检查标准》（JGJ59-2011）的标准和符合《广西壮族自治区建筑工程安全防护、文明施工措施费及使用管理细则》（桂建质安【2015】16号文）的要求</w:t>
      </w:r>
      <w:r>
        <w:rPr>
          <w:rFonts w:hint="eastAsia" w:ascii="宋体" w:hAnsi="宋体" w:cs="宋体"/>
        </w:rPr>
        <w:t>。</w:t>
      </w:r>
    </w:p>
    <w:p w14:paraId="03C7A4A2">
      <w:pPr>
        <w:spacing w:line="360" w:lineRule="auto"/>
        <w:ind w:firstLine="420" w:firstLineChars="200"/>
        <w:jc w:val="left"/>
        <w:rPr>
          <w:rFonts w:ascii="宋体" w:hAnsi="宋体"/>
          <w:szCs w:val="21"/>
          <w:u w:val="single"/>
        </w:rPr>
      </w:pPr>
      <w:r>
        <w:rPr>
          <w:rFonts w:hint="eastAsia" w:ascii="宋体" w:hAnsi="宋体"/>
          <w:szCs w:val="21"/>
          <w:lang w:bidi="ar"/>
        </w:rPr>
        <w:t>6.1.4 关于治安保卫的特别约定：</w:t>
      </w:r>
      <w:r>
        <w:rPr>
          <w:rFonts w:hint="eastAsia" w:ascii="宋体" w:hAnsi="宋体"/>
          <w:szCs w:val="21"/>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E46104">
      <w:pPr>
        <w:spacing w:line="360" w:lineRule="auto"/>
        <w:ind w:firstLine="420" w:firstLineChars="200"/>
        <w:jc w:val="left"/>
        <w:rPr>
          <w:rFonts w:ascii="宋体" w:hAnsi="宋体"/>
          <w:szCs w:val="21"/>
        </w:rPr>
      </w:pPr>
      <w:r>
        <w:rPr>
          <w:rFonts w:hint="eastAsia" w:ascii="宋体" w:hAnsi="宋体"/>
          <w:szCs w:val="21"/>
          <w:lang w:bidi="ar"/>
        </w:rPr>
        <w:t>关于编制施工场地治安管理计划的约定：</w:t>
      </w:r>
      <w:r>
        <w:rPr>
          <w:rFonts w:hint="eastAsia" w:ascii="宋体" w:hAnsi="宋体"/>
          <w:szCs w:val="21"/>
          <w:u w:val="single"/>
          <w:lang w:bidi="ar"/>
        </w:rPr>
        <w:t>按通用条款执行</w:t>
      </w:r>
      <w:r>
        <w:rPr>
          <w:rFonts w:hint="eastAsia" w:ascii="宋体" w:hAnsi="宋体"/>
          <w:szCs w:val="21"/>
          <w:lang w:bidi="ar"/>
        </w:rPr>
        <w:t>。</w:t>
      </w:r>
    </w:p>
    <w:p w14:paraId="6803306A">
      <w:pPr>
        <w:spacing w:line="360" w:lineRule="auto"/>
        <w:ind w:firstLine="420" w:firstLineChars="200"/>
        <w:jc w:val="left"/>
        <w:rPr>
          <w:rFonts w:ascii="宋体" w:hAnsi="宋体"/>
          <w:szCs w:val="21"/>
        </w:rPr>
      </w:pPr>
      <w:r>
        <w:rPr>
          <w:rFonts w:hint="eastAsia" w:ascii="宋体" w:hAnsi="宋体"/>
          <w:szCs w:val="21"/>
          <w:lang w:bidi="ar"/>
        </w:rPr>
        <w:t>6.1.5 文明施工</w:t>
      </w:r>
    </w:p>
    <w:p w14:paraId="6CA4CE94">
      <w:pPr>
        <w:pStyle w:val="197"/>
        <w:widowControl/>
        <w:spacing w:line="360" w:lineRule="auto"/>
        <w:ind w:firstLine="420" w:firstLineChars="200"/>
        <w:jc w:val="left"/>
        <w:rPr>
          <w:rFonts w:ascii="宋体" w:hAnsi="宋体" w:cs="宋体"/>
          <w:u w:val="single"/>
        </w:rPr>
      </w:pPr>
      <w:r>
        <w:rPr>
          <w:rFonts w:hint="eastAsia" w:ascii="宋体" w:hAnsi="宋体" w:cs="宋体"/>
        </w:rPr>
        <w:t>合同当事人对文明施工的要求：</w:t>
      </w:r>
      <w:r>
        <w:rPr>
          <w:rFonts w:hint="eastAsia" w:ascii="宋体" w:hAnsi="宋体" w:cs="宋体"/>
          <w:u w:val="single"/>
        </w:rPr>
        <w:t>安全防护、文明施工设施须按南宁市城乡建委《南宁市建设工程质量安全管理标准化图集》要求。土方作业严格执行南宁市城乡建设委员会印发的《南宁市土方作业文明施工工作导则》要求。</w:t>
      </w:r>
    </w:p>
    <w:p w14:paraId="032825FB">
      <w:pPr>
        <w:pStyle w:val="197"/>
        <w:widowControl/>
        <w:spacing w:line="360" w:lineRule="auto"/>
        <w:ind w:firstLine="420" w:firstLineChars="200"/>
        <w:jc w:val="left"/>
        <w:rPr>
          <w:rFonts w:ascii="宋体" w:hAnsi="宋体" w:cs="宋体"/>
          <w:u w:val="single"/>
        </w:rPr>
      </w:pPr>
      <w:r>
        <w:rPr>
          <w:rFonts w:hint="eastAsia" w:ascii="宋体" w:hAnsi="宋体" w:cs="宋体"/>
        </w:rPr>
        <w:t>6.1.6 关于安全文明施工费支付比例和支付期限的约定：</w:t>
      </w:r>
      <w:r>
        <w:rPr>
          <w:rFonts w:hint="eastAsia" w:ascii="宋体" w:hAnsi="宋体" w:cs="宋体"/>
          <w:u w:val="single"/>
        </w:rPr>
        <w:t>本合同价款已包含安全防护、文明施工措施费      元，使用要求：专款专用。具体按桂建质【2015】16号文《广西壮族自治区建筑工程安全防护、文明施工措施费及管理细则》和南宁市人民政府令第 8 号《南宁市建设工程施工现场管理若干规定》（2018 年修订）要求执行。</w:t>
      </w:r>
    </w:p>
    <w:p w14:paraId="24EFF507">
      <w:pPr>
        <w:pStyle w:val="185"/>
        <w:spacing w:line="360" w:lineRule="auto"/>
        <w:rPr>
          <w:rFonts w:ascii="宋体" w:hAnsi="宋体"/>
          <w:szCs w:val="21"/>
          <w:u w:val="single"/>
        </w:rPr>
      </w:pPr>
      <w:r>
        <w:rPr>
          <w:rFonts w:hint="eastAsia" w:ascii="宋体" w:hAnsi="宋体"/>
          <w:szCs w:val="21"/>
          <w:lang w:bidi="ar"/>
        </w:rPr>
        <w:t>6.1.7 施工完成后地面及周边环境需按</w:t>
      </w:r>
      <w:r>
        <w:rPr>
          <w:rFonts w:hint="eastAsia" w:ascii="宋体" w:hAnsi="宋体"/>
          <w:kern w:val="0"/>
          <w:szCs w:val="21"/>
          <w:lang w:bidi="ar"/>
        </w:rPr>
        <w:t>发包人要求</w:t>
      </w:r>
      <w:r>
        <w:rPr>
          <w:rFonts w:hint="eastAsia" w:ascii="宋体" w:hAnsi="宋体"/>
          <w:szCs w:val="21"/>
          <w:lang w:bidi="ar"/>
        </w:rPr>
        <w:t>恢复干净。</w:t>
      </w:r>
    </w:p>
    <w:p w14:paraId="43F7B5AC">
      <w:pPr>
        <w:widowControl/>
        <w:spacing w:line="360" w:lineRule="auto"/>
        <w:rPr>
          <w:rFonts w:ascii="宋体" w:hAnsi="宋体"/>
          <w:b/>
          <w:bCs/>
          <w:kern w:val="0"/>
          <w:szCs w:val="21"/>
        </w:rPr>
      </w:pPr>
      <w:bookmarkStart w:id="54" w:name="_Toc77255591"/>
      <w:bookmarkStart w:id="55" w:name="_Toc73356662"/>
      <w:r>
        <w:rPr>
          <w:rFonts w:hint="eastAsia" w:ascii="宋体" w:hAnsi="宋体"/>
          <w:b/>
          <w:bCs/>
          <w:szCs w:val="21"/>
        </w:rPr>
        <w:t xml:space="preserve">6.2 </w:t>
      </w:r>
      <w:r>
        <w:rPr>
          <w:rFonts w:hint="eastAsia" w:ascii="宋体" w:hAnsi="宋体"/>
          <w:b/>
          <w:bCs/>
          <w:kern w:val="0"/>
          <w:szCs w:val="21"/>
        </w:rPr>
        <w:t>环境保护</w:t>
      </w:r>
      <w:bookmarkEnd w:id="54"/>
      <w:bookmarkEnd w:id="55"/>
    </w:p>
    <w:p w14:paraId="2F586DC0">
      <w:pPr>
        <w:spacing w:line="360" w:lineRule="auto"/>
        <w:ind w:firstLine="420" w:firstLineChars="200"/>
        <w:jc w:val="left"/>
        <w:rPr>
          <w:rFonts w:ascii="宋体" w:hAnsi="宋体"/>
          <w:kern w:val="0"/>
          <w:szCs w:val="21"/>
        </w:rPr>
      </w:pPr>
      <w:r>
        <w:rPr>
          <w:rFonts w:hint="eastAsia" w:ascii="宋体" w:hAnsi="宋体"/>
          <w:kern w:val="0"/>
          <w:szCs w:val="21"/>
          <w:lang w:bidi="ar"/>
        </w:rPr>
        <w:t>因施工需要，经发包人批准，由承包人办理有关施工场地交通、环卫和施工噪音管理等手续，费用由承包人负责。</w:t>
      </w:r>
    </w:p>
    <w:p w14:paraId="04C81F2E">
      <w:pPr>
        <w:spacing w:line="360" w:lineRule="auto"/>
        <w:ind w:firstLine="420" w:firstLineChars="200"/>
        <w:jc w:val="left"/>
        <w:rPr>
          <w:rFonts w:ascii="宋体" w:hAnsi="宋体"/>
          <w:kern w:val="0"/>
          <w:szCs w:val="21"/>
        </w:rPr>
      </w:pPr>
      <w:r>
        <w:rPr>
          <w:rFonts w:hint="eastAsia" w:ascii="宋体" w:hAnsi="宋体"/>
          <w:kern w:val="0"/>
          <w:szCs w:val="21"/>
          <w:lang w:bidi="ar"/>
        </w:rPr>
        <w:t>经过城市道路的施工车辆，必须按交警、城管、运输等部门相关规定执行。由于施工车辆造成的道路、环境等污染，其责任和费用均由承包人承担。</w:t>
      </w:r>
    </w:p>
    <w:p w14:paraId="0D98384F">
      <w:pPr>
        <w:spacing w:line="360" w:lineRule="auto"/>
        <w:ind w:firstLine="420" w:firstLineChars="200"/>
        <w:jc w:val="left"/>
        <w:rPr>
          <w:rFonts w:ascii="宋体" w:hAnsi="宋体"/>
          <w:kern w:val="0"/>
          <w:szCs w:val="21"/>
          <w:lang w:bidi="ar"/>
        </w:rPr>
      </w:pPr>
      <w:r>
        <w:rPr>
          <w:rFonts w:hint="eastAsia" w:ascii="宋体" w:hAnsi="宋体"/>
          <w:kern w:val="0"/>
          <w:szCs w:val="21"/>
          <w:lang w:bidi="ar"/>
        </w:rPr>
        <w:t>根据《南宁市空气质量持续改善行动实施方案》（南府办〔2024〕20 号）文件精神，宜优先使用低VOCs含量的涂料、油漆和有机溶剂。</w:t>
      </w:r>
    </w:p>
    <w:p w14:paraId="4E78AA2B">
      <w:pPr>
        <w:pStyle w:val="185"/>
        <w:spacing w:line="360" w:lineRule="auto"/>
        <w:rPr>
          <w:rFonts w:ascii="宋体" w:hAnsi="宋体"/>
          <w:szCs w:val="21"/>
          <w:u w:val="single"/>
        </w:rPr>
      </w:pPr>
    </w:p>
    <w:p w14:paraId="6F756B8D">
      <w:pPr>
        <w:pStyle w:val="187"/>
        <w:spacing w:before="0" w:line="360" w:lineRule="auto"/>
        <w:rPr>
          <w:rFonts w:ascii="宋体"/>
          <w:sz w:val="21"/>
        </w:rPr>
      </w:pPr>
      <w:r>
        <w:rPr>
          <w:rFonts w:hint="eastAsia" w:ascii="宋体"/>
          <w:sz w:val="21"/>
        </w:rPr>
        <w:t>7. 工期和进度</w:t>
      </w:r>
    </w:p>
    <w:p w14:paraId="583EA02F">
      <w:pPr>
        <w:pStyle w:val="187"/>
        <w:spacing w:before="0" w:line="360" w:lineRule="auto"/>
        <w:rPr>
          <w:rFonts w:ascii="宋体"/>
          <w:sz w:val="21"/>
        </w:rPr>
      </w:pPr>
      <w:r>
        <w:rPr>
          <w:rFonts w:hint="eastAsia" w:ascii="宋体"/>
          <w:sz w:val="21"/>
        </w:rPr>
        <w:t>7.1 施工组织设计</w:t>
      </w:r>
    </w:p>
    <w:p w14:paraId="52A517FF">
      <w:pPr>
        <w:pStyle w:val="177"/>
        <w:widowControl/>
        <w:wordWrap w:val="0"/>
        <w:autoSpaceDE w:val="0"/>
        <w:autoSpaceDN w:val="0"/>
        <w:adjustRightInd w:val="0"/>
        <w:spacing w:line="360" w:lineRule="auto"/>
        <w:ind w:firstLine="420" w:firstLineChars="200"/>
        <w:jc w:val="left"/>
        <w:rPr>
          <w:rFonts w:ascii="宋体" w:hAnsi="宋体" w:cs="宋体"/>
          <w:szCs w:val="21"/>
          <w:u w:val="single"/>
        </w:rPr>
      </w:pPr>
      <w:r>
        <w:rPr>
          <w:rFonts w:hint="eastAsia" w:ascii="宋体" w:hAnsi="宋体" w:cs="宋体"/>
          <w:szCs w:val="21"/>
        </w:rPr>
        <w:t>7.1.1 合</w:t>
      </w:r>
      <w:r>
        <w:rPr>
          <w:rFonts w:hint="eastAsia" w:ascii="宋体" w:hAnsi="宋体" w:cs="宋体"/>
          <w:kern w:val="0"/>
          <w:szCs w:val="21"/>
        </w:rPr>
        <w:t>同当事人约定的施工组织设计应包括的其他内容：</w:t>
      </w:r>
      <w:r>
        <w:rPr>
          <w:rFonts w:hint="eastAsia" w:ascii="宋体" w:hAnsi="宋体" w:cs="宋体"/>
          <w:kern w:val="0"/>
          <w:szCs w:val="21"/>
          <w:u w:val="single"/>
        </w:rPr>
        <w:t>开工时间以开工报告约定的时间为准，竣工时间以工程具备验收条件为准。</w:t>
      </w:r>
    </w:p>
    <w:p w14:paraId="0EEBCAC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szCs w:val="21"/>
          <w:lang w:bidi="ar"/>
        </w:rPr>
        <w:t xml:space="preserve">7.1.2 </w:t>
      </w:r>
      <w:r>
        <w:rPr>
          <w:rFonts w:hint="eastAsia" w:ascii="宋体" w:hAnsi="宋体"/>
          <w:kern w:val="0"/>
          <w:szCs w:val="21"/>
          <w:lang w:bidi="ar"/>
        </w:rPr>
        <w:t>施工组织设计的提交和修改</w:t>
      </w:r>
    </w:p>
    <w:p w14:paraId="4615101C">
      <w:pPr>
        <w:autoSpaceDE w:val="0"/>
        <w:autoSpaceDN w:val="0"/>
        <w:adjustRightInd w:val="0"/>
        <w:spacing w:line="360" w:lineRule="auto"/>
        <w:ind w:firstLine="420" w:firstLineChars="200"/>
        <w:jc w:val="left"/>
        <w:rPr>
          <w:rFonts w:ascii="宋体" w:hAnsi="宋体"/>
          <w:szCs w:val="21"/>
          <w:u w:val="single"/>
        </w:rPr>
      </w:pPr>
      <w:r>
        <w:rPr>
          <w:rFonts w:hint="eastAsia" w:ascii="宋体" w:hAnsi="宋体"/>
          <w:kern w:val="0"/>
          <w:szCs w:val="21"/>
          <w:lang w:bidi="ar"/>
        </w:rPr>
        <w:t>承包人提交详细施工组织设计的期限的约定：</w:t>
      </w:r>
      <w:r>
        <w:rPr>
          <w:rFonts w:hint="eastAsia" w:ascii="宋体" w:hAnsi="宋体"/>
          <w:szCs w:val="21"/>
          <w:u w:val="single"/>
          <w:lang w:bidi="ar"/>
        </w:rPr>
        <w:t>合同签订后七天内</w:t>
      </w:r>
      <w:r>
        <w:rPr>
          <w:rFonts w:hint="eastAsia" w:ascii="宋体" w:hAnsi="宋体"/>
          <w:szCs w:val="21"/>
          <w:lang w:bidi="ar"/>
        </w:rPr>
        <w:t>。</w:t>
      </w:r>
    </w:p>
    <w:p w14:paraId="53184A66">
      <w:pPr>
        <w:pStyle w:val="185"/>
        <w:spacing w:line="360" w:lineRule="auto"/>
        <w:rPr>
          <w:rFonts w:ascii="宋体" w:hAnsi="宋体"/>
          <w:szCs w:val="21"/>
        </w:rPr>
      </w:pPr>
      <w:r>
        <w:rPr>
          <w:rFonts w:hint="eastAsia" w:ascii="宋体" w:hAnsi="宋体"/>
          <w:szCs w:val="21"/>
          <w:lang w:bidi="ar"/>
        </w:rPr>
        <w:t>发包人在收到详细的施工组织设计后确认或提出修改意见的期限：</w:t>
      </w:r>
      <w:r>
        <w:rPr>
          <w:rFonts w:hint="eastAsia" w:ascii="宋体" w:hAnsi="宋体"/>
          <w:szCs w:val="21"/>
          <w:u w:val="single"/>
          <w:lang w:bidi="ar"/>
        </w:rPr>
        <w:t>合同签订后七天内</w:t>
      </w:r>
      <w:r>
        <w:rPr>
          <w:rFonts w:hint="eastAsia" w:ascii="宋体" w:hAnsi="宋体"/>
          <w:szCs w:val="21"/>
          <w:lang w:bidi="ar"/>
        </w:rPr>
        <w:t>。</w:t>
      </w:r>
    </w:p>
    <w:p w14:paraId="61CF0041">
      <w:pPr>
        <w:pStyle w:val="187"/>
        <w:spacing w:before="0" w:line="360" w:lineRule="auto"/>
        <w:rPr>
          <w:rFonts w:ascii="宋体"/>
          <w:sz w:val="21"/>
        </w:rPr>
      </w:pPr>
      <w:r>
        <w:rPr>
          <w:rFonts w:hint="eastAsia" w:ascii="宋体"/>
          <w:sz w:val="21"/>
        </w:rPr>
        <w:t>7.2 施工进度计划</w:t>
      </w:r>
    </w:p>
    <w:p w14:paraId="151ADE41">
      <w:pPr>
        <w:spacing w:line="360" w:lineRule="auto"/>
        <w:ind w:firstLine="420" w:firstLineChars="200"/>
        <w:jc w:val="left"/>
        <w:rPr>
          <w:rFonts w:ascii="宋体" w:hAnsi="宋体"/>
          <w:szCs w:val="21"/>
        </w:rPr>
      </w:pPr>
      <w:r>
        <w:rPr>
          <w:rFonts w:hint="eastAsia" w:ascii="宋体" w:hAnsi="宋体"/>
          <w:szCs w:val="21"/>
          <w:lang w:bidi="ar"/>
        </w:rPr>
        <w:t>7.2.2 施工进度计划的修订</w:t>
      </w:r>
    </w:p>
    <w:p w14:paraId="1B6258D6">
      <w:pPr>
        <w:pStyle w:val="185"/>
        <w:spacing w:line="360" w:lineRule="auto"/>
        <w:rPr>
          <w:rFonts w:ascii="宋体" w:hAnsi="宋体"/>
          <w:szCs w:val="21"/>
        </w:rPr>
      </w:pPr>
      <w:r>
        <w:rPr>
          <w:rFonts w:hint="eastAsia" w:ascii="宋体" w:hAnsi="宋体"/>
          <w:szCs w:val="21"/>
          <w:lang w:bidi="ar"/>
        </w:rPr>
        <w:t>发包人在收到修订的施工进度计划后确认或提出修改意见的期限：</w:t>
      </w:r>
      <w:r>
        <w:rPr>
          <w:rFonts w:hint="eastAsia" w:ascii="宋体" w:hAnsi="宋体"/>
          <w:szCs w:val="21"/>
          <w:u w:val="single"/>
          <w:lang w:bidi="ar"/>
        </w:rPr>
        <w:t>收到后15天内</w:t>
      </w:r>
      <w:r>
        <w:rPr>
          <w:rFonts w:hint="eastAsia" w:ascii="宋体" w:hAnsi="宋体"/>
          <w:szCs w:val="21"/>
          <w:lang w:bidi="ar"/>
        </w:rPr>
        <w:t>。</w:t>
      </w:r>
    </w:p>
    <w:p w14:paraId="30D5AFB0">
      <w:pPr>
        <w:pStyle w:val="187"/>
        <w:spacing w:before="0" w:line="360" w:lineRule="auto"/>
        <w:rPr>
          <w:rFonts w:ascii="宋体"/>
          <w:sz w:val="21"/>
        </w:rPr>
      </w:pPr>
      <w:r>
        <w:rPr>
          <w:rFonts w:hint="eastAsia" w:ascii="宋体"/>
          <w:sz w:val="21"/>
        </w:rPr>
        <w:t>7.3 开工</w:t>
      </w:r>
    </w:p>
    <w:p w14:paraId="554887A3">
      <w:pPr>
        <w:spacing w:line="360" w:lineRule="auto"/>
        <w:ind w:firstLine="420" w:firstLineChars="200"/>
        <w:jc w:val="left"/>
        <w:rPr>
          <w:rFonts w:ascii="宋体" w:hAnsi="宋体"/>
          <w:szCs w:val="21"/>
        </w:rPr>
      </w:pPr>
      <w:r>
        <w:rPr>
          <w:rFonts w:hint="eastAsia" w:ascii="宋体" w:hAnsi="宋体"/>
          <w:szCs w:val="21"/>
          <w:lang w:bidi="ar"/>
        </w:rPr>
        <w:t>7.3.1 开工准备</w:t>
      </w:r>
    </w:p>
    <w:p w14:paraId="028E7496">
      <w:pPr>
        <w:pStyle w:val="197"/>
        <w:widowControl/>
        <w:wordWrap w:val="0"/>
        <w:spacing w:line="360" w:lineRule="auto"/>
        <w:ind w:firstLine="426"/>
        <w:jc w:val="left"/>
        <w:rPr>
          <w:rFonts w:ascii="宋体" w:hAnsi="宋体" w:cs="宋体"/>
          <w:u w:val="single"/>
        </w:rPr>
      </w:pPr>
      <w:r>
        <w:rPr>
          <w:rFonts w:hint="eastAsia" w:ascii="宋体" w:hAnsi="宋体" w:cs="宋体"/>
        </w:rPr>
        <w:t>关于承包人提交</w:t>
      </w:r>
      <w:r>
        <w:rPr>
          <w:rFonts w:hint="eastAsia" w:ascii="宋体" w:hAnsi="宋体" w:cs="宋体"/>
          <w:kern w:val="0"/>
        </w:rPr>
        <w:t>工程开工报审表的期限：</w:t>
      </w:r>
      <w:r>
        <w:rPr>
          <w:rFonts w:hint="eastAsia" w:ascii="宋体" w:hAnsi="宋体" w:cs="宋体"/>
          <w:u w:val="single"/>
        </w:rPr>
        <w:t>开工前7天</w:t>
      </w:r>
      <w:r>
        <w:rPr>
          <w:rFonts w:hint="eastAsia" w:ascii="宋体" w:hAnsi="宋体" w:cs="宋体"/>
        </w:rPr>
        <w:t>。</w:t>
      </w:r>
    </w:p>
    <w:p w14:paraId="364A2C7F">
      <w:pPr>
        <w:pStyle w:val="197"/>
        <w:widowControl/>
        <w:wordWrap w:val="0"/>
        <w:spacing w:line="360" w:lineRule="auto"/>
        <w:ind w:firstLine="426"/>
        <w:jc w:val="left"/>
        <w:rPr>
          <w:rFonts w:ascii="宋体" w:hAnsi="宋体" w:cs="宋体"/>
          <w:u w:val="single"/>
        </w:rPr>
      </w:pPr>
      <w:r>
        <w:rPr>
          <w:rFonts w:hint="eastAsia" w:ascii="宋体" w:hAnsi="宋体" w:cs="宋体"/>
        </w:rPr>
        <w:t>关于发包人应完成的其他开工准备工作及期限：</w:t>
      </w:r>
      <w:r>
        <w:rPr>
          <w:rFonts w:hint="eastAsia" w:ascii="宋体" w:hAnsi="宋体" w:cs="宋体"/>
          <w:u w:val="single"/>
        </w:rPr>
        <w:t>①开工前14天完成施工现场 “三通一平”工作，并满足施工要求；②开工前7天内发包人确定施工用水、用电接入点； ③按发包人核批的施工组织设计执行④开工前7天内将工程管线的资料提供给承包人并确保图纸的准确性、有效性及完整性，如因图纸有误造成的损失由发包人承担及由此产生的相关费用；⑤开工前7天内由发包人办理的施工所需证件、批件，因发包人证件资料不齐全，无法办理导致工程无法顺利进行，工期相应顺延；⑥开工前组织承包人和设计单位进行图纸会审，并由设计单位向承包人进行设计交底</w:t>
      </w:r>
      <w:r>
        <w:rPr>
          <w:rFonts w:hint="eastAsia" w:ascii="宋体" w:hAnsi="宋体" w:cs="宋体"/>
        </w:rPr>
        <w:t>。</w:t>
      </w:r>
    </w:p>
    <w:p w14:paraId="38CBFE5D">
      <w:pPr>
        <w:pStyle w:val="197"/>
        <w:widowControl/>
        <w:wordWrap w:val="0"/>
        <w:spacing w:line="360" w:lineRule="auto"/>
        <w:ind w:firstLine="420" w:firstLineChars="200"/>
        <w:jc w:val="left"/>
        <w:rPr>
          <w:rFonts w:ascii="宋体" w:hAnsi="宋体" w:cs="宋体"/>
          <w:u w:val="single"/>
        </w:rPr>
      </w:pPr>
      <w:r>
        <w:rPr>
          <w:rFonts w:hint="eastAsia" w:ascii="宋体" w:hAnsi="宋体" w:cs="宋体"/>
        </w:rPr>
        <w:t>关于承包人应完成的其他开工准备工作及期限：</w:t>
      </w:r>
      <w:r>
        <w:rPr>
          <w:rFonts w:hint="eastAsia" w:ascii="宋体" w:hAnsi="宋体" w:cs="宋体"/>
          <w:u w:val="single"/>
        </w:rPr>
        <w:t>施工机械设备、材料进场、人员配备、测量定点放线等工作在开工前7天完成</w:t>
      </w:r>
      <w:r>
        <w:rPr>
          <w:rFonts w:hint="eastAsia" w:ascii="宋体" w:hAnsi="宋体" w:cs="宋体"/>
        </w:rPr>
        <w:t>。</w:t>
      </w:r>
    </w:p>
    <w:p w14:paraId="459F9F67">
      <w:pPr>
        <w:pStyle w:val="197"/>
        <w:widowControl/>
        <w:wordWrap w:val="0"/>
        <w:spacing w:line="360" w:lineRule="auto"/>
        <w:ind w:firstLine="420" w:firstLineChars="200"/>
        <w:jc w:val="left"/>
        <w:rPr>
          <w:rFonts w:ascii="宋体" w:hAnsi="宋体" w:cs="宋体"/>
        </w:rPr>
      </w:pPr>
      <w:r>
        <w:rPr>
          <w:rFonts w:hint="eastAsia" w:ascii="宋体" w:hAnsi="宋体" w:cs="宋体"/>
        </w:rPr>
        <w:t>7.3.2开工通知</w:t>
      </w:r>
    </w:p>
    <w:p w14:paraId="173105D3">
      <w:pPr>
        <w:pStyle w:val="185"/>
        <w:spacing w:line="360" w:lineRule="auto"/>
        <w:rPr>
          <w:rFonts w:ascii="宋体" w:hAnsi="宋体"/>
          <w:szCs w:val="21"/>
        </w:rPr>
      </w:pPr>
      <w:r>
        <w:rPr>
          <w:rFonts w:hint="eastAsia" w:ascii="宋体" w:hAnsi="宋体"/>
          <w:szCs w:val="21"/>
        </w:rPr>
        <w:t>因发包人原因造成未能在计划开工日期之日起90天内发出开工通知的，承包人有权提出价格调整要求，或者解除合同。</w:t>
      </w:r>
    </w:p>
    <w:p w14:paraId="4B031021">
      <w:pPr>
        <w:pStyle w:val="187"/>
        <w:spacing w:before="0" w:line="360" w:lineRule="auto"/>
        <w:rPr>
          <w:rFonts w:ascii="宋体"/>
          <w:sz w:val="21"/>
        </w:rPr>
      </w:pPr>
      <w:r>
        <w:rPr>
          <w:rFonts w:hint="eastAsia" w:ascii="宋体"/>
          <w:sz w:val="21"/>
        </w:rPr>
        <w:t>7.4 测量放线</w:t>
      </w:r>
    </w:p>
    <w:p w14:paraId="589B19F2">
      <w:pPr>
        <w:spacing w:line="360" w:lineRule="auto"/>
        <w:ind w:firstLine="420" w:firstLineChars="200"/>
        <w:jc w:val="left"/>
        <w:rPr>
          <w:rFonts w:ascii="宋体" w:hAnsi="宋体"/>
          <w:szCs w:val="21"/>
        </w:rPr>
      </w:pPr>
      <w:r>
        <w:rPr>
          <w:rFonts w:hint="eastAsia" w:ascii="宋体" w:hAnsi="宋体"/>
          <w:szCs w:val="21"/>
          <w:lang w:bidi="ar"/>
        </w:rPr>
        <w:t>7.4.1发包人向承包人提供测量基准点、基准线和水准点及其书面资料的期限：</w:t>
      </w:r>
    </w:p>
    <w:p w14:paraId="5A451CF9">
      <w:pPr>
        <w:pStyle w:val="185"/>
        <w:spacing w:line="360" w:lineRule="auto"/>
        <w:rPr>
          <w:rFonts w:ascii="宋体" w:hAnsi="宋体"/>
          <w:szCs w:val="21"/>
          <w:u w:val="single"/>
        </w:rPr>
      </w:pPr>
      <w:r>
        <w:rPr>
          <w:rFonts w:hint="eastAsia" w:ascii="宋体" w:hAnsi="宋体"/>
          <w:szCs w:val="21"/>
        </w:rPr>
        <w:t>开工前七天，以书面形式交给承包人，双方现场进行交验。</w:t>
      </w:r>
    </w:p>
    <w:p w14:paraId="6E634280">
      <w:pPr>
        <w:pStyle w:val="187"/>
        <w:spacing w:before="0" w:line="360" w:lineRule="auto"/>
        <w:rPr>
          <w:rFonts w:ascii="宋体"/>
          <w:sz w:val="21"/>
        </w:rPr>
      </w:pPr>
      <w:r>
        <w:rPr>
          <w:rFonts w:hint="eastAsia" w:ascii="宋体"/>
          <w:sz w:val="21"/>
        </w:rPr>
        <w:t>7.5 工期延误</w:t>
      </w:r>
    </w:p>
    <w:p w14:paraId="478F8C7E">
      <w:pPr>
        <w:spacing w:line="360" w:lineRule="auto"/>
        <w:ind w:firstLine="420" w:firstLineChars="200"/>
        <w:jc w:val="left"/>
        <w:rPr>
          <w:rFonts w:ascii="宋体" w:hAnsi="宋体"/>
          <w:szCs w:val="21"/>
        </w:rPr>
      </w:pPr>
      <w:r>
        <w:rPr>
          <w:rFonts w:hint="eastAsia" w:ascii="宋体" w:hAnsi="宋体"/>
          <w:szCs w:val="21"/>
          <w:lang w:bidi="ar"/>
        </w:rPr>
        <w:t>7.5.1 因发包人原因导致工期延误</w:t>
      </w:r>
    </w:p>
    <w:p w14:paraId="32008ECB">
      <w:pPr>
        <w:pStyle w:val="189"/>
        <w:spacing w:line="360" w:lineRule="auto"/>
        <w:rPr>
          <w:rFonts w:ascii="宋体" w:hAnsi="宋体" w:cs="宋体"/>
          <w:sz w:val="21"/>
        </w:rPr>
      </w:pPr>
      <w:r>
        <w:rPr>
          <w:rFonts w:hint="eastAsia" w:ascii="宋体" w:hAnsi="宋体" w:cs="宋体"/>
          <w:sz w:val="21"/>
          <w:lang w:bidi="ar"/>
        </w:rPr>
        <w:t>（7）因发包人原因导致工期延误的其他情形：</w:t>
      </w:r>
      <w:r>
        <w:rPr>
          <w:rFonts w:hint="eastAsia" w:ascii="宋体" w:hAnsi="宋体" w:cs="宋体"/>
          <w:sz w:val="21"/>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sz w:val="21"/>
          <w:lang w:bidi="ar"/>
        </w:rPr>
        <w:t xml:space="preserve"> 。</w:t>
      </w:r>
    </w:p>
    <w:p w14:paraId="0F11AF4B">
      <w:pPr>
        <w:pStyle w:val="185"/>
        <w:spacing w:line="360" w:lineRule="auto"/>
        <w:rPr>
          <w:rFonts w:ascii="宋体" w:hAnsi="宋体"/>
          <w:szCs w:val="21"/>
        </w:rPr>
      </w:pPr>
      <w:r>
        <w:rPr>
          <w:rFonts w:hint="eastAsia" w:ascii="宋体" w:hAnsi="宋体"/>
          <w:szCs w:val="21"/>
        </w:rPr>
        <w:t>7.5.2 因承包人原因导致工期延误</w:t>
      </w:r>
    </w:p>
    <w:p w14:paraId="0316A525">
      <w:pPr>
        <w:pStyle w:val="185"/>
        <w:spacing w:line="360" w:lineRule="auto"/>
        <w:rPr>
          <w:rFonts w:ascii="宋体" w:hAnsi="宋体"/>
          <w:szCs w:val="21"/>
          <w:u w:val="single"/>
        </w:rPr>
      </w:pPr>
      <w:r>
        <w:rPr>
          <w:rFonts w:hint="eastAsia" w:ascii="宋体" w:hAnsi="宋体"/>
          <w:szCs w:val="21"/>
        </w:rPr>
        <w:t>（1）因承包人原因造成工期延误，逾期竣工违约金的计算方法为：</w:t>
      </w:r>
      <w:r>
        <w:rPr>
          <w:rFonts w:hint="eastAsia" w:ascii="宋体" w:hAnsi="宋体"/>
          <w:szCs w:val="21"/>
          <w:u w:val="single"/>
        </w:rPr>
        <w:t>无论是以上何原因造成的工期延误，承包人必须 7 个工作日内向监理工程师书面报告，监理工程师审核后报发包人审批，发包人应在收到监理通知后7个工作日内答复，如承包人在 7 个工作日内不报告则视为放弃工期索赔。 因承包人原因造成工期延误，承包人不能按合同约定的时间竣工，承包人应承担违约责任。应向发包人支付误期赔偿费（每天赔偿金额为合同价款的</w:t>
      </w:r>
      <w:r>
        <w:rPr>
          <w:rFonts w:ascii="宋体" w:hAnsi="宋体"/>
          <w:szCs w:val="21"/>
          <w:u w:val="single"/>
        </w:rPr>
        <w:t>0.5%</w:t>
      </w:r>
      <w:r>
        <w:rPr>
          <w:rFonts w:hint="eastAsia" w:ascii="宋体" w:hAnsi="宋体"/>
          <w:szCs w:val="21"/>
          <w:u w:val="single"/>
        </w:rPr>
        <w:t>），误期时间从规定竣工日期起直到全部工程或相应部分工程竣工验收各方签章日期之间的天数（扣除发包人批准顺延的工期），其上限为合同价的</w:t>
      </w:r>
      <w:r>
        <w:rPr>
          <w:rFonts w:ascii="宋体" w:hAnsi="宋体"/>
          <w:szCs w:val="21"/>
          <w:u w:val="single"/>
        </w:rPr>
        <w:t>5%</w:t>
      </w:r>
      <w:r>
        <w:rPr>
          <w:rFonts w:hint="eastAsia" w:ascii="宋体" w:hAnsi="宋体"/>
          <w:szCs w:val="21"/>
          <w:u w:val="single"/>
        </w:rPr>
        <w:t>。发包人可从应向承包人支付的任何金额中扣除此项赔偿费或其他方式收回此款，此赔偿费的支付并不能解除承包人应完成工程的责任或合同规定的其他责任。</w:t>
      </w:r>
      <w:r>
        <w:rPr>
          <w:rFonts w:ascii="宋体" w:hAnsi="宋体"/>
          <w:szCs w:val="21"/>
          <w:u w:val="single"/>
        </w:rPr>
        <w:t xml:space="preserve"> </w:t>
      </w:r>
    </w:p>
    <w:p w14:paraId="1A1047FB">
      <w:pPr>
        <w:pStyle w:val="185"/>
        <w:spacing w:line="360" w:lineRule="auto"/>
        <w:rPr>
          <w:rFonts w:ascii="宋体" w:hAnsi="宋体"/>
          <w:szCs w:val="21"/>
        </w:rPr>
      </w:pPr>
      <w:r>
        <w:rPr>
          <w:rFonts w:hint="eastAsia" w:ascii="宋体" w:hAnsi="宋体"/>
          <w:szCs w:val="21"/>
          <w:u w:val="single"/>
        </w:rPr>
        <w:t>（2）承包人必须按照合同工期或发包人同意顺延的工期竣工。如承包人原因导致工期延误时间超过</w:t>
      </w:r>
      <w:r>
        <w:rPr>
          <w:rFonts w:ascii="宋体" w:hAnsi="宋体"/>
          <w:szCs w:val="21"/>
          <w:u w:val="single"/>
        </w:rPr>
        <w:t>60天，发包人有权中止合同，后续不再支付工程费用。</w:t>
      </w:r>
    </w:p>
    <w:p w14:paraId="674D34AD">
      <w:pPr>
        <w:pStyle w:val="187"/>
        <w:spacing w:before="0" w:line="360" w:lineRule="auto"/>
        <w:rPr>
          <w:rFonts w:ascii="宋体"/>
          <w:sz w:val="21"/>
        </w:rPr>
      </w:pPr>
      <w:r>
        <w:rPr>
          <w:rFonts w:hint="eastAsia" w:ascii="宋体"/>
          <w:sz w:val="21"/>
        </w:rPr>
        <w:t>7.6 不利物质条件</w:t>
      </w:r>
    </w:p>
    <w:p w14:paraId="25872D5C">
      <w:pPr>
        <w:pStyle w:val="185"/>
        <w:spacing w:line="360" w:lineRule="auto"/>
        <w:rPr>
          <w:rFonts w:ascii="宋体" w:hAnsi="宋体"/>
          <w:szCs w:val="21"/>
        </w:rPr>
      </w:pPr>
      <w:r>
        <w:rPr>
          <w:rFonts w:hint="eastAsia" w:ascii="宋体" w:hAnsi="宋体"/>
          <w:szCs w:val="21"/>
          <w:lang w:bidi="ar"/>
        </w:rPr>
        <w:t>不利物质条件的其他情形和有关约定：</w:t>
      </w:r>
      <w:r>
        <w:rPr>
          <w:rFonts w:hint="eastAsia" w:ascii="宋体" w:hAnsi="宋体"/>
          <w:szCs w:val="21"/>
          <w:u w:val="single"/>
          <w:lang w:bidi="ar"/>
        </w:rPr>
        <w:t>因不利物质条件的原因导致承包人暂停施工的，由发包人（监审）确认是否给予工期顺延或费用补偿。</w:t>
      </w:r>
    </w:p>
    <w:p w14:paraId="73D22607">
      <w:pPr>
        <w:pStyle w:val="187"/>
        <w:spacing w:before="0" w:line="360" w:lineRule="auto"/>
        <w:rPr>
          <w:rFonts w:ascii="宋体"/>
          <w:sz w:val="21"/>
        </w:rPr>
      </w:pPr>
      <w:r>
        <w:rPr>
          <w:rFonts w:hint="eastAsia" w:ascii="宋体"/>
          <w:sz w:val="21"/>
        </w:rPr>
        <w:t>7.7异常恶劣的气候条件</w:t>
      </w:r>
    </w:p>
    <w:p w14:paraId="5892F50C">
      <w:pPr>
        <w:spacing w:line="360" w:lineRule="auto"/>
        <w:ind w:firstLine="420" w:firstLineChars="200"/>
        <w:jc w:val="left"/>
        <w:rPr>
          <w:rFonts w:ascii="宋体" w:hAnsi="宋体"/>
          <w:szCs w:val="21"/>
        </w:rPr>
      </w:pPr>
      <w:r>
        <w:rPr>
          <w:rFonts w:hint="eastAsia" w:ascii="宋体" w:hAnsi="宋体"/>
          <w:szCs w:val="21"/>
          <w:lang w:bidi="ar"/>
        </w:rPr>
        <w:t>发包人和承包人同意以下情形视为异常恶劣的气候条件：</w:t>
      </w:r>
    </w:p>
    <w:p w14:paraId="2229F1AA">
      <w:pPr>
        <w:spacing w:line="360" w:lineRule="auto"/>
        <w:ind w:firstLine="420" w:firstLineChars="200"/>
        <w:jc w:val="left"/>
        <w:rPr>
          <w:rFonts w:ascii="宋体" w:hAnsi="宋体"/>
          <w:szCs w:val="21"/>
        </w:rPr>
      </w:pPr>
      <w:r>
        <w:rPr>
          <w:rFonts w:hint="eastAsia" w:ascii="宋体" w:hAnsi="宋体"/>
          <w:szCs w:val="21"/>
          <w:lang w:bidi="ar"/>
        </w:rPr>
        <w:t>（1）6级以上的地震；</w:t>
      </w:r>
    </w:p>
    <w:p w14:paraId="27EC339A">
      <w:pPr>
        <w:spacing w:line="360" w:lineRule="auto"/>
        <w:ind w:firstLine="420" w:firstLineChars="200"/>
        <w:jc w:val="left"/>
        <w:rPr>
          <w:rFonts w:ascii="宋体" w:hAnsi="宋体"/>
          <w:szCs w:val="21"/>
        </w:rPr>
      </w:pPr>
      <w:r>
        <w:rPr>
          <w:rFonts w:hint="eastAsia" w:ascii="宋体" w:hAnsi="宋体"/>
          <w:szCs w:val="21"/>
          <w:lang w:bidi="ar"/>
        </w:rPr>
        <w:t>（2）6级以上的持续1天的大风；</w:t>
      </w:r>
    </w:p>
    <w:p w14:paraId="373311DA">
      <w:pPr>
        <w:spacing w:line="360" w:lineRule="auto"/>
        <w:ind w:firstLine="420" w:firstLineChars="200"/>
        <w:jc w:val="left"/>
        <w:rPr>
          <w:rFonts w:ascii="宋体" w:hAnsi="宋体"/>
          <w:szCs w:val="21"/>
        </w:rPr>
      </w:pPr>
      <w:r>
        <w:rPr>
          <w:rFonts w:hint="eastAsia" w:ascii="宋体" w:hAnsi="宋体"/>
          <w:szCs w:val="21"/>
          <w:lang w:bidi="ar"/>
        </w:rPr>
        <w:t>（3）暴雨级以上持续1天的大雨；</w:t>
      </w:r>
    </w:p>
    <w:p w14:paraId="373754FC">
      <w:pPr>
        <w:spacing w:line="360" w:lineRule="auto"/>
        <w:ind w:firstLine="420" w:firstLineChars="200"/>
        <w:jc w:val="left"/>
        <w:rPr>
          <w:rFonts w:ascii="宋体" w:hAnsi="宋体"/>
          <w:szCs w:val="21"/>
        </w:rPr>
      </w:pPr>
      <w:r>
        <w:rPr>
          <w:rFonts w:hint="eastAsia" w:ascii="宋体" w:hAnsi="宋体"/>
          <w:szCs w:val="21"/>
          <w:lang w:bidi="ar"/>
        </w:rPr>
        <w:t>（4）由南宁市气象部门发布暴雨预警信号为蓝色预警以上的天气，或12小时内实际降雨量将达50毫米以上的天气，或者已达50毫米以上且降雨可能持续的天气。</w:t>
      </w:r>
    </w:p>
    <w:p w14:paraId="2E2CD651">
      <w:pPr>
        <w:spacing w:line="360" w:lineRule="auto"/>
        <w:ind w:firstLine="420" w:firstLineChars="200"/>
        <w:jc w:val="left"/>
        <w:rPr>
          <w:rFonts w:ascii="宋体" w:hAnsi="宋体"/>
          <w:szCs w:val="21"/>
        </w:rPr>
      </w:pPr>
      <w:r>
        <w:rPr>
          <w:rFonts w:hint="eastAsia" w:ascii="宋体" w:hAnsi="宋体"/>
          <w:szCs w:val="21"/>
          <w:lang w:bidi="ar"/>
        </w:rPr>
        <w:t>（5）50年以上未发生过，持续2天的高温天气；</w:t>
      </w:r>
    </w:p>
    <w:p w14:paraId="6EEDA8CE">
      <w:pPr>
        <w:spacing w:line="360" w:lineRule="auto"/>
        <w:ind w:firstLine="420" w:firstLineChars="200"/>
        <w:jc w:val="left"/>
        <w:rPr>
          <w:rFonts w:ascii="宋体" w:hAnsi="宋体"/>
          <w:szCs w:val="21"/>
        </w:rPr>
      </w:pPr>
      <w:r>
        <w:rPr>
          <w:rFonts w:hint="eastAsia" w:ascii="宋体" w:hAnsi="宋体"/>
          <w:szCs w:val="21"/>
          <w:lang w:bidi="ar"/>
        </w:rPr>
        <w:t>（6）50年以上未发生过，持续2天的低温天气；</w:t>
      </w:r>
    </w:p>
    <w:p w14:paraId="551031A7">
      <w:pPr>
        <w:spacing w:line="360" w:lineRule="auto"/>
        <w:ind w:firstLine="420" w:firstLineChars="200"/>
        <w:jc w:val="left"/>
        <w:rPr>
          <w:rFonts w:ascii="宋体" w:hAnsi="宋体"/>
          <w:szCs w:val="21"/>
        </w:rPr>
      </w:pPr>
      <w:r>
        <w:rPr>
          <w:rFonts w:hint="eastAsia" w:ascii="宋体" w:hAnsi="宋体"/>
          <w:szCs w:val="21"/>
          <w:lang w:bidi="ar"/>
        </w:rPr>
        <w:t>（7）50年以上未发生过的洪水。</w:t>
      </w:r>
    </w:p>
    <w:p w14:paraId="07F588E8">
      <w:pPr>
        <w:pStyle w:val="185"/>
        <w:spacing w:line="360" w:lineRule="auto"/>
        <w:rPr>
          <w:rFonts w:ascii="宋体" w:hAnsi="宋体"/>
          <w:szCs w:val="21"/>
          <w:u w:val="single"/>
          <w:lang w:val="zh-CN"/>
        </w:rPr>
      </w:pPr>
      <w:r>
        <w:rPr>
          <w:rFonts w:hint="eastAsia" w:ascii="宋体" w:hAnsi="宋体"/>
          <w:szCs w:val="21"/>
          <w:lang w:bidi="ar"/>
        </w:rPr>
        <w:t>（8）对上述几种形式，应以造成灾害和影响施工为准。</w:t>
      </w:r>
    </w:p>
    <w:p w14:paraId="0465F4A3">
      <w:pPr>
        <w:pStyle w:val="187"/>
        <w:spacing w:before="0" w:line="360" w:lineRule="auto"/>
        <w:rPr>
          <w:rFonts w:ascii="宋体"/>
          <w:sz w:val="21"/>
        </w:rPr>
      </w:pPr>
      <w:r>
        <w:rPr>
          <w:rFonts w:hint="eastAsia" w:ascii="宋体"/>
          <w:sz w:val="21"/>
        </w:rPr>
        <w:t>7.9 提前竣工的奖励</w:t>
      </w:r>
    </w:p>
    <w:p w14:paraId="01222936">
      <w:pPr>
        <w:pStyle w:val="185"/>
        <w:spacing w:line="360" w:lineRule="auto"/>
        <w:rPr>
          <w:rFonts w:ascii="宋体" w:hAnsi="宋体"/>
          <w:szCs w:val="21"/>
        </w:rPr>
      </w:pPr>
      <w:r>
        <w:rPr>
          <w:rFonts w:hint="eastAsia" w:ascii="宋体" w:hAnsi="宋体"/>
          <w:szCs w:val="21"/>
          <w:lang w:bidi="ar"/>
        </w:rPr>
        <w:t>7.9.2提前竣工（赶工）增加费的计算方法：</w:t>
      </w:r>
      <w:r>
        <w:rPr>
          <w:rFonts w:hint="eastAsia" w:ascii="宋体" w:hAnsi="宋体"/>
          <w:szCs w:val="21"/>
          <w:u w:val="single"/>
          <w:lang w:bidi="ar"/>
        </w:rPr>
        <w:t xml:space="preserve">    无      </w:t>
      </w:r>
      <w:r>
        <w:rPr>
          <w:rFonts w:hint="eastAsia" w:ascii="宋体" w:hAnsi="宋体"/>
          <w:szCs w:val="21"/>
          <w:lang w:bidi="ar"/>
        </w:rPr>
        <w:t>。</w:t>
      </w:r>
    </w:p>
    <w:p w14:paraId="10DA7FF9">
      <w:pPr>
        <w:pStyle w:val="187"/>
        <w:spacing w:before="0" w:line="360" w:lineRule="auto"/>
        <w:rPr>
          <w:rFonts w:ascii="宋体"/>
          <w:sz w:val="21"/>
        </w:rPr>
      </w:pPr>
      <w:r>
        <w:rPr>
          <w:rFonts w:hint="eastAsia" w:ascii="宋体"/>
          <w:sz w:val="21"/>
        </w:rPr>
        <w:t>8. 材料与设备</w:t>
      </w:r>
    </w:p>
    <w:p w14:paraId="631C323F">
      <w:pPr>
        <w:pStyle w:val="187"/>
        <w:spacing w:before="0" w:line="360" w:lineRule="auto"/>
        <w:rPr>
          <w:rFonts w:ascii="宋体"/>
          <w:sz w:val="21"/>
        </w:rPr>
      </w:pPr>
      <w:bookmarkStart w:id="56" w:name="_Toc389065298"/>
      <w:bookmarkStart w:id="57" w:name="_Toc373227732"/>
      <w:bookmarkStart w:id="58" w:name="_Toc73356673"/>
      <w:bookmarkStart w:id="59" w:name="_Toc77255602"/>
      <w:bookmarkStart w:id="60" w:name="_Toc373478379"/>
      <w:r>
        <w:rPr>
          <w:rFonts w:hint="eastAsia" w:ascii="宋体"/>
          <w:sz w:val="21"/>
        </w:rPr>
        <w:t>8.2 承包人采购材料与工程设备</w:t>
      </w:r>
      <w:bookmarkEnd w:id="56"/>
      <w:bookmarkEnd w:id="57"/>
      <w:bookmarkEnd w:id="58"/>
      <w:bookmarkEnd w:id="59"/>
      <w:bookmarkEnd w:id="60"/>
    </w:p>
    <w:p w14:paraId="5718601A">
      <w:pPr>
        <w:pStyle w:val="198"/>
        <w:shd w:val="clear" w:color="auto" w:fill="FFFFFF"/>
        <w:wordWrap w:val="0"/>
        <w:spacing w:before="0" w:beforeAutospacing="0" w:after="0" w:afterAutospacing="0" w:line="360" w:lineRule="auto"/>
        <w:ind w:firstLine="420"/>
        <w:rPr>
          <w:rFonts w:hint="default" w:cs="宋体"/>
          <w:sz w:val="21"/>
          <w:szCs w:val="21"/>
          <w:shd w:val="clear" w:color="auto" w:fill="FFFFFF"/>
        </w:rPr>
      </w:pPr>
      <w:r>
        <w:rPr>
          <w:rFonts w:cs="宋体"/>
          <w:sz w:val="21"/>
          <w:szCs w:val="21"/>
          <w:shd w:val="clear" w:color="auto" w:fill="FFFFFF"/>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目录中选用重要建设工程材料。</w:t>
      </w:r>
    </w:p>
    <w:p w14:paraId="246041F1">
      <w:pPr>
        <w:pStyle w:val="177"/>
        <w:widowControl/>
        <w:shd w:val="clear" w:color="auto" w:fill="FFFFFF"/>
        <w:wordWrap w:val="0"/>
        <w:spacing w:line="360" w:lineRule="auto"/>
        <w:ind w:firstLine="420"/>
        <w:jc w:val="left"/>
        <w:rPr>
          <w:rFonts w:ascii="宋体" w:hAnsi="宋体" w:cs="宋体"/>
          <w:kern w:val="44"/>
          <w:szCs w:val="21"/>
          <w:shd w:val="clear" w:color="auto" w:fill="FFFFFF"/>
        </w:rPr>
      </w:pPr>
      <w:r>
        <w:rPr>
          <w:rFonts w:hint="eastAsia" w:ascii="宋体" w:hAnsi="宋体" w:cs="宋体"/>
          <w:kern w:val="44"/>
          <w:szCs w:val="21"/>
          <w:shd w:val="clear" w:color="auto" w:fill="FFFFFF"/>
        </w:rPr>
        <w:t>8.2.1 由承包人采购、供应的材料，承包人需提前三天向发包人报验并提供详细进货清单，进货清单应含有所进货物的品牌、规格、型号、数量及质量等级等内容，待发包人回复同意后方可进货，若承包人材料进场前未报验、进场材料与报验材料不符及进场材料为假冒伪劣材料的，每发生一例，承包人应向发包人支付违约金30000元。该款项直接从工程进度款中扣除，无需经承包人同意，承包人还应无条件负责将材料退场，并承担由此产生的一切费用及责任，由此延误的工期不予顺延。</w:t>
      </w:r>
    </w:p>
    <w:p w14:paraId="70566546">
      <w:pPr>
        <w:pStyle w:val="191"/>
        <w:spacing w:line="360" w:lineRule="auto"/>
        <w:rPr>
          <w:rFonts w:cs="宋体"/>
          <w:u w:val="single"/>
        </w:rPr>
      </w:pPr>
      <w:r>
        <w:rPr>
          <w:rFonts w:hint="eastAsia" w:cs="宋体"/>
          <w:kern w:val="44"/>
          <w:shd w:val="clear" w:color="auto" w:fill="FFFFFF"/>
        </w:rPr>
        <w:t>8.2.2 承包人采购材料进场同时，需提供与报验相同的产品合格证及相关检测报告，若不能提供的，该批材料按不合格产品清退出场，并按8.2.1条处理。</w:t>
      </w:r>
    </w:p>
    <w:p w14:paraId="01CB6AE2">
      <w:pPr>
        <w:pStyle w:val="187"/>
        <w:spacing w:before="0" w:line="360" w:lineRule="auto"/>
        <w:rPr>
          <w:rFonts w:ascii="宋体"/>
          <w:sz w:val="21"/>
        </w:rPr>
      </w:pPr>
      <w:bookmarkStart w:id="61" w:name="_Toc73356675"/>
      <w:bookmarkStart w:id="62" w:name="_Toc77255604"/>
      <w:r>
        <w:rPr>
          <w:rFonts w:hint="eastAsia" w:ascii="宋体"/>
          <w:sz w:val="21"/>
        </w:rPr>
        <w:t>8.4 材料与工程设备的保管与使用</w:t>
      </w:r>
      <w:bookmarkEnd w:id="61"/>
      <w:bookmarkEnd w:id="62"/>
    </w:p>
    <w:p w14:paraId="7D51D485">
      <w:pPr>
        <w:autoSpaceDE w:val="0"/>
        <w:autoSpaceDN w:val="0"/>
        <w:adjustRightInd w:val="0"/>
        <w:spacing w:line="360" w:lineRule="auto"/>
        <w:ind w:firstLine="420" w:firstLineChars="200"/>
        <w:jc w:val="left"/>
        <w:rPr>
          <w:rFonts w:ascii="宋体" w:hAnsi="宋体"/>
          <w:szCs w:val="21"/>
          <w:lang w:bidi="ar"/>
        </w:rPr>
      </w:pPr>
      <w:r>
        <w:rPr>
          <w:rFonts w:hint="eastAsia" w:ascii="宋体" w:hAnsi="宋体"/>
          <w:szCs w:val="21"/>
          <w:lang w:bidi="ar"/>
        </w:rPr>
        <w:t>8.4.1发包人供应的材料设备的保管费用的承担：</w:t>
      </w:r>
      <w:r>
        <w:rPr>
          <w:rFonts w:hint="eastAsia" w:ascii="宋体" w:hAnsi="宋体"/>
          <w:szCs w:val="21"/>
          <w:u w:val="single"/>
          <w:lang w:bidi="ar"/>
        </w:rPr>
        <w:t>由承包人承担</w:t>
      </w:r>
      <w:r>
        <w:rPr>
          <w:rFonts w:hint="eastAsia" w:ascii="宋体" w:hAnsi="宋体"/>
          <w:szCs w:val="21"/>
          <w:lang w:bidi="ar"/>
        </w:rPr>
        <w:t>。</w:t>
      </w:r>
    </w:p>
    <w:p w14:paraId="4172E0DB">
      <w:pPr>
        <w:pStyle w:val="187"/>
        <w:spacing w:before="0" w:line="360" w:lineRule="auto"/>
        <w:rPr>
          <w:rFonts w:ascii="宋体"/>
          <w:sz w:val="21"/>
        </w:rPr>
      </w:pPr>
      <w:bookmarkStart w:id="63" w:name="_Toc73356676"/>
      <w:bookmarkStart w:id="64" w:name="_Toc77255605"/>
      <w:r>
        <w:rPr>
          <w:rFonts w:hint="eastAsia" w:ascii="宋体"/>
          <w:sz w:val="21"/>
        </w:rPr>
        <w:t>8.6 样品</w:t>
      </w:r>
      <w:bookmarkEnd w:id="63"/>
      <w:bookmarkEnd w:id="64"/>
    </w:p>
    <w:p w14:paraId="4547D49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lang w:bidi="ar"/>
        </w:rPr>
        <w:t>8.6.1 样品的报送与封存</w:t>
      </w:r>
    </w:p>
    <w:p w14:paraId="7FAB4068">
      <w:pPr>
        <w:autoSpaceDE w:val="0"/>
        <w:autoSpaceDN w:val="0"/>
        <w:adjustRightInd w:val="0"/>
        <w:spacing w:line="360" w:lineRule="auto"/>
        <w:ind w:firstLine="420" w:firstLineChars="200"/>
        <w:jc w:val="left"/>
        <w:rPr>
          <w:rFonts w:ascii="宋体" w:hAnsi="宋体"/>
          <w:szCs w:val="21"/>
          <w:lang w:bidi="ar"/>
        </w:rPr>
      </w:pPr>
      <w:r>
        <w:rPr>
          <w:rFonts w:hint="eastAsia" w:ascii="宋体" w:hAnsi="宋体"/>
          <w:kern w:val="0"/>
          <w:szCs w:val="21"/>
          <w:lang w:bidi="ar"/>
        </w:rPr>
        <w:t>需要承包人报送样品的材料或工程设备，样品的种类、名称、规格、数量要求：</w:t>
      </w:r>
      <w:r>
        <w:rPr>
          <w:rFonts w:hint="eastAsia" w:ascii="宋体" w:hAnsi="宋体"/>
          <w:szCs w:val="21"/>
          <w:u w:val="single"/>
          <w:lang w:bidi="ar"/>
        </w:rPr>
        <w:t>主要材料涉及品种、款式、颜色等方面内容的，承包人应提交准备合格的材料样品送发包人选定。</w:t>
      </w:r>
    </w:p>
    <w:p w14:paraId="473830F4">
      <w:pPr>
        <w:pStyle w:val="187"/>
        <w:spacing w:before="0" w:line="360" w:lineRule="auto"/>
        <w:rPr>
          <w:rFonts w:ascii="宋体"/>
          <w:sz w:val="21"/>
        </w:rPr>
      </w:pPr>
      <w:bookmarkStart w:id="65" w:name="_Toc373478382"/>
      <w:bookmarkStart w:id="66" w:name="_Toc77255606"/>
      <w:bookmarkStart w:id="67" w:name="_Toc373227735"/>
      <w:bookmarkStart w:id="68" w:name="_Toc73356677"/>
      <w:bookmarkStart w:id="69" w:name="_Toc389065301"/>
      <w:r>
        <w:rPr>
          <w:rFonts w:hint="eastAsia" w:ascii="宋体"/>
          <w:sz w:val="21"/>
        </w:rPr>
        <w:t>8.8 施工设备和临时设施</w:t>
      </w:r>
      <w:bookmarkEnd w:id="65"/>
      <w:bookmarkEnd w:id="66"/>
      <w:bookmarkEnd w:id="67"/>
      <w:bookmarkEnd w:id="68"/>
      <w:bookmarkEnd w:id="69"/>
    </w:p>
    <w:p w14:paraId="237F7844">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bidi="ar"/>
        </w:rPr>
        <w:t>8.8.1 承包人提供的施工设备和临时设施</w:t>
      </w:r>
    </w:p>
    <w:p w14:paraId="734382ED">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bidi="ar"/>
        </w:rPr>
        <w:t>除专用合同条款另有约定的其他独立承包人提供外，承包人运入施工场地的所有施工设备以及在施工场地建设的临时设施仅限于用于合同工程。承包人用于本工程的主要机械设备清单见合同附件4。</w:t>
      </w:r>
    </w:p>
    <w:p w14:paraId="7984E98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bidi="ar"/>
        </w:rPr>
        <w:t>关于修建临时设施费用承担的约定：</w:t>
      </w:r>
    </w:p>
    <w:p w14:paraId="171409BC">
      <w:pPr>
        <w:wordWrap w:val="0"/>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u w:val="single"/>
          <w:lang w:bidi="ar"/>
        </w:rPr>
        <w:t>①承包人的临时用地（含项目部驻地等）租用费（含拆迁补偿）、临时用地的环保、恢复、临时用地的青苗补偿及地面附着物拆除等费用均由承包人负责，以上费用在投标报价中综合考虑。</w:t>
      </w:r>
    </w:p>
    <w:p w14:paraId="5FF0E92B">
      <w:pPr>
        <w:wordWrap w:val="0"/>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u w:val="single"/>
          <w:lang w:bidi="ar"/>
        </w:rPr>
        <w:t>②承包人负责合同实施期间其合同段内临时交通道路（含场内外连接公共交通道路）和交通设施的修建、维修、养护和交通管理工作，并承担一切费用。</w:t>
      </w:r>
    </w:p>
    <w:p w14:paraId="36B55F6C">
      <w:pPr>
        <w:wordWrap w:val="0"/>
        <w:autoSpaceDE w:val="0"/>
        <w:autoSpaceDN w:val="0"/>
        <w:adjustRightInd w:val="0"/>
        <w:spacing w:line="360" w:lineRule="auto"/>
        <w:ind w:firstLine="420" w:firstLineChars="200"/>
        <w:jc w:val="left"/>
        <w:rPr>
          <w:rFonts w:ascii="宋体" w:hAnsi="宋体"/>
          <w:szCs w:val="21"/>
          <w:u w:val="single"/>
        </w:rPr>
      </w:pPr>
      <w:r>
        <w:rPr>
          <w:rFonts w:hint="eastAsia" w:ascii="宋体" w:hAnsi="宋体"/>
          <w:szCs w:val="21"/>
          <w:u w:val="single"/>
          <w:lang w:bidi="ar"/>
        </w:rPr>
        <w:t>③承包人修建的临时道路和交通设施，应免费提供给发包人和其他合同段的承包人使用，如共同使用的路基损坏严重，发包人将负责通知有关承包人共同出资修复，若使用频率相差悬殊，则按比例分摊。</w:t>
      </w:r>
    </w:p>
    <w:p w14:paraId="2D2DAE2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bidi="ar"/>
        </w:rPr>
        <w:t>8.8.2 发包人提供的施工设备和临时设施</w:t>
      </w:r>
    </w:p>
    <w:p w14:paraId="79CE15F2">
      <w:pPr>
        <w:pStyle w:val="197"/>
        <w:widowControl/>
        <w:wordWrap w:val="0"/>
        <w:autoSpaceDE w:val="0"/>
        <w:autoSpaceDN w:val="0"/>
        <w:adjustRightInd w:val="0"/>
        <w:spacing w:line="360" w:lineRule="auto"/>
        <w:ind w:firstLine="420" w:firstLineChars="200"/>
        <w:jc w:val="left"/>
        <w:rPr>
          <w:rFonts w:ascii="宋体" w:hAnsi="宋体" w:cs="宋体"/>
        </w:rPr>
      </w:pPr>
      <w:r>
        <w:rPr>
          <w:rFonts w:hint="eastAsia" w:ascii="宋体" w:hAnsi="宋体" w:cs="宋体"/>
        </w:rPr>
        <w:t>发包人提供的施工设备和临时设施：除专用合同条款另有约定的其他独立承包人提供外，承包人运入施工场地的所有施工设备以及在施工场地建设的临时设施仅限于用本合同工程，</w:t>
      </w:r>
      <w:r>
        <w:rPr>
          <w:rFonts w:hint="eastAsia" w:ascii="宋体" w:hAnsi="宋体" w:cs="宋体"/>
          <w:u w:val="single"/>
        </w:rPr>
        <w:t>免费提供给发包人和其他施工人员用于本工程项目相关配套工程</w:t>
      </w:r>
      <w:r>
        <w:rPr>
          <w:rFonts w:hint="eastAsia" w:ascii="宋体" w:hAnsi="宋体" w:cs="宋体"/>
        </w:rPr>
        <w:t>。</w:t>
      </w:r>
    </w:p>
    <w:p w14:paraId="5E1A53EB">
      <w:pPr>
        <w:pStyle w:val="177"/>
        <w:widowControl/>
        <w:wordWrap w:val="0"/>
        <w:autoSpaceDE w:val="0"/>
        <w:autoSpaceDN w:val="0"/>
        <w:adjustRightInd w:val="0"/>
        <w:spacing w:line="360" w:lineRule="auto"/>
        <w:ind w:firstLine="420" w:firstLineChars="200"/>
        <w:jc w:val="left"/>
        <w:rPr>
          <w:rFonts w:ascii="宋体" w:hAnsi="宋体" w:cs="宋体"/>
          <w:szCs w:val="21"/>
          <w:u w:val="single"/>
        </w:rPr>
      </w:pPr>
      <w:r>
        <w:rPr>
          <w:rFonts w:hint="eastAsia" w:ascii="宋体" w:hAnsi="宋体" w:cs="宋体"/>
          <w:szCs w:val="21"/>
        </w:rPr>
        <w:t>发包人提供的施工设备和临时设施的运行、维护、拆除、清运费用的承担人：</w:t>
      </w:r>
      <w:r>
        <w:rPr>
          <w:rFonts w:hint="eastAsia" w:ascii="宋体" w:hAnsi="宋体" w:cs="宋体"/>
          <w:szCs w:val="21"/>
          <w:u w:val="single"/>
        </w:rPr>
        <w:t>①承包人的临时用地（含项目部驻地等）、临时用地的环保、恢复、临时用地的青苗补偿及地面附着物拆除等费用均由承包人负责，以上费用在投标报价中综合考虑。</w:t>
      </w:r>
    </w:p>
    <w:p w14:paraId="0766EE87">
      <w:pPr>
        <w:pStyle w:val="197"/>
        <w:widowControl/>
        <w:wordWrap w:val="0"/>
        <w:autoSpaceDE w:val="0"/>
        <w:autoSpaceDN w:val="0"/>
        <w:adjustRightInd w:val="0"/>
        <w:spacing w:line="360" w:lineRule="auto"/>
        <w:ind w:firstLine="420" w:firstLineChars="200"/>
        <w:jc w:val="left"/>
        <w:rPr>
          <w:rFonts w:ascii="宋体" w:hAnsi="宋体" w:cs="宋体"/>
          <w:u w:val="single"/>
        </w:rPr>
      </w:pPr>
      <w:r>
        <w:rPr>
          <w:rFonts w:hint="eastAsia" w:ascii="宋体" w:hAnsi="宋体" w:cs="宋体"/>
          <w:u w:val="single"/>
        </w:rPr>
        <w:t>②承包人负责合同实施期间其合同段内临时交通道路（含场内外连接公共交通道路）和交通设施的维修、养护和交通管理工作，并承担一切费用。</w:t>
      </w:r>
    </w:p>
    <w:p w14:paraId="5AD6B83F">
      <w:pPr>
        <w:autoSpaceDE w:val="0"/>
        <w:autoSpaceDN w:val="0"/>
        <w:adjustRightInd w:val="0"/>
        <w:spacing w:line="360" w:lineRule="auto"/>
        <w:ind w:firstLine="420" w:firstLineChars="200"/>
        <w:jc w:val="left"/>
        <w:rPr>
          <w:rFonts w:ascii="宋体" w:hAnsi="宋体"/>
          <w:szCs w:val="21"/>
          <w:lang w:bidi="ar"/>
        </w:rPr>
      </w:pPr>
      <w:r>
        <w:rPr>
          <w:rFonts w:hint="eastAsia" w:ascii="宋体" w:hAnsi="宋体"/>
          <w:szCs w:val="21"/>
          <w:u w:val="single"/>
        </w:rPr>
        <w:t>③承包人修建的临时道路和交通设施，应免费提供给发包人和其他合同段的承包人使用，如共同使用的路基损坏严重，发包人将负责通知有关承包人共同出资修复，若使用频率相差悬殊，则按比例分摊</w:t>
      </w:r>
      <w:r>
        <w:rPr>
          <w:rFonts w:hint="eastAsia" w:ascii="宋体" w:hAnsi="宋体"/>
          <w:szCs w:val="21"/>
        </w:rPr>
        <w:t>。</w:t>
      </w:r>
    </w:p>
    <w:p w14:paraId="744B98C7">
      <w:pPr>
        <w:pStyle w:val="187"/>
        <w:spacing w:before="0" w:line="360" w:lineRule="auto"/>
        <w:rPr>
          <w:rFonts w:ascii="宋体"/>
          <w:sz w:val="21"/>
        </w:rPr>
      </w:pPr>
      <w:r>
        <w:rPr>
          <w:rFonts w:hint="eastAsia" w:ascii="宋体"/>
          <w:sz w:val="21"/>
        </w:rPr>
        <w:t>9. 试验与检验</w:t>
      </w:r>
    </w:p>
    <w:p w14:paraId="1DD3661B">
      <w:pPr>
        <w:pStyle w:val="187"/>
        <w:spacing w:before="0" w:line="360" w:lineRule="auto"/>
        <w:rPr>
          <w:rFonts w:ascii="宋体"/>
          <w:sz w:val="21"/>
        </w:rPr>
      </w:pPr>
      <w:r>
        <w:rPr>
          <w:rFonts w:hint="eastAsia" w:ascii="宋体"/>
          <w:sz w:val="21"/>
        </w:rPr>
        <w:t>9.1试验设备与试验人员</w:t>
      </w:r>
    </w:p>
    <w:p w14:paraId="44572BAA">
      <w:pPr>
        <w:spacing w:line="360" w:lineRule="auto"/>
        <w:ind w:firstLine="420" w:firstLineChars="200"/>
        <w:jc w:val="left"/>
        <w:rPr>
          <w:rFonts w:ascii="宋体" w:hAnsi="宋体"/>
          <w:szCs w:val="21"/>
        </w:rPr>
      </w:pPr>
      <w:r>
        <w:rPr>
          <w:rFonts w:hint="eastAsia" w:ascii="宋体" w:hAnsi="宋体"/>
          <w:szCs w:val="21"/>
          <w:lang w:bidi="ar"/>
        </w:rPr>
        <w:t>9.1.2 试验设备</w:t>
      </w:r>
    </w:p>
    <w:p w14:paraId="095874B2">
      <w:pPr>
        <w:spacing w:line="360" w:lineRule="auto"/>
        <w:ind w:firstLine="420" w:firstLineChars="200"/>
        <w:jc w:val="left"/>
        <w:rPr>
          <w:rFonts w:ascii="宋体" w:hAnsi="宋体"/>
          <w:szCs w:val="21"/>
          <w:u w:val="single"/>
        </w:rPr>
      </w:pPr>
      <w:r>
        <w:rPr>
          <w:rFonts w:hint="eastAsia" w:ascii="宋体" w:hAnsi="宋体"/>
          <w:szCs w:val="21"/>
          <w:lang w:bidi="ar"/>
        </w:rPr>
        <w:t>施工现场需要配置的试验场所：</w:t>
      </w:r>
      <w:r>
        <w:rPr>
          <w:rFonts w:hint="eastAsia" w:ascii="宋体" w:hAnsi="宋体"/>
          <w:szCs w:val="21"/>
          <w:u w:val="single"/>
          <w:lang w:bidi="ar"/>
        </w:rPr>
        <w:t xml:space="preserve">  按有关规定执行   </w:t>
      </w:r>
      <w:r>
        <w:rPr>
          <w:rFonts w:hint="eastAsia" w:ascii="宋体" w:hAnsi="宋体"/>
          <w:szCs w:val="21"/>
          <w:lang w:bidi="ar"/>
        </w:rPr>
        <w:t>。</w:t>
      </w:r>
    </w:p>
    <w:p w14:paraId="52E0FFE8">
      <w:pPr>
        <w:spacing w:line="360" w:lineRule="auto"/>
        <w:ind w:firstLine="420" w:firstLineChars="200"/>
        <w:jc w:val="left"/>
        <w:rPr>
          <w:rFonts w:ascii="宋体" w:hAnsi="宋体"/>
          <w:szCs w:val="21"/>
          <w:u w:val="single"/>
        </w:rPr>
      </w:pPr>
      <w:r>
        <w:rPr>
          <w:rFonts w:hint="eastAsia" w:ascii="宋体" w:hAnsi="宋体"/>
          <w:szCs w:val="21"/>
          <w:lang w:bidi="ar"/>
        </w:rPr>
        <w:t>施工现场需要配备的试验设备：</w:t>
      </w:r>
      <w:r>
        <w:rPr>
          <w:rFonts w:hint="eastAsia" w:ascii="宋体" w:hAnsi="宋体"/>
          <w:szCs w:val="21"/>
          <w:u w:val="single"/>
          <w:lang w:bidi="ar"/>
        </w:rPr>
        <w:t xml:space="preserve">   按有关规定执行 </w:t>
      </w:r>
      <w:r>
        <w:rPr>
          <w:rFonts w:hint="eastAsia" w:ascii="宋体" w:hAnsi="宋体"/>
          <w:szCs w:val="21"/>
          <w:lang w:bidi="ar"/>
        </w:rPr>
        <w:t>。</w:t>
      </w:r>
    </w:p>
    <w:p w14:paraId="66B3CDD2">
      <w:pPr>
        <w:pStyle w:val="185"/>
        <w:spacing w:line="360" w:lineRule="auto"/>
        <w:rPr>
          <w:rFonts w:ascii="宋体" w:hAnsi="宋体"/>
          <w:szCs w:val="21"/>
        </w:rPr>
      </w:pPr>
      <w:r>
        <w:rPr>
          <w:rFonts w:hint="eastAsia" w:ascii="宋体" w:hAnsi="宋体"/>
          <w:szCs w:val="21"/>
          <w:lang w:bidi="ar"/>
        </w:rPr>
        <w:t>施工现场需要具备的其他试验条件：</w:t>
      </w:r>
      <w:r>
        <w:rPr>
          <w:rFonts w:hint="eastAsia" w:ascii="宋体" w:hAnsi="宋体"/>
          <w:szCs w:val="21"/>
          <w:u w:val="single"/>
          <w:lang w:bidi="ar"/>
        </w:rPr>
        <w:t>需要时双方协商</w:t>
      </w:r>
      <w:r>
        <w:rPr>
          <w:rFonts w:hint="eastAsia" w:ascii="宋体" w:hAnsi="宋体"/>
          <w:szCs w:val="21"/>
          <w:lang w:bidi="ar"/>
        </w:rPr>
        <w:t>。</w:t>
      </w:r>
    </w:p>
    <w:p w14:paraId="6555DE70">
      <w:pPr>
        <w:pStyle w:val="187"/>
        <w:spacing w:before="0" w:line="360" w:lineRule="auto"/>
        <w:rPr>
          <w:rFonts w:ascii="宋体"/>
          <w:sz w:val="21"/>
        </w:rPr>
      </w:pPr>
      <w:r>
        <w:rPr>
          <w:rFonts w:hint="eastAsia" w:ascii="宋体"/>
          <w:sz w:val="21"/>
        </w:rPr>
        <w:t xml:space="preserve">9.4 现场工艺试验 </w:t>
      </w:r>
    </w:p>
    <w:p w14:paraId="2016894C">
      <w:pPr>
        <w:pStyle w:val="185"/>
        <w:spacing w:line="360" w:lineRule="auto"/>
        <w:rPr>
          <w:rFonts w:ascii="宋体" w:hAnsi="宋体"/>
          <w:szCs w:val="21"/>
        </w:rPr>
      </w:pPr>
      <w:r>
        <w:rPr>
          <w:rFonts w:hint="eastAsia" w:ascii="宋体" w:hAnsi="宋体"/>
          <w:szCs w:val="21"/>
          <w:lang w:bidi="ar"/>
        </w:rPr>
        <w:t>现场工艺试验的有关约定：</w:t>
      </w:r>
      <w:r>
        <w:rPr>
          <w:rFonts w:hint="eastAsia" w:ascii="宋体" w:hAnsi="宋体"/>
          <w:szCs w:val="21"/>
          <w:u w:val="single"/>
          <w:lang w:bidi="ar"/>
        </w:rPr>
        <w:t>需要时双方协商</w:t>
      </w:r>
      <w:r>
        <w:rPr>
          <w:rFonts w:hint="eastAsia" w:ascii="宋体" w:hAnsi="宋体"/>
          <w:szCs w:val="21"/>
          <w:lang w:bidi="ar"/>
        </w:rPr>
        <w:t>。</w:t>
      </w:r>
    </w:p>
    <w:p w14:paraId="60F6385B">
      <w:pPr>
        <w:pStyle w:val="187"/>
        <w:spacing w:before="0" w:line="360" w:lineRule="auto"/>
        <w:rPr>
          <w:rFonts w:ascii="宋体"/>
          <w:sz w:val="21"/>
        </w:rPr>
      </w:pPr>
      <w:r>
        <w:rPr>
          <w:rFonts w:hint="eastAsia" w:ascii="宋体"/>
          <w:sz w:val="21"/>
        </w:rPr>
        <w:t>9.5 检验费用</w:t>
      </w:r>
    </w:p>
    <w:p w14:paraId="2ED1EC2B">
      <w:pPr>
        <w:spacing w:line="360" w:lineRule="auto"/>
        <w:ind w:firstLine="411" w:firstLineChars="196"/>
        <w:rPr>
          <w:rFonts w:ascii="宋体" w:hAnsi="宋体"/>
          <w:szCs w:val="21"/>
        </w:rPr>
      </w:pPr>
      <w:r>
        <w:rPr>
          <w:rFonts w:hint="eastAsia" w:ascii="宋体" w:hAnsi="宋体"/>
          <w:szCs w:val="21"/>
          <w:lang w:bidi="ar"/>
        </w:rPr>
        <w:t>根据《建设工程质量检测管理办法》（建设部令第57号）以及《广西壮族自治区建设工程质量检测管理实施细则》桂建发〔2025〕5 号规定，工程质量检测业务由发包人委托有相应资质的检测机构检测。费用从发包人的项目建设经费中支出并直接支付给检测机构，不计入合同价款内。</w:t>
      </w:r>
    </w:p>
    <w:p w14:paraId="62468F1C">
      <w:pPr>
        <w:pStyle w:val="187"/>
        <w:spacing w:before="0" w:line="360" w:lineRule="auto"/>
        <w:rPr>
          <w:rFonts w:ascii="宋体"/>
          <w:sz w:val="21"/>
        </w:rPr>
      </w:pPr>
      <w:r>
        <w:rPr>
          <w:rFonts w:hint="eastAsia" w:ascii="宋体"/>
          <w:sz w:val="21"/>
        </w:rPr>
        <w:t>10. 变更</w:t>
      </w:r>
    </w:p>
    <w:p w14:paraId="38493BC7">
      <w:pPr>
        <w:pStyle w:val="187"/>
        <w:spacing w:before="0" w:line="360" w:lineRule="auto"/>
        <w:rPr>
          <w:rFonts w:ascii="宋体"/>
          <w:sz w:val="21"/>
        </w:rPr>
      </w:pPr>
      <w:r>
        <w:rPr>
          <w:rFonts w:hint="eastAsia" w:ascii="宋体"/>
          <w:sz w:val="21"/>
        </w:rPr>
        <w:t>10.1变更的范围</w:t>
      </w:r>
    </w:p>
    <w:p w14:paraId="16AABAD5">
      <w:pPr>
        <w:pStyle w:val="185"/>
        <w:spacing w:line="360" w:lineRule="auto"/>
        <w:rPr>
          <w:rFonts w:ascii="宋体" w:hAnsi="宋体"/>
          <w:szCs w:val="21"/>
        </w:rPr>
      </w:pPr>
      <w:r>
        <w:rPr>
          <w:rFonts w:hint="eastAsia" w:ascii="宋体" w:hAnsi="宋体"/>
          <w:szCs w:val="21"/>
          <w:lang w:bidi="ar"/>
        </w:rPr>
        <w:t>关于变更的范围的约定：</w:t>
      </w:r>
      <w:r>
        <w:rPr>
          <w:rFonts w:hint="eastAsia" w:ascii="宋体" w:hAnsi="宋体"/>
          <w:szCs w:val="21"/>
          <w:u w:val="single"/>
          <w:lang w:bidi="ar"/>
        </w:rPr>
        <w:t>按本合同《通用条款》10.1条相关规定执行</w:t>
      </w:r>
      <w:r>
        <w:rPr>
          <w:rFonts w:hint="eastAsia" w:ascii="宋体" w:hAnsi="宋体"/>
          <w:szCs w:val="21"/>
          <w:lang w:bidi="ar"/>
        </w:rPr>
        <w:t>。</w:t>
      </w:r>
    </w:p>
    <w:p w14:paraId="0E84DE0D">
      <w:pPr>
        <w:pStyle w:val="187"/>
        <w:spacing w:before="0" w:line="360" w:lineRule="auto"/>
        <w:rPr>
          <w:rFonts w:ascii="宋体"/>
          <w:sz w:val="21"/>
        </w:rPr>
      </w:pPr>
      <w:r>
        <w:rPr>
          <w:rFonts w:hint="eastAsia" w:ascii="宋体"/>
          <w:sz w:val="21"/>
        </w:rPr>
        <w:t>10.3 变更程序</w:t>
      </w:r>
    </w:p>
    <w:p w14:paraId="436FCA56">
      <w:pPr>
        <w:pStyle w:val="177"/>
        <w:widowControl/>
        <w:wordWrap w:val="0"/>
        <w:spacing w:line="360" w:lineRule="auto"/>
        <w:ind w:firstLine="420" w:firstLineChars="200"/>
        <w:rPr>
          <w:rFonts w:ascii="宋体" w:hAnsi="宋体" w:cs="宋体"/>
          <w:szCs w:val="21"/>
        </w:rPr>
      </w:pPr>
      <w:r>
        <w:rPr>
          <w:rFonts w:hint="eastAsia" w:ascii="宋体" w:hAnsi="宋体" w:cs="宋体"/>
          <w:szCs w:val="21"/>
        </w:rPr>
        <w:t>（1）工程设计变更和签证工程发生后10个工作日内，由承包人将有关变更文件、签证单审批件、工程联系单、预算书、现场影像等工程资料报送发包人审核，经审核确认后的资料作为进度款支付、事后抽查和工程结算的主要依据。</w:t>
      </w:r>
    </w:p>
    <w:p w14:paraId="19C29354">
      <w:pPr>
        <w:pStyle w:val="177"/>
        <w:widowControl/>
        <w:wordWrap w:val="0"/>
        <w:spacing w:line="360" w:lineRule="auto"/>
        <w:ind w:firstLine="441" w:firstLineChars="210"/>
        <w:rPr>
          <w:rFonts w:ascii="宋体" w:hAnsi="宋体" w:cs="宋体"/>
          <w:szCs w:val="21"/>
        </w:rPr>
      </w:pPr>
      <w:r>
        <w:rPr>
          <w:rFonts w:hint="eastAsia" w:ascii="宋体" w:hAnsi="宋体" w:cs="宋体"/>
          <w:szCs w:val="21"/>
        </w:rPr>
        <w:t>（2）项目实施过程中，若因设计变更等发生单价变动的情况，由承包人和发包人根据合同约定10.4.1变更估价原则进行商定确认。</w:t>
      </w:r>
    </w:p>
    <w:p w14:paraId="0318AA79">
      <w:pPr>
        <w:pStyle w:val="177"/>
        <w:widowControl/>
        <w:wordWrap w:val="0"/>
        <w:spacing w:line="360" w:lineRule="auto"/>
        <w:ind w:firstLine="420" w:firstLineChars="200"/>
        <w:rPr>
          <w:rFonts w:ascii="宋体" w:hAnsi="宋体" w:cs="宋体"/>
          <w:szCs w:val="21"/>
        </w:rPr>
      </w:pPr>
      <w:r>
        <w:rPr>
          <w:rFonts w:hint="eastAsia" w:ascii="宋体" w:hAnsi="宋体" w:cs="宋体"/>
          <w:szCs w:val="21"/>
        </w:rPr>
        <w:t>（3）承包人应当在合同规定的调整情况发生后14天内，将调整原因、金额以书面形式通知发包人，发包人按第10.3变更程序第⑴、⑵条款的要求初步确认调整金额后将其作为追加合同价款，按80%的比例与工程进度款同期支付。</w:t>
      </w:r>
    </w:p>
    <w:p w14:paraId="5EB2AECD">
      <w:pPr>
        <w:pStyle w:val="75"/>
        <w:spacing w:line="360" w:lineRule="auto"/>
        <w:ind w:firstLine="420" w:firstLineChars="200"/>
        <w:jc w:val="left"/>
        <w:rPr>
          <w:rFonts w:ascii="宋体" w:hAnsi="宋体" w:cs="宋体"/>
          <w:szCs w:val="21"/>
        </w:rPr>
      </w:pPr>
      <w:r>
        <w:rPr>
          <w:rFonts w:hint="eastAsia" w:ascii="宋体" w:hAnsi="宋体" w:cs="宋体"/>
          <w:szCs w:val="21"/>
        </w:rPr>
        <w:t>（4）对现场签证资料手续办理问题，由发包人、设计单位、承包人三方对相关工程量进行签章确认，涉及地基处理及地质处理变更工程量的现场确认需增加勘察单位。</w:t>
      </w:r>
    </w:p>
    <w:p w14:paraId="2BD08EA6">
      <w:pPr>
        <w:pStyle w:val="187"/>
        <w:spacing w:before="0" w:line="360" w:lineRule="auto"/>
        <w:rPr>
          <w:rFonts w:ascii="宋体"/>
          <w:sz w:val="21"/>
        </w:rPr>
      </w:pPr>
      <w:r>
        <w:rPr>
          <w:rFonts w:hint="eastAsia" w:ascii="宋体"/>
          <w:sz w:val="21"/>
        </w:rPr>
        <w:t>10.4 变更估价</w:t>
      </w:r>
    </w:p>
    <w:p w14:paraId="1EDBD99F">
      <w:pPr>
        <w:spacing w:line="360" w:lineRule="auto"/>
        <w:ind w:firstLine="420" w:firstLineChars="200"/>
        <w:jc w:val="left"/>
        <w:rPr>
          <w:rFonts w:ascii="宋体" w:hAnsi="宋体"/>
          <w:szCs w:val="21"/>
        </w:rPr>
      </w:pPr>
      <w:r>
        <w:rPr>
          <w:rFonts w:hint="eastAsia" w:ascii="宋体" w:hAnsi="宋体"/>
          <w:szCs w:val="21"/>
          <w:lang w:bidi="ar"/>
        </w:rPr>
        <w:t>10.4.1 变更估价原则</w:t>
      </w:r>
    </w:p>
    <w:p w14:paraId="75E39B26">
      <w:pPr>
        <w:pStyle w:val="177"/>
        <w:widowControl/>
        <w:wordWrap w:val="0"/>
        <w:spacing w:line="360" w:lineRule="auto"/>
        <w:ind w:firstLine="441" w:firstLineChars="210"/>
        <w:rPr>
          <w:rFonts w:ascii="宋体" w:hAnsi="宋体" w:cs="宋体"/>
          <w:szCs w:val="21"/>
          <w:u w:val="single"/>
        </w:rPr>
      </w:pPr>
      <w:r>
        <w:rPr>
          <w:rFonts w:hint="eastAsia" w:ascii="宋体" w:hAnsi="宋体" w:cs="宋体"/>
          <w:szCs w:val="21"/>
        </w:rPr>
        <w:t>关于变更估价的约定：</w:t>
      </w:r>
      <w:r>
        <w:rPr>
          <w:rFonts w:hint="eastAsia" w:ascii="宋体" w:hAnsi="宋体" w:cs="宋体"/>
          <w:szCs w:val="21"/>
          <w:u w:val="single"/>
        </w:rPr>
        <w:t>工程变更合同价款按以下方法进行：（1）合同中已有相同清单项目的，按合同该清单项目价格进行计算；（2）合同中只有类似清单项目的，参照该类似清单项目价格进行计算（按组价与工程量清单报价思路一致原则，采用：价差调整或等比例调整）；（3）合同中没有适用或类似子目的价格计算方法：有定额的套定额，其中材料设备价格按施工期间的《南宁市建设工程造价信息》（中档价）进行计算，《南宁建设工程造价信息》没有相应价格信息的按市场价计算；无定额可套的，由发包人及承包人根据市场价格协商确定综合价格。所有新增单价均须乘以成交系数（成交价/采购控制价）。以上约定同时适用于招标工程量清单缺项以及工程量清单项目特征与图纸不符时的价款确定。新增项目的单价必须经发包人审定，如项目竣工结算需经财政投资评审中心评审，新增项目的单价以财政投资评审中心审定为准。</w:t>
      </w:r>
    </w:p>
    <w:p w14:paraId="2B6CA58E">
      <w:pPr>
        <w:pStyle w:val="185"/>
        <w:spacing w:line="360" w:lineRule="auto"/>
        <w:rPr>
          <w:rFonts w:ascii="宋体" w:hAnsi="宋体"/>
          <w:szCs w:val="21"/>
          <w:u w:val="single"/>
        </w:rPr>
      </w:pPr>
      <w:r>
        <w:rPr>
          <w:rFonts w:hint="eastAsia" w:ascii="宋体" w:hAnsi="宋体"/>
          <w:szCs w:val="21"/>
          <w:u w:val="single"/>
        </w:rPr>
        <w:t>工程变更导致实际完成的变更工程量与已标价清单或预算书中列明的该项目工程量有偏差时，其综合单价的确定按专用条款“1.13工程量清单错误的修正”执行。</w:t>
      </w:r>
    </w:p>
    <w:p w14:paraId="1B49673E">
      <w:pPr>
        <w:pStyle w:val="187"/>
        <w:spacing w:before="0" w:line="360" w:lineRule="auto"/>
        <w:rPr>
          <w:rFonts w:ascii="宋体"/>
          <w:sz w:val="21"/>
        </w:rPr>
      </w:pPr>
      <w:r>
        <w:rPr>
          <w:rFonts w:hint="eastAsia" w:ascii="宋体"/>
          <w:sz w:val="21"/>
        </w:rPr>
        <w:t>10.5承包人的合理化建议</w:t>
      </w:r>
    </w:p>
    <w:p w14:paraId="68964AF2">
      <w:pPr>
        <w:spacing w:line="360" w:lineRule="auto"/>
        <w:ind w:firstLine="420" w:firstLineChars="200"/>
        <w:jc w:val="left"/>
        <w:rPr>
          <w:rFonts w:ascii="宋体" w:hAnsi="宋体"/>
          <w:szCs w:val="21"/>
        </w:rPr>
      </w:pPr>
      <w:r>
        <w:rPr>
          <w:rFonts w:hint="eastAsia" w:ascii="宋体" w:hAnsi="宋体"/>
          <w:szCs w:val="21"/>
          <w:lang w:bidi="ar"/>
        </w:rPr>
        <w:t>发包人审查承包人合理化建议的期限：</w:t>
      </w:r>
      <w:r>
        <w:rPr>
          <w:rFonts w:hint="eastAsia" w:ascii="宋体" w:hAnsi="宋体"/>
          <w:szCs w:val="21"/>
          <w:u w:val="single"/>
          <w:lang w:bidi="ar"/>
        </w:rPr>
        <w:t>发包人应在收到承包人提交的合理化建议后7天内审查完毕，发现其中存在技术上的缺陷，应通知承包人修改</w:t>
      </w:r>
      <w:r>
        <w:rPr>
          <w:rFonts w:hint="eastAsia" w:ascii="宋体" w:hAnsi="宋体"/>
          <w:szCs w:val="21"/>
          <w:lang w:bidi="ar"/>
        </w:rPr>
        <w:t>。</w:t>
      </w:r>
    </w:p>
    <w:p w14:paraId="65894454">
      <w:pPr>
        <w:pStyle w:val="185"/>
        <w:spacing w:line="360" w:lineRule="auto"/>
        <w:rPr>
          <w:rFonts w:ascii="宋体" w:hAnsi="宋体"/>
          <w:szCs w:val="21"/>
          <w:u w:val="single"/>
        </w:rPr>
      </w:pPr>
      <w:r>
        <w:rPr>
          <w:rFonts w:hint="eastAsia" w:ascii="宋体" w:hAnsi="宋体"/>
          <w:szCs w:val="21"/>
          <w:lang w:bidi="ar"/>
        </w:rPr>
        <w:t>承包人提出的合理化建议降低了合同价格或者提高了工程经济效益的奖励的方法和金额为：</w:t>
      </w:r>
      <w:r>
        <w:rPr>
          <w:rFonts w:hint="eastAsia" w:ascii="宋体" w:hAnsi="宋体"/>
          <w:szCs w:val="21"/>
          <w:u w:val="single"/>
          <w:lang w:bidi="ar"/>
        </w:rPr>
        <w:t>无。</w:t>
      </w:r>
    </w:p>
    <w:p w14:paraId="0C26F060">
      <w:pPr>
        <w:pStyle w:val="187"/>
        <w:spacing w:before="0" w:line="360" w:lineRule="auto"/>
        <w:rPr>
          <w:rFonts w:ascii="宋体"/>
          <w:sz w:val="21"/>
        </w:rPr>
      </w:pPr>
      <w:r>
        <w:rPr>
          <w:rFonts w:hint="eastAsia" w:ascii="宋体"/>
          <w:sz w:val="21"/>
        </w:rPr>
        <w:t>11. 价格调整</w:t>
      </w:r>
    </w:p>
    <w:p w14:paraId="6F85D813">
      <w:pPr>
        <w:widowControl/>
        <w:spacing w:line="360" w:lineRule="auto"/>
        <w:rPr>
          <w:rFonts w:ascii="宋体" w:hAnsi="宋体"/>
          <w:szCs w:val="21"/>
        </w:rPr>
      </w:pPr>
      <w:bookmarkStart w:id="70" w:name="_Toc389065313"/>
      <w:bookmarkStart w:id="71" w:name="_Toc373478394"/>
      <w:bookmarkStart w:id="72" w:name="_Toc373227747"/>
      <w:bookmarkStart w:id="73" w:name="_Toc77255617"/>
      <w:bookmarkStart w:id="74" w:name="_Toc73356688"/>
      <w:bookmarkStart w:id="75" w:name="_Toc297048387"/>
      <w:bookmarkStart w:id="76" w:name="_Toc292559911"/>
      <w:bookmarkStart w:id="77" w:name="_Toc296891029"/>
      <w:bookmarkStart w:id="78" w:name="_Toc296503201"/>
      <w:bookmarkStart w:id="79" w:name="_Toc297216209"/>
      <w:bookmarkStart w:id="80" w:name="_Toc296944540"/>
      <w:bookmarkStart w:id="81" w:name="_Toc296891241"/>
      <w:bookmarkStart w:id="82" w:name="_Toc312678039"/>
      <w:bookmarkStart w:id="83" w:name="_Toc296346702"/>
      <w:bookmarkStart w:id="84" w:name="_Toc297123550"/>
      <w:bookmarkStart w:id="85" w:name="_Toc297120501"/>
      <w:bookmarkStart w:id="86" w:name="_Toc304295577"/>
      <w:bookmarkStart w:id="87" w:name="_Toc303539157"/>
      <w:bookmarkStart w:id="88" w:name="_Toc292559406"/>
      <w:bookmarkStart w:id="89" w:name="_Toc296347200"/>
      <w:bookmarkStart w:id="90" w:name="_Toc300935000"/>
      <w:r>
        <w:rPr>
          <w:rFonts w:hint="eastAsia" w:ascii="宋体" w:hAnsi="宋体"/>
          <w:szCs w:val="21"/>
        </w:rPr>
        <w:t>11.1 市场价格波动引起的调整</w:t>
      </w:r>
      <w:bookmarkEnd w:id="70"/>
      <w:bookmarkEnd w:id="71"/>
      <w:bookmarkEnd w:id="72"/>
      <w:bookmarkEnd w:id="73"/>
      <w:bookmarkEnd w:id="74"/>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5B3919CD">
      <w:pPr>
        <w:spacing w:line="360" w:lineRule="auto"/>
        <w:ind w:firstLine="645"/>
        <w:jc w:val="left"/>
        <w:rPr>
          <w:rFonts w:ascii="宋体" w:hAnsi="宋体"/>
          <w:szCs w:val="21"/>
          <w:u w:val="single"/>
        </w:rPr>
      </w:pPr>
      <w:r>
        <w:rPr>
          <w:rFonts w:hint="eastAsia" w:ascii="宋体" w:hAnsi="宋体"/>
          <w:kern w:val="0"/>
          <w:szCs w:val="21"/>
          <w:lang w:bidi="ar"/>
        </w:rPr>
        <w:t>市场价格波动是否调整合同价格的约定：</w:t>
      </w:r>
      <w:r>
        <w:rPr>
          <w:rFonts w:hint="eastAsia" w:ascii="宋体" w:hAnsi="宋体"/>
          <w:szCs w:val="21"/>
          <w:u w:val="single"/>
          <w:lang w:bidi="ar"/>
        </w:rPr>
        <w:t>否</w:t>
      </w:r>
      <w:r>
        <w:rPr>
          <w:rFonts w:hint="eastAsia" w:ascii="宋体" w:hAnsi="宋体"/>
          <w:szCs w:val="21"/>
          <w:lang w:bidi="ar"/>
        </w:rPr>
        <w:t>。</w:t>
      </w:r>
    </w:p>
    <w:p w14:paraId="45D0DF32">
      <w:pPr>
        <w:pStyle w:val="187"/>
        <w:spacing w:before="0" w:line="360" w:lineRule="auto"/>
        <w:rPr>
          <w:rFonts w:ascii="宋体"/>
          <w:sz w:val="21"/>
        </w:rPr>
      </w:pPr>
      <w:r>
        <w:rPr>
          <w:rFonts w:hint="eastAsia" w:ascii="宋体"/>
          <w:sz w:val="21"/>
        </w:rPr>
        <w:t>12. 合同价格、计量与支付</w:t>
      </w:r>
    </w:p>
    <w:p w14:paraId="2AEAFAA0">
      <w:pPr>
        <w:pStyle w:val="187"/>
        <w:spacing w:before="0" w:line="360" w:lineRule="auto"/>
        <w:rPr>
          <w:rFonts w:ascii="宋体"/>
          <w:sz w:val="21"/>
        </w:rPr>
      </w:pPr>
      <w:r>
        <w:rPr>
          <w:rFonts w:hint="eastAsia" w:ascii="宋体"/>
          <w:sz w:val="21"/>
        </w:rPr>
        <w:t>12.1 合同价格形式</w:t>
      </w:r>
    </w:p>
    <w:p w14:paraId="4F9701F8">
      <w:pPr>
        <w:wordWrap w:val="0"/>
        <w:spacing w:line="360" w:lineRule="auto"/>
        <w:ind w:firstLine="420" w:firstLineChars="200"/>
        <w:jc w:val="left"/>
        <w:rPr>
          <w:rFonts w:ascii="宋体" w:hAnsi="宋体"/>
          <w:szCs w:val="21"/>
        </w:rPr>
      </w:pPr>
      <w:r>
        <w:rPr>
          <w:rFonts w:hint="eastAsia" w:ascii="宋体" w:hAnsi="宋体"/>
          <w:szCs w:val="21"/>
          <w:lang w:bidi="ar"/>
        </w:rPr>
        <w:t>（1）单价合同。</w:t>
      </w:r>
    </w:p>
    <w:p w14:paraId="71025AE8">
      <w:pPr>
        <w:wordWrap w:val="0"/>
        <w:spacing w:line="360" w:lineRule="auto"/>
        <w:ind w:firstLine="420" w:firstLineChars="200"/>
        <w:jc w:val="left"/>
        <w:rPr>
          <w:rFonts w:ascii="宋体" w:hAnsi="宋体"/>
          <w:szCs w:val="21"/>
        </w:rPr>
      </w:pPr>
      <w:r>
        <w:rPr>
          <w:rFonts w:hint="eastAsia" w:ascii="宋体" w:hAnsi="宋体"/>
          <w:szCs w:val="21"/>
          <w:lang w:bidi="ar"/>
        </w:rPr>
        <w:t>本合同价款采用</w:t>
      </w:r>
      <w:r>
        <w:rPr>
          <w:rFonts w:hint="eastAsia" w:ascii="宋体" w:hAnsi="宋体"/>
          <w:szCs w:val="21"/>
          <w:u w:val="single"/>
          <w:lang w:bidi="ar"/>
        </w:rPr>
        <w:t>固定综合单价</w:t>
      </w:r>
      <w:r>
        <w:rPr>
          <w:rFonts w:hint="eastAsia" w:ascii="宋体" w:hAnsi="宋体"/>
          <w:szCs w:val="21"/>
          <w:lang w:bidi="ar"/>
        </w:rPr>
        <w:t>方式确定，工程量按实际结算。</w:t>
      </w:r>
    </w:p>
    <w:p w14:paraId="0402B847">
      <w:pPr>
        <w:pStyle w:val="183"/>
        <w:widowControl/>
        <w:wordWrap w:val="0"/>
        <w:spacing w:line="360" w:lineRule="auto"/>
        <w:ind w:firstLine="420" w:firstLineChars="200"/>
        <w:jc w:val="left"/>
        <w:rPr>
          <w:rFonts w:ascii="宋体" w:hAnsi="宋体" w:cs="宋体"/>
          <w:szCs w:val="21"/>
        </w:rPr>
      </w:pPr>
      <w:r>
        <w:rPr>
          <w:rFonts w:hint="eastAsia" w:ascii="宋体" w:hAnsi="宋体" w:cs="宋体"/>
          <w:szCs w:val="21"/>
        </w:rPr>
        <w:t>综合单价中包括的风险范围：除工程变更、项目特征不符、工程量清单缺项、工程量偏差中约定的材料和设备价格变动风险、政策性调整以外的其他风险。</w:t>
      </w:r>
    </w:p>
    <w:p w14:paraId="27A800D4">
      <w:pPr>
        <w:pStyle w:val="183"/>
        <w:widowControl/>
        <w:wordWrap w:val="0"/>
        <w:spacing w:line="360" w:lineRule="auto"/>
        <w:ind w:firstLine="420" w:firstLineChars="200"/>
        <w:jc w:val="left"/>
        <w:rPr>
          <w:rFonts w:ascii="宋体" w:hAnsi="宋体" w:cs="宋体"/>
          <w:szCs w:val="21"/>
        </w:rPr>
      </w:pPr>
      <w:r>
        <w:rPr>
          <w:rFonts w:hint="eastAsia" w:ascii="宋体" w:hAnsi="宋体" w:cs="宋体"/>
          <w:szCs w:val="21"/>
        </w:rPr>
        <w:t>风险费用的计算方法：单价采用固定综合单价，风险费用已综合考虑在单价中。</w:t>
      </w:r>
    </w:p>
    <w:p w14:paraId="6B271F81">
      <w:pPr>
        <w:pStyle w:val="183"/>
        <w:widowControl/>
        <w:wordWrap w:val="0"/>
        <w:spacing w:line="360" w:lineRule="auto"/>
        <w:ind w:firstLine="420" w:firstLineChars="200"/>
        <w:jc w:val="left"/>
        <w:rPr>
          <w:rFonts w:ascii="宋体" w:hAnsi="宋体" w:cs="宋体"/>
          <w:szCs w:val="21"/>
        </w:rPr>
      </w:pPr>
      <w:r>
        <w:rPr>
          <w:rFonts w:hint="eastAsia" w:ascii="宋体" w:hAnsi="宋体" w:cs="宋体"/>
          <w:szCs w:val="21"/>
        </w:rPr>
        <w:t>①风险范围以外合同价款调整方法：</w:t>
      </w:r>
    </w:p>
    <w:p w14:paraId="46094CEE">
      <w:pPr>
        <w:pStyle w:val="183"/>
        <w:widowControl/>
        <w:wordWrap w:val="0"/>
        <w:spacing w:line="360" w:lineRule="auto"/>
        <w:ind w:firstLine="420" w:firstLineChars="200"/>
        <w:jc w:val="left"/>
        <w:rPr>
          <w:rFonts w:ascii="宋体" w:hAnsi="宋体" w:cs="宋体"/>
          <w:szCs w:val="21"/>
          <w:u w:val="single"/>
        </w:rPr>
      </w:pPr>
      <w:r>
        <w:rPr>
          <w:rFonts w:hint="eastAsia" w:ascii="宋体" w:hAnsi="宋体" w:cs="宋体"/>
          <w:szCs w:val="21"/>
        </w:rPr>
        <w:t>a.本合同实施期间因工程变更、项目特征不符、工程量清单缺项引起工程项目、工程量变化的，其工程量按实际发生并发包人确认，变更合同价款按下列方法进行：</w:t>
      </w:r>
      <w:r>
        <w:rPr>
          <w:rFonts w:hint="eastAsia" w:ascii="宋体" w:hAnsi="宋体" w:cs="宋体"/>
          <w:szCs w:val="21"/>
          <w:u w:val="single"/>
        </w:rPr>
        <w:t>合同中已有相同子目的，按合同该子目价格进行计算；合同中只有类似子目的，参照该类似子目价格进行计算；合同中没有适用或类似子目的价格计算方法：有定额的套定额，其中材料设备价格按施工期间的《南宁市建设工程造价信息》（中档价）进行计算，《南宁建设工程造价信息》没有相应价格信息的按市场价计算；无定额可套的，由发包人及承包人根据市场价格协商确定综合价格。所有新增单价均须乘以成交系数（成交价/采购控制价）。</w:t>
      </w:r>
    </w:p>
    <w:p w14:paraId="2B9353D8">
      <w:pPr>
        <w:pStyle w:val="183"/>
        <w:widowControl/>
        <w:wordWrap w:val="0"/>
        <w:spacing w:line="360" w:lineRule="auto"/>
        <w:ind w:firstLine="420" w:firstLineChars="200"/>
        <w:rPr>
          <w:rFonts w:ascii="宋体" w:hAnsi="宋体" w:cs="宋体"/>
          <w:szCs w:val="21"/>
        </w:rPr>
      </w:pPr>
      <w:r>
        <w:rPr>
          <w:rFonts w:hint="eastAsia" w:ascii="宋体" w:hAnsi="宋体" w:cs="宋体"/>
          <w:szCs w:val="21"/>
        </w:rPr>
        <w:t>b.措施项目费调整原则按《(GB50500-2013)建设工程工程量清单计价规范-广西壮族自治区实施细则》第9.3.2款执行。</w:t>
      </w:r>
    </w:p>
    <w:p w14:paraId="247E765E">
      <w:pPr>
        <w:pStyle w:val="183"/>
        <w:widowControl/>
        <w:wordWrap w:val="0"/>
        <w:spacing w:line="360" w:lineRule="auto"/>
        <w:ind w:firstLine="420" w:firstLineChars="200"/>
        <w:jc w:val="left"/>
        <w:rPr>
          <w:rFonts w:ascii="宋体" w:hAnsi="宋体" w:cs="宋体"/>
          <w:szCs w:val="21"/>
        </w:rPr>
      </w:pPr>
      <w:r>
        <w:rPr>
          <w:rFonts w:hint="eastAsia" w:ascii="宋体" w:hAnsi="宋体" w:cs="宋体"/>
          <w:szCs w:val="21"/>
        </w:rPr>
        <w:t>c.材料和设备价格风险的调整方法：</w:t>
      </w:r>
    </w:p>
    <w:p w14:paraId="6E7EA1BA">
      <w:pPr>
        <w:pStyle w:val="183"/>
        <w:widowControl/>
        <w:wordWrap w:val="0"/>
        <w:spacing w:line="360" w:lineRule="auto"/>
        <w:ind w:firstLine="420" w:firstLineChars="200"/>
        <w:jc w:val="left"/>
        <w:rPr>
          <w:rFonts w:ascii="宋体" w:hAnsi="宋体" w:cs="宋体"/>
          <w:szCs w:val="21"/>
        </w:rPr>
      </w:pPr>
      <w:r>
        <w:rPr>
          <w:rFonts w:hint="eastAsia" w:ascii="宋体" w:hAnsi="宋体" w:cs="宋体"/>
          <w:szCs w:val="21"/>
        </w:rPr>
        <w:t>基准价格的约定：基准价格按照采购文件约定的材料设备信息价，无信息价的参考招标控制价的材料设备价格。</w:t>
      </w:r>
    </w:p>
    <w:p w14:paraId="0E5D6404">
      <w:pPr>
        <w:pStyle w:val="183"/>
        <w:widowControl/>
        <w:wordWrap w:val="0"/>
        <w:spacing w:line="360" w:lineRule="auto"/>
        <w:ind w:firstLine="420" w:firstLineChars="200"/>
        <w:rPr>
          <w:rFonts w:ascii="宋体" w:hAnsi="宋体" w:cs="宋体"/>
          <w:szCs w:val="21"/>
        </w:rPr>
      </w:pPr>
      <w:r>
        <w:rPr>
          <w:rFonts w:hint="eastAsia" w:ascii="宋体" w:hAnsi="宋体" w:cs="宋体"/>
          <w:szCs w:val="21"/>
        </w:rPr>
        <w:t>材料及设备风险的约定：允许调整的主要材料、设备调整方法按11.1中约定方式执行，调整部分仅计差额及相应税金。其余材料、设备不予调整。</w:t>
      </w:r>
    </w:p>
    <w:p w14:paraId="6647B41C">
      <w:pPr>
        <w:pStyle w:val="183"/>
        <w:widowControl/>
        <w:wordWrap w:val="0"/>
        <w:spacing w:line="360" w:lineRule="auto"/>
        <w:ind w:firstLine="420" w:firstLineChars="200"/>
        <w:rPr>
          <w:rFonts w:ascii="宋体" w:hAnsi="宋体" w:cs="宋体"/>
          <w:szCs w:val="21"/>
        </w:rPr>
      </w:pPr>
      <w:r>
        <w:rPr>
          <w:rFonts w:hint="eastAsia" w:ascii="宋体" w:hAnsi="宋体" w:cs="宋体"/>
          <w:szCs w:val="21"/>
        </w:rPr>
        <w:t>d.措施项目费调整原则按《(GB50500-2013)建设工程工程量清单计价规范-广西壮族自治区实施细则》第9.3.2款执行。</w:t>
      </w:r>
    </w:p>
    <w:p w14:paraId="46DAF120">
      <w:pPr>
        <w:pStyle w:val="183"/>
        <w:widowControl/>
        <w:wordWrap w:val="0"/>
        <w:spacing w:line="360" w:lineRule="auto"/>
        <w:ind w:firstLine="420" w:firstLineChars="200"/>
        <w:rPr>
          <w:rFonts w:ascii="宋体" w:hAnsi="宋体" w:cs="宋体"/>
          <w:szCs w:val="21"/>
        </w:rPr>
      </w:pPr>
      <w:r>
        <w:rPr>
          <w:rFonts w:hint="eastAsia" w:ascii="宋体" w:hAnsi="宋体" w:cs="宋体"/>
          <w:szCs w:val="21"/>
        </w:rPr>
        <w:t>e.国家和自治区政策性调整有关费用标准的，</w:t>
      </w:r>
      <w:r>
        <w:rPr>
          <w:rFonts w:hint="eastAsia" w:ascii="宋体" w:hAnsi="宋体" w:cs="宋体"/>
          <w:szCs w:val="21"/>
          <w:u w:val="single"/>
        </w:rPr>
        <w:t>按文件规定执行</w:t>
      </w:r>
      <w:r>
        <w:rPr>
          <w:rFonts w:hint="eastAsia" w:ascii="宋体" w:hAnsi="宋体" w:cs="宋体"/>
          <w:szCs w:val="21"/>
        </w:rPr>
        <w:t>。</w:t>
      </w:r>
    </w:p>
    <w:p w14:paraId="65F6B3DD">
      <w:pPr>
        <w:pStyle w:val="183"/>
        <w:widowControl/>
        <w:wordWrap w:val="0"/>
        <w:spacing w:line="360" w:lineRule="auto"/>
        <w:ind w:firstLine="420" w:firstLineChars="200"/>
        <w:rPr>
          <w:rFonts w:ascii="宋体" w:hAnsi="宋体" w:cs="宋体"/>
          <w:szCs w:val="21"/>
        </w:rPr>
      </w:pPr>
      <w:r>
        <w:rPr>
          <w:rFonts w:hint="eastAsia" w:ascii="宋体" w:hAnsi="宋体" w:cs="宋体"/>
          <w:szCs w:val="21"/>
        </w:rPr>
        <w:t>f.无约定的参照我区现行《建设工程工程量清单计价规范》相关规定执行。</w:t>
      </w:r>
    </w:p>
    <w:p w14:paraId="50AE4F2B">
      <w:pPr>
        <w:pStyle w:val="183"/>
        <w:widowControl/>
        <w:wordWrap w:val="0"/>
        <w:spacing w:line="360" w:lineRule="auto"/>
        <w:ind w:firstLine="420" w:firstLineChars="200"/>
        <w:rPr>
          <w:rFonts w:ascii="宋体" w:hAnsi="宋体" w:cs="宋体"/>
          <w:szCs w:val="21"/>
        </w:rPr>
      </w:pPr>
      <w:r>
        <w:rPr>
          <w:rFonts w:hint="eastAsia" w:ascii="宋体" w:hAnsi="宋体" w:cs="宋体"/>
          <w:szCs w:val="21"/>
          <w:u w:val="single"/>
        </w:rPr>
        <w:t>由于工程变更等原因造成工程总投资超出概算的，未经调概前，一律不予结算和核拨超概部分费用。</w:t>
      </w:r>
    </w:p>
    <w:p w14:paraId="027EDA4A">
      <w:pPr>
        <w:wordWrap w:val="0"/>
        <w:spacing w:line="360" w:lineRule="auto"/>
        <w:ind w:firstLine="420" w:firstLineChars="200"/>
        <w:jc w:val="left"/>
        <w:rPr>
          <w:rFonts w:ascii="宋体" w:hAnsi="宋体"/>
          <w:szCs w:val="21"/>
        </w:rPr>
      </w:pPr>
      <w:r>
        <w:rPr>
          <w:rFonts w:hint="eastAsia" w:ascii="宋体" w:hAnsi="宋体"/>
          <w:szCs w:val="21"/>
          <w:lang w:bidi="ar"/>
        </w:rPr>
        <w:t>（2）总价合同。</w:t>
      </w:r>
    </w:p>
    <w:p w14:paraId="7F678885">
      <w:pPr>
        <w:wordWrap w:val="0"/>
        <w:spacing w:line="360" w:lineRule="auto"/>
        <w:ind w:firstLine="420" w:firstLineChars="200"/>
        <w:jc w:val="left"/>
        <w:rPr>
          <w:rFonts w:ascii="宋体" w:hAnsi="宋体"/>
          <w:szCs w:val="21"/>
        </w:rPr>
      </w:pPr>
      <w:r>
        <w:rPr>
          <w:rFonts w:hint="eastAsia" w:ascii="宋体" w:hAnsi="宋体"/>
          <w:szCs w:val="21"/>
          <w:lang w:bidi="ar"/>
        </w:rPr>
        <w:t>总价包含的风险范围：</w:t>
      </w:r>
      <w:r>
        <w:rPr>
          <w:rFonts w:hint="eastAsia" w:ascii="宋体" w:hAnsi="宋体"/>
          <w:szCs w:val="21"/>
          <w:u w:val="single"/>
          <w:lang w:bidi="ar"/>
        </w:rPr>
        <w:t>无</w:t>
      </w:r>
      <w:r>
        <w:rPr>
          <w:rFonts w:hint="eastAsia" w:ascii="宋体" w:hAnsi="宋体"/>
          <w:szCs w:val="21"/>
          <w:lang w:bidi="ar"/>
        </w:rPr>
        <w:t>。</w:t>
      </w:r>
    </w:p>
    <w:p w14:paraId="6AF32BE3">
      <w:pPr>
        <w:wordWrap w:val="0"/>
        <w:spacing w:line="360" w:lineRule="auto"/>
        <w:ind w:firstLine="420" w:firstLineChars="200"/>
        <w:jc w:val="left"/>
        <w:rPr>
          <w:rFonts w:ascii="宋体" w:hAnsi="宋体"/>
          <w:szCs w:val="21"/>
        </w:rPr>
      </w:pPr>
      <w:r>
        <w:rPr>
          <w:rFonts w:hint="eastAsia" w:ascii="宋体" w:hAnsi="宋体"/>
          <w:szCs w:val="21"/>
          <w:lang w:bidi="ar"/>
        </w:rPr>
        <w:t>风险范围以外合同价格的调整方法：</w:t>
      </w:r>
      <w:r>
        <w:rPr>
          <w:rFonts w:hint="eastAsia" w:ascii="宋体" w:hAnsi="宋体"/>
          <w:szCs w:val="21"/>
          <w:u w:val="single"/>
          <w:lang w:bidi="ar"/>
        </w:rPr>
        <w:t>无</w:t>
      </w:r>
      <w:r>
        <w:rPr>
          <w:rFonts w:hint="eastAsia" w:ascii="宋体" w:hAnsi="宋体"/>
          <w:szCs w:val="21"/>
          <w:lang w:bidi="ar"/>
        </w:rPr>
        <w:t>。</w:t>
      </w:r>
    </w:p>
    <w:p w14:paraId="6F6FCEF5">
      <w:pPr>
        <w:adjustRightInd w:val="0"/>
        <w:snapToGrid w:val="0"/>
        <w:spacing w:line="360" w:lineRule="auto"/>
        <w:ind w:firstLine="441" w:firstLineChars="210"/>
        <w:rPr>
          <w:rFonts w:ascii="宋体" w:hAnsi="宋体"/>
          <w:szCs w:val="21"/>
        </w:rPr>
      </w:pPr>
      <w:r>
        <w:rPr>
          <w:rFonts w:hint="eastAsia" w:ascii="宋体" w:hAnsi="宋体"/>
          <w:szCs w:val="21"/>
          <w:lang w:bidi="ar"/>
        </w:rPr>
        <w:t>（3）其他价格方式：无。</w:t>
      </w:r>
    </w:p>
    <w:p w14:paraId="42ECDEDE">
      <w:pPr>
        <w:pStyle w:val="187"/>
        <w:spacing w:before="0" w:line="360" w:lineRule="auto"/>
        <w:rPr>
          <w:rFonts w:ascii="宋体"/>
          <w:sz w:val="21"/>
        </w:rPr>
      </w:pPr>
      <w:bookmarkStart w:id="91" w:name="_Toc77255620"/>
      <w:bookmarkStart w:id="92" w:name="_Toc73356691"/>
      <w:bookmarkStart w:id="93" w:name="_Toc3731883"/>
      <w:bookmarkStart w:id="94" w:name="_Toc18954295"/>
      <w:bookmarkStart w:id="95" w:name="_Toc480968506"/>
      <w:bookmarkStart w:id="96" w:name="_Toc463940150"/>
      <w:bookmarkStart w:id="97" w:name="_Toc3731667"/>
      <w:bookmarkStart w:id="98" w:name="_Toc531093178"/>
      <w:bookmarkStart w:id="99" w:name="_Toc432177012"/>
      <w:r>
        <w:rPr>
          <w:rFonts w:hint="eastAsia" w:ascii="宋体"/>
          <w:sz w:val="21"/>
        </w:rPr>
        <w:t>12.2 预付款</w:t>
      </w:r>
      <w:bookmarkEnd w:id="91"/>
      <w:bookmarkEnd w:id="92"/>
      <w:bookmarkEnd w:id="93"/>
      <w:bookmarkEnd w:id="94"/>
      <w:bookmarkEnd w:id="95"/>
      <w:bookmarkEnd w:id="96"/>
      <w:bookmarkEnd w:id="97"/>
      <w:bookmarkEnd w:id="98"/>
      <w:bookmarkEnd w:id="99"/>
    </w:p>
    <w:p w14:paraId="4E7FB95D">
      <w:pPr>
        <w:wordWrap w:val="0"/>
        <w:spacing w:line="360" w:lineRule="auto"/>
        <w:ind w:firstLine="420" w:firstLineChars="200"/>
        <w:jc w:val="left"/>
        <w:rPr>
          <w:rFonts w:ascii="宋体" w:hAnsi="宋体"/>
          <w:szCs w:val="21"/>
        </w:rPr>
      </w:pPr>
      <w:r>
        <w:rPr>
          <w:rFonts w:hint="eastAsia" w:ascii="宋体" w:hAnsi="宋体"/>
          <w:szCs w:val="21"/>
          <w:lang w:bidi="ar"/>
        </w:rPr>
        <w:t>12.2.1 预付款的支付</w:t>
      </w:r>
    </w:p>
    <w:p w14:paraId="0CC39E0F">
      <w:pPr>
        <w:wordWrap w:val="0"/>
        <w:spacing w:line="360" w:lineRule="auto"/>
        <w:ind w:firstLine="420" w:firstLineChars="200"/>
        <w:jc w:val="left"/>
        <w:rPr>
          <w:rFonts w:ascii="宋体" w:hAnsi="宋体"/>
          <w:szCs w:val="21"/>
        </w:rPr>
      </w:pPr>
      <w:r>
        <w:rPr>
          <w:rFonts w:hint="eastAsia" w:ascii="宋体" w:hAnsi="宋体"/>
          <w:szCs w:val="21"/>
          <w:lang w:bidi="ar"/>
        </w:rPr>
        <w:t>预付款支付比例或金额：</w:t>
      </w:r>
      <w:r>
        <w:rPr>
          <w:rFonts w:hint="eastAsia" w:ascii="宋体" w:hAnsi="宋体"/>
          <w:kern w:val="0"/>
          <w:szCs w:val="21"/>
          <w:u w:val="single"/>
        </w:rPr>
        <w:t>合同价款（</w:t>
      </w:r>
      <w:r>
        <w:rPr>
          <w:rFonts w:hint="eastAsia" w:ascii="宋体" w:hAnsi="宋体"/>
          <w:kern w:val="0"/>
          <w:szCs w:val="21"/>
          <w:u w:val="single"/>
          <w:lang w:val="zh-CN"/>
        </w:rPr>
        <w:t>扣除安全文明施工费、暂列金额</w:t>
      </w:r>
      <w:r>
        <w:rPr>
          <w:rFonts w:hint="eastAsia" w:ascii="宋体" w:hAnsi="宋体"/>
          <w:kern w:val="0"/>
          <w:szCs w:val="21"/>
          <w:u w:val="single"/>
        </w:rPr>
        <w:t>）的30%</w:t>
      </w:r>
      <w:r>
        <w:rPr>
          <w:rFonts w:hint="eastAsia" w:ascii="宋体" w:hAnsi="宋体"/>
          <w:kern w:val="0"/>
          <w:szCs w:val="21"/>
          <w:u w:val="single"/>
          <w:lang w:bidi="ar"/>
        </w:rPr>
        <w:t>。</w:t>
      </w:r>
    </w:p>
    <w:p w14:paraId="3819ECE3">
      <w:pPr>
        <w:wordWrap w:val="0"/>
        <w:spacing w:line="360" w:lineRule="auto"/>
        <w:ind w:firstLine="420" w:firstLineChars="200"/>
        <w:jc w:val="left"/>
        <w:rPr>
          <w:rFonts w:ascii="宋体" w:hAnsi="宋体"/>
          <w:szCs w:val="21"/>
        </w:rPr>
      </w:pPr>
      <w:r>
        <w:rPr>
          <w:rFonts w:hint="eastAsia" w:ascii="宋体" w:hAnsi="宋体"/>
          <w:szCs w:val="21"/>
          <w:lang w:bidi="ar"/>
        </w:rPr>
        <w:t>预付款支付期限：</w:t>
      </w:r>
      <w:r>
        <w:rPr>
          <w:rFonts w:hint="eastAsia" w:ascii="宋体" w:hAnsi="宋体"/>
          <w:kern w:val="0"/>
          <w:szCs w:val="21"/>
          <w:u w:val="single"/>
        </w:rPr>
        <w:t>签订合同后10个工作日内</w:t>
      </w:r>
      <w:r>
        <w:rPr>
          <w:rFonts w:hint="eastAsia" w:ascii="宋体" w:hAnsi="宋体"/>
          <w:szCs w:val="21"/>
          <w:u w:val="single"/>
          <w:lang w:bidi="ar"/>
        </w:rPr>
        <w:t>。</w:t>
      </w:r>
    </w:p>
    <w:p w14:paraId="24741458">
      <w:pPr>
        <w:pStyle w:val="197"/>
        <w:widowControl/>
        <w:wordWrap w:val="0"/>
        <w:spacing w:line="360" w:lineRule="auto"/>
        <w:ind w:firstLine="420" w:firstLineChars="200"/>
        <w:jc w:val="left"/>
        <w:rPr>
          <w:rFonts w:ascii="宋体" w:hAnsi="宋体" w:cs="宋体"/>
        </w:rPr>
      </w:pPr>
      <w:r>
        <w:rPr>
          <w:rFonts w:hint="eastAsia" w:ascii="宋体" w:hAnsi="宋体" w:cs="宋体"/>
        </w:rPr>
        <w:t>预付款扣回的方式：</w:t>
      </w:r>
      <w:r>
        <w:rPr>
          <w:rFonts w:hint="eastAsia" w:ascii="宋体" w:hAnsi="宋体" w:cs="宋体"/>
          <w:u w:val="single"/>
        </w:rPr>
        <w:t>同等比例扣回，合同款付至80%前全部扣回</w:t>
      </w:r>
      <w:r>
        <w:rPr>
          <w:rFonts w:hint="eastAsia" w:ascii="宋体" w:hAnsi="宋体" w:cs="宋体"/>
        </w:rPr>
        <w:t>。</w:t>
      </w:r>
    </w:p>
    <w:p w14:paraId="4980B51C">
      <w:pPr>
        <w:wordWrap w:val="0"/>
        <w:spacing w:line="360" w:lineRule="auto"/>
        <w:ind w:firstLine="420" w:firstLineChars="200"/>
        <w:rPr>
          <w:rFonts w:ascii="宋体" w:hAnsi="宋体"/>
          <w:szCs w:val="21"/>
        </w:rPr>
      </w:pPr>
      <w:r>
        <w:rPr>
          <w:rFonts w:hint="eastAsia" w:ascii="宋体" w:hAnsi="宋体"/>
          <w:szCs w:val="21"/>
          <w:lang w:bidi="ar"/>
        </w:rPr>
        <w:t>在颁发工程接收证书前，由于不可抗力或其他原因解除合同时，预付款尚未扣清的，尚未扣清的预付款余额作为承包人的到期应付款。</w:t>
      </w:r>
    </w:p>
    <w:p w14:paraId="596C9361">
      <w:pPr>
        <w:wordWrap w:val="0"/>
        <w:spacing w:line="360" w:lineRule="auto"/>
        <w:ind w:firstLine="420" w:firstLineChars="200"/>
        <w:jc w:val="left"/>
        <w:rPr>
          <w:rFonts w:ascii="宋体" w:hAnsi="宋体"/>
          <w:szCs w:val="21"/>
        </w:rPr>
      </w:pPr>
      <w:r>
        <w:rPr>
          <w:rFonts w:hint="eastAsia" w:ascii="宋体" w:hAnsi="宋体"/>
          <w:szCs w:val="21"/>
          <w:lang w:bidi="ar"/>
        </w:rPr>
        <w:t>12.2.2 预付款担保</w:t>
      </w:r>
    </w:p>
    <w:p w14:paraId="02CA6E39">
      <w:pPr>
        <w:wordWrap w:val="0"/>
        <w:spacing w:line="360" w:lineRule="auto"/>
        <w:ind w:firstLine="420" w:firstLineChars="200"/>
        <w:jc w:val="left"/>
        <w:rPr>
          <w:rFonts w:ascii="宋体" w:hAnsi="宋体"/>
          <w:szCs w:val="21"/>
        </w:rPr>
      </w:pPr>
      <w:r>
        <w:rPr>
          <w:rFonts w:hint="eastAsia" w:ascii="宋体" w:hAnsi="宋体"/>
          <w:szCs w:val="21"/>
          <w:lang w:bidi="ar"/>
        </w:rPr>
        <w:t>承包人提交预付款担保的期限：</w:t>
      </w:r>
      <w:r>
        <w:rPr>
          <w:rFonts w:hint="eastAsia" w:ascii="宋体" w:hAnsi="宋体"/>
          <w:szCs w:val="21"/>
          <w:u w:val="single"/>
          <w:lang w:bidi="ar"/>
        </w:rPr>
        <w:t>申请预付款的同时</w:t>
      </w:r>
      <w:r>
        <w:rPr>
          <w:rFonts w:hint="eastAsia" w:ascii="宋体" w:hAnsi="宋体"/>
          <w:szCs w:val="21"/>
          <w:lang w:bidi="ar"/>
        </w:rPr>
        <w:t>。</w:t>
      </w:r>
    </w:p>
    <w:p w14:paraId="633487E4">
      <w:pPr>
        <w:wordWrap w:val="0"/>
        <w:spacing w:line="360" w:lineRule="auto"/>
        <w:ind w:firstLine="420" w:firstLineChars="200"/>
        <w:jc w:val="left"/>
        <w:rPr>
          <w:rFonts w:ascii="宋体" w:hAnsi="宋体"/>
          <w:szCs w:val="21"/>
        </w:rPr>
      </w:pPr>
      <w:r>
        <w:rPr>
          <w:rFonts w:hint="eastAsia" w:ascii="宋体" w:hAnsi="宋体"/>
          <w:szCs w:val="21"/>
          <w:lang w:bidi="ar"/>
        </w:rPr>
        <w:t>预付款担保的形式为：</w:t>
      </w:r>
      <w:r>
        <w:rPr>
          <w:rFonts w:hint="eastAsia" w:ascii="宋体" w:hAnsi="宋体"/>
          <w:szCs w:val="21"/>
          <w:u w:val="single"/>
          <w:lang w:bidi="ar"/>
        </w:rPr>
        <w:t>银行保函</w:t>
      </w:r>
      <w:r>
        <w:rPr>
          <w:rFonts w:hint="eastAsia" w:ascii="宋体" w:hAnsi="宋体"/>
          <w:szCs w:val="21"/>
          <w:lang w:bidi="ar"/>
        </w:rPr>
        <w:t>。</w:t>
      </w:r>
    </w:p>
    <w:p w14:paraId="4F4D357F">
      <w:pPr>
        <w:pStyle w:val="185"/>
        <w:spacing w:line="360" w:lineRule="auto"/>
        <w:rPr>
          <w:rFonts w:ascii="宋体" w:hAnsi="宋体"/>
          <w:szCs w:val="21"/>
        </w:rPr>
      </w:pPr>
      <w:r>
        <w:rPr>
          <w:rFonts w:hint="eastAsia" w:ascii="宋体" w:hAnsi="宋体"/>
          <w:szCs w:val="21"/>
          <w:lang w:bidi="ar"/>
        </w:rPr>
        <w:t>预付款担保格式见合同附件7。</w:t>
      </w:r>
    </w:p>
    <w:p w14:paraId="31B2CDCD">
      <w:pPr>
        <w:pStyle w:val="187"/>
        <w:spacing w:before="0" w:line="360" w:lineRule="auto"/>
        <w:rPr>
          <w:rFonts w:ascii="宋体"/>
          <w:sz w:val="21"/>
        </w:rPr>
      </w:pPr>
      <w:r>
        <w:rPr>
          <w:rFonts w:hint="eastAsia" w:ascii="宋体"/>
          <w:sz w:val="21"/>
        </w:rPr>
        <w:t>12.3 计量</w:t>
      </w:r>
    </w:p>
    <w:p w14:paraId="3193900E">
      <w:pPr>
        <w:wordWrap w:val="0"/>
        <w:spacing w:line="360" w:lineRule="auto"/>
        <w:ind w:firstLine="420" w:firstLineChars="200"/>
        <w:jc w:val="left"/>
        <w:rPr>
          <w:rFonts w:ascii="宋体" w:hAnsi="宋体"/>
          <w:szCs w:val="21"/>
        </w:rPr>
      </w:pPr>
      <w:r>
        <w:rPr>
          <w:rFonts w:hint="eastAsia" w:ascii="宋体" w:hAnsi="宋体"/>
          <w:szCs w:val="21"/>
          <w:lang w:bidi="ar"/>
        </w:rPr>
        <w:t>12.3.1 计量原则</w:t>
      </w:r>
    </w:p>
    <w:p w14:paraId="40438E10">
      <w:pPr>
        <w:pStyle w:val="197"/>
        <w:widowControl/>
        <w:wordWrap w:val="0"/>
        <w:spacing w:line="360" w:lineRule="auto"/>
        <w:ind w:firstLine="420" w:firstLineChars="200"/>
        <w:jc w:val="left"/>
        <w:rPr>
          <w:rFonts w:ascii="宋体" w:hAnsi="宋体" w:cs="宋体"/>
          <w:u w:val="single"/>
        </w:rPr>
      </w:pPr>
      <w:r>
        <w:rPr>
          <w:rFonts w:hint="eastAsia" w:ascii="宋体" w:hAnsi="宋体" w:cs="宋体"/>
        </w:rPr>
        <w:t>工程量计算规则：</w:t>
      </w:r>
      <w:r>
        <w:rPr>
          <w:rFonts w:hint="eastAsia" w:ascii="宋体" w:hAnsi="宋体" w:cs="宋体"/>
          <w:u w:val="single"/>
        </w:rPr>
        <w:t>合格计量，工程的计量均以（GB50500-2013）《建设工程工程量清单计价规范》广西壮族自治区实施细则、（GB50854~50862-2013）《建设工程工程量计算规范广西壮族自治区实施细则》修订本（2015年10月）、</w:t>
      </w:r>
      <w:r>
        <w:rPr>
          <w:rFonts w:hint="eastAsia" w:ascii="宋体" w:hAnsi="宋体"/>
          <w:u w:val="single"/>
        </w:rPr>
        <w:t>2023年《广西壮族自治区安装工程消耗量定额》及配套费用定额、</w:t>
      </w:r>
      <w:r>
        <w:rPr>
          <w:rFonts w:hint="eastAsia" w:ascii="宋体" w:hAnsi="宋体" w:cs="宋体"/>
          <w:u w:val="single"/>
        </w:rPr>
        <w:t>2024年《广西壮族自治区建筑工程拆除消耗量定额》及其计价相关规定、2024年《广西壮族自治区建筑装饰装修工程消耗量定额》及配套费用定额、桂建标【2023】7号《自治区住房城乡建设厅关于调整建设工程定额人工费及有关费率的通知》自治区住房城乡建设厅关于建筑业实施营业税改征增值税后广西壮族自治区建设工程计价依据调整的通知（桂建标【2019】12号，采用一般计税法、</w:t>
      </w:r>
      <w:r>
        <w:rPr>
          <w:rFonts w:hint="eastAsia" w:ascii="宋体" w:hAnsi="宋体"/>
          <w:u w:val="single"/>
        </w:rPr>
        <w:t>《自治区住房城乡建设厅关于建筑业实施营业税改增值税后广西自治区建设工程计价依据调整的通知》（桂建标〔2016〕17号）、</w:t>
      </w:r>
      <w:r>
        <w:rPr>
          <w:rFonts w:hint="eastAsia" w:ascii="宋体" w:hAnsi="宋体" w:cs="宋体"/>
          <w:u w:val="single"/>
        </w:rPr>
        <w:t>《关于调整除税价计算适用增值税税率的通知》桂造价【2019】10号文、《广西壮族自治区房屋建筑和市政基础设施工程安全生产责任保险计价规定的通知》、</w:t>
      </w:r>
      <w:r>
        <w:rPr>
          <w:rFonts w:hint="eastAsia" w:ascii="宋体" w:hAnsi="宋体"/>
          <w:u w:val="single"/>
        </w:rPr>
        <w:t>《南宁建设工程造价信息》2025年第11期（上半月刊）信息价、</w:t>
      </w:r>
      <w:r>
        <w:rPr>
          <w:rFonts w:hint="eastAsia" w:ascii="宋体" w:hAnsi="宋体" w:cs="宋体"/>
          <w:u w:val="single"/>
        </w:rPr>
        <w:t>本工程补充项目清单计算的净值为准。如有不明之处，应以造价管理部门制定的计量方法为准。除合同另有约定外，承包人实际完成的工程量按约定的工程量计算规则和有合同约束力的图纸进行计量。</w:t>
      </w:r>
    </w:p>
    <w:p w14:paraId="5AA578E7">
      <w:pPr>
        <w:pStyle w:val="197"/>
        <w:widowControl/>
        <w:wordWrap w:val="0"/>
        <w:spacing w:line="360" w:lineRule="auto"/>
        <w:ind w:firstLine="420" w:firstLineChars="200"/>
        <w:jc w:val="left"/>
        <w:rPr>
          <w:rFonts w:ascii="宋体" w:hAnsi="宋体" w:cs="宋体"/>
        </w:rPr>
      </w:pPr>
      <w:bookmarkStart w:id="100" w:name="_Toc3731669"/>
      <w:bookmarkStart w:id="101" w:name="_Toc485629439"/>
      <w:bookmarkStart w:id="102" w:name="_Toc3731885"/>
      <w:r>
        <w:rPr>
          <w:rFonts w:hint="eastAsia" w:ascii="宋体" w:hAnsi="宋体" w:cs="宋体"/>
        </w:rPr>
        <w:t>12.3.2 计量周期</w:t>
      </w:r>
      <w:bookmarkEnd w:id="100"/>
      <w:bookmarkEnd w:id="101"/>
      <w:bookmarkEnd w:id="102"/>
    </w:p>
    <w:p w14:paraId="59E4A53E">
      <w:pPr>
        <w:pStyle w:val="197"/>
        <w:widowControl/>
        <w:wordWrap w:val="0"/>
        <w:spacing w:line="360" w:lineRule="auto"/>
        <w:ind w:firstLine="420" w:firstLineChars="200"/>
        <w:jc w:val="left"/>
        <w:rPr>
          <w:rFonts w:ascii="宋体" w:hAnsi="宋体" w:cs="宋体"/>
        </w:rPr>
      </w:pPr>
      <w:r>
        <w:rPr>
          <w:rFonts w:hint="eastAsia" w:ascii="宋体" w:hAnsi="宋体" w:cs="宋体"/>
        </w:rPr>
        <w:t>关于计量周期的约定：</w:t>
      </w:r>
      <w:r>
        <w:rPr>
          <w:rFonts w:hint="eastAsia" w:ascii="宋体" w:hAnsi="宋体" w:cs="宋体"/>
          <w:u w:val="single"/>
        </w:rPr>
        <w:t>每月20日前，计量期为上个月21日至本月20日</w:t>
      </w:r>
      <w:r>
        <w:rPr>
          <w:rFonts w:hint="eastAsia" w:ascii="宋体" w:hAnsi="宋体" w:cs="宋体"/>
        </w:rPr>
        <w:t>。</w:t>
      </w:r>
    </w:p>
    <w:p w14:paraId="5113D438">
      <w:pPr>
        <w:wordWrap w:val="0"/>
        <w:spacing w:line="360" w:lineRule="auto"/>
        <w:ind w:firstLine="420" w:firstLineChars="200"/>
        <w:jc w:val="left"/>
        <w:rPr>
          <w:rFonts w:ascii="宋体" w:hAnsi="宋体"/>
          <w:szCs w:val="21"/>
        </w:rPr>
      </w:pPr>
      <w:r>
        <w:rPr>
          <w:rFonts w:hint="eastAsia" w:ascii="宋体" w:hAnsi="宋体"/>
          <w:szCs w:val="21"/>
          <w:lang w:bidi="ar"/>
        </w:rPr>
        <w:t>12.3.3 单价合同的计量</w:t>
      </w:r>
    </w:p>
    <w:p w14:paraId="57E0C556">
      <w:pPr>
        <w:wordWrap w:val="0"/>
        <w:spacing w:line="360" w:lineRule="auto"/>
        <w:ind w:firstLine="420" w:firstLineChars="200"/>
        <w:jc w:val="left"/>
        <w:rPr>
          <w:rFonts w:ascii="宋体" w:hAnsi="宋体"/>
          <w:szCs w:val="21"/>
        </w:rPr>
      </w:pPr>
      <w:r>
        <w:rPr>
          <w:rFonts w:hint="eastAsia" w:ascii="宋体" w:hAnsi="宋体"/>
          <w:szCs w:val="21"/>
          <w:lang w:bidi="ar"/>
        </w:rPr>
        <w:t>关于单价合同计量的约定：</w:t>
      </w:r>
    </w:p>
    <w:p w14:paraId="2066DA17">
      <w:pPr>
        <w:wordWrap w:val="0"/>
        <w:spacing w:line="360" w:lineRule="auto"/>
        <w:ind w:firstLine="441" w:firstLineChars="210"/>
        <w:rPr>
          <w:rFonts w:ascii="宋体" w:hAnsi="宋体"/>
          <w:szCs w:val="21"/>
        </w:rPr>
      </w:pPr>
      <w:r>
        <w:rPr>
          <w:rFonts w:hint="eastAsia" w:ascii="宋体" w:hAnsi="宋体"/>
          <w:szCs w:val="21"/>
          <w:lang w:bidi="ar"/>
        </w:rPr>
        <w:t>(1) 工程量清单所列的工程量，不能作为承包人按合同履行其责任依据，实际施工中发生的工程量增加或减少并不影响承包人履行合同的责任，工程结算以完成的实际工程量为准。</w:t>
      </w:r>
    </w:p>
    <w:p w14:paraId="0AB9D9D7">
      <w:pPr>
        <w:wordWrap w:val="0"/>
        <w:spacing w:line="360" w:lineRule="auto"/>
        <w:ind w:firstLine="441" w:firstLineChars="210"/>
        <w:rPr>
          <w:rFonts w:ascii="宋体" w:hAnsi="宋体"/>
          <w:szCs w:val="21"/>
        </w:rPr>
      </w:pPr>
      <w:r>
        <w:rPr>
          <w:rFonts w:hint="eastAsia" w:ascii="宋体" w:hAnsi="宋体"/>
          <w:szCs w:val="21"/>
          <w:lang w:bidi="ar"/>
        </w:rPr>
        <w:t>(2) 除另有规定外，工程师应按照合同通过计量来核实确定已完成的工程量和价款，承包人应得到该价款扣除保留金后的金额。当工程师要对已完工的工程量进行计量时，应适时地通知承包人参加。</w:t>
      </w:r>
    </w:p>
    <w:p w14:paraId="28202F06">
      <w:pPr>
        <w:wordWrap w:val="0"/>
        <w:spacing w:line="360" w:lineRule="auto"/>
        <w:ind w:firstLine="420" w:firstLineChars="200"/>
        <w:jc w:val="left"/>
        <w:rPr>
          <w:rFonts w:ascii="宋体" w:hAnsi="宋体"/>
          <w:szCs w:val="21"/>
        </w:rPr>
      </w:pPr>
      <w:r>
        <w:rPr>
          <w:rFonts w:hint="eastAsia" w:ascii="宋体" w:hAnsi="宋体"/>
          <w:szCs w:val="21"/>
          <w:lang w:bidi="ar"/>
        </w:rPr>
        <w:t>12.3.4 总价合同的计量</w:t>
      </w:r>
    </w:p>
    <w:p w14:paraId="44FE55E9">
      <w:pPr>
        <w:wordWrap w:val="0"/>
        <w:spacing w:line="360" w:lineRule="auto"/>
        <w:ind w:firstLine="420" w:firstLineChars="200"/>
        <w:jc w:val="left"/>
        <w:rPr>
          <w:rFonts w:ascii="宋体" w:hAnsi="宋体"/>
          <w:szCs w:val="21"/>
        </w:rPr>
      </w:pPr>
      <w:r>
        <w:rPr>
          <w:rFonts w:hint="eastAsia" w:ascii="宋体" w:hAnsi="宋体"/>
          <w:szCs w:val="21"/>
          <w:lang w:bidi="ar"/>
        </w:rPr>
        <w:t>关于总价合同计量的约定：除工程变更外，原图纸范围内的工程量不得按实计量。进度款按支付分解表支付，按通用条款第</w:t>
      </w:r>
      <w:r>
        <w:rPr>
          <w:rFonts w:hint="eastAsia" w:ascii="宋体" w:hAnsi="宋体"/>
          <w:kern w:val="0"/>
          <w:szCs w:val="21"/>
          <w:lang w:bidi="ar"/>
        </w:rPr>
        <w:t>12.3.4</w:t>
      </w:r>
      <w:r>
        <w:rPr>
          <w:rFonts w:hint="eastAsia" w:ascii="宋体" w:hAnsi="宋体"/>
          <w:szCs w:val="21"/>
          <w:lang w:bidi="ar"/>
        </w:rPr>
        <w:t>项</w:t>
      </w:r>
      <w:r>
        <w:rPr>
          <w:rFonts w:hint="eastAsia" w:ascii="宋体" w:hAnsi="宋体"/>
          <w:kern w:val="0"/>
          <w:szCs w:val="21"/>
          <w:lang w:bidi="ar"/>
        </w:rPr>
        <w:t>〔总价合同的计量〕</w:t>
      </w:r>
      <w:r>
        <w:rPr>
          <w:rFonts w:hint="eastAsia" w:ascii="宋体" w:hAnsi="宋体"/>
          <w:szCs w:val="21"/>
          <w:lang w:bidi="ar"/>
        </w:rPr>
        <w:t>约定进行计量，但</w:t>
      </w:r>
      <w:r>
        <w:rPr>
          <w:rFonts w:hint="eastAsia" w:ascii="宋体" w:hAnsi="宋体"/>
          <w:kern w:val="0"/>
          <w:szCs w:val="21"/>
          <w:lang w:bidi="ar"/>
        </w:rPr>
        <w:t>合同价款按照支付分解表进行支付。</w:t>
      </w:r>
    </w:p>
    <w:p w14:paraId="114C17CF">
      <w:pPr>
        <w:wordWrap w:val="0"/>
        <w:spacing w:line="360" w:lineRule="auto"/>
        <w:ind w:firstLine="420" w:firstLineChars="200"/>
        <w:jc w:val="left"/>
        <w:rPr>
          <w:rFonts w:ascii="宋体" w:hAnsi="宋体"/>
          <w:szCs w:val="21"/>
        </w:rPr>
      </w:pPr>
      <w:r>
        <w:rPr>
          <w:rFonts w:hint="eastAsia" w:ascii="宋体" w:hAnsi="宋体"/>
          <w:szCs w:val="21"/>
          <w:lang w:bidi="ar"/>
        </w:rPr>
        <w:t>12.3.6 其他价格形式合同的计量</w:t>
      </w:r>
    </w:p>
    <w:p w14:paraId="0595D1AB">
      <w:pPr>
        <w:pStyle w:val="185"/>
        <w:spacing w:line="360" w:lineRule="auto"/>
        <w:rPr>
          <w:rFonts w:ascii="宋体" w:hAnsi="宋体"/>
          <w:szCs w:val="21"/>
        </w:rPr>
      </w:pPr>
      <w:r>
        <w:rPr>
          <w:rFonts w:hint="eastAsia" w:ascii="宋体" w:hAnsi="宋体"/>
          <w:szCs w:val="21"/>
          <w:lang w:bidi="ar"/>
        </w:rPr>
        <w:t>其他价格形式的计量方式和程序：</w:t>
      </w:r>
      <w:r>
        <w:rPr>
          <w:rFonts w:hint="eastAsia" w:ascii="宋体" w:hAnsi="宋体"/>
          <w:szCs w:val="21"/>
          <w:u w:val="single"/>
          <w:lang w:bidi="ar"/>
        </w:rPr>
        <w:t>无</w:t>
      </w:r>
      <w:r>
        <w:rPr>
          <w:rFonts w:hint="eastAsia" w:ascii="宋体" w:hAnsi="宋体"/>
          <w:szCs w:val="21"/>
          <w:lang w:bidi="ar"/>
        </w:rPr>
        <w:t>。</w:t>
      </w:r>
    </w:p>
    <w:p w14:paraId="4FB901C1">
      <w:pPr>
        <w:spacing w:line="360" w:lineRule="auto"/>
        <w:rPr>
          <w:rFonts w:ascii="宋体" w:hAnsi="宋体"/>
          <w:b/>
          <w:bCs/>
          <w:szCs w:val="21"/>
        </w:rPr>
      </w:pPr>
      <w:bookmarkStart w:id="103" w:name="_Toc18954297"/>
      <w:bookmarkStart w:id="104" w:name="_Toc77255622"/>
      <w:bookmarkStart w:id="105" w:name="_Toc373227752"/>
      <w:bookmarkStart w:id="106" w:name="_Toc73356693"/>
      <w:bookmarkStart w:id="107" w:name="_Toc3731886"/>
      <w:bookmarkStart w:id="108" w:name="_Toc389065317"/>
      <w:bookmarkStart w:id="109" w:name="_Toc531093180"/>
      <w:bookmarkStart w:id="110" w:name="_Toc373478399"/>
      <w:bookmarkStart w:id="111" w:name="_Toc480968508"/>
      <w:bookmarkStart w:id="112" w:name="_Toc432177014"/>
      <w:bookmarkStart w:id="113" w:name="_Toc463940152"/>
      <w:bookmarkStart w:id="114" w:name="_Toc3731670"/>
      <w:r>
        <w:rPr>
          <w:rFonts w:hint="eastAsia" w:ascii="宋体" w:hAnsi="宋体"/>
          <w:b/>
          <w:bCs/>
          <w:szCs w:val="21"/>
        </w:rPr>
        <w:t>12.4 工程进度款支付</w:t>
      </w:r>
      <w:bookmarkEnd w:id="103"/>
      <w:bookmarkEnd w:id="104"/>
      <w:bookmarkEnd w:id="105"/>
      <w:bookmarkEnd w:id="106"/>
      <w:bookmarkEnd w:id="107"/>
      <w:bookmarkEnd w:id="108"/>
      <w:bookmarkEnd w:id="109"/>
      <w:bookmarkEnd w:id="110"/>
      <w:bookmarkEnd w:id="111"/>
      <w:bookmarkEnd w:id="112"/>
      <w:bookmarkEnd w:id="113"/>
      <w:bookmarkEnd w:id="114"/>
    </w:p>
    <w:p w14:paraId="4A248839">
      <w:pPr>
        <w:spacing w:line="360" w:lineRule="auto"/>
        <w:ind w:firstLine="420" w:firstLineChars="200"/>
        <w:rPr>
          <w:rFonts w:ascii="宋体" w:hAnsi="宋体"/>
          <w:szCs w:val="21"/>
        </w:rPr>
      </w:pPr>
      <w:r>
        <w:rPr>
          <w:rFonts w:hint="eastAsia" w:ascii="宋体" w:hAnsi="宋体"/>
          <w:szCs w:val="21"/>
          <w:lang w:bidi="ar"/>
        </w:rPr>
        <w:t>12.4.1 付款周期：</w:t>
      </w:r>
      <w:r>
        <w:rPr>
          <w:rFonts w:hint="eastAsia" w:ascii="宋体" w:hAnsi="宋体"/>
          <w:szCs w:val="21"/>
          <w:u w:val="single"/>
          <w:lang w:bidi="ar"/>
        </w:rPr>
        <w:t>合同工期。</w:t>
      </w:r>
    </w:p>
    <w:p w14:paraId="2A1B3CDC">
      <w:pPr>
        <w:pStyle w:val="185"/>
        <w:spacing w:line="360" w:lineRule="auto"/>
        <w:outlineLvl w:val="0"/>
        <w:rPr>
          <w:rFonts w:ascii="宋体" w:hAnsi="宋体"/>
          <w:szCs w:val="21"/>
        </w:rPr>
      </w:pPr>
      <w:r>
        <w:rPr>
          <w:rFonts w:hint="eastAsia" w:ascii="宋体" w:hAnsi="宋体"/>
          <w:szCs w:val="21"/>
        </w:rPr>
        <w:t>关于付款周期的约定：工程竣工验收合格后，工程款支付到合同价的</w:t>
      </w:r>
      <w:r>
        <w:rPr>
          <w:rFonts w:ascii="宋体" w:hAnsi="宋体"/>
          <w:szCs w:val="21"/>
        </w:rPr>
        <w:t xml:space="preserve"> 80%</w:t>
      </w:r>
      <w:r>
        <w:rPr>
          <w:rFonts w:hint="eastAsia" w:ascii="宋体" w:hAnsi="宋体"/>
          <w:szCs w:val="21"/>
        </w:rPr>
        <w:t>；完工验收合格并经</w:t>
      </w:r>
      <w:r>
        <w:rPr>
          <w:rFonts w:hint="eastAsia" w:ascii="宋体" w:hAnsi="宋体"/>
          <w:szCs w:val="21"/>
          <w:lang w:eastAsia="zh-CN"/>
        </w:rPr>
        <w:t>发包人</w:t>
      </w:r>
      <w:r>
        <w:rPr>
          <w:rFonts w:hint="eastAsia" w:ascii="宋体" w:hAnsi="宋体"/>
          <w:szCs w:val="21"/>
        </w:rPr>
        <w:t>审计部门或</w:t>
      </w:r>
      <w:r>
        <w:rPr>
          <w:rFonts w:hint="eastAsia" w:ascii="宋体" w:hAnsi="宋体"/>
          <w:szCs w:val="21"/>
          <w:lang w:eastAsia="zh-CN"/>
        </w:rPr>
        <w:t>发包人</w:t>
      </w:r>
      <w:r>
        <w:rPr>
          <w:rFonts w:hint="eastAsia" w:ascii="宋体" w:hAnsi="宋体"/>
          <w:szCs w:val="21"/>
        </w:rPr>
        <w:t>委托的工程造价咨询单位审定后，履约保证金转为质保金（质保金按按结算总价的</w:t>
      </w:r>
      <w:r>
        <w:rPr>
          <w:rFonts w:ascii="宋体" w:hAnsi="宋体"/>
          <w:szCs w:val="21"/>
        </w:rPr>
        <w:t>3%缴纳），不足部分由</w:t>
      </w:r>
      <w:r>
        <w:rPr>
          <w:rFonts w:hint="eastAsia" w:ascii="宋体" w:hAnsi="宋体"/>
          <w:szCs w:val="21"/>
        </w:rPr>
        <w:t>承包人补足转至发包人指定账号，发包人再支付至审定结算总价的</w:t>
      </w:r>
      <w:r>
        <w:rPr>
          <w:rFonts w:ascii="宋体" w:hAnsi="宋体"/>
          <w:szCs w:val="21"/>
        </w:rPr>
        <w:t>100%。</w:t>
      </w:r>
    </w:p>
    <w:p w14:paraId="7B5422FE">
      <w:pPr>
        <w:pStyle w:val="177"/>
        <w:widowControl/>
        <w:wordWrap w:val="0"/>
        <w:spacing w:line="360" w:lineRule="auto"/>
        <w:ind w:firstLine="420" w:firstLineChars="200"/>
        <w:jc w:val="left"/>
        <w:rPr>
          <w:rFonts w:ascii="宋体" w:hAnsi="宋体" w:cs="宋体"/>
          <w:szCs w:val="21"/>
        </w:rPr>
      </w:pPr>
      <w:r>
        <w:rPr>
          <w:rFonts w:hint="eastAsia" w:ascii="宋体" w:hAnsi="宋体" w:cs="宋体"/>
          <w:szCs w:val="21"/>
        </w:rPr>
        <w:t>款项往来：银行转账</w:t>
      </w:r>
    </w:p>
    <w:p w14:paraId="3335BD84">
      <w:pPr>
        <w:pStyle w:val="187"/>
        <w:spacing w:before="0" w:line="360" w:lineRule="auto"/>
        <w:rPr>
          <w:rFonts w:ascii="宋体"/>
          <w:sz w:val="21"/>
        </w:rPr>
      </w:pPr>
      <w:r>
        <w:rPr>
          <w:rFonts w:hint="eastAsia" w:ascii="宋体"/>
          <w:sz w:val="21"/>
        </w:rPr>
        <w:t>13. 验收</w:t>
      </w:r>
    </w:p>
    <w:p w14:paraId="6A514299">
      <w:pPr>
        <w:pStyle w:val="187"/>
        <w:spacing w:before="0" w:line="360" w:lineRule="auto"/>
        <w:rPr>
          <w:rFonts w:ascii="宋体"/>
          <w:sz w:val="21"/>
        </w:rPr>
      </w:pPr>
      <w:r>
        <w:rPr>
          <w:rFonts w:hint="eastAsia" w:ascii="宋体"/>
          <w:sz w:val="21"/>
        </w:rPr>
        <w:t>13.1 分部分项工程验收</w:t>
      </w:r>
    </w:p>
    <w:p w14:paraId="7A0D0DD6">
      <w:pPr>
        <w:wordWrap w:val="0"/>
        <w:spacing w:line="360" w:lineRule="auto"/>
        <w:ind w:firstLine="420" w:firstLineChars="200"/>
        <w:jc w:val="left"/>
        <w:rPr>
          <w:rFonts w:ascii="宋体" w:hAnsi="宋体"/>
          <w:szCs w:val="21"/>
        </w:rPr>
      </w:pPr>
      <w:r>
        <w:rPr>
          <w:rFonts w:hint="eastAsia" w:ascii="宋体" w:hAnsi="宋体"/>
          <w:szCs w:val="21"/>
          <w:lang w:bidi="ar"/>
        </w:rPr>
        <w:t>13.1.2发包人不能按时进行验收时，应提前</w:t>
      </w:r>
      <w:r>
        <w:rPr>
          <w:rFonts w:hint="eastAsia" w:ascii="宋体" w:hAnsi="宋体"/>
          <w:szCs w:val="21"/>
          <w:u w:val="single"/>
          <w:lang w:bidi="ar"/>
        </w:rPr>
        <w:t>24</w:t>
      </w:r>
      <w:r>
        <w:rPr>
          <w:rFonts w:hint="eastAsia" w:ascii="宋体" w:hAnsi="宋体"/>
          <w:szCs w:val="21"/>
          <w:lang w:bidi="ar"/>
        </w:rPr>
        <w:t>小时提交书面延期要求。</w:t>
      </w:r>
    </w:p>
    <w:p w14:paraId="36502E03">
      <w:pPr>
        <w:pStyle w:val="185"/>
        <w:spacing w:line="360" w:lineRule="auto"/>
        <w:rPr>
          <w:rFonts w:ascii="宋体" w:hAnsi="宋体"/>
          <w:b/>
          <w:szCs w:val="21"/>
        </w:rPr>
      </w:pPr>
      <w:r>
        <w:rPr>
          <w:rFonts w:hint="eastAsia" w:ascii="宋体" w:hAnsi="宋体"/>
          <w:szCs w:val="21"/>
          <w:lang w:bidi="ar"/>
        </w:rPr>
        <w:t>关于延期最长不得超过：</w:t>
      </w:r>
      <w:r>
        <w:rPr>
          <w:rFonts w:hint="eastAsia" w:ascii="宋体" w:hAnsi="宋体"/>
          <w:szCs w:val="21"/>
          <w:u w:val="single"/>
          <w:lang w:bidi="ar"/>
        </w:rPr>
        <w:t>48</w:t>
      </w:r>
      <w:r>
        <w:rPr>
          <w:rFonts w:hint="eastAsia" w:ascii="宋体" w:hAnsi="宋体"/>
          <w:szCs w:val="21"/>
          <w:lang w:bidi="ar"/>
        </w:rPr>
        <w:t>小时。</w:t>
      </w:r>
    </w:p>
    <w:p w14:paraId="4973C9F7">
      <w:pPr>
        <w:pStyle w:val="187"/>
        <w:spacing w:before="0" w:line="360" w:lineRule="auto"/>
        <w:rPr>
          <w:rFonts w:ascii="宋体"/>
          <w:sz w:val="21"/>
        </w:rPr>
      </w:pPr>
      <w:r>
        <w:rPr>
          <w:rFonts w:hint="eastAsia" w:ascii="宋体"/>
          <w:sz w:val="21"/>
        </w:rPr>
        <w:t>13.2 竣工验收</w:t>
      </w:r>
    </w:p>
    <w:p w14:paraId="3E959C31">
      <w:pPr>
        <w:pStyle w:val="197"/>
        <w:widowControl/>
        <w:wordWrap w:val="0"/>
        <w:spacing w:line="360" w:lineRule="auto"/>
        <w:ind w:firstLine="420" w:firstLineChars="200"/>
        <w:jc w:val="left"/>
        <w:rPr>
          <w:rFonts w:ascii="宋体" w:hAnsi="宋体" w:cs="宋体"/>
        </w:rPr>
      </w:pPr>
      <w:r>
        <w:rPr>
          <w:rFonts w:hint="eastAsia" w:ascii="宋体" w:hAnsi="宋体" w:cs="宋体"/>
        </w:rPr>
        <w:t>13.2.1竣工验收条件</w:t>
      </w:r>
    </w:p>
    <w:p w14:paraId="6C1E1690">
      <w:pPr>
        <w:pStyle w:val="197"/>
        <w:widowControl/>
        <w:wordWrap w:val="0"/>
        <w:spacing w:line="360" w:lineRule="auto"/>
        <w:ind w:firstLine="420" w:firstLineChars="200"/>
        <w:rPr>
          <w:rFonts w:ascii="宋体" w:hAnsi="宋体" w:cs="宋体"/>
        </w:rPr>
      </w:pPr>
      <w:r>
        <w:rPr>
          <w:rFonts w:hint="eastAsia" w:ascii="宋体" w:hAnsi="宋体" w:cs="宋体"/>
        </w:rPr>
        <w:t>(3) 承包人负责整理和提交的竣工验收资料应当符合工程所在地建设行政主管部门和(或)城市建设档案管理机构有关施工资料的要求，具体内容包括：</w:t>
      </w:r>
      <w:r>
        <w:rPr>
          <w:rFonts w:hint="eastAsia" w:ascii="宋体" w:hAnsi="宋体" w:cs="宋体"/>
          <w:u w:val="single"/>
        </w:rPr>
        <w:t>按通用合同条款13.2执行</w:t>
      </w:r>
      <w:r>
        <w:rPr>
          <w:rFonts w:hint="eastAsia" w:ascii="宋体" w:hAnsi="宋体" w:cs="宋体"/>
        </w:rPr>
        <w:t>。</w:t>
      </w:r>
    </w:p>
    <w:p w14:paraId="292A8404">
      <w:pPr>
        <w:pStyle w:val="197"/>
        <w:widowControl/>
        <w:wordWrap w:val="0"/>
        <w:spacing w:line="360" w:lineRule="auto"/>
        <w:ind w:firstLine="420" w:firstLineChars="200"/>
        <w:rPr>
          <w:rFonts w:ascii="宋体" w:hAnsi="宋体" w:cs="宋体"/>
        </w:rPr>
      </w:pPr>
      <w:r>
        <w:rPr>
          <w:rFonts w:hint="eastAsia" w:ascii="宋体" w:hAnsi="宋体" w:cs="宋体"/>
        </w:rPr>
        <w:t>竣工验收资料的份数：</w:t>
      </w:r>
      <w:r>
        <w:rPr>
          <w:rFonts w:hint="eastAsia" w:ascii="宋体" w:hAnsi="宋体" w:cs="宋体"/>
          <w:u w:val="single"/>
        </w:rPr>
        <w:t>一式六份</w:t>
      </w:r>
      <w:r>
        <w:rPr>
          <w:rFonts w:hint="eastAsia" w:ascii="宋体" w:hAnsi="宋体" w:cs="宋体"/>
        </w:rPr>
        <w:t>。</w:t>
      </w:r>
    </w:p>
    <w:p w14:paraId="5C56F8C0">
      <w:pPr>
        <w:pStyle w:val="197"/>
        <w:widowControl/>
        <w:wordWrap w:val="0"/>
        <w:spacing w:line="360" w:lineRule="auto"/>
        <w:ind w:firstLine="420" w:firstLineChars="200"/>
        <w:jc w:val="left"/>
        <w:rPr>
          <w:rFonts w:ascii="宋体" w:hAnsi="宋体" w:cs="宋体"/>
        </w:rPr>
      </w:pPr>
      <w:r>
        <w:rPr>
          <w:rFonts w:hint="eastAsia" w:ascii="宋体" w:hAnsi="宋体" w:cs="宋体"/>
        </w:rPr>
        <w:t>承包人提供竣工图的约定：</w:t>
      </w:r>
      <w:r>
        <w:rPr>
          <w:rFonts w:hint="eastAsia" w:ascii="宋体" w:hAnsi="宋体" w:cs="宋体"/>
          <w:u w:val="single"/>
        </w:rPr>
        <w:t>竣工验收正式通过后5天，提供竣工图的数量分别为4套。</w:t>
      </w:r>
    </w:p>
    <w:p w14:paraId="5B7804E3">
      <w:pPr>
        <w:pStyle w:val="197"/>
        <w:widowControl/>
        <w:wordWrap w:val="0"/>
        <w:spacing w:line="360" w:lineRule="auto"/>
        <w:ind w:firstLine="420" w:firstLineChars="200"/>
        <w:jc w:val="left"/>
        <w:rPr>
          <w:rFonts w:ascii="宋体" w:hAnsi="宋体" w:cs="宋体"/>
        </w:rPr>
      </w:pPr>
      <w:r>
        <w:rPr>
          <w:rFonts w:hint="eastAsia" w:ascii="宋体" w:hAnsi="宋体" w:cs="宋体"/>
        </w:rPr>
        <w:t>13.2.2竣工验收程序</w:t>
      </w:r>
    </w:p>
    <w:p w14:paraId="449D4B03">
      <w:pPr>
        <w:pStyle w:val="197"/>
        <w:widowControl/>
        <w:wordWrap w:val="0"/>
        <w:spacing w:line="360" w:lineRule="auto"/>
        <w:ind w:firstLine="420" w:firstLineChars="200"/>
        <w:jc w:val="left"/>
        <w:rPr>
          <w:rFonts w:ascii="宋体" w:hAnsi="宋体" w:cs="宋体"/>
          <w:u w:val="single"/>
        </w:rPr>
      </w:pPr>
      <w:r>
        <w:rPr>
          <w:rFonts w:hint="eastAsia" w:ascii="宋体" w:hAnsi="宋体" w:cs="宋体"/>
          <w:kern w:val="0"/>
        </w:rPr>
        <w:t>关于竣工验收程序的约定：</w:t>
      </w:r>
      <w:r>
        <w:rPr>
          <w:rFonts w:hint="eastAsia" w:ascii="宋体" w:hAnsi="宋体" w:cs="宋体"/>
          <w:u w:val="single"/>
        </w:rPr>
        <w:t>执行通用条款13.2.2条执行</w:t>
      </w:r>
      <w:r>
        <w:rPr>
          <w:rFonts w:hint="eastAsia" w:ascii="宋体" w:hAnsi="宋体" w:cs="宋体"/>
        </w:rPr>
        <w:t>。</w:t>
      </w:r>
    </w:p>
    <w:p w14:paraId="5A66A382">
      <w:pPr>
        <w:pStyle w:val="177"/>
        <w:widowControl/>
        <w:wordWrap w:val="0"/>
        <w:spacing w:line="360" w:lineRule="auto"/>
        <w:ind w:firstLine="420" w:firstLineChars="200"/>
        <w:jc w:val="left"/>
        <w:rPr>
          <w:rFonts w:ascii="宋体" w:hAnsi="宋体" w:cs="宋体"/>
          <w:szCs w:val="21"/>
        </w:rPr>
      </w:pPr>
      <w:r>
        <w:rPr>
          <w:rFonts w:hint="eastAsia" w:ascii="宋体" w:hAnsi="宋体" w:cs="宋体"/>
          <w:szCs w:val="21"/>
        </w:rPr>
        <w:t>承包人负责办理相关审批、验收手续，保证所有工程设备符合国家电气规范、设计要求；并负责整个项目通过南宁市供电部门验收。验收时配电房远程抄表需要的无线信号由承包人负责，费用含在报价里，由承包人负责。</w:t>
      </w:r>
    </w:p>
    <w:p w14:paraId="5FF7F489">
      <w:pPr>
        <w:pStyle w:val="177"/>
        <w:widowControl/>
        <w:wordWrap w:val="0"/>
        <w:spacing w:line="360" w:lineRule="auto"/>
        <w:ind w:firstLine="420" w:firstLineChars="200"/>
        <w:jc w:val="left"/>
        <w:rPr>
          <w:rFonts w:ascii="宋体" w:hAnsi="宋体" w:cs="宋体"/>
          <w:kern w:val="0"/>
          <w:szCs w:val="21"/>
        </w:rPr>
      </w:pPr>
      <w:r>
        <w:rPr>
          <w:rFonts w:hint="eastAsia" w:ascii="宋体" w:hAnsi="宋体" w:cs="宋体"/>
          <w:szCs w:val="21"/>
        </w:rPr>
        <w:t>13.2.3竣工验收标准：</w:t>
      </w:r>
      <w:r>
        <w:rPr>
          <w:rFonts w:hint="eastAsia" w:ascii="宋体" w:hAnsi="宋体" w:cs="宋体"/>
          <w:szCs w:val="21"/>
          <w:u w:val="single"/>
        </w:rPr>
        <w:t>经发包方完成工程实体及资料验收后，在保修期满前进行移交</w:t>
      </w:r>
    </w:p>
    <w:p w14:paraId="30122057">
      <w:pPr>
        <w:pStyle w:val="177"/>
        <w:widowControl/>
        <w:wordWrap w:val="0"/>
        <w:spacing w:line="360" w:lineRule="auto"/>
        <w:ind w:firstLine="420" w:firstLineChars="200"/>
        <w:jc w:val="left"/>
        <w:rPr>
          <w:rFonts w:ascii="宋体" w:hAnsi="宋体" w:cs="宋体"/>
          <w:szCs w:val="21"/>
        </w:rPr>
      </w:pPr>
      <w:r>
        <w:rPr>
          <w:rFonts w:hint="eastAsia" w:ascii="宋体" w:hAnsi="宋体" w:cs="宋体"/>
          <w:szCs w:val="21"/>
        </w:rPr>
        <w:t>13.2.4移交、接收全部与部分工程</w:t>
      </w:r>
    </w:p>
    <w:p w14:paraId="3DD989F4">
      <w:pPr>
        <w:pStyle w:val="177"/>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szCs w:val="21"/>
          <w:u w:val="single"/>
        </w:rPr>
        <w:t>颁发工程接收证书7天内</w:t>
      </w:r>
      <w:r>
        <w:rPr>
          <w:rFonts w:hint="eastAsia" w:ascii="宋体" w:hAnsi="宋体" w:cs="宋体"/>
          <w:szCs w:val="21"/>
        </w:rPr>
        <w:t>。</w:t>
      </w:r>
    </w:p>
    <w:p w14:paraId="11479771">
      <w:pPr>
        <w:pStyle w:val="177"/>
        <w:widowControl/>
        <w:wordWrap w:val="0"/>
        <w:spacing w:line="360" w:lineRule="auto"/>
        <w:ind w:firstLine="420" w:firstLineChars="200"/>
        <w:jc w:val="left"/>
        <w:rPr>
          <w:rFonts w:ascii="宋体" w:hAnsi="宋体" w:cs="宋体"/>
          <w:szCs w:val="21"/>
          <w:u w:val="single"/>
        </w:rPr>
      </w:pPr>
      <w:r>
        <w:rPr>
          <w:rFonts w:hint="eastAsia" w:ascii="宋体" w:hAnsi="宋体" w:cs="宋体"/>
          <w:kern w:val="0"/>
          <w:szCs w:val="21"/>
        </w:rPr>
        <w:t>发包人未按本合同约定接收全部或部分工程的，违约金的计算方法为：无</w:t>
      </w:r>
      <w:r>
        <w:rPr>
          <w:rFonts w:hint="eastAsia" w:ascii="宋体" w:hAnsi="宋体" w:cs="宋体"/>
          <w:szCs w:val="21"/>
        </w:rPr>
        <w:t>。</w:t>
      </w:r>
    </w:p>
    <w:p w14:paraId="31F0D79F">
      <w:pPr>
        <w:pStyle w:val="185"/>
        <w:spacing w:line="360" w:lineRule="auto"/>
        <w:rPr>
          <w:rFonts w:ascii="宋体" w:hAnsi="宋体"/>
          <w:szCs w:val="21"/>
        </w:rPr>
      </w:pPr>
      <w:r>
        <w:rPr>
          <w:rFonts w:hint="eastAsia" w:ascii="宋体" w:hAnsi="宋体"/>
          <w:szCs w:val="21"/>
        </w:rPr>
        <w:t>承包人未按时移交工程的，违约金的计算方法为：</w:t>
      </w:r>
      <w:r>
        <w:rPr>
          <w:rFonts w:hint="eastAsia" w:ascii="宋体" w:hAnsi="宋体"/>
          <w:szCs w:val="21"/>
          <w:u w:val="single"/>
        </w:rPr>
        <w:t xml:space="preserve"> 每超一天向发包人支付合同价款0.</w:t>
      </w:r>
      <w:r>
        <w:rPr>
          <w:rFonts w:ascii="宋体" w:hAnsi="宋体"/>
          <w:szCs w:val="21"/>
          <w:u w:val="single"/>
        </w:rPr>
        <w:t>5</w:t>
      </w:r>
      <w:r>
        <w:rPr>
          <w:rFonts w:hint="eastAsia" w:ascii="宋体" w:hAnsi="宋体"/>
          <w:szCs w:val="21"/>
          <w:u w:val="single"/>
        </w:rPr>
        <w:t>%的误期赔偿费，其上限为合同价的5%</w:t>
      </w:r>
      <w:r>
        <w:rPr>
          <w:rFonts w:hint="eastAsia" w:ascii="宋体" w:hAnsi="宋体"/>
          <w:szCs w:val="21"/>
        </w:rPr>
        <w:t>。</w:t>
      </w:r>
    </w:p>
    <w:p w14:paraId="2B178CDC">
      <w:pPr>
        <w:pStyle w:val="187"/>
        <w:spacing w:before="0" w:line="360" w:lineRule="auto"/>
        <w:rPr>
          <w:rFonts w:ascii="宋体"/>
          <w:sz w:val="21"/>
        </w:rPr>
      </w:pPr>
      <w:bookmarkStart w:id="115" w:name="_Toc77255626"/>
      <w:bookmarkStart w:id="116" w:name="_Toc406360358"/>
      <w:bookmarkStart w:id="117" w:name="_Toc18954301"/>
      <w:bookmarkStart w:id="118" w:name="_Toc3731891"/>
      <w:bookmarkStart w:id="119" w:name="_Toc531093184"/>
      <w:bookmarkStart w:id="120" w:name="_Toc3731675"/>
      <w:bookmarkStart w:id="121" w:name="_Toc73356697"/>
      <w:bookmarkStart w:id="122" w:name="_Toc485629448"/>
      <w:bookmarkStart w:id="123" w:name="_Toc373743673"/>
      <w:r>
        <w:rPr>
          <w:rFonts w:hint="eastAsia" w:ascii="宋体"/>
          <w:sz w:val="21"/>
        </w:rPr>
        <w:t>13.3 工程试车</w:t>
      </w:r>
      <w:bookmarkEnd w:id="115"/>
      <w:bookmarkEnd w:id="116"/>
      <w:bookmarkEnd w:id="117"/>
      <w:bookmarkEnd w:id="118"/>
      <w:bookmarkEnd w:id="119"/>
      <w:bookmarkEnd w:id="120"/>
      <w:bookmarkEnd w:id="121"/>
      <w:bookmarkEnd w:id="122"/>
      <w:bookmarkEnd w:id="123"/>
    </w:p>
    <w:p w14:paraId="7380DEC3">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13.3.1 试车程序</w:t>
      </w:r>
    </w:p>
    <w:p w14:paraId="6806C8C1">
      <w:pPr>
        <w:pStyle w:val="197"/>
        <w:widowControl/>
        <w:wordWrap w:val="0"/>
        <w:spacing w:line="360" w:lineRule="auto"/>
        <w:ind w:firstLine="420" w:firstLineChars="200"/>
        <w:jc w:val="left"/>
        <w:rPr>
          <w:rFonts w:ascii="宋体" w:hAnsi="宋体" w:cs="宋体"/>
          <w:u w:val="single"/>
        </w:rPr>
      </w:pPr>
      <w:r>
        <w:rPr>
          <w:rFonts w:hint="eastAsia" w:ascii="宋体" w:hAnsi="宋体" w:cs="宋体"/>
          <w:kern w:val="0"/>
        </w:rPr>
        <w:t>工程试车内容：</w:t>
      </w:r>
      <w:r>
        <w:rPr>
          <w:rFonts w:hint="eastAsia" w:ascii="宋体" w:hAnsi="宋体" w:cs="宋体"/>
          <w:u w:val="single"/>
        </w:rPr>
        <w:t>按通用合同条款13.3.1执行</w:t>
      </w:r>
      <w:r>
        <w:rPr>
          <w:rFonts w:hint="eastAsia" w:ascii="宋体" w:hAnsi="宋体" w:cs="宋体"/>
        </w:rPr>
        <w:t>。</w:t>
      </w:r>
    </w:p>
    <w:p w14:paraId="1022962D">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（1）单机无负荷试车费用由</w:t>
      </w:r>
      <w:r>
        <w:rPr>
          <w:rFonts w:hint="eastAsia" w:ascii="宋体" w:hAnsi="宋体" w:cs="宋体"/>
          <w:u w:val="single"/>
        </w:rPr>
        <w:t>承包人</w:t>
      </w:r>
      <w:r>
        <w:rPr>
          <w:rFonts w:hint="eastAsia" w:ascii="宋体" w:hAnsi="宋体" w:cs="宋体"/>
          <w:kern w:val="0"/>
        </w:rPr>
        <w:t>承担；</w:t>
      </w:r>
    </w:p>
    <w:p w14:paraId="7494A2E6">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（2）无负荷联动试车费用由</w:t>
      </w:r>
      <w:r>
        <w:rPr>
          <w:rFonts w:hint="eastAsia" w:ascii="宋体" w:hAnsi="宋体" w:cs="宋体"/>
          <w:u w:val="single"/>
        </w:rPr>
        <w:t>承包人</w:t>
      </w:r>
      <w:r>
        <w:rPr>
          <w:rFonts w:hint="eastAsia" w:ascii="宋体" w:hAnsi="宋体" w:cs="宋体"/>
          <w:kern w:val="0"/>
        </w:rPr>
        <w:t>承担。</w:t>
      </w:r>
    </w:p>
    <w:p w14:paraId="1FBEC830">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13.3.3 投料试车</w:t>
      </w:r>
    </w:p>
    <w:p w14:paraId="53E12F5A">
      <w:pPr>
        <w:pStyle w:val="197"/>
        <w:widowControl/>
        <w:wordWrap w:val="0"/>
        <w:spacing w:line="360" w:lineRule="auto"/>
        <w:ind w:firstLine="420" w:firstLineChars="200"/>
        <w:jc w:val="left"/>
        <w:rPr>
          <w:rFonts w:ascii="宋体" w:hAnsi="宋体" w:cs="宋体"/>
        </w:rPr>
      </w:pPr>
      <w:r>
        <w:rPr>
          <w:rFonts w:hint="eastAsia" w:ascii="宋体" w:hAnsi="宋体" w:cs="宋体"/>
          <w:kern w:val="0"/>
        </w:rPr>
        <w:t>关于投料试车相关事项的约定：投料试运行应在工程竣工验收后由发包人负责，如发包人要求在工程竣工验收前进行或需要承包人配合时，应征得承包人同意，另行签订补充协议</w:t>
      </w:r>
      <w:r>
        <w:rPr>
          <w:rFonts w:hint="eastAsia" w:ascii="宋体" w:hAnsi="宋体" w:cs="宋体"/>
        </w:rPr>
        <w:t>。</w:t>
      </w:r>
    </w:p>
    <w:p w14:paraId="1237B117">
      <w:pPr>
        <w:pStyle w:val="187"/>
        <w:spacing w:before="0" w:line="360" w:lineRule="auto"/>
        <w:rPr>
          <w:rFonts w:ascii="宋体"/>
          <w:sz w:val="21"/>
        </w:rPr>
      </w:pPr>
      <w:r>
        <w:rPr>
          <w:rFonts w:hint="eastAsia" w:ascii="宋体"/>
          <w:sz w:val="21"/>
        </w:rPr>
        <w:t>13.6 竣工退场</w:t>
      </w:r>
    </w:p>
    <w:p w14:paraId="0337A0FC">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13.6.1 竣工退场</w:t>
      </w:r>
    </w:p>
    <w:p w14:paraId="145760E4">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颁发工程接收证书后，承包人应按以下要求对施工现场进行清理：</w:t>
      </w:r>
    </w:p>
    <w:p w14:paraId="69024260">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（1）施工现场内残留的垃圾已全部清除出场；</w:t>
      </w:r>
    </w:p>
    <w:p w14:paraId="7AC1F87D">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（2）临时工程已拆除，场地已进行清理、平整或复原；</w:t>
      </w:r>
    </w:p>
    <w:p w14:paraId="51735D49">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（3）按合同约定应撤离的人员、承包人施工设备和剩余的材料，包括废弃的施工设备和材料，已按计划撤离施工现场；</w:t>
      </w:r>
    </w:p>
    <w:p w14:paraId="49E98184">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（4）施工现场周边及其附近道路、河道的施工堆积物，已全部清理；</w:t>
      </w:r>
    </w:p>
    <w:p w14:paraId="7A55797E">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（5）施工现场其他场地清理工作已全部完成。</w:t>
      </w:r>
    </w:p>
    <w:p w14:paraId="6C7067CA">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施工现场的竣工退场费由承包人承担，费用在投标报价中综合考虑。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CB5A0FA">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地表还原</w:t>
      </w:r>
    </w:p>
    <w:p w14:paraId="79BA74AD">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承包人应按发包人要求恢复临时占地及清理场地，承包人未按发包人的要求恢复临时占地，或者场地清理未达到合同约定要求的，发包人有权委托其他人恢复或清理，所发生的费用由承包人承担。</w:t>
      </w:r>
    </w:p>
    <w:p w14:paraId="2F3152D6">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人员撤离</w:t>
      </w:r>
    </w:p>
    <w:p w14:paraId="000CE43E">
      <w:pPr>
        <w:pStyle w:val="185"/>
        <w:spacing w:line="360" w:lineRule="auto"/>
        <w:rPr>
          <w:rFonts w:ascii="宋体" w:hAnsi="宋体"/>
          <w:szCs w:val="21"/>
        </w:rPr>
      </w:pPr>
      <w:r>
        <w:rPr>
          <w:rFonts w:hint="eastAsia" w:ascii="宋体" w:hAnsi="宋体"/>
          <w:kern w:val="0"/>
          <w:szCs w:val="21"/>
        </w:rPr>
        <w:t>除了经工程师同意需在缺陷责任期内继续工作和使用的人员、施工设备和临时工程外，承包人应按专用合同条件约定和发包人的要求将其余的人员、施工设备和临时工程撤离施工现场或拆除。除专用合同条件另有约定外，缺陷责任期满时，承包人的人员和施工设备应全部撤离施工现场。</w:t>
      </w:r>
    </w:p>
    <w:p w14:paraId="553A861F">
      <w:pPr>
        <w:pStyle w:val="187"/>
        <w:spacing w:before="0" w:line="360" w:lineRule="auto"/>
        <w:rPr>
          <w:rFonts w:ascii="宋体"/>
          <w:sz w:val="21"/>
        </w:rPr>
      </w:pPr>
      <w:r>
        <w:rPr>
          <w:rFonts w:hint="eastAsia" w:ascii="宋体"/>
          <w:sz w:val="21"/>
        </w:rPr>
        <w:t>14. 竣工结算</w:t>
      </w:r>
    </w:p>
    <w:p w14:paraId="4C75D3BF">
      <w:pPr>
        <w:pStyle w:val="187"/>
        <w:spacing w:before="0" w:line="360" w:lineRule="auto"/>
        <w:rPr>
          <w:rFonts w:ascii="宋体"/>
          <w:sz w:val="21"/>
        </w:rPr>
      </w:pPr>
      <w:r>
        <w:rPr>
          <w:rFonts w:hint="eastAsia" w:ascii="宋体"/>
          <w:sz w:val="21"/>
        </w:rPr>
        <w:t>14.1 竣工结算申请</w:t>
      </w:r>
    </w:p>
    <w:p w14:paraId="541F19C8">
      <w:pPr>
        <w:spacing w:line="360" w:lineRule="auto"/>
        <w:ind w:firstLine="420" w:firstLineChars="200"/>
        <w:jc w:val="left"/>
        <w:rPr>
          <w:rFonts w:ascii="宋体" w:hAnsi="宋体"/>
          <w:szCs w:val="21"/>
        </w:rPr>
      </w:pPr>
      <w:r>
        <w:rPr>
          <w:rFonts w:hint="eastAsia" w:ascii="宋体" w:hAnsi="宋体"/>
          <w:szCs w:val="21"/>
          <w:lang w:bidi="ar"/>
        </w:rPr>
        <w:t>承包人提交竣工付款申请单的期限：</w:t>
      </w:r>
      <w:r>
        <w:rPr>
          <w:rFonts w:hint="eastAsia" w:ascii="宋体" w:hAnsi="宋体"/>
          <w:szCs w:val="21"/>
          <w:u w:val="single"/>
          <w:lang w:bidi="ar"/>
        </w:rPr>
        <w:t>按通用合同条款14.1条执行</w:t>
      </w:r>
      <w:r>
        <w:rPr>
          <w:rFonts w:hint="eastAsia" w:ascii="宋体" w:hAnsi="宋体"/>
          <w:szCs w:val="21"/>
          <w:lang w:bidi="ar"/>
        </w:rPr>
        <w:t>。</w:t>
      </w:r>
    </w:p>
    <w:p w14:paraId="4445A4F1">
      <w:pPr>
        <w:pStyle w:val="177"/>
        <w:widowControl/>
        <w:wordWrap w:val="0"/>
        <w:spacing w:line="360" w:lineRule="auto"/>
        <w:ind w:firstLine="420" w:firstLineChars="200"/>
        <w:jc w:val="left"/>
        <w:rPr>
          <w:rFonts w:ascii="宋体" w:hAnsi="宋体" w:cs="宋体"/>
          <w:szCs w:val="21"/>
          <w:u w:val="single"/>
        </w:rPr>
      </w:pPr>
      <w:r>
        <w:rPr>
          <w:rFonts w:hint="eastAsia" w:ascii="宋体" w:hAnsi="宋体" w:cs="宋体"/>
          <w:szCs w:val="21"/>
        </w:rPr>
        <w:t>竣工付款申请单应包括的内容：</w:t>
      </w:r>
      <w:r>
        <w:rPr>
          <w:rFonts w:hint="eastAsia" w:ascii="宋体" w:hAnsi="宋体" w:cs="宋体"/>
          <w:szCs w:val="21"/>
          <w:u w:val="single"/>
        </w:rPr>
        <w:t>按通用条款14.1条执行。</w:t>
      </w:r>
    </w:p>
    <w:p w14:paraId="216C8F5D">
      <w:pPr>
        <w:pStyle w:val="185"/>
        <w:spacing w:line="360" w:lineRule="auto"/>
        <w:rPr>
          <w:rFonts w:ascii="宋体" w:hAnsi="宋体"/>
          <w:szCs w:val="21"/>
        </w:rPr>
      </w:pPr>
      <w:bookmarkStart w:id="124" w:name="_Toc73356701"/>
      <w:r>
        <w:rPr>
          <w:rFonts w:hint="eastAsia" w:ascii="宋体" w:hAnsi="宋体"/>
          <w:szCs w:val="21"/>
        </w:rPr>
        <w:t>检验试验费：送检应由发包人签字认可，检验试验费由发包人支付。如送检的检验试验项目，未经发包人签字认可的，由此产生的检验试验费由承包人支付。</w:t>
      </w:r>
      <w:bookmarkEnd w:id="124"/>
    </w:p>
    <w:p w14:paraId="6CBB5A57">
      <w:pPr>
        <w:pStyle w:val="187"/>
        <w:spacing w:before="0" w:line="360" w:lineRule="auto"/>
        <w:rPr>
          <w:rFonts w:ascii="宋体"/>
          <w:sz w:val="21"/>
        </w:rPr>
      </w:pPr>
      <w:r>
        <w:rPr>
          <w:rFonts w:hint="eastAsia" w:ascii="宋体"/>
          <w:sz w:val="21"/>
        </w:rPr>
        <w:t>14.2 竣工结算审核</w:t>
      </w:r>
    </w:p>
    <w:p w14:paraId="4879F706">
      <w:pPr>
        <w:spacing w:line="360" w:lineRule="auto"/>
        <w:ind w:left="-105" w:leftChars="-50" w:right="-105" w:rightChars="-50" w:firstLine="420" w:firstLineChars="200"/>
        <w:rPr>
          <w:rFonts w:ascii="宋体" w:hAnsi="宋体"/>
          <w:szCs w:val="21"/>
          <w:lang w:bidi="ar"/>
        </w:rPr>
      </w:pPr>
      <w:r>
        <w:rPr>
          <w:rFonts w:hint="eastAsia" w:ascii="宋体" w:hAnsi="宋体"/>
          <w:szCs w:val="21"/>
          <w:lang w:val="zh-CN" w:bidi="ar"/>
        </w:rPr>
        <w:t>14.2.1</w:t>
      </w:r>
      <w:r>
        <w:rPr>
          <w:rFonts w:hint="eastAsia" w:ascii="宋体" w:hAnsi="宋体"/>
          <w:szCs w:val="21"/>
          <w:lang w:bidi="ar"/>
        </w:rPr>
        <w:t>竣工结算审核按《建设工程价款结算暂行办法》（财建〔2004〕369号）和《关于完善建设工程价款结算有关办法的通知》（财建〔2022〕183号）执行。该项目竣工结算以发包人审计部门或发包人委托的工程造价咨询单位审定为准；该项目竣工结算如需财政投资评审中心评审，最终结算金额以财政投资评审中心评审为准。</w:t>
      </w:r>
    </w:p>
    <w:p w14:paraId="13EE02D7">
      <w:pPr>
        <w:spacing w:line="360" w:lineRule="auto"/>
        <w:ind w:left="-105" w:leftChars="-50" w:right="-105" w:rightChars="-50" w:firstLine="420" w:firstLineChars="200"/>
        <w:rPr>
          <w:rFonts w:ascii="宋体" w:hAnsi="宋体"/>
          <w:szCs w:val="21"/>
          <w:lang w:bidi="ar"/>
        </w:rPr>
      </w:pPr>
      <w:r>
        <w:rPr>
          <w:rFonts w:hint="eastAsia" w:ascii="宋体" w:hAnsi="宋体"/>
          <w:szCs w:val="21"/>
          <w:lang w:bidi="ar"/>
        </w:rPr>
        <w:t>14.2.2承包人编报的工程竣工结算审减率超过6%以上的，承包人应承担超出 6% 以上的审核费（审核费=（净审减额-送审额*6%）*审核费率，具体审核费率以发包人和第三方造价咨询公司签订合同所约定的服务收费标准计算），费用由发包人从承包人工程竣工结算中扣除，净核减额=送审额-审定额。</w:t>
      </w:r>
    </w:p>
    <w:p w14:paraId="41822BD9">
      <w:pPr>
        <w:pStyle w:val="185"/>
        <w:spacing w:line="360" w:lineRule="auto"/>
        <w:rPr>
          <w:rFonts w:ascii="宋体" w:hAnsi="宋体"/>
          <w:szCs w:val="21"/>
        </w:rPr>
      </w:pPr>
      <w:r>
        <w:rPr>
          <w:rFonts w:hint="eastAsia" w:ascii="宋体" w:hAnsi="宋体"/>
          <w:szCs w:val="21"/>
          <w:lang w:bidi="ar"/>
        </w:rPr>
        <w:t>14.2.3承包人在提交竣工结算资料时签署一次性提交承诺书，承诺所编制的工程竣工结算资料完整、真实，一经提交发包人后，承包人所遗漏的与工程造价有关的签证不再作为结算审核依据，按自动放弃处理。</w:t>
      </w:r>
    </w:p>
    <w:p w14:paraId="064D7125">
      <w:pPr>
        <w:pStyle w:val="187"/>
        <w:spacing w:before="0" w:line="360" w:lineRule="auto"/>
        <w:rPr>
          <w:rFonts w:ascii="宋体"/>
          <w:sz w:val="21"/>
        </w:rPr>
      </w:pPr>
      <w:r>
        <w:rPr>
          <w:rFonts w:hint="eastAsia" w:ascii="宋体"/>
          <w:sz w:val="21"/>
        </w:rPr>
        <w:t>14.4 最终结清</w:t>
      </w:r>
    </w:p>
    <w:p w14:paraId="2F0E02B5">
      <w:pPr>
        <w:spacing w:line="360" w:lineRule="auto"/>
        <w:ind w:firstLine="420" w:firstLineChars="200"/>
        <w:jc w:val="left"/>
        <w:rPr>
          <w:rFonts w:ascii="宋体" w:hAnsi="宋体"/>
          <w:kern w:val="0"/>
          <w:szCs w:val="21"/>
        </w:rPr>
      </w:pPr>
      <w:r>
        <w:rPr>
          <w:rFonts w:hint="eastAsia" w:ascii="宋体" w:hAnsi="宋体"/>
          <w:kern w:val="0"/>
          <w:szCs w:val="21"/>
          <w:lang w:bidi="ar"/>
        </w:rPr>
        <w:t>14.4.1 最终结清申请单</w:t>
      </w:r>
    </w:p>
    <w:p w14:paraId="1126A1C3">
      <w:pPr>
        <w:spacing w:line="360" w:lineRule="auto"/>
        <w:ind w:firstLine="420" w:firstLineChars="200"/>
        <w:jc w:val="left"/>
        <w:rPr>
          <w:rFonts w:ascii="宋体" w:hAnsi="宋体"/>
          <w:kern w:val="0"/>
          <w:szCs w:val="21"/>
        </w:rPr>
      </w:pPr>
      <w:r>
        <w:rPr>
          <w:rFonts w:hint="eastAsia" w:ascii="宋体" w:hAnsi="宋体"/>
          <w:kern w:val="0"/>
          <w:szCs w:val="21"/>
          <w:lang w:bidi="ar"/>
        </w:rPr>
        <w:t>承包人提交最终结清申请单的份数：</w:t>
      </w:r>
      <w:r>
        <w:rPr>
          <w:rFonts w:hint="eastAsia" w:ascii="宋体" w:hAnsi="宋体"/>
          <w:szCs w:val="21"/>
          <w:u w:val="single"/>
          <w:lang w:bidi="ar"/>
        </w:rPr>
        <w:t>一式四份</w:t>
      </w:r>
      <w:r>
        <w:rPr>
          <w:rFonts w:hint="eastAsia" w:ascii="宋体" w:hAnsi="宋体"/>
          <w:szCs w:val="21"/>
          <w:lang w:bidi="ar"/>
        </w:rPr>
        <w:t>。</w:t>
      </w:r>
    </w:p>
    <w:p w14:paraId="24E9341D">
      <w:pPr>
        <w:spacing w:line="360" w:lineRule="auto"/>
        <w:ind w:firstLine="420" w:firstLineChars="200"/>
        <w:jc w:val="left"/>
        <w:rPr>
          <w:rFonts w:ascii="宋体" w:hAnsi="宋体"/>
          <w:szCs w:val="21"/>
        </w:rPr>
      </w:pPr>
      <w:r>
        <w:rPr>
          <w:rFonts w:hint="eastAsia" w:ascii="宋体" w:hAnsi="宋体"/>
          <w:kern w:val="0"/>
          <w:szCs w:val="21"/>
          <w:lang w:bidi="ar"/>
        </w:rPr>
        <w:t>承包人提交最终结算申请单的期限：</w:t>
      </w:r>
      <w:r>
        <w:rPr>
          <w:rFonts w:hint="eastAsia" w:ascii="宋体" w:hAnsi="宋体"/>
          <w:szCs w:val="21"/>
          <w:u w:val="single"/>
          <w:lang w:bidi="ar"/>
        </w:rPr>
        <w:t>缺陷责任期终止证书签发后14天内</w:t>
      </w:r>
      <w:r>
        <w:rPr>
          <w:rFonts w:hint="eastAsia" w:ascii="宋体" w:hAnsi="宋体"/>
          <w:szCs w:val="21"/>
          <w:lang w:bidi="ar"/>
        </w:rPr>
        <w:t xml:space="preserve">。 </w:t>
      </w:r>
    </w:p>
    <w:p w14:paraId="3DEC2AD3">
      <w:pPr>
        <w:spacing w:line="360" w:lineRule="auto"/>
        <w:ind w:firstLine="420" w:firstLineChars="200"/>
        <w:jc w:val="left"/>
        <w:rPr>
          <w:rFonts w:ascii="宋体" w:hAnsi="宋体"/>
          <w:szCs w:val="21"/>
        </w:rPr>
      </w:pPr>
      <w:r>
        <w:rPr>
          <w:rFonts w:hint="eastAsia" w:ascii="宋体" w:hAnsi="宋体"/>
          <w:szCs w:val="21"/>
          <w:lang w:bidi="ar"/>
        </w:rPr>
        <w:t>14.4.2 最终结清证书和支付</w:t>
      </w:r>
    </w:p>
    <w:p w14:paraId="06985664">
      <w:pPr>
        <w:pStyle w:val="197"/>
        <w:widowControl/>
        <w:wordWrap w:val="0"/>
        <w:spacing w:line="360" w:lineRule="auto"/>
        <w:ind w:firstLine="420" w:firstLineChars="200"/>
        <w:jc w:val="left"/>
        <w:rPr>
          <w:rFonts w:ascii="宋体" w:hAnsi="宋体" w:cs="宋体"/>
        </w:rPr>
      </w:pPr>
      <w:r>
        <w:rPr>
          <w:rFonts w:hint="eastAsia" w:ascii="宋体" w:hAnsi="宋体" w:cs="宋体"/>
        </w:rPr>
        <w:t>（1）发包人完成最终结清申请单的审批并颁发最终结清证书的期限：</w:t>
      </w:r>
      <w:r>
        <w:rPr>
          <w:rFonts w:hint="eastAsia" w:ascii="宋体" w:hAnsi="宋体" w:cs="宋体"/>
          <w:u w:val="single"/>
        </w:rPr>
        <w:t>执行通用条款14.4.2条</w:t>
      </w:r>
      <w:r>
        <w:rPr>
          <w:rFonts w:hint="eastAsia" w:ascii="宋体" w:hAnsi="宋体" w:cs="宋体"/>
        </w:rPr>
        <w:t>。</w:t>
      </w:r>
    </w:p>
    <w:p w14:paraId="270A7794">
      <w:pPr>
        <w:pStyle w:val="185"/>
        <w:spacing w:line="360" w:lineRule="auto"/>
        <w:rPr>
          <w:rFonts w:ascii="宋体" w:hAnsi="宋体"/>
          <w:szCs w:val="21"/>
        </w:rPr>
      </w:pPr>
      <w:r>
        <w:rPr>
          <w:rFonts w:hint="eastAsia" w:ascii="宋体" w:hAnsi="宋体"/>
          <w:szCs w:val="21"/>
        </w:rPr>
        <w:t>（2）发包人完成支付的期限：</w:t>
      </w:r>
      <w:r>
        <w:rPr>
          <w:rFonts w:hint="eastAsia" w:ascii="宋体" w:hAnsi="宋体"/>
          <w:szCs w:val="21"/>
          <w:u w:val="single"/>
        </w:rPr>
        <w:t>执行通用条款14.4.2条</w:t>
      </w:r>
      <w:r>
        <w:rPr>
          <w:rFonts w:hint="eastAsia" w:ascii="宋体" w:hAnsi="宋体"/>
          <w:szCs w:val="21"/>
        </w:rPr>
        <w:t>。</w:t>
      </w:r>
    </w:p>
    <w:p w14:paraId="3737C8EE">
      <w:pPr>
        <w:pStyle w:val="187"/>
        <w:spacing w:before="0" w:line="360" w:lineRule="auto"/>
        <w:rPr>
          <w:rFonts w:ascii="宋体"/>
          <w:sz w:val="21"/>
        </w:rPr>
      </w:pPr>
      <w:r>
        <w:rPr>
          <w:rFonts w:hint="eastAsia" w:ascii="宋体"/>
          <w:sz w:val="21"/>
        </w:rPr>
        <w:t>15. 缺陷责任期与保修</w:t>
      </w:r>
    </w:p>
    <w:p w14:paraId="653F955F">
      <w:pPr>
        <w:pStyle w:val="187"/>
        <w:spacing w:before="0" w:line="360" w:lineRule="auto"/>
        <w:rPr>
          <w:rFonts w:ascii="宋体"/>
          <w:sz w:val="21"/>
        </w:rPr>
      </w:pPr>
      <w:r>
        <w:rPr>
          <w:rFonts w:hint="eastAsia" w:ascii="宋体"/>
          <w:sz w:val="21"/>
        </w:rPr>
        <w:t>15.2缺陷责任期</w:t>
      </w:r>
    </w:p>
    <w:p w14:paraId="36A9E15F">
      <w:pPr>
        <w:pStyle w:val="185"/>
        <w:spacing w:line="360" w:lineRule="auto"/>
        <w:rPr>
          <w:rFonts w:ascii="宋体" w:hAnsi="宋体"/>
          <w:szCs w:val="21"/>
        </w:rPr>
      </w:pPr>
      <w:r>
        <w:rPr>
          <w:rFonts w:hint="eastAsia" w:ascii="宋体" w:hAnsi="宋体"/>
          <w:szCs w:val="21"/>
        </w:rPr>
        <w:t>缺陷责任期的具体期限：</w:t>
      </w:r>
      <w:r>
        <w:rPr>
          <w:rFonts w:hint="eastAsia" w:ascii="宋体" w:hAnsi="宋体"/>
          <w:szCs w:val="21"/>
          <w:u w:val="single"/>
        </w:rPr>
        <w:t>24个月</w:t>
      </w:r>
    </w:p>
    <w:p w14:paraId="73911D52">
      <w:pPr>
        <w:pStyle w:val="187"/>
        <w:spacing w:before="0" w:line="360" w:lineRule="auto"/>
        <w:rPr>
          <w:rFonts w:ascii="宋体"/>
          <w:sz w:val="21"/>
        </w:rPr>
      </w:pPr>
      <w:r>
        <w:rPr>
          <w:rFonts w:hint="eastAsia" w:ascii="宋体"/>
          <w:sz w:val="21"/>
        </w:rPr>
        <w:t>15.3 质量保证金</w:t>
      </w:r>
    </w:p>
    <w:p w14:paraId="359C8072">
      <w:pPr>
        <w:pStyle w:val="185"/>
        <w:spacing w:line="360" w:lineRule="auto"/>
        <w:rPr>
          <w:rFonts w:ascii="宋体" w:hAnsi="宋体"/>
          <w:szCs w:val="21"/>
        </w:rPr>
      </w:pPr>
      <w:r>
        <w:rPr>
          <w:rFonts w:hint="eastAsia" w:ascii="宋体" w:hAnsi="宋体"/>
          <w:szCs w:val="21"/>
        </w:rPr>
        <w:t>关于是否扣留质量保证金的约定：</w:t>
      </w:r>
      <w:r>
        <w:rPr>
          <w:rFonts w:hint="eastAsia" w:ascii="宋体" w:hAnsi="宋体"/>
          <w:szCs w:val="21"/>
          <w:u w:val="single"/>
        </w:rPr>
        <w:t xml:space="preserve">   否  </w:t>
      </w:r>
      <w:r>
        <w:rPr>
          <w:rFonts w:hint="eastAsia" w:ascii="宋体" w:hAnsi="宋体"/>
          <w:szCs w:val="21"/>
        </w:rPr>
        <w:t>。</w:t>
      </w:r>
    </w:p>
    <w:p w14:paraId="21A74171">
      <w:pPr>
        <w:pStyle w:val="185"/>
        <w:spacing w:line="360" w:lineRule="auto"/>
        <w:rPr>
          <w:rFonts w:ascii="宋体" w:hAnsi="宋体"/>
          <w:szCs w:val="21"/>
        </w:rPr>
      </w:pPr>
      <w:r>
        <w:rPr>
          <w:rFonts w:hint="eastAsia" w:ascii="宋体" w:hAnsi="宋体"/>
          <w:szCs w:val="21"/>
        </w:rPr>
        <w:t>15.3.1 承包人提供质量保证金的方式</w:t>
      </w:r>
    </w:p>
    <w:p w14:paraId="2F9C4A00">
      <w:pPr>
        <w:pStyle w:val="185"/>
        <w:spacing w:line="360" w:lineRule="auto"/>
        <w:ind w:firstLine="422"/>
        <w:rPr>
          <w:rFonts w:ascii="宋体" w:hAnsi="宋体"/>
          <w:b/>
          <w:szCs w:val="21"/>
        </w:rPr>
      </w:pPr>
      <w:r>
        <w:rPr>
          <w:rFonts w:hint="eastAsia" w:ascii="宋体" w:hAnsi="宋体"/>
          <w:b/>
          <w:szCs w:val="21"/>
        </w:rPr>
        <w:t>质量保证金采用以下第</w:t>
      </w:r>
      <w:r>
        <w:rPr>
          <w:rFonts w:hint="eastAsia" w:ascii="宋体" w:hAnsi="宋体"/>
          <w:b/>
          <w:szCs w:val="21"/>
          <w:u w:val="single"/>
        </w:rPr>
        <w:t xml:space="preserve"> （2） </w:t>
      </w:r>
      <w:r>
        <w:rPr>
          <w:rFonts w:hint="eastAsia" w:ascii="宋体" w:hAnsi="宋体"/>
          <w:b/>
          <w:szCs w:val="21"/>
        </w:rPr>
        <w:t>种方式：</w:t>
      </w:r>
    </w:p>
    <w:p w14:paraId="24E38D21">
      <w:pPr>
        <w:pStyle w:val="185"/>
        <w:spacing w:line="360" w:lineRule="auto"/>
        <w:rPr>
          <w:rFonts w:ascii="宋体" w:hAnsi="宋体"/>
          <w:szCs w:val="21"/>
        </w:rPr>
      </w:pPr>
      <w:r>
        <w:rPr>
          <w:rFonts w:hint="eastAsia" w:ascii="宋体" w:hAnsi="宋体"/>
          <w:szCs w:val="21"/>
        </w:rPr>
        <w:t>（1）质量保证金保函，保证金额为：</w:t>
      </w:r>
      <w:r>
        <w:rPr>
          <w:rFonts w:hint="eastAsia" w:ascii="宋体" w:hAnsi="宋体"/>
          <w:bCs/>
          <w:szCs w:val="21"/>
          <w:u w:val="single"/>
        </w:rPr>
        <w:t>/</w:t>
      </w:r>
      <w:r>
        <w:rPr>
          <w:rFonts w:hint="eastAsia" w:ascii="宋体" w:hAnsi="宋体"/>
          <w:szCs w:val="21"/>
        </w:rPr>
        <w:t xml:space="preserve">； </w:t>
      </w:r>
    </w:p>
    <w:p w14:paraId="144B1340">
      <w:pPr>
        <w:pStyle w:val="185"/>
        <w:spacing w:line="360" w:lineRule="auto"/>
        <w:ind w:firstLine="422"/>
        <w:rPr>
          <w:rFonts w:ascii="宋体" w:hAnsi="宋体"/>
          <w:szCs w:val="21"/>
        </w:rPr>
      </w:pPr>
      <w:r>
        <w:rPr>
          <w:rFonts w:hint="eastAsia" w:ascii="宋体" w:hAnsi="宋体"/>
          <w:b/>
          <w:kern w:val="0"/>
          <w:szCs w:val="21"/>
        </w:rPr>
        <w:t>（</w:t>
      </w:r>
      <w:r>
        <w:rPr>
          <w:rFonts w:ascii="宋体" w:hAnsi="宋体"/>
          <w:b/>
          <w:kern w:val="0"/>
          <w:szCs w:val="21"/>
        </w:rPr>
        <w:t>2）</w:t>
      </w:r>
      <w:r>
        <w:rPr>
          <w:rFonts w:hint="eastAsia" w:ascii="宋体" w:hAnsi="宋体"/>
          <w:szCs w:val="21"/>
        </w:rPr>
        <w:t>完工验收合格并经</w:t>
      </w:r>
      <w:r>
        <w:rPr>
          <w:rFonts w:hint="eastAsia" w:ascii="宋体" w:hAnsi="宋体"/>
          <w:szCs w:val="21"/>
          <w:lang w:eastAsia="zh-CN"/>
        </w:rPr>
        <w:t>发包人</w:t>
      </w:r>
      <w:r>
        <w:rPr>
          <w:rFonts w:hint="eastAsia" w:ascii="宋体" w:hAnsi="宋体"/>
          <w:szCs w:val="21"/>
        </w:rPr>
        <w:t>审计部门或</w:t>
      </w:r>
      <w:r>
        <w:rPr>
          <w:rFonts w:hint="eastAsia" w:ascii="宋体" w:hAnsi="宋体"/>
          <w:szCs w:val="21"/>
          <w:lang w:eastAsia="zh-CN"/>
        </w:rPr>
        <w:t>发包人</w:t>
      </w:r>
      <w:r>
        <w:rPr>
          <w:rFonts w:hint="eastAsia" w:ascii="宋体" w:hAnsi="宋体"/>
          <w:szCs w:val="21"/>
        </w:rPr>
        <w:t>委托的工程造价咨询单位审定后，将履约保证金转为质保金（质保金按按结算总价的</w:t>
      </w:r>
      <w:r>
        <w:rPr>
          <w:rFonts w:ascii="宋体" w:hAnsi="宋体"/>
          <w:szCs w:val="21"/>
        </w:rPr>
        <w:t>3%</w:t>
      </w:r>
      <w:r>
        <w:rPr>
          <w:rFonts w:hint="eastAsia" w:ascii="宋体" w:hAnsi="宋体"/>
          <w:szCs w:val="21"/>
        </w:rPr>
        <w:t>缴纳），不足部分由承包人补足至发包人指定账号后，发包人再支付至审定结算总价的</w:t>
      </w:r>
      <w:r>
        <w:rPr>
          <w:rFonts w:ascii="宋体" w:hAnsi="宋体"/>
          <w:szCs w:val="21"/>
        </w:rPr>
        <w:t>100%</w:t>
      </w:r>
      <w:r>
        <w:rPr>
          <w:rFonts w:hint="eastAsia" w:ascii="宋体" w:hAnsi="宋体"/>
          <w:szCs w:val="21"/>
        </w:rPr>
        <w:t>。</w:t>
      </w:r>
    </w:p>
    <w:p w14:paraId="7F777AFA">
      <w:pPr>
        <w:pStyle w:val="185"/>
        <w:spacing w:line="360" w:lineRule="auto"/>
        <w:rPr>
          <w:rFonts w:ascii="宋体" w:hAnsi="宋体"/>
          <w:szCs w:val="21"/>
        </w:rPr>
      </w:pPr>
      <w:r>
        <w:rPr>
          <w:rFonts w:hint="eastAsia" w:ascii="宋体" w:hAnsi="宋体"/>
          <w:szCs w:val="21"/>
        </w:rPr>
        <w:t>关于质量保证金的补充约定：</w:t>
      </w:r>
    </w:p>
    <w:p w14:paraId="125FBA3E">
      <w:pPr>
        <w:pStyle w:val="185"/>
        <w:spacing w:line="360" w:lineRule="auto"/>
        <w:rPr>
          <w:rFonts w:ascii="宋体" w:hAnsi="宋体"/>
          <w:b/>
          <w:kern w:val="0"/>
          <w:szCs w:val="21"/>
        </w:rPr>
      </w:pPr>
      <w:r>
        <w:rPr>
          <w:rFonts w:hint="eastAsia" w:ascii="宋体" w:hAnsi="宋体"/>
          <w:szCs w:val="21"/>
          <w:u w:val="single"/>
        </w:rPr>
        <w:t>质量保证金分一次返还承包人：发包人在质量保修期满后，承包人提出申请后5个工作日内发包人退付质量保修金。质量保证金的返还，并不能免除承包人按照合同约定应承担的质量保修责任和应履行的质量保修义务。</w:t>
      </w:r>
    </w:p>
    <w:p w14:paraId="10E5B316">
      <w:pPr>
        <w:pStyle w:val="185"/>
        <w:spacing w:line="360" w:lineRule="auto"/>
        <w:rPr>
          <w:rFonts w:ascii="宋体" w:hAnsi="宋体"/>
          <w:szCs w:val="21"/>
        </w:rPr>
      </w:pPr>
      <w:r>
        <w:rPr>
          <w:rFonts w:hint="eastAsia" w:ascii="宋体" w:hAnsi="宋体"/>
          <w:szCs w:val="21"/>
        </w:rPr>
        <w:t xml:space="preserve">15.3.2 质量保证金的扣留 </w:t>
      </w:r>
    </w:p>
    <w:p w14:paraId="3235437F">
      <w:pPr>
        <w:pStyle w:val="185"/>
        <w:spacing w:line="360" w:lineRule="auto"/>
        <w:ind w:firstLine="422"/>
        <w:rPr>
          <w:rFonts w:ascii="宋体" w:hAnsi="宋体"/>
          <w:b/>
          <w:szCs w:val="21"/>
        </w:rPr>
      </w:pPr>
      <w:r>
        <w:rPr>
          <w:rFonts w:hint="eastAsia" w:ascii="宋体" w:hAnsi="宋体"/>
          <w:b/>
          <w:szCs w:val="21"/>
        </w:rPr>
        <w:t>质量保证金的扣留采取以下第</w:t>
      </w:r>
      <w:r>
        <w:rPr>
          <w:rFonts w:hint="eastAsia" w:ascii="宋体" w:hAnsi="宋体"/>
          <w:b/>
          <w:szCs w:val="21"/>
          <w:u w:val="single"/>
        </w:rPr>
        <w:t xml:space="preserve"> /  </w:t>
      </w:r>
      <w:r>
        <w:rPr>
          <w:rFonts w:hint="eastAsia" w:ascii="宋体" w:hAnsi="宋体"/>
          <w:b/>
          <w:szCs w:val="21"/>
        </w:rPr>
        <w:t>种方式：</w:t>
      </w:r>
    </w:p>
    <w:p w14:paraId="1D644BBC">
      <w:pPr>
        <w:pStyle w:val="185"/>
        <w:spacing w:line="360" w:lineRule="auto"/>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703E9DBF">
      <w:pPr>
        <w:pStyle w:val="185"/>
        <w:spacing w:line="360" w:lineRule="auto"/>
        <w:rPr>
          <w:rFonts w:ascii="宋体" w:hAnsi="宋体"/>
          <w:szCs w:val="21"/>
        </w:rPr>
      </w:pPr>
      <w:r>
        <w:rPr>
          <w:rFonts w:hint="eastAsia" w:ascii="宋体" w:hAnsi="宋体"/>
          <w:szCs w:val="21"/>
        </w:rPr>
        <w:t>（2）工程竣工结算时一次性扣留质量保证金；</w:t>
      </w:r>
    </w:p>
    <w:p w14:paraId="0ADAF43D">
      <w:pPr>
        <w:pStyle w:val="185"/>
        <w:spacing w:line="360" w:lineRule="auto"/>
        <w:rPr>
          <w:rFonts w:ascii="宋体" w:hAnsi="宋体"/>
          <w:szCs w:val="21"/>
          <w:u w:val="single"/>
        </w:rPr>
      </w:pPr>
      <w:r>
        <w:rPr>
          <w:rFonts w:hint="eastAsia" w:ascii="宋体" w:hAnsi="宋体"/>
          <w:szCs w:val="21"/>
        </w:rPr>
        <w:t>（3）其他扣留方式:</w:t>
      </w:r>
      <w:r>
        <w:rPr>
          <w:rFonts w:hint="eastAsia" w:ascii="宋体" w:hAnsi="宋体"/>
          <w:szCs w:val="21"/>
          <w:u w:val="single"/>
        </w:rPr>
        <w:t xml:space="preserve"> 无</w:t>
      </w:r>
      <w:bookmarkStart w:id="125" w:name="OLE_LINK5"/>
      <w:bookmarkStart w:id="126" w:name="OLE_LINK4"/>
    </w:p>
    <w:bookmarkEnd w:id="125"/>
    <w:bookmarkEnd w:id="126"/>
    <w:p w14:paraId="00064995">
      <w:pPr>
        <w:pStyle w:val="187"/>
        <w:spacing w:before="0" w:line="360" w:lineRule="auto"/>
        <w:rPr>
          <w:rFonts w:ascii="宋体"/>
          <w:sz w:val="21"/>
        </w:rPr>
      </w:pPr>
      <w:r>
        <w:rPr>
          <w:rFonts w:hint="eastAsia" w:ascii="宋体"/>
          <w:sz w:val="21"/>
        </w:rPr>
        <w:t>15.4保修</w:t>
      </w:r>
    </w:p>
    <w:p w14:paraId="4682B347">
      <w:pPr>
        <w:pStyle w:val="185"/>
        <w:spacing w:line="360" w:lineRule="auto"/>
        <w:rPr>
          <w:rFonts w:ascii="宋体" w:hAnsi="宋体"/>
          <w:szCs w:val="21"/>
        </w:rPr>
      </w:pPr>
      <w:r>
        <w:rPr>
          <w:rFonts w:hint="eastAsia" w:ascii="宋体" w:hAnsi="宋体"/>
          <w:szCs w:val="21"/>
        </w:rPr>
        <w:t>15.4.1 保修责任</w:t>
      </w:r>
    </w:p>
    <w:p w14:paraId="76AC7081">
      <w:pPr>
        <w:pStyle w:val="185"/>
        <w:spacing w:line="360" w:lineRule="auto"/>
        <w:rPr>
          <w:rFonts w:ascii="宋体" w:hAnsi="宋体"/>
          <w:szCs w:val="21"/>
        </w:rPr>
      </w:pPr>
      <w:r>
        <w:rPr>
          <w:rFonts w:hint="eastAsia" w:ascii="宋体" w:hAnsi="宋体"/>
          <w:szCs w:val="21"/>
        </w:rPr>
        <w:t>工程保修期为：</w:t>
      </w:r>
      <w:r>
        <w:rPr>
          <w:rFonts w:hint="eastAsia" w:ascii="宋体" w:hAnsi="宋体"/>
          <w:szCs w:val="21"/>
          <w:u w:val="single"/>
        </w:rPr>
        <w:t>按质量保修书的约定。</w:t>
      </w:r>
    </w:p>
    <w:p w14:paraId="0E545A52">
      <w:pPr>
        <w:pStyle w:val="185"/>
        <w:spacing w:line="360" w:lineRule="auto"/>
        <w:rPr>
          <w:rFonts w:ascii="宋体" w:hAnsi="宋体"/>
          <w:szCs w:val="21"/>
        </w:rPr>
      </w:pPr>
      <w:r>
        <w:rPr>
          <w:rFonts w:hint="eastAsia" w:ascii="宋体" w:hAnsi="宋体"/>
          <w:szCs w:val="21"/>
        </w:rPr>
        <w:t>15.4.3 修复通知</w:t>
      </w:r>
    </w:p>
    <w:p w14:paraId="430B8B34">
      <w:pPr>
        <w:pStyle w:val="185"/>
        <w:spacing w:line="360" w:lineRule="auto"/>
        <w:rPr>
          <w:rFonts w:ascii="宋体" w:hAnsi="宋体"/>
          <w:szCs w:val="21"/>
          <w:u w:val="single"/>
        </w:rPr>
      </w:pPr>
      <w:r>
        <w:rPr>
          <w:rFonts w:hint="eastAsia" w:ascii="宋体" w:hAnsi="宋体"/>
          <w:szCs w:val="21"/>
        </w:rPr>
        <w:t>承包人收到保修通知并到达工程现场的合理时间：接到发包人保修通知之日起48小时内赶赴现场进行维修，48小时内排除故障；发生紧急抢修事故的，承包人应在接到事故通知后8小时内到达事故现场抢修。在工程缺陷责任期期限内发生质量问题，必须在收到保修通知后的3个日历天内整改完毕。</w:t>
      </w:r>
      <w:r>
        <w:rPr>
          <w:rFonts w:hint="eastAsia" w:ascii="宋体" w:hAnsi="宋体"/>
          <w:szCs w:val="21"/>
          <w:u w:val="single"/>
        </w:rPr>
        <w:t xml:space="preserve">  </w:t>
      </w:r>
    </w:p>
    <w:p w14:paraId="4AF98B5C">
      <w:pPr>
        <w:wordWrap w:val="0"/>
        <w:spacing w:line="360" w:lineRule="auto"/>
        <w:ind w:firstLine="420" w:firstLineChars="200"/>
        <w:jc w:val="left"/>
        <w:rPr>
          <w:rFonts w:ascii="宋体" w:hAnsi="宋体"/>
          <w:kern w:val="0"/>
          <w:szCs w:val="21"/>
        </w:rPr>
      </w:pPr>
      <w:r>
        <w:rPr>
          <w:rFonts w:hint="eastAsia" w:ascii="宋体" w:hAnsi="宋体"/>
          <w:kern w:val="0"/>
          <w:szCs w:val="21"/>
          <w:lang w:bidi="ar"/>
        </w:rPr>
        <w:t>15.4.4 未能修复</w:t>
      </w:r>
    </w:p>
    <w:p w14:paraId="0BF4C90D">
      <w:pPr>
        <w:wordWrap w:val="0"/>
        <w:spacing w:line="360" w:lineRule="auto"/>
        <w:ind w:firstLine="420" w:firstLineChars="200"/>
        <w:jc w:val="left"/>
        <w:rPr>
          <w:rFonts w:ascii="宋体" w:hAnsi="宋体"/>
          <w:kern w:val="0"/>
          <w:szCs w:val="21"/>
        </w:rPr>
      </w:pPr>
      <w:r>
        <w:rPr>
          <w:rFonts w:hint="eastAsia" w:ascii="宋体" w:hAnsi="宋体"/>
          <w:kern w:val="0"/>
          <w:szCs w:val="21"/>
          <w:lang w:bidi="ar"/>
        </w:rPr>
        <w:t>因承包人原因造成工程的缺陷或损坏，承包人拒绝维修或未能在合理期限内修复缺陷或损坏，且经发包人书面催告后仍未修复的，发包人有权自行修复或委托第三方修复，所需费用由承包人承担，且承包人应按所需费用的20%支付违约金给发包人。但修复范围超出缺陷或损坏范围的，超出范围部分的修复费用由发包人承担。</w:t>
      </w:r>
    </w:p>
    <w:p w14:paraId="3B914A1D">
      <w:pPr>
        <w:pStyle w:val="185"/>
        <w:spacing w:line="360" w:lineRule="auto"/>
        <w:rPr>
          <w:rFonts w:ascii="宋体" w:hAnsi="宋体"/>
          <w:szCs w:val="21"/>
          <w:u w:val="single"/>
        </w:rPr>
      </w:pPr>
      <w:r>
        <w:rPr>
          <w:rFonts w:hint="eastAsia" w:ascii="宋体" w:hAnsi="宋体"/>
          <w:kern w:val="0"/>
          <w:szCs w:val="21"/>
          <w:lang w:bidi="ar"/>
        </w:rPr>
        <w:t>发包人有权从质保金中直接扣付以上费用，若质保金不足以扣付以上费用的，发包人有权另行向承包人索赔。</w:t>
      </w:r>
    </w:p>
    <w:p w14:paraId="3A651809">
      <w:pPr>
        <w:pStyle w:val="187"/>
        <w:spacing w:before="0" w:line="360" w:lineRule="auto"/>
        <w:rPr>
          <w:rFonts w:ascii="宋体"/>
          <w:sz w:val="21"/>
        </w:rPr>
      </w:pPr>
      <w:r>
        <w:rPr>
          <w:rFonts w:hint="eastAsia" w:ascii="宋体"/>
          <w:sz w:val="21"/>
        </w:rPr>
        <w:t>16. 违约</w:t>
      </w:r>
    </w:p>
    <w:p w14:paraId="40DD125B">
      <w:pPr>
        <w:pStyle w:val="187"/>
        <w:spacing w:before="0" w:line="360" w:lineRule="auto"/>
        <w:rPr>
          <w:rFonts w:ascii="宋体"/>
          <w:sz w:val="21"/>
        </w:rPr>
      </w:pPr>
      <w:r>
        <w:rPr>
          <w:rFonts w:hint="eastAsia" w:ascii="宋体"/>
          <w:sz w:val="21"/>
        </w:rPr>
        <w:t>16.1 发包人违约</w:t>
      </w:r>
    </w:p>
    <w:p w14:paraId="233D738E">
      <w:pPr>
        <w:spacing w:line="360" w:lineRule="auto"/>
        <w:ind w:firstLine="420" w:firstLineChars="200"/>
        <w:jc w:val="left"/>
        <w:rPr>
          <w:rFonts w:ascii="宋体" w:hAnsi="宋体"/>
          <w:szCs w:val="21"/>
        </w:rPr>
      </w:pPr>
      <w:r>
        <w:rPr>
          <w:rFonts w:hint="eastAsia" w:ascii="宋体" w:hAnsi="宋体"/>
          <w:szCs w:val="21"/>
          <w:lang w:bidi="ar"/>
        </w:rPr>
        <w:t>16.1.1发包人违约的情形</w:t>
      </w:r>
    </w:p>
    <w:p w14:paraId="2C3897F9">
      <w:pPr>
        <w:pStyle w:val="197"/>
        <w:widowControl/>
        <w:wordWrap w:val="0"/>
        <w:spacing w:line="360" w:lineRule="auto"/>
        <w:ind w:firstLine="420" w:firstLineChars="200"/>
        <w:jc w:val="left"/>
        <w:rPr>
          <w:rFonts w:ascii="宋体" w:hAnsi="宋体" w:cs="宋体"/>
          <w:kern w:val="0"/>
          <w:u w:val="single"/>
        </w:rPr>
      </w:pPr>
      <w:r>
        <w:rPr>
          <w:rFonts w:hint="eastAsia" w:ascii="宋体" w:hAnsi="宋体" w:cs="宋体"/>
          <w:kern w:val="0"/>
        </w:rPr>
        <w:t>发包人违约的其他情形：</w:t>
      </w:r>
      <w:r>
        <w:rPr>
          <w:rFonts w:hint="eastAsia" w:ascii="宋体" w:hAnsi="宋体" w:cs="宋体"/>
          <w:kern w:val="0"/>
          <w:u w:val="single"/>
        </w:rPr>
        <w:t>（1）未按国家相关规定取得项目所需批文和许可，导致承包人进场施工后被迫暂停施工；（2）未能在计划开工日期前7天内下达开工通知；（3）未能按合同约定支付工程款；（4）自行实施被取消的工作或转由他人实施的；（5）提供的材料、工程设备的规格、数量或质量不符合合同约定，或因交货日期延误或交货地点变更等情况的；（6）违反合同约定（如迟延支付工程款等）造成暂停施工的；（7）无正当理由没有在约定期限内发出复工指示；（8）明确表示或者以其行为表明不履行合同主要义务的；（9）未能按照合同约定履行其他义务的</w:t>
      </w:r>
      <w:r>
        <w:rPr>
          <w:rFonts w:hint="eastAsia" w:ascii="宋体" w:hAnsi="宋体" w:cs="宋体"/>
          <w:kern w:val="0"/>
        </w:rPr>
        <w:t>。</w:t>
      </w:r>
    </w:p>
    <w:p w14:paraId="247A2584">
      <w:pPr>
        <w:spacing w:line="360" w:lineRule="auto"/>
        <w:ind w:firstLine="420" w:firstLineChars="200"/>
        <w:jc w:val="left"/>
        <w:rPr>
          <w:rFonts w:ascii="宋体" w:hAnsi="宋体"/>
          <w:kern w:val="0"/>
          <w:szCs w:val="21"/>
        </w:rPr>
      </w:pPr>
      <w:r>
        <w:rPr>
          <w:rFonts w:hint="eastAsia" w:ascii="宋体" w:hAnsi="宋体"/>
          <w:kern w:val="0"/>
          <w:szCs w:val="21"/>
          <w:lang w:bidi="ar"/>
        </w:rPr>
        <w:t>16.1.2 发包人违约的责任</w:t>
      </w:r>
    </w:p>
    <w:p w14:paraId="0E8914A0">
      <w:pPr>
        <w:spacing w:line="360" w:lineRule="auto"/>
        <w:ind w:firstLine="420" w:firstLineChars="200"/>
        <w:jc w:val="left"/>
        <w:rPr>
          <w:rFonts w:ascii="宋体" w:hAnsi="宋体"/>
          <w:kern w:val="0"/>
          <w:szCs w:val="21"/>
        </w:rPr>
      </w:pPr>
      <w:r>
        <w:rPr>
          <w:rFonts w:hint="eastAsia" w:ascii="宋体" w:hAnsi="宋体"/>
          <w:kern w:val="0"/>
          <w:szCs w:val="21"/>
          <w:lang w:bidi="ar"/>
        </w:rPr>
        <w:t>发包人违约责任的承担方式和计算方法：</w:t>
      </w:r>
    </w:p>
    <w:p w14:paraId="1AFF28C8">
      <w:pPr>
        <w:spacing w:line="360" w:lineRule="auto"/>
        <w:ind w:firstLine="420" w:firstLineChars="200"/>
        <w:jc w:val="left"/>
        <w:rPr>
          <w:rFonts w:ascii="宋体" w:hAnsi="宋体"/>
          <w:kern w:val="0"/>
          <w:szCs w:val="21"/>
          <w:u w:val="single"/>
        </w:rPr>
      </w:pPr>
      <w:r>
        <w:rPr>
          <w:rFonts w:hint="eastAsia" w:ascii="宋体" w:hAnsi="宋体"/>
          <w:kern w:val="0"/>
          <w:szCs w:val="21"/>
          <w:lang w:bidi="ar"/>
        </w:rPr>
        <w:t>（1）因发包人原因未能在计划开工日期前7天内下达开工通知的违约责任：</w:t>
      </w:r>
      <w:r>
        <w:rPr>
          <w:rFonts w:hint="eastAsia" w:ascii="宋体" w:hAnsi="宋体"/>
          <w:kern w:val="0"/>
          <w:szCs w:val="21"/>
          <w:u w:val="single"/>
          <w:lang w:bidi="ar"/>
        </w:rPr>
        <w:t>双方另行协商</w:t>
      </w:r>
      <w:r>
        <w:rPr>
          <w:rFonts w:hint="eastAsia" w:ascii="宋体" w:hAnsi="宋体"/>
          <w:kern w:val="0"/>
          <w:szCs w:val="21"/>
          <w:lang w:bidi="ar"/>
        </w:rPr>
        <w:t>。</w:t>
      </w:r>
    </w:p>
    <w:p w14:paraId="0AB59EC3">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（2）因发包人原因未能按合同约定支付合同价款的违约责任：</w:t>
      </w:r>
      <w:r>
        <w:rPr>
          <w:rFonts w:hint="eastAsia" w:ascii="宋体" w:hAnsi="宋体" w:cs="宋体"/>
          <w:b/>
          <w:bCs/>
          <w:kern w:val="0"/>
          <w:u w:val="single"/>
        </w:rPr>
        <w:t>承包人与发包人签订延期付款协议，延期付款协议须经承包人认可</w:t>
      </w:r>
      <w:r>
        <w:rPr>
          <w:rFonts w:hint="eastAsia" w:ascii="宋体" w:hAnsi="宋体" w:cs="宋体"/>
          <w:kern w:val="0"/>
        </w:rPr>
        <w:t>。</w:t>
      </w:r>
    </w:p>
    <w:p w14:paraId="346283FF">
      <w:pPr>
        <w:spacing w:line="360" w:lineRule="auto"/>
        <w:ind w:firstLine="420" w:firstLineChars="200"/>
        <w:jc w:val="left"/>
        <w:rPr>
          <w:rFonts w:ascii="宋体" w:hAnsi="宋体"/>
          <w:kern w:val="0"/>
          <w:szCs w:val="21"/>
        </w:rPr>
      </w:pPr>
      <w:r>
        <w:rPr>
          <w:rFonts w:hint="eastAsia" w:ascii="宋体" w:hAnsi="宋体"/>
          <w:kern w:val="0"/>
          <w:szCs w:val="21"/>
          <w:lang w:bidi="ar"/>
        </w:rPr>
        <w:t>（3）发包人违反第10.1款〔变更的范围〕第（2）项约定，自行实施被取消的工作或转由他人实施的违约责任：</w:t>
      </w:r>
      <w:r>
        <w:rPr>
          <w:rFonts w:hint="eastAsia" w:ascii="宋体" w:hAnsi="宋体"/>
          <w:kern w:val="0"/>
          <w:szCs w:val="21"/>
          <w:u w:val="single"/>
          <w:lang w:bidi="ar"/>
        </w:rPr>
        <w:t>双方另行协商</w:t>
      </w:r>
      <w:r>
        <w:rPr>
          <w:rFonts w:hint="eastAsia" w:ascii="宋体" w:hAnsi="宋体"/>
          <w:kern w:val="0"/>
          <w:szCs w:val="21"/>
          <w:lang w:bidi="ar"/>
        </w:rPr>
        <w:t>。</w:t>
      </w:r>
    </w:p>
    <w:p w14:paraId="4A52C890">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（4）发包人提供的材料、工程设备的规格、数量或质量不符合合同约定，或因发包人原因导致交货日期延误或交货地点变更等情况的违约责任：</w:t>
      </w:r>
      <w:r>
        <w:rPr>
          <w:rFonts w:hint="eastAsia" w:ascii="宋体" w:hAnsi="宋体" w:cs="宋体"/>
          <w:kern w:val="0"/>
          <w:u w:val="single"/>
        </w:rPr>
        <w:t>发包人承担承包人因暂停施工所导致的工程费用的增加（须经发包人确认），包括但不限于承包人施工人员管理费、工人误工费、机械设备和内外脚手架的闲置租金费、材料损耗费及其他发生的费用等，且工期相应顺延（须经发包人确认）</w:t>
      </w:r>
      <w:r>
        <w:rPr>
          <w:rFonts w:hint="eastAsia" w:ascii="宋体" w:hAnsi="宋体" w:cs="宋体"/>
          <w:kern w:val="0"/>
        </w:rPr>
        <w:t>。</w:t>
      </w:r>
    </w:p>
    <w:p w14:paraId="10F05376">
      <w:pPr>
        <w:pStyle w:val="197"/>
        <w:widowControl/>
        <w:wordWrap w:val="0"/>
        <w:spacing w:line="360" w:lineRule="auto"/>
        <w:ind w:firstLine="420" w:firstLineChars="200"/>
        <w:jc w:val="left"/>
        <w:rPr>
          <w:rFonts w:ascii="宋体" w:hAnsi="宋体" w:cs="宋体"/>
          <w:kern w:val="0"/>
          <w:u w:val="single"/>
        </w:rPr>
      </w:pPr>
      <w:r>
        <w:rPr>
          <w:rFonts w:hint="eastAsia" w:ascii="宋体" w:hAnsi="宋体" w:cs="宋体"/>
          <w:kern w:val="0"/>
        </w:rPr>
        <w:t>（5）因发包人违反合同约定造成暂停施工的违约责任：</w:t>
      </w:r>
      <w:r>
        <w:rPr>
          <w:rFonts w:hint="eastAsia" w:ascii="宋体" w:hAnsi="宋体" w:cs="宋体"/>
          <w:kern w:val="0"/>
          <w:u w:val="single"/>
        </w:rPr>
        <w:t>发包人承担承包人因暂停施工所导致的工程费用的增加（须经发包人确认），包括但不限于承包人施工人员管理费、工人误工费、机械设备和内外脚手架的闲置租金费、材料损耗费及其他发生的费用等，且工期相应顺延（须经发包人确认）</w:t>
      </w:r>
      <w:r>
        <w:rPr>
          <w:rFonts w:hint="eastAsia" w:ascii="宋体" w:hAnsi="宋体" w:cs="宋体"/>
          <w:kern w:val="0"/>
        </w:rPr>
        <w:t>。</w:t>
      </w:r>
    </w:p>
    <w:p w14:paraId="63AD9892">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（6）发包人无正当理由没有在约定期限内发出复工指示，导致承包人无法复工超过84天的违约责任：</w:t>
      </w:r>
      <w:r>
        <w:rPr>
          <w:rFonts w:hint="eastAsia" w:ascii="宋体" w:hAnsi="宋体" w:cs="宋体"/>
          <w:kern w:val="0"/>
          <w:u w:val="single"/>
        </w:rPr>
        <w:t>承包人享有解除合同的权利，发包人应赔偿由此给承包人造成的全部经济损失</w:t>
      </w:r>
      <w:r>
        <w:rPr>
          <w:rFonts w:hint="eastAsia" w:ascii="宋体" w:hAnsi="宋体" w:cs="宋体"/>
          <w:kern w:val="0"/>
        </w:rPr>
        <w:t>。</w:t>
      </w:r>
    </w:p>
    <w:p w14:paraId="049AEEF6">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（7）其他：</w:t>
      </w:r>
      <w:r>
        <w:rPr>
          <w:rFonts w:hint="eastAsia" w:ascii="宋体" w:hAnsi="宋体" w:cs="宋体"/>
          <w:kern w:val="0"/>
          <w:u w:val="single"/>
        </w:rPr>
        <w:t>非承包人原因造成工程停工且工程停工连续超过84天时，承包人有权选择单方解除本合同，发包人应赔偿由此给承包人造成的全部经济损失。如因国家和地方重大政策调整、地方政府强制规定要求造成的停工，发包人同意顺延工期和双方另行协商</w:t>
      </w:r>
      <w:r>
        <w:rPr>
          <w:rFonts w:hint="eastAsia" w:ascii="宋体" w:hAnsi="宋体" w:cs="宋体"/>
          <w:kern w:val="0"/>
        </w:rPr>
        <w:t>。</w:t>
      </w:r>
    </w:p>
    <w:p w14:paraId="08A21B4C">
      <w:pPr>
        <w:spacing w:line="360" w:lineRule="auto"/>
        <w:ind w:firstLine="420" w:firstLineChars="200"/>
        <w:jc w:val="left"/>
        <w:rPr>
          <w:rFonts w:ascii="宋体" w:hAnsi="宋体"/>
          <w:szCs w:val="21"/>
        </w:rPr>
      </w:pPr>
      <w:r>
        <w:rPr>
          <w:rFonts w:hint="eastAsia" w:ascii="宋体" w:hAnsi="宋体"/>
          <w:szCs w:val="21"/>
          <w:lang w:bidi="ar"/>
        </w:rPr>
        <w:t>16.1.3 因发包人违约解除合同</w:t>
      </w:r>
    </w:p>
    <w:p w14:paraId="051F4782">
      <w:pPr>
        <w:pStyle w:val="185"/>
        <w:spacing w:line="360" w:lineRule="auto"/>
        <w:rPr>
          <w:rFonts w:ascii="宋体" w:hAnsi="宋体"/>
          <w:szCs w:val="21"/>
        </w:rPr>
      </w:pPr>
      <w:r>
        <w:rPr>
          <w:rFonts w:hint="eastAsia" w:ascii="宋体" w:hAnsi="宋体"/>
          <w:kern w:val="0"/>
          <w:szCs w:val="21"/>
          <w:lang w:bidi="ar"/>
        </w:rPr>
        <w:t>承包人按16.1.1项〔发包人违约的情形〕约定暂停施工满</w:t>
      </w:r>
      <w:r>
        <w:rPr>
          <w:rFonts w:hint="eastAsia" w:ascii="宋体" w:hAnsi="宋体"/>
          <w:kern w:val="0"/>
          <w:szCs w:val="21"/>
          <w:u w:val="single"/>
          <w:lang w:bidi="ar"/>
        </w:rPr>
        <w:t xml:space="preserve">  30  </w:t>
      </w:r>
      <w:r>
        <w:rPr>
          <w:rFonts w:hint="eastAsia" w:ascii="宋体" w:hAnsi="宋体"/>
          <w:kern w:val="0"/>
          <w:szCs w:val="21"/>
          <w:lang w:bidi="ar"/>
        </w:rPr>
        <w:t>天后发包人仍不纠正其违约行为并致使合同目的不能实现的，承包人有权解除合同。</w:t>
      </w:r>
    </w:p>
    <w:p w14:paraId="282A4CD7">
      <w:pPr>
        <w:pStyle w:val="187"/>
        <w:spacing w:before="0" w:line="360" w:lineRule="auto"/>
        <w:rPr>
          <w:rFonts w:ascii="宋体"/>
          <w:sz w:val="21"/>
        </w:rPr>
      </w:pPr>
      <w:r>
        <w:rPr>
          <w:rFonts w:hint="eastAsia" w:ascii="宋体"/>
          <w:sz w:val="21"/>
        </w:rPr>
        <w:t>16.2 承包人违约</w:t>
      </w:r>
    </w:p>
    <w:p w14:paraId="02D4A77B">
      <w:pPr>
        <w:spacing w:line="360" w:lineRule="auto"/>
        <w:ind w:firstLine="420" w:firstLineChars="200"/>
        <w:jc w:val="left"/>
        <w:rPr>
          <w:rFonts w:ascii="宋体" w:hAnsi="宋体"/>
          <w:kern w:val="0"/>
          <w:szCs w:val="21"/>
        </w:rPr>
      </w:pPr>
      <w:r>
        <w:rPr>
          <w:rFonts w:hint="eastAsia" w:ascii="宋体" w:hAnsi="宋体"/>
          <w:kern w:val="0"/>
          <w:szCs w:val="21"/>
          <w:lang w:bidi="ar"/>
        </w:rPr>
        <w:t>16.2.1 承包人违约的情形</w:t>
      </w:r>
    </w:p>
    <w:p w14:paraId="58B5554F">
      <w:pPr>
        <w:spacing w:line="360" w:lineRule="auto"/>
        <w:ind w:firstLine="420" w:firstLineChars="200"/>
        <w:jc w:val="left"/>
        <w:rPr>
          <w:rFonts w:ascii="宋体" w:hAnsi="宋体"/>
          <w:kern w:val="0"/>
          <w:szCs w:val="21"/>
          <w:u w:val="single"/>
        </w:rPr>
      </w:pPr>
      <w:r>
        <w:rPr>
          <w:rFonts w:hint="eastAsia" w:ascii="宋体" w:hAnsi="宋体"/>
          <w:kern w:val="0"/>
          <w:szCs w:val="21"/>
          <w:lang w:bidi="ar"/>
        </w:rPr>
        <w:t>承包人违约的其他情形：</w:t>
      </w:r>
      <w:r>
        <w:rPr>
          <w:rFonts w:hint="eastAsia" w:ascii="宋体" w:hAnsi="宋体"/>
          <w:kern w:val="0"/>
          <w:szCs w:val="21"/>
          <w:u w:val="single"/>
          <w:lang w:bidi="ar"/>
        </w:rPr>
        <w:t>无</w:t>
      </w:r>
      <w:r>
        <w:rPr>
          <w:rFonts w:hint="eastAsia" w:ascii="宋体" w:hAnsi="宋体"/>
          <w:kern w:val="0"/>
          <w:szCs w:val="21"/>
          <w:lang w:bidi="ar"/>
        </w:rPr>
        <w:t>。</w:t>
      </w:r>
    </w:p>
    <w:p w14:paraId="6E288B45">
      <w:pPr>
        <w:spacing w:line="360" w:lineRule="auto"/>
        <w:ind w:firstLine="420" w:firstLineChars="200"/>
        <w:jc w:val="left"/>
        <w:rPr>
          <w:rFonts w:ascii="宋体" w:hAnsi="宋体"/>
          <w:kern w:val="0"/>
          <w:szCs w:val="21"/>
        </w:rPr>
      </w:pPr>
      <w:r>
        <w:rPr>
          <w:rFonts w:hint="eastAsia" w:ascii="宋体" w:hAnsi="宋体"/>
          <w:kern w:val="0"/>
          <w:szCs w:val="21"/>
          <w:lang w:bidi="ar"/>
        </w:rPr>
        <w:t>16.2.2承包人违约的责任</w:t>
      </w:r>
    </w:p>
    <w:p w14:paraId="6796DF26">
      <w:pPr>
        <w:spacing w:line="360" w:lineRule="auto"/>
        <w:ind w:firstLine="420" w:firstLineChars="200"/>
        <w:jc w:val="left"/>
        <w:rPr>
          <w:rFonts w:ascii="宋体" w:hAnsi="宋体"/>
          <w:kern w:val="0"/>
          <w:szCs w:val="21"/>
        </w:rPr>
      </w:pPr>
      <w:r>
        <w:rPr>
          <w:rFonts w:hint="eastAsia" w:ascii="宋体" w:hAnsi="宋体"/>
          <w:kern w:val="0"/>
          <w:szCs w:val="21"/>
          <w:lang w:bidi="ar"/>
        </w:rPr>
        <w:t>承包人违约责任的承担方式和计算方法：</w:t>
      </w:r>
    </w:p>
    <w:p w14:paraId="62E8A376">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1）承包人未按本合同通用条款第16.2.1（2）-（3）条内容完成的，承包人无条件更换不合格的材料、工程设备和返工处理，修复至工程质量要求并承担相关费用，并在发包人规定的时间内完成返工，否则发包人有权扣罚该分项工程10%的工程款作为处罚。</w:t>
      </w:r>
    </w:p>
    <w:p w14:paraId="5EB3098E">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（2）承包人有本合同通用条款第16.2.1（6）条情形的，或经发包人检验认为修复质量不合格而承包人拒绝再进行修补的，发包人将扣除承包人部分质量保修金。</w:t>
      </w:r>
    </w:p>
    <w:p w14:paraId="7B8AC1E0">
      <w:pPr>
        <w:pStyle w:val="177"/>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3）承包人有本专用合同条款3.2、3.3条违约责任的，发包人有权扣除承包人的违约金。违约金金额均在承包人的计量支付款内扣除。发包人预先下发含有罚款意向的指令，如承包人不及时采取措施纠正，则在指令下达后十五天下发罚款通知书（不再陈述罚款理由）。</w:t>
      </w:r>
    </w:p>
    <w:p w14:paraId="508DC6CA">
      <w:pPr>
        <w:pStyle w:val="177"/>
        <w:widowControl/>
        <w:wordWrap w:val="0"/>
        <w:spacing w:line="360" w:lineRule="auto"/>
        <w:ind w:firstLine="420" w:firstLineChars="200"/>
        <w:jc w:val="left"/>
        <w:rPr>
          <w:rFonts w:ascii="宋体" w:hAnsi="宋体" w:cs="宋体"/>
          <w:kern w:val="0"/>
          <w:szCs w:val="21"/>
        </w:rPr>
      </w:pPr>
      <w:bookmarkStart w:id="127" w:name="OLE_LINK18"/>
      <w:r>
        <w:rPr>
          <w:rFonts w:hint="eastAsia" w:ascii="宋体" w:hAnsi="宋体" w:cs="宋体"/>
          <w:kern w:val="0"/>
          <w:szCs w:val="21"/>
        </w:rPr>
        <w:t>（4）承包人必须协助业主办理行政退费手续（如散装水泥专项基金、农民工工资保证金等）。</w:t>
      </w:r>
    </w:p>
    <w:p w14:paraId="1776378E">
      <w:pPr>
        <w:pStyle w:val="177"/>
        <w:widowControl/>
        <w:wordWrap w:val="0"/>
        <w:spacing w:line="360" w:lineRule="auto"/>
        <w:ind w:firstLine="420" w:firstLineChars="200"/>
        <w:jc w:val="left"/>
        <w:rPr>
          <w:rFonts w:ascii="宋体" w:hAnsi="宋体" w:cs="宋体"/>
          <w:b/>
          <w:bCs/>
          <w:kern w:val="0"/>
          <w:szCs w:val="21"/>
        </w:rPr>
      </w:pPr>
      <w:r>
        <w:rPr>
          <w:rFonts w:hint="eastAsia" w:ascii="宋体" w:hAnsi="宋体" w:cs="宋体"/>
          <w:kern w:val="0"/>
          <w:szCs w:val="21"/>
        </w:rPr>
        <w:t>（5）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bookmarkEnd w:id="127"/>
    <w:p w14:paraId="39FD2AB4">
      <w:pPr>
        <w:pStyle w:val="197"/>
        <w:widowControl/>
        <w:wordWrap w:val="0"/>
        <w:spacing w:line="360" w:lineRule="auto"/>
        <w:ind w:firstLine="420" w:firstLineChars="200"/>
        <w:jc w:val="left"/>
        <w:rPr>
          <w:rFonts w:ascii="宋体" w:hAnsi="宋体" w:cs="宋体"/>
          <w:kern w:val="0"/>
        </w:rPr>
      </w:pPr>
      <w:r>
        <w:rPr>
          <w:rFonts w:hint="eastAsia" w:ascii="宋体" w:hAnsi="宋体" w:cs="宋体"/>
          <w:kern w:val="0"/>
        </w:rPr>
        <w:t>（6）承包人违反按本合同通用条款第16.2.1（2）条内容的，承包人应无条件更换不合格的材料、工程设备，并按不合格的材料或工程设备总金额10%向发包人支付违约金。</w:t>
      </w:r>
    </w:p>
    <w:p w14:paraId="6CCC51C1">
      <w:pPr>
        <w:pStyle w:val="197"/>
        <w:widowControl/>
        <w:wordWrap w:val="0"/>
        <w:spacing w:line="360" w:lineRule="auto"/>
        <w:ind w:firstLine="420" w:firstLineChars="200"/>
        <w:jc w:val="left"/>
        <w:rPr>
          <w:rFonts w:ascii="宋体" w:hAnsi="宋体" w:cs="宋体"/>
        </w:rPr>
      </w:pPr>
      <w:r>
        <w:rPr>
          <w:rFonts w:hint="eastAsia" w:ascii="宋体" w:hAnsi="宋体" w:cs="宋体"/>
        </w:rPr>
        <w:t>16.2.3 因承包人违约解除合同</w:t>
      </w:r>
    </w:p>
    <w:p w14:paraId="27A7C8FA">
      <w:pPr>
        <w:pStyle w:val="197"/>
        <w:widowControl/>
        <w:wordWrap w:val="0"/>
        <w:spacing w:before="120" w:after="120" w:line="360" w:lineRule="auto"/>
        <w:ind w:firstLine="420" w:firstLineChars="200"/>
        <w:rPr>
          <w:rFonts w:ascii="宋体" w:hAnsi="宋体" w:cs="宋体"/>
          <w:kern w:val="0"/>
        </w:rPr>
      </w:pPr>
      <w:r>
        <w:rPr>
          <w:rFonts w:hint="eastAsia" w:ascii="宋体" w:hAnsi="宋体" w:cs="宋体"/>
          <w:kern w:val="0"/>
        </w:rPr>
        <w:t>关于承包人违约解除合同的特别约定：</w:t>
      </w:r>
      <w:r>
        <w:rPr>
          <w:rFonts w:hint="eastAsia" w:ascii="宋体" w:hAnsi="宋体" w:cs="宋体"/>
          <w:kern w:val="0"/>
          <w:u w:val="single"/>
        </w:rPr>
        <w:t>承包人有违反以下情况之一的，发包人有权解除合同，造成发包人损失的，发包人有权要求承包人赔偿全部损失</w:t>
      </w:r>
      <w:r>
        <w:rPr>
          <w:rFonts w:hint="eastAsia" w:ascii="宋体" w:hAnsi="宋体" w:cs="宋体"/>
          <w:kern w:val="0"/>
        </w:rPr>
        <w:t>。</w:t>
      </w:r>
      <w:r>
        <w:rPr>
          <w:rFonts w:hint="eastAsia" w:ascii="宋体" w:hAnsi="宋体" w:cs="宋体"/>
          <w:kern w:val="0"/>
          <w:u w:val="single"/>
        </w:rPr>
        <w:t>除已有约定外，承包人还承担以下违约责任</w:t>
      </w:r>
      <w:r>
        <w:rPr>
          <w:rFonts w:hint="eastAsia" w:ascii="宋体" w:hAnsi="宋体" w:cs="宋体"/>
          <w:kern w:val="0"/>
        </w:rPr>
        <w:t>。</w:t>
      </w:r>
    </w:p>
    <w:p w14:paraId="4708E3A2">
      <w:pPr>
        <w:pStyle w:val="197"/>
        <w:widowControl/>
        <w:wordWrap w:val="0"/>
        <w:spacing w:before="120" w:after="120" w:line="360" w:lineRule="auto"/>
        <w:ind w:firstLine="420" w:firstLineChars="200"/>
        <w:rPr>
          <w:rFonts w:ascii="宋体" w:hAnsi="宋体" w:cs="宋体"/>
          <w:kern w:val="0"/>
        </w:rPr>
      </w:pPr>
      <w:r>
        <w:rPr>
          <w:rFonts w:hint="eastAsia" w:ascii="宋体" w:hAnsi="宋体" w:cs="宋体"/>
          <w:kern w:val="0"/>
        </w:rPr>
        <w:t>(1)承包人无正当理由不按开工通知的要求及时进场组织施工和不按签订协议书时商订的进度计划有效地开展施工准备，造成工期延误的，</w:t>
      </w:r>
      <w:r>
        <w:rPr>
          <w:rFonts w:hint="eastAsia" w:ascii="宋体" w:hAnsi="宋体" w:cs="宋体"/>
        </w:rPr>
        <w:t>且明显延误工期超过一个月的</w:t>
      </w:r>
      <w:r>
        <w:rPr>
          <w:rFonts w:hint="eastAsia" w:ascii="宋体" w:hAnsi="宋体" w:cs="宋体"/>
          <w:kern w:val="0"/>
        </w:rPr>
        <w:t>；</w:t>
      </w:r>
    </w:p>
    <w:p w14:paraId="46DBD7D6">
      <w:pPr>
        <w:pStyle w:val="197"/>
        <w:widowControl/>
        <w:wordWrap w:val="0"/>
        <w:spacing w:before="120" w:after="120" w:line="360" w:lineRule="auto"/>
        <w:ind w:firstLine="420" w:firstLineChars="200"/>
        <w:rPr>
          <w:rFonts w:ascii="宋体" w:hAnsi="宋体" w:cs="宋体"/>
          <w:kern w:val="0"/>
        </w:rPr>
      </w:pPr>
      <w:r>
        <w:rPr>
          <w:rFonts w:hint="eastAsia" w:ascii="宋体" w:hAnsi="宋体" w:cs="宋体"/>
          <w:kern w:val="0"/>
        </w:rPr>
        <w:t>(2)承包人违反本合同通用条款第3.5条规定私自将合同或合同的任何部分或任何权利转让给其他人，或私自将工程或工程的一部分分包出去的；</w:t>
      </w:r>
    </w:p>
    <w:p w14:paraId="0984FE33">
      <w:pPr>
        <w:pStyle w:val="197"/>
        <w:widowControl/>
        <w:wordWrap w:val="0"/>
        <w:spacing w:before="120" w:after="120" w:line="360" w:lineRule="auto"/>
        <w:ind w:firstLine="420" w:firstLineChars="200"/>
        <w:rPr>
          <w:rFonts w:ascii="宋体" w:hAnsi="宋体" w:cs="宋体"/>
        </w:rPr>
      </w:pPr>
      <w:r>
        <w:rPr>
          <w:rFonts w:hint="eastAsia" w:ascii="宋体" w:hAnsi="宋体" w:cs="宋体"/>
          <w:kern w:val="0"/>
        </w:rPr>
        <w:t>(3)未经发包人批准，承包人私自将已按响应文件承诺进入工地的工程设备、施工设备、临时工程或材料撤离工地的；</w:t>
      </w:r>
    </w:p>
    <w:p w14:paraId="3A4A9CBB">
      <w:pPr>
        <w:pStyle w:val="177"/>
        <w:widowControl/>
        <w:wordWrap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(4)由于承包人原因拒绝按合同进度计划及时完成合同规定的工程，而又未采取有效措施赶上进度，在发包人发出赶工通知后仍未能赶工且造成工期进度延误一个月以上的；</w:t>
      </w:r>
    </w:p>
    <w:p w14:paraId="6ECD30D9">
      <w:pPr>
        <w:pStyle w:val="177"/>
        <w:widowControl/>
        <w:wordWrap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(5)承包人否认合同有效或拒绝履行合同规定的承包人义务，或由于法律、财务等原因导致承包人无法继续履行或事实全面已停</w:t>
      </w:r>
      <w:r>
        <w:rPr>
          <w:rFonts w:hint="eastAsia" w:ascii="宋体" w:hAnsi="宋体" w:cs="宋体"/>
          <w:szCs w:val="21"/>
        </w:rPr>
        <w:t>工连续超过一个月</w:t>
      </w:r>
      <w:r>
        <w:rPr>
          <w:rFonts w:hint="eastAsia" w:ascii="宋体" w:hAnsi="宋体" w:cs="宋体"/>
          <w:kern w:val="0"/>
          <w:szCs w:val="21"/>
        </w:rPr>
        <w:t>或实质上已停止履行合同的义务的；</w:t>
      </w:r>
    </w:p>
    <w:p w14:paraId="44F0FC43">
      <w:pPr>
        <w:pStyle w:val="185"/>
        <w:spacing w:line="360" w:lineRule="auto"/>
        <w:rPr>
          <w:rFonts w:ascii="宋体" w:hAnsi="宋体"/>
          <w:szCs w:val="21"/>
        </w:rPr>
      </w:pPr>
      <w:r>
        <w:rPr>
          <w:rFonts w:hint="eastAsia" w:ascii="宋体" w:hAnsi="宋体"/>
          <w:kern w:val="0"/>
          <w:szCs w:val="21"/>
        </w:rPr>
        <w:t>(6)合同签订之日起十五日内，承包人无法按合同规定及响应文件的承诺进场经发包人认可的全部人员和机械的；</w:t>
      </w:r>
      <w:r>
        <w:rPr>
          <w:rFonts w:hint="eastAsia" w:ascii="宋体" w:hAnsi="宋体"/>
          <w:szCs w:val="21"/>
        </w:rPr>
        <w:t>承包人应按发包人解除合同的通知支付合同总价的5%的违约金给发包人，造成发包人经济损失的，承包人还应赔偿全部损失。</w:t>
      </w:r>
    </w:p>
    <w:p w14:paraId="1AA5F497">
      <w:pPr>
        <w:pStyle w:val="187"/>
        <w:spacing w:before="0" w:line="360" w:lineRule="auto"/>
        <w:rPr>
          <w:rFonts w:ascii="宋体"/>
          <w:sz w:val="21"/>
        </w:rPr>
      </w:pPr>
      <w:r>
        <w:rPr>
          <w:rFonts w:hint="eastAsia" w:ascii="宋体"/>
          <w:sz w:val="21"/>
        </w:rPr>
        <w:t xml:space="preserve">17. 不可抗力 </w:t>
      </w:r>
    </w:p>
    <w:p w14:paraId="2856C700">
      <w:pPr>
        <w:pStyle w:val="187"/>
        <w:spacing w:before="0" w:line="360" w:lineRule="auto"/>
        <w:rPr>
          <w:rFonts w:ascii="宋体"/>
          <w:sz w:val="21"/>
        </w:rPr>
      </w:pPr>
      <w:r>
        <w:rPr>
          <w:rFonts w:hint="eastAsia" w:ascii="宋体"/>
          <w:sz w:val="21"/>
        </w:rPr>
        <w:t>17.1 不可抗力的确认</w:t>
      </w:r>
    </w:p>
    <w:p w14:paraId="08E64718">
      <w:pPr>
        <w:pStyle w:val="189"/>
        <w:spacing w:line="360" w:lineRule="auto"/>
        <w:rPr>
          <w:rFonts w:ascii="宋体" w:hAnsi="宋体" w:cs="宋体"/>
          <w:sz w:val="21"/>
          <w:u w:val="single"/>
        </w:rPr>
      </w:pPr>
      <w:r>
        <w:rPr>
          <w:rFonts w:hint="eastAsia" w:ascii="宋体" w:hAnsi="宋体" w:cs="宋体"/>
          <w:sz w:val="21"/>
          <w:lang w:bidi="ar"/>
        </w:rPr>
        <w:t>除通用合同条款约定的不可抗力事件之外，视为不可抗力的其他情形：</w:t>
      </w:r>
      <w:r>
        <w:rPr>
          <w:rFonts w:hint="eastAsia" w:ascii="宋体" w:hAnsi="宋体" w:cs="宋体"/>
          <w:sz w:val="21"/>
          <w:u w:val="single"/>
          <w:lang w:bidi="ar"/>
        </w:rPr>
        <w:t>①6级以上的地震；②6级以上持续一天的大风；③暴雨级以上持续1天的大雨；④50年以上未发生过，持续2天的高温天气；⑤50年以上未发生过，持续2天的低温天气；⑥50年以上未发生过的洪水水。</w:t>
      </w:r>
      <w:r>
        <w:rPr>
          <w:rFonts w:hint="eastAsia" w:ascii="宋体" w:hAnsi="宋体" w:cs="宋体"/>
          <w:sz w:val="21"/>
          <w:lang w:bidi="ar"/>
        </w:rPr>
        <w:t>不可抗力的等级范围约定：以有关部门发布的文告或文件为准。</w:t>
      </w:r>
    </w:p>
    <w:p w14:paraId="390930A1">
      <w:pPr>
        <w:pStyle w:val="185"/>
        <w:spacing w:line="360" w:lineRule="auto"/>
        <w:rPr>
          <w:rFonts w:ascii="宋体" w:hAnsi="宋体"/>
          <w:szCs w:val="21"/>
        </w:rPr>
      </w:pPr>
      <w:r>
        <w:rPr>
          <w:rFonts w:hint="eastAsia" w:ascii="宋体" w:hAnsi="宋体"/>
          <w:szCs w:val="21"/>
        </w:rPr>
        <w:t>17.4 因不可抗力解除合同</w:t>
      </w:r>
    </w:p>
    <w:p w14:paraId="2F1714B9">
      <w:pPr>
        <w:pStyle w:val="185"/>
        <w:spacing w:line="360" w:lineRule="auto"/>
        <w:rPr>
          <w:rFonts w:ascii="宋体" w:hAnsi="宋体"/>
          <w:szCs w:val="21"/>
        </w:rPr>
      </w:pPr>
      <w:r>
        <w:rPr>
          <w:rFonts w:hint="eastAsia" w:ascii="宋体" w:hAnsi="宋体"/>
          <w:szCs w:val="21"/>
          <w:lang w:bidi="ar"/>
        </w:rPr>
        <w:t>合同解除后，发包人应在商定或确定发包人应支付款项后</w:t>
      </w:r>
      <w:r>
        <w:rPr>
          <w:rFonts w:hint="eastAsia" w:ascii="宋体" w:hAnsi="宋体"/>
          <w:szCs w:val="21"/>
          <w:u w:val="single"/>
          <w:lang w:bidi="ar"/>
        </w:rPr>
        <w:t>30</w:t>
      </w:r>
      <w:r>
        <w:rPr>
          <w:rFonts w:hint="eastAsia" w:ascii="宋体" w:hAnsi="宋体"/>
          <w:szCs w:val="21"/>
          <w:lang w:bidi="ar"/>
        </w:rPr>
        <w:t>天内完成款项的支付。</w:t>
      </w:r>
    </w:p>
    <w:p w14:paraId="49289AA2">
      <w:pPr>
        <w:pStyle w:val="187"/>
        <w:spacing w:before="0" w:line="360" w:lineRule="auto"/>
        <w:rPr>
          <w:rFonts w:ascii="宋体"/>
          <w:sz w:val="21"/>
        </w:rPr>
      </w:pPr>
      <w:r>
        <w:rPr>
          <w:rFonts w:hint="eastAsia" w:ascii="宋体"/>
          <w:sz w:val="21"/>
        </w:rPr>
        <w:t>18. 保险</w:t>
      </w:r>
    </w:p>
    <w:p w14:paraId="01B986B9">
      <w:pPr>
        <w:pStyle w:val="187"/>
        <w:spacing w:before="0" w:line="360" w:lineRule="auto"/>
        <w:rPr>
          <w:rFonts w:ascii="宋体"/>
          <w:sz w:val="21"/>
        </w:rPr>
      </w:pPr>
      <w:r>
        <w:rPr>
          <w:rFonts w:hint="eastAsia" w:ascii="宋体"/>
          <w:sz w:val="21"/>
        </w:rPr>
        <w:t>18.1 工程保险</w:t>
      </w:r>
    </w:p>
    <w:p w14:paraId="3849E3ED">
      <w:pPr>
        <w:wordWrap w:val="0"/>
        <w:spacing w:line="360" w:lineRule="auto"/>
        <w:ind w:firstLine="420" w:firstLineChars="200"/>
        <w:jc w:val="left"/>
        <w:rPr>
          <w:rFonts w:ascii="宋体" w:hAnsi="宋体"/>
          <w:szCs w:val="21"/>
          <w:u w:val="single"/>
        </w:rPr>
      </w:pPr>
      <w:r>
        <w:rPr>
          <w:rFonts w:hint="eastAsia" w:ascii="宋体" w:hAnsi="宋体"/>
          <w:szCs w:val="21"/>
          <w:lang w:bidi="ar"/>
        </w:rPr>
        <w:t>关于工程保险的特别约定：</w:t>
      </w:r>
      <w:r>
        <w:rPr>
          <w:rFonts w:hint="eastAsia" w:ascii="宋体" w:hAnsi="宋体"/>
          <w:szCs w:val="21"/>
          <w:u w:val="single"/>
          <w:lang w:bidi="ar"/>
        </w:rPr>
        <w:t>承包人应为其在施工现场工作的全部员工办理建设工程意外伤害险。</w:t>
      </w:r>
    </w:p>
    <w:p w14:paraId="0ADA4CCF">
      <w:pPr>
        <w:wordWrap w:val="0"/>
        <w:spacing w:line="360" w:lineRule="auto"/>
        <w:ind w:firstLine="420" w:firstLineChars="200"/>
        <w:rPr>
          <w:rFonts w:ascii="宋体" w:hAnsi="宋体"/>
          <w:szCs w:val="21"/>
        </w:rPr>
      </w:pPr>
      <w:r>
        <w:rPr>
          <w:rFonts w:hint="eastAsia" w:ascii="宋体" w:hAnsi="宋体"/>
          <w:szCs w:val="21"/>
          <w:lang w:bidi="ar"/>
        </w:rPr>
        <w:t>(1)投保人：</w:t>
      </w:r>
      <w:r>
        <w:rPr>
          <w:rFonts w:hint="eastAsia" w:ascii="宋体" w:hAnsi="宋体"/>
          <w:szCs w:val="21"/>
          <w:u w:val="single"/>
          <w:lang w:bidi="ar"/>
        </w:rPr>
        <w:t>承包人。</w:t>
      </w:r>
    </w:p>
    <w:p w14:paraId="12C2BB10">
      <w:pPr>
        <w:wordWrap w:val="0"/>
        <w:spacing w:line="360" w:lineRule="auto"/>
        <w:ind w:firstLine="420" w:firstLineChars="200"/>
        <w:rPr>
          <w:rFonts w:ascii="宋体" w:hAnsi="宋体"/>
          <w:szCs w:val="21"/>
        </w:rPr>
      </w:pPr>
      <w:r>
        <w:rPr>
          <w:rFonts w:hint="eastAsia" w:ascii="宋体" w:hAnsi="宋体"/>
          <w:szCs w:val="21"/>
          <w:lang w:bidi="ar"/>
        </w:rPr>
        <w:t>(2)投保内容：</w:t>
      </w:r>
      <w:r>
        <w:rPr>
          <w:rFonts w:hint="eastAsia" w:ascii="宋体" w:hAnsi="宋体"/>
          <w:szCs w:val="21"/>
          <w:u w:val="single"/>
          <w:lang w:bidi="ar"/>
        </w:rPr>
        <w:t>建设工程意外伤害险</w:t>
      </w:r>
      <w:r>
        <w:rPr>
          <w:rFonts w:hint="eastAsia" w:ascii="宋体" w:hAnsi="宋体"/>
          <w:szCs w:val="21"/>
          <w:lang w:bidi="ar"/>
        </w:rPr>
        <w:t>。</w:t>
      </w:r>
    </w:p>
    <w:p w14:paraId="23A79F27">
      <w:pPr>
        <w:wordWrap w:val="0"/>
        <w:spacing w:line="360" w:lineRule="auto"/>
        <w:ind w:firstLine="420" w:firstLineChars="200"/>
        <w:rPr>
          <w:rFonts w:ascii="宋体" w:hAnsi="宋体"/>
          <w:szCs w:val="21"/>
        </w:rPr>
      </w:pPr>
      <w:r>
        <w:rPr>
          <w:rFonts w:hint="eastAsia" w:ascii="宋体" w:hAnsi="宋体"/>
          <w:szCs w:val="21"/>
          <w:lang w:bidi="ar"/>
        </w:rPr>
        <w:t>(3)保险费率：由投保人与合同双方同意的保险人商定。</w:t>
      </w:r>
    </w:p>
    <w:p w14:paraId="117B93F3">
      <w:pPr>
        <w:wordWrap w:val="0"/>
        <w:spacing w:line="360" w:lineRule="auto"/>
        <w:ind w:firstLine="420" w:firstLineChars="200"/>
        <w:rPr>
          <w:rFonts w:ascii="宋体" w:hAnsi="宋体"/>
          <w:szCs w:val="21"/>
        </w:rPr>
      </w:pPr>
      <w:r>
        <w:rPr>
          <w:rFonts w:hint="eastAsia" w:ascii="宋体" w:hAnsi="宋体"/>
          <w:szCs w:val="21"/>
          <w:lang w:bidi="ar"/>
        </w:rPr>
        <w:t>(4)保险金额：</w:t>
      </w:r>
      <w:r>
        <w:rPr>
          <w:rFonts w:hint="eastAsia" w:ascii="宋体" w:hAnsi="宋体"/>
          <w:szCs w:val="21"/>
          <w:u w:val="single"/>
          <w:lang w:bidi="ar"/>
        </w:rPr>
        <w:t>按保险合同</w:t>
      </w:r>
      <w:r>
        <w:rPr>
          <w:rFonts w:hint="eastAsia" w:ascii="宋体" w:hAnsi="宋体"/>
          <w:szCs w:val="21"/>
          <w:lang w:bidi="ar"/>
        </w:rPr>
        <w:t>。</w:t>
      </w:r>
    </w:p>
    <w:p w14:paraId="5660924C">
      <w:pPr>
        <w:spacing w:line="360" w:lineRule="auto"/>
        <w:ind w:firstLine="420" w:firstLineChars="200"/>
        <w:rPr>
          <w:rFonts w:ascii="宋体" w:hAnsi="宋体"/>
          <w:szCs w:val="21"/>
        </w:rPr>
      </w:pPr>
      <w:r>
        <w:rPr>
          <w:rFonts w:hint="eastAsia" w:ascii="宋体" w:hAnsi="宋体"/>
          <w:szCs w:val="21"/>
          <w:lang w:bidi="ar"/>
        </w:rPr>
        <w:t>(5)保险期限：</w:t>
      </w:r>
      <w:r>
        <w:rPr>
          <w:rFonts w:hint="eastAsia" w:ascii="宋体" w:hAnsi="宋体"/>
          <w:szCs w:val="21"/>
          <w:u w:val="single"/>
          <w:lang w:bidi="ar"/>
        </w:rPr>
        <w:t>从工程开工至竣工验收合格之日止</w:t>
      </w:r>
      <w:r>
        <w:rPr>
          <w:rFonts w:hint="eastAsia" w:ascii="宋体" w:hAnsi="宋体"/>
          <w:szCs w:val="21"/>
          <w:lang w:bidi="ar"/>
        </w:rPr>
        <w:t>。</w:t>
      </w:r>
    </w:p>
    <w:p w14:paraId="16485A6D">
      <w:pPr>
        <w:pStyle w:val="187"/>
        <w:spacing w:before="0" w:line="360" w:lineRule="auto"/>
        <w:rPr>
          <w:rFonts w:ascii="宋体"/>
          <w:sz w:val="21"/>
        </w:rPr>
      </w:pPr>
      <w:r>
        <w:rPr>
          <w:rFonts w:hint="eastAsia" w:ascii="宋体"/>
          <w:sz w:val="21"/>
        </w:rPr>
        <w:t>18.3 其他保险</w:t>
      </w:r>
    </w:p>
    <w:p w14:paraId="1EF275EF">
      <w:pPr>
        <w:pStyle w:val="75"/>
        <w:widowControl/>
        <w:wordWrap w:val="0"/>
        <w:spacing w:line="360" w:lineRule="auto"/>
        <w:ind w:firstLine="420" w:firstLineChars="200"/>
        <w:jc w:val="left"/>
        <w:rPr>
          <w:rFonts w:ascii="宋体" w:hAnsi="宋体" w:cs="宋体"/>
          <w:kern w:val="0"/>
          <w:szCs w:val="21"/>
        </w:rPr>
      </w:pPr>
      <w:r>
        <w:rPr>
          <w:rFonts w:hint="eastAsia" w:ascii="宋体" w:hAnsi="宋体" w:cs="宋体"/>
          <w:szCs w:val="21"/>
        </w:rPr>
        <w:t>关于其他保险的约定：</w:t>
      </w:r>
      <w:r>
        <w:rPr>
          <w:rFonts w:hint="eastAsia" w:ascii="宋体" w:hAnsi="宋体" w:cs="宋体"/>
          <w:b/>
          <w:bCs/>
          <w:szCs w:val="21"/>
          <w:u w:val="single"/>
        </w:rPr>
        <w:t>承包人必须为施工现场从事施工的所有作业人员和管理人员办理意外伤害保险，并支付保险费。</w:t>
      </w:r>
    </w:p>
    <w:p w14:paraId="7DE21C7C">
      <w:pPr>
        <w:pStyle w:val="189"/>
        <w:spacing w:line="360" w:lineRule="auto"/>
        <w:rPr>
          <w:rFonts w:ascii="宋体" w:hAnsi="宋体" w:cs="宋体"/>
          <w:sz w:val="21"/>
        </w:rPr>
      </w:pPr>
      <w:r>
        <w:rPr>
          <w:rFonts w:hint="eastAsia" w:ascii="宋体" w:hAnsi="宋体" w:cs="宋体"/>
          <w:sz w:val="21"/>
        </w:rPr>
        <w:t>承包人是否应为其施工设备等办理财产保险：</w:t>
      </w:r>
      <w:r>
        <w:rPr>
          <w:rFonts w:hint="eastAsia" w:ascii="宋体" w:hAnsi="宋体" w:cs="宋体"/>
          <w:sz w:val="21"/>
          <w:u w:val="single"/>
        </w:rPr>
        <w:t>执行通用条款18.3条</w:t>
      </w:r>
      <w:r>
        <w:rPr>
          <w:rFonts w:hint="eastAsia" w:ascii="宋体" w:hAnsi="宋体" w:cs="宋体"/>
          <w:sz w:val="21"/>
        </w:rPr>
        <w:t>。</w:t>
      </w:r>
    </w:p>
    <w:p w14:paraId="1FAD722A">
      <w:pPr>
        <w:pStyle w:val="187"/>
        <w:spacing w:before="0" w:line="360" w:lineRule="auto"/>
        <w:rPr>
          <w:rFonts w:ascii="宋体"/>
          <w:sz w:val="21"/>
        </w:rPr>
      </w:pPr>
      <w:r>
        <w:rPr>
          <w:rFonts w:hint="eastAsia" w:ascii="宋体"/>
          <w:sz w:val="21"/>
        </w:rPr>
        <w:t>18.7 通知义务</w:t>
      </w:r>
    </w:p>
    <w:p w14:paraId="287D2334">
      <w:pPr>
        <w:pStyle w:val="189"/>
        <w:spacing w:line="360" w:lineRule="auto"/>
        <w:rPr>
          <w:rFonts w:ascii="宋体" w:hAnsi="宋体" w:cs="宋体"/>
          <w:sz w:val="21"/>
        </w:rPr>
      </w:pPr>
      <w:r>
        <w:rPr>
          <w:rFonts w:hint="eastAsia" w:ascii="宋体" w:hAnsi="宋体" w:cs="宋体"/>
          <w:sz w:val="21"/>
          <w:lang w:bidi="ar"/>
        </w:rPr>
        <w:t>关于变更保险合同时的通知义务的约定：</w:t>
      </w:r>
      <w:r>
        <w:rPr>
          <w:rFonts w:hint="eastAsia" w:ascii="宋体" w:hAnsi="宋体" w:cs="宋体"/>
          <w:sz w:val="21"/>
          <w:u w:val="single"/>
          <w:lang w:bidi="ar"/>
        </w:rPr>
        <w:t>按通用合同条款，无特殊约定</w:t>
      </w:r>
      <w:r>
        <w:rPr>
          <w:rFonts w:hint="eastAsia" w:ascii="宋体" w:hAnsi="宋体" w:cs="宋体"/>
          <w:sz w:val="21"/>
          <w:lang w:bidi="ar"/>
        </w:rPr>
        <w:t>。</w:t>
      </w:r>
    </w:p>
    <w:p w14:paraId="318DB709">
      <w:pPr>
        <w:pStyle w:val="187"/>
        <w:spacing w:before="0" w:line="360" w:lineRule="auto"/>
        <w:rPr>
          <w:rFonts w:ascii="宋体"/>
          <w:sz w:val="21"/>
        </w:rPr>
      </w:pPr>
      <w:r>
        <w:rPr>
          <w:rFonts w:hint="eastAsia" w:ascii="宋体"/>
          <w:sz w:val="21"/>
        </w:rPr>
        <w:t>20. 争议解决</w:t>
      </w:r>
    </w:p>
    <w:p w14:paraId="29FB67CB">
      <w:pPr>
        <w:pStyle w:val="187"/>
        <w:spacing w:before="0" w:line="360" w:lineRule="auto"/>
        <w:rPr>
          <w:rFonts w:ascii="宋体"/>
          <w:sz w:val="21"/>
        </w:rPr>
      </w:pPr>
      <w:r>
        <w:rPr>
          <w:rFonts w:hint="eastAsia" w:ascii="宋体"/>
          <w:sz w:val="21"/>
        </w:rPr>
        <w:t>20.3 争议评审</w:t>
      </w:r>
    </w:p>
    <w:p w14:paraId="608D6854">
      <w:pPr>
        <w:pStyle w:val="185"/>
        <w:spacing w:line="360" w:lineRule="auto"/>
        <w:rPr>
          <w:rFonts w:ascii="宋体" w:hAnsi="宋体"/>
          <w:szCs w:val="21"/>
        </w:rPr>
      </w:pPr>
      <w:r>
        <w:rPr>
          <w:rFonts w:hint="eastAsia" w:ascii="宋体" w:hAnsi="宋体"/>
          <w:szCs w:val="21"/>
          <w:lang w:bidi="ar"/>
        </w:rPr>
        <w:t>合同当事人是否同意将工程争议提交争议评审小组决定：</w:t>
      </w:r>
      <w:r>
        <w:rPr>
          <w:rFonts w:hint="eastAsia" w:ascii="宋体" w:hAnsi="宋体"/>
          <w:szCs w:val="21"/>
          <w:u w:val="single"/>
          <w:lang w:bidi="ar"/>
        </w:rPr>
        <w:t>不同意</w:t>
      </w:r>
      <w:r>
        <w:rPr>
          <w:rFonts w:hint="eastAsia" w:ascii="宋体" w:hAnsi="宋体"/>
          <w:szCs w:val="21"/>
          <w:lang w:bidi="ar"/>
        </w:rPr>
        <w:t>。</w:t>
      </w:r>
    </w:p>
    <w:p w14:paraId="3294AE03">
      <w:pPr>
        <w:pStyle w:val="185"/>
        <w:spacing w:line="360" w:lineRule="auto"/>
        <w:rPr>
          <w:rFonts w:ascii="宋体" w:hAnsi="宋体"/>
          <w:szCs w:val="21"/>
        </w:rPr>
      </w:pPr>
      <w:r>
        <w:rPr>
          <w:rFonts w:hint="eastAsia" w:ascii="宋体" w:hAnsi="宋体"/>
          <w:szCs w:val="21"/>
        </w:rPr>
        <w:t>20.3.1 争议评审小组的确定</w:t>
      </w:r>
    </w:p>
    <w:p w14:paraId="68436C6A">
      <w:pPr>
        <w:wordWrap w:val="0"/>
        <w:spacing w:line="360" w:lineRule="auto"/>
        <w:ind w:firstLine="420" w:firstLineChars="200"/>
        <w:jc w:val="left"/>
        <w:rPr>
          <w:rFonts w:ascii="宋体" w:hAnsi="宋体"/>
          <w:szCs w:val="21"/>
        </w:rPr>
      </w:pPr>
      <w:r>
        <w:rPr>
          <w:rFonts w:hint="eastAsia" w:ascii="宋体" w:hAnsi="宋体"/>
          <w:szCs w:val="21"/>
          <w:lang w:bidi="ar"/>
        </w:rPr>
        <w:t>20.3.1 争议评审小组的确定</w:t>
      </w:r>
    </w:p>
    <w:p w14:paraId="4E145F34">
      <w:pPr>
        <w:wordWrap w:val="0"/>
        <w:spacing w:line="360" w:lineRule="auto"/>
        <w:ind w:firstLine="420" w:firstLineChars="200"/>
        <w:jc w:val="left"/>
        <w:rPr>
          <w:rFonts w:ascii="宋体" w:hAnsi="宋体"/>
          <w:szCs w:val="21"/>
          <w:u w:val="single"/>
        </w:rPr>
      </w:pPr>
      <w:r>
        <w:rPr>
          <w:rFonts w:hint="eastAsia" w:ascii="宋体" w:hAnsi="宋体"/>
          <w:szCs w:val="21"/>
          <w:lang w:bidi="ar"/>
        </w:rPr>
        <w:t>争议评审小组成员的确定：</w:t>
      </w:r>
      <w:r>
        <w:rPr>
          <w:rFonts w:hint="eastAsia" w:ascii="宋体" w:hAnsi="宋体"/>
          <w:szCs w:val="21"/>
          <w:u w:val="single"/>
          <w:lang w:bidi="ar"/>
        </w:rPr>
        <w:t>无</w:t>
      </w:r>
      <w:r>
        <w:rPr>
          <w:rFonts w:hint="eastAsia" w:ascii="宋体" w:hAnsi="宋体"/>
          <w:szCs w:val="21"/>
          <w:lang w:bidi="ar"/>
        </w:rPr>
        <w:t>。</w:t>
      </w:r>
    </w:p>
    <w:p w14:paraId="4190586A">
      <w:pPr>
        <w:wordWrap w:val="0"/>
        <w:spacing w:line="360" w:lineRule="auto"/>
        <w:ind w:firstLine="420" w:firstLineChars="200"/>
        <w:jc w:val="left"/>
        <w:rPr>
          <w:rFonts w:ascii="宋体" w:hAnsi="宋体"/>
          <w:szCs w:val="21"/>
        </w:rPr>
      </w:pPr>
      <w:r>
        <w:rPr>
          <w:rFonts w:hint="eastAsia" w:ascii="宋体" w:hAnsi="宋体"/>
          <w:szCs w:val="21"/>
          <w:lang w:bidi="ar"/>
        </w:rPr>
        <w:t>选定争议评审员的期限：</w:t>
      </w:r>
      <w:r>
        <w:rPr>
          <w:rFonts w:hint="eastAsia" w:ascii="宋体" w:hAnsi="宋体"/>
          <w:szCs w:val="21"/>
          <w:u w:val="single"/>
          <w:lang w:bidi="ar"/>
        </w:rPr>
        <w:t>无</w:t>
      </w:r>
      <w:r>
        <w:rPr>
          <w:rFonts w:hint="eastAsia" w:ascii="宋体" w:hAnsi="宋体"/>
          <w:szCs w:val="21"/>
          <w:lang w:bidi="ar"/>
        </w:rPr>
        <w:t>。</w:t>
      </w:r>
    </w:p>
    <w:p w14:paraId="4038A995">
      <w:pPr>
        <w:wordWrap w:val="0"/>
        <w:spacing w:line="360" w:lineRule="auto"/>
        <w:ind w:firstLine="420" w:firstLineChars="200"/>
        <w:jc w:val="left"/>
        <w:rPr>
          <w:rFonts w:ascii="宋体" w:hAnsi="宋体"/>
          <w:szCs w:val="21"/>
        </w:rPr>
      </w:pPr>
      <w:r>
        <w:rPr>
          <w:rFonts w:hint="eastAsia" w:ascii="宋体" w:hAnsi="宋体"/>
          <w:szCs w:val="21"/>
          <w:lang w:bidi="ar"/>
        </w:rPr>
        <w:t>争议评审小组成员的报酬承担方式：</w:t>
      </w:r>
      <w:r>
        <w:rPr>
          <w:rFonts w:hint="eastAsia" w:ascii="宋体" w:hAnsi="宋体"/>
          <w:szCs w:val="21"/>
          <w:u w:val="single"/>
          <w:lang w:bidi="ar"/>
        </w:rPr>
        <w:t>无</w:t>
      </w:r>
      <w:r>
        <w:rPr>
          <w:rFonts w:hint="eastAsia" w:ascii="宋体" w:hAnsi="宋体"/>
          <w:szCs w:val="21"/>
          <w:lang w:bidi="ar"/>
        </w:rPr>
        <w:t>。</w:t>
      </w:r>
    </w:p>
    <w:p w14:paraId="3F1841CC">
      <w:pPr>
        <w:wordWrap w:val="0"/>
        <w:spacing w:line="360" w:lineRule="auto"/>
        <w:ind w:firstLine="420" w:firstLineChars="200"/>
        <w:jc w:val="left"/>
        <w:rPr>
          <w:rFonts w:ascii="宋体" w:hAnsi="宋体"/>
          <w:szCs w:val="21"/>
        </w:rPr>
      </w:pPr>
      <w:r>
        <w:rPr>
          <w:rFonts w:hint="eastAsia" w:ascii="宋体" w:hAnsi="宋体"/>
          <w:szCs w:val="21"/>
          <w:lang w:bidi="ar"/>
        </w:rPr>
        <w:t>其他事项的约定：</w:t>
      </w:r>
      <w:r>
        <w:rPr>
          <w:rFonts w:hint="eastAsia" w:ascii="宋体" w:hAnsi="宋体"/>
          <w:szCs w:val="21"/>
          <w:u w:val="single"/>
          <w:lang w:bidi="ar"/>
        </w:rPr>
        <w:t>无</w:t>
      </w:r>
      <w:r>
        <w:rPr>
          <w:rFonts w:hint="eastAsia" w:ascii="宋体" w:hAnsi="宋体"/>
          <w:szCs w:val="21"/>
          <w:lang w:bidi="ar"/>
        </w:rPr>
        <w:t>。</w:t>
      </w:r>
    </w:p>
    <w:p w14:paraId="7D2FF4C0">
      <w:pPr>
        <w:wordWrap w:val="0"/>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lang w:bidi="ar"/>
        </w:rPr>
        <w:t>20.3.2 争议评审小组的决定</w:t>
      </w:r>
    </w:p>
    <w:p w14:paraId="4032DE4A">
      <w:pPr>
        <w:pStyle w:val="185"/>
        <w:spacing w:line="360" w:lineRule="auto"/>
        <w:rPr>
          <w:rFonts w:ascii="宋体" w:hAnsi="宋体"/>
          <w:szCs w:val="21"/>
        </w:rPr>
      </w:pPr>
      <w:r>
        <w:rPr>
          <w:rFonts w:hint="eastAsia" w:ascii="宋体" w:hAnsi="宋体"/>
          <w:szCs w:val="21"/>
          <w:lang w:bidi="ar"/>
        </w:rPr>
        <w:t>合同当事人关于本项的约定：</w:t>
      </w:r>
      <w:r>
        <w:rPr>
          <w:rFonts w:hint="eastAsia" w:ascii="宋体" w:hAnsi="宋体"/>
          <w:szCs w:val="21"/>
          <w:u w:val="single"/>
          <w:lang w:bidi="ar"/>
        </w:rPr>
        <w:t>无</w:t>
      </w:r>
      <w:r>
        <w:rPr>
          <w:rFonts w:hint="eastAsia" w:ascii="宋体" w:hAnsi="宋体"/>
          <w:szCs w:val="21"/>
          <w:lang w:bidi="ar"/>
        </w:rPr>
        <w:t>。</w:t>
      </w:r>
    </w:p>
    <w:p w14:paraId="1A9E46FE">
      <w:pPr>
        <w:pStyle w:val="187"/>
        <w:spacing w:before="0" w:line="360" w:lineRule="auto"/>
        <w:rPr>
          <w:rFonts w:ascii="宋体"/>
          <w:sz w:val="21"/>
        </w:rPr>
      </w:pPr>
      <w:r>
        <w:rPr>
          <w:rFonts w:hint="eastAsia" w:ascii="宋体"/>
          <w:sz w:val="21"/>
        </w:rPr>
        <w:t>20.4仲裁或诉讼</w:t>
      </w:r>
    </w:p>
    <w:p w14:paraId="4CDAD754">
      <w:pPr>
        <w:wordWrap w:val="0"/>
        <w:spacing w:line="360" w:lineRule="auto"/>
        <w:ind w:firstLine="420" w:firstLineChars="200"/>
        <w:rPr>
          <w:rFonts w:ascii="宋体" w:hAnsi="宋体"/>
          <w:szCs w:val="21"/>
        </w:rPr>
      </w:pPr>
      <w:r>
        <w:rPr>
          <w:rFonts w:hint="eastAsia" w:ascii="宋体" w:hAnsi="宋体"/>
          <w:szCs w:val="21"/>
          <w:lang w:bidi="ar"/>
        </w:rPr>
        <w:t>因合同及合同有关事项发生的争议，按下列第</w:t>
      </w:r>
      <w:r>
        <w:rPr>
          <w:rFonts w:hint="eastAsia" w:ascii="宋体" w:hAnsi="宋体"/>
          <w:szCs w:val="21"/>
          <w:u w:val="single"/>
          <w:lang w:bidi="ar"/>
        </w:rPr>
        <w:t>2</w:t>
      </w:r>
      <w:r>
        <w:rPr>
          <w:rFonts w:hint="eastAsia" w:ascii="宋体" w:hAnsi="宋体"/>
          <w:szCs w:val="21"/>
          <w:lang w:bidi="ar"/>
        </w:rPr>
        <w:t>种方式解决：</w:t>
      </w:r>
    </w:p>
    <w:p w14:paraId="55AF53B0">
      <w:pPr>
        <w:wordWrap w:val="0"/>
        <w:spacing w:line="360" w:lineRule="auto"/>
        <w:ind w:firstLine="420" w:firstLineChars="200"/>
        <w:jc w:val="left"/>
        <w:rPr>
          <w:rFonts w:ascii="宋体" w:hAnsi="宋体"/>
          <w:szCs w:val="21"/>
        </w:rPr>
      </w:pPr>
      <w:r>
        <w:rPr>
          <w:rFonts w:hint="eastAsia" w:ascii="宋体" w:hAnsi="宋体"/>
          <w:szCs w:val="21"/>
          <w:lang w:bidi="ar"/>
        </w:rPr>
        <w:t>（1）提请仲裁委员会按照该会仲裁规则进行仲裁，仲裁裁决是终局的，对合同双方均有约束力。</w:t>
      </w:r>
    </w:p>
    <w:p w14:paraId="162E8B9F">
      <w:pPr>
        <w:pStyle w:val="185"/>
        <w:spacing w:line="360" w:lineRule="auto"/>
        <w:rPr>
          <w:rFonts w:ascii="宋体" w:hAnsi="宋体"/>
          <w:szCs w:val="21"/>
        </w:rPr>
      </w:pPr>
      <w:r>
        <w:rPr>
          <w:rFonts w:hint="eastAsia" w:ascii="宋体" w:hAnsi="宋体"/>
          <w:szCs w:val="21"/>
          <w:lang w:bidi="ar"/>
        </w:rPr>
        <w:t>（2）向</w:t>
      </w:r>
      <w:r>
        <w:rPr>
          <w:rFonts w:hint="eastAsia" w:ascii="宋体" w:hAnsi="宋体"/>
          <w:szCs w:val="21"/>
          <w:u w:val="single"/>
          <w:lang w:bidi="ar"/>
        </w:rPr>
        <w:t>南宁市兴宁区</w:t>
      </w:r>
      <w:r>
        <w:rPr>
          <w:rFonts w:hint="eastAsia" w:ascii="宋体" w:hAnsi="宋体"/>
          <w:szCs w:val="21"/>
          <w:lang w:bidi="ar"/>
        </w:rPr>
        <w:t>人民法院起诉。</w:t>
      </w:r>
    </w:p>
    <w:p w14:paraId="2DA4C5C1">
      <w:pPr>
        <w:pStyle w:val="185"/>
        <w:spacing w:line="360" w:lineRule="auto"/>
        <w:ind w:firstLine="0" w:firstLineChars="0"/>
        <w:rPr>
          <w:rFonts w:ascii="宋体"/>
          <w:b/>
          <w:bCs/>
        </w:rPr>
      </w:pPr>
      <w:r>
        <w:rPr>
          <w:rFonts w:hint="eastAsia" w:ascii="宋体"/>
          <w:b/>
          <w:bCs/>
        </w:rPr>
        <w:t>20.4仲裁或诉讼</w:t>
      </w:r>
    </w:p>
    <w:p w14:paraId="03BC2C27">
      <w:pPr>
        <w:pStyle w:val="197"/>
        <w:widowControl/>
        <w:wordWrap w:val="0"/>
        <w:spacing w:line="360" w:lineRule="auto"/>
        <w:ind w:firstLine="405"/>
        <w:rPr>
          <w:rFonts w:ascii="宋体" w:hAnsi="宋体" w:cs="宋体"/>
        </w:rPr>
      </w:pPr>
      <w:bookmarkStart w:id="128" w:name="_Toc3731916"/>
      <w:bookmarkStart w:id="129" w:name="_Toc485629475"/>
      <w:bookmarkStart w:id="130" w:name="_Toc3731700"/>
      <w:r>
        <w:rPr>
          <w:rFonts w:hint="eastAsia" w:ascii="宋体" w:hAnsi="宋体" w:cs="宋体"/>
        </w:rPr>
        <w:t>21.1 本工程禁止使用童工。</w:t>
      </w:r>
      <w:bookmarkEnd w:id="128"/>
      <w:bookmarkEnd w:id="129"/>
      <w:bookmarkEnd w:id="130"/>
    </w:p>
    <w:p w14:paraId="099E5BEC">
      <w:pPr>
        <w:adjustRightInd w:val="0"/>
        <w:spacing w:line="360" w:lineRule="auto"/>
        <w:ind w:firstLine="420" w:firstLineChars="200"/>
        <w:rPr>
          <w:rFonts w:ascii="宋体" w:hAnsi="宋体"/>
          <w:szCs w:val="21"/>
        </w:rPr>
      </w:pPr>
      <w:r>
        <w:rPr>
          <w:rFonts w:hint="eastAsia" w:ascii="宋体" w:hAnsi="宋体"/>
          <w:szCs w:val="21"/>
        </w:rPr>
        <w:t>21.2承包人必须加强安全教育和检查工作，积极预防安全事故的发生，采取配备符合安全规范要求的设施、工具、警示标志及防护用品等各种安全生产措施，确保安全施工，如发生安全生产责任事故全部由承包人负责，而与发包人无关。</w:t>
      </w:r>
    </w:p>
    <w:p w14:paraId="7BF2D1B8">
      <w:pPr>
        <w:adjustRightInd w:val="0"/>
        <w:spacing w:line="360" w:lineRule="auto"/>
        <w:ind w:firstLine="420" w:firstLineChars="200"/>
        <w:rPr>
          <w:rFonts w:ascii="宋体" w:hAnsi="宋体"/>
          <w:szCs w:val="21"/>
        </w:rPr>
      </w:pPr>
      <w:r>
        <w:rPr>
          <w:rFonts w:hint="eastAsia" w:ascii="宋体" w:hAnsi="宋体"/>
          <w:szCs w:val="21"/>
        </w:rPr>
        <w:t>21.3承包人必须文明施工，保持施工现场环境清洁卫生，建筑材料摆放整齐，建筑垃圾只能堆放在院方指定位置，并做好相应围栏，每日一清，如不按规定堆放，每次处罚500元，并且保证在施工过程中不得影响学校的正常秩序，也不得影响学校职工、学生的正常生活作息。</w:t>
      </w:r>
    </w:p>
    <w:p w14:paraId="6B588E91">
      <w:pPr>
        <w:spacing w:line="360" w:lineRule="auto"/>
        <w:ind w:firstLine="420" w:firstLineChars="200"/>
        <w:rPr>
          <w:rFonts w:ascii="宋体" w:hAnsi="宋体"/>
          <w:szCs w:val="21"/>
        </w:rPr>
      </w:pPr>
      <w:r>
        <w:rPr>
          <w:rFonts w:hint="eastAsia" w:ascii="宋体" w:hAnsi="宋体"/>
          <w:szCs w:val="21"/>
        </w:rPr>
        <w:t>21.4承包人编制工程竣工材料，并一次性备齐所有竣工资料送发包人审核后，由发包人指定有资质的审核部门审核，审核过程中原则上不能再补充其它任何资料。承包人所遗漏的与工程造价有关的签证等，特殊情况下，经发包人同意认可后只能补充一次，如承包人在第一次没有补充完成的不再作为结算审核依据，按自动放弃处理。</w:t>
      </w:r>
    </w:p>
    <w:p w14:paraId="6E60C70F">
      <w:pPr>
        <w:spacing w:line="360" w:lineRule="auto"/>
        <w:ind w:firstLine="420" w:firstLineChars="200"/>
        <w:rPr>
          <w:rFonts w:ascii="宋体" w:hAnsi="宋体"/>
          <w:szCs w:val="21"/>
        </w:rPr>
      </w:pPr>
      <w:r>
        <w:rPr>
          <w:rFonts w:hint="eastAsia" w:ascii="宋体" w:hAnsi="宋体"/>
          <w:szCs w:val="21"/>
        </w:rPr>
        <w:t>21.5建筑垃圾清运至消纳场的费用由承包人承担，费用在响应报价中综合考虑。</w:t>
      </w:r>
    </w:p>
    <w:p w14:paraId="1708A597">
      <w:pPr>
        <w:wordWrap w:val="0"/>
        <w:ind w:firstLine="420" w:firstLineChars="200"/>
        <w:jc w:val="left"/>
        <w:rPr>
          <w:rFonts w:ascii="宋体"/>
        </w:rPr>
      </w:pPr>
      <w:r>
        <w:rPr>
          <w:rFonts w:hint="eastAsia" w:ascii="宋体" w:hAnsi="宋体"/>
          <w:szCs w:val="21"/>
        </w:rPr>
        <w:t>21.6专用条款未约定的条款均按本合同通用条款执行。</w:t>
      </w:r>
    </w:p>
    <w:p w14:paraId="7E9F3DCF">
      <w:pPr>
        <w:pStyle w:val="185"/>
        <w:spacing w:line="360" w:lineRule="auto"/>
        <w:ind w:firstLine="422"/>
        <w:rPr>
          <w:rFonts w:ascii="宋体" w:hAnsi="宋体"/>
          <w:b/>
          <w:szCs w:val="21"/>
        </w:rPr>
      </w:pPr>
    </w:p>
    <w:p w14:paraId="33923FF3">
      <w:pPr>
        <w:pStyle w:val="185"/>
        <w:spacing w:line="360" w:lineRule="auto"/>
        <w:ind w:firstLine="422"/>
        <w:rPr>
          <w:rFonts w:ascii="宋体" w:hAnsi="宋体"/>
          <w:b/>
          <w:szCs w:val="21"/>
        </w:rPr>
      </w:pPr>
    </w:p>
    <w:p w14:paraId="7531610E">
      <w:pPr>
        <w:pStyle w:val="185"/>
        <w:spacing w:line="360" w:lineRule="auto"/>
        <w:ind w:firstLine="422"/>
        <w:rPr>
          <w:rFonts w:ascii="宋体" w:hAnsi="宋体"/>
          <w:b/>
          <w:szCs w:val="21"/>
        </w:rPr>
      </w:pPr>
      <w:r>
        <w:rPr>
          <w:rFonts w:hint="eastAsia" w:ascii="宋体" w:hAnsi="宋体"/>
          <w:b/>
          <w:szCs w:val="21"/>
        </w:rPr>
        <w:t>附件</w:t>
      </w:r>
    </w:p>
    <w:p w14:paraId="5D6A3854">
      <w:pPr>
        <w:snapToGrid w:val="0"/>
        <w:spacing w:line="360" w:lineRule="auto"/>
        <w:ind w:firstLine="420" w:firstLineChars="200"/>
        <w:rPr>
          <w:rFonts w:ascii="宋体" w:hAnsi="宋体"/>
          <w:szCs w:val="21"/>
        </w:rPr>
      </w:pPr>
      <w:r>
        <w:rPr>
          <w:rFonts w:hint="eastAsia" w:ascii="宋体" w:hAnsi="宋体"/>
          <w:szCs w:val="21"/>
        </w:rPr>
        <w:t>附件1：承包人承揽工程项目一览表</w:t>
      </w:r>
    </w:p>
    <w:p w14:paraId="598C01DD">
      <w:pPr>
        <w:snapToGrid w:val="0"/>
        <w:spacing w:line="360" w:lineRule="auto"/>
        <w:ind w:firstLine="420" w:firstLineChars="200"/>
        <w:rPr>
          <w:rFonts w:ascii="宋体" w:hAnsi="宋体"/>
          <w:szCs w:val="21"/>
        </w:rPr>
      </w:pPr>
      <w:r>
        <w:rPr>
          <w:rFonts w:hint="eastAsia" w:ascii="宋体" w:hAnsi="宋体"/>
          <w:szCs w:val="21"/>
        </w:rPr>
        <w:t>附件2：工程质量保修书</w:t>
      </w:r>
    </w:p>
    <w:p w14:paraId="6CD11B02">
      <w:pPr>
        <w:snapToGrid w:val="0"/>
        <w:spacing w:line="360" w:lineRule="auto"/>
        <w:ind w:firstLine="420" w:firstLineChars="200"/>
        <w:rPr>
          <w:rFonts w:ascii="宋体" w:hAnsi="宋体"/>
          <w:szCs w:val="21"/>
        </w:rPr>
      </w:pPr>
      <w:r>
        <w:rPr>
          <w:rFonts w:hint="eastAsia" w:ascii="宋体" w:hAnsi="宋体"/>
          <w:szCs w:val="21"/>
        </w:rPr>
        <w:t>附件3：主要建设工程文件目录</w:t>
      </w:r>
    </w:p>
    <w:p w14:paraId="0D2FD21B">
      <w:pPr>
        <w:snapToGrid w:val="0"/>
        <w:spacing w:line="360" w:lineRule="auto"/>
        <w:ind w:firstLine="420" w:firstLineChars="200"/>
        <w:rPr>
          <w:rFonts w:ascii="宋体" w:hAnsi="宋体"/>
          <w:szCs w:val="21"/>
        </w:rPr>
      </w:pPr>
      <w:r>
        <w:rPr>
          <w:rFonts w:hint="eastAsia" w:ascii="宋体" w:hAnsi="宋体"/>
          <w:szCs w:val="21"/>
        </w:rPr>
        <w:t>附件4：承包人用于本工程施工的机械设备表</w:t>
      </w:r>
    </w:p>
    <w:p w14:paraId="1756D58A">
      <w:pPr>
        <w:snapToGrid w:val="0"/>
        <w:spacing w:line="360" w:lineRule="auto"/>
        <w:ind w:firstLine="420" w:firstLineChars="200"/>
        <w:rPr>
          <w:rFonts w:ascii="宋体" w:hAnsi="宋体"/>
          <w:szCs w:val="21"/>
        </w:rPr>
      </w:pPr>
      <w:r>
        <w:rPr>
          <w:rFonts w:hint="eastAsia" w:ascii="宋体" w:hAnsi="宋体"/>
          <w:szCs w:val="21"/>
        </w:rPr>
        <w:t>附件5：承包人主要施工管理人员表</w:t>
      </w:r>
    </w:p>
    <w:p w14:paraId="5EA1A176">
      <w:pPr>
        <w:snapToGrid w:val="0"/>
        <w:spacing w:line="360" w:lineRule="auto"/>
        <w:ind w:firstLine="420" w:firstLineChars="200"/>
        <w:rPr>
          <w:rFonts w:ascii="宋体" w:hAnsi="宋体"/>
          <w:szCs w:val="21"/>
        </w:rPr>
      </w:pPr>
      <w:r>
        <w:rPr>
          <w:rFonts w:hint="eastAsia" w:ascii="宋体" w:hAnsi="宋体"/>
          <w:szCs w:val="21"/>
        </w:rPr>
        <w:t>附件6：分包人主要施工管理人员表</w:t>
      </w:r>
    </w:p>
    <w:p w14:paraId="3C161266">
      <w:pPr>
        <w:snapToGrid w:val="0"/>
        <w:spacing w:line="360" w:lineRule="auto"/>
        <w:ind w:firstLine="420" w:firstLineChars="200"/>
        <w:rPr>
          <w:rFonts w:ascii="宋体" w:hAnsi="宋体"/>
          <w:szCs w:val="21"/>
        </w:rPr>
      </w:pPr>
      <w:r>
        <w:rPr>
          <w:rFonts w:hint="eastAsia" w:ascii="宋体" w:hAnsi="宋体"/>
          <w:szCs w:val="21"/>
        </w:rPr>
        <w:t>附件7：履约担保格式</w:t>
      </w:r>
    </w:p>
    <w:p w14:paraId="77EA46AF">
      <w:pPr>
        <w:snapToGrid w:val="0"/>
        <w:spacing w:line="360" w:lineRule="auto"/>
        <w:ind w:firstLine="420" w:firstLineChars="200"/>
        <w:rPr>
          <w:rFonts w:ascii="宋体" w:hAnsi="宋体"/>
          <w:szCs w:val="21"/>
        </w:rPr>
      </w:pPr>
      <w:r>
        <w:rPr>
          <w:rFonts w:hint="eastAsia" w:ascii="宋体" w:hAnsi="宋体"/>
          <w:szCs w:val="21"/>
        </w:rPr>
        <w:t>附件8：预付款担保格式</w:t>
      </w:r>
    </w:p>
    <w:p w14:paraId="392E1D5D">
      <w:pPr>
        <w:snapToGrid w:val="0"/>
        <w:spacing w:line="360" w:lineRule="auto"/>
        <w:ind w:firstLine="420" w:firstLineChars="200"/>
        <w:rPr>
          <w:rFonts w:ascii="宋体" w:hAnsi="宋体"/>
          <w:szCs w:val="21"/>
        </w:rPr>
      </w:pPr>
      <w:r>
        <w:rPr>
          <w:rFonts w:hint="eastAsia" w:ascii="宋体" w:hAnsi="宋体"/>
          <w:szCs w:val="21"/>
        </w:rPr>
        <w:t>附件9：支付担保格式</w:t>
      </w:r>
    </w:p>
    <w:p w14:paraId="73004780">
      <w:pPr>
        <w:snapToGrid w:val="0"/>
        <w:spacing w:line="360" w:lineRule="auto"/>
        <w:ind w:firstLine="420" w:firstLineChars="200"/>
        <w:rPr>
          <w:rFonts w:ascii="宋体" w:hAnsi="宋体"/>
          <w:szCs w:val="21"/>
        </w:rPr>
      </w:pPr>
      <w:r>
        <w:rPr>
          <w:rFonts w:hint="eastAsia" w:ascii="宋体" w:hAnsi="宋体"/>
          <w:szCs w:val="21"/>
        </w:rPr>
        <w:t>附件10：预付款支付申请（核准）表</w:t>
      </w:r>
    </w:p>
    <w:p w14:paraId="4A62903D">
      <w:pPr>
        <w:snapToGrid w:val="0"/>
        <w:spacing w:line="360" w:lineRule="auto"/>
        <w:ind w:firstLine="420" w:firstLineChars="200"/>
        <w:rPr>
          <w:rFonts w:ascii="宋体" w:hAnsi="宋体"/>
          <w:szCs w:val="21"/>
        </w:rPr>
      </w:pPr>
      <w:r>
        <w:rPr>
          <w:rFonts w:hint="eastAsia" w:ascii="宋体" w:hAnsi="宋体"/>
          <w:szCs w:val="21"/>
        </w:rPr>
        <w:t>附件11：进度款支付申请（核准）表</w:t>
      </w:r>
    </w:p>
    <w:p w14:paraId="7B0C76A1">
      <w:pPr>
        <w:snapToGrid w:val="0"/>
        <w:spacing w:line="360" w:lineRule="auto"/>
        <w:ind w:firstLine="420" w:firstLineChars="200"/>
        <w:rPr>
          <w:rFonts w:ascii="宋体" w:hAnsi="宋体"/>
          <w:szCs w:val="21"/>
        </w:rPr>
      </w:pPr>
      <w:r>
        <w:rPr>
          <w:rFonts w:hint="eastAsia" w:ascii="宋体" w:hAnsi="宋体"/>
          <w:szCs w:val="21"/>
        </w:rPr>
        <w:t>附件12：竣工结算款支付申请（核准）表</w:t>
      </w:r>
    </w:p>
    <w:p w14:paraId="7AABB84F">
      <w:pPr>
        <w:snapToGrid w:val="0"/>
        <w:spacing w:line="360" w:lineRule="auto"/>
        <w:ind w:firstLine="420" w:firstLineChars="200"/>
        <w:rPr>
          <w:rFonts w:ascii="宋体" w:hAnsi="宋体"/>
          <w:szCs w:val="21"/>
        </w:rPr>
      </w:pPr>
      <w:r>
        <w:rPr>
          <w:rFonts w:hint="eastAsia" w:ascii="宋体" w:hAnsi="宋体"/>
          <w:szCs w:val="21"/>
        </w:rPr>
        <w:t>附件13：最终结算款支付申请（核准）表</w:t>
      </w:r>
    </w:p>
    <w:p w14:paraId="42AC8A2B">
      <w:pPr>
        <w:snapToGrid w:val="0"/>
        <w:spacing w:line="360" w:lineRule="auto"/>
        <w:ind w:firstLine="420" w:firstLineChars="200"/>
        <w:rPr>
          <w:rFonts w:ascii="宋体" w:hAnsi="宋体"/>
          <w:szCs w:val="21"/>
        </w:rPr>
      </w:pPr>
      <w:r>
        <w:rPr>
          <w:rFonts w:hint="eastAsia" w:ascii="宋体" w:hAnsi="宋体"/>
          <w:szCs w:val="21"/>
        </w:rPr>
        <w:t>附件14：承包单位项目报审承诺书</w:t>
      </w:r>
    </w:p>
    <w:p w14:paraId="5547F508">
      <w:pPr>
        <w:spacing w:line="360" w:lineRule="auto"/>
        <w:rPr>
          <w:rFonts w:ascii="宋体" w:hAnsi="宋体"/>
          <w:szCs w:val="21"/>
        </w:rPr>
        <w:sectPr>
          <w:footerReference r:id="rId5" w:type="even"/>
          <w:pgSz w:w="11906" w:h="16838"/>
          <w:pgMar w:top="1440" w:right="1440" w:bottom="1440" w:left="1440" w:header="851" w:footer="992" w:gutter="0"/>
          <w:cols w:space="720" w:num="1"/>
          <w:docGrid w:linePitch="312" w:charSpace="0"/>
        </w:sectPr>
      </w:pPr>
    </w:p>
    <w:p w14:paraId="05A2220E">
      <w:pPr>
        <w:spacing w:before="156" w:beforeLines="50" w:after="156" w:afterLines="50" w:line="440" w:lineRule="exact"/>
        <w:rPr>
          <w:rFonts w:eastAsia="黑体" w:cs="黑体"/>
          <w:sz w:val="30"/>
          <w:szCs w:val="30"/>
          <w:lang w:bidi="ar"/>
        </w:rPr>
      </w:pPr>
      <w:r>
        <w:rPr>
          <w:rFonts w:hint="eastAsia" w:eastAsia="仿宋_GB2312" w:cs="仿宋_GB2312"/>
          <w:sz w:val="30"/>
          <w:szCs w:val="30"/>
          <w:lang w:bidi="ar"/>
        </w:rPr>
        <w:t>附件</w:t>
      </w:r>
      <w:r>
        <w:rPr>
          <w:rFonts w:hint="eastAsia" w:eastAsia="仿宋_GB2312" w:cs="Times New Roman"/>
          <w:sz w:val="30"/>
          <w:szCs w:val="30"/>
          <w:lang w:bidi="ar"/>
        </w:rPr>
        <w:t>1</w:t>
      </w:r>
      <w:r>
        <w:rPr>
          <w:rFonts w:hint="eastAsia" w:eastAsia="仿宋_GB2312" w:cs="仿宋_GB2312"/>
          <w:sz w:val="30"/>
          <w:szCs w:val="30"/>
          <w:lang w:bidi="ar"/>
        </w:rPr>
        <w:t>：</w:t>
      </w:r>
    </w:p>
    <w:p w14:paraId="14998AED">
      <w:pPr>
        <w:spacing w:before="156" w:beforeLines="50" w:after="156" w:afterLines="50" w:line="440" w:lineRule="exact"/>
        <w:jc w:val="center"/>
        <w:rPr>
          <w:rFonts w:eastAsia="黑体"/>
          <w:sz w:val="30"/>
          <w:szCs w:val="30"/>
        </w:rPr>
      </w:pPr>
      <w:r>
        <w:rPr>
          <w:rFonts w:hint="eastAsia" w:eastAsia="黑体" w:cs="黑体"/>
          <w:sz w:val="30"/>
          <w:szCs w:val="30"/>
          <w:lang w:bidi="ar"/>
        </w:rPr>
        <w:t>承包人承揽工程项目一览表</w:t>
      </w:r>
    </w:p>
    <w:tbl>
      <w:tblPr>
        <w:tblStyle w:val="40"/>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68"/>
        <w:gridCol w:w="797"/>
        <w:gridCol w:w="1375"/>
        <w:gridCol w:w="797"/>
        <w:gridCol w:w="527"/>
        <w:gridCol w:w="797"/>
        <w:gridCol w:w="1068"/>
        <w:gridCol w:w="1352"/>
        <w:gridCol w:w="798"/>
        <w:gridCol w:w="798"/>
      </w:tblGrid>
      <w:tr w14:paraId="76B5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9DD834E">
            <w:pPr>
              <w:pStyle w:val="18"/>
              <w:keepNext/>
              <w:widowControl/>
              <w:spacing w:line="440" w:lineRule="exact"/>
              <w:ind w:left="63" w:right="63"/>
              <w:rPr>
                <w:rFonts w:ascii="宋体" w:hAnsi="宋体"/>
                <w:sz w:val="21"/>
                <w:szCs w:val="21"/>
              </w:rPr>
            </w:pPr>
            <w:r>
              <w:rPr>
                <w:rFonts w:hint="eastAsia" w:ascii="宋体" w:hAnsi="宋体"/>
                <w:sz w:val="21"/>
                <w:szCs w:val="21"/>
              </w:rPr>
              <w:t>单位工程名称</w:t>
            </w:r>
          </w:p>
        </w:tc>
        <w:tc>
          <w:tcPr>
            <w:tcW w:w="0" w:type="auto"/>
            <w:tcBorders>
              <w:top w:val="single" w:color="auto" w:sz="4" w:space="0"/>
              <w:left w:val="single" w:color="auto" w:sz="4" w:space="0"/>
              <w:bottom w:val="single" w:color="auto" w:sz="4" w:space="0"/>
              <w:right w:val="single" w:color="auto" w:sz="4" w:space="0"/>
            </w:tcBorders>
            <w:vAlign w:val="center"/>
          </w:tcPr>
          <w:p w14:paraId="459FBCC9">
            <w:pPr>
              <w:pStyle w:val="18"/>
              <w:keepNext/>
              <w:widowControl/>
              <w:spacing w:line="440" w:lineRule="exact"/>
              <w:ind w:left="63" w:right="63"/>
              <w:rPr>
                <w:rFonts w:ascii="宋体" w:hAnsi="宋体"/>
                <w:sz w:val="21"/>
                <w:szCs w:val="21"/>
              </w:rPr>
            </w:pPr>
            <w:r>
              <w:rPr>
                <w:rFonts w:hint="eastAsia" w:ascii="宋体" w:hAnsi="宋体"/>
                <w:sz w:val="21"/>
                <w:szCs w:val="21"/>
              </w:rPr>
              <w:t>建设规模</w:t>
            </w:r>
          </w:p>
        </w:tc>
        <w:tc>
          <w:tcPr>
            <w:tcW w:w="0" w:type="auto"/>
            <w:tcBorders>
              <w:top w:val="single" w:color="auto" w:sz="4" w:space="0"/>
              <w:left w:val="single" w:color="auto" w:sz="4" w:space="0"/>
              <w:bottom w:val="single" w:color="auto" w:sz="4" w:space="0"/>
              <w:right w:val="single" w:color="auto" w:sz="4" w:space="0"/>
            </w:tcBorders>
            <w:vAlign w:val="center"/>
          </w:tcPr>
          <w:p w14:paraId="40092897">
            <w:pPr>
              <w:pStyle w:val="18"/>
              <w:keepNext/>
              <w:widowControl/>
              <w:spacing w:line="440" w:lineRule="exact"/>
              <w:ind w:left="63" w:right="63"/>
              <w:rPr>
                <w:rFonts w:ascii="宋体" w:hAnsi="宋体"/>
                <w:sz w:val="21"/>
                <w:szCs w:val="21"/>
              </w:rPr>
            </w:pPr>
            <w:r>
              <w:rPr>
                <w:rFonts w:hint="eastAsia" w:ascii="宋体" w:hAnsi="宋体"/>
                <w:sz w:val="21"/>
                <w:szCs w:val="21"/>
              </w:rPr>
              <w:t>建筑面积(平方米)</w:t>
            </w:r>
          </w:p>
        </w:tc>
        <w:tc>
          <w:tcPr>
            <w:tcW w:w="0" w:type="auto"/>
            <w:tcBorders>
              <w:top w:val="single" w:color="auto" w:sz="4" w:space="0"/>
              <w:left w:val="single" w:color="auto" w:sz="4" w:space="0"/>
              <w:bottom w:val="single" w:color="auto" w:sz="4" w:space="0"/>
              <w:right w:val="single" w:color="auto" w:sz="4" w:space="0"/>
            </w:tcBorders>
            <w:vAlign w:val="center"/>
          </w:tcPr>
          <w:p w14:paraId="1CAF2B6E">
            <w:pPr>
              <w:pStyle w:val="18"/>
              <w:keepNext/>
              <w:widowControl/>
              <w:spacing w:line="440" w:lineRule="exact"/>
              <w:ind w:left="63" w:right="63"/>
              <w:rPr>
                <w:rFonts w:ascii="宋体" w:hAnsi="宋体"/>
                <w:sz w:val="21"/>
                <w:szCs w:val="21"/>
              </w:rPr>
            </w:pPr>
            <w:r>
              <w:rPr>
                <w:rFonts w:hint="eastAsia" w:ascii="宋体" w:hAnsi="宋体"/>
                <w:sz w:val="21"/>
                <w:szCs w:val="21"/>
              </w:rPr>
              <w:t>结构形式</w:t>
            </w:r>
          </w:p>
        </w:tc>
        <w:tc>
          <w:tcPr>
            <w:tcW w:w="0" w:type="auto"/>
            <w:tcBorders>
              <w:top w:val="single" w:color="auto" w:sz="4" w:space="0"/>
              <w:left w:val="single" w:color="auto" w:sz="4" w:space="0"/>
              <w:bottom w:val="single" w:color="auto" w:sz="4" w:space="0"/>
              <w:right w:val="single" w:color="auto" w:sz="4" w:space="0"/>
            </w:tcBorders>
            <w:vAlign w:val="center"/>
          </w:tcPr>
          <w:p w14:paraId="16846A04">
            <w:pPr>
              <w:pStyle w:val="18"/>
              <w:keepNext/>
              <w:widowControl/>
              <w:spacing w:line="440" w:lineRule="exact"/>
              <w:ind w:left="63" w:right="63"/>
              <w:rPr>
                <w:rFonts w:ascii="宋体" w:hAnsi="宋体"/>
                <w:sz w:val="21"/>
                <w:szCs w:val="21"/>
              </w:rPr>
            </w:pPr>
            <w:r>
              <w:rPr>
                <w:rFonts w:hint="eastAsia" w:ascii="宋体" w:hAnsi="宋体"/>
                <w:sz w:val="21"/>
                <w:szCs w:val="21"/>
              </w:rPr>
              <w:t>层数</w:t>
            </w:r>
          </w:p>
        </w:tc>
        <w:tc>
          <w:tcPr>
            <w:tcW w:w="0" w:type="auto"/>
            <w:tcBorders>
              <w:top w:val="single" w:color="auto" w:sz="4" w:space="0"/>
              <w:left w:val="single" w:color="auto" w:sz="4" w:space="0"/>
              <w:bottom w:val="single" w:color="auto" w:sz="4" w:space="0"/>
              <w:right w:val="single" w:color="auto" w:sz="4" w:space="0"/>
            </w:tcBorders>
            <w:vAlign w:val="center"/>
          </w:tcPr>
          <w:p w14:paraId="7368F5DA">
            <w:pPr>
              <w:pStyle w:val="18"/>
              <w:keepNext/>
              <w:widowControl/>
              <w:spacing w:line="440" w:lineRule="exact"/>
              <w:ind w:left="63" w:right="63"/>
              <w:rPr>
                <w:rFonts w:ascii="宋体" w:hAnsi="宋体"/>
                <w:sz w:val="21"/>
                <w:szCs w:val="21"/>
              </w:rPr>
            </w:pPr>
            <w:r>
              <w:rPr>
                <w:rFonts w:hint="eastAsia" w:ascii="宋体" w:hAnsi="宋体"/>
                <w:sz w:val="21"/>
                <w:szCs w:val="21"/>
              </w:rPr>
              <w:t>生产能力</w:t>
            </w:r>
          </w:p>
        </w:tc>
        <w:tc>
          <w:tcPr>
            <w:tcW w:w="0" w:type="auto"/>
            <w:tcBorders>
              <w:top w:val="single" w:color="auto" w:sz="4" w:space="0"/>
              <w:left w:val="single" w:color="auto" w:sz="4" w:space="0"/>
              <w:bottom w:val="single" w:color="auto" w:sz="4" w:space="0"/>
              <w:right w:val="single" w:color="auto" w:sz="4" w:space="0"/>
            </w:tcBorders>
            <w:vAlign w:val="center"/>
          </w:tcPr>
          <w:p w14:paraId="38FA0548">
            <w:pPr>
              <w:pStyle w:val="18"/>
              <w:keepNext/>
              <w:widowControl/>
              <w:spacing w:line="440" w:lineRule="exact"/>
              <w:ind w:left="63" w:right="63"/>
              <w:rPr>
                <w:rFonts w:ascii="宋体" w:hAnsi="宋体"/>
                <w:sz w:val="21"/>
                <w:szCs w:val="21"/>
              </w:rPr>
            </w:pPr>
            <w:r>
              <w:rPr>
                <w:rFonts w:hint="eastAsia" w:ascii="宋体" w:hAnsi="宋体"/>
                <w:sz w:val="21"/>
                <w:szCs w:val="21"/>
              </w:rPr>
              <w:t>设备安装内容</w:t>
            </w:r>
          </w:p>
        </w:tc>
        <w:tc>
          <w:tcPr>
            <w:tcW w:w="0" w:type="auto"/>
            <w:tcBorders>
              <w:top w:val="single" w:color="auto" w:sz="4" w:space="0"/>
              <w:left w:val="single" w:color="auto" w:sz="4" w:space="0"/>
              <w:bottom w:val="single" w:color="auto" w:sz="4" w:space="0"/>
              <w:right w:val="single" w:color="auto" w:sz="4" w:space="0"/>
            </w:tcBorders>
            <w:vAlign w:val="center"/>
          </w:tcPr>
          <w:p w14:paraId="0FAD520A">
            <w:pPr>
              <w:pStyle w:val="18"/>
              <w:keepNext/>
              <w:widowControl/>
              <w:spacing w:line="440" w:lineRule="exact"/>
              <w:ind w:left="63" w:right="63"/>
              <w:rPr>
                <w:rFonts w:ascii="宋体" w:hAnsi="宋体"/>
                <w:sz w:val="21"/>
                <w:szCs w:val="21"/>
              </w:rPr>
            </w:pPr>
            <w:r>
              <w:rPr>
                <w:rFonts w:hint="eastAsia" w:ascii="宋体" w:hAnsi="宋体"/>
                <w:sz w:val="21"/>
                <w:szCs w:val="21"/>
              </w:rPr>
              <w:t>合同价格（元）</w:t>
            </w:r>
          </w:p>
        </w:tc>
        <w:tc>
          <w:tcPr>
            <w:tcW w:w="0" w:type="auto"/>
            <w:tcBorders>
              <w:top w:val="single" w:color="auto" w:sz="4" w:space="0"/>
              <w:left w:val="single" w:color="auto" w:sz="4" w:space="0"/>
              <w:bottom w:val="single" w:color="auto" w:sz="4" w:space="0"/>
              <w:right w:val="single" w:color="auto" w:sz="4" w:space="0"/>
            </w:tcBorders>
            <w:vAlign w:val="center"/>
          </w:tcPr>
          <w:p w14:paraId="351E609E">
            <w:pPr>
              <w:pStyle w:val="18"/>
              <w:keepNext/>
              <w:widowControl/>
              <w:spacing w:line="440" w:lineRule="exact"/>
              <w:ind w:left="63" w:right="63"/>
              <w:rPr>
                <w:rFonts w:ascii="宋体" w:hAnsi="宋体"/>
                <w:sz w:val="21"/>
                <w:szCs w:val="21"/>
              </w:rPr>
            </w:pPr>
            <w:r>
              <w:rPr>
                <w:rFonts w:hint="eastAsia" w:ascii="宋体" w:hAnsi="宋体"/>
                <w:sz w:val="21"/>
                <w:szCs w:val="21"/>
              </w:rPr>
              <w:t>开工日期</w:t>
            </w:r>
          </w:p>
        </w:tc>
        <w:tc>
          <w:tcPr>
            <w:tcW w:w="0" w:type="auto"/>
            <w:tcBorders>
              <w:top w:val="single" w:color="auto" w:sz="4" w:space="0"/>
              <w:left w:val="single" w:color="auto" w:sz="4" w:space="0"/>
              <w:bottom w:val="single" w:color="auto" w:sz="4" w:space="0"/>
              <w:right w:val="single" w:color="auto" w:sz="4" w:space="0"/>
            </w:tcBorders>
            <w:vAlign w:val="center"/>
          </w:tcPr>
          <w:p w14:paraId="501DE141">
            <w:pPr>
              <w:pStyle w:val="18"/>
              <w:keepNext/>
              <w:widowControl/>
              <w:spacing w:line="440" w:lineRule="exact"/>
              <w:ind w:left="63" w:right="63"/>
              <w:rPr>
                <w:rFonts w:ascii="宋体" w:hAnsi="宋体"/>
                <w:sz w:val="21"/>
                <w:szCs w:val="21"/>
              </w:rPr>
            </w:pPr>
            <w:r>
              <w:rPr>
                <w:rFonts w:hint="eastAsia" w:ascii="宋体" w:hAnsi="宋体"/>
                <w:sz w:val="21"/>
                <w:szCs w:val="21"/>
              </w:rPr>
              <w:t>竣工日期</w:t>
            </w:r>
          </w:p>
        </w:tc>
      </w:tr>
      <w:tr w14:paraId="28D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68162D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7B39D2D">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3A6C4E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60FF2ED">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CD054B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869C63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68034A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AF7B9F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9C2250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81B0574">
            <w:pPr>
              <w:pStyle w:val="18"/>
              <w:keepNext/>
              <w:widowControl/>
              <w:spacing w:line="440" w:lineRule="exact"/>
              <w:ind w:left="63" w:right="63"/>
              <w:rPr>
                <w:rFonts w:ascii="宋体" w:hAnsi="宋体"/>
                <w:sz w:val="21"/>
                <w:szCs w:val="21"/>
              </w:rPr>
            </w:pPr>
          </w:p>
        </w:tc>
      </w:tr>
      <w:tr w14:paraId="435C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084A20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218966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3655E03">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447F6AD">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36EA1E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FA5977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DC87D48">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3797BFC">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1749E58">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4B1E1D4">
            <w:pPr>
              <w:pStyle w:val="18"/>
              <w:keepNext/>
              <w:widowControl/>
              <w:spacing w:line="440" w:lineRule="exact"/>
              <w:ind w:left="63" w:right="63"/>
              <w:rPr>
                <w:rFonts w:ascii="宋体" w:hAnsi="宋体"/>
                <w:sz w:val="21"/>
                <w:szCs w:val="21"/>
              </w:rPr>
            </w:pPr>
          </w:p>
        </w:tc>
      </w:tr>
      <w:tr w14:paraId="2C47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B154E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B8CC3C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C24DF7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67284F9">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024E5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F2408A9">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CAF9DA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1347DB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8F9639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7BB9164">
            <w:pPr>
              <w:pStyle w:val="18"/>
              <w:keepNext/>
              <w:widowControl/>
              <w:spacing w:line="440" w:lineRule="exact"/>
              <w:ind w:left="63" w:right="63"/>
              <w:rPr>
                <w:rFonts w:ascii="宋体" w:hAnsi="宋体"/>
                <w:sz w:val="21"/>
                <w:szCs w:val="21"/>
              </w:rPr>
            </w:pPr>
          </w:p>
        </w:tc>
      </w:tr>
      <w:tr w14:paraId="72D3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2513B6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1727DA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0D9601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5F09FE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654CD9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ED3627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6CA62C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AE8769E">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7DBA6C3">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831FCFD">
            <w:pPr>
              <w:pStyle w:val="18"/>
              <w:keepNext/>
              <w:widowControl/>
              <w:spacing w:line="440" w:lineRule="exact"/>
              <w:ind w:left="63" w:right="63"/>
              <w:rPr>
                <w:rFonts w:ascii="宋体" w:hAnsi="宋体"/>
                <w:sz w:val="21"/>
                <w:szCs w:val="21"/>
              </w:rPr>
            </w:pPr>
          </w:p>
        </w:tc>
      </w:tr>
      <w:tr w14:paraId="768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B68E40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2C7E5B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2A11BA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8593D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1C4827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62C805E">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E8E59F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E778AE">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ABF883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2F7C9AF">
            <w:pPr>
              <w:pStyle w:val="18"/>
              <w:keepNext/>
              <w:widowControl/>
              <w:spacing w:line="440" w:lineRule="exact"/>
              <w:ind w:left="63" w:right="63"/>
              <w:rPr>
                <w:rFonts w:ascii="宋体" w:hAnsi="宋体"/>
                <w:sz w:val="21"/>
                <w:szCs w:val="21"/>
              </w:rPr>
            </w:pPr>
          </w:p>
        </w:tc>
      </w:tr>
      <w:tr w14:paraId="6F87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5A2072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8DA4CA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7A4238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ADC3B2E">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4D50AF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6CB3D4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879751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AB6392C">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861DFF8">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652E2B3">
            <w:pPr>
              <w:pStyle w:val="18"/>
              <w:keepNext/>
              <w:widowControl/>
              <w:spacing w:line="440" w:lineRule="exact"/>
              <w:ind w:left="63" w:right="63"/>
              <w:rPr>
                <w:rFonts w:ascii="宋体" w:hAnsi="宋体"/>
                <w:sz w:val="21"/>
                <w:szCs w:val="21"/>
              </w:rPr>
            </w:pPr>
          </w:p>
        </w:tc>
      </w:tr>
      <w:tr w14:paraId="28A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E550FD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FCE620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5108FFB">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9C8E54A">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B04327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B23650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FF13B7E">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1D64363">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D167EF3">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EC619CA">
            <w:pPr>
              <w:pStyle w:val="18"/>
              <w:keepNext/>
              <w:widowControl/>
              <w:spacing w:line="440" w:lineRule="exact"/>
              <w:ind w:left="63" w:right="63"/>
              <w:rPr>
                <w:rFonts w:ascii="宋体" w:hAnsi="宋体"/>
                <w:sz w:val="21"/>
                <w:szCs w:val="21"/>
              </w:rPr>
            </w:pPr>
          </w:p>
        </w:tc>
      </w:tr>
      <w:tr w14:paraId="4CA7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604919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E56746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83741D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418B89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27D46E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0685639">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FAEC3B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B163BEA">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C02506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01ABB85">
            <w:pPr>
              <w:pStyle w:val="18"/>
              <w:keepNext/>
              <w:widowControl/>
              <w:spacing w:line="440" w:lineRule="exact"/>
              <w:ind w:left="63" w:right="63"/>
              <w:rPr>
                <w:rFonts w:ascii="宋体" w:hAnsi="宋体"/>
                <w:sz w:val="21"/>
                <w:szCs w:val="21"/>
              </w:rPr>
            </w:pPr>
          </w:p>
        </w:tc>
      </w:tr>
      <w:tr w14:paraId="12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9EB0EFD">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E3DA2C2">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680232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629A6F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00BFE3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661A633">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FB6FE76">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1856FCC">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26758B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CCFAEB7">
            <w:pPr>
              <w:pStyle w:val="18"/>
              <w:keepNext/>
              <w:widowControl/>
              <w:spacing w:line="440" w:lineRule="exact"/>
              <w:ind w:left="63" w:right="63"/>
              <w:rPr>
                <w:rFonts w:ascii="宋体" w:hAnsi="宋体"/>
                <w:sz w:val="21"/>
                <w:szCs w:val="21"/>
              </w:rPr>
            </w:pPr>
          </w:p>
        </w:tc>
      </w:tr>
      <w:tr w14:paraId="6070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49D188C">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7E2B8AC">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36F3950">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B3320A1">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1EE50F5">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24545E9">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C54E554">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E9D512F">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83F85F7">
            <w:pPr>
              <w:pStyle w:val="18"/>
              <w:keepNext/>
              <w:widowControl/>
              <w:spacing w:line="440" w:lineRule="exact"/>
              <w:ind w:left="63" w:right="63"/>
              <w:rPr>
                <w:rFonts w:ascii="宋体" w:hAnsi="宋体"/>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AB1929B">
            <w:pPr>
              <w:pStyle w:val="18"/>
              <w:keepNext/>
              <w:widowControl/>
              <w:spacing w:line="440" w:lineRule="exact"/>
              <w:ind w:left="63" w:right="63"/>
              <w:rPr>
                <w:rFonts w:ascii="宋体" w:hAnsi="宋体"/>
                <w:sz w:val="21"/>
                <w:szCs w:val="21"/>
              </w:rPr>
            </w:pPr>
          </w:p>
        </w:tc>
      </w:tr>
    </w:tbl>
    <w:p w14:paraId="3D3092FE">
      <w:pPr>
        <w:rPr>
          <w:rFonts w:eastAsia="仿宋_GB2312" w:cs="仿宋_GB2312"/>
          <w:sz w:val="30"/>
          <w:szCs w:val="30"/>
          <w:lang w:bidi="ar"/>
        </w:rPr>
      </w:pPr>
      <w:r>
        <w:rPr>
          <w:rFonts w:hint="eastAsia" w:eastAsia="仿宋_GB2312" w:cs="仿宋_GB2312"/>
          <w:sz w:val="30"/>
          <w:szCs w:val="30"/>
          <w:lang w:bidi="ar"/>
        </w:rPr>
        <w:br w:type="page"/>
      </w:r>
    </w:p>
    <w:p w14:paraId="20D9EEE2">
      <w:pPr>
        <w:spacing w:line="440" w:lineRule="exact"/>
        <w:rPr>
          <w:rFonts w:eastAsia="黑体"/>
          <w:sz w:val="30"/>
          <w:szCs w:val="30"/>
        </w:rPr>
      </w:pPr>
      <w:r>
        <w:rPr>
          <w:rFonts w:hint="eastAsia" w:eastAsia="仿宋_GB2312" w:cs="仿宋_GB2312"/>
          <w:sz w:val="30"/>
          <w:szCs w:val="30"/>
          <w:lang w:bidi="ar"/>
        </w:rPr>
        <w:t>附</w:t>
      </w:r>
      <w:bookmarkStart w:id="131" w:name="_Toc296891273"/>
      <w:bookmarkStart w:id="132" w:name="_Toc296347232"/>
      <w:bookmarkStart w:id="133" w:name="_Toc296503233"/>
      <w:bookmarkStart w:id="134" w:name="_Toc296944572"/>
      <w:bookmarkStart w:id="135" w:name="_Toc296346734"/>
      <w:bookmarkStart w:id="136" w:name="_Toc296891061"/>
      <w:r>
        <w:rPr>
          <w:rFonts w:hint="eastAsia" w:eastAsia="仿宋_GB2312" w:cs="仿宋_GB2312"/>
          <w:sz w:val="30"/>
          <w:szCs w:val="30"/>
          <w:lang w:bidi="ar"/>
        </w:rPr>
        <w:t>件</w:t>
      </w:r>
      <w:r>
        <w:rPr>
          <w:rFonts w:eastAsia="仿宋_GB2312" w:cs="Times New Roman"/>
          <w:sz w:val="30"/>
          <w:szCs w:val="30"/>
          <w:lang w:bidi="ar"/>
        </w:rPr>
        <w:t>2</w:t>
      </w:r>
      <w:r>
        <w:rPr>
          <w:rFonts w:hint="eastAsia" w:eastAsia="仿宋_GB2312" w:cs="仿宋_GB2312"/>
          <w:sz w:val="30"/>
          <w:szCs w:val="30"/>
          <w:lang w:bidi="ar"/>
        </w:rPr>
        <w:t>：</w:t>
      </w:r>
    </w:p>
    <w:bookmarkEnd w:id="131"/>
    <w:bookmarkEnd w:id="132"/>
    <w:bookmarkEnd w:id="133"/>
    <w:bookmarkEnd w:id="134"/>
    <w:bookmarkEnd w:id="135"/>
    <w:bookmarkEnd w:id="136"/>
    <w:p w14:paraId="1C9B358C">
      <w:pPr>
        <w:spacing w:before="156" w:beforeLines="50" w:after="156" w:afterLines="50" w:line="440" w:lineRule="exact"/>
        <w:jc w:val="center"/>
        <w:rPr>
          <w:rFonts w:ascii="黑体" w:eastAsia="黑体" w:cs="黑体"/>
          <w:sz w:val="32"/>
          <w:szCs w:val="32"/>
        </w:rPr>
      </w:pPr>
      <w:r>
        <w:rPr>
          <w:rFonts w:hint="eastAsia" w:ascii="黑体" w:hAnsi="宋体" w:eastAsia="黑体" w:cs="黑体"/>
          <w:sz w:val="32"/>
          <w:szCs w:val="32"/>
          <w:lang w:bidi="ar"/>
        </w:rPr>
        <w:t>工程质量保修书（房屋建筑工程）</w:t>
      </w:r>
    </w:p>
    <w:p w14:paraId="71DBC75A">
      <w:pPr>
        <w:spacing w:line="440" w:lineRule="exact"/>
        <w:ind w:firstLine="420" w:firstLineChars="200"/>
        <w:rPr>
          <w:rFonts w:ascii="宋体" w:hAnsi="宋体"/>
          <w:szCs w:val="21"/>
        </w:rPr>
      </w:pPr>
      <w:r>
        <w:rPr>
          <w:rFonts w:hint="eastAsia" w:ascii="宋体" w:hAnsi="宋体"/>
          <w:szCs w:val="21"/>
          <w:lang w:bidi="ar"/>
        </w:rPr>
        <w:t>发包人（全称）：</w:t>
      </w:r>
      <w:r>
        <w:rPr>
          <w:rFonts w:hint="eastAsia" w:ascii="宋体" w:hAnsi="宋体"/>
          <w:szCs w:val="21"/>
          <w:u w:val="single"/>
          <w:lang w:bidi="ar"/>
        </w:rPr>
        <w:t xml:space="preserve">                                </w:t>
      </w:r>
      <w:r>
        <w:rPr>
          <w:rFonts w:hint="eastAsia" w:ascii="宋体" w:hAnsi="宋体"/>
          <w:szCs w:val="21"/>
          <w:lang w:bidi="ar"/>
        </w:rPr>
        <w:t xml:space="preserve"> </w:t>
      </w:r>
    </w:p>
    <w:p w14:paraId="5EE4A884">
      <w:pPr>
        <w:spacing w:line="440" w:lineRule="exact"/>
        <w:ind w:firstLine="420" w:firstLineChars="200"/>
        <w:rPr>
          <w:rFonts w:ascii="宋体" w:hAnsi="宋体"/>
          <w:szCs w:val="21"/>
        </w:rPr>
      </w:pPr>
      <w:r>
        <w:rPr>
          <w:rFonts w:hint="eastAsia" w:ascii="宋体" w:hAnsi="宋体"/>
          <w:szCs w:val="21"/>
          <w:lang w:bidi="ar"/>
        </w:rPr>
        <w:t>承包人（全称）：</w:t>
      </w:r>
      <w:r>
        <w:rPr>
          <w:rFonts w:hint="eastAsia" w:ascii="宋体" w:hAnsi="宋体"/>
          <w:szCs w:val="21"/>
          <w:u w:val="single"/>
          <w:lang w:bidi="ar"/>
        </w:rPr>
        <w:t xml:space="preserve">                                </w:t>
      </w:r>
      <w:r>
        <w:rPr>
          <w:rFonts w:hint="eastAsia" w:ascii="宋体" w:hAnsi="宋体"/>
          <w:szCs w:val="21"/>
          <w:lang w:bidi="ar"/>
        </w:rPr>
        <w:t xml:space="preserve"> </w:t>
      </w:r>
    </w:p>
    <w:p w14:paraId="432F0694">
      <w:pPr>
        <w:spacing w:line="440" w:lineRule="exact"/>
        <w:rPr>
          <w:rFonts w:ascii="宋体" w:hAnsi="宋体"/>
          <w:szCs w:val="21"/>
        </w:rPr>
      </w:pPr>
    </w:p>
    <w:p w14:paraId="03A99A75">
      <w:pPr>
        <w:spacing w:line="360" w:lineRule="auto"/>
        <w:ind w:firstLine="420" w:firstLineChars="200"/>
        <w:rPr>
          <w:rFonts w:ascii="宋体" w:hAnsi="宋体"/>
          <w:szCs w:val="21"/>
        </w:rPr>
      </w:pPr>
      <w:r>
        <w:rPr>
          <w:rFonts w:hint="eastAsia" w:ascii="宋体" w:hAnsi="宋体"/>
          <w:szCs w:val="21"/>
          <w:lang w:bidi="ar"/>
        </w:rPr>
        <w:t>发包人和承包人根据《中华人民共和国建筑法》和《建设工程质量管理条例》，经协商一致就</w:t>
      </w:r>
      <w:r>
        <w:rPr>
          <w:rFonts w:hint="eastAsia" w:ascii="宋体" w:hAnsi="宋体"/>
          <w:szCs w:val="21"/>
          <w:u w:val="single"/>
          <w:lang w:bidi="ar"/>
        </w:rPr>
        <w:t xml:space="preserve">                                   </w:t>
      </w:r>
      <w:r>
        <w:rPr>
          <w:rFonts w:hint="eastAsia" w:ascii="宋体" w:hAnsi="宋体"/>
          <w:szCs w:val="21"/>
          <w:lang w:bidi="ar"/>
        </w:rPr>
        <w:t>（工程全称）签订工程质量保修书。</w:t>
      </w:r>
    </w:p>
    <w:p w14:paraId="147F6C6C">
      <w:pPr>
        <w:spacing w:line="360" w:lineRule="auto"/>
        <w:ind w:firstLine="420" w:firstLineChars="200"/>
        <w:rPr>
          <w:rFonts w:ascii="宋体" w:hAnsi="宋体"/>
          <w:szCs w:val="21"/>
        </w:rPr>
      </w:pPr>
      <w:r>
        <w:rPr>
          <w:rFonts w:hint="eastAsia" w:ascii="宋体" w:hAnsi="宋体"/>
          <w:szCs w:val="21"/>
          <w:lang w:bidi="ar"/>
        </w:rPr>
        <w:t>一、工程质量保修范围和内容</w:t>
      </w:r>
    </w:p>
    <w:p w14:paraId="7170F7B2">
      <w:pPr>
        <w:spacing w:line="360" w:lineRule="auto"/>
        <w:ind w:firstLine="420" w:firstLineChars="200"/>
        <w:rPr>
          <w:rFonts w:ascii="宋体" w:hAnsi="宋体"/>
          <w:szCs w:val="21"/>
        </w:rPr>
      </w:pPr>
      <w:r>
        <w:rPr>
          <w:rFonts w:hint="eastAsia" w:ascii="宋体" w:hAnsi="宋体"/>
          <w:szCs w:val="21"/>
          <w:lang w:bidi="ar"/>
        </w:rPr>
        <w:t>承包人在质量保修期内，按照有关法律规定和合同约定，承担工程质量保修责任。</w:t>
      </w:r>
    </w:p>
    <w:p w14:paraId="044AAC18">
      <w:pPr>
        <w:spacing w:line="360" w:lineRule="auto"/>
        <w:ind w:firstLine="420"/>
        <w:rPr>
          <w:rFonts w:ascii="宋体" w:hAnsi="宋体"/>
          <w:szCs w:val="21"/>
        </w:rPr>
      </w:pPr>
      <w:r>
        <w:rPr>
          <w:rFonts w:hint="eastAsia" w:ascii="宋体" w:hAnsi="宋体"/>
          <w:szCs w:val="21"/>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CFADBE">
      <w:pPr>
        <w:spacing w:line="360" w:lineRule="auto"/>
        <w:ind w:firstLine="420"/>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w:t>
      </w:r>
    </w:p>
    <w:p w14:paraId="4CDDBEFA">
      <w:pPr>
        <w:spacing w:line="360" w:lineRule="auto"/>
        <w:ind w:firstLine="420"/>
        <w:rPr>
          <w:rFonts w:ascii="宋体" w:hAnsi="宋体"/>
          <w:szCs w:val="21"/>
        </w:rPr>
      </w:pPr>
      <w:r>
        <w:rPr>
          <w:rFonts w:hint="eastAsia" w:ascii="宋体" w:hAnsi="宋体"/>
          <w:szCs w:val="21"/>
          <w:lang w:bidi="ar"/>
        </w:rPr>
        <w:t>二、质量保修期</w:t>
      </w:r>
    </w:p>
    <w:p w14:paraId="16A432F6">
      <w:pPr>
        <w:spacing w:line="360" w:lineRule="auto"/>
        <w:ind w:firstLine="420"/>
        <w:rPr>
          <w:rFonts w:ascii="宋体" w:hAnsi="宋体"/>
          <w:szCs w:val="21"/>
        </w:rPr>
      </w:pPr>
      <w:r>
        <w:rPr>
          <w:rFonts w:hint="eastAsia" w:ascii="宋体" w:hAnsi="宋体"/>
          <w:szCs w:val="21"/>
          <w:lang w:bidi="ar"/>
        </w:rPr>
        <w:t>根据《建设工程质量管理条例》及有关规定，工程的质量保修期如下：</w:t>
      </w:r>
    </w:p>
    <w:p w14:paraId="7FEAC05B">
      <w:pPr>
        <w:spacing w:line="360" w:lineRule="auto"/>
        <w:ind w:firstLine="420"/>
        <w:rPr>
          <w:rFonts w:ascii="宋体" w:hAnsi="宋体"/>
          <w:szCs w:val="21"/>
        </w:rPr>
      </w:pPr>
      <w:r>
        <w:rPr>
          <w:rFonts w:hint="eastAsia" w:ascii="宋体" w:hAnsi="宋体"/>
          <w:szCs w:val="21"/>
          <w:lang w:bidi="ar"/>
        </w:rPr>
        <w:t>1．地基基础工程和主体结构工程为设计文件规定的工程合理使用年限；</w:t>
      </w:r>
    </w:p>
    <w:p w14:paraId="4D31FF08">
      <w:pPr>
        <w:spacing w:line="360" w:lineRule="auto"/>
        <w:ind w:firstLine="420"/>
        <w:rPr>
          <w:rFonts w:ascii="宋体" w:hAnsi="宋体"/>
          <w:szCs w:val="21"/>
        </w:rPr>
      </w:pPr>
      <w:r>
        <w:rPr>
          <w:rFonts w:hint="eastAsia" w:ascii="宋体" w:hAnsi="宋体"/>
          <w:szCs w:val="21"/>
          <w:lang w:bidi="ar"/>
        </w:rPr>
        <w:t>2．屋面防水工程、有防水要求的卫生间、房间和外墙面的防渗为</w:t>
      </w:r>
      <w:r>
        <w:rPr>
          <w:rFonts w:hint="eastAsia" w:ascii="宋体" w:hAnsi="宋体"/>
          <w:szCs w:val="21"/>
          <w:u w:val="single"/>
          <w:lang w:bidi="ar"/>
        </w:rPr>
        <w:t xml:space="preserve">  5 </w:t>
      </w:r>
      <w:r>
        <w:rPr>
          <w:rFonts w:hint="eastAsia" w:ascii="宋体" w:hAnsi="宋体"/>
          <w:szCs w:val="21"/>
          <w:lang w:bidi="ar"/>
        </w:rPr>
        <w:t>年；</w:t>
      </w:r>
    </w:p>
    <w:p w14:paraId="7862FF86">
      <w:pPr>
        <w:spacing w:line="360" w:lineRule="auto"/>
        <w:ind w:firstLine="420"/>
        <w:rPr>
          <w:rFonts w:ascii="宋体" w:hAnsi="宋体"/>
          <w:szCs w:val="21"/>
        </w:rPr>
      </w:pPr>
      <w:r>
        <w:rPr>
          <w:rFonts w:hint="eastAsia" w:ascii="宋体" w:hAnsi="宋体"/>
          <w:szCs w:val="21"/>
          <w:lang w:bidi="ar"/>
        </w:rPr>
        <w:t>3．装修工程为</w:t>
      </w:r>
      <w:r>
        <w:rPr>
          <w:rFonts w:hint="eastAsia" w:ascii="宋体" w:hAnsi="宋体"/>
          <w:szCs w:val="21"/>
          <w:u w:val="single"/>
          <w:lang w:bidi="ar"/>
        </w:rPr>
        <w:t>2</w:t>
      </w:r>
      <w:r>
        <w:rPr>
          <w:rFonts w:hint="eastAsia" w:ascii="宋体" w:hAnsi="宋体"/>
          <w:szCs w:val="21"/>
          <w:lang w:bidi="ar"/>
        </w:rPr>
        <w:t>年；</w:t>
      </w:r>
    </w:p>
    <w:p w14:paraId="798FB5AD">
      <w:pPr>
        <w:spacing w:line="360" w:lineRule="auto"/>
        <w:ind w:firstLine="420"/>
        <w:rPr>
          <w:rFonts w:ascii="宋体" w:hAnsi="宋体"/>
          <w:szCs w:val="21"/>
        </w:rPr>
      </w:pPr>
      <w:r>
        <w:rPr>
          <w:rFonts w:hint="eastAsia" w:ascii="宋体" w:hAnsi="宋体"/>
          <w:szCs w:val="21"/>
          <w:lang w:bidi="ar"/>
        </w:rPr>
        <w:t>4．电气管线、给排水管道、设备安装工程为</w:t>
      </w:r>
      <w:r>
        <w:rPr>
          <w:rFonts w:hint="eastAsia" w:ascii="宋体" w:hAnsi="宋体"/>
          <w:szCs w:val="21"/>
          <w:u w:val="single"/>
          <w:lang w:bidi="ar"/>
        </w:rPr>
        <w:t xml:space="preserve">  2 </w:t>
      </w:r>
      <w:r>
        <w:rPr>
          <w:rFonts w:hint="eastAsia" w:ascii="宋体" w:hAnsi="宋体"/>
          <w:szCs w:val="21"/>
          <w:lang w:bidi="ar"/>
        </w:rPr>
        <w:t>年；</w:t>
      </w:r>
    </w:p>
    <w:p w14:paraId="5DC55DE7">
      <w:pPr>
        <w:spacing w:line="360" w:lineRule="auto"/>
        <w:ind w:firstLine="420"/>
        <w:rPr>
          <w:rFonts w:ascii="宋体" w:hAnsi="宋体"/>
          <w:szCs w:val="21"/>
        </w:rPr>
      </w:pPr>
      <w:r>
        <w:rPr>
          <w:rFonts w:hint="eastAsia" w:ascii="宋体" w:hAnsi="宋体"/>
          <w:szCs w:val="21"/>
          <w:lang w:bidi="ar"/>
        </w:rPr>
        <w:t>5．供热与供冷系统为</w:t>
      </w:r>
      <w:r>
        <w:rPr>
          <w:rFonts w:hint="eastAsia" w:ascii="宋体" w:hAnsi="宋体"/>
          <w:szCs w:val="21"/>
          <w:u w:val="single"/>
          <w:lang w:bidi="ar"/>
        </w:rPr>
        <w:t xml:space="preserve">    /     </w:t>
      </w:r>
      <w:r>
        <w:rPr>
          <w:rFonts w:hint="eastAsia" w:ascii="宋体" w:hAnsi="宋体"/>
          <w:szCs w:val="21"/>
          <w:lang w:bidi="ar"/>
        </w:rPr>
        <w:t>个采暖期、供冷期；</w:t>
      </w:r>
    </w:p>
    <w:p w14:paraId="3F5FEB3B">
      <w:pPr>
        <w:spacing w:line="360" w:lineRule="auto"/>
        <w:ind w:firstLine="420"/>
        <w:rPr>
          <w:rFonts w:ascii="宋体" w:hAnsi="宋体"/>
          <w:szCs w:val="21"/>
        </w:rPr>
      </w:pPr>
      <w:r>
        <w:rPr>
          <w:rFonts w:hint="eastAsia" w:ascii="宋体" w:hAnsi="宋体"/>
          <w:szCs w:val="21"/>
          <w:lang w:bidi="ar"/>
        </w:rPr>
        <w:t>6．住宅小区内的给排水设施、道路等配套工程为</w:t>
      </w:r>
      <w:r>
        <w:rPr>
          <w:rFonts w:hint="eastAsia" w:ascii="宋体" w:hAnsi="宋体"/>
          <w:szCs w:val="21"/>
          <w:u w:val="single"/>
          <w:lang w:bidi="ar"/>
        </w:rPr>
        <w:t xml:space="preserve">      /   </w:t>
      </w:r>
      <w:r>
        <w:rPr>
          <w:rFonts w:hint="eastAsia" w:ascii="宋体" w:hAnsi="宋体"/>
          <w:szCs w:val="21"/>
          <w:lang w:bidi="ar"/>
        </w:rPr>
        <w:t>年；</w:t>
      </w:r>
    </w:p>
    <w:p w14:paraId="738F65DE">
      <w:pPr>
        <w:spacing w:line="360" w:lineRule="auto"/>
        <w:ind w:firstLine="420"/>
        <w:rPr>
          <w:rFonts w:ascii="宋体" w:hAnsi="宋体"/>
          <w:szCs w:val="21"/>
        </w:rPr>
      </w:pPr>
      <w:r>
        <w:rPr>
          <w:rFonts w:hint="eastAsia" w:ascii="宋体" w:hAnsi="宋体"/>
          <w:szCs w:val="21"/>
          <w:lang w:bidi="ar"/>
        </w:rPr>
        <w:t>7．其他项目保修期限约定如下：</w:t>
      </w:r>
    </w:p>
    <w:p w14:paraId="25BA603D">
      <w:pPr>
        <w:spacing w:line="360" w:lineRule="auto"/>
        <w:ind w:firstLine="420"/>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w:t>
      </w:r>
    </w:p>
    <w:p w14:paraId="3783D234">
      <w:pPr>
        <w:spacing w:line="360" w:lineRule="auto"/>
        <w:ind w:firstLine="420"/>
        <w:rPr>
          <w:rFonts w:ascii="宋体" w:hAnsi="宋体"/>
          <w:szCs w:val="21"/>
        </w:rPr>
      </w:pPr>
      <w:r>
        <w:rPr>
          <w:rFonts w:hint="eastAsia" w:ascii="宋体" w:hAnsi="宋体"/>
          <w:szCs w:val="21"/>
          <w:lang w:bidi="ar"/>
        </w:rPr>
        <w:t>质量保修期自工程竣工验收合格之日起计算。</w:t>
      </w:r>
    </w:p>
    <w:p w14:paraId="42F140A1">
      <w:pPr>
        <w:spacing w:line="360" w:lineRule="auto"/>
        <w:ind w:firstLine="420"/>
        <w:rPr>
          <w:rFonts w:ascii="宋体" w:hAnsi="宋体"/>
          <w:szCs w:val="21"/>
        </w:rPr>
      </w:pPr>
      <w:r>
        <w:rPr>
          <w:rFonts w:hint="eastAsia" w:ascii="宋体" w:hAnsi="宋体"/>
          <w:szCs w:val="21"/>
          <w:lang w:bidi="ar"/>
        </w:rPr>
        <w:t>三、缺陷责任期</w:t>
      </w:r>
    </w:p>
    <w:p w14:paraId="57815CD6">
      <w:pPr>
        <w:spacing w:line="360" w:lineRule="auto"/>
        <w:ind w:firstLine="420"/>
        <w:rPr>
          <w:rFonts w:ascii="宋体" w:hAnsi="宋体"/>
          <w:szCs w:val="21"/>
        </w:rPr>
      </w:pPr>
      <w:r>
        <w:rPr>
          <w:rFonts w:hint="eastAsia" w:ascii="宋体" w:hAnsi="宋体"/>
          <w:szCs w:val="21"/>
          <w:lang w:bidi="ar"/>
        </w:rPr>
        <w:t>工程缺陷责任期为</w:t>
      </w:r>
      <w:r>
        <w:rPr>
          <w:rFonts w:hint="eastAsia" w:ascii="宋体" w:hAnsi="宋体"/>
          <w:szCs w:val="21"/>
          <w:u w:val="single"/>
          <w:lang w:bidi="ar"/>
        </w:rPr>
        <w:t xml:space="preserve"> 24 </w:t>
      </w:r>
      <w:r>
        <w:rPr>
          <w:rFonts w:hint="eastAsia" w:ascii="宋体" w:hAnsi="宋体"/>
          <w:szCs w:val="21"/>
          <w:lang w:bidi="ar"/>
        </w:rPr>
        <w:t>个月（最长不超过24个月），缺陷责任期自工程竣工验收合格之日起计算。单位工程先于全部工程进行验收，单位工程缺陷责任期自单位工程验收合格之日起算。</w:t>
      </w:r>
    </w:p>
    <w:p w14:paraId="1900FF00">
      <w:pPr>
        <w:spacing w:line="360" w:lineRule="auto"/>
        <w:ind w:firstLine="420"/>
        <w:rPr>
          <w:rFonts w:ascii="宋体" w:hAnsi="宋体"/>
          <w:szCs w:val="21"/>
        </w:rPr>
      </w:pPr>
      <w:r>
        <w:rPr>
          <w:rFonts w:hint="eastAsia" w:ascii="宋体" w:hAnsi="宋体"/>
          <w:szCs w:val="21"/>
          <w:lang w:bidi="ar"/>
        </w:rPr>
        <w:t>缺陷责任期</w:t>
      </w:r>
      <w:r>
        <w:rPr>
          <w:rFonts w:hint="eastAsia" w:ascii="宋体" w:hAnsi="宋体"/>
          <w:szCs w:val="21"/>
          <w:u w:val="single"/>
          <w:lang w:bidi="ar"/>
        </w:rPr>
        <w:t>满</w:t>
      </w:r>
      <w:r>
        <w:rPr>
          <w:rFonts w:hint="eastAsia" w:ascii="宋体" w:hAnsi="宋体"/>
          <w:szCs w:val="21"/>
          <w:lang w:bidi="ar"/>
        </w:rPr>
        <w:t>之日起</w:t>
      </w:r>
      <w:r>
        <w:rPr>
          <w:rFonts w:hint="eastAsia" w:ascii="宋体" w:hAnsi="宋体"/>
          <w:szCs w:val="21"/>
          <w:u w:val="single"/>
          <w:lang w:bidi="ar"/>
        </w:rPr>
        <w:t xml:space="preserve">  30  </w:t>
      </w:r>
      <w:r>
        <w:rPr>
          <w:rFonts w:hint="eastAsia" w:ascii="宋体" w:hAnsi="宋体"/>
          <w:szCs w:val="21"/>
          <w:lang w:bidi="ar"/>
        </w:rPr>
        <w:t>天</w:t>
      </w:r>
      <w:r>
        <w:rPr>
          <w:rFonts w:hint="eastAsia" w:ascii="宋体" w:hAnsi="宋体"/>
          <w:szCs w:val="21"/>
          <w:u w:val="single"/>
          <w:lang w:bidi="ar"/>
        </w:rPr>
        <w:t>（按合同约定期限），</w:t>
      </w:r>
      <w:r>
        <w:rPr>
          <w:rFonts w:hint="eastAsia" w:ascii="宋体" w:hAnsi="宋体"/>
          <w:szCs w:val="21"/>
          <w:lang w:bidi="ar"/>
        </w:rPr>
        <w:t>发包人应退还剩余的质量保证金。</w:t>
      </w:r>
    </w:p>
    <w:p w14:paraId="742BF074">
      <w:pPr>
        <w:spacing w:line="360" w:lineRule="auto"/>
        <w:ind w:firstLine="420"/>
        <w:rPr>
          <w:rFonts w:ascii="宋体" w:hAnsi="宋体"/>
          <w:szCs w:val="21"/>
        </w:rPr>
      </w:pPr>
      <w:r>
        <w:rPr>
          <w:rFonts w:hint="eastAsia" w:ascii="宋体" w:hAnsi="宋体"/>
          <w:szCs w:val="21"/>
          <w:lang w:bidi="ar"/>
        </w:rPr>
        <w:t>四、质量保修责任</w:t>
      </w:r>
    </w:p>
    <w:p w14:paraId="7BB92E99">
      <w:pPr>
        <w:spacing w:line="360" w:lineRule="auto"/>
        <w:ind w:left="105" w:leftChars="50" w:firstLine="428" w:firstLineChars="204"/>
        <w:rPr>
          <w:rFonts w:ascii="宋体" w:hAnsi="宋体"/>
          <w:szCs w:val="21"/>
        </w:rPr>
      </w:pPr>
      <w:r>
        <w:rPr>
          <w:rFonts w:hint="eastAsia" w:ascii="宋体" w:hAnsi="宋体"/>
          <w:szCs w:val="21"/>
          <w:lang w:bidi="ar"/>
        </w:rPr>
        <w:t>1．属于保修范围、内容的项目，承包人应当在接到保修通知之日起</w:t>
      </w:r>
      <w:r>
        <w:rPr>
          <w:rFonts w:hint="eastAsia" w:ascii="宋体" w:hAnsi="宋体"/>
          <w:szCs w:val="21"/>
          <w:u w:val="single"/>
          <w:lang w:bidi="ar"/>
        </w:rPr>
        <w:t xml:space="preserve">      </w:t>
      </w:r>
      <w:r>
        <w:rPr>
          <w:rFonts w:hint="eastAsia" w:ascii="宋体" w:hAnsi="宋体"/>
          <w:szCs w:val="21"/>
          <w:lang w:bidi="ar"/>
        </w:rPr>
        <w:t>天内派人保修。承包人不在约定期限内派人保修的，发包人可以委托他人修理，修理费用从质量保证金内扣除。</w:t>
      </w:r>
    </w:p>
    <w:p w14:paraId="010E778B">
      <w:pPr>
        <w:spacing w:line="360" w:lineRule="auto"/>
        <w:ind w:firstLine="420"/>
        <w:rPr>
          <w:rFonts w:ascii="宋体" w:hAnsi="宋体"/>
          <w:szCs w:val="21"/>
        </w:rPr>
      </w:pPr>
      <w:r>
        <w:rPr>
          <w:rFonts w:hint="eastAsia" w:ascii="宋体" w:hAnsi="宋体"/>
          <w:szCs w:val="21"/>
          <w:lang w:bidi="ar"/>
        </w:rPr>
        <w:t>2．发生紧急事故需抢修的，承包人在接到事故通知后，应当立即到达事故现场抢修。</w:t>
      </w:r>
    </w:p>
    <w:p w14:paraId="7CDA7109">
      <w:pPr>
        <w:spacing w:line="360" w:lineRule="auto"/>
        <w:ind w:firstLine="420"/>
        <w:rPr>
          <w:rFonts w:ascii="宋体" w:hAnsi="宋体"/>
          <w:szCs w:val="21"/>
        </w:rPr>
      </w:pPr>
      <w:r>
        <w:rPr>
          <w:rFonts w:hint="eastAsia" w:ascii="宋体" w:hAnsi="宋体"/>
          <w:szCs w:val="21"/>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1F4F6A">
      <w:pPr>
        <w:spacing w:line="360" w:lineRule="auto"/>
        <w:ind w:firstLine="420"/>
        <w:rPr>
          <w:rFonts w:ascii="宋体" w:hAnsi="宋体"/>
          <w:szCs w:val="21"/>
        </w:rPr>
      </w:pPr>
      <w:r>
        <w:rPr>
          <w:rFonts w:hint="eastAsia" w:ascii="宋体" w:hAnsi="宋体"/>
          <w:szCs w:val="21"/>
          <w:lang w:bidi="ar"/>
        </w:rPr>
        <w:t>4．质量保修完成后，由发包人组织验收。</w:t>
      </w:r>
    </w:p>
    <w:p w14:paraId="08762CFF">
      <w:pPr>
        <w:spacing w:line="360" w:lineRule="auto"/>
        <w:ind w:firstLine="420"/>
        <w:rPr>
          <w:rFonts w:ascii="宋体" w:hAnsi="宋体"/>
          <w:szCs w:val="21"/>
        </w:rPr>
      </w:pPr>
      <w:r>
        <w:rPr>
          <w:rFonts w:hint="eastAsia" w:ascii="宋体" w:hAnsi="宋体"/>
          <w:szCs w:val="21"/>
          <w:lang w:bidi="ar"/>
        </w:rPr>
        <w:t>五、保修费用</w:t>
      </w:r>
    </w:p>
    <w:p w14:paraId="75BFEC45">
      <w:pPr>
        <w:tabs>
          <w:tab w:val="left" w:pos="7380"/>
        </w:tabs>
        <w:spacing w:line="360" w:lineRule="auto"/>
        <w:ind w:firstLine="420"/>
        <w:rPr>
          <w:rFonts w:ascii="宋体" w:hAnsi="宋体"/>
          <w:szCs w:val="21"/>
        </w:rPr>
      </w:pPr>
      <w:r>
        <w:rPr>
          <w:rFonts w:hint="eastAsia" w:ascii="宋体" w:hAnsi="宋体"/>
          <w:szCs w:val="21"/>
          <w:lang w:bidi="ar"/>
        </w:rPr>
        <w:t>保修费用由造成质量缺陷的责任方承担。</w:t>
      </w:r>
    </w:p>
    <w:p w14:paraId="19936490">
      <w:pPr>
        <w:spacing w:line="360" w:lineRule="auto"/>
        <w:ind w:firstLine="420"/>
        <w:rPr>
          <w:rFonts w:ascii="宋体" w:hAnsi="宋体"/>
          <w:szCs w:val="21"/>
        </w:rPr>
      </w:pPr>
      <w:r>
        <w:rPr>
          <w:rFonts w:hint="eastAsia" w:ascii="宋体" w:hAnsi="宋体"/>
          <w:szCs w:val="21"/>
          <w:lang w:bidi="ar"/>
        </w:rPr>
        <w:t xml:space="preserve">六、双方约定的其他工程质量保修事项： </w:t>
      </w:r>
    </w:p>
    <w:p w14:paraId="46C148E4">
      <w:pPr>
        <w:spacing w:line="360" w:lineRule="auto"/>
        <w:ind w:firstLine="420" w:firstLineChars="200"/>
        <w:jc w:val="left"/>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w:t>
      </w:r>
    </w:p>
    <w:p w14:paraId="5A004256">
      <w:pPr>
        <w:spacing w:line="360" w:lineRule="auto"/>
        <w:ind w:firstLine="399" w:firstLineChars="190"/>
        <w:rPr>
          <w:rFonts w:ascii="宋体" w:hAnsi="宋体"/>
          <w:szCs w:val="21"/>
        </w:rPr>
      </w:pPr>
      <w:r>
        <w:rPr>
          <w:rFonts w:hint="eastAsia" w:ascii="宋体" w:hAnsi="宋体"/>
          <w:szCs w:val="21"/>
          <w:lang w:bidi="ar"/>
        </w:rPr>
        <w:t>工程质量保修书由发包人、承包人在工程竣工验收前共同签署，作为施工合同附件，其有效期限至保修期满。</w:t>
      </w:r>
    </w:p>
    <w:p w14:paraId="2AEA703B">
      <w:pPr>
        <w:spacing w:line="360" w:lineRule="auto"/>
        <w:ind w:firstLine="420"/>
        <w:rPr>
          <w:rFonts w:ascii="宋体" w:hAnsi="宋体"/>
          <w:szCs w:val="21"/>
        </w:rPr>
      </w:pPr>
    </w:p>
    <w:p w14:paraId="74E315C5">
      <w:pPr>
        <w:spacing w:line="360" w:lineRule="auto"/>
        <w:rPr>
          <w:rFonts w:ascii="宋体" w:hAnsi="宋体"/>
          <w:szCs w:val="21"/>
        </w:rPr>
      </w:pPr>
      <w:r>
        <w:rPr>
          <w:rFonts w:hint="eastAsia" w:ascii="宋体" w:hAnsi="宋体"/>
          <w:szCs w:val="21"/>
          <w:lang w:bidi="ar"/>
        </w:rPr>
        <w:t>发包人（公章）：</w:t>
      </w:r>
      <w:r>
        <w:rPr>
          <w:rFonts w:hint="eastAsia" w:ascii="宋体" w:hAnsi="宋体"/>
          <w:szCs w:val="21"/>
          <w:u w:val="single"/>
          <w:lang w:bidi="ar"/>
        </w:rPr>
        <w:t xml:space="preserve">         </w:t>
      </w:r>
      <w:r>
        <w:rPr>
          <w:rFonts w:hint="eastAsia" w:ascii="宋体" w:hAnsi="宋体"/>
          <w:szCs w:val="21"/>
          <w:lang w:bidi="ar"/>
        </w:rPr>
        <w:t xml:space="preserve">             承包人（公章）：</w:t>
      </w:r>
      <w:r>
        <w:rPr>
          <w:rFonts w:hint="eastAsia" w:ascii="宋体" w:hAnsi="宋体"/>
          <w:szCs w:val="21"/>
          <w:u w:val="single"/>
          <w:lang w:bidi="ar"/>
        </w:rPr>
        <w:t>          </w:t>
      </w:r>
    </w:p>
    <w:p w14:paraId="01AC52E2">
      <w:pPr>
        <w:spacing w:line="360" w:lineRule="auto"/>
        <w:rPr>
          <w:rFonts w:ascii="宋体" w:hAnsi="宋体"/>
          <w:szCs w:val="21"/>
        </w:rPr>
      </w:pPr>
      <w:r>
        <w:rPr>
          <w:rFonts w:hint="eastAsia" w:ascii="宋体" w:hAnsi="宋体"/>
          <w:szCs w:val="21"/>
          <w:lang w:bidi="ar"/>
        </w:rPr>
        <w:t>地  址：</w:t>
      </w:r>
      <w:r>
        <w:rPr>
          <w:rFonts w:hint="eastAsia" w:ascii="宋体" w:hAnsi="宋体"/>
          <w:szCs w:val="21"/>
          <w:u w:val="single"/>
          <w:lang w:bidi="ar"/>
        </w:rPr>
        <w:t xml:space="preserve">       </w:t>
      </w:r>
      <w:r>
        <w:rPr>
          <w:rFonts w:hint="eastAsia" w:ascii="宋体" w:hAnsi="宋体"/>
          <w:szCs w:val="21"/>
          <w:lang w:bidi="ar"/>
        </w:rPr>
        <w:t xml:space="preserve">              地  址：</w:t>
      </w:r>
      <w:r>
        <w:rPr>
          <w:rFonts w:hint="eastAsia" w:ascii="宋体" w:hAnsi="宋体"/>
          <w:szCs w:val="21"/>
          <w:u w:val="single"/>
          <w:lang w:bidi="ar"/>
        </w:rPr>
        <w:t xml:space="preserve">       </w:t>
      </w:r>
    </w:p>
    <w:p w14:paraId="4BC34D3F">
      <w:pPr>
        <w:spacing w:line="360" w:lineRule="auto"/>
        <w:rPr>
          <w:rFonts w:ascii="宋体" w:hAnsi="宋体"/>
          <w:szCs w:val="21"/>
        </w:rPr>
      </w:pPr>
      <w:r>
        <w:rPr>
          <w:rFonts w:hint="eastAsia" w:ascii="宋体" w:hAnsi="宋体"/>
          <w:szCs w:val="21"/>
          <w:lang w:bidi="ar"/>
        </w:rPr>
        <w:t>法定代表人（签字）：</w:t>
      </w:r>
      <w:r>
        <w:rPr>
          <w:rFonts w:hint="eastAsia" w:ascii="宋体" w:hAnsi="宋体"/>
          <w:szCs w:val="21"/>
          <w:u w:val="single"/>
          <w:lang w:bidi="ar"/>
        </w:rPr>
        <w:t xml:space="preserve">      </w:t>
      </w:r>
      <w:r>
        <w:rPr>
          <w:rFonts w:hint="eastAsia" w:ascii="宋体" w:hAnsi="宋体"/>
          <w:szCs w:val="21"/>
          <w:lang w:bidi="ar"/>
        </w:rPr>
        <w:t xml:space="preserve">              法定代表人（签字）：</w:t>
      </w:r>
      <w:r>
        <w:rPr>
          <w:rFonts w:hint="eastAsia" w:ascii="宋体" w:hAnsi="宋体"/>
          <w:szCs w:val="21"/>
          <w:u w:val="single"/>
          <w:lang w:bidi="ar"/>
        </w:rPr>
        <w:t>     </w:t>
      </w:r>
    </w:p>
    <w:p w14:paraId="4B0FB6D1">
      <w:pPr>
        <w:spacing w:line="360" w:lineRule="auto"/>
        <w:rPr>
          <w:rFonts w:ascii="宋体" w:hAnsi="宋体"/>
          <w:szCs w:val="21"/>
        </w:rPr>
      </w:pPr>
      <w:r>
        <w:rPr>
          <w:rFonts w:hint="eastAsia" w:ascii="宋体" w:hAnsi="宋体"/>
          <w:szCs w:val="21"/>
          <w:lang w:bidi="ar"/>
        </w:rPr>
        <w:t>委托代理人（签字）：</w:t>
      </w:r>
      <w:r>
        <w:rPr>
          <w:rFonts w:hint="eastAsia" w:ascii="宋体" w:hAnsi="宋体"/>
          <w:szCs w:val="21"/>
          <w:u w:val="single"/>
          <w:lang w:bidi="ar"/>
        </w:rPr>
        <w:t xml:space="preserve">      </w:t>
      </w:r>
      <w:r>
        <w:rPr>
          <w:rFonts w:hint="eastAsia" w:ascii="宋体" w:hAnsi="宋体"/>
          <w:szCs w:val="21"/>
          <w:lang w:bidi="ar"/>
        </w:rPr>
        <w:t xml:space="preserve">              委托代理人（签字）：</w:t>
      </w:r>
      <w:r>
        <w:rPr>
          <w:rFonts w:hint="eastAsia" w:ascii="宋体" w:hAnsi="宋体"/>
          <w:szCs w:val="21"/>
          <w:u w:val="single"/>
          <w:lang w:bidi="ar"/>
        </w:rPr>
        <w:t>     </w:t>
      </w:r>
    </w:p>
    <w:p w14:paraId="25A9931C">
      <w:pPr>
        <w:spacing w:line="360" w:lineRule="auto"/>
        <w:rPr>
          <w:rFonts w:ascii="宋体" w:hAnsi="宋体"/>
          <w:szCs w:val="21"/>
        </w:rPr>
      </w:pPr>
      <w:r>
        <w:rPr>
          <w:rFonts w:hint="eastAsia" w:ascii="宋体" w:hAnsi="宋体"/>
          <w:szCs w:val="21"/>
          <w:lang w:bidi="ar"/>
        </w:rPr>
        <w:t>电  话：</w:t>
      </w:r>
      <w:r>
        <w:rPr>
          <w:rFonts w:hint="eastAsia" w:ascii="宋体" w:hAnsi="宋体"/>
          <w:szCs w:val="21"/>
          <w:u w:val="single"/>
          <w:lang w:bidi="ar"/>
        </w:rPr>
        <w:t xml:space="preserve">     </w:t>
      </w:r>
      <w:r>
        <w:rPr>
          <w:rFonts w:hint="eastAsia" w:ascii="宋体" w:hAnsi="宋体"/>
          <w:szCs w:val="21"/>
          <w:lang w:bidi="ar"/>
        </w:rPr>
        <w:t xml:space="preserve">              电  话：</w:t>
      </w:r>
      <w:r>
        <w:rPr>
          <w:rFonts w:hint="eastAsia" w:ascii="宋体" w:hAnsi="宋体"/>
          <w:szCs w:val="21"/>
          <w:u w:val="single"/>
          <w:lang w:bidi="ar"/>
        </w:rPr>
        <w:t xml:space="preserve">     </w:t>
      </w:r>
    </w:p>
    <w:p w14:paraId="5BBE3460">
      <w:pPr>
        <w:spacing w:line="360" w:lineRule="auto"/>
        <w:rPr>
          <w:rFonts w:ascii="宋体" w:hAnsi="宋体"/>
          <w:szCs w:val="21"/>
        </w:rPr>
      </w:pPr>
      <w:r>
        <w:rPr>
          <w:rFonts w:hint="eastAsia" w:ascii="宋体" w:hAnsi="宋体"/>
          <w:szCs w:val="21"/>
          <w:lang w:bidi="ar"/>
        </w:rPr>
        <w:t>传  真：</w:t>
      </w:r>
      <w:r>
        <w:rPr>
          <w:rFonts w:hint="eastAsia" w:ascii="宋体" w:hAnsi="宋体"/>
          <w:szCs w:val="21"/>
          <w:u w:val="single"/>
          <w:lang w:bidi="ar"/>
        </w:rPr>
        <w:t xml:space="preserve">     </w:t>
      </w:r>
      <w:r>
        <w:rPr>
          <w:rFonts w:hint="eastAsia" w:ascii="宋体" w:hAnsi="宋体"/>
          <w:szCs w:val="21"/>
          <w:lang w:bidi="ar"/>
        </w:rPr>
        <w:t xml:space="preserve">              传  真：</w:t>
      </w:r>
      <w:r>
        <w:rPr>
          <w:rFonts w:hint="eastAsia" w:ascii="宋体" w:hAnsi="宋体"/>
          <w:szCs w:val="21"/>
          <w:u w:val="single"/>
          <w:lang w:bidi="ar"/>
        </w:rPr>
        <w:t xml:space="preserve">     </w:t>
      </w:r>
    </w:p>
    <w:p w14:paraId="5F2E5ABC">
      <w:pPr>
        <w:spacing w:line="360" w:lineRule="auto"/>
        <w:rPr>
          <w:rFonts w:ascii="宋体" w:hAnsi="宋体"/>
          <w:szCs w:val="21"/>
        </w:rPr>
      </w:pPr>
      <w:r>
        <w:rPr>
          <w:rFonts w:hint="eastAsia" w:ascii="宋体" w:hAnsi="宋体"/>
          <w:szCs w:val="21"/>
          <w:lang w:bidi="ar"/>
        </w:rPr>
        <w:t>开户银行：</w:t>
      </w:r>
      <w:r>
        <w:rPr>
          <w:rFonts w:hint="eastAsia" w:ascii="宋体" w:hAnsi="宋体"/>
          <w:szCs w:val="21"/>
          <w:u w:val="single"/>
          <w:lang w:bidi="ar"/>
        </w:rPr>
        <w:t xml:space="preserve">     </w:t>
      </w:r>
      <w:r>
        <w:rPr>
          <w:rFonts w:hint="eastAsia" w:ascii="宋体" w:hAnsi="宋体"/>
          <w:szCs w:val="21"/>
          <w:lang w:bidi="ar"/>
        </w:rPr>
        <w:t xml:space="preserve">              开户银行：</w:t>
      </w:r>
      <w:r>
        <w:rPr>
          <w:rFonts w:hint="eastAsia" w:ascii="宋体" w:hAnsi="宋体"/>
          <w:szCs w:val="21"/>
          <w:u w:val="single"/>
          <w:lang w:bidi="ar"/>
        </w:rPr>
        <w:t xml:space="preserve">     </w:t>
      </w:r>
    </w:p>
    <w:p w14:paraId="5E13C106">
      <w:pPr>
        <w:tabs>
          <w:tab w:val="left" w:pos="2880"/>
          <w:tab w:val="left" w:pos="3060"/>
          <w:tab w:val="left" w:pos="4500"/>
        </w:tabs>
        <w:spacing w:line="360" w:lineRule="auto"/>
        <w:rPr>
          <w:rFonts w:ascii="宋体" w:hAnsi="宋体"/>
          <w:szCs w:val="21"/>
        </w:rPr>
      </w:pPr>
      <w:r>
        <w:rPr>
          <w:rFonts w:hint="eastAsia" w:ascii="宋体" w:hAnsi="宋体"/>
          <w:szCs w:val="21"/>
          <w:lang w:bidi="ar"/>
        </w:rPr>
        <w:t>账  号：</w:t>
      </w:r>
      <w:r>
        <w:rPr>
          <w:rFonts w:hint="eastAsia" w:ascii="宋体" w:hAnsi="宋体"/>
          <w:szCs w:val="21"/>
          <w:u w:val="single"/>
          <w:lang w:bidi="ar"/>
        </w:rPr>
        <w:t xml:space="preserve">          </w:t>
      </w:r>
      <w:r>
        <w:rPr>
          <w:rFonts w:hint="eastAsia" w:ascii="宋体" w:hAnsi="宋体"/>
          <w:szCs w:val="21"/>
          <w:lang w:bidi="ar"/>
        </w:rPr>
        <w:t xml:space="preserve">              账  号：</w:t>
      </w:r>
      <w:r>
        <w:rPr>
          <w:rFonts w:hint="eastAsia" w:ascii="宋体" w:hAnsi="宋体"/>
          <w:szCs w:val="21"/>
          <w:u w:val="single"/>
          <w:lang w:bidi="ar"/>
        </w:rPr>
        <w:t xml:space="preserve">      </w:t>
      </w:r>
    </w:p>
    <w:p w14:paraId="67D30380">
      <w:pPr>
        <w:tabs>
          <w:tab w:val="left" w:pos="7200"/>
          <w:tab w:val="left" w:pos="7380"/>
          <w:tab w:val="left" w:pos="7560"/>
        </w:tabs>
        <w:spacing w:line="360" w:lineRule="auto"/>
        <w:rPr>
          <w:rFonts w:ascii="宋体" w:hAnsi="宋体"/>
          <w:szCs w:val="21"/>
        </w:rPr>
      </w:pPr>
      <w:r>
        <w:rPr>
          <w:rFonts w:hint="eastAsia" w:ascii="宋体" w:hAnsi="宋体"/>
          <w:szCs w:val="21"/>
          <w:lang w:bidi="ar"/>
        </w:rPr>
        <w:t>邮政编码：</w:t>
      </w:r>
      <w:r>
        <w:rPr>
          <w:rFonts w:hint="eastAsia" w:ascii="宋体" w:hAnsi="宋体"/>
          <w:szCs w:val="21"/>
          <w:u w:val="single"/>
          <w:lang w:bidi="ar"/>
        </w:rPr>
        <w:t xml:space="preserve">       </w:t>
      </w:r>
      <w:r>
        <w:rPr>
          <w:rFonts w:hint="eastAsia" w:ascii="宋体" w:hAnsi="宋体"/>
          <w:szCs w:val="21"/>
          <w:lang w:bidi="ar"/>
        </w:rPr>
        <w:t xml:space="preserve">              邮政编码：</w:t>
      </w:r>
      <w:r>
        <w:rPr>
          <w:rFonts w:hint="eastAsia" w:ascii="宋体" w:hAnsi="宋体"/>
          <w:szCs w:val="21"/>
          <w:u w:val="single"/>
          <w:lang w:bidi="ar"/>
        </w:rPr>
        <w:t xml:space="preserve">     </w:t>
      </w:r>
    </w:p>
    <w:p w14:paraId="31D14B02">
      <w:pPr>
        <w:spacing w:before="156" w:beforeLines="50" w:after="156" w:afterLines="50" w:line="440" w:lineRule="exact"/>
        <w:jc w:val="center"/>
        <w:rPr>
          <w:rFonts w:ascii="宋体" w:hAnsi="宋体"/>
          <w:szCs w:val="21"/>
        </w:rPr>
      </w:pPr>
    </w:p>
    <w:p w14:paraId="7D491888">
      <w:pPr>
        <w:spacing w:before="156" w:beforeLines="50" w:after="156" w:afterLines="50" w:line="440" w:lineRule="exact"/>
        <w:jc w:val="center"/>
        <w:rPr>
          <w:rFonts w:ascii="黑体" w:hAnsi="宋体" w:eastAsia="黑体" w:cs="黑体"/>
          <w:sz w:val="32"/>
          <w:szCs w:val="32"/>
        </w:rPr>
      </w:pPr>
    </w:p>
    <w:p w14:paraId="15D56B92">
      <w:pPr>
        <w:spacing w:before="156" w:beforeLines="50" w:after="156" w:afterLines="50" w:line="440" w:lineRule="exact"/>
        <w:jc w:val="center"/>
        <w:rPr>
          <w:rFonts w:ascii="黑体" w:hAnsi="宋体" w:eastAsia="黑体" w:cs="黑体"/>
          <w:sz w:val="32"/>
          <w:szCs w:val="32"/>
        </w:rPr>
      </w:pPr>
    </w:p>
    <w:p w14:paraId="640134A1">
      <w:pPr>
        <w:spacing w:line="440" w:lineRule="exact"/>
        <w:rPr>
          <w:rFonts w:eastAsia="黑体"/>
          <w:sz w:val="30"/>
          <w:szCs w:val="30"/>
        </w:rPr>
      </w:pPr>
      <w:r>
        <w:rPr>
          <w:rFonts w:eastAsia="仿宋_GB2312" w:cs="Times New Roman"/>
          <w:sz w:val="30"/>
          <w:szCs w:val="30"/>
          <w:lang w:bidi="ar"/>
        </w:rPr>
        <w:br w:type="page"/>
      </w:r>
      <w:r>
        <w:rPr>
          <w:rFonts w:hint="eastAsia" w:eastAsia="仿宋_GB2312" w:cs="仿宋_GB2312"/>
          <w:sz w:val="30"/>
          <w:szCs w:val="30"/>
          <w:lang w:bidi="ar"/>
        </w:rPr>
        <w:t>附件</w:t>
      </w:r>
      <w:r>
        <w:rPr>
          <w:rFonts w:eastAsia="仿宋_GB2312" w:cs="Times New Roman"/>
          <w:sz w:val="30"/>
          <w:szCs w:val="30"/>
          <w:lang w:bidi="ar"/>
        </w:rPr>
        <w:t>3</w:t>
      </w:r>
      <w:r>
        <w:rPr>
          <w:rFonts w:hint="eastAsia" w:eastAsia="仿宋_GB2312" w:cs="仿宋_GB2312"/>
          <w:sz w:val="30"/>
          <w:szCs w:val="30"/>
          <w:lang w:bidi="ar"/>
        </w:rPr>
        <w:t>：</w:t>
      </w:r>
    </w:p>
    <w:p w14:paraId="71A7C269">
      <w:pPr>
        <w:spacing w:before="156" w:beforeLines="50" w:after="156" w:afterLines="50" w:line="440" w:lineRule="exact"/>
        <w:jc w:val="center"/>
        <w:rPr>
          <w:rFonts w:eastAsia="黑体"/>
          <w:sz w:val="30"/>
          <w:szCs w:val="30"/>
        </w:rPr>
      </w:pPr>
      <w:r>
        <w:rPr>
          <w:rFonts w:hint="eastAsia" w:eastAsia="黑体" w:cs="黑体"/>
          <w:sz w:val="30"/>
          <w:szCs w:val="30"/>
          <w:lang w:bidi="ar"/>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CB7C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601DE583">
            <w:pPr>
              <w:pStyle w:val="18"/>
              <w:keepNext/>
              <w:widowControl/>
              <w:spacing w:line="440" w:lineRule="exact"/>
              <w:ind w:left="63" w:right="63"/>
              <w:rPr>
                <w:rFonts w:ascii="宋体" w:hAnsi="宋体"/>
                <w:sz w:val="21"/>
                <w:szCs w:val="21"/>
              </w:rPr>
            </w:pPr>
            <w:r>
              <w:rPr>
                <w:rFonts w:hint="eastAsia" w:ascii="宋体" w:hAnsi="宋体"/>
                <w:sz w:val="21"/>
                <w:szCs w:val="21"/>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31B90C71">
            <w:pPr>
              <w:pStyle w:val="18"/>
              <w:keepNext/>
              <w:widowControl/>
              <w:spacing w:line="440" w:lineRule="exact"/>
              <w:ind w:left="63" w:right="63"/>
              <w:rPr>
                <w:rFonts w:ascii="宋体" w:hAnsi="宋体"/>
                <w:sz w:val="21"/>
                <w:szCs w:val="21"/>
              </w:rPr>
            </w:pPr>
            <w:r>
              <w:rPr>
                <w:rFonts w:hint="eastAsia" w:ascii="宋体" w:hAnsi="宋体"/>
                <w:sz w:val="21"/>
                <w:szCs w:val="21"/>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612A87EC">
            <w:pPr>
              <w:pStyle w:val="18"/>
              <w:keepNext/>
              <w:widowControl/>
              <w:spacing w:line="440" w:lineRule="exact"/>
              <w:ind w:left="63" w:right="63"/>
              <w:rPr>
                <w:rFonts w:ascii="宋体" w:hAnsi="宋体"/>
                <w:sz w:val="21"/>
                <w:szCs w:val="21"/>
              </w:rPr>
            </w:pPr>
            <w:r>
              <w:rPr>
                <w:rFonts w:hint="eastAsia" w:ascii="宋体" w:hAnsi="宋体"/>
                <w:sz w:val="21"/>
                <w:szCs w:val="21"/>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195CE7F">
            <w:pPr>
              <w:pStyle w:val="18"/>
              <w:keepNext/>
              <w:widowControl/>
              <w:spacing w:line="440" w:lineRule="exact"/>
              <w:ind w:left="63" w:right="63"/>
              <w:rPr>
                <w:rFonts w:ascii="宋体" w:hAnsi="宋体"/>
                <w:sz w:val="21"/>
                <w:szCs w:val="21"/>
              </w:rPr>
            </w:pPr>
            <w:r>
              <w:rPr>
                <w:rFonts w:hint="eastAsia" w:ascii="宋体" w:hAnsi="宋体"/>
                <w:sz w:val="21"/>
                <w:szCs w:val="21"/>
              </w:rPr>
              <w:t>质量</w:t>
            </w:r>
          </w:p>
        </w:tc>
        <w:tc>
          <w:tcPr>
            <w:tcW w:w="1450" w:type="dxa"/>
            <w:tcBorders>
              <w:top w:val="single" w:color="auto" w:sz="12" w:space="0"/>
              <w:left w:val="single" w:color="auto" w:sz="6" w:space="0"/>
              <w:bottom w:val="double" w:color="auto" w:sz="6" w:space="0"/>
              <w:right w:val="single" w:color="auto" w:sz="6" w:space="0"/>
            </w:tcBorders>
          </w:tcPr>
          <w:p w14:paraId="72DC5DD9">
            <w:pPr>
              <w:spacing w:line="440" w:lineRule="exact"/>
              <w:jc w:val="center"/>
              <w:rPr>
                <w:rFonts w:ascii="宋体" w:hAnsi="宋体"/>
                <w:szCs w:val="21"/>
              </w:rPr>
            </w:pPr>
            <w:r>
              <w:rPr>
                <w:rFonts w:hint="eastAsia" w:ascii="宋体" w:hAnsi="宋体"/>
                <w:szCs w:val="21"/>
              </w:rPr>
              <w:t>移交时间</w:t>
            </w:r>
          </w:p>
        </w:tc>
        <w:tc>
          <w:tcPr>
            <w:tcW w:w="1667" w:type="dxa"/>
            <w:tcBorders>
              <w:top w:val="single" w:color="auto" w:sz="12" w:space="0"/>
              <w:left w:val="single" w:color="auto" w:sz="6" w:space="0"/>
              <w:bottom w:val="double" w:color="auto" w:sz="6" w:space="0"/>
              <w:right w:val="single" w:color="auto" w:sz="12" w:space="0"/>
            </w:tcBorders>
          </w:tcPr>
          <w:p w14:paraId="2F748836">
            <w:pPr>
              <w:spacing w:line="440" w:lineRule="exact"/>
              <w:jc w:val="center"/>
              <w:rPr>
                <w:rFonts w:ascii="宋体" w:hAnsi="宋体"/>
                <w:szCs w:val="21"/>
              </w:rPr>
            </w:pPr>
            <w:r>
              <w:rPr>
                <w:rFonts w:hint="eastAsia" w:ascii="宋体" w:hAnsi="宋体"/>
                <w:szCs w:val="21"/>
              </w:rPr>
              <w:t>责任人</w:t>
            </w:r>
          </w:p>
        </w:tc>
      </w:tr>
      <w:tr w14:paraId="3702D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4A7B630D">
            <w:pPr>
              <w:pStyle w:val="18"/>
              <w:keepNext/>
              <w:widowControl/>
              <w:spacing w:line="440" w:lineRule="exact"/>
              <w:ind w:left="63" w:right="63"/>
              <w:rPr>
                <w:rFonts w:ascii="宋体" w:hAnsi="宋体"/>
                <w:sz w:val="21"/>
                <w:szCs w:val="21"/>
              </w:rPr>
            </w:pPr>
          </w:p>
        </w:tc>
        <w:tc>
          <w:tcPr>
            <w:tcW w:w="1276" w:type="dxa"/>
            <w:tcBorders>
              <w:top w:val="double" w:color="auto" w:sz="6" w:space="0"/>
              <w:left w:val="single" w:color="auto" w:sz="6" w:space="0"/>
              <w:bottom w:val="single" w:color="auto" w:sz="6" w:space="0"/>
              <w:right w:val="single" w:color="auto" w:sz="6" w:space="0"/>
            </w:tcBorders>
            <w:vAlign w:val="center"/>
          </w:tcPr>
          <w:p w14:paraId="515EEFEC">
            <w:pPr>
              <w:pStyle w:val="18"/>
              <w:keepNext/>
              <w:widowControl/>
              <w:spacing w:line="440" w:lineRule="exact"/>
              <w:ind w:left="63" w:right="63"/>
              <w:rPr>
                <w:rFonts w:ascii="宋体" w:hAnsi="宋体"/>
                <w:sz w:val="21"/>
                <w:szCs w:val="21"/>
              </w:rPr>
            </w:pPr>
          </w:p>
        </w:tc>
        <w:tc>
          <w:tcPr>
            <w:tcW w:w="1450" w:type="dxa"/>
            <w:tcBorders>
              <w:top w:val="double" w:color="auto" w:sz="6" w:space="0"/>
              <w:left w:val="single" w:color="auto" w:sz="6" w:space="0"/>
              <w:bottom w:val="single" w:color="auto" w:sz="6" w:space="0"/>
              <w:right w:val="single" w:color="auto" w:sz="6" w:space="0"/>
            </w:tcBorders>
            <w:vAlign w:val="center"/>
          </w:tcPr>
          <w:p w14:paraId="66B0D892">
            <w:pPr>
              <w:pStyle w:val="18"/>
              <w:keepNext/>
              <w:widowControl/>
              <w:spacing w:line="440" w:lineRule="exact"/>
              <w:ind w:left="63" w:right="63"/>
              <w:rPr>
                <w:rFonts w:ascii="宋体" w:hAnsi="宋体"/>
                <w:sz w:val="21"/>
                <w:szCs w:val="21"/>
              </w:rPr>
            </w:pPr>
          </w:p>
        </w:tc>
        <w:tc>
          <w:tcPr>
            <w:tcW w:w="1243" w:type="dxa"/>
            <w:tcBorders>
              <w:top w:val="double" w:color="auto" w:sz="6" w:space="0"/>
              <w:left w:val="single" w:color="auto" w:sz="6" w:space="0"/>
              <w:bottom w:val="single" w:color="auto" w:sz="6" w:space="0"/>
              <w:right w:val="single" w:color="auto" w:sz="6" w:space="0"/>
            </w:tcBorders>
            <w:vAlign w:val="center"/>
          </w:tcPr>
          <w:p w14:paraId="406A70A1">
            <w:pPr>
              <w:pStyle w:val="18"/>
              <w:keepNext/>
              <w:widowControl/>
              <w:spacing w:line="440" w:lineRule="exact"/>
              <w:ind w:left="63" w:right="63"/>
              <w:rPr>
                <w:rFonts w:ascii="宋体" w:hAnsi="宋体"/>
                <w:sz w:val="21"/>
                <w:szCs w:val="21"/>
              </w:rPr>
            </w:pPr>
          </w:p>
        </w:tc>
        <w:tc>
          <w:tcPr>
            <w:tcW w:w="1450" w:type="dxa"/>
            <w:tcBorders>
              <w:top w:val="double" w:color="auto" w:sz="6" w:space="0"/>
              <w:left w:val="single" w:color="auto" w:sz="6" w:space="0"/>
              <w:bottom w:val="single" w:color="auto" w:sz="6" w:space="0"/>
              <w:right w:val="single" w:color="auto" w:sz="6" w:space="0"/>
            </w:tcBorders>
            <w:vAlign w:val="center"/>
          </w:tcPr>
          <w:p w14:paraId="60D60E16">
            <w:pPr>
              <w:pStyle w:val="18"/>
              <w:keepNext/>
              <w:widowControl/>
              <w:spacing w:line="440" w:lineRule="exact"/>
              <w:ind w:left="63" w:right="63"/>
              <w:rPr>
                <w:rFonts w:ascii="宋体" w:hAnsi="宋体"/>
                <w:sz w:val="21"/>
                <w:szCs w:val="21"/>
              </w:rPr>
            </w:pPr>
          </w:p>
        </w:tc>
        <w:tc>
          <w:tcPr>
            <w:tcW w:w="1667" w:type="dxa"/>
            <w:tcBorders>
              <w:top w:val="double" w:color="auto" w:sz="6" w:space="0"/>
              <w:left w:val="single" w:color="auto" w:sz="6" w:space="0"/>
              <w:bottom w:val="single" w:color="auto" w:sz="6" w:space="0"/>
              <w:right w:val="single" w:color="auto" w:sz="12" w:space="0"/>
            </w:tcBorders>
            <w:vAlign w:val="center"/>
          </w:tcPr>
          <w:p w14:paraId="529F4311">
            <w:pPr>
              <w:pStyle w:val="18"/>
              <w:keepNext/>
              <w:widowControl/>
              <w:spacing w:line="440" w:lineRule="exact"/>
              <w:ind w:left="63" w:right="63"/>
              <w:rPr>
                <w:rFonts w:ascii="宋体" w:hAnsi="宋体"/>
                <w:sz w:val="21"/>
                <w:szCs w:val="21"/>
              </w:rPr>
            </w:pPr>
          </w:p>
        </w:tc>
      </w:tr>
      <w:tr w14:paraId="557C7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38810C73">
            <w:pPr>
              <w:pStyle w:val="18"/>
              <w:keepNext/>
              <w:widowControl/>
              <w:spacing w:line="440" w:lineRule="exact"/>
              <w:ind w:left="63" w:right="63"/>
              <w:rPr>
                <w:rFonts w:ascii="宋体" w:hAnsi="宋体"/>
                <w:sz w:val="21"/>
                <w:szCs w:val="21"/>
              </w:rPr>
            </w:pPr>
          </w:p>
        </w:tc>
        <w:tc>
          <w:tcPr>
            <w:tcW w:w="1276" w:type="dxa"/>
            <w:tcBorders>
              <w:top w:val="nil"/>
              <w:left w:val="single" w:color="auto" w:sz="6" w:space="0"/>
              <w:bottom w:val="single" w:color="auto" w:sz="6" w:space="0"/>
              <w:right w:val="single" w:color="auto" w:sz="6" w:space="0"/>
            </w:tcBorders>
            <w:vAlign w:val="center"/>
          </w:tcPr>
          <w:p w14:paraId="18ED3D5E">
            <w:pPr>
              <w:pStyle w:val="18"/>
              <w:keepNext/>
              <w:widowControl/>
              <w:spacing w:line="440" w:lineRule="exact"/>
              <w:ind w:left="63" w:right="63"/>
              <w:rPr>
                <w:rFonts w:ascii="宋体" w:hAnsi="宋体"/>
                <w:sz w:val="21"/>
                <w:szCs w:val="21"/>
              </w:rPr>
            </w:pPr>
          </w:p>
        </w:tc>
        <w:tc>
          <w:tcPr>
            <w:tcW w:w="1450" w:type="dxa"/>
            <w:tcBorders>
              <w:top w:val="nil"/>
              <w:left w:val="single" w:color="auto" w:sz="6" w:space="0"/>
              <w:bottom w:val="single" w:color="auto" w:sz="6" w:space="0"/>
              <w:right w:val="single" w:color="auto" w:sz="6" w:space="0"/>
            </w:tcBorders>
            <w:vAlign w:val="center"/>
          </w:tcPr>
          <w:p w14:paraId="7F6C3F23">
            <w:pPr>
              <w:pStyle w:val="18"/>
              <w:keepNext/>
              <w:widowControl/>
              <w:spacing w:line="440" w:lineRule="exact"/>
              <w:ind w:left="63" w:right="63"/>
              <w:rPr>
                <w:rFonts w:ascii="宋体" w:hAnsi="宋体"/>
                <w:sz w:val="21"/>
                <w:szCs w:val="21"/>
              </w:rPr>
            </w:pPr>
          </w:p>
        </w:tc>
        <w:tc>
          <w:tcPr>
            <w:tcW w:w="1243" w:type="dxa"/>
            <w:tcBorders>
              <w:top w:val="nil"/>
              <w:left w:val="single" w:color="auto" w:sz="6" w:space="0"/>
              <w:bottom w:val="single" w:color="auto" w:sz="6" w:space="0"/>
              <w:right w:val="single" w:color="auto" w:sz="6" w:space="0"/>
            </w:tcBorders>
            <w:vAlign w:val="center"/>
          </w:tcPr>
          <w:p w14:paraId="6EDBF406">
            <w:pPr>
              <w:pStyle w:val="18"/>
              <w:keepNext/>
              <w:widowControl/>
              <w:spacing w:line="440" w:lineRule="exact"/>
              <w:ind w:left="63" w:right="63"/>
              <w:rPr>
                <w:rFonts w:ascii="宋体" w:hAnsi="宋体"/>
                <w:sz w:val="21"/>
                <w:szCs w:val="21"/>
              </w:rPr>
            </w:pPr>
          </w:p>
        </w:tc>
        <w:tc>
          <w:tcPr>
            <w:tcW w:w="1450" w:type="dxa"/>
            <w:tcBorders>
              <w:top w:val="nil"/>
              <w:left w:val="single" w:color="auto" w:sz="6" w:space="0"/>
              <w:bottom w:val="single" w:color="auto" w:sz="6" w:space="0"/>
              <w:right w:val="single" w:color="auto" w:sz="6" w:space="0"/>
            </w:tcBorders>
            <w:vAlign w:val="center"/>
          </w:tcPr>
          <w:p w14:paraId="01986549">
            <w:pPr>
              <w:pStyle w:val="18"/>
              <w:keepNext/>
              <w:widowControl/>
              <w:spacing w:line="440" w:lineRule="exact"/>
              <w:ind w:left="63" w:right="63"/>
              <w:rPr>
                <w:rFonts w:ascii="宋体" w:hAnsi="宋体"/>
                <w:sz w:val="21"/>
                <w:szCs w:val="21"/>
              </w:rPr>
            </w:pPr>
          </w:p>
        </w:tc>
        <w:tc>
          <w:tcPr>
            <w:tcW w:w="1667" w:type="dxa"/>
            <w:tcBorders>
              <w:top w:val="nil"/>
              <w:left w:val="single" w:color="auto" w:sz="6" w:space="0"/>
              <w:bottom w:val="single" w:color="auto" w:sz="6" w:space="0"/>
              <w:right w:val="single" w:color="auto" w:sz="12" w:space="0"/>
            </w:tcBorders>
            <w:vAlign w:val="center"/>
          </w:tcPr>
          <w:p w14:paraId="094B31DF">
            <w:pPr>
              <w:pStyle w:val="18"/>
              <w:keepNext/>
              <w:widowControl/>
              <w:spacing w:line="440" w:lineRule="exact"/>
              <w:ind w:left="63" w:right="63"/>
              <w:rPr>
                <w:rFonts w:ascii="宋体" w:hAnsi="宋体"/>
                <w:sz w:val="21"/>
                <w:szCs w:val="21"/>
              </w:rPr>
            </w:pPr>
          </w:p>
        </w:tc>
      </w:tr>
      <w:tr w14:paraId="156E1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3916E87">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F1E5761">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7470AF">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35603BB0">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EE6778D">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C63A61F">
            <w:pPr>
              <w:pStyle w:val="18"/>
              <w:keepNext/>
              <w:widowControl/>
              <w:spacing w:line="440" w:lineRule="exact"/>
              <w:ind w:left="63" w:right="63"/>
              <w:rPr>
                <w:rFonts w:ascii="宋体" w:hAnsi="宋体"/>
                <w:sz w:val="21"/>
                <w:szCs w:val="21"/>
              </w:rPr>
            </w:pPr>
          </w:p>
        </w:tc>
      </w:tr>
      <w:tr w14:paraId="23095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4D38BD9">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F2C5561">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19C872">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4511CA8">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4CB4CED">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5F226620">
            <w:pPr>
              <w:pStyle w:val="18"/>
              <w:keepNext/>
              <w:widowControl/>
              <w:spacing w:line="440" w:lineRule="exact"/>
              <w:ind w:left="63" w:right="63"/>
              <w:rPr>
                <w:rFonts w:ascii="宋体" w:hAnsi="宋体"/>
                <w:sz w:val="21"/>
                <w:szCs w:val="21"/>
              </w:rPr>
            </w:pPr>
          </w:p>
        </w:tc>
      </w:tr>
      <w:tr w14:paraId="0105C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F05FC94">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6D09E7">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A9E60BB">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39ECC167">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64E6F55E">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446E347">
            <w:pPr>
              <w:pStyle w:val="18"/>
              <w:keepNext/>
              <w:widowControl/>
              <w:spacing w:line="440" w:lineRule="exact"/>
              <w:ind w:left="63" w:right="63"/>
              <w:rPr>
                <w:rFonts w:ascii="宋体" w:hAnsi="宋体"/>
                <w:sz w:val="21"/>
                <w:szCs w:val="21"/>
              </w:rPr>
            </w:pPr>
          </w:p>
        </w:tc>
      </w:tr>
      <w:tr w14:paraId="44D6F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5C28B10">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026EDBF">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45A11AA">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3E5326F1">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6EA0248">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131F640">
            <w:pPr>
              <w:pStyle w:val="18"/>
              <w:keepNext/>
              <w:widowControl/>
              <w:spacing w:line="440" w:lineRule="exact"/>
              <w:ind w:left="63" w:right="63"/>
              <w:rPr>
                <w:rFonts w:ascii="宋体" w:hAnsi="宋体"/>
                <w:sz w:val="21"/>
                <w:szCs w:val="21"/>
              </w:rPr>
            </w:pPr>
          </w:p>
        </w:tc>
      </w:tr>
      <w:tr w14:paraId="60575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FC42B07">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9DA9CCB">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6505D7EF">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696AF902">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6C3D3CC">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37271E40">
            <w:pPr>
              <w:pStyle w:val="18"/>
              <w:keepNext/>
              <w:widowControl/>
              <w:spacing w:line="440" w:lineRule="exact"/>
              <w:ind w:left="63" w:right="63"/>
              <w:rPr>
                <w:rFonts w:ascii="宋体" w:hAnsi="宋体"/>
                <w:sz w:val="21"/>
                <w:szCs w:val="21"/>
              </w:rPr>
            </w:pPr>
          </w:p>
        </w:tc>
      </w:tr>
      <w:tr w14:paraId="58139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6C631AD">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4A44ED5">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E274E8D">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D20083">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AABD686">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6E2AC4F8">
            <w:pPr>
              <w:pStyle w:val="18"/>
              <w:keepNext/>
              <w:widowControl/>
              <w:spacing w:line="440" w:lineRule="exact"/>
              <w:ind w:left="63" w:right="63"/>
              <w:rPr>
                <w:rFonts w:ascii="宋体" w:hAnsi="宋体"/>
                <w:sz w:val="21"/>
                <w:szCs w:val="21"/>
              </w:rPr>
            </w:pPr>
          </w:p>
        </w:tc>
      </w:tr>
      <w:tr w14:paraId="2413F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B512065">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60D4CB72">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3656BCDF">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0E1FE9DF">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6CED3E37">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4E85F5A6">
            <w:pPr>
              <w:rPr>
                <w:rFonts w:ascii="宋体" w:hAnsi="宋体"/>
                <w:szCs w:val="21"/>
              </w:rPr>
            </w:pPr>
          </w:p>
        </w:tc>
      </w:tr>
      <w:tr w14:paraId="3687B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30DB891">
            <w:pPr>
              <w:pStyle w:val="18"/>
              <w:keepNext/>
              <w:widowControl/>
              <w:spacing w:line="440" w:lineRule="exact"/>
              <w:ind w:left="63" w:right="63"/>
              <w:rPr>
                <w:rFonts w:ascii="宋体" w:hAnsi="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28A8362">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18CBB34">
            <w:pPr>
              <w:pStyle w:val="18"/>
              <w:keepNext/>
              <w:widowControl/>
              <w:spacing w:line="440" w:lineRule="exact"/>
              <w:ind w:left="63" w:right="63"/>
              <w:rPr>
                <w:rFonts w:ascii="宋体" w:hAnsi="宋体"/>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81CA956">
            <w:pPr>
              <w:pStyle w:val="18"/>
              <w:keepNext/>
              <w:widowControl/>
              <w:spacing w:line="440" w:lineRule="exact"/>
              <w:ind w:left="63" w:right="63"/>
              <w:rPr>
                <w:rFonts w:ascii="宋体" w:hAnsi="宋体"/>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6A48255">
            <w:pPr>
              <w:pStyle w:val="18"/>
              <w:keepNext/>
              <w:widowControl/>
              <w:spacing w:line="440" w:lineRule="exact"/>
              <w:ind w:left="63" w:right="63"/>
              <w:rPr>
                <w:rFonts w:ascii="宋体" w:hAnsi="宋体"/>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2F5476">
            <w:pPr>
              <w:pStyle w:val="18"/>
              <w:keepNext/>
              <w:widowControl/>
              <w:spacing w:line="440" w:lineRule="exact"/>
              <w:ind w:left="63" w:right="63"/>
              <w:rPr>
                <w:rFonts w:ascii="宋体" w:hAnsi="宋体"/>
                <w:sz w:val="21"/>
                <w:szCs w:val="21"/>
              </w:rPr>
            </w:pPr>
          </w:p>
        </w:tc>
      </w:tr>
      <w:tr w14:paraId="687AF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BA81F7E">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712189C2">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1C612CC0">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7E0D7ECC">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484EE462">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0D70CD62">
            <w:pPr>
              <w:rPr>
                <w:rFonts w:ascii="宋体" w:hAnsi="宋体"/>
                <w:szCs w:val="21"/>
              </w:rPr>
            </w:pPr>
          </w:p>
        </w:tc>
      </w:tr>
      <w:tr w14:paraId="683B3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4F62E92">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553C58E0">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10683ECF">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13D8A285">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01952ED2">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316AD938">
            <w:pPr>
              <w:rPr>
                <w:rFonts w:ascii="宋体" w:hAnsi="宋体"/>
                <w:szCs w:val="21"/>
              </w:rPr>
            </w:pPr>
          </w:p>
        </w:tc>
      </w:tr>
      <w:tr w14:paraId="1BC2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6E99974">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58370410">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418650A6">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33B1B480">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5312E0A9">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716ECC79">
            <w:pPr>
              <w:rPr>
                <w:rFonts w:ascii="宋体" w:hAnsi="宋体"/>
                <w:szCs w:val="21"/>
              </w:rPr>
            </w:pPr>
          </w:p>
        </w:tc>
      </w:tr>
      <w:tr w14:paraId="3F593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AD8EF32">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25250F5E">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180F093D">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327ECB3C">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6C979D66">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5FFE90FE">
            <w:pPr>
              <w:rPr>
                <w:rFonts w:ascii="宋体" w:hAnsi="宋体"/>
                <w:szCs w:val="21"/>
              </w:rPr>
            </w:pPr>
          </w:p>
        </w:tc>
      </w:tr>
      <w:tr w14:paraId="16511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7E55E02">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357D51E8">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160D080B">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6333E0E9">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53AC1DC8">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650011C5">
            <w:pPr>
              <w:rPr>
                <w:rFonts w:ascii="宋体" w:hAnsi="宋体"/>
                <w:szCs w:val="21"/>
              </w:rPr>
            </w:pPr>
          </w:p>
        </w:tc>
      </w:tr>
      <w:tr w14:paraId="505F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3A05503">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54974A21">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5D7F04A2">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7512A705">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0DA4194A">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7E8A5B5D">
            <w:pPr>
              <w:rPr>
                <w:rFonts w:ascii="宋体" w:hAnsi="宋体"/>
                <w:szCs w:val="21"/>
              </w:rPr>
            </w:pPr>
          </w:p>
        </w:tc>
      </w:tr>
      <w:tr w14:paraId="3C9E0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5670A2E">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0419A8BB">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0DD2201E">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08E22788">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6F02C92C">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4C793E9A">
            <w:pPr>
              <w:rPr>
                <w:rFonts w:ascii="宋体" w:hAnsi="宋体"/>
                <w:szCs w:val="21"/>
              </w:rPr>
            </w:pPr>
          </w:p>
        </w:tc>
      </w:tr>
      <w:tr w14:paraId="2CD09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23C5342">
            <w:pPr>
              <w:rPr>
                <w:rFonts w:ascii="宋体" w:hAnsi="宋体"/>
                <w:szCs w:val="21"/>
              </w:rPr>
            </w:pPr>
          </w:p>
        </w:tc>
        <w:tc>
          <w:tcPr>
            <w:tcW w:w="1276" w:type="dxa"/>
            <w:tcBorders>
              <w:top w:val="single" w:color="auto" w:sz="6" w:space="0"/>
              <w:left w:val="single" w:color="auto" w:sz="6" w:space="0"/>
              <w:bottom w:val="single" w:color="auto" w:sz="6" w:space="0"/>
              <w:right w:val="single" w:color="auto" w:sz="6" w:space="0"/>
            </w:tcBorders>
          </w:tcPr>
          <w:p w14:paraId="69D99CE6">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4DFB5736">
            <w:pPr>
              <w:rPr>
                <w:rFonts w:ascii="宋体" w:hAnsi="宋体"/>
                <w:szCs w:val="21"/>
              </w:rPr>
            </w:pPr>
          </w:p>
        </w:tc>
        <w:tc>
          <w:tcPr>
            <w:tcW w:w="1243" w:type="dxa"/>
            <w:tcBorders>
              <w:top w:val="single" w:color="auto" w:sz="6" w:space="0"/>
              <w:left w:val="single" w:color="auto" w:sz="6" w:space="0"/>
              <w:bottom w:val="single" w:color="auto" w:sz="6" w:space="0"/>
              <w:right w:val="single" w:color="auto" w:sz="6" w:space="0"/>
            </w:tcBorders>
          </w:tcPr>
          <w:p w14:paraId="2AECFA8E">
            <w:pPr>
              <w:rPr>
                <w:rFonts w:ascii="宋体" w:hAnsi="宋体"/>
                <w:szCs w:val="21"/>
              </w:rPr>
            </w:pPr>
          </w:p>
        </w:tc>
        <w:tc>
          <w:tcPr>
            <w:tcW w:w="1450" w:type="dxa"/>
            <w:tcBorders>
              <w:top w:val="single" w:color="auto" w:sz="6" w:space="0"/>
              <w:left w:val="single" w:color="auto" w:sz="6" w:space="0"/>
              <w:bottom w:val="single" w:color="auto" w:sz="6" w:space="0"/>
              <w:right w:val="single" w:color="auto" w:sz="6" w:space="0"/>
            </w:tcBorders>
          </w:tcPr>
          <w:p w14:paraId="72E2D991">
            <w:pPr>
              <w:rPr>
                <w:rFonts w:ascii="宋体" w:hAnsi="宋体"/>
                <w:szCs w:val="21"/>
              </w:rPr>
            </w:pPr>
          </w:p>
        </w:tc>
        <w:tc>
          <w:tcPr>
            <w:tcW w:w="1667" w:type="dxa"/>
            <w:tcBorders>
              <w:top w:val="single" w:color="auto" w:sz="6" w:space="0"/>
              <w:left w:val="single" w:color="auto" w:sz="6" w:space="0"/>
              <w:bottom w:val="single" w:color="auto" w:sz="6" w:space="0"/>
              <w:right w:val="single" w:color="auto" w:sz="12" w:space="0"/>
            </w:tcBorders>
          </w:tcPr>
          <w:p w14:paraId="6549B363">
            <w:pPr>
              <w:rPr>
                <w:rFonts w:ascii="宋体" w:hAnsi="宋体"/>
                <w:szCs w:val="21"/>
              </w:rPr>
            </w:pPr>
          </w:p>
        </w:tc>
      </w:tr>
      <w:tr w14:paraId="448A2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173DC973">
            <w:pPr>
              <w:rPr>
                <w:rFonts w:ascii="宋体" w:hAnsi="宋体"/>
                <w:szCs w:val="21"/>
              </w:rPr>
            </w:pPr>
          </w:p>
        </w:tc>
        <w:tc>
          <w:tcPr>
            <w:tcW w:w="1276" w:type="dxa"/>
            <w:tcBorders>
              <w:top w:val="single" w:color="auto" w:sz="6" w:space="0"/>
              <w:left w:val="single" w:color="auto" w:sz="6" w:space="0"/>
              <w:bottom w:val="single" w:color="auto" w:sz="12" w:space="0"/>
              <w:right w:val="single" w:color="auto" w:sz="6" w:space="0"/>
            </w:tcBorders>
          </w:tcPr>
          <w:p w14:paraId="31A94BA8">
            <w:pPr>
              <w:rPr>
                <w:rFonts w:ascii="宋体" w:hAnsi="宋体"/>
                <w:szCs w:val="21"/>
              </w:rPr>
            </w:pPr>
          </w:p>
        </w:tc>
        <w:tc>
          <w:tcPr>
            <w:tcW w:w="1450" w:type="dxa"/>
            <w:tcBorders>
              <w:top w:val="single" w:color="auto" w:sz="6" w:space="0"/>
              <w:left w:val="single" w:color="auto" w:sz="6" w:space="0"/>
              <w:bottom w:val="single" w:color="auto" w:sz="12" w:space="0"/>
              <w:right w:val="single" w:color="auto" w:sz="6" w:space="0"/>
            </w:tcBorders>
          </w:tcPr>
          <w:p w14:paraId="313294FF">
            <w:pPr>
              <w:rPr>
                <w:rFonts w:ascii="宋体" w:hAnsi="宋体"/>
                <w:szCs w:val="21"/>
              </w:rPr>
            </w:pPr>
          </w:p>
        </w:tc>
        <w:tc>
          <w:tcPr>
            <w:tcW w:w="1243" w:type="dxa"/>
            <w:tcBorders>
              <w:top w:val="single" w:color="auto" w:sz="6" w:space="0"/>
              <w:left w:val="single" w:color="auto" w:sz="6" w:space="0"/>
              <w:bottom w:val="single" w:color="auto" w:sz="12" w:space="0"/>
              <w:right w:val="single" w:color="auto" w:sz="6" w:space="0"/>
            </w:tcBorders>
          </w:tcPr>
          <w:p w14:paraId="4804ECF4">
            <w:pPr>
              <w:rPr>
                <w:rFonts w:ascii="宋体" w:hAnsi="宋体"/>
                <w:szCs w:val="21"/>
              </w:rPr>
            </w:pPr>
          </w:p>
        </w:tc>
        <w:tc>
          <w:tcPr>
            <w:tcW w:w="1450" w:type="dxa"/>
            <w:tcBorders>
              <w:top w:val="single" w:color="auto" w:sz="6" w:space="0"/>
              <w:left w:val="single" w:color="auto" w:sz="6" w:space="0"/>
              <w:bottom w:val="single" w:color="auto" w:sz="12" w:space="0"/>
              <w:right w:val="single" w:color="auto" w:sz="6" w:space="0"/>
            </w:tcBorders>
          </w:tcPr>
          <w:p w14:paraId="2CE17636">
            <w:pPr>
              <w:rPr>
                <w:rFonts w:ascii="宋体" w:hAnsi="宋体"/>
                <w:szCs w:val="21"/>
              </w:rPr>
            </w:pPr>
          </w:p>
        </w:tc>
        <w:tc>
          <w:tcPr>
            <w:tcW w:w="1667" w:type="dxa"/>
            <w:tcBorders>
              <w:top w:val="single" w:color="auto" w:sz="6" w:space="0"/>
              <w:left w:val="single" w:color="auto" w:sz="6" w:space="0"/>
              <w:bottom w:val="single" w:color="auto" w:sz="12" w:space="0"/>
              <w:right w:val="single" w:color="auto" w:sz="12" w:space="0"/>
            </w:tcBorders>
          </w:tcPr>
          <w:p w14:paraId="1BC7B44D">
            <w:pPr>
              <w:rPr>
                <w:rFonts w:ascii="宋体" w:hAnsi="宋体"/>
                <w:szCs w:val="21"/>
              </w:rPr>
            </w:pPr>
          </w:p>
        </w:tc>
      </w:tr>
    </w:tbl>
    <w:p w14:paraId="0A258DB8">
      <w:pPr>
        <w:spacing w:line="440" w:lineRule="exact"/>
        <w:rPr>
          <w:rFonts w:eastAsia="仿宋_GB2312"/>
          <w:sz w:val="30"/>
          <w:szCs w:val="30"/>
        </w:rPr>
      </w:pPr>
    </w:p>
    <w:p w14:paraId="260EFB52">
      <w:pPr>
        <w:spacing w:line="440" w:lineRule="exact"/>
        <w:rPr>
          <w:rFonts w:eastAsia="黑体"/>
          <w:sz w:val="30"/>
          <w:szCs w:val="30"/>
        </w:rPr>
      </w:pPr>
      <w:r>
        <w:rPr>
          <w:rFonts w:eastAsia="仿宋_GB2312" w:cs="Times New Roman"/>
          <w:sz w:val="30"/>
          <w:szCs w:val="30"/>
          <w:lang w:bidi="ar"/>
        </w:rPr>
        <w:br w:type="page"/>
      </w:r>
      <w:r>
        <w:rPr>
          <w:rFonts w:hint="eastAsia" w:eastAsia="仿宋_GB2312" w:cs="仿宋_GB2312"/>
          <w:sz w:val="30"/>
          <w:szCs w:val="30"/>
          <w:lang w:bidi="ar"/>
        </w:rPr>
        <w:t>附件</w:t>
      </w:r>
      <w:r>
        <w:rPr>
          <w:rFonts w:eastAsia="仿宋_GB2312" w:cs="Times New Roman"/>
          <w:sz w:val="30"/>
          <w:szCs w:val="30"/>
          <w:lang w:bidi="ar"/>
        </w:rPr>
        <w:t>4</w:t>
      </w:r>
      <w:r>
        <w:rPr>
          <w:rFonts w:hint="eastAsia" w:eastAsia="仿宋_GB2312" w:cs="仿宋_GB2312"/>
          <w:sz w:val="30"/>
          <w:szCs w:val="30"/>
          <w:lang w:bidi="ar"/>
        </w:rPr>
        <w:t>：</w:t>
      </w:r>
    </w:p>
    <w:p w14:paraId="24593CE5">
      <w:pPr>
        <w:spacing w:before="156" w:beforeLines="50" w:after="156" w:afterLines="50" w:line="440" w:lineRule="exact"/>
        <w:jc w:val="center"/>
        <w:rPr>
          <w:rFonts w:eastAsia="黑体"/>
          <w:sz w:val="30"/>
          <w:szCs w:val="30"/>
        </w:rPr>
      </w:pPr>
      <w:r>
        <w:rPr>
          <w:rFonts w:hint="eastAsia" w:eastAsia="黑体" w:cs="黑体"/>
          <w:sz w:val="30"/>
          <w:szCs w:val="30"/>
          <w:lang w:bidi="ar"/>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33A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tcBorders>
              <w:top w:val="single" w:color="auto" w:sz="4" w:space="0"/>
              <w:left w:val="single" w:color="auto" w:sz="4" w:space="0"/>
              <w:bottom w:val="single" w:color="auto" w:sz="4" w:space="0"/>
              <w:right w:val="single" w:color="auto" w:sz="4" w:space="0"/>
            </w:tcBorders>
            <w:vAlign w:val="center"/>
          </w:tcPr>
          <w:p w14:paraId="35377B53">
            <w:pPr>
              <w:pStyle w:val="18"/>
              <w:keepNext/>
              <w:widowControl/>
              <w:spacing w:line="440" w:lineRule="exact"/>
              <w:ind w:left="63" w:right="63"/>
              <w:rPr>
                <w:rFonts w:ascii="宋体" w:hAnsi="宋体"/>
                <w:sz w:val="21"/>
                <w:szCs w:val="21"/>
              </w:rPr>
            </w:pPr>
            <w:r>
              <w:rPr>
                <w:rFonts w:hint="eastAsia" w:ascii="宋体" w:hAnsi="宋体"/>
                <w:sz w:val="21"/>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5470212">
            <w:pPr>
              <w:pStyle w:val="18"/>
              <w:keepNext/>
              <w:widowControl/>
              <w:spacing w:line="440" w:lineRule="exact"/>
              <w:ind w:left="63" w:right="63"/>
              <w:rPr>
                <w:rFonts w:ascii="宋体" w:hAnsi="宋体"/>
                <w:sz w:val="21"/>
                <w:szCs w:val="21"/>
              </w:rPr>
            </w:pPr>
            <w:r>
              <w:rPr>
                <w:rFonts w:hint="eastAsia" w:ascii="宋体" w:hAnsi="宋体"/>
                <w:sz w:val="21"/>
                <w:szCs w:val="21"/>
              </w:rPr>
              <w:t>机械或设备名称</w:t>
            </w:r>
          </w:p>
        </w:tc>
        <w:tc>
          <w:tcPr>
            <w:tcW w:w="850" w:type="dxa"/>
            <w:tcBorders>
              <w:top w:val="single" w:color="auto" w:sz="4" w:space="0"/>
              <w:left w:val="single" w:color="auto" w:sz="4" w:space="0"/>
              <w:bottom w:val="single" w:color="auto" w:sz="4" w:space="0"/>
              <w:right w:val="single" w:color="auto" w:sz="4" w:space="0"/>
            </w:tcBorders>
            <w:vAlign w:val="center"/>
          </w:tcPr>
          <w:p w14:paraId="04FDC274">
            <w:pPr>
              <w:pStyle w:val="18"/>
              <w:keepNext/>
              <w:widowControl/>
              <w:spacing w:line="440" w:lineRule="exact"/>
              <w:ind w:left="63" w:right="63"/>
              <w:rPr>
                <w:rFonts w:ascii="宋体" w:hAnsi="宋体"/>
                <w:sz w:val="21"/>
                <w:szCs w:val="21"/>
              </w:rPr>
            </w:pPr>
            <w:r>
              <w:rPr>
                <w:rFonts w:hint="eastAsia" w:ascii="宋体" w:hAnsi="宋体"/>
                <w:sz w:val="21"/>
                <w:szCs w:val="21"/>
              </w:rPr>
              <w:t>规格型号</w:t>
            </w:r>
          </w:p>
        </w:tc>
        <w:tc>
          <w:tcPr>
            <w:tcW w:w="1058" w:type="dxa"/>
            <w:tcBorders>
              <w:top w:val="single" w:color="auto" w:sz="4" w:space="0"/>
              <w:left w:val="single" w:color="auto" w:sz="4" w:space="0"/>
              <w:bottom w:val="single" w:color="auto" w:sz="4" w:space="0"/>
              <w:right w:val="single" w:color="auto" w:sz="4" w:space="0"/>
            </w:tcBorders>
            <w:vAlign w:val="center"/>
          </w:tcPr>
          <w:p w14:paraId="39DD3FC2">
            <w:pPr>
              <w:pStyle w:val="18"/>
              <w:keepNext/>
              <w:widowControl/>
              <w:spacing w:line="440" w:lineRule="exact"/>
              <w:ind w:left="63" w:right="63"/>
              <w:rPr>
                <w:rFonts w:ascii="宋体" w:hAnsi="宋体"/>
                <w:sz w:val="21"/>
                <w:szCs w:val="21"/>
              </w:rPr>
            </w:pPr>
            <w:r>
              <w:rPr>
                <w:rFonts w:hint="eastAsia" w:ascii="宋体" w:hAnsi="宋体"/>
                <w:sz w:val="21"/>
                <w:szCs w:val="21"/>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0A5AD693">
            <w:pPr>
              <w:pStyle w:val="18"/>
              <w:keepNext/>
              <w:widowControl/>
              <w:spacing w:line="440" w:lineRule="exact"/>
              <w:ind w:left="63" w:right="63"/>
              <w:rPr>
                <w:rFonts w:ascii="宋体" w:hAnsi="宋体"/>
                <w:sz w:val="21"/>
                <w:szCs w:val="21"/>
              </w:rPr>
            </w:pPr>
            <w:r>
              <w:rPr>
                <w:rFonts w:hint="eastAsia" w:ascii="宋体" w:hAnsi="宋体"/>
                <w:sz w:val="21"/>
                <w:szCs w:val="21"/>
              </w:rPr>
              <w:t>产地</w:t>
            </w:r>
          </w:p>
        </w:tc>
        <w:tc>
          <w:tcPr>
            <w:tcW w:w="1020" w:type="dxa"/>
            <w:tcBorders>
              <w:top w:val="single" w:color="auto" w:sz="4" w:space="0"/>
              <w:left w:val="single" w:color="auto" w:sz="4" w:space="0"/>
              <w:bottom w:val="single" w:color="auto" w:sz="4" w:space="0"/>
              <w:right w:val="single" w:color="auto" w:sz="4" w:space="0"/>
            </w:tcBorders>
            <w:vAlign w:val="center"/>
          </w:tcPr>
          <w:p w14:paraId="32EBFF58">
            <w:pPr>
              <w:pStyle w:val="18"/>
              <w:keepNext/>
              <w:widowControl/>
              <w:spacing w:line="440" w:lineRule="exact"/>
              <w:ind w:left="63" w:right="63"/>
              <w:rPr>
                <w:rFonts w:ascii="宋体" w:hAnsi="宋体"/>
                <w:sz w:val="21"/>
                <w:szCs w:val="21"/>
              </w:rPr>
            </w:pPr>
            <w:r>
              <w:rPr>
                <w:rFonts w:hint="eastAsia" w:ascii="宋体" w:hAnsi="宋体"/>
                <w:sz w:val="21"/>
                <w:szCs w:val="21"/>
              </w:rPr>
              <w:t>制造年份</w:t>
            </w:r>
          </w:p>
        </w:tc>
        <w:tc>
          <w:tcPr>
            <w:tcW w:w="1480" w:type="dxa"/>
            <w:tcBorders>
              <w:top w:val="single" w:color="auto" w:sz="4" w:space="0"/>
              <w:left w:val="single" w:color="auto" w:sz="4" w:space="0"/>
              <w:bottom w:val="single" w:color="auto" w:sz="4" w:space="0"/>
              <w:right w:val="single" w:color="auto" w:sz="4" w:space="0"/>
            </w:tcBorders>
            <w:vAlign w:val="center"/>
          </w:tcPr>
          <w:p w14:paraId="65655D8A">
            <w:pPr>
              <w:pStyle w:val="18"/>
              <w:keepNext/>
              <w:widowControl/>
              <w:spacing w:line="440" w:lineRule="exact"/>
              <w:ind w:left="63" w:right="63"/>
              <w:rPr>
                <w:rFonts w:ascii="宋体" w:hAnsi="宋体"/>
                <w:sz w:val="21"/>
                <w:szCs w:val="21"/>
              </w:rPr>
            </w:pPr>
            <w:r>
              <w:rPr>
                <w:rFonts w:hint="eastAsia" w:ascii="宋体" w:hAnsi="宋体"/>
                <w:sz w:val="21"/>
                <w:szCs w:val="21"/>
              </w:rPr>
              <w:t>额定功率（kW）</w:t>
            </w:r>
          </w:p>
        </w:tc>
        <w:tc>
          <w:tcPr>
            <w:tcW w:w="1020" w:type="dxa"/>
            <w:tcBorders>
              <w:top w:val="single" w:color="auto" w:sz="4" w:space="0"/>
              <w:left w:val="single" w:color="auto" w:sz="4" w:space="0"/>
              <w:bottom w:val="single" w:color="auto" w:sz="4" w:space="0"/>
              <w:right w:val="single" w:color="auto" w:sz="4" w:space="0"/>
            </w:tcBorders>
            <w:vAlign w:val="center"/>
          </w:tcPr>
          <w:p w14:paraId="32A54CEF">
            <w:pPr>
              <w:pStyle w:val="18"/>
              <w:keepNext/>
              <w:widowControl/>
              <w:spacing w:line="440" w:lineRule="exact"/>
              <w:ind w:left="63" w:right="63"/>
              <w:rPr>
                <w:rFonts w:ascii="宋体" w:hAnsi="宋体"/>
                <w:sz w:val="21"/>
                <w:szCs w:val="21"/>
              </w:rPr>
            </w:pPr>
            <w:r>
              <w:rPr>
                <w:rFonts w:hint="eastAsia" w:ascii="宋体" w:hAnsi="宋体"/>
                <w:sz w:val="21"/>
                <w:szCs w:val="21"/>
              </w:rPr>
              <w:t>生产能力</w:t>
            </w:r>
          </w:p>
        </w:tc>
        <w:tc>
          <w:tcPr>
            <w:tcW w:w="921" w:type="dxa"/>
            <w:tcBorders>
              <w:top w:val="single" w:color="auto" w:sz="4" w:space="0"/>
              <w:left w:val="single" w:color="auto" w:sz="4" w:space="0"/>
              <w:bottom w:val="single" w:color="auto" w:sz="4" w:space="0"/>
              <w:right w:val="single" w:color="auto" w:sz="4" w:space="0"/>
            </w:tcBorders>
            <w:vAlign w:val="center"/>
          </w:tcPr>
          <w:p w14:paraId="7B365512">
            <w:pPr>
              <w:pStyle w:val="18"/>
              <w:keepNext/>
              <w:widowControl/>
              <w:spacing w:line="440" w:lineRule="exact"/>
              <w:ind w:left="63" w:right="63"/>
              <w:rPr>
                <w:rFonts w:ascii="宋体" w:hAnsi="宋体"/>
                <w:sz w:val="21"/>
                <w:szCs w:val="21"/>
              </w:rPr>
            </w:pPr>
            <w:r>
              <w:rPr>
                <w:rFonts w:hint="eastAsia" w:ascii="宋体" w:hAnsi="宋体"/>
                <w:sz w:val="21"/>
                <w:szCs w:val="21"/>
              </w:rPr>
              <w:t>备注</w:t>
            </w:r>
          </w:p>
        </w:tc>
      </w:tr>
      <w:tr w14:paraId="79B6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C5FBFB4">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AD19446">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CA324E">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2BBFE64A">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4B87AB2E">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78BFC09">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D44CB4B">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639C203">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727E7A0E">
            <w:pPr>
              <w:pStyle w:val="18"/>
              <w:keepNext/>
              <w:widowControl/>
              <w:spacing w:line="440" w:lineRule="exact"/>
              <w:ind w:left="63" w:right="63"/>
              <w:rPr>
                <w:rFonts w:ascii="宋体" w:hAnsi="宋体"/>
                <w:sz w:val="21"/>
                <w:szCs w:val="21"/>
              </w:rPr>
            </w:pPr>
          </w:p>
        </w:tc>
      </w:tr>
      <w:tr w14:paraId="633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1182809E">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32DDF5F">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5D2A8E">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4FB3BEEA">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7A10B37D">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248759F">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2CEE6D3">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3143EFF">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4DCDFEDB">
            <w:pPr>
              <w:pStyle w:val="18"/>
              <w:keepNext/>
              <w:widowControl/>
              <w:spacing w:line="440" w:lineRule="exact"/>
              <w:ind w:left="63" w:right="63"/>
              <w:rPr>
                <w:rFonts w:ascii="宋体" w:hAnsi="宋体"/>
                <w:sz w:val="21"/>
                <w:szCs w:val="21"/>
              </w:rPr>
            </w:pPr>
          </w:p>
        </w:tc>
      </w:tr>
      <w:tr w14:paraId="4290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6262423">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C537161">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117209">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092C5A9D">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DE06A5E">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A3ABC15">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0D7DE80">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5E69323">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3F920696">
            <w:pPr>
              <w:pStyle w:val="18"/>
              <w:keepNext/>
              <w:widowControl/>
              <w:spacing w:line="440" w:lineRule="exact"/>
              <w:ind w:left="63" w:right="63"/>
              <w:rPr>
                <w:rFonts w:ascii="宋体" w:hAnsi="宋体"/>
                <w:sz w:val="21"/>
                <w:szCs w:val="21"/>
              </w:rPr>
            </w:pPr>
          </w:p>
        </w:tc>
      </w:tr>
      <w:tr w14:paraId="24F5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28EF9DF">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4F7ADC9">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213FFE">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2FA4F144">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E821CE7">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C4E57E8">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90EBA2E">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D5BF9B5">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01518BBF">
            <w:pPr>
              <w:pStyle w:val="18"/>
              <w:keepNext/>
              <w:widowControl/>
              <w:spacing w:line="440" w:lineRule="exact"/>
              <w:ind w:left="63" w:right="63"/>
              <w:rPr>
                <w:rFonts w:ascii="宋体" w:hAnsi="宋体"/>
                <w:sz w:val="21"/>
                <w:szCs w:val="21"/>
              </w:rPr>
            </w:pPr>
          </w:p>
        </w:tc>
      </w:tr>
      <w:tr w14:paraId="5192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B173F0F">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978CD3E">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78D676">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14F7CD23">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19CD130">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0357494F">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13D9434">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482E947">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11626F27">
            <w:pPr>
              <w:pStyle w:val="18"/>
              <w:keepNext/>
              <w:widowControl/>
              <w:spacing w:line="440" w:lineRule="exact"/>
              <w:ind w:left="63" w:right="63"/>
              <w:rPr>
                <w:rFonts w:ascii="宋体" w:hAnsi="宋体"/>
                <w:sz w:val="21"/>
                <w:szCs w:val="21"/>
              </w:rPr>
            </w:pPr>
          </w:p>
        </w:tc>
      </w:tr>
      <w:tr w14:paraId="774C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32E868A">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5BAFA41">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3F8E63">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5FD8D415">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1C6024C6">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CE27AFA">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388CC4D4">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7687B2B">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153A371D">
            <w:pPr>
              <w:pStyle w:val="18"/>
              <w:keepNext/>
              <w:widowControl/>
              <w:spacing w:line="440" w:lineRule="exact"/>
              <w:ind w:left="63" w:right="63"/>
              <w:rPr>
                <w:rFonts w:ascii="宋体" w:hAnsi="宋体"/>
                <w:sz w:val="21"/>
                <w:szCs w:val="21"/>
              </w:rPr>
            </w:pPr>
          </w:p>
        </w:tc>
      </w:tr>
      <w:tr w14:paraId="4192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100C6B2">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2D46E19">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6DFC6">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619AC9C4">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12DBE07E">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F6F9265">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BF7C0DF">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2BBF3F7">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2F200B16">
            <w:pPr>
              <w:pStyle w:val="18"/>
              <w:keepNext/>
              <w:widowControl/>
              <w:spacing w:line="440" w:lineRule="exact"/>
              <w:ind w:left="63" w:right="63"/>
              <w:rPr>
                <w:rFonts w:ascii="宋体" w:hAnsi="宋体"/>
                <w:sz w:val="21"/>
                <w:szCs w:val="21"/>
              </w:rPr>
            </w:pPr>
          </w:p>
        </w:tc>
      </w:tr>
      <w:tr w14:paraId="5BC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5AC5320A">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021669E">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7D047F">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618B459C">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7B6D1BC8">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BF58E1E">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EF94CC8">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38346CB">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5F1C7570">
            <w:pPr>
              <w:pStyle w:val="18"/>
              <w:keepNext/>
              <w:widowControl/>
              <w:spacing w:line="440" w:lineRule="exact"/>
              <w:ind w:left="63" w:right="63"/>
              <w:rPr>
                <w:rFonts w:ascii="宋体" w:hAnsi="宋体"/>
                <w:sz w:val="21"/>
                <w:szCs w:val="21"/>
              </w:rPr>
            </w:pPr>
          </w:p>
        </w:tc>
      </w:tr>
      <w:tr w14:paraId="1FD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22F1161A">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819630C">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3CE98FC4">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608A1F0C">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5D701195">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796A80F8">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01CE71C7">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01418CA4">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0B7AE508">
            <w:pPr>
              <w:rPr>
                <w:rFonts w:ascii="宋体" w:hAnsi="宋体"/>
                <w:szCs w:val="21"/>
              </w:rPr>
            </w:pPr>
          </w:p>
        </w:tc>
      </w:tr>
      <w:tr w14:paraId="4CA5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ADD53F6">
            <w:pPr>
              <w:pStyle w:val="18"/>
              <w:keepNext/>
              <w:widowControl/>
              <w:spacing w:line="440" w:lineRule="exact"/>
              <w:ind w:left="63" w:right="63"/>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50D1ED2">
            <w:pPr>
              <w:pStyle w:val="18"/>
              <w:keepNext/>
              <w:widowControl/>
              <w:spacing w:line="440" w:lineRule="exact"/>
              <w:ind w:left="63" w:right="63"/>
              <w:rPr>
                <w:rFonts w:ascii="宋体" w:hAnsi="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4CB1AB">
            <w:pPr>
              <w:pStyle w:val="18"/>
              <w:keepNext/>
              <w:widowControl/>
              <w:spacing w:line="440" w:lineRule="exact"/>
              <w:ind w:left="63" w:right="63"/>
              <w:rPr>
                <w:rFonts w:ascii="宋体" w:hAnsi="宋体"/>
                <w:sz w:val="21"/>
                <w:szCs w:val="21"/>
              </w:rPr>
            </w:pPr>
          </w:p>
        </w:tc>
        <w:tc>
          <w:tcPr>
            <w:tcW w:w="1058" w:type="dxa"/>
            <w:tcBorders>
              <w:top w:val="single" w:color="auto" w:sz="4" w:space="0"/>
              <w:left w:val="single" w:color="auto" w:sz="4" w:space="0"/>
              <w:bottom w:val="single" w:color="auto" w:sz="4" w:space="0"/>
              <w:right w:val="single" w:color="auto" w:sz="4" w:space="0"/>
            </w:tcBorders>
            <w:vAlign w:val="center"/>
          </w:tcPr>
          <w:p w14:paraId="679EBB7C">
            <w:pPr>
              <w:pStyle w:val="18"/>
              <w:keepNext/>
              <w:widowControl/>
              <w:spacing w:line="440" w:lineRule="exact"/>
              <w:ind w:left="63" w:right="63"/>
              <w:rPr>
                <w:rFonts w:ascii="宋体" w:hAnsi="宋体"/>
                <w:sz w:val="21"/>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20A3C5B2">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CE45566">
            <w:pPr>
              <w:pStyle w:val="18"/>
              <w:keepNext/>
              <w:widowControl/>
              <w:spacing w:line="440" w:lineRule="exact"/>
              <w:ind w:left="63" w:right="63"/>
              <w:rPr>
                <w:rFonts w:ascii="宋体" w:hAnsi="宋体"/>
                <w:sz w:val="21"/>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76E6895">
            <w:pPr>
              <w:pStyle w:val="18"/>
              <w:keepNext/>
              <w:widowControl/>
              <w:spacing w:line="440" w:lineRule="exact"/>
              <w:ind w:left="63" w:right="63"/>
              <w:rPr>
                <w:rFonts w:ascii="宋体" w:hAnsi="宋体"/>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E0C89CA">
            <w:pPr>
              <w:pStyle w:val="18"/>
              <w:keepNext/>
              <w:widowControl/>
              <w:spacing w:line="440" w:lineRule="exact"/>
              <w:ind w:left="63" w:right="63"/>
              <w:rPr>
                <w:rFonts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41A99B1B">
            <w:pPr>
              <w:pStyle w:val="18"/>
              <w:keepNext/>
              <w:widowControl/>
              <w:spacing w:line="440" w:lineRule="exact"/>
              <w:ind w:left="63" w:right="63"/>
              <w:rPr>
                <w:rFonts w:ascii="宋体" w:hAnsi="宋体"/>
                <w:sz w:val="21"/>
                <w:szCs w:val="21"/>
              </w:rPr>
            </w:pPr>
          </w:p>
        </w:tc>
      </w:tr>
      <w:tr w14:paraId="67A2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E6B6743">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2E2D1FF">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3EA2128D">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3E598345">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5E7564AE">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73D8735D">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113B5EF0">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4E443411">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7F60E4F4">
            <w:pPr>
              <w:rPr>
                <w:rFonts w:ascii="宋体" w:hAnsi="宋体"/>
                <w:szCs w:val="21"/>
              </w:rPr>
            </w:pPr>
          </w:p>
        </w:tc>
      </w:tr>
      <w:tr w14:paraId="440F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24B0BD4">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4145B593">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73A73FBD">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2B429DDB">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7D970B1B">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68DBAEA0">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08C0EDFA">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6F5F5E47">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5E8319A0">
            <w:pPr>
              <w:rPr>
                <w:rFonts w:ascii="宋体" w:hAnsi="宋体"/>
                <w:szCs w:val="21"/>
              </w:rPr>
            </w:pPr>
          </w:p>
        </w:tc>
      </w:tr>
      <w:tr w14:paraId="7626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39F1D698">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0A9CC4AA">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40718A22">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5AAA1ECE">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2E649B66">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54C04B5C">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185D5031">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53AC2CF2">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195DE988">
            <w:pPr>
              <w:rPr>
                <w:rFonts w:ascii="宋体" w:hAnsi="宋体"/>
                <w:szCs w:val="21"/>
              </w:rPr>
            </w:pPr>
          </w:p>
        </w:tc>
      </w:tr>
      <w:tr w14:paraId="24DF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1CBDE07">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15431C3E">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56600D99">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05EE0B8C">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6FD066A7">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69679CC0">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6F2A1074">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55EB1828">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5BC22924">
            <w:pPr>
              <w:rPr>
                <w:rFonts w:ascii="宋体" w:hAnsi="宋体"/>
                <w:szCs w:val="21"/>
              </w:rPr>
            </w:pPr>
          </w:p>
        </w:tc>
      </w:tr>
      <w:tr w14:paraId="1A5B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8D9F4F5">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32355A89">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08D39FA1">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59BB6868">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7C825B91">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11CDAD73">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71E46EF7">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41DB2F91">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16939158">
            <w:pPr>
              <w:rPr>
                <w:rFonts w:ascii="宋体" w:hAnsi="宋体"/>
                <w:szCs w:val="21"/>
              </w:rPr>
            </w:pPr>
          </w:p>
        </w:tc>
      </w:tr>
      <w:tr w14:paraId="541B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D100178">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6636AE16">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1B92E8F3">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1E334DDC">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760380DB">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46BDA225">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3C6DA4AF">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25231F70">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53C198C4">
            <w:pPr>
              <w:rPr>
                <w:rFonts w:ascii="宋体" w:hAnsi="宋体"/>
                <w:szCs w:val="21"/>
              </w:rPr>
            </w:pPr>
          </w:p>
        </w:tc>
      </w:tr>
      <w:tr w14:paraId="1617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047FC53">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2B3FA270">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0E0F1369">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7F4F204D">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6CB1E366">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7BC15B02">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7434FD80">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38D2D584">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5667CD9C">
            <w:pPr>
              <w:rPr>
                <w:rFonts w:ascii="宋体" w:hAnsi="宋体"/>
                <w:szCs w:val="21"/>
              </w:rPr>
            </w:pPr>
          </w:p>
        </w:tc>
      </w:tr>
      <w:tr w14:paraId="7A3D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B569673">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740ECA64">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5FD52656">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74A4721A">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5F8F34B5">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2C5546A1">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2A20A905">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51D60F8B">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6CEB0D91">
            <w:pPr>
              <w:rPr>
                <w:rFonts w:ascii="宋体" w:hAnsi="宋体"/>
                <w:szCs w:val="21"/>
              </w:rPr>
            </w:pPr>
          </w:p>
        </w:tc>
      </w:tr>
      <w:tr w14:paraId="1FDE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5D7A6EC">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14:paraId="5FB20C57">
            <w:pP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18FC4FD1">
            <w:pPr>
              <w:rPr>
                <w:rFonts w:ascii="宋体" w:hAnsi="宋体"/>
                <w:szCs w:val="21"/>
              </w:rPr>
            </w:pPr>
          </w:p>
        </w:tc>
        <w:tc>
          <w:tcPr>
            <w:tcW w:w="1058" w:type="dxa"/>
            <w:tcBorders>
              <w:top w:val="single" w:color="auto" w:sz="4" w:space="0"/>
              <w:left w:val="single" w:color="auto" w:sz="4" w:space="0"/>
              <w:bottom w:val="single" w:color="auto" w:sz="4" w:space="0"/>
              <w:right w:val="single" w:color="auto" w:sz="4" w:space="0"/>
            </w:tcBorders>
          </w:tcPr>
          <w:p w14:paraId="474C8877">
            <w:pP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tcPr>
          <w:p w14:paraId="1FFB292C">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325E112B">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tcPr>
          <w:p w14:paraId="754046C1">
            <w:pPr>
              <w:rPr>
                <w:rFonts w:ascii="宋体" w:hAnsi="宋体"/>
                <w:szCs w:val="21"/>
              </w:rPr>
            </w:pPr>
          </w:p>
        </w:tc>
        <w:tc>
          <w:tcPr>
            <w:tcW w:w="1020" w:type="dxa"/>
            <w:tcBorders>
              <w:top w:val="single" w:color="auto" w:sz="4" w:space="0"/>
              <w:left w:val="single" w:color="auto" w:sz="4" w:space="0"/>
              <w:bottom w:val="single" w:color="auto" w:sz="4" w:space="0"/>
              <w:right w:val="single" w:color="auto" w:sz="4" w:space="0"/>
            </w:tcBorders>
          </w:tcPr>
          <w:p w14:paraId="203ACF73">
            <w:p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tcPr>
          <w:p w14:paraId="2756E0A5">
            <w:pPr>
              <w:rPr>
                <w:rFonts w:ascii="宋体" w:hAnsi="宋体"/>
                <w:szCs w:val="21"/>
              </w:rPr>
            </w:pPr>
          </w:p>
        </w:tc>
      </w:tr>
    </w:tbl>
    <w:p w14:paraId="5D8FDD87">
      <w:pPr>
        <w:rPr>
          <w:rFonts w:eastAsia="仿宋_GB2312" w:cs="Times New Roman"/>
          <w:sz w:val="30"/>
          <w:szCs w:val="30"/>
          <w:lang w:bidi="ar"/>
        </w:rPr>
        <w:sectPr>
          <w:pgSz w:w="11915" w:h="16840"/>
          <w:pgMar w:top="1440" w:right="1440" w:bottom="1440" w:left="1440" w:header="851" w:footer="851" w:gutter="0"/>
          <w:cols w:space="720" w:num="1"/>
          <w:docGrid w:type="lines" w:linePitch="312" w:charSpace="0"/>
        </w:sectPr>
      </w:pPr>
    </w:p>
    <w:p w14:paraId="51CFA3B7">
      <w:pPr>
        <w:spacing w:line="440" w:lineRule="exact"/>
        <w:jc w:val="left"/>
        <w:rPr>
          <w:rFonts w:eastAsia="黑体"/>
          <w:sz w:val="30"/>
          <w:szCs w:val="30"/>
        </w:rPr>
      </w:pPr>
      <w:r>
        <w:rPr>
          <w:rFonts w:hint="eastAsia" w:eastAsia="仿宋_GB2312" w:cs="仿宋_GB2312"/>
          <w:sz w:val="30"/>
          <w:szCs w:val="30"/>
          <w:lang w:bidi="ar"/>
        </w:rPr>
        <w:t>附</w:t>
      </w:r>
      <w:bookmarkStart w:id="137" w:name="_Toc296944567"/>
      <w:bookmarkStart w:id="138" w:name="_Toc296346729"/>
      <w:bookmarkStart w:id="139" w:name="_Toc296891268"/>
      <w:bookmarkStart w:id="140" w:name="_Toc296503228"/>
      <w:bookmarkStart w:id="141" w:name="_Toc296347227"/>
      <w:bookmarkStart w:id="142" w:name="_Toc267261699"/>
      <w:bookmarkStart w:id="143" w:name="_Toc296891056"/>
      <w:r>
        <w:rPr>
          <w:rFonts w:hint="eastAsia" w:eastAsia="仿宋_GB2312" w:cs="仿宋_GB2312"/>
          <w:sz w:val="30"/>
          <w:szCs w:val="30"/>
          <w:lang w:bidi="ar"/>
        </w:rPr>
        <w:t>件</w:t>
      </w:r>
      <w:r>
        <w:rPr>
          <w:rFonts w:eastAsia="仿宋_GB2312" w:cs="Times New Roman"/>
          <w:sz w:val="30"/>
          <w:szCs w:val="30"/>
          <w:lang w:bidi="ar"/>
        </w:rPr>
        <w:t>5</w:t>
      </w:r>
      <w:r>
        <w:rPr>
          <w:rFonts w:hint="eastAsia" w:eastAsia="仿宋_GB2312" w:cs="仿宋_GB2312"/>
          <w:sz w:val="30"/>
          <w:szCs w:val="30"/>
          <w:lang w:bidi="ar"/>
        </w:rPr>
        <w:t>：</w:t>
      </w:r>
    </w:p>
    <w:bookmarkEnd w:id="137"/>
    <w:bookmarkEnd w:id="138"/>
    <w:bookmarkEnd w:id="139"/>
    <w:bookmarkEnd w:id="140"/>
    <w:bookmarkEnd w:id="141"/>
    <w:bookmarkEnd w:id="142"/>
    <w:bookmarkEnd w:id="143"/>
    <w:p w14:paraId="624B2CAC">
      <w:pPr>
        <w:spacing w:before="156" w:beforeLines="50" w:after="156" w:afterLines="50" w:line="440" w:lineRule="exact"/>
        <w:jc w:val="center"/>
        <w:rPr>
          <w:rFonts w:eastAsia="黑体"/>
          <w:sz w:val="30"/>
          <w:szCs w:val="30"/>
        </w:rPr>
      </w:pPr>
      <w:r>
        <w:rPr>
          <w:rFonts w:hint="eastAsia" w:eastAsia="黑体" w:cs="黑体"/>
          <w:sz w:val="30"/>
          <w:szCs w:val="30"/>
          <w:lang w:bidi="ar"/>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5"/>
        <w:gridCol w:w="1135"/>
        <w:gridCol w:w="4252"/>
      </w:tblGrid>
      <w:tr w14:paraId="5603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22DCE45">
            <w:pPr>
              <w:pStyle w:val="18"/>
              <w:keepNext/>
              <w:widowControl/>
              <w:spacing w:line="440" w:lineRule="exact"/>
              <w:ind w:left="63" w:right="63"/>
              <w:rPr>
                <w:rFonts w:ascii="宋体" w:hAnsi="宋体"/>
                <w:sz w:val="21"/>
                <w:szCs w:val="21"/>
              </w:rPr>
            </w:pPr>
            <w:r>
              <w:rPr>
                <w:rFonts w:hint="eastAsia" w:ascii="宋体" w:hAnsi="宋体"/>
                <w:sz w:val="21"/>
                <w:szCs w:val="21"/>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61CAFEC7">
            <w:pPr>
              <w:pStyle w:val="18"/>
              <w:keepNext/>
              <w:widowControl/>
              <w:spacing w:line="440" w:lineRule="exact"/>
              <w:ind w:left="63" w:right="63"/>
              <w:rPr>
                <w:rFonts w:ascii="宋体" w:hAnsi="宋体"/>
                <w:sz w:val="21"/>
                <w:szCs w:val="21"/>
              </w:rPr>
            </w:pPr>
            <w:r>
              <w:rPr>
                <w:rFonts w:hint="eastAsia" w:ascii="宋体" w:hAnsi="宋体"/>
                <w:sz w:val="21"/>
                <w:szCs w:val="21"/>
              </w:rPr>
              <w:t>姓名</w:t>
            </w:r>
          </w:p>
        </w:tc>
        <w:tc>
          <w:tcPr>
            <w:tcW w:w="1135" w:type="dxa"/>
            <w:tcBorders>
              <w:top w:val="single" w:color="auto" w:sz="4" w:space="0"/>
              <w:left w:val="single" w:color="auto" w:sz="4" w:space="0"/>
              <w:bottom w:val="single" w:color="auto" w:sz="4" w:space="0"/>
              <w:right w:val="single" w:color="auto" w:sz="4" w:space="0"/>
            </w:tcBorders>
            <w:vAlign w:val="center"/>
          </w:tcPr>
          <w:p w14:paraId="28A440A2">
            <w:pPr>
              <w:pStyle w:val="18"/>
              <w:keepNext/>
              <w:widowControl/>
              <w:spacing w:line="440" w:lineRule="exact"/>
              <w:ind w:left="63" w:right="63"/>
              <w:rPr>
                <w:rFonts w:ascii="宋体" w:hAnsi="宋体"/>
                <w:sz w:val="21"/>
                <w:szCs w:val="21"/>
              </w:rPr>
            </w:pPr>
            <w:r>
              <w:rPr>
                <w:rFonts w:hint="eastAsia" w:ascii="宋体" w:hAnsi="宋体"/>
                <w:sz w:val="21"/>
                <w:szCs w:val="21"/>
              </w:rPr>
              <w:t>职务</w:t>
            </w:r>
          </w:p>
        </w:tc>
        <w:tc>
          <w:tcPr>
            <w:tcW w:w="1135" w:type="dxa"/>
            <w:tcBorders>
              <w:top w:val="single" w:color="auto" w:sz="4" w:space="0"/>
              <w:left w:val="single" w:color="auto" w:sz="4" w:space="0"/>
              <w:bottom w:val="single" w:color="auto" w:sz="4" w:space="0"/>
              <w:right w:val="single" w:color="auto" w:sz="4" w:space="0"/>
            </w:tcBorders>
            <w:vAlign w:val="center"/>
          </w:tcPr>
          <w:p w14:paraId="6F7EA384">
            <w:pPr>
              <w:pStyle w:val="18"/>
              <w:keepNext/>
              <w:widowControl/>
              <w:spacing w:line="440" w:lineRule="exact"/>
              <w:ind w:left="63" w:right="63"/>
              <w:rPr>
                <w:rFonts w:ascii="宋体" w:hAnsi="宋体"/>
                <w:sz w:val="21"/>
                <w:szCs w:val="21"/>
              </w:rPr>
            </w:pPr>
            <w:r>
              <w:rPr>
                <w:rFonts w:hint="eastAsia" w:ascii="宋体" w:hAnsi="宋体"/>
                <w:sz w:val="21"/>
                <w:szCs w:val="21"/>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3A353D9E">
            <w:pPr>
              <w:pStyle w:val="18"/>
              <w:keepNext/>
              <w:widowControl/>
              <w:spacing w:after="0" w:line="440" w:lineRule="exact"/>
              <w:ind w:left="63" w:right="63"/>
              <w:rPr>
                <w:rFonts w:ascii="宋体" w:hAnsi="宋体"/>
                <w:sz w:val="21"/>
                <w:szCs w:val="21"/>
              </w:rPr>
            </w:pPr>
            <w:r>
              <w:rPr>
                <w:rFonts w:hint="eastAsia" w:ascii="宋体" w:hAnsi="宋体"/>
                <w:sz w:val="21"/>
                <w:szCs w:val="21"/>
              </w:rPr>
              <w:t>计划进场时间</w:t>
            </w:r>
          </w:p>
        </w:tc>
      </w:tr>
      <w:tr w14:paraId="27B2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11" w:type="dxa"/>
            <w:gridSpan w:val="5"/>
            <w:tcBorders>
              <w:top w:val="single" w:color="auto" w:sz="4" w:space="0"/>
              <w:left w:val="single" w:color="auto" w:sz="4" w:space="0"/>
              <w:bottom w:val="single" w:color="auto" w:sz="4" w:space="0"/>
              <w:right w:val="single" w:color="auto" w:sz="4" w:space="0"/>
            </w:tcBorders>
            <w:vAlign w:val="center"/>
          </w:tcPr>
          <w:p w14:paraId="387B8768">
            <w:pPr>
              <w:pStyle w:val="18"/>
              <w:keepNext/>
              <w:widowControl/>
              <w:spacing w:line="440" w:lineRule="exact"/>
              <w:ind w:left="63" w:right="63"/>
              <w:rPr>
                <w:rFonts w:ascii="宋体" w:hAnsi="宋体"/>
                <w:sz w:val="21"/>
                <w:szCs w:val="21"/>
              </w:rPr>
            </w:pPr>
            <w:r>
              <w:rPr>
                <w:rFonts w:hint="eastAsia" w:ascii="宋体" w:hAnsi="宋体"/>
                <w:sz w:val="21"/>
                <w:szCs w:val="21"/>
              </w:rPr>
              <w:t>一、总部人员</w:t>
            </w:r>
          </w:p>
        </w:tc>
      </w:tr>
      <w:tr w14:paraId="631A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BE1CC19">
            <w:pPr>
              <w:pStyle w:val="18"/>
              <w:keepNext/>
              <w:widowControl/>
              <w:spacing w:line="440" w:lineRule="exact"/>
              <w:ind w:left="63" w:right="63"/>
              <w:rPr>
                <w:rFonts w:ascii="宋体" w:hAnsi="宋体"/>
                <w:sz w:val="21"/>
                <w:szCs w:val="21"/>
              </w:rPr>
            </w:pPr>
            <w:r>
              <w:rPr>
                <w:rFonts w:hint="eastAsia" w:ascii="宋体" w:hAnsi="宋体"/>
                <w:sz w:val="21"/>
                <w:szCs w:val="21"/>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57D34B4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04ACFE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3AAE0BD">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7C30860">
            <w:pPr>
              <w:pStyle w:val="18"/>
              <w:keepNext/>
              <w:widowControl/>
              <w:spacing w:line="440" w:lineRule="exact"/>
              <w:ind w:left="63" w:right="63"/>
              <w:rPr>
                <w:rFonts w:ascii="宋体" w:hAnsi="宋体"/>
                <w:sz w:val="21"/>
                <w:szCs w:val="21"/>
              </w:rPr>
            </w:pPr>
          </w:p>
        </w:tc>
      </w:tr>
      <w:tr w14:paraId="4228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4256A072">
            <w:pPr>
              <w:pStyle w:val="18"/>
              <w:keepNext/>
              <w:widowControl/>
              <w:spacing w:line="440" w:lineRule="exact"/>
              <w:ind w:left="63" w:right="63"/>
              <w:rPr>
                <w:rFonts w:ascii="宋体" w:hAnsi="宋体"/>
                <w:sz w:val="21"/>
                <w:szCs w:val="21"/>
              </w:rPr>
            </w:pPr>
            <w:r>
              <w:rPr>
                <w:rFonts w:hint="eastAsia" w:ascii="宋体" w:hAnsi="宋体"/>
                <w:sz w:val="21"/>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4779250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6983546">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D3A9DE2">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86B439B">
            <w:pPr>
              <w:pStyle w:val="18"/>
              <w:keepNext/>
              <w:widowControl/>
              <w:spacing w:line="440" w:lineRule="exact"/>
              <w:ind w:left="63" w:right="63"/>
              <w:rPr>
                <w:rFonts w:ascii="宋体" w:hAnsi="宋体"/>
                <w:sz w:val="21"/>
                <w:szCs w:val="21"/>
              </w:rPr>
            </w:pPr>
          </w:p>
        </w:tc>
      </w:tr>
      <w:tr w14:paraId="64FE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CF603B4">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B90B9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9BE57D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3234CBF">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A10EFEF">
            <w:pPr>
              <w:pStyle w:val="18"/>
              <w:keepNext/>
              <w:widowControl/>
              <w:spacing w:line="440" w:lineRule="exact"/>
              <w:ind w:left="63" w:right="63"/>
              <w:rPr>
                <w:rFonts w:ascii="宋体" w:hAnsi="宋体"/>
                <w:sz w:val="21"/>
                <w:szCs w:val="21"/>
              </w:rPr>
            </w:pPr>
          </w:p>
        </w:tc>
      </w:tr>
      <w:tr w14:paraId="6F3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7177003">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F510F1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7D0E03A">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86BE168">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0DF77E0">
            <w:pPr>
              <w:pStyle w:val="18"/>
              <w:keepNext/>
              <w:widowControl/>
              <w:spacing w:line="440" w:lineRule="exact"/>
              <w:ind w:left="63" w:right="63"/>
              <w:rPr>
                <w:rFonts w:ascii="宋体" w:hAnsi="宋体"/>
                <w:sz w:val="21"/>
                <w:szCs w:val="21"/>
              </w:rPr>
            </w:pPr>
          </w:p>
        </w:tc>
      </w:tr>
      <w:tr w14:paraId="568B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11" w:type="dxa"/>
            <w:gridSpan w:val="5"/>
            <w:tcBorders>
              <w:top w:val="single" w:color="auto" w:sz="4" w:space="0"/>
              <w:left w:val="single" w:color="auto" w:sz="4" w:space="0"/>
              <w:bottom w:val="single" w:color="auto" w:sz="4" w:space="0"/>
              <w:right w:val="single" w:color="auto" w:sz="4" w:space="0"/>
            </w:tcBorders>
            <w:vAlign w:val="center"/>
          </w:tcPr>
          <w:p w14:paraId="1D5BD420">
            <w:pPr>
              <w:pStyle w:val="18"/>
              <w:keepNext/>
              <w:widowControl/>
              <w:spacing w:line="440" w:lineRule="exact"/>
              <w:ind w:left="63" w:right="63"/>
              <w:rPr>
                <w:rFonts w:ascii="宋体" w:hAnsi="宋体"/>
                <w:sz w:val="21"/>
                <w:szCs w:val="21"/>
              </w:rPr>
            </w:pPr>
            <w:r>
              <w:rPr>
                <w:rFonts w:hint="eastAsia" w:ascii="宋体" w:hAnsi="宋体"/>
                <w:sz w:val="21"/>
                <w:szCs w:val="21"/>
              </w:rPr>
              <w:t>二、现场人员</w:t>
            </w:r>
          </w:p>
        </w:tc>
      </w:tr>
      <w:tr w14:paraId="09E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FD824D9">
            <w:pPr>
              <w:pStyle w:val="18"/>
              <w:keepNext/>
              <w:widowControl/>
              <w:spacing w:line="440" w:lineRule="exact"/>
              <w:ind w:left="63" w:right="63"/>
              <w:rPr>
                <w:rFonts w:ascii="宋体" w:hAnsi="宋体"/>
                <w:sz w:val="21"/>
                <w:szCs w:val="21"/>
              </w:rPr>
            </w:pPr>
            <w:r>
              <w:rPr>
                <w:rFonts w:hint="eastAsia" w:ascii="宋体" w:hAnsi="宋体"/>
                <w:sz w:val="21"/>
                <w:szCs w:val="21"/>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761CD252">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CBFFE3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3A5899F">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C5ACA2B">
            <w:pPr>
              <w:pStyle w:val="18"/>
              <w:keepNext/>
              <w:widowControl/>
              <w:spacing w:line="440" w:lineRule="exact"/>
              <w:ind w:left="63" w:right="63"/>
              <w:rPr>
                <w:rFonts w:ascii="宋体" w:hAnsi="宋体"/>
                <w:sz w:val="21"/>
                <w:szCs w:val="21"/>
              </w:rPr>
            </w:pPr>
          </w:p>
        </w:tc>
      </w:tr>
      <w:tr w14:paraId="1D49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182406E">
            <w:pPr>
              <w:pStyle w:val="18"/>
              <w:keepNext/>
              <w:widowControl/>
              <w:spacing w:line="440" w:lineRule="exact"/>
              <w:ind w:left="63" w:right="63"/>
              <w:rPr>
                <w:rFonts w:ascii="宋体" w:hAnsi="宋体"/>
                <w:sz w:val="21"/>
                <w:szCs w:val="21"/>
              </w:rPr>
            </w:pPr>
            <w:r>
              <w:rPr>
                <w:rFonts w:hint="eastAsia" w:ascii="宋体" w:hAnsi="宋体"/>
                <w:sz w:val="21"/>
                <w:szCs w:val="21"/>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214BFE9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C46302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86277C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6035390">
            <w:pPr>
              <w:pStyle w:val="18"/>
              <w:keepNext/>
              <w:widowControl/>
              <w:spacing w:line="440" w:lineRule="exact"/>
              <w:ind w:left="63" w:right="63"/>
              <w:rPr>
                <w:rFonts w:ascii="宋体" w:hAnsi="宋体"/>
                <w:sz w:val="21"/>
                <w:szCs w:val="21"/>
              </w:rPr>
            </w:pPr>
          </w:p>
        </w:tc>
      </w:tr>
      <w:tr w14:paraId="3CE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6D4997E">
            <w:pPr>
              <w:pStyle w:val="18"/>
              <w:keepNext/>
              <w:widowControl/>
              <w:spacing w:line="440" w:lineRule="exact"/>
              <w:ind w:left="63" w:right="63"/>
              <w:rPr>
                <w:rFonts w:ascii="宋体" w:hAnsi="宋体"/>
                <w:sz w:val="21"/>
                <w:szCs w:val="21"/>
              </w:rPr>
            </w:pPr>
            <w:r>
              <w:rPr>
                <w:rFonts w:hint="eastAsia" w:ascii="宋体" w:hAnsi="宋体"/>
                <w:sz w:val="21"/>
                <w:szCs w:val="21"/>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1F9F5E1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038D473">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9DCB6AA">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6039C3A3">
            <w:pPr>
              <w:pStyle w:val="18"/>
              <w:keepNext/>
              <w:widowControl/>
              <w:spacing w:line="440" w:lineRule="exact"/>
              <w:ind w:left="63" w:right="63"/>
              <w:rPr>
                <w:rFonts w:ascii="宋体" w:hAnsi="宋体"/>
                <w:sz w:val="21"/>
                <w:szCs w:val="21"/>
              </w:rPr>
            </w:pPr>
          </w:p>
        </w:tc>
      </w:tr>
      <w:tr w14:paraId="5BF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9B538FD">
            <w:pPr>
              <w:pStyle w:val="18"/>
              <w:keepNext/>
              <w:widowControl/>
              <w:spacing w:line="440" w:lineRule="exact"/>
              <w:ind w:left="63" w:right="63"/>
              <w:rPr>
                <w:rFonts w:ascii="宋体" w:hAnsi="宋体"/>
                <w:sz w:val="21"/>
                <w:szCs w:val="21"/>
              </w:rPr>
            </w:pPr>
            <w:r>
              <w:rPr>
                <w:rFonts w:hint="eastAsia" w:ascii="宋体" w:hAnsi="宋体"/>
                <w:sz w:val="21"/>
                <w:szCs w:val="21"/>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54DADBE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10D314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C205093">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1C6E9EE">
            <w:pPr>
              <w:pStyle w:val="18"/>
              <w:keepNext/>
              <w:widowControl/>
              <w:spacing w:line="440" w:lineRule="exact"/>
              <w:ind w:left="63" w:right="63"/>
              <w:rPr>
                <w:rFonts w:ascii="宋体" w:hAnsi="宋体"/>
                <w:sz w:val="21"/>
                <w:szCs w:val="21"/>
              </w:rPr>
            </w:pPr>
          </w:p>
        </w:tc>
      </w:tr>
      <w:tr w14:paraId="0505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0D3A5797">
            <w:pPr>
              <w:pStyle w:val="18"/>
              <w:keepNext/>
              <w:widowControl/>
              <w:spacing w:line="440" w:lineRule="exact"/>
              <w:ind w:left="63" w:right="63"/>
              <w:rPr>
                <w:rFonts w:ascii="宋体" w:hAnsi="宋体"/>
                <w:sz w:val="21"/>
                <w:szCs w:val="21"/>
              </w:rPr>
            </w:pPr>
            <w:r>
              <w:rPr>
                <w:rFonts w:hint="eastAsia" w:ascii="宋体" w:hAnsi="宋体"/>
                <w:sz w:val="21"/>
                <w:szCs w:val="21"/>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281E6A4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23D5906">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5A9643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8242EEB">
            <w:pPr>
              <w:pStyle w:val="18"/>
              <w:keepNext/>
              <w:widowControl/>
              <w:spacing w:line="440" w:lineRule="exact"/>
              <w:ind w:left="63" w:right="63"/>
              <w:rPr>
                <w:rFonts w:ascii="宋体" w:hAnsi="宋体"/>
                <w:sz w:val="21"/>
                <w:szCs w:val="21"/>
              </w:rPr>
            </w:pPr>
          </w:p>
        </w:tc>
      </w:tr>
      <w:tr w14:paraId="602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5F3BE12">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57ECF49">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94B5596">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A11661E">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D59B318">
            <w:pPr>
              <w:pStyle w:val="18"/>
              <w:keepNext/>
              <w:widowControl/>
              <w:spacing w:line="440" w:lineRule="exact"/>
              <w:ind w:left="63" w:right="63"/>
              <w:rPr>
                <w:rFonts w:ascii="宋体" w:hAnsi="宋体"/>
                <w:sz w:val="21"/>
                <w:szCs w:val="21"/>
              </w:rPr>
            </w:pPr>
          </w:p>
        </w:tc>
      </w:tr>
      <w:tr w14:paraId="0FF1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FEB8044">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D86648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5F8FFA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3794785">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19809C8">
            <w:pPr>
              <w:pStyle w:val="18"/>
              <w:keepNext/>
              <w:widowControl/>
              <w:spacing w:line="440" w:lineRule="exact"/>
              <w:ind w:left="63" w:right="63"/>
              <w:rPr>
                <w:rFonts w:ascii="宋体" w:hAnsi="宋体"/>
                <w:sz w:val="21"/>
                <w:szCs w:val="21"/>
              </w:rPr>
            </w:pPr>
          </w:p>
        </w:tc>
      </w:tr>
      <w:tr w14:paraId="03C3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FC5EB0D">
            <w:pPr>
              <w:pStyle w:val="18"/>
              <w:keepNext/>
              <w:widowControl/>
              <w:spacing w:line="440" w:lineRule="exact"/>
              <w:ind w:left="63" w:right="63"/>
              <w:rPr>
                <w:rFonts w:ascii="宋体" w:hAnsi="宋体"/>
                <w:sz w:val="21"/>
                <w:szCs w:val="21"/>
              </w:rPr>
            </w:pPr>
            <w:r>
              <w:rPr>
                <w:rFonts w:hint="eastAsia" w:ascii="宋体" w:hAnsi="宋体"/>
                <w:sz w:val="21"/>
                <w:szCs w:val="21"/>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0462A33A">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C75FED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EA38CB1">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A3CE8D5">
            <w:pPr>
              <w:pStyle w:val="18"/>
              <w:keepNext/>
              <w:widowControl/>
              <w:spacing w:line="440" w:lineRule="exact"/>
              <w:ind w:left="63" w:right="63"/>
              <w:rPr>
                <w:rFonts w:ascii="宋体" w:hAnsi="宋体"/>
                <w:sz w:val="21"/>
                <w:szCs w:val="21"/>
              </w:rPr>
            </w:pPr>
          </w:p>
        </w:tc>
      </w:tr>
      <w:tr w14:paraId="5019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AD8CAF8">
            <w:pPr>
              <w:pStyle w:val="18"/>
              <w:keepNext/>
              <w:widowControl/>
              <w:spacing w:line="440" w:lineRule="exact"/>
              <w:ind w:left="63" w:right="63"/>
              <w:rPr>
                <w:rFonts w:ascii="宋体" w:hAnsi="宋体"/>
                <w:sz w:val="21"/>
                <w:szCs w:val="21"/>
              </w:rPr>
            </w:pPr>
            <w:r>
              <w:rPr>
                <w:rFonts w:hint="eastAsia" w:ascii="宋体" w:hAnsi="宋体"/>
                <w:sz w:val="21"/>
                <w:szCs w:val="21"/>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129A5B03">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5B7935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C94D9F1">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260EF7F">
            <w:pPr>
              <w:pStyle w:val="18"/>
              <w:keepNext/>
              <w:widowControl/>
              <w:spacing w:line="440" w:lineRule="exact"/>
              <w:ind w:left="63" w:right="63"/>
              <w:rPr>
                <w:rFonts w:ascii="宋体" w:hAnsi="宋体"/>
                <w:sz w:val="21"/>
                <w:szCs w:val="21"/>
              </w:rPr>
            </w:pPr>
          </w:p>
        </w:tc>
      </w:tr>
      <w:tr w14:paraId="5D0B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6A7C1647">
            <w:pPr>
              <w:pStyle w:val="18"/>
              <w:keepNext/>
              <w:widowControl/>
              <w:spacing w:line="440" w:lineRule="exact"/>
              <w:ind w:left="63" w:right="63"/>
              <w:rPr>
                <w:rFonts w:ascii="宋体" w:hAnsi="宋体"/>
                <w:sz w:val="21"/>
                <w:szCs w:val="21"/>
              </w:rPr>
            </w:pPr>
            <w:r>
              <w:rPr>
                <w:rFonts w:hint="eastAsia" w:ascii="宋体" w:hAnsi="宋体"/>
                <w:sz w:val="21"/>
                <w:szCs w:val="21"/>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13398E7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3ECC2EA">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A4AFC28">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512EB7E">
            <w:pPr>
              <w:pStyle w:val="18"/>
              <w:keepNext/>
              <w:widowControl/>
              <w:spacing w:line="440" w:lineRule="exact"/>
              <w:ind w:left="63" w:right="63"/>
              <w:rPr>
                <w:rFonts w:ascii="宋体" w:hAnsi="宋体"/>
                <w:sz w:val="21"/>
                <w:szCs w:val="21"/>
              </w:rPr>
            </w:pPr>
          </w:p>
        </w:tc>
      </w:tr>
      <w:tr w14:paraId="096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57C0AE9">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7C7159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0A6149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B90F6A8">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1B16805">
            <w:pPr>
              <w:pStyle w:val="18"/>
              <w:keepNext/>
              <w:widowControl/>
              <w:spacing w:line="440" w:lineRule="exact"/>
              <w:ind w:left="63" w:right="63"/>
              <w:rPr>
                <w:rFonts w:ascii="宋体" w:hAnsi="宋体"/>
                <w:sz w:val="21"/>
                <w:szCs w:val="21"/>
              </w:rPr>
            </w:pPr>
          </w:p>
        </w:tc>
      </w:tr>
      <w:tr w14:paraId="383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8D9845B">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7ADE57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E5E3B1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6F585C6">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0855C19">
            <w:pPr>
              <w:pStyle w:val="18"/>
              <w:keepNext/>
              <w:widowControl/>
              <w:spacing w:line="440" w:lineRule="exact"/>
              <w:ind w:left="63" w:right="63"/>
              <w:rPr>
                <w:rFonts w:ascii="宋体" w:hAnsi="宋体"/>
                <w:sz w:val="21"/>
                <w:szCs w:val="21"/>
              </w:rPr>
            </w:pPr>
          </w:p>
        </w:tc>
      </w:tr>
      <w:tr w14:paraId="6BB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6874497B">
            <w:pPr>
              <w:pStyle w:val="18"/>
              <w:keepNext/>
              <w:widowControl/>
              <w:spacing w:line="440" w:lineRule="exact"/>
              <w:ind w:left="63" w:right="63"/>
              <w:rPr>
                <w:rFonts w:ascii="宋体" w:hAnsi="宋体"/>
                <w:sz w:val="21"/>
                <w:szCs w:val="21"/>
              </w:rPr>
            </w:pPr>
            <w:r>
              <w:rPr>
                <w:rFonts w:hint="eastAsia" w:ascii="宋体" w:hAnsi="宋体"/>
                <w:sz w:val="21"/>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4287206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9146E7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25E4F69">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445DD80">
            <w:pPr>
              <w:pStyle w:val="18"/>
              <w:keepNext/>
              <w:widowControl/>
              <w:spacing w:line="440" w:lineRule="exact"/>
              <w:ind w:left="63" w:right="63"/>
              <w:rPr>
                <w:rFonts w:ascii="宋体" w:hAnsi="宋体"/>
                <w:sz w:val="21"/>
                <w:szCs w:val="21"/>
              </w:rPr>
            </w:pPr>
          </w:p>
        </w:tc>
      </w:tr>
      <w:tr w14:paraId="3CCE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03143DC">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E8FEF3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C0D733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DB22A17">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7CECA6AB">
            <w:pPr>
              <w:pStyle w:val="18"/>
              <w:keepNext/>
              <w:widowControl/>
              <w:spacing w:line="440" w:lineRule="exact"/>
              <w:ind w:left="63" w:right="63"/>
              <w:rPr>
                <w:rFonts w:ascii="宋体" w:hAnsi="宋体"/>
                <w:sz w:val="21"/>
                <w:szCs w:val="21"/>
              </w:rPr>
            </w:pPr>
          </w:p>
        </w:tc>
      </w:tr>
      <w:tr w14:paraId="1059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E3695BB">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4D8E5AF">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3644F1F">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2C5A1C3">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16D093DC">
            <w:pPr>
              <w:pStyle w:val="18"/>
              <w:keepNext/>
              <w:widowControl/>
              <w:spacing w:line="440" w:lineRule="exact"/>
              <w:ind w:left="63" w:right="63"/>
              <w:rPr>
                <w:rFonts w:ascii="宋体" w:hAnsi="宋体"/>
                <w:sz w:val="21"/>
                <w:szCs w:val="21"/>
              </w:rPr>
            </w:pPr>
          </w:p>
        </w:tc>
      </w:tr>
      <w:tr w14:paraId="0059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772C870">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AC09EBC">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B388CA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C037FE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C83D5E8">
            <w:pPr>
              <w:pStyle w:val="18"/>
              <w:keepNext/>
              <w:widowControl/>
              <w:spacing w:line="440" w:lineRule="exact"/>
              <w:ind w:left="63" w:right="63"/>
              <w:rPr>
                <w:rFonts w:ascii="宋体" w:hAnsi="宋体"/>
                <w:sz w:val="21"/>
                <w:szCs w:val="21"/>
              </w:rPr>
            </w:pPr>
          </w:p>
        </w:tc>
      </w:tr>
      <w:tr w14:paraId="3494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2E29F74">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9B95CE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14B0F7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5C7014D">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1979F36">
            <w:pPr>
              <w:pStyle w:val="18"/>
              <w:keepNext/>
              <w:widowControl/>
              <w:spacing w:line="440" w:lineRule="exact"/>
              <w:ind w:left="63" w:right="63"/>
              <w:rPr>
                <w:rFonts w:ascii="宋体" w:hAnsi="宋体"/>
                <w:sz w:val="21"/>
                <w:szCs w:val="21"/>
              </w:rPr>
            </w:pPr>
          </w:p>
        </w:tc>
      </w:tr>
      <w:tr w14:paraId="3921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E11A7C8">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70AEAD3">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BCC163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F168D87">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75B5D32">
            <w:pPr>
              <w:pStyle w:val="18"/>
              <w:keepNext/>
              <w:widowControl/>
              <w:spacing w:line="440" w:lineRule="exact"/>
              <w:ind w:left="63" w:right="63"/>
              <w:rPr>
                <w:rFonts w:ascii="宋体" w:hAnsi="宋体"/>
                <w:sz w:val="21"/>
                <w:szCs w:val="21"/>
              </w:rPr>
            </w:pPr>
          </w:p>
        </w:tc>
      </w:tr>
    </w:tbl>
    <w:p w14:paraId="2938EE70">
      <w:pPr>
        <w:spacing w:line="440" w:lineRule="exact"/>
        <w:rPr>
          <w:rFonts w:eastAsia="黑体"/>
          <w:sz w:val="30"/>
          <w:szCs w:val="30"/>
        </w:rPr>
      </w:pPr>
      <w:r>
        <w:rPr>
          <w:rFonts w:eastAsia="仿宋_GB2312" w:cs="Times New Roman"/>
          <w:sz w:val="30"/>
          <w:szCs w:val="30"/>
          <w:lang w:bidi="ar"/>
        </w:rPr>
        <w:br w:type="page"/>
      </w:r>
      <w:r>
        <w:rPr>
          <w:rFonts w:hint="eastAsia" w:eastAsia="仿宋_GB2312" w:cs="仿宋_GB2312"/>
          <w:sz w:val="30"/>
          <w:szCs w:val="30"/>
          <w:lang w:bidi="ar"/>
        </w:rPr>
        <w:t>附</w:t>
      </w:r>
      <w:bookmarkStart w:id="144" w:name="_Toc296503229"/>
      <w:bookmarkStart w:id="145" w:name="_Toc296347228"/>
      <w:bookmarkStart w:id="146" w:name="_Toc296891269"/>
      <w:bookmarkStart w:id="147" w:name="_Toc296891057"/>
      <w:bookmarkStart w:id="148" w:name="_Toc296944568"/>
      <w:bookmarkStart w:id="149" w:name="_Toc296346730"/>
      <w:r>
        <w:rPr>
          <w:rFonts w:hint="eastAsia" w:eastAsia="仿宋_GB2312" w:cs="仿宋_GB2312"/>
          <w:sz w:val="30"/>
          <w:szCs w:val="30"/>
          <w:lang w:bidi="ar"/>
        </w:rPr>
        <w:t>件</w:t>
      </w:r>
      <w:r>
        <w:rPr>
          <w:rFonts w:eastAsia="仿宋_GB2312" w:cs="Times New Roman"/>
          <w:sz w:val="30"/>
          <w:szCs w:val="30"/>
          <w:lang w:bidi="ar"/>
        </w:rPr>
        <w:t>6</w:t>
      </w:r>
      <w:r>
        <w:rPr>
          <w:rFonts w:hint="eastAsia" w:eastAsia="仿宋_GB2312" w:cs="仿宋_GB2312"/>
          <w:sz w:val="30"/>
          <w:szCs w:val="30"/>
          <w:lang w:bidi="ar"/>
        </w:rPr>
        <w:t>：</w:t>
      </w:r>
    </w:p>
    <w:bookmarkEnd w:id="144"/>
    <w:bookmarkEnd w:id="145"/>
    <w:bookmarkEnd w:id="146"/>
    <w:bookmarkEnd w:id="147"/>
    <w:bookmarkEnd w:id="148"/>
    <w:bookmarkEnd w:id="149"/>
    <w:p w14:paraId="5C2C0CAD">
      <w:pPr>
        <w:spacing w:before="156" w:beforeLines="50" w:after="156" w:afterLines="50" w:line="440" w:lineRule="exact"/>
        <w:jc w:val="center"/>
        <w:rPr>
          <w:rFonts w:eastAsia="黑体"/>
          <w:sz w:val="30"/>
          <w:szCs w:val="30"/>
        </w:rPr>
      </w:pPr>
      <w:r>
        <w:rPr>
          <w:rFonts w:hint="eastAsia" w:eastAsia="黑体" w:cs="黑体"/>
          <w:sz w:val="30"/>
          <w:szCs w:val="30"/>
          <w:lang w:bidi="ar"/>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5"/>
        <w:gridCol w:w="1135"/>
        <w:gridCol w:w="4252"/>
      </w:tblGrid>
      <w:tr w14:paraId="212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8541C96">
            <w:pPr>
              <w:pStyle w:val="18"/>
              <w:keepNext/>
              <w:widowControl/>
              <w:spacing w:line="440" w:lineRule="exact"/>
              <w:ind w:left="63" w:right="63"/>
              <w:rPr>
                <w:rFonts w:ascii="宋体" w:hAnsi="宋体"/>
                <w:sz w:val="21"/>
                <w:szCs w:val="21"/>
              </w:rPr>
            </w:pPr>
            <w:r>
              <w:rPr>
                <w:rFonts w:hint="eastAsia" w:ascii="宋体" w:hAnsi="宋体"/>
                <w:sz w:val="21"/>
                <w:szCs w:val="21"/>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5DF298A5">
            <w:pPr>
              <w:pStyle w:val="18"/>
              <w:keepNext/>
              <w:widowControl/>
              <w:spacing w:line="440" w:lineRule="exact"/>
              <w:ind w:left="63" w:right="63"/>
              <w:rPr>
                <w:rFonts w:ascii="宋体" w:hAnsi="宋体"/>
                <w:sz w:val="21"/>
                <w:szCs w:val="21"/>
              </w:rPr>
            </w:pPr>
            <w:r>
              <w:rPr>
                <w:rFonts w:hint="eastAsia" w:ascii="宋体" w:hAnsi="宋体"/>
                <w:sz w:val="21"/>
                <w:szCs w:val="21"/>
              </w:rPr>
              <w:t>姓名</w:t>
            </w:r>
          </w:p>
        </w:tc>
        <w:tc>
          <w:tcPr>
            <w:tcW w:w="1135" w:type="dxa"/>
            <w:tcBorders>
              <w:top w:val="single" w:color="auto" w:sz="4" w:space="0"/>
              <w:left w:val="single" w:color="auto" w:sz="4" w:space="0"/>
              <w:bottom w:val="single" w:color="auto" w:sz="4" w:space="0"/>
              <w:right w:val="single" w:color="auto" w:sz="4" w:space="0"/>
            </w:tcBorders>
            <w:vAlign w:val="center"/>
          </w:tcPr>
          <w:p w14:paraId="24D77848">
            <w:pPr>
              <w:pStyle w:val="18"/>
              <w:keepNext/>
              <w:widowControl/>
              <w:spacing w:line="440" w:lineRule="exact"/>
              <w:ind w:left="63" w:right="63"/>
              <w:rPr>
                <w:rFonts w:ascii="宋体" w:hAnsi="宋体"/>
                <w:sz w:val="21"/>
                <w:szCs w:val="21"/>
              </w:rPr>
            </w:pPr>
            <w:r>
              <w:rPr>
                <w:rFonts w:hint="eastAsia" w:ascii="宋体" w:hAnsi="宋体"/>
                <w:sz w:val="21"/>
                <w:szCs w:val="21"/>
              </w:rPr>
              <w:t>职务</w:t>
            </w:r>
          </w:p>
        </w:tc>
        <w:tc>
          <w:tcPr>
            <w:tcW w:w="1135" w:type="dxa"/>
            <w:tcBorders>
              <w:top w:val="single" w:color="auto" w:sz="4" w:space="0"/>
              <w:left w:val="single" w:color="auto" w:sz="4" w:space="0"/>
              <w:bottom w:val="single" w:color="auto" w:sz="4" w:space="0"/>
              <w:right w:val="single" w:color="auto" w:sz="4" w:space="0"/>
            </w:tcBorders>
            <w:vAlign w:val="center"/>
          </w:tcPr>
          <w:p w14:paraId="67037B87">
            <w:pPr>
              <w:pStyle w:val="18"/>
              <w:keepNext/>
              <w:widowControl/>
              <w:spacing w:line="440" w:lineRule="exact"/>
              <w:ind w:left="63" w:right="63"/>
              <w:rPr>
                <w:rFonts w:ascii="宋体" w:hAnsi="宋体"/>
                <w:sz w:val="21"/>
                <w:szCs w:val="21"/>
              </w:rPr>
            </w:pPr>
            <w:r>
              <w:rPr>
                <w:rFonts w:hint="eastAsia" w:ascii="宋体" w:hAnsi="宋体"/>
                <w:sz w:val="21"/>
                <w:szCs w:val="21"/>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6259D9CC">
            <w:pPr>
              <w:pStyle w:val="18"/>
              <w:keepNext/>
              <w:widowControl/>
              <w:spacing w:line="440" w:lineRule="exact"/>
              <w:ind w:left="63" w:right="63"/>
              <w:rPr>
                <w:rFonts w:ascii="宋体" w:hAnsi="宋体"/>
                <w:sz w:val="21"/>
                <w:szCs w:val="21"/>
              </w:rPr>
            </w:pPr>
            <w:r>
              <w:rPr>
                <w:rFonts w:hint="eastAsia" w:ascii="宋体" w:hAnsi="宋体"/>
                <w:sz w:val="21"/>
                <w:szCs w:val="21"/>
              </w:rPr>
              <w:t>主要资历、经验及承担过的项目</w:t>
            </w:r>
          </w:p>
        </w:tc>
      </w:tr>
      <w:tr w14:paraId="1643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11" w:type="dxa"/>
            <w:gridSpan w:val="5"/>
            <w:tcBorders>
              <w:top w:val="single" w:color="auto" w:sz="4" w:space="0"/>
              <w:left w:val="single" w:color="auto" w:sz="4" w:space="0"/>
              <w:bottom w:val="single" w:color="auto" w:sz="4" w:space="0"/>
              <w:right w:val="single" w:color="auto" w:sz="4" w:space="0"/>
            </w:tcBorders>
            <w:vAlign w:val="center"/>
          </w:tcPr>
          <w:p w14:paraId="3BC40B34">
            <w:pPr>
              <w:pStyle w:val="18"/>
              <w:keepNext/>
              <w:widowControl/>
              <w:spacing w:line="440" w:lineRule="exact"/>
              <w:ind w:left="63" w:right="63"/>
              <w:rPr>
                <w:rFonts w:ascii="宋体" w:hAnsi="宋体"/>
                <w:sz w:val="21"/>
                <w:szCs w:val="21"/>
              </w:rPr>
            </w:pPr>
            <w:r>
              <w:rPr>
                <w:rFonts w:hint="eastAsia" w:ascii="宋体" w:hAnsi="宋体"/>
                <w:sz w:val="21"/>
                <w:szCs w:val="21"/>
              </w:rPr>
              <w:t>一、总部人员</w:t>
            </w:r>
          </w:p>
        </w:tc>
      </w:tr>
      <w:tr w14:paraId="08EB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3C160CC">
            <w:pPr>
              <w:pStyle w:val="18"/>
              <w:keepNext/>
              <w:widowControl/>
              <w:spacing w:line="440" w:lineRule="exact"/>
              <w:ind w:left="63" w:right="63"/>
              <w:rPr>
                <w:rFonts w:ascii="宋体" w:hAnsi="宋体"/>
                <w:sz w:val="21"/>
                <w:szCs w:val="21"/>
              </w:rPr>
            </w:pPr>
            <w:r>
              <w:rPr>
                <w:rFonts w:hint="eastAsia" w:ascii="宋体" w:hAnsi="宋体"/>
                <w:sz w:val="21"/>
                <w:szCs w:val="21"/>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1C6D117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9EFB23D">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8C79CBC">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D107DE0">
            <w:pPr>
              <w:pStyle w:val="18"/>
              <w:keepNext/>
              <w:widowControl/>
              <w:spacing w:line="440" w:lineRule="exact"/>
              <w:ind w:left="63" w:right="63"/>
              <w:rPr>
                <w:rFonts w:ascii="宋体" w:hAnsi="宋体"/>
                <w:sz w:val="21"/>
                <w:szCs w:val="21"/>
              </w:rPr>
            </w:pPr>
          </w:p>
        </w:tc>
      </w:tr>
      <w:tr w14:paraId="2E52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54FF4E4D">
            <w:pPr>
              <w:pStyle w:val="18"/>
              <w:keepNext/>
              <w:widowControl/>
              <w:spacing w:line="440" w:lineRule="exact"/>
              <w:ind w:left="63" w:right="63"/>
              <w:rPr>
                <w:rFonts w:ascii="宋体" w:hAnsi="宋体"/>
                <w:sz w:val="21"/>
                <w:szCs w:val="21"/>
              </w:rPr>
            </w:pPr>
            <w:r>
              <w:rPr>
                <w:rFonts w:hint="eastAsia" w:ascii="宋体" w:hAnsi="宋体"/>
                <w:sz w:val="21"/>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33FEA45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65DE922">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53CAF10">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7600DF1D">
            <w:pPr>
              <w:pStyle w:val="18"/>
              <w:keepNext/>
              <w:widowControl/>
              <w:spacing w:line="440" w:lineRule="exact"/>
              <w:ind w:left="63" w:right="63"/>
              <w:rPr>
                <w:rFonts w:ascii="宋体" w:hAnsi="宋体"/>
                <w:sz w:val="21"/>
                <w:szCs w:val="21"/>
              </w:rPr>
            </w:pPr>
          </w:p>
        </w:tc>
      </w:tr>
      <w:tr w14:paraId="6B3E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23C47E3">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5D8EEB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E5C8FA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F506BF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6C2528D">
            <w:pPr>
              <w:pStyle w:val="18"/>
              <w:keepNext/>
              <w:widowControl/>
              <w:spacing w:line="440" w:lineRule="exact"/>
              <w:ind w:left="63" w:right="63"/>
              <w:rPr>
                <w:rFonts w:ascii="宋体" w:hAnsi="宋体"/>
                <w:sz w:val="21"/>
                <w:szCs w:val="21"/>
              </w:rPr>
            </w:pPr>
          </w:p>
        </w:tc>
      </w:tr>
      <w:tr w14:paraId="706A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36008D48">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5576D3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DC6AC1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15E4D4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D205626">
            <w:pPr>
              <w:pStyle w:val="18"/>
              <w:keepNext/>
              <w:widowControl/>
              <w:spacing w:line="440" w:lineRule="exact"/>
              <w:ind w:left="63" w:right="63"/>
              <w:rPr>
                <w:rFonts w:ascii="宋体" w:hAnsi="宋体"/>
                <w:sz w:val="21"/>
                <w:szCs w:val="21"/>
              </w:rPr>
            </w:pPr>
          </w:p>
        </w:tc>
      </w:tr>
      <w:tr w14:paraId="2D4F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11" w:type="dxa"/>
            <w:gridSpan w:val="5"/>
            <w:tcBorders>
              <w:top w:val="single" w:color="auto" w:sz="4" w:space="0"/>
              <w:left w:val="single" w:color="auto" w:sz="4" w:space="0"/>
              <w:bottom w:val="single" w:color="auto" w:sz="4" w:space="0"/>
              <w:right w:val="single" w:color="auto" w:sz="4" w:space="0"/>
            </w:tcBorders>
            <w:vAlign w:val="center"/>
          </w:tcPr>
          <w:p w14:paraId="7B2FBA81">
            <w:pPr>
              <w:pStyle w:val="18"/>
              <w:keepNext/>
              <w:widowControl/>
              <w:spacing w:line="440" w:lineRule="exact"/>
              <w:ind w:left="63" w:right="63"/>
              <w:rPr>
                <w:rFonts w:ascii="宋体" w:hAnsi="宋体"/>
                <w:sz w:val="21"/>
                <w:szCs w:val="21"/>
              </w:rPr>
            </w:pPr>
            <w:r>
              <w:rPr>
                <w:rFonts w:hint="eastAsia" w:ascii="宋体" w:hAnsi="宋体"/>
                <w:sz w:val="21"/>
                <w:szCs w:val="21"/>
              </w:rPr>
              <w:t>二、现场人员</w:t>
            </w:r>
          </w:p>
        </w:tc>
      </w:tr>
      <w:tr w14:paraId="4353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70267F1">
            <w:pPr>
              <w:pStyle w:val="18"/>
              <w:keepNext/>
              <w:widowControl/>
              <w:spacing w:line="440" w:lineRule="exact"/>
              <w:ind w:left="63" w:right="63"/>
              <w:rPr>
                <w:rFonts w:ascii="宋体" w:hAnsi="宋体"/>
                <w:sz w:val="21"/>
                <w:szCs w:val="21"/>
              </w:rPr>
            </w:pPr>
            <w:r>
              <w:rPr>
                <w:rFonts w:hint="eastAsia" w:ascii="宋体" w:hAnsi="宋体"/>
                <w:sz w:val="21"/>
                <w:szCs w:val="21"/>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134F99D3">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142F23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2E09408">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0EDE1C38">
            <w:pPr>
              <w:pStyle w:val="18"/>
              <w:keepNext/>
              <w:widowControl/>
              <w:spacing w:line="440" w:lineRule="exact"/>
              <w:ind w:left="63" w:right="63"/>
              <w:rPr>
                <w:rFonts w:ascii="宋体" w:hAnsi="宋体"/>
                <w:sz w:val="21"/>
                <w:szCs w:val="21"/>
              </w:rPr>
            </w:pPr>
          </w:p>
        </w:tc>
      </w:tr>
      <w:tr w14:paraId="4614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FEA6084">
            <w:pPr>
              <w:pStyle w:val="18"/>
              <w:keepNext/>
              <w:widowControl/>
              <w:spacing w:line="440" w:lineRule="exact"/>
              <w:ind w:left="63" w:right="63"/>
              <w:rPr>
                <w:rFonts w:ascii="宋体" w:hAnsi="宋体"/>
                <w:sz w:val="21"/>
                <w:szCs w:val="21"/>
              </w:rPr>
            </w:pPr>
            <w:r>
              <w:rPr>
                <w:rFonts w:hint="eastAsia" w:ascii="宋体" w:hAnsi="宋体"/>
                <w:sz w:val="21"/>
                <w:szCs w:val="21"/>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5A4D6CD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DF2B97F">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DEC68A2">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53A3592">
            <w:pPr>
              <w:pStyle w:val="18"/>
              <w:keepNext/>
              <w:widowControl/>
              <w:spacing w:line="440" w:lineRule="exact"/>
              <w:ind w:left="63" w:right="63"/>
              <w:rPr>
                <w:rFonts w:ascii="宋体" w:hAnsi="宋体"/>
                <w:sz w:val="21"/>
                <w:szCs w:val="21"/>
              </w:rPr>
            </w:pPr>
          </w:p>
        </w:tc>
      </w:tr>
      <w:tr w14:paraId="32B6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93396B9">
            <w:pPr>
              <w:pStyle w:val="18"/>
              <w:keepNext/>
              <w:widowControl/>
              <w:spacing w:line="440" w:lineRule="exact"/>
              <w:ind w:left="63" w:right="63"/>
              <w:rPr>
                <w:rFonts w:ascii="宋体" w:hAnsi="宋体"/>
                <w:sz w:val="21"/>
                <w:szCs w:val="21"/>
              </w:rPr>
            </w:pPr>
            <w:r>
              <w:rPr>
                <w:rFonts w:hint="eastAsia" w:ascii="宋体" w:hAnsi="宋体"/>
                <w:sz w:val="21"/>
                <w:szCs w:val="21"/>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1A0F619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527A2D7">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E1D965D">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242065B6">
            <w:pPr>
              <w:pStyle w:val="18"/>
              <w:keepNext/>
              <w:widowControl/>
              <w:spacing w:line="440" w:lineRule="exact"/>
              <w:ind w:left="63" w:right="63"/>
              <w:rPr>
                <w:rFonts w:ascii="宋体" w:hAnsi="宋体"/>
                <w:sz w:val="21"/>
                <w:szCs w:val="21"/>
              </w:rPr>
            </w:pPr>
          </w:p>
        </w:tc>
      </w:tr>
      <w:tr w14:paraId="4E4E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9B4F27F">
            <w:pPr>
              <w:pStyle w:val="18"/>
              <w:keepNext/>
              <w:widowControl/>
              <w:spacing w:line="440" w:lineRule="exact"/>
              <w:ind w:left="63" w:right="63"/>
              <w:rPr>
                <w:rFonts w:ascii="宋体" w:hAnsi="宋体"/>
                <w:sz w:val="21"/>
                <w:szCs w:val="21"/>
              </w:rPr>
            </w:pPr>
            <w:r>
              <w:rPr>
                <w:rFonts w:hint="eastAsia" w:ascii="宋体" w:hAnsi="宋体"/>
                <w:sz w:val="21"/>
                <w:szCs w:val="21"/>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6ED42F9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0AA39C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02D321A">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D6391D2">
            <w:pPr>
              <w:pStyle w:val="18"/>
              <w:keepNext/>
              <w:widowControl/>
              <w:spacing w:line="440" w:lineRule="exact"/>
              <w:ind w:left="63" w:right="63"/>
              <w:rPr>
                <w:rFonts w:ascii="宋体" w:hAnsi="宋体"/>
                <w:sz w:val="21"/>
                <w:szCs w:val="21"/>
              </w:rPr>
            </w:pPr>
          </w:p>
        </w:tc>
      </w:tr>
      <w:tr w14:paraId="7A3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AE1997F">
            <w:pPr>
              <w:pStyle w:val="18"/>
              <w:keepNext/>
              <w:widowControl/>
              <w:spacing w:line="440" w:lineRule="exact"/>
              <w:ind w:left="63" w:right="63"/>
              <w:rPr>
                <w:rFonts w:ascii="宋体" w:hAnsi="宋体"/>
                <w:sz w:val="21"/>
                <w:szCs w:val="21"/>
              </w:rPr>
            </w:pPr>
            <w:r>
              <w:rPr>
                <w:rFonts w:hint="eastAsia" w:ascii="宋体" w:hAnsi="宋体"/>
                <w:sz w:val="21"/>
                <w:szCs w:val="21"/>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0BC8233E">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75CB0E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D0DB0F3">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C57D5FA">
            <w:pPr>
              <w:pStyle w:val="18"/>
              <w:keepNext/>
              <w:widowControl/>
              <w:spacing w:line="440" w:lineRule="exact"/>
              <w:ind w:left="63" w:right="63"/>
              <w:rPr>
                <w:rFonts w:ascii="宋体" w:hAnsi="宋体"/>
                <w:sz w:val="21"/>
                <w:szCs w:val="21"/>
              </w:rPr>
            </w:pPr>
          </w:p>
        </w:tc>
      </w:tr>
      <w:tr w14:paraId="280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311A0EA">
            <w:pPr>
              <w:pStyle w:val="18"/>
              <w:keepNext/>
              <w:widowControl/>
              <w:spacing w:line="440" w:lineRule="exact"/>
              <w:ind w:left="63" w:right="63"/>
              <w:rPr>
                <w:rFonts w:ascii="宋体" w:hAnsi="宋体"/>
                <w:sz w:val="21"/>
                <w:szCs w:val="21"/>
              </w:rPr>
            </w:pPr>
            <w:r>
              <w:rPr>
                <w:rFonts w:hint="eastAsia" w:ascii="宋体" w:hAnsi="宋体"/>
                <w:sz w:val="21"/>
                <w:szCs w:val="21"/>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7D80E6E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C04BE0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8BA667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79645C7">
            <w:pPr>
              <w:pStyle w:val="18"/>
              <w:keepNext/>
              <w:widowControl/>
              <w:spacing w:line="440" w:lineRule="exact"/>
              <w:ind w:left="63" w:right="63"/>
              <w:rPr>
                <w:rFonts w:ascii="宋体" w:hAnsi="宋体"/>
                <w:sz w:val="21"/>
                <w:szCs w:val="21"/>
              </w:rPr>
            </w:pPr>
          </w:p>
        </w:tc>
      </w:tr>
      <w:tr w14:paraId="1B1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03C07B4">
            <w:pPr>
              <w:pStyle w:val="18"/>
              <w:keepNext/>
              <w:widowControl/>
              <w:spacing w:line="440" w:lineRule="exact"/>
              <w:ind w:left="63" w:right="63"/>
              <w:rPr>
                <w:rFonts w:ascii="宋体" w:hAnsi="宋体"/>
                <w:sz w:val="21"/>
                <w:szCs w:val="21"/>
              </w:rPr>
            </w:pPr>
            <w:r>
              <w:rPr>
                <w:rFonts w:hint="eastAsia" w:ascii="宋体" w:hAnsi="宋体"/>
                <w:sz w:val="21"/>
                <w:szCs w:val="21"/>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434B410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9006C8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C2265F3">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92EB082">
            <w:pPr>
              <w:pStyle w:val="18"/>
              <w:keepNext/>
              <w:widowControl/>
              <w:spacing w:line="440" w:lineRule="exact"/>
              <w:ind w:left="63" w:right="63"/>
              <w:rPr>
                <w:rFonts w:ascii="宋体" w:hAnsi="宋体"/>
                <w:sz w:val="21"/>
                <w:szCs w:val="21"/>
              </w:rPr>
            </w:pPr>
          </w:p>
        </w:tc>
      </w:tr>
      <w:tr w14:paraId="0DA5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0759428">
            <w:pPr>
              <w:pStyle w:val="18"/>
              <w:keepNext/>
              <w:widowControl/>
              <w:spacing w:line="440" w:lineRule="exact"/>
              <w:ind w:left="63" w:right="63"/>
              <w:rPr>
                <w:rFonts w:ascii="宋体" w:hAnsi="宋体"/>
                <w:sz w:val="21"/>
                <w:szCs w:val="21"/>
              </w:rPr>
            </w:pPr>
            <w:r>
              <w:rPr>
                <w:rFonts w:hint="eastAsia" w:ascii="宋体" w:hAnsi="宋体"/>
                <w:sz w:val="21"/>
                <w:szCs w:val="21"/>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4BF3B729">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4BC7BB0">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95C1741">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76D2B7F">
            <w:pPr>
              <w:pStyle w:val="18"/>
              <w:keepNext/>
              <w:widowControl/>
              <w:spacing w:line="440" w:lineRule="exact"/>
              <w:ind w:left="63" w:right="63"/>
              <w:rPr>
                <w:rFonts w:ascii="宋体" w:hAnsi="宋体"/>
                <w:sz w:val="21"/>
                <w:szCs w:val="21"/>
              </w:rPr>
            </w:pPr>
          </w:p>
        </w:tc>
      </w:tr>
      <w:tr w14:paraId="2EB8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3FC2BFE4">
            <w:pPr>
              <w:pStyle w:val="18"/>
              <w:keepNext/>
              <w:widowControl/>
              <w:spacing w:line="440" w:lineRule="exact"/>
              <w:ind w:left="63" w:right="63"/>
              <w:rPr>
                <w:rFonts w:ascii="宋体" w:hAnsi="宋体"/>
                <w:sz w:val="21"/>
                <w:szCs w:val="21"/>
              </w:rPr>
            </w:pPr>
            <w:r>
              <w:rPr>
                <w:rFonts w:hint="eastAsia" w:ascii="宋体" w:hAnsi="宋体"/>
                <w:sz w:val="21"/>
                <w:szCs w:val="21"/>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25013F8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ED594D5">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7797ABF">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4196A845">
            <w:pPr>
              <w:pStyle w:val="18"/>
              <w:keepNext/>
              <w:widowControl/>
              <w:spacing w:line="440" w:lineRule="exact"/>
              <w:ind w:left="63" w:right="63"/>
              <w:rPr>
                <w:rFonts w:ascii="宋体" w:hAnsi="宋体"/>
                <w:sz w:val="21"/>
                <w:szCs w:val="21"/>
              </w:rPr>
            </w:pPr>
          </w:p>
        </w:tc>
      </w:tr>
      <w:tr w14:paraId="076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12E60C45">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F5FD16A">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55636AC">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17FCBDC">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3A897772">
            <w:pPr>
              <w:pStyle w:val="18"/>
              <w:keepNext/>
              <w:widowControl/>
              <w:spacing w:line="440" w:lineRule="exact"/>
              <w:ind w:left="63" w:right="63"/>
              <w:rPr>
                <w:rFonts w:ascii="宋体" w:hAnsi="宋体"/>
                <w:sz w:val="21"/>
                <w:szCs w:val="21"/>
              </w:rPr>
            </w:pPr>
          </w:p>
        </w:tc>
      </w:tr>
      <w:tr w14:paraId="71BF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0C4D7EAF">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3F892E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803A421">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06F0AF1">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8405CD9">
            <w:pPr>
              <w:pStyle w:val="18"/>
              <w:keepNext/>
              <w:widowControl/>
              <w:spacing w:line="440" w:lineRule="exact"/>
              <w:ind w:left="63" w:right="63"/>
              <w:rPr>
                <w:rFonts w:ascii="宋体" w:hAnsi="宋体"/>
                <w:sz w:val="21"/>
                <w:szCs w:val="21"/>
              </w:rPr>
            </w:pPr>
          </w:p>
        </w:tc>
      </w:tr>
      <w:tr w14:paraId="5B4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A394AA0">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17A3D5C">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8BB3CA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1C9B55E">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7E61565C">
            <w:pPr>
              <w:pStyle w:val="18"/>
              <w:keepNext/>
              <w:widowControl/>
              <w:spacing w:line="440" w:lineRule="exact"/>
              <w:ind w:left="63" w:right="63"/>
              <w:rPr>
                <w:rFonts w:ascii="宋体" w:hAnsi="宋体"/>
                <w:sz w:val="21"/>
                <w:szCs w:val="21"/>
              </w:rPr>
            </w:pPr>
          </w:p>
        </w:tc>
      </w:tr>
      <w:tr w14:paraId="3F8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54EC3698">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3C75BDB">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C814D28">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5F0A174">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614C31F0">
            <w:pPr>
              <w:pStyle w:val="18"/>
              <w:keepNext/>
              <w:widowControl/>
              <w:spacing w:line="440" w:lineRule="exact"/>
              <w:ind w:left="63" w:right="63"/>
              <w:rPr>
                <w:rFonts w:ascii="宋体" w:hAnsi="宋体"/>
                <w:sz w:val="21"/>
                <w:szCs w:val="21"/>
              </w:rPr>
            </w:pPr>
          </w:p>
        </w:tc>
      </w:tr>
      <w:tr w14:paraId="5AF1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769ABA5D">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8D8B0A4">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972944A">
            <w:pPr>
              <w:pStyle w:val="18"/>
              <w:keepNext/>
              <w:widowControl/>
              <w:spacing w:line="440" w:lineRule="exact"/>
              <w:ind w:left="63" w:right="63"/>
              <w:rPr>
                <w:rFonts w:ascii="宋体" w:hAnsi="宋体"/>
                <w:sz w:val="21"/>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7D57308">
            <w:pPr>
              <w:pStyle w:val="18"/>
              <w:keepNext/>
              <w:widowControl/>
              <w:spacing w:line="440" w:lineRule="exact"/>
              <w:ind w:left="63" w:right="63"/>
              <w:rPr>
                <w:rFonts w:ascii="宋体" w:hAnsi="宋体"/>
                <w:sz w:val="21"/>
                <w:szCs w:val="21"/>
              </w:rPr>
            </w:pPr>
          </w:p>
        </w:tc>
        <w:tc>
          <w:tcPr>
            <w:tcW w:w="4252" w:type="dxa"/>
            <w:tcBorders>
              <w:top w:val="single" w:color="auto" w:sz="4" w:space="0"/>
              <w:left w:val="single" w:color="auto" w:sz="4" w:space="0"/>
              <w:bottom w:val="single" w:color="auto" w:sz="4" w:space="0"/>
              <w:right w:val="single" w:color="auto" w:sz="4" w:space="0"/>
            </w:tcBorders>
            <w:vAlign w:val="center"/>
          </w:tcPr>
          <w:p w14:paraId="561EFB02">
            <w:pPr>
              <w:pStyle w:val="18"/>
              <w:keepNext/>
              <w:widowControl/>
              <w:spacing w:line="440" w:lineRule="exact"/>
              <w:ind w:left="63" w:right="63"/>
              <w:rPr>
                <w:rFonts w:ascii="宋体" w:hAnsi="宋体"/>
                <w:sz w:val="21"/>
                <w:szCs w:val="21"/>
              </w:rPr>
            </w:pPr>
          </w:p>
        </w:tc>
      </w:tr>
    </w:tbl>
    <w:p w14:paraId="60CE3C6A">
      <w:pPr>
        <w:spacing w:line="440" w:lineRule="exact"/>
        <w:rPr>
          <w:rFonts w:eastAsia="黑体"/>
          <w:sz w:val="30"/>
          <w:szCs w:val="30"/>
        </w:rPr>
      </w:pPr>
      <w:r>
        <w:rPr>
          <w:rFonts w:eastAsia="仿宋_GB2312" w:cs="Times New Roman"/>
          <w:sz w:val="30"/>
          <w:szCs w:val="30"/>
          <w:lang w:bidi="ar"/>
        </w:rPr>
        <w:br w:type="page"/>
      </w:r>
      <w:bookmarkStart w:id="150" w:name="_Toc267261701"/>
      <w:r>
        <w:rPr>
          <w:rFonts w:hint="eastAsia" w:eastAsia="仿宋_GB2312" w:cs="仿宋_GB2312"/>
          <w:sz w:val="30"/>
          <w:szCs w:val="30"/>
          <w:lang w:bidi="ar"/>
        </w:rPr>
        <w:t>附</w:t>
      </w:r>
      <w:bookmarkStart w:id="151" w:name="_Toc296346732"/>
      <w:bookmarkStart w:id="152" w:name="_Toc296944570"/>
      <w:bookmarkStart w:id="153" w:name="_Toc296503231"/>
      <w:bookmarkStart w:id="154" w:name="_Toc296891059"/>
      <w:bookmarkStart w:id="155" w:name="_Toc296347230"/>
      <w:bookmarkStart w:id="156" w:name="_Toc296891271"/>
      <w:r>
        <w:rPr>
          <w:rFonts w:hint="eastAsia" w:eastAsia="仿宋_GB2312" w:cs="仿宋_GB2312"/>
          <w:sz w:val="30"/>
          <w:szCs w:val="30"/>
          <w:lang w:bidi="ar"/>
        </w:rPr>
        <w:t>件</w:t>
      </w:r>
      <w:r>
        <w:rPr>
          <w:rFonts w:eastAsia="仿宋_GB2312" w:cs="Times New Roman"/>
          <w:sz w:val="30"/>
          <w:szCs w:val="30"/>
          <w:lang w:bidi="ar"/>
        </w:rPr>
        <w:t>7</w:t>
      </w:r>
      <w:r>
        <w:rPr>
          <w:rFonts w:hint="eastAsia" w:eastAsia="仿宋_GB2312" w:cs="仿宋_GB2312"/>
          <w:sz w:val="30"/>
          <w:szCs w:val="30"/>
          <w:lang w:bidi="ar"/>
        </w:rPr>
        <w:t>：</w:t>
      </w:r>
    </w:p>
    <w:bookmarkEnd w:id="150"/>
    <w:bookmarkEnd w:id="151"/>
    <w:bookmarkEnd w:id="152"/>
    <w:bookmarkEnd w:id="153"/>
    <w:bookmarkEnd w:id="154"/>
    <w:bookmarkEnd w:id="155"/>
    <w:bookmarkEnd w:id="156"/>
    <w:p w14:paraId="3F860E01">
      <w:pPr>
        <w:spacing w:before="156" w:beforeLines="50" w:after="156" w:afterLines="50" w:line="440" w:lineRule="exact"/>
        <w:jc w:val="center"/>
        <w:rPr>
          <w:rFonts w:eastAsia="黑体"/>
          <w:sz w:val="30"/>
          <w:szCs w:val="30"/>
        </w:rPr>
      </w:pPr>
      <w:r>
        <w:rPr>
          <w:rFonts w:hint="eastAsia" w:eastAsia="黑体" w:cs="黑体"/>
          <w:sz w:val="30"/>
          <w:szCs w:val="30"/>
          <w:lang w:bidi="ar"/>
        </w:rPr>
        <w:t>履约担保</w:t>
      </w:r>
    </w:p>
    <w:p w14:paraId="44800EFA">
      <w:pPr>
        <w:spacing w:line="360" w:lineRule="auto"/>
        <w:rPr>
          <w:u w:val="single"/>
        </w:rPr>
      </w:pPr>
    </w:p>
    <w:p w14:paraId="0DB41C53">
      <w:pPr>
        <w:spacing w:line="360" w:lineRule="auto"/>
        <w:rPr>
          <w:rFonts w:ascii="宋体" w:hAnsi="宋体"/>
        </w:rPr>
      </w:pPr>
      <w:r>
        <w:rPr>
          <w:rFonts w:hint="eastAsia" w:ascii="宋体" w:hAnsi="宋体"/>
          <w:szCs w:val="21"/>
          <w:u w:val="single"/>
          <w:lang w:bidi="ar"/>
        </w:rPr>
        <w:t xml:space="preserve">                          </w:t>
      </w:r>
      <w:r>
        <w:rPr>
          <w:rFonts w:hint="eastAsia" w:ascii="宋体" w:hAnsi="宋体"/>
          <w:szCs w:val="21"/>
          <w:lang w:bidi="ar"/>
        </w:rPr>
        <w:t>（发包人名称）：</w:t>
      </w:r>
    </w:p>
    <w:p w14:paraId="707DDBDC">
      <w:pPr>
        <w:spacing w:line="360" w:lineRule="auto"/>
        <w:ind w:firstLine="420" w:firstLineChars="200"/>
        <w:rPr>
          <w:rFonts w:ascii="宋体" w:hAnsi="宋体"/>
        </w:rPr>
      </w:pPr>
      <w:r>
        <w:rPr>
          <w:rFonts w:hint="eastAsia" w:ascii="宋体" w:hAnsi="宋体"/>
          <w:szCs w:val="21"/>
          <w:lang w:bidi="ar"/>
        </w:rPr>
        <w:t>鉴于</w:t>
      </w:r>
      <w:r>
        <w:rPr>
          <w:rFonts w:hint="eastAsia" w:ascii="宋体" w:hAnsi="宋体"/>
          <w:szCs w:val="21"/>
          <w:u w:val="single"/>
          <w:lang w:bidi="ar"/>
        </w:rPr>
        <w:t xml:space="preserve">                                        </w:t>
      </w:r>
      <w:r>
        <w:rPr>
          <w:rFonts w:hint="eastAsia" w:ascii="宋体" w:hAnsi="宋体"/>
          <w:szCs w:val="21"/>
          <w:lang w:bidi="ar"/>
        </w:rPr>
        <w:t>（发包人名称，以下简称“发包人”） 已于</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日发放中标通知书，明确</w:t>
      </w:r>
      <w:r>
        <w:rPr>
          <w:rFonts w:hint="eastAsia" w:ascii="宋体" w:hAnsi="宋体"/>
          <w:szCs w:val="21"/>
          <w:u w:val="single"/>
          <w:lang w:bidi="ar"/>
        </w:rPr>
        <w:t xml:space="preserve">                           </w:t>
      </w:r>
      <w:r>
        <w:rPr>
          <w:rFonts w:hint="eastAsia" w:ascii="宋体" w:hAnsi="宋体"/>
          <w:szCs w:val="21"/>
          <w:lang w:bidi="ar"/>
        </w:rPr>
        <w:t>（承包人名称）（以下称“承包人”）于</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日为</w:t>
      </w:r>
      <w:r>
        <w:rPr>
          <w:rFonts w:hint="eastAsia" w:ascii="宋体" w:hAnsi="宋体"/>
          <w:szCs w:val="21"/>
          <w:u w:val="single"/>
          <w:lang w:bidi="ar"/>
        </w:rPr>
        <w:t xml:space="preserve">                       </w:t>
      </w:r>
      <w:r>
        <w:rPr>
          <w:rFonts w:hint="eastAsia" w:ascii="宋体" w:hAnsi="宋体"/>
          <w:szCs w:val="21"/>
          <w:lang w:bidi="ar"/>
        </w:rPr>
        <w:t xml:space="preserve">（工程名称）的中标人。我方愿意无条件地、不可撤销地就承包人履行与你方签订的合同，向你方提供连带责任担保。 </w:t>
      </w:r>
    </w:p>
    <w:p w14:paraId="664F31EB">
      <w:pPr>
        <w:spacing w:line="360" w:lineRule="auto"/>
        <w:ind w:firstLine="420" w:firstLineChars="200"/>
        <w:rPr>
          <w:rFonts w:ascii="宋体" w:hAnsi="宋体"/>
        </w:rPr>
      </w:pPr>
      <w:r>
        <w:rPr>
          <w:rFonts w:hint="eastAsia" w:ascii="宋体" w:hAnsi="宋体"/>
          <w:szCs w:val="21"/>
          <w:lang w:bidi="ar"/>
        </w:rPr>
        <w:t>1. 担保金额人民币（大写）</w:t>
      </w:r>
      <w:r>
        <w:rPr>
          <w:rFonts w:hint="eastAsia" w:ascii="宋体" w:hAnsi="宋体"/>
          <w:szCs w:val="21"/>
          <w:u w:val="single"/>
          <w:lang w:bidi="ar"/>
        </w:rPr>
        <w:t xml:space="preserve">                 </w:t>
      </w:r>
      <w:r>
        <w:rPr>
          <w:rFonts w:hint="eastAsia" w:ascii="宋体" w:hAnsi="宋体"/>
          <w:szCs w:val="21"/>
          <w:lang w:bidi="ar"/>
        </w:rPr>
        <w:t>元（¥</w:t>
      </w:r>
      <w:r>
        <w:rPr>
          <w:rFonts w:hint="eastAsia" w:ascii="宋体" w:hAnsi="宋体"/>
          <w:szCs w:val="21"/>
          <w:u w:val="single"/>
          <w:lang w:bidi="ar"/>
        </w:rPr>
        <w:t xml:space="preserve">             </w:t>
      </w:r>
      <w:r>
        <w:rPr>
          <w:rFonts w:hint="eastAsia" w:ascii="宋体" w:hAnsi="宋体"/>
          <w:szCs w:val="21"/>
          <w:lang w:bidi="ar"/>
        </w:rPr>
        <w:t>）。</w:t>
      </w:r>
    </w:p>
    <w:p w14:paraId="455D747B">
      <w:pPr>
        <w:spacing w:line="360" w:lineRule="auto"/>
        <w:ind w:firstLine="420" w:firstLineChars="200"/>
        <w:rPr>
          <w:rFonts w:ascii="宋体" w:hAnsi="宋体"/>
        </w:rPr>
      </w:pPr>
      <w:r>
        <w:rPr>
          <w:rFonts w:hint="eastAsia" w:ascii="宋体" w:hAnsi="宋体"/>
          <w:szCs w:val="21"/>
          <w:lang w:bidi="ar"/>
        </w:rPr>
        <w:t>2. 担保有效期自你方与承包人签订的合同生效之日起至你方签发或应签发工程接收证书之日止。</w:t>
      </w:r>
    </w:p>
    <w:p w14:paraId="0AA56195">
      <w:pPr>
        <w:spacing w:line="360" w:lineRule="auto"/>
        <w:ind w:firstLine="420" w:firstLineChars="200"/>
        <w:rPr>
          <w:rFonts w:ascii="宋体" w:hAnsi="宋体"/>
        </w:rPr>
      </w:pPr>
      <w:r>
        <w:rPr>
          <w:rFonts w:hint="eastAsia" w:ascii="宋体" w:hAnsi="宋体"/>
          <w:szCs w:val="21"/>
          <w:lang w:bidi="ar"/>
        </w:rPr>
        <w:t>3. 在本担保有效期内，因承包人违反合同约定的义务给你方造成经济损失时，我方在收到你方以书面形式提出的在担保金额内的赔偿要求后，在7天内无条件支付。</w:t>
      </w:r>
    </w:p>
    <w:p w14:paraId="153DE554">
      <w:pPr>
        <w:spacing w:line="360" w:lineRule="auto"/>
        <w:ind w:firstLine="420" w:firstLineChars="200"/>
        <w:rPr>
          <w:rFonts w:ascii="宋体" w:hAnsi="宋体"/>
        </w:rPr>
      </w:pPr>
      <w:r>
        <w:rPr>
          <w:rFonts w:hint="eastAsia" w:ascii="宋体" w:hAnsi="宋体"/>
          <w:szCs w:val="21"/>
          <w:lang w:bidi="ar"/>
        </w:rPr>
        <w:t>4. 你方和承包人按合同约定变更合同时，我方承担本担保规定的义务不变。</w:t>
      </w:r>
    </w:p>
    <w:p w14:paraId="0FAE31DF">
      <w:pPr>
        <w:spacing w:line="360" w:lineRule="auto"/>
        <w:ind w:firstLine="420" w:firstLineChars="200"/>
        <w:rPr>
          <w:rFonts w:ascii="宋体" w:hAnsi="宋体"/>
        </w:rPr>
      </w:pPr>
      <w:r>
        <w:rPr>
          <w:rFonts w:hint="eastAsia" w:ascii="宋体" w:hAnsi="宋体"/>
          <w:szCs w:val="21"/>
          <w:lang w:bidi="ar"/>
        </w:rPr>
        <w:t>5. 因本保函发生的纠纷，可由双方协商解决，协商不成的，任何一方均可提请</w:t>
      </w:r>
      <w:r>
        <w:rPr>
          <w:rFonts w:hint="eastAsia" w:ascii="宋体" w:hAnsi="宋体"/>
          <w:szCs w:val="21"/>
          <w:u w:val="single"/>
          <w:lang w:bidi="ar"/>
        </w:rPr>
        <w:t xml:space="preserve">      </w:t>
      </w:r>
      <w:r>
        <w:rPr>
          <w:rFonts w:hint="eastAsia" w:ascii="宋体" w:hAnsi="宋体"/>
          <w:szCs w:val="21"/>
          <w:lang w:bidi="ar"/>
        </w:rPr>
        <w:t>仲裁委员会仲裁。</w:t>
      </w:r>
    </w:p>
    <w:p w14:paraId="415849D8">
      <w:pPr>
        <w:spacing w:line="360" w:lineRule="auto"/>
        <w:ind w:firstLine="420" w:firstLineChars="200"/>
        <w:rPr>
          <w:rFonts w:ascii="宋体" w:hAnsi="宋体"/>
        </w:rPr>
      </w:pPr>
      <w:r>
        <w:rPr>
          <w:rFonts w:hint="eastAsia" w:ascii="宋体" w:hAnsi="宋体"/>
          <w:szCs w:val="21"/>
          <w:lang w:bidi="ar"/>
        </w:rPr>
        <w:t>6. 本保函自我方法定代表人（或其授权代理人）签字并加盖公章之日起生效。</w:t>
      </w:r>
    </w:p>
    <w:p w14:paraId="67460CEE">
      <w:pPr>
        <w:spacing w:line="360" w:lineRule="auto"/>
        <w:rPr>
          <w:rFonts w:ascii="宋体" w:hAnsi="宋体"/>
        </w:rPr>
      </w:pPr>
    </w:p>
    <w:p w14:paraId="438097F2">
      <w:pPr>
        <w:spacing w:line="360" w:lineRule="auto"/>
        <w:rPr>
          <w:rFonts w:ascii="宋体" w:hAnsi="宋体"/>
        </w:rPr>
      </w:pPr>
      <w:r>
        <w:rPr>
          <w:rFonts w:hint="eastAsia" w:ascii="宋体" w:hAnsi="宋体"/>
          <w:szCs w:val="21"/>
          <w:lang w:bidi="ar"/>
        </w:rPr>
        <w:t>担 保 人：</w:t>
      </w:r>
      <w:r>
        <w:rPr>
          <w:rFonts w:hint="eastAsia" w:ascii="宋体" w:hAnsi="宋体"/>
          <w:szCs w:val="21"/>
          <w:u w:val="single"/>
          <w:lang w:bidi="ar"/>
        </w:rPr>
        <w:t xml:space="preserve">                           </w:t>
      </w:r>
      <w:r>
        <w:rPr>
          <w:rFonts w:hint="eastAsia" w:ascii="宋体" w:hAnsi="宋体"/>
          <w:szCs w:val="21"/>
          <w:lang w:bidi="ar"/>
        </w:rPr>
        <w:t>（盖单位章）</w:t>
      </w:r>
    </w:p>
    <w:p w14:paraId="1F2CE698">
      <w:pPr>
        <w:spacing w:line="360" w:lineRule="auto"/>
        <w:rPr>
          <w:rFonts w:ascii="宋体" w:hAnsi="宋体"/>
        </w:rPr>
      </w:pPr>
      <w:r>
        <w:rPr>
          <w:rFonts w:hint="eastAsia" w:ascii="宋体" w:hAnsi="宋体"/>
          <w:szCs w:val="21"/>
          <w:lang w:bidi="ar"/>
        </w:rPr>
        <w:t>法定代表人或其委托代理人：</w:t>
      </w:r>
      <w:r>
        <w:rPr>
          <w:rFonts w:hint="eastAsia" w:ascii="宋体" w:hAnsi="宋体"/>
          <w:szCs w:val="21"/>
          <w:u w:val="single"/>
          <w:lang w:bidi="ar"/>
        </w:rPr>
        <w:t xml:space="preserve">               </w:t>
      </w:r>
      <w:r>
        <w:rPr>
          <w:rFonts w:hint="eastAsia" w:ascii="宋体" w:hAnsi="宋体"/>
          <w:szCs w:val="21"/>
          <w:lang w:bidi="ar"/>
        </w:rPr>
        <w:t>（签字）</w:t>
      </w:r>
    </w:p>
    <w:p w14:paraId="31A46E82">
      <w:pPr>
        <w:spacing w:line="360" w:lineRule="auto"/>
        <w:rPr>
          <w:rFonts w:ascii="宋体" w:hAnsi="宋体"/>
        </w:rPr>
      </w:pPr>
      <w:r>
        <w:rPr>
          <w:rFonts w:hint="eastAsia" w:ascii="宋体" w:hAnsi="宋体"/>
          <w:szCs w:val="21"/>
          <w:lang w:bidi="ar"/>
        </w:rPr>
        <w:t>地    址：</w:t>
      </w:r>
      <w:r>
        <w:rPr>
          <w:rFonts w:hint="eastAsia" w:ascii="宋体" w:hAnsi="宋体"/>
          <w:szCs w:val="21"/>
          <w:u w:val="single"/>
          <w:lang w:bidi="ar"/>
        </w:rPr>
        <w:t xml:space="preserve">                                      </w:t>
      </w:r>
    </w:p>
    <w:p w14:paraId="49CB39CC">
      <w:pPr>
        <w:spacing w:line="360" w:lineRule="auto"/>
        <w:rPr>
          <w:rFonts w:ascii="宋体" w:hAnsi="宋体"/>
        </w:rPr>
      </w:pPr>
      <w:r>
        <w:rPr>
          <w:rFonts w:hint="eastAsia" w:ascii="宋体" w:hAnsi="宋体"/>
          <w:szCs w:val="21"/>
          <w:lang w:bidi="ar"/>
        </w:rPr>
        <w:t>邮政编码：</w:t>
      </w:r>
      <w:r>
        <w:rPr>
          <w:rFonts w:hint="eastAsia" w:ascii="宋体" w:hAnsi="宋体"/>
          <w:szCs w:val="21"/>
          <w:u w:val="single"/>
          <w:lang w:bidi="ar"/>
        </w:rPr>
        <w:t xml:space="preserve">                                      </w:t>
      </w:r>
    </w:p>
    <w:p w14:paraId="5E838A18">
      <w:pPr>
        <w:spacing w:line="360" w:lineRule="auto"/>
        <w:rPr>
          <w:rFonts w:ascii="宋体" w:hAnsi="宋体"/>
          <w:u w:val="single"/>
        </w:rPr>
      </w:pPr>
      <w:r>
        <w:rPr>
          <w:rFonts w:hint="eastAsia" w:ascii="宋体" w:hAnsi="宋体"/>
          <w:szCs w:val="21"/>
          <w:lang w:bidi="ar"/>
        </w:rPr>
        <w:t>电    话：</w:t>
      </w:r>
      <w:r>
        <w:rPr>
          <w:rFonts w:hint="eastAsia" w:ascii="宋体" w:hAnsi="宋体"/>
          <w:szCs w:val="21"/>
          <w:u w:val="single"/>
          <w:lang w:bidi="ar"/>
        </w:rPr>
        <w:t xml:space="preserve">                                      </w:t>
      </w:r>
    </w:p>
    <w:p w14:paraId="29EE9140">
      <w:pPr>
        <w:spacing w:line="360" w:lineRule="auto"/>
        <w:rPr>
          <w:rFonts w:ascii="宋体" w:hAnsi="宋体"/>
        </w:rPr>
      </w:pPr>
      <w:r>
        <w:rPr>
          <w:rFonts w:hint="eastAsia" w:ascii="宋体" w:hAnsi="宋体"/>
          <w:szCs w:val="21"/>
          <w:lang w:bidi="ar"/>
        </w:rPr>
        <w:t>传    真：</w:t>
      </w:r>
      <w:r>
        <w:rPr>
          <w:rFonts w:hint="eastAsia" w:ascii="宋体" w:hAnsi="宋体"/>
          <w:szCs w:val="21"/>
          <w:u w:val="single"/>
          <w:lang w:bidi="ar"/>
        </w:rPr>
        <w:t xml:space="preserve">                                      </w:t>
      </w:r>
    </w:p>
    <w:p w14:paraId="53696291">
      <w:pPr>
        <w:spacing w:line="360" w:lineRule="auto"/>
        <w:jc w:val="left"/>
        <w:rPr>
          <w:rFonts w:ascii="宋体" w:hAnsi="宋体"/>
          <w:u w:val="single"/>
        </w:rPr>
      </w:pPr>
    </w:p>
    <w:p w14:paraId="2983B786">
      <w:pPr>
        <w:spacing w:line="360" w:lineRule="auto"/>
        <w:ind w:left="1329" w:hanging="1329" w:hangingChars="633"/>
        <w:rPr>
          <w:rFonts w:ascii="宋体" w:hAnsi="宋体"/>
        </w:rPr>
      </w:pPr>
      <w:r>
        <w:rPr>
          <w:rFonts w:hint="eastAsia" w:ascii="宋体" w:hAnsi="宋体"/>
          <w:szCs w:val="21"/>
          <w:lang w:bidi="ar"/>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31E171D1">
      <w:pPr>
        <w:spacing w:line="360" w:lineRule="auto"/>
        <w:ind w:right="150" w:firstLine="420" w:firstLineChars="200"/>
        <w:jc w:val="left"/>
        <w:rPr>
          <w:rFonts w:ascii="宋体" w:hAnsi="宋体"/>
        </w:rPr>
      </w:pPr>
      <w:r>
        <w:rPr>
          <w:rFonts w:hint="eastAsia" w:ascii="宋体" w:hAnsi="宋体"/>
          <w:szCs w:val="21"/>
          <w:lang w:bidi="ar"/>
        </w:rPr>
        <w:t>（备注：银行、保险公司和担保公司出具的保函格式和文本可以自拟，但是必须包含以上条款所列全部内容）</w:t>
      </w:r>
    </w:p>
    <w:p w14:paraId="16DBE640">
      <w:pPr>
        <w:spacing w:line="360" w:lineRule="auto"/>
        <w:rPr>
          <w:rFonts w:ascii="宋体" w:hAnsi="宋体"/>
          <w:b/>
          <w:bCs/>
          <w:kern w:val="44"/>
          <w:szCs w:val="21"/>
          <w:lang w:val="zh-CN" w:bidi="ar"/>
        </w:rPr>
        <w:sectPr>
          <w:pgSz w:w="11915" w:h="16840"/>
          <w:pgMar w:top="1440" w:right="1440" w:bottom="1440" w:left="1440" w:header="851" w:footer="851" w:gutter="0"/>
          <w:cols w:space="720" w:num="1"/>
          <w:docGrid w:type="lines" w:linePitch="312" w:charSpace="0"/>
        </w:sectPr>
      </w:pPr>
    </w:p>
    <w:p w14:paraId="70750540">
      <w:pPr>
        <w:spacing w:line="360" w:lineRule="auto"/>
        <w:rPr>
          <w:rFonts w:eastAsia="黑体"/>
          <w:sz w:val="30"/>
          <w:szCs w:val="30"/>
        </w:rPr>
      </w:pPr>
      <w:r>
        <w:rPr>
          <w:rFonts w:hint="eastAsia" w:eastAsia="仿宋_GB2312" w:cs="仿宋_GB2312"/>
          <w:sz w:val="30"/>
          <w:szCs w:val="30"/>
          <w:lang w:bidi="ar"/>
        </w:rPr>
        <w:t>附件</w:t>
      </w:r>
      <w:r>
        <w:rPr>
          <w:rFonts w:eastAsia="仿宋_GB2312" w:cs="Times New Roman"/>
          <w:sz w:val="30"/>
          <w:szCs w:val="30"/>
          <w:lang w:bidi="ar"/>
        </w:rPr>
        <w:t>8</w:t>
      </w:r>
      <w:r>
        <w:rPr>
          <w:rFonts w:hint="eastAsia" w:eastAsia="仿宋_GB2312" w:cs="仿宋_GB2312"/>
          <w:sz w:val="30"/>
          <w:szCs w:val="30"/>
          <w:lang w:bidi="ar"/>
        </w:rPr>
        <w:t>：</w:t>
      </w:r>
    </w:p>
    <w:p w14:paraId="03014508">
      <w:pPr>
        <w:spacing w:before="156" w:beforeLines="50" w:after="156" w:afterLines="50" w:line="440" w:lineRule="exact"/>
        <w:jc w:val="center"/>
        <w:rPr>
          <w:rFonts w:eastAsia="黑体"/>
          <w:sz w:val="30"/>
          <w:szCs w:val="30"/>
        </w:rPr>
      </w:pPr>
      <w:r>
        <w:rPr>
          <w:rFonts w:hint="eastAsia" w:eastAsia="黑体" w:cs="黑体"/>
          <w:sz w:val="30"/>
          <w:szCs w:val="30"/>
          <w:lang w:bidi="ar"/>
        </w:rPr>
        <w:t>预付款担保</w:t>
      </w:r>
    </w:p>
    <w:p w14:paraId="6A225AFB">
      <w:pPr>
        <w:spacing w:line="360" w:lineRule="auto"/>
        <w:rPr>
          <w:rFonts w:ascii="宋体" w:hAnsi="宋体"/>
        </w:rPr>
      </w:pPr>
      <w:r>
        <w:rPr>
          <w:rFonts w:hint="eastAsia" w:ascii="宋体" w:hAnsi="宋体"/>
          <w:szCs w:val="21"/>
          <w:u w:val="single"/>
          <w:lang w:bidi="ar"/>
        </w:rPr>
        <w:t xml:space="preserve">                    </w:t>
      </w:r>
      <w:r>
        <w:rPr>
          <w:rFonts w:hint="eastAsia" w:ascii="宋体" w:hAnsi="宋体"/>
          <w:szCs w:val="21"/>
          <w:lang w:bidi="ar"/>
        </w:rPr>
        <w:t xml:space="preserve"> （发包人名称）：</w:t>
      </w:r>
    </w:p>
    <w:p w14:paraId="184D009A">
      <w:pPr>
        <w:spacing w:line="360" w:lineRule="auto"/>
        <w:ind w:firstLine="420" w:firstLineChars="200"/>
        <w:rPr>
          <w:rFonts w:ascii="宋体" w:hAnsi="宋体"/>
        </w:rPr>
      </w:pPr>
      <w:r>
        <w:rPr>
          <w:rFonts w:hint="eastAsia" w:ascii="宋体" w:hAnsi="宋体"/>
          <w:szCs w:val="21"/>
          <w:lang w:bidi="ar"/>
        </w:rPr>
        <w:t>根据</w:t>
      </w:r>
      <w:r>
        <w:rPr>
          <w:rFonts w:hint="eastAsia" w:ascii="宋体" w:hAnsi="宋体"/>
          <w:szCs w:val="21"/>
          <w:u w:val="single"/>
          <w:lang w:bidi="ar"/>
        </w:rPr>
        <w:t xml:space="preserve">                 </w:t>
      </w:r>
      <w:r>
        <w:rPr>
          <w:rFonts w:hint="eastAsia" w:ascii="宋体" w:hAnsi="宋体"/>
          <w:szCs w:val="21"/>
          <w:lang w:bidi="ar"/>
        </w:rPr>
        <w:t>（承包人名称）（以下称“承包人”）与</w:t>
      </w:r>
      <w:r>
        <w:rPr>
          <w:rFonts w:hint="eastAsia" w:ascii="宋体" w:hAnsi="宋体"/>
          <w:szCs w:val="21"/>
          <w:u w:val="single"/>
          <w:lang w:bidi="ar"/>
        </w:rPr>
        <w:t xml:space="preserve">                        </w:t>
      </w:r>
      <w:r>
        <w:rPr>
          <w:rFonts w:hint="eastAsia" w:ascii="宋体" w:hAnsi="宋体"/>
          <w:szCs w:val="21"/>
          <w:lang w:bidi="ar"/>
        </w:rPr>
        <w:t>（发包人名称）（以下简称“发包人”）于</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日签订的</w:t>
      </w:r>
      <w:r>
        <w:rPr>
          <w:rFonts w:hint="eastAsia" w:ascii="宋体" w:hAnsi="宋体"/>
          <w:szCs w:val="21"/>
          <w:u w:val="single"/>
          <w:lang w:bidi="ar"/>
        </w:rPr>
        <w:t xml:space="preserve">                   </w:t>
      </w:r>
      <w:r>
        <w:rPr>
          <w:rFonts w:hint="eastAsia" w:ascii="宋体" w:hAnsi="宋体"/>
          <w:szCs w:val="21"/>
          <w:lang w:bidi="ar"/>
        </w:rPr>
        <w:t>（工程名称）《建设工程施工合同》，承包人按约定的金额向你方提交一份预付款担保，即有权得到你方支付相等金额的预付款。我方愿意就你方提供给承包人的预付款为承包人提供连带责任担保。</w:t>
      </w:r>
    </w:p>
    <w:p w14:paraId="4F728F84">
      <w:pPr>
        <w:spacing w:line="360" w:lineRule="auto"/>
        <w:ind w:firstLine="420" w:firstLineChars="200"/>
        <w:rPr>
          <w:rFonts w:ascii="宋体" w:hAnsi="宋体"/>
        </w:rPr>
      </w:pPr>
      <w:r>
        <w:rPr>
          <w:rFonts w:hint="eastAsia" w:ascii="宋体" w:hAnsi="宋体"/>
          <w:szCs w:val="21"/>
          <w:lang w:bidi="ar"/>
        </w:rPr>
        <w:t>1. 担保金额人民币（大写）</w:t>
      </w:r>
      <w:r>
        <w:rPr>
          <w:rFonts w:hint="eastAsia" w:ascii="宋体" w:hAnsi="宋体"/>
          <w:szCs w:val="21"/>
          <w:u w:val="single"/>
          <w:lang w:bidi="ar"/>
        </w:rPr>
        <w:t xml:space="preserve">                </w:t>
      </w:r>
      <w:r>
        <w:rPr>
          <w:rFonts w:hint="eastAsia" w:ascii="宋体" w:hAnsi="宋体"/>
          <w:szCs w:val="21"/>
          <w:lang w:bidi="ar"/>
        </w:rPr>
        <w:t>元（¥</w:t>
      </w:r>
      <w:r>
        <w:rPr>
          <w:rFonts w:hint="eastAsia" w:ascii="宋体" w:hAnsi="宋体"/>
          <w:szCs w:val="21"/>
          <w:u w:val="single"/>
          <w:lang w:bidi="ar"/>
        </w:rPr>
        <w:t xml:space="preserve">             </w:t>
      </w:r>
      <w:r>
        <w:rPr>
          <w:rFonts w:hint="eastAsia" w:ascii="宋体" w:hAnsi="宋体"/>
          <w:szCs w:val="21"/>
          <w:lang w:bidi="ar"/>
        </w:rPr>
        <w:t>）。</w:t>
      </w:r>
    </w:p>
    <w:p w14:paraId="5837173F">
      <w:pPr>
        <w:spacing w:line="360" w:lineRule="auto"/>
        <w:ind w:firstLine="420" w:firstLineChars="200"/>
        <w:rPr>
          <w:rFonts w:ascii="宋体" w:hAnsi="宋体"/>
        </w:rPr>
      </w:pPr>
      <w:r>
        <w:rPr>
          <w:rFonts w:hint="eastAsia" w:ascii="宋体" w:hAnsi="宋体"/>
          <w:szCs w:val="21"/>
          <w:lang w:bidi="ar"/>
        </w:rPr>
        <w:t>2. 担保有效期自预付款支付给承包人起生效，至你方签发的进度款支付证书说明已完全扣清止。</w:t>
      </w:r>
    </w:p>
    <w:p w14:paraId="17F27ED4">
      <w:pPr>
        <w:spacing w:line="360" w:lineRule="auto"/>
        <w:ind w:firstLine="420" w:firstLineChars="200"/>
        <w:rPr>
          <w:rFonts w:ascii="宋体" w:hAnsi="宋体"/>
        </w:rPr>
      </w:pPr>
      <w:r>
        <w:rPr>
          <w:rFonts w:hint="eastAsia" w:ascii="宋体" w:hAnsi="宋体"/>
          <w:szCs w:val="21"/>
          <w:lang w:bidi="ar"/>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86A7A37">
      <w:pPr>
        <w:spacing w:line="360" w:lineRule="auto"/>
        <w:ind w:firstLine="420" w:firstLineChars="200"/>
        <w:rPr>
          <w:rFonts w:ascii="宋体" w:hAnsi="宋体"/>
        </w:rPr>
      </w:pPr>
      <w:r>
        <w:rPr>
          <w:rFonts w:hint="eastAsia" w:ascii="宋体" w:hAnsi="宋体"/>
          <w:szCs w:val="21"/>
          <w:lang w:bidi="ar"/>
        </w:rPr>
        <w:t>4. 你方和承包人按合同约定变更合同时，我方承担本保函规定的义务不变。</w:t>
      </w:r>
    </w:p>
    <w:p w14:paraId="11DAF7E6">
      <w:pPr>
        <w:spacing w:line="360" w:lineRule="auto"/>
        <w:ind w:firstLine="420" w:firstLineChars="200"/>
        <w:rPr>
          <w:rFonts w:ascii="宋体" w:hAnsi="宋体"/>
        </w:rPr>
      </w:pPr>
      <w:r>
        <w:rPr>
          <w:rFonts w:hint="eastAsia" w:ascii="宋体" w:hAnsi="宋体"/>
          <w:szCs w:val="21"/>
          <w:lang w:bidi="ar"/>
        </w:rPr>
        <w:t>5. 因本保函发生的纠纷，可由双方协商解决，协商不成的，任何一方均可提请</w:t>
      </w:r>
      <w:r>
        <w:rPr>
          <w:rFonts w:hint="eastAsia" w:ascii="宋体" w:hAnsi="宋体"/>
          <w:szCs w:val="21"/>
          <w:u w:val="single"/>
          <w:lang w:bidi="ar"/>
        </w:rPr>
        <w:t xml:space="preserve">      </w:t>
      </w:r>
      <w:r>
        <w:rPr>
          <w:rFonts w:hint="eastAsia" w:ascii="宋体" w:hAnsi="宋体"/>
          <w:szCs w:val="21"/>
          <w:lang w:bidi="ar"/>
        </w:rPr>
        <w:t>仲裁委员会仲裁。</w:t>
      </w:r>
    </w:p>
    <w:p w14:paraId="5D372740">
      <w:pPr>
        <w:spacing w:line="360" w:lineRule="auto"/>
        <w:ind w:firstLine="420" w:firstLineChars="200"/>
        <w:jc w:val="left"/>
        <w:rPr>
          <w:rFonts w:ascii="宋体" w:hAnsi="宋体"/>
        </w:rPr>
      </w:pPr>
      <w:r>
        <w:rPr>
          <w:rFonts w:hint="eastAsia" w:ascii="宋体" w:hAnsi="宋体"/>
          <w:szCs w:val="21"/>
          <w:lang w:bidi="ar"/>
        </w:rPr>
        <w:t>6. 本保函自我方法定代表人（或其授权代理人）签字并加盖公章之日起生效。</w:t>
      </w:r>
    </w:p>
    <w:p w14:paraId="2E5D02C0">
      <w:pPr>
        <w:spacing w:line="360" w:lineRule="auto"/>
        <w:rPr>
          <w:rFonts w:ascii="宋体" w:hAnsi="宋体"/>
        </w:rPr>
      </w:pPr>
    </w:p>
    <w:p w14:paraId="62DA43F8">
      <w:pPr>
        <w:spacing w:line="360" w:lineRule="auto"/>
        <w:rPr>
          <w:rFonts w:ascii="宋体" w:hAnsi="宋体"/>
        </w:rPr>
      </w:pPr>
      <w:r>
        <w:rPr>
          <w:rFonts w:hint="eastAsia" w:ascii="宋体" w:hAnsi="宋体"/>
          <w:szCs w:val="21"/>
          <w:lang w:bidi="ar"/>
        </w:rPr>
        <w:t>担保人：</w:t>
      </w:r>
      <w:r>
        <w:rPr>
          <w:rFonts w:hint="eastAsia" w:ascii="宋体" w:hAnsi="宋体"/>
          <w:szCs w:val="21"/>
          <w:u w:val="single"/>
          <w:lang w:bidi="ar"/>
        </w:rPr>
        <w:t xml:space="preserve">                          </w:t>
      </w:r>
      <w:r>
        <w:rPr>
          <w:rFonts w:hint="eastAsia" w:ascii="宋体" w:hAnsi="宋体"/>
          <w:szCs w:val="21"/>
          <w:lang w:bidi="ar"/>
        </w:rPr>
        <w:t>（盖单位章）</w:t>
      </w:r>
    </w:p>
    <w:p w14:paraId="44FF53D1">
      <w:pPr>
        <w:spacing w:line="360" w:lineRule="auto"/>
        <w:rPr>
          <w:rFonts w:ascii="宋体" w:hAnsi="宋体"/>
        </w:rPr>
      </w:pPr>
      <w:r>
        <w:rPr>
          <w:rFonts w:hint="eastAsia" w:ascii="宋体" w:hAnsi="宋体"/>
          <w:szCs w:val="21"/>
          <w:lang w:bidi="ar"/>
        </w:rPr>
        <w:t>法定代表人或其委托代理人：</w:t>
      </w:r>
      <w:r>
        <w:rPr>
          <w:rFonts w:hint="eastAsia" w:ascii="宋体" w:hAnsi="宋体"/>
          <w:szCs w:val="21"/>
          <w:u w:val="single"/>
          <w:lang w:bidi="ar"/>
        </w:rPr>
        <w:t xml:space="preserve">            </w:t>
      </w:r>
      <w:r>
        <w:rPr>
          <w:rFonts w:hint="eastAsia" w:ascii="宋体" w:hAnsi="宋体"/>
          <w:szCs w:val="21"/>
          <w:lang w:bidi="ar"/>
        </w:rPr>
        <w:t>（签字）</w:t>
      </w:r>
    </w:p>
    <w:p w14:paraId="37DFF500">
      <w:pPr>
        <w:spacing w:line="360" w:lineRule="auto"/>
        <w:rPr>
          <w:rFonts w:ascii="宋体" w:hAnsi="宋体"/>
        </w:rPr>
      </w:pPr>
      <w:r>
        <w:rPr>
          <w:rFonts w:hint="eastAsia" w:ascii="宋体" w:hAnsi="宋体"/>
          <w:szCs w:val="21"/>
          <w:lang w:bidi="ar"/>
        </w:rPr>
        <w:t>地    址：</w:t>
      </w:r>
      <w:r>
        <w:rPr>
          <w:rFonts w:hint="eastAsia" w:ascii="宋体" w:hAnsi="宋体"/>
          <w:szCs w:val="21"/>
          <w:u w:val="single"/>
          <w:lang w:bidi="ar"/>
        </w:rPr>
        <w:t xml:space="preserve">                            </w:t>
      </w:r>
    </w:p>
    <w:p w14:paraId="6BA0D743">
      <w:pPr>
        <w:spacing w:line="360" w:lineRule="auto"/>
        <w:rPr>
          <w:rFonts w:ascii="宋体" w:hAnsi="宋体"/>
          <w:u w:val="single"/>
        </w:rPr>
      </w:pPr>
      <w:r>
        <w:rPr>
          <w:rFonts w:hint="eastAsia" w:ascii="宋体" w:hAnsi="宋体"/>
          <w:szCs w:val="21"/>
          <w:lang w:bidi="ar"/>
        </w:rPr>
        <w:t>邮政编码：</w:t>
      </w:r>
      <w:r>
        <w:rPr>
          <w:rFonts w:hint="eastAsia" w:ascii="宋体" w:hAnsi="宋体"/>
          <w:szCs w:val="21"/>
          <w:u w:val="single"/>
          <w:lang w:bidi="ar"/>
        </w:rPr>
        <w:t xml:space="preserve">                            </w:t>
      </w:r>
    </w:p>
    <w:p w14:paraId="57048EF8">
      <w:pPr>
        <w:spacing w:line="360" w:lineRule="auto"/>
        <w:rPr>
          <w:rFonts w:ascii="宋体" w:hAnsi="宋体"/>
          <w:u w:val="single"/>
        </w:rPr>
      </w:pPr>
      <w:r>
        <w:rPr>
          <w:rFonts w:hint="eastAsia" w:ascii="宋体" w:hAnsi="宋体"/>
          <w:szCs w:val="21"/>
          <w:lang w:bidi="ar"/>
        </w:rPr>
        <w:t>电    话：</w:t>
      </w:r>
      <w:r>
        <w:rPr>
          <w:rFonts w:hint="eastAsia" w:ascii="宋体" w:hAnsi="宋体"/>
          <w:szCs w:val="21"/>
          <w:u w:val="single"/>
          <w:lang w:bidi="ar"/>
        </w:rPr>
        <w:t xml:space="preserve">                            </w:t>
      </w:r>
    </w:p>
    <w:p w14:paraId="77EA93C7">
      <w:pPr>
        <w:spacing w:line="360" w:lineRule="auto"/>
        <w:rPr>
          <w:rFonts w:ascii="宋体" w:hAnsi="宋体"/>
          <w:u w:val="single"/>
        </w:rPr>
      </w:pPr>
      <w:r>
        <w:rPr>
          <w:rFonts w:hint="eastAsia" w:ascii="宋体" w:hAnsi="宋体"/>
          <w:szCs w:val="21"/>
          <w:lang w:bidi="ar"/>
        </w:rPr>
        <w:t>传    真：</w:t>
      </w:r>
      <w:r>
        <w:rPr>
          <w:rFonts w:hint="eastAsia" w:ascii="宋体" w:hAnsi="宋体"/>
          <w:szCs w:val="21"/>
          <w:u w:val="single"/>
          <w:lang w:bidi="ar"/>
        </w:rPr>
        <w:t xml:space="preserve">                            </w:t>
      </w:r>
    </w:p>
    <w:p w14:paraId="3ABE5239">
      <w:pPr>
        <w:spacing w:line="360" w:lineRule="auto"/>
        <w:rPr>
          <w:rFonts w:ascii="宋体" w:hAnsi="宋体"/>
          <w:u w:val="single"/>
        </w:rPr>
      </w:pPr>
    </w:p>
    <w:p w14:paraId="19D2BB93">
      <w:pPr>
        <w:spacing w:line="360" w:lineRule="auto"/>
        <w:rPr>
          <w:rFonts w:ascii="宋体" w:hAnsi="宋体"/>
        </w:rPr>
      </w:pPr>
      <w:r>
        <w:rPr>
          <w:rFonts w:hint="eastAsia" w:ascii="宋体" w:hAnsi="宋体"/>
          <w:szCs w:val="21"/>
          <w:lang w:bidi="ar"/>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1CA0859A">
      <w:pPr>
        <w:spacing w:line="360" w:lineRule="auto"/>
        <w:ind w:right="150" w:firstLine="420" w:firstLineChars="200"/>
        <w:jc w:val="left"/>
        <w:rPr>
          <w:rFonts w:ascii="宋体" w:hAnsi="宋体"/>
        </w:rPr>
      </w:pPr>
      <w:r>
        <w:rPr>
          <w:rFonts w:hint="eastAsia" w:ascii="宋体" w:hAnsi="宋体"/>
          <w:szCs w:val="21"/>
          <w:lang w:bidi="ar"/>
        </w:rPr>
        <w:t>（备注：银行、保险公司和担保公司出具的保函格式和文本可以自拟，但是必须包含以上条款所列全部内容）</w:t>
      </w:r>
    </w:p>
    <w:p w14:paraId="75737260">
      <w:pPr>
        <w:spacing w:line="480" w:lineRule="auto"/>
        <w:rPr>
          <w:rFonts w:hAnsi="宋体" w:cs="Times New Roman"/>
          <w:szCs w:val="21"/>
          <w:lang w:bidi="ar"/>
        </w:rPr>
        <w:sectPr>
          <w:pgSz w:w="11915" w:h="16840"/>
          <w:pgMar w:top="1440" w:right="1440" w:bottom="1440" w:left="1440" w:header="851" w:footer="851" w:gutter="0"/>
          <w:cols w:space="720" w:num="1"/>
          <w:docGrid w:type="lines" w:linePitch="312" w:charSpace="0"/>
        </w:sectPr>
      </w:pPr>
    </w:p>
    <w:p w14:paraId="6AAC4ED6">
      <w:pPr>
        <w:spacing w:line="440" w:lineRule="exact"/>
        <w:jc w:val="left"/>
        <w:rPr>
          <w:rFonts w:eastAsia="黑体"/>
          <w:sz w:val="30"/>
          <w:szCs w:val="30"/>
        </w:rPr>
      </w:pPr>
      <w:r>
        <w:rPr>
          <w:rFonts w:hint="eastAsia" w:eastAsia="仿宋_GB2312" w:cs="仿宋_GB2312"/>
          <w:sz w:val="30"/>
          <w:szCs w:val="30"/>
          <w:lang w:bidi="ar"/>
        </w:rPr>
        <w:t>附件</w:t>
      </w:r>
      <w:r>
        <w:rPr>
          <w:rFonts w:eastAsia="仿宋_GB2312" w:cs="Times New Roman"/>
          <w:sz w:val="30"/>
          <w:szCs w:val="30"/>
          <w:lang w:bidi="ar"/>
        </w:rPr>
        <w:t>9</w:t>
      </w:r>
      <w:r>
        <w:rPr>
          <w:rFonts w:hint="eastAsia" w:eastAsia="仿宋_GB2312" w:cs="仿宋_GB2312"/>
          <w:sz w:val="30"/>
          <w:szCs w:val="30"/>
          <w:lang w:bidi="ar"/>
        </w:rPr>
        <w:t>：</w:t>
      </w:r>
    </w:p>
    <w:p w14:paraId="32705802">
      <w:pPr>
        <w:spacing w:before="156" w:beforeLines="50" w:after="156" w:afterLines="50" w:line="440" w:lineRule="exact"/>
        <w:jc w:val="center"/>
        <w:rPr>
          <w:rFonts w:eastAsia="黑体"/>
          <w:sz w:val="30"/>
          <w:szCs w:val="30"/>
        </w:rPr>
      </w:pPr>
      <w:r>
        <w:rPr>
          <w:rFonts w:hint="eastAsia" w:eastAsia="黑体" w:cs="黑体"/>
          <w:sz w:val="30"/>
          <w:szCs w:val="30"/>
          <w:lang w:bidi="ar"/>
        </w:rPr>
        <w:t>支付担保</w:t>
      </w:r>
    </w:p>
    <w:p w14:paraId="2197C074">
      <w:pPr>
        <w:spacing w:line="360" w:lineRule="auto"/>
        <w:jc w:val="left"/>
        <w:rPr>
          <w:rFonts w:ascii="宋体" w:hAnsi="宋体"/>
        </w:rPr>
      </w:pPr>
      <w:r>
        <w:rPr>
          <w:rFonts w:hint="eastAsia" w:ascii="宋体" w:hAnsi="宋体"/>
          <w:szCs w:val="21"/>
          <w:u w:val="single"/>
          <w:lang w:bidi="ar"/>
        </w:rPr>
        <w:t xml:space="preserve">                     </w:t>
      </w:r>
      <w:r>
        <w:rPr>
          <w:rFonts w:hint="eastAsia" w:ascii="宋体" w:hAnsi="宋体"/>
          <w:szCs w:val="21"/>
          <w:lang w:bidi="ar"/>
        </w:rPr>
        <w:t>（承包人）：</w:t>
      </w:r>
    </w:p>
    <w:p w14:paraId="2E1A4BAB">
      <w:pPr>
        <w:spacing w:line="360" w:lineRule="auto"/>
        <w:jc w:val="left"/>
        <w:rPr>
          <w:rFonts w:ascii="宋体" w:hAnsi="宋体"/>
        </w:rPr>
      </w:pPr>
    </w:p>
    <w:p w14:paraId="6DD009B8">
      <w:pPr>
        <w:spacing w:line="360" w:lineRule="auto"/>
        <w:ind w:firstLine="420" w:firstLineChars="200"/>
        <w:jc w:val="left"/>
        <w:rPr>
          <w:rFonts w:ascii="宋体" w:hAnsi="宋体"/>
        </w:rPr>
      </w:pPr>
      <w:r>
        <w:rPr>
          <w:rFonts w:hint="eastAsia" w:ascii="宋体" w:hAnsi="宋体"/>
          <w:szCs w:val="21"/>
          <w:lang w:bidi="ar"/>
        </w:rPr>
        <w:t>鉴于你方作为承包人已经与</w:t>
      </w:r>
      <w:r>
        <w:rPr>
          <w:rFonts w:hint="eastAsia" w:ascii="宋体" w:hAnsi="宋体"/>
          <w:szCs w:val="21"/>
          <w:u w:val="single"/>
          <w:lang w:bidi="ar"/>
        </w:rPr>
        <w:t xml:space="preserve">           </w:t>
      </w:r>
      <w:r>
        <w:rPr>
          <w:rFonts w:hint="eastAsia" w:ascii="宋体" w:hAnsi="宋体"/>
          <w:szCs w:val="21"/>
          <w:lang w:bidi="ar"/>
        </w:rPr>
        <w:t>（发包人名称）（以下称“发包人”）于</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日签订了</w:t>
      </w:r>
      <w:r>
        <w:rPr>
          <w:rFonts w:hint="eastAsia" w:ascii="宋体" w:hAnsi="宋体"/>
          <w:szCs w:val="21"/>
          <w:u w:val="single"/>
          <w:lang w:bidi="ar"/>
        </w:rPr>
        <w:t xml:space="preserve">                          </w:t>
      </w:r>
      <w:r>
        <w:rPr>
          <w:rFonts w:hint="eastAsia" w:ascii="宋体" w:hAnsi="宋体"/>
          <w:szCs w:val="21"/>
          <w:lang w:bidi="ar"/>
        </w:rPr>
        <w:t>（工程名称）《建设工程施工合同》（以下称“主合同”），应发包人的申请，我方愿就发包人履行主合同约定的工程款支付义务以保证的方式向你方提供如下担保：</w:t>
      </w:r>
    </w:p>
    <w:p w14:paraId="0B078901">
      <w:pPr>
        <w:spacing w:line="360" w:lineRule="auto"/>
        <w:ind w:firstLine="420" w:firstLineChars="200"/>
        <w:jc w:val="left"/>
        <w:rPr>
          <w:rFonts w:ascii="宋体" w:hAnsi="宋体"/>
        </w:rPr>
      </w:pPr>
      <w:r>
        <w:rPr>
          <w:rFonts w:hint="eastAsia" w:ascii="宋体" w:hAnsi="宋体"/>
          <w:szCs w:val="21"/>
          <w:lang w:bidi="ar"/>
        </w:rPr>
        <w:t>一、保证的范围及保证金额</w:t>
      </w:r>
    </w:p>
    <w:p w14:paraId="71685382">
      <w:pPr>
        <w:spacing w:line="360" w:lineRule="auto"/>
        <w:ind w:firstLine="420" w:firstLineChars="200"/>
        <w:jc w:val="left"/>
        <w:rPr>
          <w:rFonts w:ascii="宋体" w:hAnsi="宋体"/>
        </w:rPr>
      </w:pPr>
      <w:r>
        <w:rPr>
          <w:rFonts w:hint="eastAsia" w:ascii="宋体" w:hAnsi="宋体"/>
          <w:szCs w:val="21"/>
          <w:lang w:bidi="ar"/>
        </w:rPr>
        <w:t>1. 我方的保证范围是主合同约定的工程款。</w:t>
      </w:r>
    </w:p>
    <w:p w14:paraId="109B0C05">
      <w:pPr>
        <w:spacing w:line="360" w:lineRule="auto"/>
        <w:ind w:firstLine="420" w:firstLineChars="200"/>
        <w:jc w:val="left"/>
        <w:rPr>
          <w:rFonts w:ascii="宋体" w:hAnsi="宋体"/>
        </w:rPr>
      </w:pPr>
      <w:r>
        <w:rPr>
          <w:rFonts w:hint="eastAsia" w:ascii="宋体" w:hAnsi="宋体"/>
          <w:szCs w:val="21"/>
          <w:lang w:bidi="ar"/>
        </w:rPr>
        <w:t>2. 本保函所称主合同约定的工程款是指主合同约定的除工程质量保证金以外的合同价款。</w:t>
      </w:r>
    </w:p>
    <w:p w14:paraId="41D069FD">
      <w:pPr>
        <w:spacing w:line="360" w:lineRule="auto"/>
        <w:ind w:firstLine="420" w:firstLineChars="200"/>
        <w:jc w:val="left"/>
        <w:rPr>
          <w:rFonts w:ascii="宋体" w:hAnsi="宋体"/>
        </w:rPr>
      </w:pPr>
      <w:r>
        <w:rPr>
          <w:rFonts w:hint="eastAsia" w:ascii="宋体" w:hAnsi="宋体"/>
          <w:szCs w:val="21"/>
          <w:lang w:bidi="ar"/>
        </w:rPr>
        <w:t>3. 我方保证的金额是主合同约定的工程款的</w:t>
      </w:r>
      <w:r>
        <w:rPr>
          <w:rFonts w:hint="eastAsia" w:ascii="宋体" w:hAnsi="宋体"/>
          <w:szCs w:val="21"/>
          <w:u w:val="single"/>
          <w:lang w:bidi="ar"/>
        </w:rPr>
        <w:t xml:space="preserve">      </w:t>
      </w:r>
      <w:r>
        <w:rPr>
          <w:rFonts w:hint="eastAsia" w:ascii="宋体" w:hAnsi="宋体"/>
          <w:szCs w:val="21"/>
          <w:lang w:bidi="ar"/>
        </w:rPr>
        <w:t>%，数额最高不超过人民币元（大写：</w:t>
      </w:r>
      <w:r>
        <w:rPr>
          <w:rFonts w:hint="eastAsia" w:ascii="宋体" w:hAnsi="宋体"/>
          <w:szCs w:val="21"/>
          <w:u w:val="single"/>
          <w:lang w:bidi="ar"/>
        </w:rPr>
        <w:t xml:space="preserve">        </w:t>
      </w:r>
      <w:r>
        <w:rPr>
          <w:rFonts w:hint="eastAsia" w:ascii="宋体" w:hAnsi="宋体"/>
          <w:szCs w:val="21"/>
          <w:lang w:bidi="ar"/>
        </w:rPr>
        <w:t>）。</w:t>
      </w:r>
    </w:p>
    <w:p w14:paraId="36B7E02B">
      <w:pPr>
        <w:spacing w:line="360" w:lineRule="auto"/>
        <w:ind w:firstLine="420" w:firstLineChars="200"/>
        <w:jc w:val="left"/>
        <w:rPr>
          <w:rFonts w:ascii="宋体" w:hAnsi="宋体"/>
        </w:rPr>
      </w:pPr>
      <w:r>
        <w:rPr>
          <w:rFonts w:hint="eastAsia" w:ascii="宋体" w:hAnsi="宋体"/>
          <w:szCs w:val="21"/>
          <w:lang w:bidi="ar"/>
        </w:rPr>
        <w:t>二、保证的方式及保证期间</w:t>
      </w:r>
    </w:p>
    <w:p w14:paraId="0CF20B02">
      <w:pPr>
        <w:spacing w:line="360" w:lineRule="auto"/>
        <w:ind w:firstLine="420" w:firstLineChars="200"/>
        <w:jc w:val="left"/>
        <w:rPr>
          <w:rFonts w:ascii="宋体" w:hAnsi="宋体"/>
        </w:rPr>
      </w:pPr>
      <w:r>
        <w:rPr>
          <w:rFonts w:hint="eastAsia" w:ascii="宋体" w:hAnsi="宋体"/>
          <w:szCs w:val="21"/>
          <w:lang w:bidi="ar"/>
        </w:rPr>
        <w:t>1. 我方保证的方式为：连带责任保证。</w:t>
      </w:r>
    </w:p>
    <w:p w14:paraId="63C0D4F4">
      <w:pPr>
        <w:spacing w:line="360" w:lineRule="auto"/>
        <w:ind w:firstLine="420" w:firstLineChars="200"/>
        <w:jc w:val="left"/>
        <w:rPr>
          <w:rFonts w:ascii="宋体" w:hAnsi="宋体"/>
        </w:rPr>
      </w:pPr>
      <w:r>
        <w:rPr>
          <w:rFonts w:hint="eastAsia" w:ascii="宋体" w:hAnsi="宋体"/>
          <w:szCs w:val="21"/>
          <w:lang w:bidi="ar"/>
        </w:rPr>
        <w:t>2. 我方保证的期间为：自本合同生效之日起至主合同约定的工程款支付完毕之日后</w:t>
      </w:r>
      <w:r>
        <w:rPr>
          <w:rFonts w:hint="eastAsia" w:ascii="宋体" w:hAnsi="宋体"/>
          <w:szCs w:val="21"/>
          <w:u w:val="single"/>
          <w:lang w:bidi="ar"/>
        </w:rPr>
        <w:t xml:space="preserve">    </w:t>
      </w:r>
      <w:r>
        <w:rPr>
          <w:rFonts w:hint="eastAsia" w:ascii="宋体" w:hAnsi="宋体"/>
          <w:szCs w:val="21"/>
          <w:lang w:bidi="ar"/>
        </w:rPr>
        <w:t>日内。</w:t>
      </w:r>
    </w:p>
    <w:p w14:paraId="582E25E8">
      <w:pPr>
        <w:spacing w:line="360" w:lineRule="auto"/>
        <w:ind w:firstLine="420" w:firstLineChars="200"/>
        <w:jc w:val="left"/>
        <w:rPr>
          <w:rFonts w:ascii="宋体" w:hAnsi="宋体"/>
        </w:rPr>
      </w:pPr>
      <w:r>
        <w:rPr>
          <w:rFonts w:hint="eastAsia" w:ascii="宋体" w:hAnsi="宋体"/>
          <w:szCs w:val="21"/>
          <w:lang w:bidi="ar"/>
        </w:rPr>
        <w:t>3. 你方与发包人协议变更工程款支付日期的，经我方书面同意后，保证期间按照变更后的支付日期做相应调整。</w:t>
      </w:r>
    </w:p>
    <w:p w14:paraId="349C68C1">
      <w:pPr>
        <w:spacing w:line="360" w:lineRule="auto"/>
        <w:ind w:firstLine="420" w:firstLineChars="200"/>
        <w:jc w:val="left"/>
        <w:rPr>
          <w:rFonts w:ascii="宋体" w:hAnsi="宋体"/>
        </w:rPr>
      </w:pPr>
      <w:r>
        <w:rPr>
          <w:rFonts w:hint="eastAsia" w:ascii="宋体" w:hAnsi="宋体"/>
          <w:szCs w:val="21"/>
          <w:lang w:bidi="ar"/>
        </w:rPr>
        <w:t>三、承担保证责任的形式</w:t>
      </w:r>
    </w:p>
    <w:p w14:paraId="661B46C8">
      <w:pPr>
        <w:spacing w:line="360" w:lineRule="auto"/>
        <w:ind w:firstLine="420" w:firstLineChars="200"/>
        <w:jc w:val="left"/>
        <w:rPr>
          <w:rFonts w:ascii="宋体" w:hAnsi="宋体"/>
        </w:rPr>
      </w:pPr>
      <w:r>
        <w:rPr>
          <w:rFonts w:hint="eastAsia" w:ascii="宋体" w:hAnsi="宋体"/>
          <w:szCs w:val="21"/>
          <w:lang w:bidi="ar"/>
        </w:rPr>
        <w:t>我方承担保证责任的形式是代为支付。发包人未按主合同约定向你方支付工程款的，由我方在保证金额内代为支付。</w:t>
      </w:r>
    </w:p>
    <w:p w14:paraId="2C93B63E">
      <w:pPr>
        <w:spacing w:line="360" w:lineRule="auto"/>
        <w:ind w:firstLine="420" w:firstLineChars="200"/>
        <w:jc w:val="left"/>
        <w:rPr>
          <w:rFonts w:ascii="宋体" w:hAnsi="宋体"/>
        </w:rPr>
      </w:pPr>
      <w:r>
        <w:rPr>
          <w:rFonts w:hint="eastAsia" w:ascii="宋体" w:hAnsi="宋体"/>
          <w:szCs w:val="21"/>
          <w:lang w:bidi="ar"/>
        </w:rPr>
        <w:t>四、代偿的安排</w:t>
      </w:r>
    </w:p>
    <w:p w14:paraId="7FF596B4">
      <w:pPr>
        <w:spacing w:line="360" w:lineRule="auto"/>
        <w:ind w:firstLine="420" w:firstLineChars="200"/>
        <w:jc w:val="left"/>
        <w:rPr>
          <w:rFonts w:ascii="宋体" w:hAnsi="宋体"/>
        </w:rPr>
      </w:pPr>
      <w:r>
        <w:rPr>
          <w:rFonts w:hint="eastAsia" w:ascii="宋体" w:hAnsi="宋体"/>
          <w:szCs w:val="21"/>
          <w:lang w:bidi="ar"/>
        </w:rPr>
        <w:t>1. 你方要求我方承担保证责任的，应向我方发出书面索赔通知及发包人未支付主合同约定工程款的证明材料。索赔通知应写明要求索赔的金额，支付款项应到达的账号。</w:t>
      </w:r>
    </w:p>
    <w:p w14:paraId="691E2809">
      <w:pPr>
        <w:spacing w:line="360" w:lineRule="auto"/>
        <w:ind w:firstLine="420" w:firstLineChars="200"/>
        <w:jc w:val="left"/>
        <w:rPr>
          <w:rFonts w:ascii="宋体" w:hAnsi="宋体"/>
        </w:rPr>
      </w:pPr>
      <w:r>
        <w:rPr>
          <w:rFonts w:hint="eastAsia" w:ascii="宋体" w:hAnsi="宋体"/>
          <w:szCs w:val="21"/>
          <w:lang w:bidi="ar"/>
        </w:rPr>
        <w:t>2. 在出现你方与发包人因工程质量发生争议，发包人拒绝向你方支付工程款的情形时，你方要求我方履行保证责任代为支付的，需提供符合相应条件要求的工程质量检测机构出具的质量说明材料。</w:t>
      </w:r>
    </w:p>
    <w:p w14:paraId="13DADAC1">
      <w:pPr>
        <w:spacing w:line="360" w:lineRule="auto"/>
        <w:ind w:firstLine="420" w:firstLineChars="200"/>
        <w:jc w:val="left"/>
        <w:rPr>
          <w:rFonts w:ascii="宋体" w:hAnsi="宋体"/>
        </w:rPr>
      </w:pPr>
      <w:r>
        <w:rPr>
          <w:rFonts w:hint="eastAsia" w:ascii="宋体" w:hAnsi="宋体"/>
          <w:szCs w:val="21"/>
          <w:lang w:bidi="ar"/>
        </w:rPr>
        <w:t>3. 我方收到你方的书面索赔通知及相应的证明材料后７天内无条件支付。</w:t>
      </w:r>
    </w:p>
    <w:p w14:paraId="3DC301E5">
      <w:pPr>
        <w:rPr>
          <w:rFonts w:ascii="宋体" w:hAnsi="宋体"/>
        </w:rPr>
      </w:pPr>
    </w:p>
    <w:p w14:paraId="32CA5223">
      <w:pPr>
        <w:rPr>
          <w:rFonts w:ascii="宋体" w:hAnsi="宋体"/>
        </w:rPr>
      </w:pPr>
    </w:p>
    <w:p w14:paraId="6E0C15F7">
      <w:pPr>
        <w:spacing w:line="360" w:lineRule="auto"/>
        <w:ind w:firstLine="420" w:firstLineChars="200"/>
        <w:jc w:val="left"/>
        <w:rPr>
          <w:rFonts w:ascii="宋体" w:hAnsi="宋体"/>
        </w:rPr>
      </w:pPr>
      <w:r>
        <w:rPr>
          <w:rFonts w:hint="eastAsia" w:ascii="宋体" w:hAnsi="宋体"/>
          <w:szCs w:val="21"/>
          <w:lang w:bidi="ar"/>
        </w:rPr>
        <w:t>五、保证责任的解除</w:t>
      </w:r>
    </w:p>
    <w:p w14:paraId="70734C13">
      <w:pPr>
        <w:spacing w:line="360" w:lineRule="auto"/>
        <w:ind w:firstLine="420" w:firstLineChars="200"/>
        <w:jc w:val="left"/>
        <w:rPr>
          <w:rFonts w:ascii="宋体" w:hAnsi="宋体"/>
        </w:rPr>
      </w:pPr>
      <w:r>
        <w:rPr>
          <w:rFonts w:hint="eastAsia" w:ascii="宋体" w:hAnsi="宋体"/>
          <w:szCs w:val="21"/>
          <w:lang w:bidi="ar"/>
        </w:rPr>
        <w:t>1. 在本保函承诺的保证期间内，你方未书面向我方主张保证责任的，自保证期间届满次日起，我方保证责任解除。</w:t>
      </w:r>
    </w:p>
    <w:p w14:paraId="63A0F009">
      <w:pPr>
        <w:spacing w:line="360" w:lineRule="auto"/>
        <w:ind w:firstLine="420" w:firstLineChars="200"/>
        <w:jc w:val="left"/>
        <w:rPr>
          <w:rFonts w:ascii="宋体" w:hAnsi="宋体"/>
        </w:rPr>
      </w:pPr>
      <w:r>
        <w:rPr>
          <w:rFonts w:hint="eastAsia" w:ascii="宋体" w:hAnsi="宋体"/>
          <w:szCs w:val="21"/>
          <w:lang w:bidi="ar"/>
        </w:rPr>
        <w:t>2. 发包人按主合同约定履行了工程款的全部支付义务的，自本保函承诺的保证期间届满次日起，我方保证责任解除。</w:t>
      </w:r>
    </w:p>
    <w:p w14:paraId="64AE6168">
      <w:pPr>
        <w:spacing w:line="360" w:lineRule="auto"/>
        <w:ind w:firstLine="420" w:firstLineChars="200"/>
        <w:jc w:val="left"/>
        <w:rPr>
          <w:rFonts w:ascii="宋体" w:hAnsi="宋体"/>
        </w:rPr>
      </w:pPr>
      <w:r>
        <w:rPr>
          <w:rFonts w:hint="eastAsia" w:ascii="宋体" w:hAnsi="宋体"/>
          <w:szCs w:val="21"/>
          <w:lang w:bidi="ar"/>
        </w:rPr>
        <w:t>3. 我方按照本保函向你方履行保证责任所支付金额达到本保函保证金额时，自我方向你方支付（支付款项从我方账户划出）之日起，保证责任即解除。</w:t>
      </w:r>
    </w:p>
    <w:p w14:paraId="340FEBD4">
      <w:pPr>
        <w:spacing w:line="360" w:lineRule="auto"/>
        <w:ind w:firstLine="420" w:firstLineChars="200"/>
        <w:jc w:val="left"/>
        <w:rPr>
          <w:rFonts w:ascii="宋体" w:hAnsi="宋体"/>
        </w:rPr>
      </w:pPr>
      <w:r>
        <w:rPr>
          <w:rFonts w:hint="eastAsia" w:ascii="宋体" w:hAnsi="宋体"/>
          <w:szCs w:val="21"/>
          <w:lang w:bidi="ar"/>
        </w:rPr>
        <w:t>4. 按照法律法规的规定或出现应解除我方保证责任的其他情形的，我方在本保函项下的保证责任亦解除。</w:t>
      </w:r>
    </w:p>
    <w:p w14:paraId="2E4138A6">
      <w:pPr>
        <w:spacing w:line="360" w:lineRule="auto"/>
        <w:ind w:firstLine="420" w:firstLineChars="200"/>
        <w:jc w:val="left"/>
        <w:rPr>
          <w:rFonts w:ascii="宋体" w:hAnsi="宋体"/>
        </w:rPr>
      </w:pPr>
      <w:r>
        <w:rPr>
          <w:rFonts w:hint="eastAsia" w:ascii="宋体" w:hAnsi="宋体"/>
          <w:szCs w:val="21"/>
          <w:lang w:bidi="ar"/>
        </w:rPr>
        <w:t>5. 我方解除保证责任后，你方应自我方保证责任解除之日起</w:t>
      </w:r>
      <w:r>
        <w:rPr>
          <w:rFonts w:hint="eastAsia" w:ascii="宋体" w:hAnsi="宋体"/>
          <w:szCs w:val="21"/>
          <w:u w:val="single"/>
          <w:lang w:bidi="ar"/>
        </w:rPr>
        <w:t xml:space="preserve">  </w:t>
      </w:r>
      <w:r>
        <w:rPr>
          <w:rFonts w:hint="eastAsia" w:ascii="宋体" w:hAnsi="宋体"/>
          <w:szCs w:val="21"/>
          <w:lang w:bidi="ar"/>
        </w:rPr>
        <w:t>个工作日内，将本保函原件返还我方。</w:t>
      </w:r>
    </w:p>
    <w:p w14:paraId="6826BA6D">
      <w:pPr>
        <w:spacing w:line="360" w:lineRule="auto"/>
        <w:ind w:firstLine="420" w:firstLineChars="200"/>
        <w:jc w:val="left"/>
        <w:rPr>
          <w:rFonts w:ascii="宋体" w:hAnsi="宋体"/>
        </w:rPr>
      </w:pPr>
      <w:r>
        <w:rPr>
          <w:rFonts w:hint="eastAsia" w:ascii="宋体" w:hAnsi="宋体"/>
          <w:szCs w:val="21"/>
          <w:lang w:bidi="ar"/>
        </w:rPr>
        <w:t>六、免责条款</w:t>
      </w:r>
    </w:p>
    <w:p w14:paraId="1ED50508">
      <w:pPr>
        <w:spacing w:line="360" w:lineRule="auto"/>
        <w:ind w:firstLine="420" w:firstLineChars="200"/>
        <w:jc w:val="left"/>
        <w:rPr>
          <w:rFonts w:ascii="宋体" w:hAnsi="宋体"/>
        </w:rPr>
      </w:pPr>
      <w:r>
        <w:rPr>
          <w:rFonts w:hint="eastAsia" w:ascii="宋体" w:hAnsi="宋体"/>
          <w:szCs w:val="21"/>
          <w:lang w:bidi="ar"/>
        </w:rPr>
        <w:t>1. 因你方违约致使发包人不能履行义务的，我方不承担保证责任。</w:t>
      </w:r>
    </w:p>
    <w:p w14:paraId="47DBF36C">
      <w:pPr>
        <w:spacing w:line="360" w:lineRule="auto"/>
        <w:ind w:firstLine="420" w:firstLineChars="200"/>
        <w:jc w:val="left"/>
        <w:rPr>
          <w:rFonts w:ascii="宋体" w:hAnsi="宋体"/>
        </w:rPr>
      </w:pPr>
      <w:r>
        <w:rPr>
          <w:rFonts w:hint="eastAsia" w:ascii="宋体" w:hAnsi="宋体"/>
          <w:szCs w:val="21"/>
          <w:lang w:bidi="ar"/>
        </w:rPr>
        <w:t>2. 依照法律法规的规定或你方与发包人的另行约定，免除发包人部分或全部义务的，我方亦免除其相应的保证责任。</w:t>
      </w:r>
    </w:p>
    <w:p w14:paraId="16B8F92D">
      <w:pPr>
        <w:spacing w:line="360" w:lineRule="auto"/>
        <w:ind w:firstLine="420" w:firstLineChars="200"/>
        <w:jc w:val="left"/>
        <w:rPr>
          <w:rFonts w:ascii="宋体" w:hAnsi="宋体"/>
        </w:rPr>
      </w:pPr>
      <w:r>
        <w:rPr>
          <w:rFonts w:hint="eastAsia" w:ascii="宋体" w:hAnsi="宋体"/>
          <w:szCs w:val="21"/>
          <w:lang w:bidi="ar"/>
        </w:rPr>
        <w:t>3. 你方与发包人协议变更主合同的，如加重发包人责任致使我方保证责任加重的，需征得我方书面同意，否则我方不再承担因此而加重部分的保证责任，但主合同第10条〔变更〕约定的变更不受本款限制。</w:t>
      </w:r>
    </w:p>
    <w:p w14:paraId="73DFC4FC">
      <w:pPr>
        <w:spacing w:line="360" w:lineRule="auto"/>
        <w:ind w:firstLine="420" w:firstLineChars="200"/>
        <w:jc w:val="left"/>
        <w:rPr>
          <w:rFonts w:ascii="宋体" w:hAnsi="宋体"/>
        </w:rPr>
      </w:pPr>
      <w:r>
        <w:rPr>
          <w:rFonts w:hint="eastAsia" w:ascii="宋体" w:hAnsi="宋体"/>
          <w:szCs w:val="21"/>
          <w:lang w:bidi="ar"/>
        </w:rPr>
        <w:t>4. 因不可抗力造成发包人不能履行义务的，我方不承担保证责任。</w:t>
      </w:r>
    </w:p>
    <w:p w14:paraId="5C38D2CE">
      <w:pPr>
        <w:spacing w:line="360" w:lineRule="auto"/>
        <w:ind w:firstLine="420" w:firstLineChars="200"/>
        <w:jc w:val="left"/>
        <w:rPr>
          <w:rFonts w:ascii="宋体" w:hAnsi="宋体"/>
        </w:rPr>
      </w:pPr>
      <w:r>
        <w:rPr>
          <w:rFonts w:hint="eastAsia" w:ascii="宋体" w:hAnsi="宋体"/>
          <w:szCs w:val="21"/>
          <w:lang w:bidi="ar"/>
        </w:rPr>
        <w:t>七、争议解决</w:t>
      </w:r>
    </w:p>
    <w:p w14:paraId="4D49A8D3">
      <w:pPr>
        <w:spacing w:line="360" w:lineRule="auto"/>
        <w:ind w:firstLine="420" w:firstLineChars="200"/>
        <w:rPr>
          <w:rFonts w:ascii="宋体" w:hAnsi="宋体"/>
        </w:rPr>
      </w:pPr>
      <w:r>
        <w:rPr>
          <w:rFonts w:hint="eastAsia" w:ascii="宋体" w:hAnsi="宋体"/>
          <w:szCs w:val="21"/>
          <w:lang w:bidi="ar"/>
        </w:rPr>
        <w:t>因本保函或本保函相关事项发生的纠纷，可由双方协商解决，协商不成的，按下列第</w:t>
      </w:r>
      <w:r>
        <w:rPr>
          <w:rFonts w:hint="eastAsia" w:ascii="宋体" w:hAnsi="宋体"/>
          <w:szCs w:val="21"/>
          <w:u w:val="single"/>
          <w:lang w:bidi="ar"/>
        </w:rPr>
        <w:t xml:space="preserve">     </w:t>
      </w:r>
      <w:r>
        <w:rPr>
          <w:rFonts w:hint="eastAsia" w:ascii="宋体" w:hAnsi="宋体"/>
          <w:szCs w:val="21"/>
          <w:lang w:bidi="ar"/>
        </w:rPr>
        <w:t>种方式解决：</w:t>
      </w:r>
    </w:p>
    <w:p w14:paraId="4F6B21F0">
      <w:pPr>
        <w:spacing w:line="360" w:lineRule="auto"/>
        <w:ind w:firstLine="420" w:firstLineChars="200"/>
        <w:jc w:val="left"/>
        <w:rPr>
          <w:rFonts w:ascii="宋体" w:hAnsi="宋体"/>
        </w:rPr>
      </w:pPr>
      <w:r>
        <w:rPr>
          <w:rFonts w:hint="eastAsia" w:ascii="宋体" w:hAnsi="宋体"/>
          <w:szCs w:val="21"/>
          <w:lang w:bidi="ar"/>
        </w:rPr>
        <w:t>（1）向</w:t>
      </w:r>
      <w:r>
        <w:rPr>
          <w:rFonts w:hint="eastAsia" w:ascii="宋体" w:hAnsi="宋体"/>
          <w:szCs w:val="21"/>
          <w:u w:val="single"/>
          <w:lang w:bidi="ar"/>
        </w:rPr>
        <w:t xml:space="preserve">                     </w:t>
      </w:r>
      <w:r>
        <w:rPr>
          <w:rFonts w:hint="eastAsia" w:ascii="宋体" w:hAnsi="宋体"/>
          <w:szCs w:val="21"/>
          <w:lang w:bidi="ar"/>
        </w:rPr>
        <w:t>仲裁委员会申请仲裁；</w:t>
      </w:r>
    </w:p>
    <w:p w14:paraId="2522CA5C">
      <w:pPr>
        <w:spacing w:line="360" w:lineRule="auto"/>
        <w:ind w:firstLine="420" w:firstLineChars="200"/>
        <w:jc w:val="left"/>
        <w:rPr>
          <w:rFonts w:ascii="宋体" w:hAnsi="宋体"/>
        </w:rPr>
      </w:pPr>
      <w:r>
        <w:rPr>
          <w:rFonts w:hint="eastAsia" w:ascii="宋体" w:hAnsi="宋体"/>
          <w:szCs w:val="21"/>
          <w:lang w:bidi="ar"/>
        </w:rPr>
        <w:t>（2）向</w:t>
      </w:r>
      <w:r>
        <w:rPr>
          <w:rFonts w:hint="eastAsia" w:ascii="宋体" w:hAnsi="宋体"/>
          <w:szCs w:val="21"/>
          <w:u w:val="single"/>
          <w:lang w:bidi="ar"/>
        </w:rPr>
        <w:t xml:space="preserve">                     </w:t>
      </w:r>
      <w:r>
        <w:rPr>
          <w:rFonts w:hint="eastAsia" w:ascii="宋体" w:hAnsi="宋体"/>
          <w:szCs w:val="21"/>
          <w:lang w:bidi="ar"/>
        </w:rPr>
        <w:t>人民法院起诉。</w:t>
      </w:r>
    </w:p>
    <w:p w14:paraId="31F17BEA">
      <w:pPr>
        <w:spacing w:line="360" w:lineRule="auto"/>
        <w:ind w:firstLine="420" w:firstLineChars="200"/>
        <w:jc w:val="left"/>
        <w:rPr>
          <w:rFonts w:ascii="宋体" w:hAnsi="宋体"/>
        </w:rPr>
      </w:pPr>
      <w:r>
        <w:rPr>
          <w:rFonts w:hint="eastAsia" w:ascii="宋体" w:hAnsi="宋体"/>
          <w:szCs w:val="21"/>
          <w:lang w:bidi="ar"/>
        </w:rPr>
        <w:t>八、保函的生效</w:t>
      </w:r>
    </w:p>
    <w:p w14:paraId="68E639C9">
      <w:pPr>
        <w:spacing w:line="360" w:lineRule="auto"/>
        <w:ind w:firstLine="420" w:firstLineChars="200"/>
        <w:jc w:val="left"/>
        <w:rPr>
          <w:rFonts w:ascii="宋体" w:hAnsi="宋体"/>
        </w:rPr>
      </w:pPr>
      <w:r>
        <w:rPr>
          <w:rFonts w:hint="eastAsia" w:ascii="宋体" w:hAnsi="宋体"/>
          <w:szCs w:val="21"/>
          <w:lang w:bidi="ar"/>
        </w:rPr>
        <w:t>本保函自我方法定代表人（或其授权代理人）签字并加盖公章之日起生效。</w:t>
      </w:r>
    </w:p>
    <w:p w14:paraId="4F8B87BC">
      <w:pPr>
        <w:spacing w:line="360" w:lineRule="auto"/>
        <w:jc w:val="left"/>
        <w:rPr>
          <w:rFonts w:ascii="宋体" w:hAnsi="宋体"/>
        </w:rPr>
      </w:pPr>
    </w:p>
    <w:p w14:paraId="202AF155">
      <w:pPr>
        <w:spacing w:line="360" w:lineRule="auto"/>
        <w:ind w:right="600"/>
        <w:jc w:val="left"/>
        <w:rPr>
          <w:rFonts w:ascii="宋体" w:hAnsi="宋体"/>
        </w:rPr>
      </w:pPr>
    </w:p>
    <w:p w14:paraId="727D293B">
      <w:pPr>
        <w:spacing w:line="360" w:lineRule="auto"/>
        <w:ind w:right="600"/>
        <w:jc w:val="left"/>
        <w:rPr>
          <w:rFonts w:ascii="宋体" w:hAnsi="宋体"/>
        </w:rPr>
      </w:pPr>
      <w:r>
        <w:rPr>
          <w:rFonts w:hint="eastAsia" w:ascii="宋体" w:hAnsi="宋体"/>
          <w:szCs w:val="21"/>
          <w:lang w:bidi="ar"/>
        </w:rPr>
        <w:t>担保人：</w:t>
      </w:r>
      <w:r>
        <w:rPr>
          <w:rFonts w:hint="eastAsia" w:ascii="宋体" w:hAnsi="宋体"/>
          <w:szCs w:val="21"/>
          <w:u w:val="single"/>
          <w:lang w:bidi="ar"/>
        </w:rPr>
        <w:t xml:space="preserve">                                   </w:t>
      </w:r>
      <w:r>
        <w:rPr>
          <w:rFonts w:hint="eastAsia" w:ascii="宋体" w:hAnsi="宋体"/>
          <w:szCs w:val="21"/>
          <w:lang w:bidi="ar"/>
        </w:rPr>
        <w:t>（盖章）</w:t>
      </w:r>
    </w:p>
    <w:p w14:paraId="5BDC07BB">
      <w:pPr>
        <w:spacing w:line="360" w:lineRule="auto"/>
        <w:ind w:right="1200"/>
        <w:rPr>
          <w:rFonts w:ascii="宋体" w:hAnsi="宋体"/>
        </w:rPr>
      </w:pPr>
      <w:r>
        <w:rPr>
          <w:rFonts w:hint="eastAsia" w:ascii="宋体" w:hAnsi="宋体"/>
          <w:szCs w:val="21"/>
          <w:lang w:bidi="ar"/>
        </w:rPr>
        <w:t>法定代表人或委托代理人：</w:t>
      </w:r>
      <w:r>
        <w:rPr>
          <w:rFonts w:hint="eastAsia" w:ascii="宋体" w:hAnsi="宋体"/>
          <w:szCs w:val="21"/>
          <w:u w:val="single"/>
          <w:lang w:bidi="ar"/>
        </w:rPr>
        <w:t xml:space="preserve">                   </w:t>
      </w:r>
      <w:r>
        <w:rPr>
          <w:rFonts w:hint="eastAsia" w:ascii="宋体" w:hAnsi="宋体"/>
          <w:szCs w:val="21"/>
          <w:lang w:bidi="ar"/>
        </w:rPr>
        <w:t>（签字）</w:t>
      </w:r>
    </w:p>
    <w:p w14:paraId="46986892">
      <w:pPr>
        <w:spacing w:line="360" w:lineRule="auto"/>
        <w:jc w:val="left"/>
        <w:rPr>
          <w:rFonts w:ascii="宋体" w:hAnsi="宋体"/>
        </w:rPr>
      </w:pPr>
      <w:r>
        <w:rPr>
          <w:rFonts w:hint="eastAsia" w:ascii="宋体" w:hAnsi="宋体"/>
          <w:szCs w:val="21"/>
          <w:lang w:bidi="ar"/>
        </w:rPr>
        <w:t>地    址：</w:t>
      </w:r>
      <w:r>
        <w:rPr>
          <w:rFonts w:hint="eastAsia" w:ascii="宋体" w:hAnsi="宋体"/>
          <w:szCs w:val="21"/>
          <w:u w:val="single"/>
          <w:lang w:bidi="ar"/>
        </w:rPr>
        <w:t xml:space="preserve">                                        </w:t>
      </w:r>
    </w:p>
    <w:p w14:paraId="11C42F6D">
      <w:pPr>
        <w:spacing w:line="360" w:lineRule="auto"/>
        <w:jc w:val="left"/>
        <w:rPr>
          <w:rFonts w:ascii="宋体" w:hAnsi="宋体"/>
        </w:rPr>
      </w:pPr>
      <w:r>
        <w:rPr>
          <w:rFonts w:hint="eastAsia" w:ascii="宋体" w:hAnsi="宋体"/>
          <w:szCs w:val="21"/>
          <w:lang w:bidi="ar"/>
        </w:rPr>
        <w:t>邮政编码：</w:t>
      </w:r>
      <w:r>
        <w:rPr>
          <w:rFonts w:hint="eastAsia" w:ascii="宋体" w:hAnsi="宋体"/>
          <w:szCs w:val="21"/>
          <w:u w:val="single"/>
          <w:lang w:bidi="ar"/>
        </w:rPr>
        <w:t xml:space="preserve">                                        </w:t>
      </w:r>
    </w:p>
    <w:p w14:paraId="79506816">
      <w:pPr>
        <w:spacing w:line="360" w:lineRule="auto"/>
        <w:jc w:val="left"/>
        <w:rPr>
          <w:rFonts w:ascii="宋体" w:hAnsi="宋体"/>
        </w:rPr>
      </w:pPr>
      <w:r>
        <w:rPr>
          <w:rFonts w:hint="eastAsia" w:ascii="宋体" w:hAnsi="宋体"/>
          <w:szCs w:val="21"/>
          <w:lang w:bidi="ar"/>
        </w:rPr>
        <w:t>传    真：</w:t>
      </w:r>
      <w:r>
        <w:rPr>
          <w:rFonts w:hint="eastAsia" w:ascii="宋体" w:hAnsi="宋体"/>
          <w:szCs w:val="21"/>
          <w:u w:val="single"/>
          <w:lang w:bidi="ar"/>
        </w:rPr>
        <w:t xml:space="preserve">                                        </w:t>
      </w:r>
    </w:p>
    <w:p w14:paraId="63C61FEB">
      <w:pPr>
        <w:spacing w:line="360" w:lineRule="auto"/>
        <w:ind w:right="150" w:firstLine="420" w:firstLineChars="200"/>
        <w:jc w:val="left"/>
        <w:rPr>
          <w:rFonts w:ascii="宋体" w:hAnsi="宋体"/>
          <w:u w:val="single"/>
        </w:rPr>
      </w:pPr>
    </w:p>
    <w:p w14:paraId="2F1B0DD5">
      <w:pPr>
        <w:spacing w:line="360" w:lineRule="auto"/>
        <w:ind w:right="150" w:firstLine="420" w:firstLineChars="200"/>
        <w:jc w:val="left"/>
        <w:rPr>
          <w:rFonts w:ascii="宋体" w:hAnsi="宋体"/>
        </w:rPr>
      </w:pPr>
      <w:r>
        <w:rPr>
          <w:rFonts w:hint="eastAsia" w:ascii="宋体" w:hAnsi="宋体"/>
          <w:szCs w:val="21"/>
          <w:lang w:bidi="ar"/>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1F41D1A4">
      <w:pPr>
        <w:spacing w:line="360" w:lineRule="auto"/>
        <w:ind w:right="150" w:firstLine="420" w:firstLineChars="200"/>
        <w:jc w:val="left"/>
      </w:pPr>
      <w:r>
        <w:rPr>
          <w:rFonts w:hint="eastAsia" w:ascii="宋体" w:hAnsi="宋体"/>
          <w:szCs w:val="21"/>
          <w:lang w:bidi="ar"/>
        </w:rPr>
        <w:t>（备注：银行、保险公司和担保公司出具的保函格式和文本可以自拟，但是必须包含以上条款所列全部内容）</w:t>
      </w:r>
    </w:p>
    <w:p w14:paraId="754D6D67">
      <w:pPr>
        <w:jc w:val="left"/>
        <w:rPr>
          <w:rFonts w:hAnsi="宋体"/>
          <w:sz w:val="30"/>
          <w:szCs w:val="30"/>
        </w:rPr>
      </w:pPr>
      <w:r>
        <w:rPr>
          <w:rFonts w:hAnsi="宋体" w:cs="Times New Roman"/>
          <w:sz w:val="30"/>
          <w:szCs w:val="30"/>
          <w:lang w:bidi="ar"/>
        </w:rPr>
        <w:br w:type="page"/>
      </w:r>
      <w:r>
        <w:rPr>
          <w:rFonts w:eastAsia="仿宋_GB2312" w:cs="Times New Roman"/>
          <w:sz w:val="30"/>
          <w:szCs w:val="30"/>
          <w:lang w:bidi="ar"/>
        </w:rPr>
        <w:t xml:space="preserve"> </w:t>
      </w:r>
      <w:r>
        <w:rPr>
          <w:rFonts w:hint="eastAsia" w:hAnsi="宋体"/>
          <w:sz w:val="30"/>
          <w:szCs w:val="30"/>
          <w:lang w:bidi="ar"/>
        </w:rPr>
        <w:t>附件</w:t>
      </w:r>
      <w:r>
        <w:rPr>
          <w:rFonts w:hAnsi="宋体" w:cs="Times New Roman"/>
          <w:sz w:val="30"/>
          <w:szCs w:val="30"/>
          <w:lang w:bidi="ar"/>
        </w:rPr>
        <w:t>10</w:t>
      </w:r>
      <w:r>
        <w:rPr>
          <w:rFonts w:hint="eastAsia" w:hAnsi="宋体"/>
          <w:sz w:val="30"/>
          <w:szCs w:val="30"/>
          <w:lang w:bidi="ar"/>
        </w:rPr>
        <w:t>：</w:t>
      </w:r>
    </w:p>
    <w:p w14:paraId="5CB7A710">
      <w:pPr>
        <w:jc w:val="center"/>
        <w:rPr>
          <w:b/>
          <w:bCs/>
          <w:sz w:val="36"/>
          <w:szCs w:val="36"/>
        </w:rPr>
      </w:pPr>
      <w:r>
        <w:rPr>
          <w:rFonts w:hint="eastAsia"/>
          <w:b/>
          <w:bCs/>
          <w:sz w:val="36"/>
          <w:szCs w:val="36"/>
          <w:lang w:bidi="ar"/>
        </w:rPr>
        <w:t>预付款支付申请（核准）表</w:t>
      </w:r>
    </w:p>
    <w:p w14:paraId="59F61987">
      <w:pPr>
        <w:rPr>
          <w:rFonts w:ascii="宋体" w:hAnsi="宋体"/>
          <w:szCs w:val="21"/>
        </w:rPr>
      </w:pPr>
      <w:r>
        <w:rPr>
          <w:rFonts w:hint="eastAsia" w:ascii="宋体" w:hAnsi="宋体"/>
          <w:szCs w:val="21"/>
          <w:lang w:bidi="ar"/>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513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6EE9A403">
            <w:pPr>
              <w:spacing w:line="480" w:lineRule="exact"/>
              <w:ind w:left="525" w:leftChars="149" w:hanging="212" w:hangingChars="101"/>
              <w:rPr>
                <w:rFonts w:ascii="宋体" w:hAnsi="宋体"/>
                <w:szCs w:val="21"/>
                <w:u w:val="single"/>
              </w:rPr>
            </w:pPr>
            <w:r>
              <w:rPr>
                <w:rFonts w:hint="eastAsia" w:ascii="宋体" w:hAnsi="宋体"/>
                <w:szCs w:val="21"/>
                <w:lang w:bidi="ar"/>
              </w:rPr>
              <w:t>致：</w:t>
            </w:r>
            <w:r>
              <w:rPr>
                <w:rFonts w:hint="eastAsia" w:ascii="宋体" w:hAnsi="宋体"/>
                <w:szCs w:val="21"/>
                <w:u w:val="single"/>
                <w:lang w:bidi="ar"/>
              </w:rPr>
              <w:t xml:space="preserve">                                   （发包人全称）</w:t>
            </w:r>
          </w:p>
          <w:p w14:paraId="7405FB5A">
            <w:pPr>
              <w:spacing w:line="400" w:lineRule="exact"/>
              <w:ind w:left="-4" w:leftChars="-2" w:firstLine="315" w:firstLineChars="150"/>
              <w:rPr>
                <w:rFonts w:ascii="宋体" w:hAnsi="宋体"/>
                <w:szCs w:val="21"/>
              </w:rPr>
            </w:pPr>
            <w:r>
              <w:rPr>
                <w:rFonts w:hint="eastAsia" w:ascii="宋体" w:hAnsi="宋体"/>
                <w:szCs w:val="21"/>
                <w:lang w:bidi="ar"/>
              </w:rPr>
              <w:t>我方根据施工合同的约定，现申请支付工程预付款额为(大写)</w:t>
            </w:r>
            <w:r>
              <w:rPr>
                <w:rFonts w:hint="eastAsia" w:ascii="宋体" w:hAnsi="宋体"/>
                <w:szCs w:val="21"/>
                <w:u w:val="single"/>
                <w:lang w:bidi="ar"/>
              </w:rPr>
              <w:t xml:space="preserve">            </w:t>
            </w:r>
            <w:r>
              <w:rPr>
                <w:rFonts w:hint="eastAsia" w:ascii="宋体" w:hAnsi="宋体"/>
                <w:szCs w:val="21"/>
                <w:lang w:bidi="ar"/>
              </w:rPr>
              <w:t>元，(小写)</w:t>
            </w:r>
          </w:p>
          <w:p w14:paraId="0DD70B7F">
            <w:pPr>
              <w:spacing w:line="400" w:lineRule="exact"/>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1C2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65B0C3FB">
                  <w:pPr>
                    <w:spacing w:line="280" w:lineRule="exact"/>
                    <w:jc w:val="center"/>
                    <w:rPr>
                      <w:rFonts w:ascii="宋体" w:hAnsi="宋体"/>
                      <w:szCs w:val="21"/>
                    </w:rPr>
                  </w:pPr>
                  <w:r>
                    <w:rPr>
                      <w:rFonts w:hint="eastAsia" w:ascii="宋体" w:hAnsi="宋体"/>
                      <w:szCs w:val="21"/>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4B3E87A3">
                  <w:pPr>
                    <w:spacing w:line="280" w:lineRule="exact"/>
                    <w:jc w:val="center"/>
                    <w:rPr>
                      <w:rFonts w:ascii="宋体" w:hAnsi="宋体"/>
                      <w:szCs w:val="21"/>
                    </w:rPr>
                  </w:pPr>
                  <w:r>
                    <w:rPr>
                      <w:rFonts w:hint="eastAsia" w:ascii="宋体" w:hAnsi="宋体"/>
                      <w:szCs w:val="21"/>
                    </w:rPr>
                    <w:t>名      称</w:t>
                  </w:r>
                </w:p>
              </w:tc>
              <w:tc>
                <w:tcPr>
                  <w:tcW w:w="1764" w:type="dxa"/>
                  <w:tcBorders>
                    <w:top w:val="single" w:color="auto" w:sz="4" w:space="0"/>
                    <w:left w:val="single" w:color="auto" w:sz="4" w:space="0"/>
                    <w:bottom w:val="single" w:color="auto" w:sz="4" w:space="0"/>
                    <w:right w:val="single" w:color="auto" w:sz="4" w:space="0"/>
                  </w:tcBorders>
                  <w:vAlign w:val="center"/>
                </w:tcPr>
                <w:p w14:paraId="1F32FDD1">
                  <w:pPr>
                    <w:spacing w:line="280" w:lineRule="exact"/>
                    <w:jc w:val="center"/>
                    <w:rPr>
                      <w:rFonts w:ascii="宋体" w:hAnsi="宋体"/>
                      <w:szCs w:val="21"/>
                    </w:rPr>
                  </w:pPr>
                  <w:r>
                    <w:rPr>
                      <w:rFonts w:hint="eastAsia" w:ascii="宋体" w:hAnsi="宋体"/>
                      <w:szCs w:val="21"/>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0AFB7B10">
                  <w:pPr>
                    <w:spacing w:line="280" w:lineRule="exact"/>
                    <w:jc w:val="center"/>
                    <w:rPr>
                      <w:rFonts w:ascii="宋体" w:hAnsi="宋体"/>
                      <w:szCs w:val="21"/>
                    </w:rPr>
                  </w:pPr>
                  <w:r>
                    <w:rPr>
                      <w:rFonts w:hint="eastAsia" w:ascii="宋体" w:hAnsi="宋体"/>
                      <w:szCs w:val="21"/>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4158ADF7">
                  <w:pPr>
                    <w:spacing w:line="280" w:lineRule="exact"/>
                    <w:jc w:val="center"/>
                    <w:rPr>
                      <w:rFonts w:ascii="宋体" w:hAnsi="宋体"/>
                      <w:szCs w:val="21"/>
                    </w:rPr>
                  </w:pPr>
                  <w:r>
                    <w:rPr>
                      <w:rFonts w:hint="eastAsia" w:ascii="宋体" w:hAnsi="宋体"/>
                      <w:szCs w:val="21"/>
                    </w:rPr>
                    <w:t>备注</w:t>
                  </w:r>
                </w:p>
              </w:tc>
            </w:tr>
            <w:tr w14:paraId="5012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A9A7212">
                  <w:pPr>
                    <w:spacing w:line="280" w:lineRule="exact"/>
                    <w:jc w:val="center"/>
                    <w:rPr>
                      <w:rFonts w:ascii="宋体" w:hAnsi="宋体"/>
                      <w:szCs w:val="21"/>
                    </w:rPr>
                  </w:pPr>
                  <w:r>
                    <w:rPr>
                      <w:rFonts w:hint="eastAsia" w:ascii="宋体" w:hAnsi="宋体"/>
                      <w:szCs w:val="21"/>
                    </w:rPr>
                    <w:t>1</w:t>
                  </w:r>
                </w:p>
              </w:tc>
              <w:tc>
                <w:tcPr>
                  <w:tcW w:w="3340" w:type="dxa"/>
                  <w:tcBorders>
                    <w:top w:val="single" w:color="auto" w:sz="4" w:space="0"/>
                    <w:left w:val="single" w:color="auto" w:sz="4" w:space="0"/>
                    <w:bottom w:val="single" w:color="auto" w:sz="4" w:space="0"/>
                    <w:right w:val="single" w:color="auto" w:sz="4" w:space="0"/>
                  </w:tcBorders>
                </w:tcPr>
                <w:p w14:paraId="43CDC294">
                  <w:pPr>
                    <w:spacing w:line="280" w:lineRule="exact"/>
                    <w:rPr>
                      <w:rFonts w:ascii="宋体" w:hAnsi="宋体"/>
                      <w:szCs w:val="21"/>
                    </w:rPr>
                  </w:pPr>
                  <w:r>
                    <w:rPr>
                      <w:rFonts w:hint="eastAsia" w:ascii="宋体" w:hAnsi="宋体"/>
                      <w:szCs w:val="21"/>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57461BD3">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1955A99F">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52D19343">
                  <w:pPr>
                    <w:spacing w:line="280" w:lineRule="exact"/>
                    <w:rPr>
                      <w:rFonts w:ascii="宋体" w:hAnsi="宋体"/>
                      <w:szCs w:val="21"/>
                    </w:rPr>
                  </w:pPr>
                </w:p>
              </w:tc>
            </w:tr>
            <w:tr w14:paraId="245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69BCB62">
                  <w:pPr>
                    <w:spacing w:line="280" w:lineRule="exact"/>
                    <w:jc w:val="center"/>
                    <w:rPr>
                      <w:rFonts w:ascii="宋体" w:hAnsi="宋体"/>
                      <w:szCs w:val="21"/>
                    </w:rPr>
                  </w:pPr>
                  <w:r>
                    <w:rPr>
                      <w:rFonts w:hint="eastAsia" w:ascii="宋体" w:hAnsi="宋体"/>
                      <w:szCs w:val="21"/>
                    </w:rPr>
                    <w:t>2</w:t>
                  </w:r>
                </w:p>
              </w:tc>
              <w:tc>
                <w:tcPr>
                  <w:tcW w:w="3340" w:type="dxa"/>
                  <w:tcBorders>
                    <w:top w:val="single" w:color="auto" w:sz="4" w:space="0"/>
                    <w:left w:val="single" w:color="auto" w:sz="4" w:space="0"/>
                    <w:bottom w:val="single" w:color="auto" w:sz="4" w:space="0"/>
                    <w:right w:val="single" w:color="auto" w:sz="4" w:space="0"/>
                  </w:tcBorders>
                </w:tcPr>
                <w:p w14:paraId="4D60CCE3">
                  <w:pPr>
                    <w:spacing w:line="280" w:lineRule="exact"/>
                    <w:rPr>
                      <w:rFonts w:ascii="宋体" w:hAnsi="宋体"/>
                      <w:szCs w:val="21"/>
                    </w:rPr>
                  </w:pPr>
                  <w:r>
                    <w:rPr>
                      <w:rFonts w:hint="eastAsia" w:ascii="宋体" w:hAnsi="宋体"/>
                      <w:szCs w:val="21"/>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593AABCF">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01AE1768">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789C30B6">
                  <w:pPr>
                    <w:spacing w:line="280" w:lineRule="exact"/>
                    <w:rPr>
                      <w:rFonts w:ascii="宋体" w:hAnsi="宋体"/>
                      <w:szCs w:val="21"/>
                    </w:rPr>
                  </w:pPr>
                </w:p>
              </w:tc>
            </w:tr>
            <w:tr w14:paraId="595E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994BDBA">
                  <w:pPr>
                    <w:spacing w:line="280" w:lineRule="exact"/>
                    <w:jc w:val="center"/>
                    <w:rPr>
                      <w:rFonts w:ascii="宋体" w:hAnsi="宋体"/>
                      <w:szCs w:val="21"/>
                    </w:rPr>
                  </w:pPr>
                  <w:r>
                    <w:rPr>
                      <w:rFonts w:hint="eastAsia" w:ascii="宋体" w:hAnsi="宋体"/>
                      <w:szCs w:val="21"/>
                    </w:rPr>
                    <w:t>3</w:t>
                  </w:r>
                </w:p>
              </w:tc>
              <w:tc>
                <w:tcPr>
                  <w:tcW w:w="3340" w:type="dxa"/>
                  <w:tcBorders>
                    <w:top w:val="single" w:color="auto" w:sz="4" w:space="0"/>
                    <w:left w:val="single" w:color="auto" w:sz="4" w:space="0"/>
                    <w:bottom w:val="single" w:color="auto" w:sz="4" w:space="0"/>
                    <w:right w:val="single" w:color="auto" w:sz="4" w:space="0"/>
                  </w:tcBorders>
                </w:tcPr>
                <w:p w14:paraId="43C7A61C">
                  <w:pPr>
                    <w:spacing w:line="280" w:lineRule="exact"/>
                    <w:rPr>
                      <w:rFonts w:ascii="宋体" w:hAnsi="宋体"/>
                      <w:szCs w:val="21"/>
                    </w:rPr>
                  </w:pPr>
                  <w:r>
                    <w:rPr>
                      <w:rFonts w:hint="eastAsia" w:ascii="宋体" w:hAnsi="宋体"/>
                      <w:szCs w:val="21"/>
                    </w:rPr>
                    <w:t>应支付的预付款</w:t>
                  </w:r>
                </w:p>
              </w:tc>
              <w:tc>
                <w:tcPr>
                  <w:tcW w:w="1764" w:type="dxa"/>
                  <w:tcBorders>
                    <w:top w:val="single" w:color="auto" w:sz="4" w:space="0"/>
                    <w:left w:val="single" w:color="auto" w:sz="4" w:space="0"/>
                    <w:bottom w:val="single" w:color="auto" w:sz="4" w:space="0"/>
                    <w:right w:val="single" w:color="auto" w:sz="4" w:space="0"/>
                  </w:tcBorders>
                </w:tcPr>
                <w:p w14:paraId="630E3146">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26DF1171">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16FA747E">
                  <w:pPr>
                    <w:spacing w:line="280" w:lineRule="exact"/>
                    <w:rPr>
                      <w:rFonts w:ascii="宋体" w:hAnsi="宋体"/>
                      <w:szCs w:val="21"/>
                    </w:rPr>
                  </w:pPr>
                </w:p>
              </w:tc>
            </w:tr>
            <w:tr w14:paraId="4BA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8940532">
                  <w:pPr>
                    <w:spacing w:line="280" w:lineRule="exact"/>
                    <w:jc w:val="center"/>
                    <w:rPr>
                      <w:rFonts w:ascii="宋体" w:hAnsi="宋体"/>
                      <w:szCs w:val="21"/>
                    </w:rPr>
                  </w:pPr>
                  <w:r>
                    <w:rPr>
                      <w:rFonts w:hint="eastAsia" w:ascii="宋体" w:hAnsi="宋体"/>
                      <w:szCs w:val="21"/>
                    </w:rPr>
                    <w:t>4</w:t>
                  </w:r>
                </w:p>
              </w:tc>
              <w:tc>
                <w:tcPr>
                  <w:tcW w:w="3340" w:type="dxa"/>
                  <w:tcBorders>
                    <w:top w:val="single" w:color="auto" w:sz="4" w:space="0"/>
                    <w:left w:val="single" w:color="auto" w:sz="4" w:space="0"/>
                    <w:bottom w:val="single" w:color="auto" w:sz="4" w:space="0"/>
                    <w:right w:val="single" w:color="auto" w:sz="4" w:space="0"/>
                  </w:tcBorders>
                </w:tcPr>
                <w:p w14:paraId="188D334D">
                  <w:pPr>
                    <w:spacing w:line="280" w:lineRule="exact"/>
                    <w:rPr>
                      <w:rFonts w:ascii="宋体" w:hAnsi="宋体"/>
                      <w:szCs w:val="21"/>
                    </w:rPr>
                  </w:pPr>
                  <w:r>
                    <w:rPr>
                      <w:rFonts w:hint="eastAsia" w:ascii="宋体" w:hAnsi="宋体"/>
                      <w:szCs w:val="21"/>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32F9E953">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3A61F06A">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7C7690CB">
                  <w:pPr>
                    <w:spacing w:line="280" w:lineRule="exact"/>
                    <w:rPr>
                      <w:rFonts w:ascii="宋体" w:hAnsi="宋体"/>
                      <w:szCs w:val="21"/>
                    </w:rPr>
                  </w:pPr>
                </w:p>
              </w:tc>
            </w:tr>
            <w:tr w14:paraId="582A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534433A">
                  <w:pPr>
                    <w:spacing w:line="280" w:lineRule="exact"/>
                    <w:jc w:val="center"/>
                    <w:rPr>
                      <w:rFonts w:ascii="宋体" w:hAnsi="宋体"/>
                      <w:szCs w:val="21"/>
                    </w:rPr>
                  </w:pPr>
                  <w:r>
                    <w:rPr>
                      <w:rFonts w:hint="eastAsia" w:ascii="宋体" w:hAnsi="宋体"/>
                      <w:szCs w:val="21"/>
                    </w:rPr>
                    <w:t>5</w:t>
                  </w:r>
                </w:p>
              </w:tc>
              <w:tc>
                <w:tcPr>
                  <w:tcW w:w="3340" w:type="dxa"/>
                  <w:tcBorders>
                    <w:top w:val="single" w:color="auto" w:sz="4" w:space="0"/>
                    <w:left w:val="single" w:color="auto" w:sz="4" w:space="0"/>
                    <w:bottom w:val="single" w:color="auto" w:sz="4" w:space="0"/>
                    <w:right w:val="single" w:color="auto" w:sz="4" w:space="0"/>
                  </w:tcBorders>
                </w:tcPr>
                <w:p w14:paraId="40B0D187">
                  <w:pPr>
                    <w:spacing w:line="280" w:lineRule="exact"/>
                    <w:rPr>
                      <w:rFonts w:ascii="宋体" w:hAnsi="宋体"/>
                      <w:szCs w:val="21"/>
                    </w:rPr>
                  </w:pPr>
                  <w:r>
                    <w:rPr>
                      <w:rFonts w:hint="eastAsia" w:ascii="宋体" w:hAnsi="宋体"/>
                      <w:szCs w:val="21"/>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526E35BA">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2BD05786">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2F82FA61">
                  <w:pPr>
                    <w:spacing w:line="280" w:lineRule="exact"/>
                    <w:rPr>
                      <w:rFonts w:ascii="宋体" w:hAnsi="宋体"/>
                      <w:szCs w:val="21"/>
                    </w:rPr>
                  </w:pPr>
                </w:p>
              </w:tc>
            </w:tr>
            <w:tr w14:paraId="285E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8B99FC0">
                  <w:pPr>
                    <w:spacing w:line="280" w:lineRule="exact"/>
                    <w:jc w:val="center"/>
                    <w:rPr>
                      <w:rFonts w:ascii="宋体" w:hAnsi="宋体"/>
                      <w:szCs w:val="21"/>
                    </w:rPr>
                  </w:pPr>
                </w:p>
              </w:tc>
              <w:tc>
                <w:tcPr>
                  <w:tcW w:w="3340" w:type="dxa"/>
                  <w:tcBorders>
                    <w:top w:val="single" w:color="auto" w:sz="4" w:space="0"/>
                    <w:left w:val="single" w:color="auto" w:sz="4" w:space="0"/>
                    <w:bottom w:val="single" w:color="auto" w:sz="4" w:space="0"/>
                    <w:right w:val="single" w:color="auto" w:sz="4" w:space="0"/>
                  </w:tcBorders>
                </w:tcPr>
                <w:p w14:paraId="4A30D875">
                  <w:pPr>
                    <w:spacing w:line="280" w:lineRule="exact"/>
                    <w:rPr>
                      <w:rFonts w:ascii="宋体" w:hAnsi="宋体"/>
                      <w:szCs w:val="21"/>
                    </w:rPr>
                  </w:pPr>
                </w:p>
              </w:tc>
              <w:tc>
                <w:tcPr>
                  <w:tcW w:w="1764" w:type="dxa"/>
                  <w:tcBorders>
                    <w:top w:val="single" w:color="auto" w:sz="4" w:space="0"/>
                    <w:left w:val="single" w:color="auto" w:sz="4" w:space="0"/>
                    <w:bottom w:val="single" w:color="auto" w:sz="4" w:space="0"/>
                    <w:right w:val="single" w:color="auto" w:sz="4" w:space="0"/>
                  </w:tcBorders>
                </w:tcPr>
                <w:p w14:paraId="2DEC781F">
                  <w:pPr>
                    <w:spacing w:line="280" w:lineRule="exact"/>
                    <w:rPr>
                      <w:rFonts w:ascii="宋体" w:hAnsi="宋体"/>
                      <w:szCs w:val="21"/>
                    </w:rPr>
                  </w:pPr>
                </w:p>
              </w:tc>
              <w:tc>
                <w:tcPr>
                  <w:tcW w:w="2240" w:type="dxa"/>
                  <w:tcBorders>
                    <w:top w:val="single" w:color="auto" w:sz="4" w:space="0"/>
                    <w:left w:val="single" w:color="auto" w:sz="4" w:space="0"/>
                    <w:bottom w:val="single" w:color="auto" w:sz="4" w:space="0"/>
                    <w:right w:val="single" w:color="auto" w:sz="4" w:space="0"/>
                  </w:tcBorders>
                </w:tcPr>
                <w:p w14:paraId="2A570ECF">
                  <w:pPr>
                    <w:spacing w:line="280" w:lineRule="exac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14:paraId="4F743334">
                  <w:pPr>
                    <w:spacing w:line="280" w:lineRule="exact"/>
                    <w:rPr>
                      <w:rFonts w:ascii="宋体" w:hAnsi="宋体"/>
                      <w:szCs w:val="21"/>
                    </w:rPr>
                  </w:pPr>
                </w:p>
              </w:tc>
            </w:tr>
          </w:tbl>
          <w:p w14:paraId="454E6026">
            <w:pPr>
              <w:wordWrap w:val="0"/>
              <w:spacing w:line="400" w:lineRule="exact"/>
              <w:ind w:right="420"/>
              <w:rPr>
                <w:rFonts w:ascii="宋体" w:hAnsi="宋体"/>
                <w:szCs w:val="21"/>
              </w:rPr>
            </w:pPr>
          </w:p>
          <w:p w14:paraId="4BBF76B5">
            <w:pPr>
              <w:wordWrap w:val="0"/>
              <w:spacing w:line="400" w:lineRule="exact"/>
              <w:ind w:right="420"/>
              <w:rPr>
                <w:rFonts w:ascii="宋体" w:hAnsi="宋体"/>
                <w:szCs w:val="21"/>
              </w:rPr>
            </w:pPr>
            <w:r>
              <w:rPr>
                <w:rFonts w:hint="eastAsia" w:ascii="宋体" w:hAnsi="宋体"/>
                <w:szCs w:val="21"/>
                <w:lang w:bidi="ar"/>
              </w:rPr>
              <w:t xml:space="preserve">                                            承包人（章）             </w:t>
            </w:r>
          </w:p>
          <w:p w14:paraId="26393962">
            <w:pPr>
              <w:spacing w:line="400" w:lineRule="exact"/>
              <w:ind w:right="420" w:firstLine="435"/>
              <w:rPr>
                <w:rFonts w:ascii="宋体" w:hAnsi="宋体"/>
                <w:szCs w:val="21"/>
              </w:rPr>
            </w:pPr>
            <w:r>
              <w:rPr>
                <w:rFonts w:hint="eastAsia" w:ascii="宋体" w:hAnsi="宋体"/>
                <w:szCs w:val="21"/>
              </w:rPr>
              <w:t>造价人员</w:t>
            </w:r>
            <w:r>
              <w:rPr>
                <w:rFonts w:hint="eastAsia" w:ascii="宋体" w:hAnsi="宋体"/>
                <w:szCs w:val="21"/>
                <w:u w:val="single"/>
              </w:rPr>
              <w:t xml:space="preserve">               </w:t>
            </w:r>
            <w:r>
              <w:rPr>
                <w:rFonts w:hint="eastAsia" w:ascii="宋体" w:hAnsi="宋体"/>
                <w:szCs w:val="21"/>
              </w:rPr>
              <w:t>承包人代表</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tc>
      </w:tr>
      <w:tr w14:paraId="41F8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tcBorders>
              <w:top w:val="single" w:color="auto" w:sz="4" w:space="0"/>
              <w:left w:val="single" w:color="auto" w:sz="4" w:space="0"/>
              <w:bottom w:val="single" w:color="auto" w:sz="4" w:space="0"/>
              <w:right w:val="single" w:color="auto" w:sz="4" w:space="0"/>
            </w:tcBorders>
          </w:tcPr>
          <w:p w14:paraId="381330F9">
            <w:pPr>
              <w:spacing w:line="360" w:lineRule="exact"/>
              <w:rPr>
                <w:rFonts w:ascii="宋体" w:hAnsi="宋体"/>
                <w:szCs w:val="21"/>
              </w:rPr>
            </w:pPr>
            <w:r>
              <w:rPr>
                <w:rFonts w:hint="eastAsia" w:ascii="宋体" w:hAnsi="宋体"/>
                <w:szCs w:val="21"/>
                <w:lang w:bidi="ar"/>
              </w:rPr>
              <w:t>复核意见：</w:t>
            </w:r>
          </w:p>
          <w:p w14:paraId="1A3D737B">
            <w:pPr>
              <w:spacing w:line="360" w:lineRule="exact"/>
              <w:ind w:firstLine="312"/>
              <w:rPr>
                <w:rFonts w:ascii="宋体" w:hAnsi="宋体"/>
                <w:szCs w:val="21"/>
              </w:rPr>
            </w:pPr>
            <w:r>
              <w:rPr>
                <w:rFonts w:hint="eastAsia" w:ascii="宋体" w:hAnsi="宋体"/>
                <w:szCs w:val="21"/>
                <w:lang w:bidi="ar"/>
              </w:rPr>
              <w:t>□与合同约定不相符，修改意见见附件。</w:t>
            </w:r>
          </w:p>
          <w:p w14:paraId="42DD0FD9">
            <w:pPr>
              <w:spacing w:line="360" w:lineRule="exact"/>
              <w:ind w:firstLine="312"/>
              <w:rPr>
                <w:rFonts w:ascii="宋体" w:hAnsi="宋体"/>
                <w:szCs w:val="21"/>
              </w:rPr>
            </w:pPr>
            <w:r>
              <w:rPr>
                <w:rFonts w:hint="eastAsia" w:ascii="宋体" w:hAnsi="宋体"/>
                <w:szCs w:val="21"/>
                <w:lang w:bidi="ar"/>
              </w:rPr>
              <w:t>□与合同约定相符，具体金额由造价工程师复核。</w:t>
            </w:r>
          </w:p>
          <w:p w14:paraId="329E1072">
            <w:pPr>
              <w:spacing w:line="360" w:lineRule="exact"/>
              <w:ind w:firstLine="435"/>
              <w:jc w:val="right"/>
              <w:rPr>
                <w:rFonts w:ascii="宋体" w:hAnsi="宋体"/>
                <w:szCs w:val="21"/>
              </w:rPr>
            </w:pPr>
          </w:p>
          <w:p w14:paraId="10115D94">
            <w:pPr>
              <w:spacing w:line="360" w:lineRule="exact"/>
              <w:ind w:firstLine="435"/>
              <w:jc w:val="center"/>
              <w:rPr>
                <w:rFonts w:ascii="宋体" w:hAnsi="宋体"/>
                <w:szCs w:val="21"/>
                <w:u w:val="single"/>
              </w:rPr>
            </w:pPr>
            <w:r>
              <w:rPr>
                <w:rFonts w:hint="eastAsia" w:ascii="宋体" w:hAnsi="宋体"/>
                <w:szCs w:val="21"/>
                <w:lang w:bidi="ar"/>
              </w:rPr>
              <w:t xml:space="preserve">         监理工程师</w:t>
            </w:r>
            <w:r>
              <w:rPr>
                <w:rFonts w:hint="eastAsia" w:ascii="宋体" w:hAnsi="宋体"/>
                <w:szCs w:val="21"/>
                <w:u w:val="single"/>
                <w:lang w:bidi="ar"/>
              </w:rPr>
              <w:t xml:space="preserve">           </w:t>
            </w:r>
          </w:p>
          <w:p w14:paraId="438E65F5">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c>
          <w:tcPr>
            <w:tcW w:w="4606" w:type="dxa"/>
            <w:tcBorders>
              <w:top w:val="single" w:color="auto" w:sz="4" w:space="0"/>
              <w:left w:val="single" w:color="auto" w:sz="4" w:space="0"/>
              <w:bottom w:val="single" w:color="auto" w:sz="4" w:space="0"/>
              <w:right w:val="single" w:color="auto" w:sz="4" w:space="0"/>
            </w:tcBorders>
          </w:tcPr>
          <w:p w14:paraId="6696064D">
            <w:pPr>
              <w:spacing w:line="360" w:lineRule="exact"/>
              <w:rPr>
                <w:rFonts w:ascii="宋体" w:hAnsi="宋体"/>
                <w:szCs w:val="21"/>
              </w:rPr>
            </w:pPr>
            <w:r>
              <w:rPr>
                <w:rFonts w:hint="eastAsia" w:ascii="宋体" w:hAnsi="宋体"/>
                <w:szCs w:val="21"/>
                <w:lang w:bidi="ar"/>
              </w:rPr>
              <w:t>复核意见：</w:t>
            </w:r>
          </w:p>
          <w:p w14:paraId="627D06E1">
            <w:pPr>
              <w:spacing w:line="360" w:lineRule="exact"/>
              <w:ind w:firstLine="435"/>
              <w:rPr>
                <w:rFonts w:ascii="宋体" w:hAnsi="宋体"/>
                <w:szCs w:val="21"/>
              </w:rPr>
            </w:pPr>
            <w:r>
              <w:rPr>
                <w:rFonts w:hint="eastAsia" w:ascii="宋体" w:hAnsi="宋体"/>
                <w:szCs w:val="21"/>
                <w:lang w:bidi="ar"/>
              </w:rPr>
              <w:t>你方提出的支付申请经复核，应支付预付款金额为(大写)</w:t>
            </w:r>
            <w:r>
              <w:rPr>
                <w:rFonts w:hint="eastAsia" w:ascii="宋体" w:hAnsi="宋体"/>
                <w:szCs w:val="21"/>
                <w:u w:val="single"/>
                <w:lang w:bidi="ar"/>
              </w:rPr>
              <w:t xml:space="preserve">                </w:t>
            </w:r>
            <w:r>
              <w:rPr>
                <w:rFonts w:hint="eastAsia" w:ascii="宋体" w:hAnsi="宋体"/>
                <w:szCs w:val="21"/>
                <w:lang w:bidi="ar"/>
              </w:rPr>
              <w:t>元，（小写）</w:t>
            </w:r>
          </w:p>
          <w:p w14:paraId="40395872">
            <w:pPr>
              <w:spacing w:line="360" w:lineRule="exact"/>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 xml:space="preserve"> 元。</w:t>
            </w:r>
          </w:p>
          <w:p w14:paraId="214F116C">
            <w:pPr>
              <w:spacing w:line="360" w:lineRule="exact"/>
              <w:rPr>
                <w:rFonts w:ascii="宋体" w:hAnsi="宋体"/>
                <w:szCs w:val="21"/>
                <w:u w:val="single"/>
              </w:rPr>
            </w:pPr>
          </w:p>
          <w:p w14:paraId="25374D27">
            <w:pPr>
              <w:spacing w:line="360" w:lineRule="exact"/>
              <w:ind w:firstLine="435"/>
              <w:jc w:val="center"/>
              <w:rPr>
                <w:rFonts w:ascii="宋体" w:hAnsi="宋体"/>
                <w:szCs w:val="21"/>
                <w:u w:val="single"/>
              </w:rPr>
            </w:pPr>
            <w:r>
              <w:rPr>
                <w:rFonts w:hint="eastAsia" w:ascii="宋体" w:hAnsi="宋体"/>
                <w:szCs w:val="21"/>
                <w:lang w:bidi="ar"/>
              </w:rPr>
              <w:t xml:space="preserve">        造价工程师</w:t>
            </w:r>
            <w:r>
              <w:rPr>
                <w:rFonts w:hint="eastAsia" w:ascii="宋体" w:hAnsi="宋体"/>
                <w:szCs w:val="21"/>
                <w:u w:val="single"/>
                <w:lang w:bidi="ar"/>
              </w:rPr>
              <w:t xml:space="preserve">           </w:t>
            </w:r>
          </w:p>
          <w:p w14:paraId="1E70F66F">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r>
      <w:tr w14:paraId="56D3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2EE29FAA">
            <w:pPr>
              <w:spacing w:line="400" w:lineRule="exact"/>
              <w:rPr>
                <w:rFonts w:ascii="宋体" w:hAnsi="宋体"/>
                <w:szCs w:val="21"/>
              </w:rPr>
            </w:pPr>
            <w:r>
              <w:rPr>
                <w:rFonts w:hint="eastAsia" w:ascii="宋体" w:hAnsi="宋体"/>
                <w:szCs w:val="21"/>
                <w:lang w:bidi="ar"/>
              </w:rPr>
              <w:t>审核意见：</w:t>
            </w:r>
          </w:p>
          <w:p w14:paraId="4465C4A2">
            <w:pPr>
              <w:spacing w:line="400" w:lineRule="exact"/>
              <w:ind w:firstLine="435"/>
              <w:rPr>
                <w:rFonts w:ascii="宋体" w:hAnsi="宋体"/>
                <w:szCs w:val="21"/>
              </w:rPr>
            </w:pPr>
            <w:r>
              <w:rPr>
                <w:rFonts w:hint="eastAsia" w:ascii="宋体" w:hAnsi="宋体"/>
                <w:szCs w:val="21"/>
                <w:lang w:bidi="ar"/>
              </w:rPr>
              <w:t>□不同意。</w:t>
            </w:r>
          </w:p>
          <w:p w14:paraId="5B373BA7">
            <w:pPr>
              <w:spacing w:line="400" w:lineRule="exact"/>
              <w:ind w:firstLine="420" w:firstLineChars="200"/>
              <w:rPr>
                <w:rFonts w:ascii="宋体" w:hAnsi="宋体"/>
                <w:szCs w:val="21"/>
              </w:rPr>
            </w:pPr>
            <w:r>
              <w:rPr>
                <w:rFonts w:hint="eastAsia" w:ascii="宋体" w:hAnsi="宋体"/>
                <w:szCs w:val="21"/>
                <w:lang w:bidi="ar"/>
              </w:rPr>
              <w:t>□同意，支付时间为本表签发后的</w:t>
            </w:r>
            <w:r>
              <w:rPr>
                <w:rFonts w:hint="eastAsia" w:ascii="宋体" w:hAnsi="宋体"/>
                <w:szCs w:val="21"/>
                <w:u w:val="single"/>
                <w:lang w:bidi="ar"/>
              </w:rPr>
              <w:t xml:space="preserve">    </w:t>
            </w:r>
            <w:r>
              <w:rPr>
                <w:rFonts w:hint="eastAsia" w:ascii="宋体" w:hAnsi="宋体"/>
                <w:szCs w:val="21"/>
                <w:lang w:bidi="ar"/>
              </w:rPr>
              <w:t>天内。</w:t>
            </w:r>
          </w:p>
          <w:p w14:paraId="4F2C5176">
            <w:pPr>
              <w:wordWrap w:val="0"/>
              <w:spacing w:line="400" w:lineRule="exact"/>
              <w:ind w:firstLine="420" w:firstLineChars="200"/>
              <w:jc w:val="right"/>
              <w:rPr>
                <w:rFonts w:ascii="宋体" w:hAnsi="宋体"/>
                <w:szCs w:val="21"/>
              </w:rPr>
            </w:pPr>
            <w:r>
              <w:rPr>
                <w:rFonts w:hint="eastAsia" w:ascii="宋体" w:hAnsi="宋体"/>
                <w:szCs w:val="21"/>
                <w:lang w:bidi="ar"/>
              </w:rPr>
              <w:t xml:space="preserve">发包人（章）           </w:t>
            </w:r>
          </w:p>
          <w:p w14:paraId="31F71C7E">
            <w:pPr>
              <w:wordWrap w:val="0"/>
              <w:spacing w:line="400" w:lineRule="exact"/>
              <w:ind w:firstLine="420" w:firstLineChars="200"/>
              <w:jc w:val="right"/>
              <w:rPr>
                <w:rFonts w:ascii="宋体" w:hAnsi="宋体"/>
                <w:szCs w:val="21"/>
                <w:u w:val="single"/>
              </w:rPr>
            </w:pPr>
            <w:r>
              <w:rPr>
                <w:rFonts w:hint="eastAsia" w:ascii="宋体" w:hAnsi="宋体"/>
                <w:szCs w:val="21"/>
                <w:lang w:bidi="ar"/>
              </w:rPr>
              <w:t>发包人代表</w:t>
            </w:r>
            <w:r>
              <w:rPr>
                <w:rFonts w:hint="eastAsia" w:ascii="宋体" w:hAnsi="宋体"/>
                <w:szCs w:val="21"/>
                <w:u w:val="single"/>
                <w:lang w:bidi="ar"/>
              </w:rPr>
              <w:t xml:space="preserve">             </w:t>
            </w:r>
          </w:p>
          <w:p w14:paraId="3ADFF280">
            <w:pPr>
              <w:wordWrap w:val="0"/>
              <w:spacing w:line="400" w:lineRule="exact"/>
              <w:ind w:firstLine="420" w:firstLineChars="200"/>
              <w:jc w:val="right"/>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tc>
      </w:tr>
    </w:tbl>
    <w:p w14:paraId="5397D0A7">
      <w:pPr>
        <w:spacing w:before="156" w:beforeLines="50"/>
        <w:ind w:firstLine="420" w:firstLineChars="200"/>
        <w:rPr>
          <w:rFonts w:ascii="宋体" w:hAnsi="宋体"/>
          <w:szCs w:val="21"/>
        </w:rPr>
      </w:pPr>
      <w:r>
        <w:rPr>
          <w:rFonts w:hint="eastAsia" w:ascii="宋体" w:hAnsi="宋体"/>
          <w:szCs w:val="21"/>
          <w:lang w:bidi="ar"/>
        </w:rPr>
        <w:t xml:space="preserve">注：1.在选择栏中的“□”内作标识“√”。 </w:t>
      </w:r>
    </w:p>
    <w:p w14:paraId="6A5F60DA">
      <w:pPr>
        <w:spacing w:before="156" w:beforeLines="50"/>
        <w:ind w:left="840" w:hanging="840" w:hangingChars="400"/>
        <w:rPr>
          <w:rFonts w:ascii="宋体" w:hAnsi="宋体"/>
          <w:szCs w:val="21"/>
          <w:lang w:bidi="ar"/>
        </w:rPr>
      </w:pPr>
      <w:r>
        <w:rPr>
          <w:rFonts w:hint="eastAsia" w:ascii="宋体" w:hAnsi="宋体"/>
          <w:szCs w:val="21"/>
          <w:lang w:bidi="ar"/>
        </w:rPr>
        <w:t xml:space="preserve">        2.本表一式四份，由承包人填报，发包人、监理人、造价咨询人、承包人各存一份。</w:t>
      </w:r>
    </w:p>
    <w:p w14:paraId="478E3ACE">
      <w:pPr>
        <w:rPr>
          <w:rFonts w:ascii="宋体" w:hAnsi="宋体"/>
          <w:szCs w:val="21"/>
          <w:lang w:bidi="ar"/>
        </w:rPr>
      </w:pPr>
      <w:r>
        <w:rPr>
          <w:rFonts w:hint="eastAsia" w:ascii="宋体" w:hAnsi="宋体"/>
          <w:szCs w:val="21"/>
          <w:lang w:bidi="ar"/>
        </w:rPr>
        <w:br w:type="page"/>
      </w:r>
    </w:p>
    <w:p w14:paraId="12836892">
      <w:pPr>
        <w:spacing w:before="156" w:beforeLines="50"/>
        <w:ind w:left="1200" w:hanging="1200" w:hangingChars="400"/>
        <w:rPr>
          <w:rFonts w:eastAsia="仿宋_GB2312"/>
          <w:sz w:val="30"/>
          <w:szCs w:val="30"/>
        </w:rPr>
      </w:pPr>
      <w:r>
        <w:rPr>
          <w:rFonts w:hint="eastAsia" w:eastAsia="仿宋_GB2312" w:cs="仿宋_GB2312"/>
          <w:sz w:val="30"/>
          <w:szCs w:val="30"/>
          <w:lang w:bidi="ar"/>
        </w:rPr>
        <w:t>附件</w:t>
      </w:r>
      <w:r>
        <w:rPr>
          <w:rFonts w:eastAsia="仿宋_GB2312" w:cs="Times New Roman"/>
          <w:sz w:val="30"/>
          <w:szCs w:val="30"/>
          <w:lang w:bidi="ar"/>
        </w:rPr>
        <w:t>11</w:t>
      </w:r>
      <w:r>
        <w:rPr>
          <w:rFonts w:hint="eastAsia" w:eastAsia="仿宋_GB2312" w:cs="仿宋_GB2312"/>
          <w:sz w:val="30"/>
          <w:szCs w:val="30"/>
          <w:lang w:bidi="ar"/>
        </w:rPr>
        <w:t>：</w:t>
      </w:r>
    </w:p>
    <w:p w14:paraId="459BB917">
      <w:pPr>
        <w:jc w:val="center"/>
        <w:rPr>
          <w:b/>
          <w:bCs/>
          <w:sz w:val="36"/>
          <w:szCs w:val="36"/>
        </w:rPr>
      </w:pPr>
      <w:r>
        <w:rPr>
          <w:rFonts w:hint="eastAsia"/>
          <w:b/>
          <w:bCs/>
          <w:sz w:val="36"/>
          <w:szCs w:val="36"/>
          <w:lang w:bidi="ar"/>
        </w:rPr>
        <w:t>进度款支付申请（核准）表</w:t>
      </w:r>
    </w:p>
    <w:p w14:paraId="44B67E8A">
      <w:pPr>
        <w:rPr>
          <w:rFonts w:ascii="宋体" w:hAnsi="宋体"/>
          <w:szCs w:val="21"/>
        </w:rPr>
      </w:pPr>
      <w:r>
        <w:rPr>
          <w:rFonts w:hint="eastAsia" w:ascii="宋体" w:hAnsi="宋体"/>
          <w:szCs w:val="21"/>
          <w:lang w:bidi="ar"/>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8"/>
      </w:tblGrid>
      <w:tr w14:paraId="3CA7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01EE9AA5">
            <w:pPr>
              <w:spacing w:line="480" w:lineRule="exact"/>
              <w:ind w:left="525" w:leftChars="149" w:hanging="212" w:hangingChars="101"/>
              <w:rPr>
                <w:rFonts w:ascii="宋体" w:hAnsi="宋体"/>
                <w:szCs w:val="21"/>
                <w:u w:val="single"/>
              </w:rPr>
            </w:pPr>
            <w:r>
              <w:rPr>
                <w:rFonts w:hint="eastAsia" w:ascii="宋体" w:hAnsi="宋体"/>
                <w:szCs w:val="21"/>
                <w:lang w:bidi="ar"/>
              </w:rPr>
              <w:t>致：</w:t>
            </w:r>
            <w:r>
              <w:rPr>
                <w:rFonts w:hint="eastAsia" w:ascii="宋体" w:hAnsi="宋体"/>
                <w:szCs w:val="21"/>
                <w:u w:val="single"/>
                <w:lang w:bidi="ar"/>
              </w:rPr>
              <w:t xml:space="preserve">                                   （发包人全称）</w:t>
            </w:r>
          </w:p>
          <w:p w14:paraId="5FBE73BF">
            <w:pPr>
              <w:spacing w:line="400" w:lineRule="exact"/>
              <w:ind w:left="-4" w:leftChars="-2" w:firstLine="315" w:firstLineChars="150"/>
              <w:rPr>
                <w:rFonts w:ascii="宋体" w:hAnsi="宋体"/>
                <w:szCs w:val="21"/>
              </w:rPr>
            </w:pPr>
            <w:r>
              <w:rPr>
                <w:rFonts w:hint="eastAsia" w:ascii="宋体" w:hAnsi="宋体"/>
                <w:szCs w:val="21"/>
                <w:lang w:bidi="ar"/>
              </w:rPr>
              <w:t>我方于</w:t>
            </w:r>
            <w:r>
              <w:rPr>
                <w:rFonts w:hint="eastAsia" w:ascii="宋体" w:hAnsi="宋体"/>
                <w:szCs w:val="21"/>
                <w:u w:val="single"/>
                <w:lang w:bidi="ar"/>
              </w:rPr>
              <w:t xml:space="preserve">         </w:t>
            </w:r>
            <w:r>
              <w:rPr>
                <w:rFonts w:hint="eastAsia" w:ascii="宋体" w:hAnsi="宋体"/>
                <w:szCs w:val="21"/>
                <w:lang w:bidi="ar"/>
              </w:rPr>
              <w:t>至</w:t>
            </w:r>
            <w:r>
              <w:rPr>
                <w:rFonts w:hint="eastAsia" w:ascii="宋体" w:hAnsi="宋体"/>
                <w:szCs w:val="21"/>
                <w:u w:val="single"/>
                <w:lang w:bidi="ar"/>
              </w:rPr>
              <w:t xml:space="preserve">          </w:t>
            </w:r>
            <w:r>
              <w:rPr>
                <w:rFonts w:hint="eastAsia" w:ascii="宋体" w:hAnsi="宋体"/>
                <w:szCs w:val="21"/>
                <w:lang w:bidi="ar"/>
              </w:rPr>
              <w:t>期间已完成了</w:t>
            </w:r>
            <w:r>
              <w:rPr>
                <w:rFonts w:hint="eastAsia" w:ascii="宋体" w:hAnsi="宋体"/>
                <w:szCs w:val="21"/>
                <w:u w:val="single"/>
                <w:lang w:bidi="ar"/>
              </w:rPr>
              <w:t xml:space="preserve">               </w:t>
            </w:r>
            <w:r>
              <w:rPr>
                <w:rFonts w:hint="eastAsia" w:ascii="宋体" w:hAnsi="宋体"/>
                <w:szCs w:val="21"/>
                <w:lang w:bidi="ar"/>
              </w:rPr>
              <w:t>工作，根据施工合同的约定，现申请支付本期的合同款额为(大写)</w:t>
            </w: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228A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25EC358D">
                  <w:pPr>
                    <w:spacing w:line="280" w:lineRule="exact"/>
                    <w:jc w:val="center"/>
                    <w:rPr>
                      <w:rFonts w:ascii="宋体" w:hAnsi="宋体"/>
                      <w:szCs w:val="21"/>
                    </w:rPr>
                  </w:pPr>
                  <w:r>
                    <w:rPr>
                      <w:rFonts w:hint="eastAsia" w:ascii="宋体" w:hAnsi="宋体"/>
                      <w:szCs w:val="21"/>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6427C0E2">
                  <w:pPr>
                    <w:spacing w:line="280" w:lineRule="exact"/>
                    <w:jc w:val="center"/>
                    <w:rPr>
                      <w:rFonts w:ascii="宋体" w:hAnsi="宋体"/>
                      <w:szCs w:val="21"/>
                    </w:rPr>
                  </w:pPr>
                  <w:r>
                    <w:rPr>
                      <w:rFonts w:hint="eastAsia" w:ascii="宋体" w:hAnsi="宋体"/>
                      <w:szCs w:val="21"/>
                    </w:rPr>
                    <w:t>名      称</w:t>
                  </w:r>
                </w:p>
              </w:tc>
              <w:tc>
                <w:tcPr>
                  <w:tcW w:w="1340" w:type="dxa"/>
                  <w:tcBorders>
                    <w:top w:val="single" w:color="auto" w:sz="4" w:space="0"/>
                    <w:left w:val="single" w:color="auto" w:sz="4" w:space="0"/>
                    <w:bottom w:val="single" w:color="auto" w:sz="4" w:space="0"/>
                    <w:right w:val="single" w:color="auto" w:sz="4" w:space="0"/>
                  </w:tcBorders>
                  <w:vAlign w:val="center"/>
                </w:tcPr>
                <w:p w14:paraId="15EAB8C3">
                  <w:pPr>
                    <w:spacing w:line="280" w:lineRule="exact"/>
                    <w:jc w:val="center"/>
                    <w:rPr>
                      <w:rFonts w:ascii="宋体" w:hAnsi="宋体"/>
                      <w:szCs w:val="21"/>
                    </w:rPr>
                  </w:pPr>
                  <w:r>
                    <w:rPr>
                      <w:rFonts w:hint="eastAsia" w:ascii="宋体" w:hAnsi="宋体"/>
                      <w:szCs w:val="21"/>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281ECC36">
                  <w:pPr>
                    <w:spacing w:line="280" w:lineRule="exact"/>
                    <w:jc w:val="center"/>
                    <w:rPr>
                      <w:rFonts w:ascii="宋体" w:hAnsi="宋体"/>
                      <w:szCs w:val="21"/>
                    </w:rPr>
                  </w:pPr>
                  <w:r>
                    <w:rPr>
                      <w:rFonts w:hint="eastAsia" w:ascii="宋体" w:hAnsi="宋体"/>
                      <w:szCs w:val="21"/>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5A0C09FF">
                  <w:pPr>
                    <w:spacing w:line="280" w:lineRule="exact"/>
                    <w:jc w:val="center"/>
                    <w:rPr>
                      <w:rFonts w:ascii="宋体" w:hAnsi="宋体"/>
                      <w:szCs w:val="21"/>
                    </w:rPr>
                  </w:pPr>
                  <w:r>
                    <w:rPr>
                      <w:rFonts w:hint="eastAsia" w:ascii="宋体" w:hAnsi="宋体"/>
                      <w:szCs w:val="21"/>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2128013A">
                  <w:pPr>
                    <w:spacing w:line="280" w:lineRule="exact"/>
                    <w:jc w:val="center"/>
                    <w:rPr>
                      <w:rFonts w:ascii="宋体" w:hAnsi="宋体"/>
                      <w:szCs w:val="21"/>
                    </w:rPr>
                  </w:pPr>
                  <w:r>
                    <w:rPr>
                      <w:rFonts w:hint="eastAsia" w:ascii="宋体" w:hAnsi="宋体"/>
                      <w:szCs w:val="21"/>
                    </w:rPr>
                    <w:t>备注</w:t>
                  </w:r>
                </w:p>
              </w:tc>
            </w:tr>
            <w:tr w14:paraId="2CEE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B2FA6D8">
                  <w:pPr>
                    <w:spacing w:line="280" w:lineRule="exact"/>
                    <w:jc w:val="center"/>
                    <w:rPr>
                      <w:rFonts w:ascii="宋体" w:hAnsi="宋体"/>
                      <w:szCs w:val="21"/>
                    </w:rPr>
                  </w:pPr>
                  <w:r>
                    <w:rPr>
                      <w:rFonts w:hint="eastAsia" w:ascii="宋体" w:hAnsi="宋体"/>
                      <w:szCs w:val="21"/>
                    </w:rPr>
                    <w:t>1</w:t>
                  </w:r>
                </w:p>
              </w:tc>
              <w:tc>
                <w:tcPr>
                  <w:tcW w:w="3340" w:type="dxa"/>
                  <w:tcBorders>
                    <w:top w:val="single" w:color="auto" w:sz="4" w:space="0"/>
                    <w:left w:val="single" w:color="auto" w:sz="4" w:space="0"/>
                    <w:bottom w:val="single" w:color="auto" w:sz="4" w:space="0"/>
                    <w:right w:val="single" w:color="auto" w:sz="4" w:space="0"/>
                  </w:tcBorders>
                </w:tcPr>
                <w:p w14:paraId="4643871E">
                  <w:pPr>
                    <w:spacing w:line="280" w:lineRule="exact"/>
                    <w:rPr>
                      <w:rFonts w:ascii="宋体" w:hAnsi="宋体"/>
                      <w:szCs w:val="21"/>
                    </w:rPr>
                  </w:pPr>
                  <w:r>
                    <w:rPr>
                      <w:rFonts w:hint="eastAsia" w:ascii="宋体" w:hAnsi="宋体"/>
                      <w:szCs w:val="21"/>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0AF94790">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106F20A6">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66A4DC6D">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3B86AB2B">
                  <w:pPr>
                    <w:spacing w:line="280" w:lineRule="exact"/>
                    <w:rPr>
                      <w:rFonts w:ascii="宋体" w:hAnsi="宋体"/>
                      <w:szCs w:val="21"/>
                    </w:rPr>
                  </w:pPr>
                </w:p>
              </w:tc>
            </w:tr>
            <w:tr w14:paraId="1798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7B8B746">
                  <w:pPr>
                    <w:spacing w:line="280" w:lineRule="exact"/>
                    <w:jc w:val="center"/>
                    <w:rPr>
                      <w:rFonts w:ascii="宋体" w:hAnsi="宋体"/>
                      <w:szCs w:val="21"/>
                    </w:rPr>
                  </w:pPr>
                </w:p>
              </w:tc>
              <w:tc>
                <w:tcPr>
                  <w:tcW w:w="3340" w:type="dxa"/>
                  <w:tcBorders>
                    <w:top w:val="single" w:color="auto" w:sz="4" w:space="0"/>
                    <w:left w:val="single" w:color="auto" w:sz="4" w:space="0"/>
                    <w:bottom w:val="single" w:color="auto" w:sz="4" w:space="0"/>
                    <w:right w:val="single" w:color="auto" w:sz="4" w:space="0"/>
                  </w:tcBorders>
                </w:tcPr>
                <w:p w14:paraId="74A614D3">
                  <w:pPr>
                    <w:spacing w:line="280" w:lineRule="exact"/>
                    <w:rPr>
                      <w:rFonts w:ascii="宋体" w:hAnsi="宋体"/>
                      <w:szCs w:val="21"/>
                    </w:rPr>
                  </w:pPr>
                  <w:r>
                    <w:rPr>
                      <w:rFonts w:hint="eastAsia" w:ascii="宋体" w:hAnsi="宋体"/>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2D55393B">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77A87DBC">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66926D8E">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1BAC3315">
                  <w:pPr>
                    <w:spacing w:line="280" w:lineRule="exact"/>
                    <w:rPr>
                      <w:rFonts w:ascii="宋体" w:hAnsi="宋体"/>
                      <w:szCs w:val="21"/>
                    </w:rPr>
                  </w:pPr>
                </w:p>
              </w:tc>
            </w:tr>
            <w:tr w14:paraId="06FC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78312BB">
                  <w:pPr>
                    <w:spacing w:line="280" w:lineRule="exact"/>
                    <w:jc w:val="center"/>
                    <w:rPr>
                      <w:rFonts w:ascii="宋体" w:hAnsi="宋体"/>
                      <w:szCs w:val="21"/>
                    </w:rPr>
                  </w:pPr>
                  <w:r>
                    <w:rPr>
                      <w:rFonts w:hint="eastAsia" w:ascii="宋体" w:hAnsi="宋体"/>
                      <w:szCs w:val="21"/>
                    </w:rPr>
                    <w:t>2</w:t>
                  </w:r>
                </w:p>
              </w:tc>
              <w:tc>
                <w:tcPr>
                  <w:tcW w:w="3340" w:type="dxa"/>
                  <w:tcBorders>
                    <w:top w:val="single" w:color="auto" w:sz="4" w:space="0"/>
                    <w:left w:val="single" w:color="auto" w:sz="4" w:space="0"/>
                    <w:bottom w:val="single" w:color="auto" w:sz="4" w:space="0"/>
                    <w:right w:val="single" w:color="auto" w:sz="4" w:space="0"/>
                  </w:tcBorders>
                </w:tcPr>
                <w:p w14:paraId="5354541E">
                  <w:pPr>
                    <w:spacing w:line="280" w:lineRule="exact"/>
                    <w:rPr>
                      <w:rFonts w:ascii="宋体" w:hAnsi="宋体"/>
                      <w:szCs w:val="21"/>
                    </w:rPr>
                  </w:pPr>
                  <w:r>
                    <w:rPr>
                      <w:rFonts w:hint="eastAsia" w:ascii="宋体" w:hAnsi="宋体"/>
                      <w:szCs w:val="21"/>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5F6C038A">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69018431">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2C83AAC6">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51C38A09">
                  <w:pPr>
                    <w:spacing w:line="280" w:lineRule="exact"/>
                    <w:rPr>
                      <w:rFonts w:ascii="宋体" w:hAnsi="宋体"/>
                      <w:szCs w:val="21"/>
                    </w:rPr>
                  </w:pPr>
                </w:p>
              </w:tc>
            </w:tr>
            <w:tr w14:paraId="208D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57B15A5">
                  <w:pPr>
                    <w:spacing w:line="280" w:lineRule="exact"/>
                    <w:jc w:val="center"/>
                    <w:rPr>
                      <w:rFonts w:ascii="宋体" w:hAnsi="宋体"/>
                      <w:szCs w:val="21"/>
                    </w:rPr>
                  </w:pPr>
                </w:p>
              </w:tc>
              <w:tc>
                <w:tcPr>
                  <w:tcW w:w="3340" w:type="dxa"/>
                  <w:tcBorders>
                    <w:top w:val="single" w:color="auto" w:sz="4" w:space="0"/>
                    <w:left w:val="single" w:color="auto" w:sz="4" w:space="0"/>
                    <w:bottom w:val="single" w:color="auto" w:sz="4" w:space="0"/>
                    <w:right w:val="single" w:color="auto" w:sz="4" w:space="0"/>
                  </w:tcBorders>
                </w:tcPr>
                <w:p w14:paraId="25552244">
                  <w:pPr>
                    <w:spacing w:line="280" w:lineRule="exact"/>
                    <w:rPr>
                      <w:rFonts w:ascii="宋体" w:hAnsi="宋体"/>
                      <w:szCs w:val="21"/>
                    </w:rPr>
                  </w:pPr>
                  <w:r>
                    <w:rPr>
                      <w:rFonts w:hint="eastAsia" w:ascii="宋体" w:hAnsi="宋体"/>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5CCF5AED">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3C083EE7">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3234C145">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7E947AB1">
                  <w:pPr>
                    <w:spacing w:line="280" w:lineRule="exact"/>
                    <w:rPr>
                      <w:rFonts w:ascii="宋体" w:hAnsi="宋体"/>
                      <w:szCs w:val="21"/>
                    </w:rPr>
                  </w:pPr>
                </w:p>
              </w:tc>
            </w:tr>
            <w:tr w14:paraId="2877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D369E91">
                  <w:pPr>
                    <w:spacing w:line="280" w:lineRule="exact"/>
                    <w:jc w:val="center"/>
                    <w:rPr>
                      <w:rFonts w:ascii="宋体" w:hAnsi="宋体"/>
                      <w:szCs w:val="21"/>
                    </w:rPr>
                  </w:pPr>
                  <w:r>
                    <w:rPr>
                      <w:rFonts w:hint="eastAsia" w:ascii="宋体" w:hAnsi="宋体"/>
                      <w:szCs w:val="21"/>
                    </w:rPr>
                    <w:t>3</w:t>
                  </w:r>
                </w:p>
              </w:tc>
              <w:tc>
                <w:tcPr>
                  <w:tcW w:w="3340" w:type="dxa"/>
                  <w:tcBorders>
                    <w:top w:val="single" w:color="auto" w:sz="4" w:space="0"/>
                    <w:left w:val="single" w:color="auto" w:sz="4" w:space="0"/>
                    <w:bottom w:val="single" w:color="auto" w:sz="4" w:space="0"/>
                    <w:right w:val="single" w:color="auto" w:sz="4" w:space="0"/>
                  </w:tcBorders>
                </w:tcPr>
                <w:p w14:paraId="5EB99396">
                  <w:pPr>
                    <w:spacing w:line="280" w:lineRule="exact"/>
                    <w:rPr>
                      <w:rFonts w:ascii="宋体" w:hAnsi="宋体"/>
                      <w:szCs w:val="21"/>
                    </w:rPr>
                  </w:pPr>
                  <w:r>
                    <w:rPr>
                      <w:rFonts w:hint="eastAsia" w:ascii="宋体" w:hAnsi="宋体"/>
                      <w:szCs w:val="21"/>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5AE14363">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1AEB2CCD">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5776821B">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23DAB877">
                  <w:pPr>
                    <w:spacing w:line="280" w:lineRule="exact"/>
                    <w:rPr>
                      <w:rFonts w:ascii="宋体" w:hAnsi="宋体"/>
                      <w:szCs w:val="21"/>
                    </w:rPr>
                  </w:pPr>
                </w:p>
              </w:tc>
            </w:tr>
            <w:tr w14:paraId="6FDB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347E730">
                  <w:pPr>
                    <w:spacing w:line="280" w:lineRule="exact"/>
                    <w:jc w:val="center"/>
                    <w:rPr>
                      <w:rFonts w:ascii="宋体" w:hAnsi="宋体"/>
                      <w:szCs w:val="21"/>
                    </w:rPr>
                  </w:pPr>
                </w:p>
              </w:tc>
              <w:tc>
                <w:tcPr>
                  <w:tcW w:w="3340" w:type="dxa"/>
                  <w:tcBorders>
                    <w:top w:val="single" w:color="auto" w:sz="4" w:space="0"/>
                    <w:left w:val="single" w:color="auto" w:sz="4" w:space="0"/>
                    <w:bottom w:val="single" w:color="auto" w:sz="4" w:space="0"/>
                    <w:right w:val="single" w:color="auto" w:sz="4" w:space="0"/>
                  </w:tcBorders>
                </w:tcPr>
                <w:p w14:paraId="79D98213">
                  <w:pPr>
                    <w:spacing w:line="280" w:lineRule="exact"/>
                    <w:rPr>
                      <w:rFonts w:ascii="宋体" w:hAnsi="宋体"/>
                      <w:szCs w:val="21"/>
                    </w:rPr>
                  </w:pPr>
                  <w:r>
                    <w:rPr>
                      <w:rFonts w:hint="eastAsia" w:ascii="宋体" w:hAnsi="宋体"/>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4B3087D8">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77BB1447">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1B201724">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1EAEC5DA">
                  <w:pPr>
                    <w:spacing w:line="280" w:lineRule="exact"/>
                    <w:rPr>
                      <w:rFonts w:ascii="宋体" w:hAnsi="宋体"/>
                      <w:szCs w:val="21"/>
                    </w:rPr>
                  </w:pPr>
                </w:p>
              </w:tc>
            </w:tr>
            <w:tr w14:paraId="5AA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28F6C57">
                  <w:pPr>
                    <w:spacing w:line="280" w:lineRule="exact"/>
                    <w:jc w:val="center"/>
                    <w:rPr>
                      <w:rFonts w:ascii="宋体" w:hAnsi="宋体"/>
                      <w:szCs w:val="21"/>
                    </w:rPr>
                  </w:pPr>
                  <w:r>
                    <w:rPr>
                      <w:rFonts w:hint="eastAsia" w:ascii="宋体" w:hAnsi="宋体"/>
                      <w:szCs w:val="21"/>
                    </w:rPr>
                    <w:t>4</w:t>
                  </w:r>
                </w:p>
              </w:tc>
              <w:tc>
                <w:tcPr>
                  <w:tcW w:w="3340" w:type="dxa"/>
                  <w:tcBorders>
                    <w:top w:val="single" w:color="auto" w:sz="4" w:space="0"/>
                    <w:left w:val="single" w:color="auto" w:sz="4" w:space="0"/>
                    <w:bottom w:val="single" w:color="auto" w:sz="4" w:space="0"/>
                    <w:right w:val="single" w:color="auto" w:sz="4" w:space="0"/>
                  </w:tcBorders>
                </w:tcPr>
                <w:p w14:paraId="6FB9E1EA">
                  <w:pPr>
                    <w:spacing w:line="280" w:lineRule="exact"/>
                    <w:rPr>
                      <w:rFonts w:ascii="宋体" w:hAnsi="宋体"/>
                      <w:szCs w:val="21"/>
                    </w:rPr>
                  </w:pPr>
                  <w:r>
                    <w:rPr>
                      <w:rFonts w:hint="eastAsia" w:ascii="宋体" w:hAnsi="宋体"/>
                      <w:szCs w:val="21"/>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2A6C690C">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2F5A4DFC">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730BBC08">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06F3109D">
                  <w:pPr>
                    <w:spacing w:line="280" w:lineRule="exact"/>
                    <w:rPr>
                      <w:rFonts w:ascii="宋体" w:hAnsi="宋体"/>
                      <w:szCs w:val="21"/>
                    </w:rPr>
                  </w:pPr>
                </w:p>
              </w:tc>
            </w:tr>
            <w:tr w14:paraId="3FD8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AD941C2">
                  <w:pPr>
                    <w:spacing w:line="280" w:lineRule="exact"/>
                    <w:jc w:val="center"/>
                    <w:rPr>
                      <w:rFonts w:ascii="宋体" w:hAnsi="宋体"/>
                      <w:szCs w:val="21"/>
                    </w:rPr>
                  </w:pPr>
                  <w:r>
                    <w:rPr>
                      <w:rFonts w:hint="eastAsia" w:ascii="宋体" w:hAnsi="宋体"/>
                      <w:szCs w:val="21"/>
                    </w:rPr>
                    <w:t>4.1</w:t>
                  </w:r>
                </w:p>
              </w:tc>
              <w:tc>
                <w:tcPr>
                  <w:tcW w:w="3340" w:type="dxa"/>
                  <w:tcBorders>
                    <w:top w:val="single" w:color="auto" w:sz="4" w:space="0"/>
                    <w:left w:val="single" w:color="auto" w:sz="4" w:space="0"/>
                    <w:bottom w:val="single" w:color="auto" w:sz="4" w:space="0"/>
                    <w:right w:val="single" w:color="auto" w:sz="4" w:space="0"/>
                  </w:tcBorders>
                </w:tcPr>
                <w:p w14:paraId="43B619C9">
                  <w:pPr>
                    <w:spacing w:line="280" w:lineRule="exact"/>
                    <w:rPr>
                      <w:rFonts w:ascii="宋体" w:hAnsi="宋体"/>
                      <w:szCs w:val="21"/>
                    </w:rPr>
                  </w:pPr>
                  <w:r>
                    <w:rPr>
                      <w:rFonts w:hint="eastAsia" w:ascii="宋体" w:hAnsi="宋体"/>
                      <w:szCs w:val="21"/>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0C2E8CC9">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2A19D59A">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45D0CCB5">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213CF966">
                  <w:pPr>
                    <w:spacing w:line="280" w:lineRule="exact"/>
                    <w:rPr>
                      <w:rFonts w:ascii="宋体" w:hAnsi="宋体"/>
                      <w:szCs w:val="21"/>
                    </w:rPr>
                  </w:pPr>
                </w:p>
              </w:tc>
            </w:tr>
            <w:tr w14:paraId="780C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1CC3E9D">
                  <w:pPr>
                    <w:spacing w:line="280" w:lineRule="exact"/>
                    <w:jc w:val="center"/>
                    <w:rPr>
                      <w:rFonts w:ascii="宋体" w:hAnsi="宋体"/>
                      <w:szCs w:val="21"/>
                    </w:rPr>
                  </w:pPr>
                  <w:r>
                    <w:rPr>
                      <w:rFonts w:hint="eastAsia" w:ascii="宋体" w:hAnsi="宋体"/>
                      <w:szCs w:val="21"/>
                    </w:rPr>
                    <w:t>4.2</w:t>
                  </w:r>
                </w:p>
              </w:tc>
              <w:tc>
                <w:tcPr>
                  <w:tcW w:w="3340" w:type="dxa"/>
                  <w:tcBorders>
                    <w:top w:val="single" w:color="auto" w:sz="4" w:space="0"/>
                    <w:left w:val="single" w:color="auto" w:sz="4" w:space="0"/>
                    <w:bottom w:val="single" w:color="auto" w:sz="4" w:space="0"/>
                    <w:right w:val="single" w:color="auto" w:sz="4" w:space="0"/>
                  </w:tcBorders>
                </w:tcPr>
                <w:p w14:paraId="7702B412">
                  <w:pPr>
                    <w:spacing w:line="280" w:lineRule="exact"/>
                    <w:rPr>
                      <w:rFonts w:ascii="宋体" w:hAnsi="宋体"/>
                      <w:szCs w:val="21"/>
                    </w:rPr>
                  </w:pPr>
                  <w:r>
                    <w:rPr>
                      <w:rFonts w:hint="eastAsia" w:ascii="宋体" w:hAnsi="宋体"/>
                      <w:szCs w:val="21"/>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65784E27">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2DCADE80">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24D9275D">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176C068C">
                  <w:pPr>
                    <w:spacing w:line="280" w:lineRule="exact"/>
                    <w:rPr>
                      <w:rFonts w:ascii="宋体" w:hAnsi="宋体"/>
                      <w:szCs w:val="21"/>
                    </w:rPr>
                  </w:pPr>
                </w:p>
              </w:tc>
            </w:tr>
            <w:tr w14:paraId="0665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B234BFF">
                  <w:pPr>
                    <w:spacing w:line="280" w:lineRule="exact"/>
                    <w:jc w:val="center"/>
                    <w:rPr>
                      <w:rFonts w:ascii="宋体" w:hAnsi="宋体"/>
                      <w:szCs w:val="21"/>
                    </w:rPr>
                  </w:pPr>
                  <w:r>
                    <w:rPr>
                      <w:rFonts w:hint="eastAsia" w:ascii="宋体" w:hAnsi="宋体"/>
                      <w:szCs w:val="21"/>
                    </w:rPr>
                    <w:t>5</w:t>
                  </w:r>
                </w:p>
              </w:tc>
              <w:tc>
                <w:tcPr>
                  <w:tcW w:w="3340" w:type="dxa"/>
                  <w:tcBorders>
                    <w:top w:val="single" w:color="auto" w:sz="4" w:space="0"/>
                    <w:left w:val="single" w:color="auto" w:sz="4" w:space="0"/>
                    <w:bottom w:val="single" w:color="auto" w:sz="4" w:space="0"/>
                    <w:right w:val="single" w:color="auto" w:sz="4" w:space="0"/>
                  </w:tcBorders>
                </w:tcPr>
                <w:p w14:paraId="6FECB0E3">
                  <w:pPr>
                    <w:spacing w:line="280" w:lineRule="exact"/>
                    <w:rPr>
                      <w:rFonts w:ascii="宋体" w:hAnsi="宋体"/>
                      <w:szCs w:val="21"/>
                    </w:rPr>
                  </w:pPr>
                  <w:r>
                    <w:rPr>
                      <w:rFonts w:hint="eastAsia" w:ascii="宋体" w:hAnsi="宋体"/>
                      <w:szCs w:val="21"/>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7584C793">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29590AA5">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3BCDB956">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403D8927">
                  <w:pPr>
                    <w:spacing w:line="280" w:lineRule="exact"/>
                    <w:rPr>
                      <w:rFonts w:ascii="宋体" w:hAnsi="宋体"/>
                      <w:szCs w:val="21"/>
                    </w:rPr>
                  </w:pPr>
                </w:p>
              </w:tc>
            </w:tr>
            <w:tr w14:paraId="151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9FC6088">
                  <w:pPr>
                    <w:spacing w:line="280" w:lineRule="exact"/>
                    <w:jc w:val="center"/>
                    <w:rPr>
                      <w:rFonts w:ascii="宋体" w:hAnsi="宋体"/>
                      <w:szCs w:val="21"/>
                    </w:rPr>
                  </w:pPr>
                </w:p>
              </w:tc>
              <w:tc>
                <w:tcPr>
                  <w:tcW w:w="3340" w:type="dxa"/>
                  <w:tcBorders>
                    <w:top w:val="single" w:color="auto" w:sz="4" w:space="0"/>
                    <w:left w:val="single" w:color="auto" w:sz="4" w:space="0"/>
                    <w:bottom w:val="single" w:color="auto" w:sz="4" w:space="0"/>
                    <w:right w:val="single" w:color="auto" w:sz="4" w:space="0"/>
                  </w:tcBorders>
                </w:tcPr>
                <w:p w14:paraId="41FD5A24">
                  <w:pPr>
                    <w:spacing w:line="280" w:lineRule="exact"/>
                    <w:rPr>
                      <w:rFonts w:ascii="宋体" w:hAnsi="宋体"/>
                      <w:szCs w:val="21"/>
                    </w:rPr>
                  </w:pPr>
                  <w:r>
                    <w:rPr>
                      <w:rFonts w:hint="eastAsia" w:ascii="宋体" w:hAnsi="宋体"/>
                      <w:szCs w:val="21"/>
                    </w:rPr>
                    <w:t>其中：人工费</w:t>
                  </w:r>
                </w:p>
              </w:tc>
              <w:tc>
                <w:tcPr>
                  <w:tcW w:w="1340" w:type="dxa"/>
                  <w:tcBorders>
                    <w:top w:val="single" w:color="auto" w:sz="4" w:space="0"/>
                    <w:left w:val="single" w:color="auto" w:sz="4" w:space="0"/>
                    <w:bottom w:val="single" w:color="auto" w:sz="4" w:space="0"/>
                    <w:right w:val="single" w:color="auto" w:sz="4" w:space="0"/>
                  </w:tcBorders>
                </w:tcPr>
                <w:p w14:paraId="66F5155C">
                  <w:pPr>
                    <w:spacing w:line="28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14:paraId="5285C36E">
                  <w:pPr>
                    <w:spacing w:line="280" w:lineRule="exac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14:paraId="22B363DE">
                  <w:pPr>
                    <w:spacing w:line="280" w:lineRule="exact"/>
                    <w:rPr>
                      <w:rFonts w:ascii="宋体" w:hAnsi="宋体"/>
                      <w:szCs w:val="21"/>
                    </w:rPr>
                  </w:pPr>
                </w:p>
              </w:tc>
              <w:tc>
                <w:tcPr>
                  <w:tcW w:w="931" w:type="dxa"/>
                  <w:tcBorders>
                    <w:top w:val="single" w:color="auto" w:sz="4" w:space="0"/>
                    <w:left w:val="single" w:color="auto" w:sz="4" w:space="0"/>
                    <w:bottom w:val="single" w:color="auto" w:sz="4" w:space="0"/>
                    <w:right w:val="single" w:color="auto" w:sz="4" w:space="0"/>
                  </w:tcBorders>
                </w:tcPr>
                <w:p w14:paraId="58E6D571">
                  <w:pPr>
                    <w:spacing w:line="280" w:lineRule="exact"/>
                    <w:rPr>
                      <w:rFonts w:ascii="宋体" w:hAnsi="宋体"/>
                      <w:szCs w:val="21"/>
                    </w:rPr>
                  </w:pPr>
                </w:p>
              </w:tc>
            </w:tr>
          </w:tbl>
          <w:p w14:paraId="2A504DFA">
            <w:pPr>
              <w:wordWrap w:val="0"/>
              <w:spacing w:line="400" w:lineRule="exact"/>
              <w:ind w:right="420"/>
              <w:rPr>
                <w:rFonts w:ascii="宋体" w:hAnsi="宋体"/>
                <w:szCs w:val="21"/>
              </w:rPr>
            </w:pPr>
            <w:r>
              <w:rPr>
                <w:rFonts w:hint="eastAsia" w:ascii="宋体" w:hAnsi="宋体"/>
                <w:szCs w:val="21"/>
                <w:lang w:bidi="ar"/>
              </w:rPr>
              <w:t>附：上述3、4详见附件清单。</w:t>
            </w:r>
          </w:p>
          <w:p w14:paraId="3C942714">
            <w:pPr>
              <w:wordWrap w:val="0"/>
              <w:spacing w:line="400" w:lineRule="exact"/>
              <w:ind w:right="420"/>
              <w:rPr>
                <w:rFonts w:ascii="宋体" w:hAnsi="宋体"/>
                <w:szCs w:val="21"/>
              </w:rPr>
            </w:pPr>
            <w:r>
              <w:rPr>
                <w:rFonts w:hint="eastAsia" w:ascii="宋体" w:hAnsi="宋体"/>
                <w:szCs w:val="21"/>
                <w:lang w:bidi="ar"/>
              </w:rPr>
              <w:t xml:space="preserve">                                            承包人（章）             </w:t>
            </w:r>
          </w:p>
          <w:p w14:paraId="3BC128A5">
            <w:pPr>
              <w:spacing w:line="400" w:lineRule="exact"/>
              <w:ind w:right="420" w:firstLine="435"/>
              <w:rPr>
                <w:rFonts w:ascii="宋体" w:hAnsi="宋体"/>
                <w:szCs w:val="21"/>
              </w:rPr>
            </w:pPr>
            <w:r>
              <w:rPr>
                <w:rFonts w:hint="eastAsia" w:ascii="宋体" w:hAnsi="宋体"/>
                <w:szCs w:val="21"/>
              </w:rPr>
              <w:t>造价人员</w:t>
            </w:r>
            <w:r>
              <w:rPr>
                <w:rFonts w:hint="eastAsia" w:ascii="宋体" w:hAnsi="宋体"/>
                <w:szCs w:val="21"/>
                <w:u w:val="single"/>
              </w:rPr>
              <w:t xml:space="preserve">               </w:t>
            </w:r>
            <w:r>
              <w:rPr>
                <w:rFonts w:hint="eastAsia" w:ascii="宋体" w:hAnsi="宋体"/>
                <w:szCs w:val="21"/>
              </w:rPr>
              <w:t>承包人代表</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tc>
      </w:tr>
      <w:tr w14:paraId="1FD8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tcPr>
          <w:p w14:paraId="59811BFE">
            <w:pPr>
              <w:spacing w:line="360" w:lineRule="exact"/>
              <w:rPr>
                <w:rFonts w:ascii="宋体" w:hAnsi="宋体"/>
                <w:szCs w:val="21"/>
              </w:rPr>
            </w:pPr>
            <w:r>
              <w:rPr>
                <w:rFonts w:hint="eastAsia" w:ascii="宋体" w:hAnsi="宋体"/>
                <w:szCs w:val="21"/>
                <w:lang w:bidi="ar"/>
              </w:rPr>
              <w:t>复核意见：</w:t>
            </w:r>
          </w:p>
          <w:p w14:paraId="417EBCBD">
            <w:pPr>
              <w:spacing w:line="360" w:lineRule="exact"/>
              <w:ind w:firstLine="312"/>
              <w:rPr>
                <w:rFonts w:ascii="宋体" w:hAnsi="宋体"/>
                <w:szCs w:val="21"/>
              </w:rPr>
            </w:pPr>
            <w:r>
              <w:rPr>
                <w:rFonts w:hint="eastAsia" w:ascii="宋体" w:hAnsi="宋体"/>
                <w:szCs w:val="21"/>
                <w:lang w:bidi="ar"/>
              </w:rPr>
              <w:t>□与实际施工情况不相符，修改意见见附件。</w:t>
            </w:r>
          </w:p>
          <w:p w14:paraId="3B943283">
            <w:pPr>
              <w:spacing w:line="360" w:lineRule="exact"/>
              <w:ind w:firstLine="312"/>
              <w:rPr>
                <w:rFonts w:ascii="宋体" w:hAnsi="宋体"/>
                <w:szCs w:val="21"/>
              </w:rPr>
            </w:pPr>
            <w:r>
              <w:rPr>
                <w:rFonts w:hint="eastAsia" w:ascii="宋体" w:hAnsi="宋体"/>
                <w:szCs w:val="21"/>
                <w:lang w:bidi="ar"/>
              </w:rPr>
              <w:t>□与实际施工情况相符，具体金额由造价工程师复核。</w:t>
            </w:r>
          </w:p>
          <w:p w14:paraId="34F9DA7C">
            <w:pPr>
              <w:spacing w:line="360" w:lineRule="exact"/>
              <w:ind w:firstLine="435"/>
              <w:jc w:val="right"/>
              <w:rPr>
                <w:rFonts w:ascii="宋体" w:hAnsi="宋体"/>
                <w:szCs w:val="21"/>
              </w:rPr>
            </w:pPr>
          </w:p>
          <w:p w14:paraId="7B76B92F">
            <w:pPr>
              <w:spacing w:line="360" w:lineRule="exact"/>
              <w:ind w:firstLine="435"/>
              <w:jc w:val="center"/>
              <w:rPr>
                <w:rFonts w:ascii="宋体" w:hAnsi="宋体"/>
                <w:szCs w:val="21"/>
                <w:u w:val="single"/>
              </w:rPr>
            </w:pPr>
            <w:r>
              <w:rPr>
                <w:rFonts w:hint="eastAsia" w:ascii="宋体" w:hAnsi="宋体"/>
                <w:szCs w:val="21"/>
                <w:lang w:bidi="ar"/>
              </w:rPr>
              <w:t xml:space="preserve">         监理工程师</w:t>
            </w:r>
            <w:r>
              <w:rPr>
                <w:rFonts w:hint="eastAsia" w:ascii="宋体" w:hAnsi="宋体"/>
                <w:szCs w:val="21"/>
                <w:u w:val="single"/>
                <w:lang w:bidi="ar"/>
              </w:rPr>
              <w:t xml:space="preserve">           </w:t>
            </w:r>
          </w:p>
          <w:p w14:paraId="3CEB9D9F">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c>
          <w:tcPr>
            <w:tcW w:w="4558" w:type="dxa"/>
            <w:tcBorders>
              <w:top w:val="single" w:color="auto" w:sz="4" w:space="0"/>
              <w:left w:val="single" w:color="auto" w:sz="4" w:space="0"/>
              <w:bottom w:val="single" w:color="auto" w:sz="4" w:space="0"/>
              <w:right w:val="single" w:color="auto" w:sz="4" w:space="0"/>
            </w:tcBorders>
          </w:tcPr>
          <w:p w14:paraId="39B44829">
            <w:pPr>
              <w:spacing w:line="360" w:lineRule="exact"/>
              <w:rPr>
                <w:rFonts w:ascii="宋体" w:hAnsi="宋体"/>
                <w:szCs w:val="21"/>
              </w:rPr>
            </w:pPr>
            <w:r>
              <w:rPr>
                <w:rFonts w:hint="eastAsia" w:ascii="宋体" w:hAnsi="宋体"/>
                <w:szCs w:val="21"/>
                <w:lang w:bidi="ar"/>
              </w:rPr>
              <w:t>复核意见：</w:t>
            </w:r>
          </w:p>
          <w:p w14:paraId="726F5719">
            <w:pPr>
              <w:spacing w:line="360" w:lineRule="exact"/>
              <w:ind w:firstLine="435"/>
              <w:rPr>
                <w:rFonts w:ascii="宋体" w:hAnsi="宋体"/>
                <w:szCs w:val="21"/>
              </w:rPr>
            </w:pPr>
            <w:r>
              <w:rPr>
                <w:rFonts w:hint="eastAsia" w:ascii="宋体" w:hAnsi="宋体"/>
                <w:szCs w:val="21"/>
                <w:lang w:bidi="ar"/>
              </w:rPr>
              <w:t>你方提出的支付申请经复核，本周期已完成工程价款为(大写)</w:t>
            </w:r>
            <w:r>
              <w:rPr>
                <w:rFonts w:hint="eastAsia" w:ascii="宋体" w:hAnsi="宋体"/>
                <w:szCs w:val="21"/>
                <w:u w:val="single"/>
                <w:lang w:bidi="ar"/>
              </w:rPr>
              <w:t xml:space="preserve">                </w:t>
            </w:r>
            <w:r>
              <w:rPr>
                <w:rFonts w:hint="eastAsia" w:ascii="宋体" w:hAnsi="宋体"/>
                <w:szCs w:val="21"/>
                <w:lang w:bidi="ar"/>
              </w:rPr>
              <w:t>元，（小写）</w:t>
            </w:r>
          </w:p>
          <w:p w14:paraId="286B05C8">
            <w:pPr>
              <w:spacing w:line="360" w:lineRule="exact"/>
              <w:rPr>
                <w:rFonts w:ascii="宋体" w:hAnsi="宋体"/>
                <w:szCs w:val="21"/>
              </w:rPr>
            </w:pPr>
            <w:r>
              <w:rPr>
                <w:rFonts w:hint="eastAsia" w:ascii="宋体" w:hAnsi="宋体"/>
                <w:szCs w:val="21"/>
                <w:u w:val="single"/>
                <w:lang w:bidi="ar"/>
              </w:rPr>
              <w:t xml:space="preserve">          </w:t>
            </w:r>
            <w:r>
              <w:rPr>
                <w:rFonts w:hint="eastAsia" w:ascii="宋体" w:hAnsi="宋体"/>
                <w:szCs w:val="21"/>
                <w:lang w:bidi="ar"/>
              </w:rPr>
              <w:t xml:space="preserve"> 元，本期间应支付金额为（大写）</w:t>
            </w:r>
          </w:p>
          <w:p w14:paraId="776C0A5E">
            <w:pPr>
              <w:spacing w:line="360" w:lineRule="exact"/>
              <w:rPr>
                <w:rFonts w:ascii="宋体" w:hAnsi="宋体"/>
                <w:szCs w:val="21"/>
                <w:u w:val="single"/>
              </w:rPr>
            </w:pP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元。</w:t>
            </w:r>
          </w:p>
          <w:p w14:paraId="29E3DB37">
            <w:pPr>
              <w:spacing w:line="360" w:lineRule="exact"/>
              <w:ind w:firstLine="435"/>
              <w:jc w:val="center"/>
              <w:rPr>
                <w:rFonts w:ascii="宋体" w:hAnsi="宋体"/>
                <w:szCs w:val="21"/>
                <w:u w:val="single"/>
              </w:rPr>
            </w:pPr>
            <w:r>
              <w:rPr>
                <w:rFonts w:hint="eastAsia" w:ascii="宋体" w:hAnsi="宋体"/>
                <w:szCs w:val="21"/>
                <w:lang w:bidi="ar"/>
              </w:rPr>
              <w:t xml:space="preserve">        造价工程师</w:t>
            </w:r>
            <w:r>
              <w:rPr>
                <w:rFonts w:hint="eastAsia" w:ascii="宋体" w:hAnsi="宋体"/>
                <w:szCs w:val="21"/>
                <w:u w:val="single"/>
                <w:lang w:bidi="ar"/>
              </w:rPr>
              <w:t xml:space="preserve">           </w:t>
            </w:r>
          </w:p>
          <w:p w14:paraId="683C0513">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r>
      <w:tr w14:paraId="624D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0DFC9FCF">
            <w:pPr>
              <w:spacing w:line="400" w:lineRule="exact"/>
              <w:rPr>
                <w:rFonts w:ascii="宋体" w:hAnsi="宋体"/>
                <w:szCs w:val="21"/>
              </w:rPr>
            </w:pPr>
            <w:r>
              <w:rPr>
                <w:rFonts w:hint="eastAsia" w:ascii="宋体" w:hAnsi="宋体"/>
                <w:szCs w:val="21"/>
                <w:lang w:bidi="ar"/>
              </w:rPr>
              <w:t>审核意见：</w:t>
            </w:r>
          </w:p>
          <w:p w14:paraId="7DAA3ACE">
            <w:pPr>
              <w:spacing w:line="400" w:lineRule="exact"/>
              <w:ind w:firstLine="435"/>
              <w:rPr>
                <w:rFonts w:ascii="宋体" w:hAnsi="宋体"/>
                <w:szCs w:val="21"/>
              </w:rPr>
            </w:pPr>
            <w:r>
              <w:rPr>
                <w:rFonts w:hint="eastAsia" w:ascii="宋体" w:hAnsi="宋体"/>
                <w:szCs w:val="21"/>
                <w:lang w:bidi="ar"/>
              </w:rPr>
              <w:t>□不同意。</w:t>
            </w:r>
          </w:p>
          <w:p w14:paraId="04D6AE8B">
            <w:pPr>
              <w:spacing w:line="400" w:lineRule="exact"/>
              <w:ind w:firstLine="420" w:firstLineChars="200"/>
              <w:rPr>
                <w:rFonts w:ascii="宋体" w:hAnsi="宋体"/>
                <w:szCs w:val="21"/>
              </w:rPr>
            </w:pPr>
            <w:r>
              <w:rPr>
                <w:rFonts w:hint="eastAsia" w:ascii="宋体" w:hAnsi="宋体"/>
                <w:szCs w:val="21"/>
                <w:lang w:bidi="ar"/>
              </w:rPr>
              <w:t>□同意，支付时间为本表签发后的</w:t>
            </w:r>
            <w:r>
              <w:rPr>
                <w:rFonts w:hint="eastAsia" w:ascii="宋体" w:hAnsi="宋体"/>
                <w:szCs w:val="21"/>
                <w:u w:val="single"/>
                <w:lang w:bidi="ar"/>
              </w:rPr>
              <w:t xml:space="preserve">    </w:t>
            </w:r>
            <w:r>
              <w:rPr>
                <w:rFonts w:hint="eastAsia" w:ascii="宋体" w:hAnsi="宋体"/>
                <w:szCs w:val="21"/>
                <w:lang w:bidi="ar"/>
              </w:rPr>
              <w:t>天内。</w:t>
            </w:r>
          </w:p>
          <w:p w14:paraId="195F61CE">
            <w:pPr>
              <w:wordWrap w:val="0"/>
              <w:spacing w:line="400" w:lineRule="exact"/>
              <w:ind w:firstLine="420" w:firstLineChars="200"/>
              <w:jc w:val="right"/>
              <w:rPr>
                <w:rFonts w:ascii="宋体" w:hAnsi="宋体"/>
                <w:szCs w:val="21"/>
              </w:rPr>
            </w:pPr>
            <w:r>
              <w:rPr>
                <w:rFonts w:hint="eastAsia" w:ascii="宋体" w:hAnsi="宋体"/>
                <w:szCs w:val="21"/>
                <w:lang w:bidi="ar"/>
              </w:rPr>
              <w:t xml:space="preserve">发包人（章）           </w:t>
            </w:r>
          </w:p>
          <w:p w14:paraId="159A9526">
            <w:pPr>
              <w:wordWrap w:val="0"/>
              <w:spacing w:line="400" w:lineRule="exact"/>
              <w:ind w:firstLine="420" w:firstLineChars="200"/>
              <w:jc w:val="right"/>
              <w:rPr>
                <w:rFonts w:ascii="宋体" w:hAnsi="宋体"/>
                <w:szCs w:val="21"/>
                <w:u w:val="single"/>
              </w:rPr>
            </w:pPr>
            <w:r>
              <w:rPr>
                <w:rFonts w:hint="eastAsia" w:ascii="宋体" w:hAnsi="宋体"/>
                <w:szCs w:val="21"/>
                <w:lang w:bidi="ar"/>
              </w:rPr>
              <w:t>发包人代表</w:t>
            </w:r>
            <w:r>
              <w:rPr>
                <w:rFonts w:hint="eastAsia" w:ascii="宋体" w:hAnsi="宋体"/>
                <w:szCs w:val="21"/>
                <w:u w:val="single"/>
                <w:lang w:bidi="ar"/>
              </w:rPr>
              <w:t xml:space="preserve">             </w:t>
            </w:r>
          </w:p>
          <w:p w14:paraId="6C22EACE">
            <w:pPr>
              <w:wordWrap w:val="0"/>
              <w:spacing w:line="400" w:lineRule="exact"/>
              <w:ind w:firstLine="420" w:firstLineChars="200"/>
              <w:jc w:val="right"/>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tc>
      </w:tr>
    </w:tbl>
    <w:p w14:paraId="34385F13">
      <w:pPr>
        <w:spacing w:before="156" w:beforeLines="50"/>
        <w:ind w:firstLine="420" w:firstLineChars="200"/>
        <w:rPr>
          <w:rFonts w:ascii="宋体" w:hAnsi="宋体"/>
          <w:szCs w:val="21"/>
        </w:rPr>
      </w:pPr>
      <w:r>
        <w:rPr>
          <w:rFonts w:hint="eastAsia" w:ascii="宋体" w:hAnsi="宋体"/>
          <w:szCs w:val="21"/>
          <w:lang w:bidi="ar"/>
        </w:rPr>
        <w:t xml:space="preserve">注：1.在选择栏中的“□”内作标识“√”。 </w:t>
      </w:r>
    </w:p>
    <w:p w14:paraId="3B47695A">
      <w:pPr>
        <w:jc w:val="left"/>
        <w:rPr>
          <w:rFonts w:ascii="宋体" w:hAnsi="宋体"/>
          <w:szCs w:val="21"/>
          <w:lang w:bidi="ar"/>
        </w:rPr>
      </w:pPr>
      <w:r>
        <w:rPr>
          <w:rFonts w:hint="eastAsia" w:ascii="宋体" w:hAnsi="宋体"/>
          <w:szCs w:val="21"/>
          <w:lang w:bidi="ar"/>
        </w:rPr>
        <w:t xml:space="preserve">        2.本表一式四份，由承包人填报，发包人、监理人、造价咨询人、承包人各存一份。</w:t>
      </w:r>
    </w:p>
    <w:p w14:paraId="75468512">
      <w:pPr>
        <w:rPr>
          <w:rFonts w:ascii="宋体" w:hAnsi="宋体"/>
          <w:szCs w:val="21"/>
          <w:lang w:bidi="ar"/>
        </w:rPr>
      </w:pPr>
      <w:r>
        <w:rPr>
          <w:rFonts w:hint="eastAsia" w:ascii="宋体" w:hAnsi="宋体"/>
          <w:szCs w:val="21"/>
          <w:lang w:bidi="ar"/>
        </w:rPr>
        <w:br w:type="page"/>
      </w:r>
    </w:p>
    <w:p w14:paraId="37299C5D">
      <w:pPr>
        <w:jc w:val="left"/>
        <w:rPr>
          <w:sz w:val="30"/>
          <w:szCs w:val="30"/>
        </w:rPr>
      </w:pPr>
      <w:r>
        <w:rPr>
          <w:rFonts w:hint="eastAsia"/>
          <w:sz w:val="30"/>
          <w:szCs w:val="30"/>
          <w:lang w:bidi="ar"/>
        </w:rPr>
        <w:t>附件</w:t>
      </w:r>
      <w:r>
        <w:rPr>
          <w:rFonts w:cs="Times New Roman"/>
          <w:sz w:val="30"/>
          <w:szCs w:val="30"/>
          <w:lang w:bidi="ar"/>
        </w:rPr>
        <w:t>12</w:t>
      </w:r>
    </w:p>
    <w:p w14:paraId="488E22AB">
      <w:pPr>
        <w:jc w:val="center"/>
        <w:rPr>
          <w:b/>
          <w:bCs/>
          <w:sz w:val="36"/>
          <w:szCs w:val="36"/>
        </w:rPr>
      </w:pPr>
      <w:r>
        <w:rPr>
          <w:rFonts w:hint="eastAsia"/>
          <w:b/>
          <w:bCs/>
          <w:sz w:val="36"/>
          <w:szCs w:val="36"/>
          <w:lang w:bidi="ar"/>
        </w:rPr>
        <w:t>竣工结算款支付申请（核准）表</w:t>
      </w:r>
    </w:p>
    <w:p w14:paraId="535B1E53">
      <w:pPr>
        <w:rPr>
          <w:rFonts w:ascii="宋体" w:hAnsi="宋体"/>
          <w:szCs w:val="21"/>
        </w:rPr>
      </w:pPr>
      <w:r>
        <w:rPr>
          <w:rFonts w:hint="eastAsia" w:ascii="宋体" w:hAnsi="宋体"/>
          <w:szCs w:val="21"/>
          <w:lang w:bidi="ar"/>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9"/>
      </w:tblGrid>
      <w:tr w14:paraId="180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6797CA26">
            <w:pPr>
              <w:spacing w:line="480" w:lineRule="exact"/>
              <w:ind w:left="525" w:leftChars="149" w:hanging="212" w:hangingChars="101"/>
              <w:rPr>
                <w:rFonts w:ascii="宋体" w:hAnsi="宋体"/>
                <w:szCs w:val="21"/>
                <w:u w:val="single"/>
              </w:rPr>
            </w:pPr>
            <w:r>
              <w:rPr>
                <w:rFonts w:hint="eastAsia" w:ascii="宋体" w:hAnsi="宋体"/>
                <w:szCs w:val="21"/>
                <w:lang w:bidi="ar"/>
              </w:rPr>
              <w:t>致：</w:t>
            </w:r>
            <w:r>
              <w:rPr>
                <w:rFonts w:hint="eastAsia" w:ascii="宋体" w:hAnsi="宋体"/>
                <w:szCs w:val="21"/>
                <w:u w:val="single"/>
                <w:lang w:bidi="ar"/>
              </w:rPr>
              <w:t xml:space="preserve">                                   （发包人全称）</w:t>
            </w:r>
          </w:p>
          <w:p w14:paraId="0F1B877B">
            <w:pPr>
              <w:spacing w:line="400" w:lineRule="exact"/>
              <w:ind w:left="-4" w:leftChars="-2" w:firstLine="315" w:firstLineChars="150"/>
              <w:rPr>
                <w:rFonts w:ascii="宋体" w:hAnsi="宋体"/>
                <w:szCs w:val="21"/>
              </w:rPr>
            </w:pPr>
            <w:r>
              <w:rPr>
                <w:rFonts w:hint="eastAsia" w:ascii="宋体" w:hAnsi="宋体"/>
                <w:szCs w:val="21"/>
                <w:lang w:bidi="ar"/>
              </w:rPr>
              <w:t>我方于</w:t>
            </w:r>
            <w:r>
              <w:rPr>
                <w:rFonts w:hint="eastAsia" w:ascii="宋体" w:hAnsi="宋体"/>
                <w:szCs w:val="21"/>
                <w:u w:val="single"/>
                <w:lang w:bidi="ar"/>
              </w:rPr>
              <w:t xml:space="preserve">         </w:t>
            </w:r>
            <w:r>
              <w:rPr>
                <w:rFonts w:hint="eastAsia" w:ascii="宋体" w:hAnsi="宋体"/>
                <w:szCs w:val="21"/>
                <w:lang w:bidi="ar"/>
              </w:rPr>
              <w:t>至</w:t>
            </w:r>
            <w:r>
              <w:rPr>
                <w:rFonts w:hint="eastAsia" w:ascii="宋体" w:hAnsi="宋体"/>
                <w:szCs w:val="21"/>
                <w:u w:val="single"/>
                <w:lang w:bidi="ar"/>
              </w:rPr>
              <w:t xml:space="preserve">          </w:t>
            </w:r>
            <w:r>
              <w:rPr>
                <w:rFonts w:hint="eastAsia" w:ascii="宋体" w:hAnsi="宋体"/>
                <w:szCs w:val="21"/>
                <w:lang w:bidi="ar"/>
              </w:rPr>
              <w:t>期间已完成了合同约定的工作，根据施工合同的约定，现申请支付竣工结算的工程款额为(大写)</w:t>
            </w: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034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2663B8E2">
                  <w:pPr>
                    <w:spacing w:line="280" w:lineRule="exact"/>
                    <w:jc w:val="center"/>
                    <w:rPr>
                      <w:rFonts w:ascii="宋体" w:hAnsi="宋体"/>
                      <w:szCs w:val="21"/>
                    </w:rPr>
                  </w:pPr>
                  <w:r>
                    <w:rPr>
                      <w:rFonts w:hint="eastAsia" w:ascii="宋体" w:hAnsi="宋体"/>
                      <w:szCs w:val="21"/>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4E3ABD94">
                  <w:pPr>
                    <w:spacing w:line="280" w:lineRule="exact"/>
                    <w:jc w:val="center"/>
                    <w:rPr>
                      <w:rFonts w:ascii="宋体" w:hAnsi="宋体"/>
                      <w:szCs w:val="21"/>
                    </w:rPr>
                  </w:pPr>
                  <w:r>
                    <w:rPr>
                      <w:rFonts w:hint="eastAsia" w:ascii="宋体" w:hAnsi="宋体"/>
                      <w:szCs w:val="21"/>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4C1DDB44">
                  <w:pPr>
                    <w:spacing w:line="280" w:lineRule="exact"/>
                    <w:jc w:val="center"/>
                    <w:rPr>
                      <w:rFonts w:ascii="宋体" w:hAnsi="宋体"/>
                      <w:szCs w:val="21"/>
                    </w:rPr>
                  </w:pPr>
                  <w:r>
                    <w:rPr>
                      <w:rFonts w:hint="eastAsia" w:ascii="宋体" w:hAnsi="宋体"/>
                      <w:szCs w:val="21"/>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7013C0B2">
                  <w:pPr>
                    <w:spacing w:line="280" w:lineRule="exact"/>
                    <w:jc w:val="center"/>
                    <w:rPr>
                      <w:rFonts w:ascii="宋体" w:hAnsi="宋体"/>
                      <w:szCs w:val="21"/>
                    </w:rPr>
                  </w:pPr>
                  <w:r>
                    <w:rPr>
                      <w:rFonts w:hint="eastAsia" w:ascii="宋体" w:hAnsi="宋体"/>
                      <w:szCs w:val="21"/>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173B43F6">
                  <w:pPr>
                    <w:spacing w:line="280" w:lineRule="exact"/>
                    <w:jc w:val="center"/>
                    <w:rPr>
                      <w:rFonts w:ascii="宋体" w:hAnsi="宋体"/>
                      <w:szCs w:val="21"/>
                    </w:rPr>
                  </w:pPr>
                  <w:r>
                    <w:rPr>
                      <w:rFonts w:hint="eastAsia" w:ascii="宋体" w:hAnsi="宋体"/>
                      <w:szCs w:val="21"/>
                    </w:rPr>
                    <w:t>备注</w:t>
                  </w:r>
                </w:p>
              </w:tc>
            </w:tr>
            <w:tr w14:paraId="71B3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BEC3F10">
                  <w:pPr>
                    <w:spacing w:line="280" w:lineRule="exact"/>
                    <w:jc w:val="center"/>
                    <w:rPr>
                      <w:rFonts w:ascii="宋体" w:hAnsi="宋体"/>
                      <w:szCs w:val="21"/>
                    </w:rPr>
                  </w:pPr>
                  <w:r>
                    <w:rPr>
                      <w:rFonts w:hint="eastAsia" w:ascii="宋体" w:hAnsi="宋体"/>
                      <w:szCs w:val="21"/>
                    </w:rPr>
                    <w:t>1</w:t>
                  </w:r>
                </w:p>
              </w:tc>
              <w:tc>
                <w:tcPr>
                  <w:tcW w:w="3420" w:type="dxa"/>
                  <w:tcBorders>
                    <w:top w:val="single" w:color="auto" w:sz="4" w:space="0"/>
                    <w:left w:val="single" w:color="auto" w:sz="4" w:space="0"/>
                    <w:bottom w:val="single" w:color="auto" w:sz="4" w:space="0"/>
                    <w:right w:val="single" w:color="auto" w:sz="4" w:space="0"/>
                  </w:tcBorders>
                </w:tcPr>
                <w:p w14:paraId="59CF8BDE">
                  <w:pPr>
                    <w:spacing w:line="280" w:lineRule="exact"/>
                    <w:rPr>
                      <w:rFonts w:ascii="宋体" w:hAnsi="宋体"/>
                      <w:szCs w:val="21"/>
                    </w:rPr>
                  </w:pPr>
                  <w:r>
                    <w:rPr>
                      <w:rFonts w:hint="eastAsia" w:ascii="宋体" w:hAnsi="宋体"/>
                      <w:szCs w:val="21"/>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0B828E44">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7EDDE49E">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4F3C1C11">
                  <w:pPr>
                    <w:spacing w:line="280" w:lineRule="exact"/>
                    <w:rPr>
                      <w:rFonts w:ascii="宋体" w:hAnsi="宋体"/>
                      <w:szCs w:val="21"/>
                    </w:rPr>
                  </w:pPr>
                </w:p>
              </w:tc>
            </w:tr>
            <w:tr w14:paraId="412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46D8127">
                  <w:pPr>
                    <w:spacing w:line="280" w:lineRule="exact"/>
                    <w:jc w:val="center"/>
                    <w:rPr>
                      <w:rFonts w:ascii="宋体" w:hAnsi="宋体"/>
                      <w:szCs w:val="21"/>
                    </w:rPr>
                  </w:pPr>
                  <w:r>
                    <w:rPr>
                      <w:rFonts w:hint="eastAsia" w:ascii="宋体" w:hAnsi="宋体"/>
                      <w:szCs w:val="21"/>
                    </w:rPr>
                    <w:t>2</w:t>
                  </w:r>
                </w:p>
              </w:tc>
              <w:tc>
                <w:tcPr>
                  <w:tcW w:w="3420" w:type="dxa"/>
                  <w:tcBorders>
                    <w:top w:val="single" w:color="auto" w:sz="4" w:space="0"/>
                    <w:left w:val="single" w:color="auto" w:sz="4" w:space="0"/>
                    <w:bottom w:val="single" w:color="auto" w:sz="4" w:space="0"/>
                    <w:right w:val="single" w:color="auto" w:sz="4" w:space="0"/>
                  </w:tcBorders>
                </w:tcPr>
                <w:p w14:paraId="45A744D9">
                  <w:pPr>
                    <w:spacing w:line="280" w:lineRule="exact"/>
                    <w:rPr>
                      <w:rFonts w:ascii="宋体" w:hAnsi="宋体"/>
                      <w:szCs w:val="21"/>
                    </w:rPr>
                  </w:pPr>
                  <w:r>
                    <w:rPr>
                      <w:rFonts w:hint="eastAsia" w:ascii="宋体" w:hAnsi="宋体"/>
                      <w:szCs w:val="21"/>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04009840">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395F6BAB">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27BBD0CC">
                  <w:pPr>
                    <w:spacing w:line="280" w:lineRule="exact"/>
                    <w:rPr>
                      <w:rFonts w:ascii="宋体" w:hAnsi="宋体"/>
                      <w:szCs w:val="21"/>
                    </w:rPr>
                  </w:pPr>
                </w:p>
              </w:tc>
            </w:tr>
            <w:tr w14:paraId="42B9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13FFB50">
                  <w:pPr>
                    <w:spacing w:line="280" w:lineRule="exact"/>
                    <w:jc w:val="center"/>
                    <w:rPr>
                      <w:rFonts w:ascii="宋体" w:hAnsi="宋体"/>
                      <w:szCs w:val="21"/>
                    </w:rPr>
                  </w:pPr>
                  <w:r>
                    <w:rPr>
                      <w:rFonts w:hint="eastAsia" w:ascii="宋体" w:hAnsi="宋体"/>
                      <w:szCs w:val="21"/>
                    </w:rPr>
                    <w:t>3</w:t>
                  </w:r>
                </w:p>
              </w:tc>
              <w:tc>
                <w:tcPr>
                  <w:tcW w:w="3420" w:type="dxa"/>
                  <w:tcBorders>
                    <w:top w:val="single" w:color="auto" w:sz="4" w:space="0"/>
                    <w:left w:val="single" w:color="auto" w:sz="4" w:space="0"/>
                    <w:bottom w:val="single" w:color="auto" w:sz="4" w:space="0"/>
                    <w:right w:val="single" w:color="auto" w:sz="4" w:space="0"/>
                  </w:tcBorders>
                </w:tcPr>
                <w:p w14:paraId="35B10DFB">
                  <w:pPr>
                    <w:spacing w:line="280" w:lineRule="exact"/>
                    <w:rPr>
                      <w:rFonts w:ascii="宋体" w:hAnsi="宋体"/>
                      <w:szCs w:val="21"/>
                    </w:rPr>
                  </w:pPr>
                  <w:r>
                    <w:rPr>
                      <w:rFonts w:hint="eastAsia" w:ascii="宋体" w:hAnsi="宋体"/>
                      <w:szCs w:val="21"/>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6D43AF07">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58601D67">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47379A8D">
                  <w:pPr>
                    <w:spacing w:line="280" w:lineRule="exact"/>
                    <w:rPr>
                      <w:rFonts w:ascii="宋体" w:hAnsi="宋体"/>
                      <w:szCs w:val="21"/>
                    </w:rPr>
                  </w:pPr>
                </w:p>
              </w:tc>
            </w:tr>
            <w:tr w14:paraId="538B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F31FB40">
                  <w:pPr>
                    <w:spacing w:line="280" w:lineRule="exact"/>
                    <w:jc w:val="center"/>
                    <w:rPr>
                      <w:rFonts w:ascii="宋体" w:hAnsi="宋体"/>
                      <w:szCs w:val="21"/>
                    </w:rPr>
                  </w:pPr>
                  <w:r>
                    <w:rPr>
                      <w:rFonts w:hint="eastAsia" w:ascii="宋体" w:hAnsi="宋体"/>
                      <w:szCs w:val="21"/>
                    </w:rPr>
                    <w:t>4</w:t>
                  </w:r>
                </w:p>
              </w:tc>
              <w:tc>
                <w:tcPr>
                  <w:tcW w:w="3420" w:type="dxa"/>
                  <w:tcBorders>
                    <w:top w:val="single" w:color="auto" w:sz="4" w:space="0"/>
                    <w:left w:val="single" w:color="auto" w:sz="4" w:space="0"/>
                    <w:bottom w:val="single" w:color="auto" w:sz="4" w:space="0"/>
                    <w:right w:val="single" w:color="auto" w:sz="4" w:space="0"/>
                  </w:tcBorders>
                </w:tcPr>
                <w:p w14:paraId="2AF92012">
                  <w:pPr>
                    <w:spacing w:line="280" w:lineRule="exact"/>
                    <w:rPr>
                      <w:rFonts w:ascii="宋体" w:hAnsi="宋体"/>
                      <w:szCs w:val="21"/>
                    </w:rPr>
                  </w:pPr>
                  <w:r>
                    <w:rPr>
                      <w:rFonts w:hint="eastAsia" w:ascii="宋体" w:hAnsi="宋体"/>
                      <w:szCs w:val="21"/>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11C7A02F">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96396DB">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23EF9AEB">
                  <w:pPr>
                    <w:spacing w:line="280" w:lineRule="exact"/>
                    <w:rPr>
                      <w:rFonts w:ascii="宋体" w:hAnsi="宋体"/>
                      <w:szCs w:val="21"/>
                    </w:rPr>
                  </w:pPr>
                </w:p>
              </w:tc>
            </w:tr>
            <w:tr w14:paraId="66BB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B144C75">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35BCD067">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3CBC2D4">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1953104E">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16A1A2A1">
                  <w:pPr>
                    <w:spacing w:line="280" w:lineRule="exact"/>
                    <w:rPr>
                      <w:rFonts w:ascii="宋体" w:hAnsi="宋体"/>
                      <w:szCs w:val="21"/>
                    </w:rPr>
                  </w:pPr>
                </w:p>
              </w:tc>
            </w:tr>
            <w:tr w14:paraId="6F97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4357CC4">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336071DD">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2DB11C5">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48E0FF22">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32F0EC8C">
                  <w:pPr>
                    <w:spacing w:line="280" w:lineRule="exact"/>
                    <w:rPr>
                      <w:rFonts w:ascii="宋体" w:hAnsi="宋体"/>
                      <w:szCs w:val="21"/>
                    </w:rPr>
                  </w:pPr>
                </w:p>
              </w:tc>
            </w:tr>
            <w:tr w14:paraId="18BF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F479C21">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545E1A2C">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08620EB8">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3F86D3D4">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7561323E">
                  <w:pPr>
                    <w:spacing w:line="280" w:lineRule="exact"/>
                    <w:rPr>
                      <w:rFonts w:ascii="宋体" w:hAnsi="宋体"/>
                      <w:szCs w:val="21"/>
                    </w:rPr>
                  </w:pPr>
                </w:p>
              </w:tc>
            </w:tr>
            <w:tr w14:paraId="165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DC6DB91">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2C22841C">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561F8BA6">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458CCDA0">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5CD33A68">
                  <w:pPr>
                    <w:spacing w:line="280" w:lineRule="exact"/>
                    <w:rPr>
                      <w:rFonts w:ascii="宋体" w:hAnsi="宋体"/>
                      <w:szCs w:val="21"/>
                    </w:rPr>
                  </w:pPr>
                </w:p>
              </w:tc>
            </w:tr>
            <w:tr w14:paraId="61F4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A4489D9">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195C9A66">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F299688">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08704898">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382AA626">
                  <w:pPr>
                    <w:spacing w:line="280" w:lineRule="exact"/>
                    <w:rPr>
                      <w:rFonts w:ascii="宋体" w:hAnsi="宋体"/>
                      <w:szCs w:val="21"/>
                    </w:rPr>
                  </w:pPr>
                </w:p>
              </w:tc>
            </w:tr>
          </w:tbl>
          <w:p w14:paraId="624DF7AB">
            <w:pPr>
              <w:spacing w:line="400" w:lineRule="exact"/>
              <w:ind w:right="420" w:firstLine="435"/>
              <w:jc w:val="center"/>
              <w:rPr>
                <w:rFonts w:ascii="宋体" w:hAnsi="宋体"/>
                <w:szCs w:val="21"/>
              </w:rPr>
            </w:pPr>
          </w:p>
          <w:p w14:paraId="5F07DFB1">
            <w:pPr>
              <w:spacing w:line="400" w:lineRule="exact"/>
              <w:ind w:right="420" w:firstLine="435"/>
              <w:jc w:val="center"/>
              <w:rPr>
                <w:rFonts w:ascii="宋体" w:hAnsi="宋体"/>
                <w:szCs w:val="21"/>
              </w:rPr>
            </w:pPr>
            <w:r>
              <w:rPr>
                <w:rFonts w:hint="eastAsia" w:ascii="宋体" w:hAnsi="宋体"/>
                <w:szCs w:val="21"/>
                <w:lang w:bidi="ar"/>
              </w:rPr>
              <w:t xml:space="preserve">                                            承包人（章）             </w:t>
            </w:r>
          </w:p>
          <w:p w14:paraId="3D6A2432">
            <w:pPr>
              <w:spacing w:line="400" w:lineRule="exact"/>
              <w:ind w:right="420" w:firstLine="435"/>
              <w:rPr>
                <w:rFonts w:ascii="宋体" w:hAnsi="宋体"/>
                <w:szCs w:val="21"/>
              </w:rPr>
            </w:pPr>
            <w:r>
              <w:rPr>
                <w:rFonts w:hint="eastAsia" w:ascii="宋体" w:hAnsi="宋体"/>
                <w:szCs w:val="21"/>
              </w:rPr>
              <w:t>造价人员</w:t>
            </w:r>
            <w:r>
              <w:rPr>
                <w:rFonts w:hint="eastAsia" w:ascii="宋体" w:hAnsi="宋体"/>
                <w:szCs w:val="21"/>
                <w:u w:val="single"/>
              </w:rPr>
              <w:t xml:space="preserve">               </w:t>
            </w:r>
            <w:r>
              <w:rPr>
                <w:rFonts w:hint="eastAsia" w:ascii="宋体" w:hAnsi="宋体"/>
                <w:szCs w:val="21"/>
              </w:rPr>
              <w:t>承包人代表</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tc>
      </w:tr>
      <w:tr w14:paraId="6E5F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25E312D0">
            <w:pPr>
              <w:spacing w:line="360" w:lineRule="exact"/>
              <w:rPr>
                <w:rFonts w:ascii="宋体" w:hAnsi="宋体"/>
                <w:szCs w:val="21"/>
              </w:rPr>
            </w:pPr>
            <w:r>
              <w:rPr>
                <w:rFonts w:hint="eastAsia" w:ascii="宋体" w:hAnsi="宋体"/>
                <w:szCs w:val="21"/>
                <w:lang w:bidi="ar"/>
              </w:rPr>
              <w:t>复核意见：</w:t>
            </w:r>
          </w:p>
          <w:p w14:paraId="05D271F3">
            <w:pPr>
              <w:spacing w:line="360" w:lineRule="exact"/>
              <w:ind w:firstLine="312"/>
              <w:rPr>
                <w:rFonts w:ascii="宋体" w:hAnsi="宋体"/>
                <w:szCs w:val="21"/>
              </w:rPr>
            </w:pPr>
            <w:r>
              <w:rPr>
                <w:rFonts w:hint="eastAsia" w:ascii="宋体" w:hAnsi="宋体"/>
                <w:szCs w:val="21"/>
                <w:lang w:bidi="ar"/>
              </w:rPr>
              <w:t>□与实际施工情况不相符，修改意见见附件。</w:t>
            </w:r>
          </w:p>
          <w:p w14:paraId="1C7E26F2">
            <w:pPr>
              <w:spacing w:line="360" w:lineRule="exact"/>
              <w:ind w:firstLine="312"/>
              <w:rPr>
                <w:rFonts w:ascii="宋体" w:hAnsi="宋体"/>
                <w:szCs w:val="21"/>
              </w:rPr>
            </w:pPr>
            <w:r>
              <w:rPr>
                <w:rFonts w:hint="eastAsia" w:ascii="宋体" w:hAnsi="宋体"/>
                <w:szCs w:val="21"/>
                <w:lang w:bidi="ar"/>
              </w:rPr>
              <w:t>□与实际施工情况相符，具体金额由造价工程师复核。</w:t>
            </w:r>
          </w:p>
          <w:p w14:paraId="25878C5F">
            <w:pPr>
              <w:spacing w:line="360" w:lineRule="exact"/>
              <w:ind w:firstLine="435"/>
              <w:jc w:val="right"/>
              <w:rPr>
                <w:rFonts w:ascii="宋体" w:hAnsi="宋体"/>
                <w:szCs w:val="21"/>
              </w:rPr>
            </w:pPr>
          </w:p>
          <w:p w14:paraId="02FFE2DF">
            <w:pPr>
              <w:spacing w:line="360" w:lineRule="exact"/>
              <w:ind w:firstLine="435"/>
              <w:jc w:val="right"/>
              <w:rPr>
                <w:rFonts w:ascii="宋体" w:hAnsi="宋体"/>
                <w:szCs w:val="21"/>
              </w:rPr>
            </w:pPr>
          </w:p>
          <w:p w14:paraId="1A46FDD3">
            <w:pPr>
              <w:spacing w:line="360" w:lineRule="exact"/>
              <w:ind w:firstLine="435"/>
              <w:jc w:val="center"/>
              <w:rPr>
                <w:rFonts w:ascii="宋体" w:hAnsi="宋体"/>
                <w:szCs w:val="21"/>
              </w:rPr>
            </w:pPr>
            <w:r>
              <w:rPr>
                <w:rFonts w:hint="eastAsia" w:ascii="宋体" w:hAnsi="宋体"/>
                <w:szCs w:val="21"/>
                <w:lang w:bidi="ar"/>
              </w:rPr>
              <w:t xml:space="preserve">         </w:t>
            </w:r>
          </w:p>
          <w:p w14:paraId="0847DAB0">
            <w:pPr>
              <w:spacing w:line="360" w:lineRule="exact"/>
              <w:ind w:firstLine="435"/>
              <w:jc w:val="center"/>
              <w:rPr>
                <w:rFonts w:ascii="宋体" w:hAnsi="宋体"/>
                <w:szCs w:val="21"/>
                <w:u w:val="single"/>
              </w:rPr>
            </w:pPr>
            <w:r>
              <w:rPr>
                <w:rFonts w:hint="eastAsia" w:ascii="宋体" w:hAnsi="宋体"/>
                <w:szCs w:val="21"/>
                <w:lang w:bidi="ar"/>
              </w:rPr>
              <w:t xml:space="preserve">      监理工程师</w:t>
            </w:r>
            <w:r>
              <w:rPr>
                <w:rFonts w:hint="eastAsia" w:ascii="宋体" w:hAnsi="宋体"/>
                <w:szCs w:val="21"/>
                <w:u w:val="single"/>
                <w:lang w:bidi="ar"/>
              </w:rPr>
              <w:t xml:space="preserve">           </w:t>
            </w:r>
          </w:p>
          <w:p w14:paraId="00FBBF73">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c>
          <w:tcPr>
            <w:tcW w:w="4539" w:type="dxa"/>
            <w:tcBorders>
              <w:top w:val="single" w:color="auto" w:sz="4" w:space="0"/>
              <w:left w:val="single" w:color="auto" w:sz="4" w:space="0"/>
              <w:bottom w:val="single" w:color="auto" w:sz="4" w:space="0"/>
              <w:right w:val="single" w:color="auto" w:sz="4" w:space="0"/>
            </w:tcBorders>
          </w:tcPr>
          <w:p w14:paraId="4B194EDA">
            <w:pPr>
              <w:spacing w:line="360" w:lineRule="exact"/>
              <w:rPr>
                <w:rFonts w:ascii="宋体" w:hAnsi="宋体"/>
                <w:szCs w:val="21"/>
              </w:rPr>
            </w:pPr>
            <w:r>
              <w:rPr>
                <w:rFonts w:hint="eastAsia" w:ascii="宋体" w:hAnsi="宋体"/>
                <w:szCs w:val="21"/>
                <w:lang w:bidi="ar"/>
              </w:rPr>
              <w:t>复核意见：</w:t>
            </w:r>
          </w:p>
          <w:p w14:paraId="005CB6A1">
            <w:pPr>
              <w:spacing w:line="360" w:lineRule="exact"/>
              <w:ind w:firstLine="435"/>
              <w:rPr>
                <w:rFonts w:ascii="宋体" w:hAnsi="宋体"/>
                <w:szCs w:val="21"/>
                <w:u w:val="single"/>
              </w:rPr>
            </w:pPr>
            <w:r>
              <w:rPr>
                <w:rFonts w:hint="eastAsia" w:ascii="宋体" w:hAnsi="宋体"/>
                <w:szCs w:val="21"/>
                <w:lang w:bidi="ar"/>
              </w:rPr>
              <w:t>你方提出的竣工结算支付申请经复核，竣工结算款总额为(大写)</w:t>
            </w: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 xml:space="preserve"> 元，扣除前期支付以及质量保证金后应支付金额为（大写）</w:t>
            </w: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元。</w:t>
            </w:r>
          </w:p>
          <w:p w14:paraId="78366434">
            <w:pPr>
              <w:spacing w:line="360" w:lineRule="exact"/>
              <w:ind w:firstLine="435"/>
              <w:jc w:val="center"/>
              <w:rPr>
                <w:rFonts w:ascii="宋体" w:hAnsi="宋体"/>
                <w:szCs w:val="21"/>
              </w:rPr>
            </w:pPr>
            <w:r>
              <w:rPr>
                <w:rFonts w:hint="eastAsia" w:ascii="宋体" w:hAnsi="宋体"/>
                <w:szCs w:val="21"/>
                <w:lang w:bidi="ar"/>
              </w:rPr>
              <w:t xml:space="preserve">    </w:t>
            </w:r>
          </w:p>
          <w:p w14:paraId="5C2D152F">
            <w:pPr>
              <w:spacing w:line="360" w:lineRule="exact"/>
              <w:ind w:firstLine="435"/>
              <w:jc w:val="center"/>
              <w:rPr>
                <w:rFonts w:ascii="宋体" w:hAnsi="宋体"/>
                <w:szCs w:val="21"/>
                <w:u w:val="single"/>
              </w:rPr>
            </w:pPr>
            <w:r>
              <w:rPr>
                <w:rFonts w:hint="eastAsia" w:ascii="宋体" w:hAnsi="宋体"/>
                <w:szCs w:val="21"/>
                <w:lang w:bidi="ar"/>
              </w:rPr>
              <w:t xml:space="preserve">    造价工程师</w:t>
            </w:r>
            <w:r>
              <w:rPr>
                <w:rFonts w:hint="eastAsia" w:ascii="宋体" w:hAnsi="宋体"/>
                <w:szCs w:val="21"/>
                <w:u w:val="single"/>
                <w:lang w:bidi="ar"/>
              </w:rPr>
              <w:t xml:space="preserve">           </w:t>
            </w:r>
          </w:p>
          <w:p w14:paraId="42C52F34">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r>
      <w:tr w14:paraId="2B3A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003F42F4">
            <w:pPr>
              <w:spacing w:line="400" w:lineRule="exact"/>
              <w:rPr>
                <w:rFonts w:ascii="宋体" w:hAnsi="宋体"/>
                <w:szCs w:val="21"/>
              </w:rPr>
            </w:pPr>
            <w:r>
              <w:rPr>
                <w:rFonts w:hint="eastAsia" w:ascii="宋体" w:hAnsi="宋体"/>
                <w:szCs w:val="21"/>
                <w:lang w:bidi="ar"/>
              </w:rPr>
              <w:t>审核意见：</w:t>
            </w:r>
          </w:p>
          <w:p w14:paraId="2BD81B61">
            <w:pPr>
              <w:spacing w:line="400" w:lineRule="exact"/>
              <w:ind w:firstLine="435"/>
              <w:rPr>
                <w:rFonts w:ascii="宋体" w:hAnsi="宋体"/>
                <w:szCs w:val="21"/>
              </w:rPr>
            </w:pPr>
            <w:r>
              <w:rPr>
                <w:rFonts w:hint="eastAsia" w:ascii="宋体" w:hAnsi="宋体"/>
                <w:szCs w:val="21"/>
                <w:lang w:bidi="ar"/>
              </w:rPr>
              <w:t>□不同意。</w:t>
            </w:r>
          </w:p>
          <w:p w14:paraId="4B203749">
            <w:pPr>
              <w:spacing w:line="400" w:lineRule="exact"/>
              <w:ind w:firstLine="420" w:firstLineChars="200"/>
              <w:rPr>
                <w:rFonts w:ascii="宋体" w:hAnsi="宋体"/>
                <w:szCs w:val="21"/>
              </w:rPr>
            </w:pPr>
            <w:r>
              <w:rPr>
                <w:rFonts w:hint="eastAsia" w:ascii="宋体" w:hAnsi="宋体"/>
                <w:szCs w:val="21"/>
                <w:lang w:bidi="ar"/>
              </w:rPr>
              <w:t>□同意，支付时间为本表签发后的</w:t>
            </w:r>
            <w:r>
              <w:rPr>
                <w:rFonts w:hint="eastAsia" w:ascii="宋体" w:hAnsi="宋体"/>
                <w:szCs w:val="21"/>
                <w:u w:val="single"/>
                <w:lang w:bidi="ar"/>
              </w:rPr>
              <w:t xml:space="preserve">    </w:t>
            </w:r>
            <w:r>
              <w:rPr>
                <w:rFonts w:hint="eastAsia" w:ascii="宋体" w:hAnsi="宋体"/>
                <w:szCs w:val="21"/>
                <w:lang w:bidi="ar"/>
              </w:rPr>
              <w:t>天内。</w:t>
            </w:r>
          </w:p>
          <w:p w14:paraId="51D40C6A">
            <w:pPr>
              <w:wordWrap w:val="0"/>
              <w:spacing w:line="400" w:lineRule="exact"/>
              <w:ind w:firstLine="420" w:firstLineChars="200"/>
              <w:jc w:val="right"/>
              <w:rPr>
                <w:rFonts w:ascii="宋体" w:hAnsi="宋体"/>
                <w:szCs w:val="21"/>
              </w:rPr>
            </w:pPr>
            <w:r>
              <w:rPr>
                <w:rFonts w:hint="eastAsia" w:ascii="宋体" w:hAnsi="宋体"/>
                <w:szCs w:val="21"/>
                <w:lang w:bidi="ar"/>
              </w:rPr>
              <w:t xml:space="preserve">发包人（章）           </w:t>
            </w:r>
          </w:p>
          <w:p w14:paraId="32215D57">
            <w:pPr>
              <w:wordWrap w:val="0"/>
              <w:spacing w:line="400" w:lineRule="exact"/>
              <w:ind w:firstLine="420" w:firstLineChars="200"/>
              <w:jc w:val="right"/>
              <w:rPr>
                <w:rFonts w:ascii="宋体" w:hAnsi="宋体"/>
                <w:szCs w:val="21"/>
                <w:u w:val="single"/>
              </w:rPr>
            </w:pPr>
            <w:r>
              <w:rPr>
                <w:rFonts w:hint="eastAsia" w:ascii="宋体" w:hAnsi="宋体"/>
                <w:szCs w:val="21"/>
                <w:lang w:bidi="ar"/>
              </w:rPr>
              <w:t>发包人代表</w:t>
            </w:r>
            <w:r>
              <w:rPr>
                <w:rFonts w:hint="eastAsia" w:ascii="宋体" w:hAnsi="宋体"/>
                <w:szCs w:val="21"/>
                <w:u w:val="single"/>
                <w:lang w:bidi="ar"/>
              </w:rPr>
              <w:t xml:space="preserve">             </w:t>
            </w:r>
          </w:p>
          <w:p w14:paraId="1691B58B">
            <w:pPr>
              <w:wordWrap w:val="0"/>
              <w:spacing w:line="400" w:lineRule="exact"/>
              <w:ind w:firstLine="420" w:firstLineChars="200"/>
              <w:jc w:val="right"/>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tc>
      </w:tr>
    </w:tbl>
    <w:p w14:paraId="6FFFB808">
      <w:pPr>
        <w:spacing w:before="156" w:beforeLines="50"/>
        <w:ind w:firstLine="420" w:firstLineChars="200"/>
        <w:rPr>
          <w:rFonts w:ascii="宋体" w:hAnsi="宋体"/>
          <w:szCs w:val="21"/>
        </w:rPr>
      </w:pPr>
      <w:r>
        <w:rPr>
          <w:rFonts w:hint="eastAsia" w:ascii="宋体" w:hAnsi="宋体"/>
          <w:szCs w:val="21"/>
          <w:lang w:bidi="ar"/>
        </w:rPr>
        <w:t xml:space="preserve">注：1.在选择栏中的“□”内作标识“√”。 </w:t>
      </w:r>
    </w:p>
    <w:p w14:paraId="53BBFE47">
      <w:pPr>
        <w:spacing w:before="156" w:beforeLines="50"/>
        <w:ind w:left="840" w:hanging="840" w:hangingChars="400"/>
        <w:rPr>
          <w:rFonts w:ascii="宋体" w:hAnsi="宋体"/>
          <w:szCs w:val="21"/>
          <w:lang w:bidi="ar"/>
        </w:rPr>
      </w:pPr>
      <w:r>
        <w:rPr>
          <w:rFonts w:hint="eastAsia" w:ascii="宋体" w:hAnsi="宋体"/>
          <w:szCs w:val="21"/>
          <w:lang w:bidi="ar"/>
        </w:rPr>
        <w:t xml:space="preserve">        2.本表一式四份，由承包人填报，发包人、监理人、造价咨询人、承包人各存一份。 </w:t>
      </w:r>
    </w:p>
    <w:p w14:paraId="16B809B3">
      <w:pPr>
        <w:rPr>
          <w:rFonts w:ascii="宋体" w:hAnsi="宋体"/>
          <w:szCs w:val="21"/>
          <w:lang w:bidi="ar"/>
        </w:rPr>
      </w:pPr>
      <w:r>
        <w:rPr>
          <w:rFonts w:hint="eastAsia" w:ascii="宋体" w:hAnsi="宋体"/>
          <w:szCs w:val="21"/>
          <w:lang w:bidi="ar"/>
        </w:rPr>
        <w:br w:type="page"/>
      </w:r>
    </w:p>
    <w:p w14:paraId="791ACF3A">
      <w:pPr>
        <w:spacing w:before="156" w:beforeLines="50"/>
        <w:ind w:left="1200" w:hanging="1200" w:hangingChars="400"/>
        <w:rPr>
          <w:b/>
          <w:bCs/>
          <w:sz w:val="30"/>
          <w:szCs w:val="30"/>
        </w:rPr>
      </w:pPr>
      <w:r>
        <w:rPr>
          <w:rFonts w:hint="eastAsia" w:hAnsi="宋体"/>
          <w:sz w:val="30"/>
          <w:szCs w:val="30"/>
          <w:lang w:bidi="ar"/>
        </w:rPr>
        <w:t>附件</w:t>
      </w:r>
      <w:r>
        <w:rPr>
          <w:rFonts w:hAnsi="宋体" w:cs="Times New Roman"/>
          <w:sz w:val="30"/>
          <w:szCs w:val="30"/>
          <w:lang w:bidi="ar"/>
        </w:rPr>
        <w:t>13</w:t>
      </w:r>
      <w:r>
        <w:rPr>
          <w:rFonts w:hint="eastAsia" w:hAnsi="宋体"/>
          <w:sz w:val="30"/>
          <w:szCs w:val="30"/>
          <w:lang w:bidi="ar"/>
        </w:rPr>
        <w:t>：</w:t>
      </w:r>
    </w:p>
    <w:p w14:paraId="2D714688">
      <w:pPr>
        <w:jc w:val="center"/>
        <w:rPr>
          <w:b/>
          <w:bCs/>
          <w:sz w:val="36"/>
          <w:szCs w:val="36"/>
        </w:rPr>
      </w:pPr>
      <w:r>
        <w:rPr>
          <w:rFonts w:hint="eastAsia"/>
          <w:b/>
          <w:bCs/>
          <w:sz w:val="36"/>
          <w:szCs w:val="36"/>
          <w:lang w:bidi="ar"/>
        </w:rPr>
        <w:t>最终结算款支付申请（核准）表</w:t>
      </w:r>
    </w:p>
    <w:p w14:paraId="23B5ABE7">
      <w:pPr>
        <w:rPr>
          <w:rFonts w:ascii="宋体" w:hAnsi="宋体"/>
          <w:szCs w:val="21"/>
        </w:rPr>
      </w:pPr>
      <w:r>
        <w:rPr>
          <w:rFonts w:hint="eastAsia" w:ascii="宋体" w:hAnsi="宋体"/>
          <w:szCs w:val="21"/>
          <w:lang w:bidi="ar"/>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9"/>
      </w:tblGrid>
      <w:tr w14:paraId="7ECB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490CD938">
            <w:pPr>
              <w:spacing w:line="480" w:lineRule="exact"/>
              <w:ind w:left="525" w:leftChars="149" w:hanging="212" w:hangingChars="101"/>
              <w:rPr>
                <w:rFonts w:ascii="宋体" w:hAnsi="宋体"/>
                <w:szCs w:val="21"/>
                <w:u w:val="single"/>
              </w:rPr>
            </w:pPr>
            <w:r>
              <w:rPr>
                <w:rFonts w:hint="eastAsia" w:ascii="宋体" w:hAnsi="宋体"/>
                <w:szCs w:val="21"/>
                <w:lang w:bidi="ar"/>
              </w:rPr>
              <w:t>致：</w:t>
            </w:r>
            <w:r>
              <w:rPr>
                <w:rFonts w:hint="eastAsia" w:ascii="宋体" w:hAnsi="宋体"/>
                <w:szCs w:val="21"/>
                <w:u w:val="single"/>
                <w:lang w:bidi="ar"/>
              </w:rPr>
              <w:t xml:space="preserve">                                   （发包人全称）</w:t>
            </w:r>
          </w:p>
          <w:p w14:paraId="7AD1CF5F">
            <w:pPr>
              <w:spacing w:line="400" w:lineRule="exact"/>
              <w:ind w:left="-4" w:leftChars="-2" w:firstLine="315" w:firstLineChars="150"/>
              <w:rPr>
                <w:rFonts w:ascii="宋体" w:hAnsi="宋体"/>
                <w:szCs w:val="21"/>
              </w:rPr>
            </w:pPr>
            <w:r>
              <w:rPr>
                <w:rFonts w:hint="eastAsia" w:ascii="宋体" w:hAnsi="宋体"/>
                <w:szCs w:val="21"/>
                <w:lang w:bidi="ar"/>
              </w:rPr>
              <w:t>我方于</w:t>
            </w:r>
            <w:r>
              <w:rPr>
                <w:rFonts w:hint="eastAsia" w:ascii="宋体" w:hAnsi="宋体"/>
                <w:szCs w:val="21"/>
                <w:u w:val="single"/>
                <w:lang w:bidi="ar"/>
              </w:rPr>
              <w:t xml:space="preserve">         </w:t>
            </w:r>
            <w:r>
              <w:rPr>
                <w:rFonts w:hint="eastAsia" w:ascii="宋体" w:hAnsi="宋体"/>
                <w:szCs w:val="21"/>
                <w:lang w:bidi="ar"/>
              </w:rPr>
              <w:t>至</w:t>
            </w:r>
            <w:r>
              <w:rPr>
                <w:rFonts w:hint="eastAsia" w:ascii="宋体" w:hAnsi="宋体"/>
                <w:szCs w:val="21"/>
                <w:u w:val="single"/>
                <w:lang w:bidi="ar"/>
              </w:rPr>
              <w:t xml:space="preserve">          </w:t>
            </w:r>
            <w:r>
              <w:rPr>
                <w:rFonts w:hint="eastAsia" w:ascii="宋体" w:hAnsi="宋体"/>
                <w:szCs w:val="21"/>
                <w:lang w:bidi="ar"/>
              </w:rPr>
              <w:t>期间已完成了缺陷修复工作，根据施工合同的约定，现申请支付最终结清合同款额为(大写)</w:t>
            </w:r>
            <w:r>
              <w:rPr>
                <w:rFonts w:hint="eastAsia" w:ascii="宋体" w:hAnsi="宋体"/>
                <w:szCs w:val="21"/>
                <w:u w:val="single"/>
                <w:lang w:bidi="ar"/>
              </w:rPr>
              <w:t xml:space="preserve">            </w:t>
            </w:r>
            <w:r>
              <w:rPr>
                <w:rFonts w:hint="eastAsia" w:ascii="宋体" w:hAnsi="宋体"/>
                <w:szCs w:val="21"/>
                <w:lang w:bidi="ar"/>
              </w:rPr>
              <w:t>元，(小写)</w:t>
            </w:r>
            <w:r>
              <w:rPr>
                <w:rFonts w:hint="eastAsia" w:ascii="宋体" w:hAnsi="宋体"/>
                <w:szCs w:val="21"/>
                <w:u w:val="single"/>
                <w:lang w:bidi="ar"/>
              </w:rPr>
              <w:t xml:space="preserve">         </w:t>
            </w:r>
            <w:r>
              <w:rPr>
                <w:rFonts w:hint="eastAsia" w:ascii="宋体" w:hAnsi="宋体"/>
                <w:szCs w:val="21"/>
                <w:lang w:bidi="ar"/>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6747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163F87DD">
                  <w:pPr>
                    <w:spacing w:line="280" w:lineRule="exact"/>
                    <w:jc w:val="center"/>
                    <w:rPr>
                      <w:rFonts w:ascii="宋体" w:hAnsi="宋体"/>
                      <w:szCs w:val="21"/>
                    </w:rPr>
                  </w:pPr>
                  <w:r>
                    <w:rPr>
                      <w:rFonts w:hint="eastAsia" w:ascii="宋体" w:hAnsi="宋体"/>
                      <w:szCs w:val="21"/>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61AC2937">
                  <w:pPr>
                    <w:spacing w:line="280" w:lineRule="exact"/>
                    <w:jc w:val="center"/>
                    <w:rPr>
                      <w:rFonts w:ascii="宋体" w:hAnsi="宋体"/>
                      <w:szCs w:val="21"/>
                    </w:rPr>
                  </w:pPr>
                  <w:r>
                    <w:rPr>
                      <w:rFonts w:hint="eastAsia" w:ascii="宋体" w:hAnsi="宋体"/>
                      <w:szCs w:val="21"/>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4240418D">
                  <w:pPr>
                    <w:spacing w:line="280" w:lineRule="exact"/>
                    <w:jc w:val="center"/>
                    <w:rPr>
                      <w:rFonts w:ascii="宋体" w:hAnsi="宋体"/>
                      <w:szCs w:val="21"/>
                    </w:rPr>
                  </w:pPr>
                  <w:r>
                    <w:rPr>
                      <w:rFonts w:hint="eastAsia" w:ascii="宋体" w:hAnsi="宋体"/>
                      <w:szCs w:val="21"/>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1EFFF1A6">
                  <w:pPr>
                    <w:spacing w:line="280" w:lineRule="exact"/>
                    <w:jc w:val="center"/>
                    <w:rPr>
                      <w:rFonts w:ascii="宋体" w:hAnsi="宋体"/>
                      <w:szCs w:val="21"/>
                    </w:rPr>
                  </w:pPr>
                  <w:r>
                    <w:rPr>
                      <w:rFonts w:hint="eastAsia" w:ascii="宋体" w:hAnsi="宋体"/>
                      <w:szCs w:val="21"/>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74CFCC9C">
                  <w:pPr>
                    <w:spacing w:line="280" w:lineRule="exact"/>
                    <w:jc w:val="center"/>
                    <w:rPr>
                      <w:rFonts w:ascii="宋体" w:hAnsi="宋体"/>
                      <w:szCs w:val="21"/>
                    </w:rPr>
                  </w:pPr>
                  <w:r>
                    <w:rPr>
                      <w:rFonts w:hint="eastAsia" w:ascii="宋体" w:hAnsi="宋体"/>
                      <w:szCs w:val="21"/>
                    </w:rPr>
                    <w:t>备注</w:t>
                  </w:r>
                </w:p>
              </w:tc>
            </w:tr>
            <w:tr w14:paraId="3D34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AA4565D">
                  <w:pPr>
                    <w:spacing w:line="280" w:lineRule="exact"/>
                    <w:jc w:val="center"/>
                    <w:rPr>
                      <w:rFonts w:ascii="宋体" w:hAnsi="宋体"/>
                      <w:szCs w:val="21"/>
                    </w:rPr>
                  </w:pPr>
                  <w:r>
                    <w:rPr>
                      <w:rFonts w:hint="eastAsia" w:ascii="宋体" w:hAnsi="宋体"/>
                      <w:szCs w:val="21"/>
                    </w:rPr>
                    <w:t>1</w:t>
                  </w:r>
                </w:p>
              </w:tc>
              <w:tc>
                <w:tcPr>
                  <w:tcW w:w="3420" w:type="dxa"/>
                  <w:tcBorders>
                    <w:top w:val="single" w:color="auto" w:sz="4" w:space="0"/>
                    <w:left w:val="single" w:color="auto" w:sz="4" w:space="0"/>
                    <w:bottom w:val="single" w:color="auto" w:sz="4" w:space="0"/>
                    <w:right w:val="single" w:color="auto" w:sz="4" w:space="0"/>
                  </w:tcBorders>
                </w:tcPr>
                <w:p w14:paraId="0483FE1B">
                  <w:pPr>
                    <w:spacing w:line="280" w:lineRule="exact"/>
                    <w:rPr>
                      <w:rFonts w:ascii="宋体" w:hAnsi="宋体"/>
                      <w:szCs w:val="21"/>
                    </w:rPr>
                  </w:pPr>
                  <w:r>
                    <w:rPr>
                      <w:rFonts w:hint="eastAsia" w:ascii="宋体" w:hAnsi="宋体"/>
                      <w:szCs w:val="21"/>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5B5360EE">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B4EC4F8">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1EFB30BE">
                  <w:pPr>
                    <w:spacing w:line="280" w:lineRule="exact"/>
                    <w:rPr>
                      <w:rFonts w:ascii="宋体" w:hAnsi="宋体"/>
                      <w:szCs w:val="21"/>
                    </w:rPr>
                  </w:pPr>
                </w:p>
              </w:tc>
            </w:tr>
            <w:tr w14:paraId="2D7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F7C51A4">
                  <w:pPr>
                    <w:spacing w:line="280" w:lineRule="exact"/>
                    <w:jc w:val="center"/>
                    <w:rPr>
                      <w:rFonts w:ascii="宋体" w:hAnsi="宋体"/>
                      <w:szCs w:val="21"/>
                    </w:rPr>
                  </w:pPr>
                  <w:r>
                    <w:rPr>
                      <w:rFonts w:hint="eastAsia" w:ascii="宋体" w:hAnsi="宋体"/>
                      <w:szCs w:val="21"/>
                    </w:rPr>
                    <w:t>2</w:t>
                  </w:r>
                </w:p>
              </w:tc>
              <w:tc>
                <w:tcPr>
                  <w:tcW w:w="3420" w:type="dxa"/>
                  <w:tcBorders>
                    <w:top w:val="single" w:color="auto" w:sz="4" w:space="0"/>
                    <w:left w:val="single" w:color="auto" w:sz="4" w:space="0"/>
                    <w:bottom w:val="single" w:color="auto" w:sz="4" w:space="0"/>
                    <w:right w:val="single" w:color="auto" w:sz="4" w:space="0"/>
                  </w:tcBorders>
                </w:tcPr>
                <w:p w14:paraId="49BF7972">
                  <w:pPr>
                    <w:spacing w:line="280" w:lineRule="exact"/>
                    <w:rPr>
                      <w:rFonts w:ascii="宋体" w:hAnsi="宋体"/>
                      <w:szCs w:val="21"/>
                    </w:rPr>
                  </w:pPr>
                  <w:r>
                    <w:rPr>
                      <w:rFonts w:hint="eastAsia" w:ascii="宋体" w:hAnsi="宋体"/>
                      <w:szCs w:val="21"/>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6D0B5CF8">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6DE386D6">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3DC45C65">
                  <w:pPr>
                    <w:spacing w:line="280" w:lineRule="exact"/>
                    <w:rPr>
                      <w:rFonts w:ascii="宋体" w:hAnsi="宋体"/>
                      <w:szCs w:val="21"/>
                    </w:rPr>
                  </w:pPr>
                </w:p>
              </w:tc>
            </w:tr>
            <w:tr w14:paraId="536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E8EE93C">
                  <w:pPr>
                    <w:spacing w:line="280" w:lineRule="exact"/>
                    <w:jc w:val="center"/>
                    <w:rPr>
                      <w:rFonts w:ascii="宋体" w:hAnsi="宋体"/>
                      <w:szCs w:val="21"/>
                    </w:rPr>
                  </w:pPr>
                  <w:r>
                    <w:rPr>
                      <w:rFonts w:hint="eastAsia" w:ascii="宋体" w:hAnsi="宋体"/>
                      <w:szCs w:val="21"/>
                    </w:rPr>
                    <w:t>3</w:t>
                  </w:r>
                </w:p>
              </w:tc>
              <w:tc>
                <w:tcPr>
                  <w:tcW w:w="3420" w:type="dxa"/>
                  <w:tcBorders>
                    <w:top w:val="single" w:color="auto" w:sz="4" w:space="0"/>
                    <w:left w:val="single" w:color="auto" w:sz="4" w:space="0"/>
                    <w:bottom w:val="single" w:color="auto" w:sz="4" w:space="0"/>
                    <w:right w:val="single" w:color="auto" w:sz="4" w:space="0"/>
                  </w:tcBorders>
                </w:tcPr>
                <w:p w14:paraId="66E1FC9A">
                  <w:pPr>
                    <w:spacing w:line="280" w:lineRule="exact"/>
                    <w:rPr>
                      <w:rFonts w:ascii="宋体" w:hAnsi="宋体"/>
                      <w:szCs w:val="21"/>
                    </w:rPr>
                  </w:pPr>
                  <w:r>
                    <w:rPr>
                      <w:rFonts w:hint="eastAsia" w:ascii="宋体" w:hAnsi="宋体"/>
                      <w:szCs w:val="21"/>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64F308B1">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3B07867F">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3023DCAD">
                  <w:pPr>
                    <w:spacing w:line="280" w:lineRule="exact"/>
                    <w:rPr>
                      <w:rFonts w:ascii="宋体" w:hAnsi="宋体"/>
                      <w:szCs w:val="21"/>
                    </w:rPr>
                  </w:pPr>
                </w:p>
              </w:tc>
            </w:tr>
            <w:tr w14:paraId="21B8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954C7B0">
                  <w:pPr>
                    <w:spacing w:line="280" w:lineRule="exact"/>
                    <w:jc w:val="center"/>
                    <w:rPr>
                      <w:rFonts w:ascii="宋体" w:hAnsi="宋体"/>
                      <w:szCs w:val="21"/>
                    </w:rPr>
                  </w:pPr>
                  <w:r>
                    <w:rPr>
                      <w:rFonts w:hint="eastAsia" w:ascii="宋体" w:hAnsi="宋体"/>
                      <w:szCs w:val="21"/>
                    </w:rPr>
                    <w:t>4</w:t>
                  </w:r>
                </w:p>
              </w:tc>
              <w:tc>
                <w:tcPr>
                  <w:tcW w:w="3420" w:type="dxa"/>
                  <w:tcBorders>
                    <w:top w:val="single" w:color="auto" w:sz="4" w:space="0"/>
                    <w:left w:val="single" w:color="auto" w:sz="4" w:space="0"/>
                    <w:bottom w:val="single" w:color="auto" w:sz="4" w:space="0"/>
                    <w:right w:val="single" w:color="auto" w:sz="4" w:space="0"/>
                  </w:tcBorders>
                </w:tcPr>
                <w:p w14:paraId="54B81D9C">
                  <w:pPr>
                    <w:spacing w:line="280" w:lineRule="exact"/>
                    <w:rPr>
                      <w:rFonts w:ascii="宋体" w:hAnsi="宋体"/>
                      <w:szCs w:val="21"/>
                    </w:rPr>
                  </w:pPr>
                  <w:r>
                    <w:rPr>
                      <w:rFonts w:hint="eastAsia" w:ascii="宋体" w:hAnsi="宋体"/>
                      <w:szCs w:val="21"/>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0B083425">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903EF0B">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31D129DE">
                  <w:pPr>
                    <w:spacing w:line="280" w:lineRule="exact"/>
                    <w:rPr>
                      <w:rFonts w:ascii="宋体" w:hAnsi="宋体"/>
                      <w:szCs w:val="21"/>
                    </w:rPr>
                  </w:pPr>
                </w:p>
              </w:tc>
            </w:tr>
            <w:tr w14:paraId="58F4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ACD244D">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455721E4">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1E6EB119">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6BE644D9">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1199E5BD">
                  <w:pPr>
                    <w:spacing w:line="280" w:lineRule="exact"/>
                    <w:rPr>
                      <w:rFonts w:ascii="宋体" w:hAnsi="宋体"/>
                      <w:szCs w:val="21"/>
                    </w:rPr>
                  </w:pPr>
                </w:p>
              </w:tc>
            </w:tr>
            <w:tr w14:paraId="30E6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42F666E">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12D4E37E">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7B740782">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76B5D583">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4241F639">
                  <w:pPr>
                    <w:spacing w:line="280" w:lineRule="exact"/>
                    <w:rPr>
                      <w:rFonts w:ascii="宋体" w:hAnsi="宋体"/>
                      <w:szCs w:val="21"/>
                    </w:rPr>
                  </w:pPr>
                </w:p>
              </w:tc>
            </w:tr>
            <w:tr w14:paraId="0991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FCBF914">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23F9E590">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29186808">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0E801D02">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79886829">
                  <w:pPr>
                    <w:spacing w:line="280" w:lineRule="exact"/>
                    <w:rPr>
                      <w:rFonts w:ascii="宋体" w:hAnsi="宋体"/>
                      <w:szCs w:val="21"/>
                    </w:rPr>
                  </w:pPr>
                </w:p>
              </w:tc>
            </w:tr>
            <w:tr w14:paraId="6D58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2619A6B">
                  <w:pPr>
                    <w:spacing w:line="280" w:lineRule="exact"/>
                    <w:jc w:val="center"/>
                    <w:rPr>
                      <w:rFonts w:ascii="宋体" w:hAnsi="宋体"/>
                      <w:szCs w:val="21"/>
                    </w:rPr>
                  </w:pPr>
                </w:p>
              </w:tc>
              <w:tc>
                <w:tcPr>
                  <w:tcW w:w="3420" w:type="dxa"/>
                  <w:tcBorders>
                    <w:top w:val="single" w:color="auto" w:sz="4" w:space="0"/>
                    <w:left w:val="single" w:color="auto" w:sz="4" w:space="0"/>
                    <w:bottom w:val="single" w:color="auto" w:sz="4" w:space="0"/>
                    <w:right w:val="single" w:color="auto" w:sz="4" w:space="0"/>
                  </w:tcBorders>
                </w:tcPr>
                <w:p w14:paraId="5696E2BC">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0C09A707">
                  <w:pPr>
                    <w:spacing w:line="280" w:lineRule="exac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14:paraId="04E8F3D5">
                  <w:pPr>
                    <w:spacing w:line="280" w:lineRule="exact"/>
                    <w:rPr>
                      <w:rFonts w:ascii="宋体" w:hAnsi="宋体"/>
                      <w:szCs w:val="21"/>
                    </w:rPr>
                  </w:pPr>
                </w:p>
              </w:tc>
              <w:tc>
                <w:tcPr>
                  <w:tcW w:w="1651" w:type="dxa"/>
                  <w:tcBorders>
                    <w:top w:val="single" w:color="auto" w:sz="4" w:space="0"/>
                    <w:left w:val="single" w:color="auto" w:sz="4" w:space="0"/>
                    <w:bottom w:val="single" w:color="auto" w:sz="4" w:space="0"/>
                    <w:right w:val="single" w:color="auto" w:sz="4" w:space="0"/>
                  </w:tcBorders>
                </w:tcPr>
                <w:p w14:paraId="452C7AE9">
                  <w:pPr>
                    <w:spacing w:line="280" w:lineRule="exact"/>
                    <w:rPr>
                      <w:rFonts w:ascii="宋体" w:hAnsi="宋体"/>
                      <w:szCs w:val="21"/>
                    </w:rPr>
                  </w:pPr>
                </w:p>
              </w:tc>
            </w:tr>
          </w:tbl>
          <w:p w14:paraId="26B3DD86">
            <w:pPr>
              <w:spacing w:line="400" w:lineRule="exact"/>
              <w:ind w:right="420" w:firstLine="435"/>
              <w:jc w:val="center"/>
              <w:rPr>
                <w:rFonts w:ascii="宋体" w:hAnsi="宋体"/>
                <w:szCs w:val="21"/>
              </w:rPr>
            </w:pPr>
            <w:r>
              <w:rPr>
                <w:rFonts w:hint="eastAsia" w:ascii="宋体" w:hAnsi="宋体"/>
                <w:szCs w:val="21"/>
                <w:lang w:bidi="ar"/>
              </w:rPr>
              <w:t xml:space="preserve">                                            承包人（章）             </w:t>
            </w:r>
          </w:p>
          <w:p w14:paraId="0446C30B">
            <w:pPr>
              <w:spacing w:line="400" w:lineRule="exact"/>
              <w:ind w:right="420" w:firstLine="435"/>
              <w:rPr>
                <w:rFonts w:ascii="宋体" w:hAnsi="宋体"/>
                <w:szCs w:val="21"/>
              </w:rPr>
            </w:pPr>
            <w:r>
              <w:rPr>
                <w:rFonts w:hint="eastAsia" w:ascii="宋体" w:hAnsi="宋体"/>
                <w:szCs w:val="21"/>
              </w:rPr>
              <w:t>造价人员</w:t>
            </w:r>
            <w:r>
              <w:rPr>
                <w:rFonts w:hint="eastAsia" w:ascii="宋体" w:hAnsi="宋体"/>
                <w:szCs w:val="21"/>
                <w:u w:val="single"/>
              </w:rPr>
              <w:t xml:space="preserve">               </w:t>
            </w:r>
            <w:r>
              <w:rPr>
                <w:rFonts w:hint="eastAsia" w:ascii="宋体" w:hAnsi="宋体"/>
                <w:szCs w:val="21"/>
              </w:rPr>
              <w:t>承包人代表</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tc>
      </w:tr>
      <w:tr w14:paraId="136F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097FDF58">
            <w:pPr>
              <w:spacing w:line="360" w:lineRule="exact"/>
              <w:rPr>
                <w:rFonts w:ascii="宋体" w:hAnsi="宋体"/>
                <w:szCs w:val="21"/>
              </w:rPr>
            </w:pPr>
            <w:r>
              <w:rPr>
                <w:rFonts w:hint="eastAsia" w:ascii="宋体" w:hAnsi="宋体"/>
                <w:szCs w:val="21"/>
                <w:lang w:bidi="ar"/>
              </w:rPr>
              <w:t>复核意见：</w:t>
            </w:r>
          </w:p>
          <w:p w14:paraId="2AB751F5">
            <w:pPr>
              <w:spacing w:line="360" w:lineRule="exact"/>
              <w:ind w:firstLine="312"/>
              <w:rPr>
                <w:rFonts w:ascii="宋体" w:hAnsi="宋体"/>
                <w:szCs w:val="21"/>
              </w:rPr>
            </w:pPr>
            <w:r>
              <w:rPr>
                <w:rFonts w:hint="eastAsia" w:ascii="宋体" w:hAnsi="宋体"/>
                <w:szCs w:val="21"/>
                <w:lang w:bidi="ar"/>
              </w:rPr>
              <w:t>□与实际施工情况不相符，修改意见见附件。</w:t>
            </w:r>
          </w:p>
          <w:p w14:paraId="53775949">
            <w:pPr>
              <w:spacing w:line="360" w:lineRule="exact"/>
              <w:ind w:firstLine="312"/>
              <w:rPr>
                <w:rFonts w:ascii="宋体" w:hAnsi="宋体"/>
                <w:szCs w:val="21"/>
              </w:rPr>
            </w:pPr>
            <w:r>
              <w:rPr>
                <w:rFonts w:hint="eastAsia" w:ascii="宋体" w:hAnsi="宋体"/>
                <w:szCs w:val="21"/>
                <w:lang w:bidi="ar"/>
              </w:rPr>
              <w:t>□与实际施工情况相符，具体金额由造价工程师复核。</w:t>
            </w:r>
          </w:p>
          <w:p w14:paraId="37E9B3C5">
            <w:pPr>
              <w:spacing w:line="360" w:lineRule="exact"/>
              <w:ind w:firstLine="435"/>
              <w:jc w:val="right"/>
              <w:rPr>
                <w:rFonts w:ascii="宋体" w:hAnsi="宋体"/>
                <w:szCs w:val="21"/>
              </w:rPr>
            </w:pPr>
          </w:p>
          <w:p w14:paraId="75811C0E">
            <w:pPr>
              <w:spacing w:line="360" w:lineRule="exact"/>
              <w:ind w:firstLine="435"/>
              <w:jc w:val="right"/>
              <w:rPr>
                <w:rFonts w:ascii="宋体" w:hAnsi="宋体"/>
                <w:szCs w:val="21"/>
              </w:rPr>
            </w:pPr>
          </w:p>
          <w:p w14:paraId="73559798">
            <w:pPr>
              <w:spacing w:line="360" w:lineRule="exact"/>
              <w:ind w:firstLine="435"/>
              <w:jc w:val="center"/>
              <w:rPr>
                <w:rFonts w:ascii="宋体" w:hAnsi="宋体"/>
                <w:szCs w:val="21"/>
              </w:rPr>
            </w:pPr>
            <w:r>
              <w:rPr>
                <w:rFonts w:hint="eastAsia" w:ascii="宋体" w:hAnsi="宋体"/>
                <w:szCs w:val="21"/>
                <w:lang w:bidi="ar"/>
              </w:rPr>
              <w:t xml:space="preserve">         </w:t>
            </w:r>
          </w:p>
          <w:p w14:paraId="573177CA">
            <w:pPr>
              <w:spacing w:line="360" w:lineRule="exact"/>
              <w:ind w:firstLine="435"/>
              <w:jc w:val="center"/>
              <w:rPr>
                <w:rFonts w:ascii="宋体" w:hAnsi="宋体"/>
                <w:szCs w:val="21"/>
                <w:u w:val="single"/>
              </w:rPr>
            </w:pPr>
            <w:r>
              <w:rPr>
                <w:rFonts w:hint="eastAsia" w:ascii="宋体" w:hAnsi="宋体"/>
                <w:szCs w:val="21"/>
                <w:lang w:bidi="ar"/>
              </w:rPr>
              <w:t xml:space="preserve">        监理工程师</w:t>
            </w:r>
            <w:r>
              <w:rPr>
                <w:rFonts w:hint="eastAsia" w:ascii="宋体" w:hAnsi="宋体"/>
                <w:szCs w:val="21"/>
                <w:u w:val="single"/>
                <w:lang w:bidi="ar"/>
              </w:rPr>
              <w:t xml:space="preserve">           </w:t>
            </w:r>
          </w:p>
          <w:p w14:paraId="72E52EB6">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c>
          <w:tcPr>
            <w:tcW w:w="4539" w:type="dxa"/>
            <w:tcBorders>
              <w:top w:val="single" w:color="auto" w:sz="4" w:space="0"/>
              <w:left w:val="single" w:color="auto" w:sz="4" w:space="0"/>
              <w:bottom w:val="single" w:color="auto" w:sz="4" w:space="0"/>
              <w:right w:val="single" w:color="auto" w:sz="4" w:space="0"/>
            </w:tcBorders>
          </w:tcPr>
          <w:p w14:paraId="62A60FB0">
            <w:pPr>
              <w:spacing w:line="360" w:lineRule="exact"/>
              <w:rPr>
                <w:rFonts w:ascii="宋体" w:hAnsi="宋体"/>
                <w:szCs w:val="21"/>
              </w:rPr>
            </w:pPr>
            <w:r>
              <w:rPr>
                <w:rFonts w:hint="eastAsia" w:ascii="宋体" w:hAnsi="宋体"/>
                <w:szCs w:val="21"/>
                <w:lang w:bidi="ar"/>
              </w:rPr>
              <w:t>复核意见：</w:t>
            </w:r>
          </w:p>
          <w:p w14:paraId="79F8DFB0">
            <w:pPr>
              <w:spacing w:line="360" w:lineRule="exact"/>
              <w:ind w:firstLine="435"/>
              <w:rPr>
                <w:rFonts w:ascii="宋体" w:hAnsi="宋体"/>
                <w:szCs w:val="21"/>
                <w:u w:val="single"/>
              </w:rPr>
            </w:pPr>
            <w:r>
              <w:rPr>
                <w:rFonts w:hint="eastAsia" w:ascii="宋体" w:hAnsi="宋体"/>
                <w:szCs w:val="21"/>
                <w:lang w:bidi="ar"/>
              </w:rPr>
              <w:t>你方提出的支付申请经复核，最终应支付金额为（大写）</w:t>
            </w:r>
            <w:r>
              <w:rPr>
                <w:rFonts w:hint="eastAsia" w:ascii="宋体" w:hAnsi="宋体"/>
                <w:szCs w:val="21"/>
                <w:u w:val="single"/>
                <w:lang w:bidi="ar"/>
              </w:rPr>
              <w:t xml:space="preserve">          </w:t>
            </w:r>
            <w:r>
              <w:rPr>
                <w:rFonts w:hint="eastAsia" w:ascii="宋体" w:hAnsi="宋体"/>
                <w:szCs w:val="21"/>
                <w:lang w:bidi="ar"/>
              </w:rPr>
              <w:t xml:space="preserve">元，（小写）  </w:t>
            </w:r>
            <w:r>
              <w:rPr>
                <w:rFonts w:hint="eastAsia" w:ascii="宋体" w:hAnsi="宋体"/>
                <w:szCs w:val="21"/>
                <w:u w:val="single"/>
                <w:lang w:bidi="ar"/>
              </w:rPr>
              <w:t xml:space="preserve">       </w:t>
            </w:r>
            <w:r>
              <w:rPr>
                <w:rFonts w:hint="eastAsia" w:ascii="宋体" w:hAnsi="宋体"/>
                <w:szCs w:val="21"/>
                <w:lang w:bidi="ar"/>
              </w:rPr>
              <w:t>元。</w:t>
            </w:r>
          </w:p>
          <w:p w14:paraId="0C8A63A3">
            <w:pPr>
              <w:spacing w:line="360" w:lineRule="exact"/>
              <w:ind w:firstLine="435"/>
              <w:jc w:val="center"/>
              <w:rPr>
                <w:rFonts w:ascii="宋体" w:hAnsi="宋体"/>
                <w:szCs w:val="21"/>
              </w:rPr>
            </w:pPr>
            <w:r>
              <w:rPr>
                <w:rFonts w:hint="eastAsia" w:ascii="宋体" w:hAnsi="宋体"/>
                <w:szCs w:val="21"/>
                <w:lang w:bidi="ar"/>
              </w:rPr>
              <w:t xml:space="preserve">    </w:t>
            </w:r>
          </w:p>
          <w:p w14:paraId="19B3A521">
            <w:pPr>
              <w:spacing w:line="360" w:lineRule="exact"/>
              <w:ind w:firstLine="435"/>
              <w:jc w:val="center"/>
              <w:rPr>
                <w:rFonts w:ascii="宋体" w:hAnsi="宋体"/>
                <w:szCs w:val="21"/>
              </w:rPr>
            </w:pPr>
          </w:p>
          <w:p w14:paraId="7ACE2393">
            <w:pPr>
              <w:spacing w:line="360" w:lineRule="exact"/>
              <w:ind w:firstLine="435"/>
              <w:jc w:val="center"/>
              <w:rPr>
                <w:rFonts w:ascii="宋体" w:hAnsi="宋体"/>
                <w:szCs w:val="21"/>
              </w:rPr>
            </w:pPr>
          </w:p>
          <w:p w14:paraId="3AF0A2BD">
            <w:pPr>
              <w:spacing w:line="360" w:lineRule="exact"/>
              <w:ind w:firstLine="435"/>
              <w:jc w:val="center"/>
              <w:rPr>
                <w:rFonts w:ascii="宋体" w:hAnsi="宋体"/>
                <w:szCs w:val="21"/>
              </w:rPr>
            </w:pPr>
          </w:p>
          <w:p w14:paraId="16925DD4">
            <w:pPr>
              <w:spacing w:line="360" w:lineRule="exact"/>
              <w:ind w:firstLine="435"/>
              <w:jc w:val="center"/>
              <w:rPr>
                <w:rFonts w:ascii="宋体" w:hAnsi="宋体"/>
                <w:szCs w:val="21"/>
                <w:u w:val="single"/>
              </w:rPr>
            </w:pPr>
            <w:r>
              <w:rPr>
                <w:rFonts w:hint="eastAsia" w:ascii="宋体" w:hAnsi="宋体"/>
                <w:szCs w:val="21"/>
                <w:lang w:bidi="ar"/>
              </w:rPr>
              <w:t xml:space="preserve">    造价工程师</w:t>
            </w:r>
            <w:r>
              <w:rPr>
                <w:rFonts w:hint="eastAsia" w:ascii="宋体" w:hAnsi="宋体"/>
                <w:szCs w:val="21"/>
                <w:u w:val="single"/>
                <w:lang w:bidi="ar"/>
              </w:rPr>
              <w:t xml:space="preserve">           </w:t>
            </w:r>
          </w:p>
          <w:p w14:paraId="1FE37029">
            <w:pPr>
              <w:spacing w:line="360" w:lineRule="exact"/>
              <w:ind w:firstLine="435"/>
              <w:jc w:val="center"/>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tc>
      </w:tr>
      <w:tr w14:paraId="0C9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8" w:type="dxa"/>
            <w:gridSpan w:val="2"/>
            <w:tcBorders>
              <w:top w:val="single" w:color="auto" w:sz="4" w:space="0"/>
              <w:left w:val="single" w:color="auto" w:sz="4" w:space="0"/>
              <w:bottom w:val="single" w:color="auto" w:sz="4" w:space="0"/>
              <w:right w:val="single" w:color="auto" w:sz="4" w:space="0"/>
            </w:tcBorders>
          </w:tcPr>
          <w:p w14:paraId="391313FC">
            <w:pPr>
              <w:spacing w:line="400" w:lineRule="exact"/>
              <w:rPr>
                <w:rFonts w:ascii="宋体" w:hAnsi="宋体"/>
                <w:szCs w:val="21"/>
              </w:rPr>
            </w:pPr>
            <w:r>
              <w:rPr>
                <w:rFonts w:hint="eastAsia" w:ascii="宋体" w:hAnsi="宋体"/>
                <w:szCs w:val="21"/>
                <w:lang w:bidi="ar"/>
              </w:rPr>
              <w:t>审核意见：</w:t>
            </w:r>
          </w:p>
          <w:p w14:paraId="626707E0">
            <w:pPr>
              <w:spacing w:line="400" w:lineRule="exact"/>
              <w:ind w:firstLine="435"/>
              <w:rPr>
                <w:rFonts w:ascii="宋体" w:hAnsi="宋体"/>
                <w:szCs w:val="21"/>
              </w:rPr>
            </w:pPr>
            <w:r>
              <w:rPr>
                <w:rFonts w:hint="eastAsia" w:ascii="宋体" w:hAnsi="宋体"/>
                <w:szCs w:val="21"/>
                <w:lang w:bidi="ar"/>
              </w:rPr>
              <w:t>□不同意。</w:t>
            </w:r>
          </w:p>
          <w:p w14:paraId="51D31231">
            <w:pPr>
              <w:spacing w:line="400" w:lineRule="exact"/>
              <w:ind w:firstLine="420" w:firstLineChars="200"/>
              <w:rPr>
                <w:rFonts w:ascii="宋体" w:hAnsi="宋体"/>
                <w:szCs w:val="21"/>
              </w:rPr>
            </w:pPr>
            <w:r>
              <w:rPr>
                <w:rFonts w:hint="eastAsia" w:ascii="宋体" w:hAnsi="宋体"/>
                <w:szCs w:val="21"/>
                <w:lang w:bidi="ar"/>
              </w:rPr>
              <w:t>□同意，支付时间为本表签发后的</w:t>
            </w:r>
            <w:r>
              <w:rPr>
                <w:rFonts w:hint="eastAsia" w:ascii="宋体" w:hAnsi="宋体"/>
                <w:szCs w:val="21"/>
                <w:u w:val="single"/>
                <w:lang w:bidi="ar"/>
              </w:rPr>
              <w:t xml:space="preserve">    </w:t>
            </w:r>
            <w:r>
              <w:rPr>
                <w:rFonts w:hint="eastAsia" w:ascii="宋体" w:hAnsi="宋体"/>
                <w:szCs w:val="21"/>
                <w:lang w:bidi="ar"/>
              </w:rPr>
              <w:t>天内。</w:t>
            </w:r>
          </w:p>
          <w:p w14:paraId="59B676AB">
            <w:pPr>
              <w:wordWrap w:val="0"/>
              <w:spacing w:line="400" w:lineRule="exact"/>
              <w:ind w:firstLine="420" w:firstLineChars="200"/>
              <w:jc w:val="right"/>
              <w:rPr>
                <w:rFonts w:ascii="宋体" w:hAnsi="宋体"/>
                <w:szCs w:val="21"/>
              </w:rPr>
            </w:pPr>
            <w:r>
              <w:rPr>
                <w:rFonts w:hint="eastAsia" w:ascii="宋体" w:hAnsi="宋体"/>
                <w:szCs w:val="21"/>
                <w:lang w:bidi="ar"/>
              </w:rPr>
              <w:t xml:space="preserve">发包人（章）           </w:t>
            </w:r>
          </w:p>
          <w:p w14:paraId="66E671A2">
            <w:pPr>
              <w:wordWrap w:val="0"/>
              <w:spacing w:line="400" w:lineRule="exact"/>
              <w:ind w:firstLine="420" w:firstLineChars="200"/>
              <w:jc w:val="right"/>
              <w:rPr>
                <w:rFonts w:ascii="宋体" w:hAnsi="宋体"/>
                <w:szCs w:val="21"/>
                <w:u w:val="single"/>
              </w:rPr>
            </w:pPr>
            <w:r>
              <w:rPr>
                <w:rFonts w:hint="eastAsia" w:ascii="宋体" w:hAnsi="宋体"/>
                <w:szCs w:val="21"/>
                <w:lang w:bidi="ar"/>
              </w:rPr>
              <w:t>发包人代表</w:t>
            </w:r>
            <w:r>
              <w:rPr>
                <w:rFonts w:hint="eastAsia" w:ascii="宋体" w:hAnsi="宋体"/>
                <w:szCs w:val="21"/>
                <w:u w:val="single"/>
                <w:lang w:bidi="ar"/>
              </w:rPr>
              <w:t xml:space="preserve">             </w:t>
            </w:r>
          </w:p>
          <w:p w14:paraId="4AB0FC4A">
            <w:pPr>
              <w:wordWrap w:val="0"/>
              <w:spacing w:line="400" w:lineRule="exact"/>
              <w:ind w:firstLine="420" w:firstLineChars="200"/>
              <w:jc w:val="right"/>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tc>
      </w:tr>
    </w:tbl>
    <w:p w14:paraId="7E160CE9">
      <w:pPr>
        <w:ind w:firstLine="375"/>
      </w:pPr>
    </w:p>
    <w:p w14:paraId="43D3E426">
      <w:pPr>
        <w:rPr>
          <w:rFonts w:hAnsi="宋体"/>
          <w:sz w:val="30"/>
          <w:szCs w:val="30"/>
          <w:lang w:bidi="ar"/>
        </w:rPr>
      </w:pPr>
      <w:r>
        <w:rPr>
          <w:rFonts w:hint="eastAsia" w:hAnsi="宋体"/>
          <w:sz w:val="30"/>
          <w:szCs w:val="30"/>
          <w:lang w:bidi="ar"/>
        </w:rPr>
        <w:br w:type="page"/>
      </w:r>
    </w:p>
    <w:p w14:paraId="3F4B1C98">
      <w:pPr>
        <w:pStyle w:val="37"/>
        <w:shd w:val="clear" w:color="auto" w:fill="FFFFFF"/>
        <w:spacing w:after="240"/>
        <w:rPr>
          <w:rFonts w:ascii="微软雅黑" w:hAnsi="微软雅黑" w:eastAsia="微软雅黑" w:cs="微软雅黑"/>
          <w:b/>
          <w:bCs/>
          <w:spacing w:val="8"/>
          <w:sz w:val="32"/>
          <w:szCs w:val="32"/>
          <w:shd w:val="clear" w:color="auto" w:fill="FFFFFF"/>
        </w:rPr>
      </w:pPr>
      <w:r>
        <w:rPr>
          <w:rFonts w:hint="eastAsia"/>
          <w:kern w:val="2"/>
          <w:sz w:val="30"/>
          <w:szCs w:val="30"/>
          <w:lang w:bidi="ar"/>
        </w:rPr>
        <w:t>附件</w:t>
      </w:r>
      <w:r>
        <w:rPr>
          <w:kern w:val="2"/>
          <w:sz w:val="30"/>
          <w:szCs w:val="30"/>
          <w:lang w:bidi="ar"/>
        </w:rPr>
        <w:t>1</w:t>
      </w:r>
      <w:r>
        <w:rPr>
          <w:rFonts w:hint="eastAsia"/>
          <w:kern w:val="2"/>
          <w:sz w:val="30"/>
          <w:szCs w:val="30"/>
          <w:lang w:bidi="ar"/>
        </w:rPr>
        <w:t>4：</w:t>
      </w:r>
    </w:p>
    <w:p w14:paraId="72A5100C">
      <w:pPr>
        <w:pStyle w:val="37"/>
        <w:shd w:val="clear" w:color="auto" w:fill="FFFFFF"/>
        <w:spacing w:after="240"/>
        <w:ind w:firstLine="1183"/>
        <w:jc w:val="center"/>
        <w:rPr>
          <w:rFonts w:ascii="微软雅黑" w:hAnsi="微软雅黑" w:eastAsia="微软雅黑" w:cs="微软雅黑"/>
          <w:spacing w:val="8"/>
          <w:shd w:val="clear" w:color="auto" w:fill="FFFFFF"/>
        </w:rPr>
      </w:pPr>
      <w:r>
        <w:rPr>
          <w:rFonts w:hint="eastAsia" w:ascii="微软雅黑" w:hAnsi="微软雅黑" w:eastAsia="微软雅黑" w:cs="微软雅黑"/>
          <w:b/>
          <w:bCs/>
          <w:spacing w:val="8"/>
          <w:sz w:val="32"/>
          <w:szCs w:val="32"/>
          <w:shd w:val="clear" w:color="auto" w:fill="FFFFFF"/>
        </w:rPr>
        <w:t>承包单位项目报审承诺书</w:t>
      </w:r>
    </w:p>
    <w:p w14:paraId="4075CBB6">
      <w:pPr>
        <w:pStyle w:val="37"/>
        <w:shd w:val="clear" w:color="auto" w:fill="FFFFFF"/>
        <w:spacing w:line="360" w:lineRule="auto"/>
        <w:rPr>
          <w:sz w:val="21"/>
          <w:szCs w:val="21"/>
          <w:shd w:val="clear" w:color="auto" w:fill="FFFFFF"/>
        </w:rPr>
      </w:pPr>
      <w:r>
        <w:rPr>
          <w:rFonts w:hint="eastAsia"/>
          <w:sz w:val="21"/>
          <w:szCs w:val="21"/>
          <w:shd w:val="clear" w:color="auto" w:fill="FFFFFF"/>
        </w:rPr>
        <w:t>致广西交通职业技术学院：</w:t>
      </w:r>
    </w:p>
    <w:p w14:paraId="46D32AFE">
      <w:pPr>
        <w:pStyle w:val="37"/>
        <w:shd w:val="clear" w:color="auto" w:fill="FFFFFF"/>
        <w:spacing w:line="360" w:lineRule="auto"/>
        <w:ind w:firstLine="420" w:firstLineChars="200"/>
        <w:rPr>
          <w:sz w:val="21"/>
          <w:szCs w:val="21"/>
        </w:rPr>
      </w:pPr>
      <w:r>
        <w:rPr>
          <w:rFonts w:hint="eastAsia"/>
          <w:sz w:val="21"/>
          <w:szCs w:val="21"/>
          <w:shd w:val="clear" w:color="auto" w:fill="FFFFFF"/>
        </w:rPr>
        <w:t>我公司承建的</w:t>
      </w:r>
      <w:r>
        <w:rPr>
          <w:rFonts w:hint="eastAsia"/>
          <w:sz w:val="21"/>
          <w:szCs w:val="21"/>
          <w:u w:val="single"/>
          <w:shd w:val="clear" w:color="auto" w:fill="FFFFFF"/>
        </w:rPr>
        <w:t xml:space="preserve">                       </w:t>
      </w:r>
      <w:r>
        <w:rPr>
          <w:rFonts w:hint="eastAsia"/>
          <w:sz w:val="21"/>
          <w:szCs w:val="21"/>
          <w:shd w:val="clear" w:color="auto" w:fill="FFFFFF"/>
        </w:rPr>
        <w:t>工程已于</w:t>
      </w:r>
      <w:r>
        <w:rPr>
          <w:rFonts w:hint="eastAsia"/>
          <w:sz w:val="21"/>
          <w:szCs w:val="21"/>
          <w:u w:val="single"/>
          <w:shd w:val="clear" w:color="auto" w:fill="FFFFFF"/>
        </w:rPr>
        <w:t xml:space="preserve">     </w:t>
      </w:r>
      <w:r>
        <w:rPr>
          <w:rFonts w:hint="eastAsia"/>
          <w:sz w:val="21"/>
          <w:szCs w:val="21"/>
          <w:shd w:val="clear" w:color="auto" w:fill="FFFFFF"/>
        </w:rPr>
        <w:t>年</w:t>
      </w:r>
      <w:r>
        <w:rPr>
          <w:rFonts w:hint="eastAsia"/>
          <w:sz w:val="21"/>
          <w:szCs w:val="21"/>
          <w:u w:val="single"/>
          <w:shd w:val="clear" w:color="auto" w:fill="FFFFFF"/>
        </w:rPr>
        <w:t xml:space="preserve">   </w:t>
      </w:r>
      <w:r>
        <w:rPr>
          <w:rFonts w:hint="eastAsia"/>
          <w:sz w:val="21"/>
          <w:szCs w:val="21"/>
          <w:shd w:val="clear" w:color="auto" w:fill="FFFFFF"/>
        </w:rPr>
        <w:t>月</w:t>
      </w:r>
      <w:r>
        <w:rPr>
          <w:rFonts w:hint="eastAsia"/>
          <w:sz w:val="21"/>
          <w:szCs w:val="21"/>
          <w:u w:val="single"/>
          <w:shd w:val="clear" w:color="auto" w:fill="FFFFFF"/>
        </w:rPr>
        <w:t xml:space="preserve">   </w:t>
      </w:r>
      <w:r>
        <w:rPr>
          <w:rFonts w:hint="eastAsia"/>
          <w:sz w:val="21"/>
          <w:szCs w:val="21"/>
          <w:shd w:val="clear" w:color="auto" w:fill="FFFFFF"/>
        </w:rPr>
        <w:t>日通过竣工验收。现提交工程结算相关资料，申请结算，请予以审核。在此，我公司郑重做出以下承诺：</w:t>
      </w:r>
    </w:p>
    <w:p w14:paraId="0442B780">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一、严格遵守合同约定及贵校要求，报送的工程结算资料均为原件，并且真实、完整、有效。</w:t>
      </w:r>
    </w:p>
    <w:p w14:paraId="51959F51">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二、保证竣工结算资料一次性送至学校，贵校在竣工结算审计过程中不再接受任何经济性资料。</w:t>
      </w:r>
    </w:p>
    <w:p w14:paraId="76A10220">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三、报送总金额包含完成该工程合同及补充合同(如果有)范围内全部内容的费用，如出现漏项、漏报等情况我公司承担全部责任，不再向贵校索要任何款项。</w:t>
      </w:r>
    </w:p>
    <w:p w14:paraId="39D4F0C5">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四、如出现资料不全、依据不足等情况，将按不利于我公司的理解执行，我公司承担因此造成的经济损失和其他责任，而且不向贵校要求任何主张。</w:t>
      </w:r>
    </w:p>
    <w:p w14:paraId="7B3CC874">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五、我公司将积极配合贵校聘请的审核人员深入开展工作。在合理的期限内对贵校审核人员提出的疑问进行答复，如果超过贵校约定的答疑时间，则视为认同贵校审核人员就该疑问确定的结算金额。</w:t>
      </w:r>
    </w:p>
    <w:p w14:paraId="746933D8">
      <w:pPr>
        <w:pStyle w:val="37"/>
        <w:shd w:val="clear" w:color="auto" w:fill="FFFFFF"/>
        <w:spacing w:line="360" w:lineRule="auto"/>
        <w:ind w:firstLine="420" w:firstLineChars="200"/>
        <w:rPr>
          <w:sz w:val="21"/>
          <w:szCs w:val="21"/>
          <w:shd w:val="clear" w:color="auto" w:fill="FFFFFF"/>
        </w:rPr>
      </w:pPr>
      <w:r>
        <w:rPr>
          <w:rFonts w:hint="eastAsia"/>
          <w:sz w:val="21"/>
          <w:szCs w:val="21"/>
          <w:shd w:val="clear" w:color="auto" w:fill="FFFFFF"/>
        </w:rPr>
        <w:t>六、所申报的工程结算资料如发现有虚假、隐匿与工程结算有关的资料，愿承担由此引起的经济责任和法律责任。</w:t>
      </w:r>
    </w:p>
    <w:p w14:paraId="0D09488D">
      <w:pPr>
        <w:pStyle w:val="37"/>
        <w:shd w:val="clear" w:color="auto" w:fill="FFFFFF"/>
        <w:spacing w:line="360" w:lineRule="auto"/>
        <w:ind w:firstLine="210" w:firstLineChars="100"/>
        <w:rPr>
          <w:sz w:val="21"/>
          <w:szCs w:val="21"/>
          <w:shd w:val="clear" w:color="auto" w:fill="FFFFFF"/>
        </w:rPr>
      </w:pPr>
    </w:p>
    <w:p w14:paraId="74BC9916">
      <w:pPr>
        <w:pStyle w:val="37"/>
        <w:shd w:val="clear" w:color="auto" w:fill="FFFFFF"/>
        <w:spacing w:line="360" w:lineRule="auto"/>
        <w:ind w:firstLine="210" w:firstLineChars="100"/>
        <w:rPr>
          <w:sz w:val="21"/>
          <w:szCs w:val="21"/>
        </w:rPr>
      </w:pPr>
      <w:r>
        <w:rPr>
          <w:rFonts w:hint="eastAsia"/>
          <w:sz w:val="21"/>
          <w:szCs w:val="21"/>
          <w:shd w:val="clear" w:color="auto" w:fill="FFFFFF"/>
        </w:rPr>
        <w:t>承诺单位:(盖章)</w:t>
      </w:r>
    </w:p>
    <w:p w14:paraId="13AD6FDA">
      <w:pPr>
        <w:pStyle w:val="37"/>
        <w:shd w:val="clear" w:color="auto" w:fill="FFFFFF"/>
        <w:spacing w:line="360" w:lineRule="auto"/>
        <w:ind w:firstLine="210" w:firstLineChars="100"/>
        <w:rPr>
          <w:sz w:val="21"/>
          <w:szCs w:val="21"/>
        </w:rPr>
      </w:pPr>
      <w:r>
        <w:rPr>
          <w:rFonts w:hint="eastAsia"/>
          <w:sz w:val="21"/>
          <w:szCs w:val="21"/>
          <w:shd w:val="clear" w:color="auto" w:fill="FFFFFF"/>
        </w:rPr>
        <w:t>承诺人(法人代表或授权委托人):</w:t>
      </w:r>
    </w:p>
    <w:p w14:paraId="72F9F7DE">
      <w:pPr>
        <w:pStyle w:val="37"/>
        <w:shd w:val="clear" w:color="auto" w:fill="FFFFFF"/>
        <w:spacing w:line="360" w:lineRule="auto"/>
        <w:ind w:firstLine="840" w:firstLineChars="400"/>
        <w:rPr>
          <w:rFonts w:ascii="宋体" w:hAnsi="宋体"/>
          <w:szCs w:val="21"/>
        </w:rPr>
      </w:pPr>
      <w:r>
        <w:rPr>
          <w:rFonts w:hint="eastAsia"/>
          <w:sz w:val="21"/>
          <w:szCs w:val="21"/>
          <w:shd w:val="clear" w:color="auto" w:fill="FFFFFF"/>
        </w:rPr>
        <w:t>年   月   日</w:t>
      </w:r>
      <w:bookmarkEnd w:id="39"/>
    </w:p>
    <w:p w14:paraId="0448B367">
      <w:pPr>
        <w:pStyle w:val="4"/>
        <w:spacing w:before="0" w:after="0" w:line="480" w:lineRule="auto"/>
        <w:jc w:val="center"/>
        <w:rPr>
          <w:rFonts w:ascii="宋体" w:hAnsi="宋体"/>
          <w:sz w:val="24"/>
          <w:szCs w:val="24"/>
        </w:rPr>
        <w:sectPr>
          <w:pgSz w:w="11906" w:h="16838"/>
          <w:pgMar w:top="1440" w:right="1440" w:bottom="1440" w:left="1440" w:header="851" w:footer="992" w:gutter="0"/>
          <w:cols w:space="425" w:num="1"/>
          <w:docGrid w:type="lines" w:linePitch="312" w:charSpace="0"/>
        </w:sectPr>
      </w:pPr>
    </w:p>
    <w:p w14:paraId="39AAA4BC">
      <w:pPr>
        <w:spacing w:line="360" w:lineRule="auto"/>
        <w:ind w:firstLine="420" w:firstLineChars="200"/>
        <w:rPr>
          <w:rFonts w:ascii="宋体" w:hAnsi="宋体"/>
          <w:szCs w:val="21"/>
        </w:rPr>
      </w:pPr>
    </w:p>
    <w:p w14:paraId="295C75E4">
      <w:pPr>
        <w:spacing w:line="360" w:lineRule="auto"/>
        <w:ind w:firstLine="420" w:firstLineChars="200"/>
        <w:rPr>
          <w:rFonts w:ascii="宋体" w:hAnsi="宋体"/>
          <w:szCs w:val="21"/>
        </w:rPr>
      </w:pPr>
    </w:p>
    <w:p w14:paraId="3DB307ED">
      <w:pPr>
        <w:spacing w:line="360" w:lineRule="auto"/>
        <w:ind w:firstLine="420" w:firstLineChars="200"/>
        <w:rPr>
          <w:rFonts w:ascii="宋体" w:hAnsi="宋体"/>
          <w:szCs w:val="21"/>
        </w:rPr>
      </w:pPr>
    </w:p>
    <w:p w14:paraId="592A7A2D">
      <w:pPr>
        <w:spacing w:line="360" w:lineRule="auto"/>
        <w:ind w:firstLine="420" w:firstLineChars="200"/>
        <w:rPr>
          <w:rFonts w:ascii="宋体" w:hAnsi="宋体"/>
          <w:szCs w:val="21"/>
        </w:rPr>
      </w:pPr>
    </w:p>
    <w:p w14:paraId="37BDE241">
      <w:pPr>
        <w:spacing w:line="360" w:lineRule="auto"/>
        <w:ind w:firstLine="420" w:firstLineChars="200"/>
        <w:rPr>
          <w:rFonts w:ascii="宋体" w:hAnsi="宋体"/>
          <w:szCs w:val="21"/>
        </w:rPr>
      </w:pPr>
    </w:p>
    <w:p w14:paraId="311393D7">
      <w:pPr>
        <w:spacing w:line="360" w:lineRule="auto"/>
        <w:ind w:firstLine="420" w:firstLineChars="200"/>
        <w:rPr>
          <w:rFonts w:ascii="宋体" w:hAnsi="宋体"/>
          <w:szCs w:val="21"/>
        </w:rPr>
      </w:pPr>
    </w:p>
    <w:p w14:paraId="1F8E96C2">
      <w:pPr>
        <w:spacing w:line="360" w:lineRule="auto"/>
        <w:ind w:firstLine="420" w:firstLineChars="200"/>
        <w:rPr>
          <w:rFonts w:ascii="宋体" w:hAnsi="宋体"/>
          <w:szCs w:val="21"/>
        </w:rPr>
      </w:pPr>
    </w:p>
    <w:p w14:paraId="6504CB11">
      <w:pPr>
        <w:spacing w:line="360" w:lineRule="auto"/>
        <w:ind w:firstLine="420" w:firstLineChars="200"/>
        <w:rPr>
          <w:rFonts w:ascii="宋体" w:hAnsi="宋体"/>
          <w:szCs w:val="21"/>
        </w:rPr>
      </w:pPr>
    </w:p>
    <w:p w14:paraId="73A8EC25">
      <w:pPr>
        <w:spacing w:line="360" w:lineRule="auto"/>
        <w:ind w:firstLine="420" w:firstLineChars="200"/>
        <w:rPr>
          <w:rFonts w:ascii="宋体" w:hAnsi="宋体"/>
          <w:szCs w:val="21"/>
        </w:rPr>
      </w:pPr>
    </w:p>
    <w:p w14:paraId="564C2E42">
      <w:pPr>
        <w:spacing w:line="360" w:lineRule="auto"/>
        <w:ind w:firstLine="420" w:firstLineChars="200"/>
        <w:rPr>
          <w:rFonts w:ascii="宋体" w:hAnsi="宋体"/>
          <w:szCs w:val="21"/>
        </w:rPr>
      </w:pPr>
    </w:p>
    <w:p w14:paraId="0C9BC38B">
      <w:pPr>
        <w:spacing w:line="360" w:lineRule="auto"/>
        <w:ind w:firstLine="420" w:firstLineChars="200"/>
        <w:rPr>
          <w:rFonts w:ascii="宋体" w:hAnsi="宋体"/>
          <w:szCs w:val="21"/>
        </w:rPr>
      </w:pPr>
    </w:p>
    <w:p w14:paraId="2A58F8A9">
      <w:pPr>
        <w:spacing w:line="360" w:lineRule="auto"/>
        <w:ind w:firstLine="420" w:firstLineChars="200"/>
        <w:rPr>
          <w:rFonts w:ascii="宋体" w:hAnsi="宋体"/>
          <w:szCs w:val="21"/>
        </w:rPr>
      </w:pPr>
    </w:p>
    <w:p w14:paraId="122F93B9">
      <w:pPr>
        <w:pStyle w:val="2"/>
        <w:jc w:val="center"/>
      </w:pPr>
      <w:bookmarkStart w:id="157" w:name="_Toc23965"/>
      <w:bookmarkStart w:id="158" w:name="_Toc145955960"/>
      <w:bookmarkStart w:id="159" w:name="_Toc202377949"/>
      <w:r>
        <w:rPr>
          <w:rFonts w:hint="eastAsia"/>
        </w:rPr>
        <w:t>第八</w:t>
      </w:r>
      <w:r>
        <w:rPr>
          <w:rFonts w:hint="eastAsia" w:ascii="宋体" w:hAnsi="宋体"/>
          <w:spacing w:val="100"/>
        </w:rPr>
        <w:t>章</w:t>
      </w:r>
      <w:r>
        <w:rPr>
          <w:rFonts w:hint="eastAsia"/>
        </w:rPr>
        <w:t>质疑、投诉材料格式</w:t>
      </w:r>
      <w:bookmarkEnd w:id="157"/>
      <w:bookmarkEnd w:id="158"/>
      <w:bookmarkEnd w:id="159"/>
    </w:p>
    <w:p w14:paraId="19EEEFAF">
      <w:pPr>
        <w:sectPr>
          <w:pgSz w:w="11906" w:h="16838"/>
          <w:pgMar w:top="1440" w:right="1080" w:bottom="1440" w:left="1080" w:header="851" w:footer="992" w:gutter="0"/>
          <w:cols w:space="425" w:num="1"/>
          <w:docGrid w:type="lines" w:linePitch="312" w:charSpace="0"/>
        </w:sectPr>
      </w:pPr>
    </w:p>
    <w:p w14:paraId="7449150E">
      <w:pPr>
        <w:spacing w:line="360" w:lineRule="auto"/>
        <w:jc w:val="center"/>
        <w:rPr>
          <w:rFonts w:ascii="宋体" w:hAnsi="宋体" w:cs="Times New Roman"/>
          <w:b/>
          <w:sz w:val="32"/>
          <w:szCs w:val="32"/>
        </w:rPr>
      </w:pPr>
      <w:r>
        <w:rPr>
          <w:rFonts w:hint="eastAsia" w:ascii="宋体" w:hAnsi="宋体" w:cs="Times New Roman"/>
          <w:b/>
          <w:sz w:val="32"/>
          <w:szCs w:val="32"/>
        </w:rPr>
        <w:t>质疑函（格式）</w:t>
      </w:r>
    </w:p>
    <w:p w14:paraId="3607CD20">
      <w:pPr>
        <w:spacing w:line="360" w:lineRule="auto"/>
        <w:ind w:firstLine="422" w:firstLineChars="200"/>
        <w:rPr>
          <w:rFonts w:ascii="宋体" w:hAnsi="宋体"/>
          <w:b/>
          <w:szCs w:val="21"/>
        </w:rPr>
      </w:pPr>
      <w:r>
        <w:rPr>
          <w:rFonts w:hint="eastAsia" w:ascii="宋体" w:hAnsi="宋体"/>
          <w:b/>
          <w:szCs w:val="21"/>
        </w:rPr>
        <w:t>一、质疑供应商基本信息：</w:t>
      </w:r>
    </w:p>
    <w:p w14:paraId="055A20B1">
      <w:pPr>
        <w:spacing w:line="360" w:lineRule="auto"/>
        <w:ind w:firstLine="420" w:firstLineChars="200"/>
        <w:rPr>
          <w:rFonts w:ascii="宋体" w:hAnsi="宋体"/>
          <w:szCs w:val="21"/>
        </w:rPr>
      </w:pPr>
      <w:r>
        <w:rPr>
          <w:rFonts w:hint="eastAsia" w:ascii="宋体" w:hAnsi="宋体"/>
          <w:szCs w:val="21"/>
        </w:rPr>
        <w:t>质疑供应商：</w:t>
      </w:r>
      <w:r>
        <w:rPr>
          <w:rFonts w:ascii="Times New Roman" w:hAnsi="Times New Roman" w:cs="Times New Roman"/>
          <w:szCs w:val="21"/>
        </w:rPr>
        <w:t>____________________________________________________________________________</w:t>
      </w:r>
    </w:p>
    <w:p w14:paraId="0E3F967B">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______________________________________</w:t>
      </w:r>
      <w:r>
        <w:rPr>
          <w:rFonts w:hint="eastAsia" w:ascii="宋体" w:hAnsi="宋体"/>
          <w:szCs w:val="21"/>
        </w:rPr>
        <w:t>邮编：</w:t>
      </w:r>
      <w:r>
        <w:rPr>
          <w:rFonts w:ascii="Times New Roman" w:hAnsi="Times New Roman" w:cs="Times New Roman"/>
          <w:szCs w:val="21"/>
        </w:rPr>
        <w:t>_______________________________________</w:t>
      </w:r>
    </w:p>
    <w:p w14:paraId="69F536CE">
      <w:pPr>
        <w:spacing w:line="360" w:lineRule="auto"/>
        <w:ind w:firstLine="420" w:firstLineChars="200"/>
        <w:rPr>
          <w:rFonts w:ascii="宋体" w:hAnsi="宋体"/>
          <w:szCs w:val="21"/>
        </w:rPr>
      </w:pPr>
      <w:r>
        <w:rPr>
          <w:rFonts w:hint="eastAsia" w:ascii="宋体" w:hAnsi="宋体"/>
          <w:szCs w:val="21"/>
        </w:rPr>
        <w:t>联系人：</w:t>
      </w:r>
      <w:r>
        <w:rPr>
          <w:rFonts w:ascii="Times New Roman" w:hAnsi="Times New Roman" w:cs="Times New Roman"/>
          <w:szCs w:val="21"/>
        </w:rPr>
        <w:t>____________________________________</w:t>
      </w:r>
      <w:r>
        <w:rPr>
          <w:rFonts w:hint="eastAsia" w:ascii="宋体" w:hAnsi="宋体"/>
          <w:szCs w:val="21"/>
        </w:rPr>
        <w:t>联系电话：</w:t>
      </w:r>
      <w:r>
        <w:rPr>
          <w:rFonts w:ascii="Times New Roman" w:hAnsi="Times New Roman" w:cs="Times New Roman"/>
          <w:szCs w:val="21"/>
        </w:rPr>
        <w:t>__________________________________</w:t>
      </w:r>
    </w:p>
    <w:p w14:paraId="2A64C00C">
      <w:pPr>
        <w:spacing w:line="360" w:lineRule="auto"/>
        <w:ind w:firstLine="420" w:firstLineChars="200"/>
        <w:rPr>
          <w:rFonts w:ascii="宋体" w:hAnsi="宋体"/>
          <w:szCs w:val="21"/>
        </w:rPr>
      </w:pPr>
      <w:r>
        <w:rPr>
          <w:rFonts w:hint="eastAsia" w:ascii="宋体" w:hAnsi="宋体"/>
          <w:szCs w:val="21"/>
        </w:rPr>
        <w:t>授权代表：</w:t>
      </w:r>
      <w:r>
        <w:rPr>
          <w:rFonts w:ascii="Times New Roman" w:hAnsi="Times New Roman" w:cs="Times New Roman"/>
          <w:szCs w:val="21"/>
        </w:rPr>
        <w:t>______________________________________________________________________________</w:t>
      </w:r>
    </w:p>
    <w:p w14:paraId="53420115">
      <w:pPr>
        <w:spacing w:line="360" w:lineRule="auto"/>
        <w:ind w:firstLine="420" w:firstLineChars="200"/>
        <w:rPr>
          <w:rFonts w:ascii="宋体" w:hAnsi="宋体"/>
          <w:szCs w:val="21"/>
        </w:rPr>
      </w:pPr>
      <w:r>
        <w:rPr>
          <w:rFonts w:hint="eastAsia" w:ascii="宋体" w:hAnsi="宋体"/>
          <w:szCs w:val="21"/>
        </w:rPr>
        <w:t>联系电话：</w:t>
      </w:r>
      <w:r>
        <w:rPr>
          <w:rFonts w:ascii="Times New Roman" w:hAnsi="Times New Roman" w:cs="Times New Roman"/>
          <w:szCs w:val="21"/>
        </w:rPr>
        <w:t>______________________________________________________________________________</w:t>
      </w:r>
    </w:p>
    <w:p w14:paraId="1509659C">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______________________________________</w:t>
      </w:r>
      <w:r>
        <w:rPr>
          <w:rFonts w:hint="eastAsia" w:ascii="宋体" w:hAnsi="宋体"/>
          <w:szCs w:val="21"/>
        </w:rPr>
        <w:t>邮编：</w:t>
      </w:r>
      <w:r>
        <w:rPr>
          <w:rFonts w:ascii="Times New Roman" w:hAnsi="Times New Roman" w:cs="Times New Roman"/>
          <w:szCs w:val="21"/>
        </w:rPr>
        <w:t>______________________________________</w:t>
      </w:r>
    </w:p>
    <w:p w14:paraId="2FDD4D33">
      <w:pPr>
        <w:spacing w:line="360" w:lineRule="auto"/>
        <w:ind w:firstLine="422" w:firstLineChars="200"/>
        <w:rPr>
          <w:rFonts w:ascii="宋体" w:hAnsi="宋体"/>
          <w:b/>
          <w:szCs w:val="21"/>
        </w:rPr>
      </w:pPr>
      <w:r>
        <w:rPr>
          <w:rFonts w:hint="eastAsia" w:ascii="宋体" w:hAnsi="宋体"/>
          <w:b/>
          <w:szCs w:val="21"/>
        </w:rPr>
        <w:t>二、质疑项目基本情况：</w:t>
      </w:r>
    </w:p>
    <w:p w14:paraId="1F6DA115">
      <w:pPr>
        <w:spacing w:line="360" w:lineRule="auto"/>
        <w:ind w:firstLine="420" w:firstLineChars="200"/>
        <w:rPr>
          <w:rFonts w:ascii="宋体" w:hAnsi="宋体"/>
          <w:szCs w:val="21"/>
          <w:u w:val="single"/>
        </w:rPr>
      </w:pPr>
      <w:r>
        <w:rPr>
          <w:rFonts w:hint="eastAsia" w:ascii="宋体" w:hAnsi="宋体"/>
          <w:szCs w:val="21"/>
        </w:rPr>
        <w:t>质疑项目的名称：</w:t>
      </w:r>
      <w:r>
        <w:rPr>
          <w:rFonts w:ascii="Times New Roman" w:hAnsi="Times New Roman" w:cs="Times New Roman"/>
          <w:szCs w:val="21"/>
        </w:rPr>
        <w:t>_______________________________________________________________________</w:t>
      </w:r>
    </w:p>
    <w:p w14:paraId="5775CCD1">
      <w:pPr>
        <w:spacing w:line="360" w:lineRule="auto"/>
        <w:ind w:firstLine="420" w:firstLineChars="200"/>
        <w:rPr>
          <w:rFonts w:ascii="宋体" w:hAnsi="宋体"/>
          <w:szCs w:val="21"/>
          <w:u w:val="single"/>
        </w:rPr>
      </w:pPr>
      <w:r>
        <w:rPr>
          <w:rFonts w:hint="eastAsia" w:ascii="宋体" w:hAnsi="宋体"/>
          <w:szCs w:val="21"/>
        </w:rPr>
        <w:t>质疑项目的编号：</w:t>
      </w:r>
      <w:r>
        <w:rPr>
          <w:rFonts w:ascii="Times New Roman" w:hAnsi="Times New Roman" w:cs="Times New Roman"/>
          <w:szCs w:val="21"/>
        </w:rPr>
        <w:t>_______________________________________________________________________</w:t>
      </w:r>
    </w:p>
    <w:p w14:paraId="3F2710EB">
      <w:pPr>
        <w:spacing w:line="360" w:lineRule="auto"/>
        <w:ind w:firstLine="420" w:firstLineChars="200"/>
        <w:rPr>
          <w:rFonts w:ascii="宋体" w:hAnsi="宋体"/>
          <w:szCs w:val="21"/>
          <w:u w:val="single"/>
        </w:rPr>
      </w:pPr>
      <w:r>
        <w:rPr>
          <w:rFonts w:hint="eastAsia" w:ascii="宋体" w:hAnsi="宋体"/>
          <w:szCs w:val="21"/>
        </w:rPr>
        <w:t>采购人名称：</w:t>
      </w:r>
      <w:r>
        <w:rPr>
          <w:rFonts w:ascii="Times New Roman" w:hAnsi="Times New Roman" w:cs="Times New Roman"/>
          <w:szCs w:val="21"/>
        </w:rPr>
        <w:t>___________________________________________________________________________</w:t>
      </w:r>
    </w:p>
    <w:p w14:paraId="5FFABE4B">
      <w:pPr>
        <w:spacing w:line="360" w:lineRule="auto"/>
        <w:ind w:firstLine="420" w:firstLineChars="200"/>
        <w:rPr>
          <w:rFonts w:ascii="宋体" w:hAnsi="宋体"/>
          <w:szCs w:val="21"/>
        </w:rPr>
      </w:pPr>
      <w:r>
        <w:rPr>
          <w:rFonts w:hint="eastAsia" w:ascii="宋体" w:hAnsi="宋体"/>
          <w:szCs w:val="21"/>
        </w:rPr>
        <w:t>质疑事项：</w:t>
      </w:r>
    </w:p>
    <w:p w14:paraId="56B3F2FC">
      <w:pPr>
        <w:spacing w:line="360" w:lineRule="auto"/>
        <w:ind w:firstLine="420" w:firstLineChars="200"/>
        <w:rPr>
          <w:rFonts w:ascii="宋体" w:hAnsi="宋体"/>
          <w:szCs w:val="21"/>
        </w:rPr>
      </w:pPr>
      <w:r>
        <w:rPr>
          <w:rFonts w:hint="eastAsia" w:ascii="宋体" w:hAnsi="宋体"/>
          <w:szCs w:val="21"/>
        </w:rPr>
        <w:t>□采购文件，采购文件获取日期：</w:t>
      </w:r>
      <w:r>
        <w:rPr>
          <w:rFonts w:ascii="Times New Roman" w:hAnsi="Times New Roman" w:cs="Times New Roman"/>
          <w:szCs w:val="21"/>
        </w:rPr>
        <w:t>__________________________________________________________</w:t>
      </w:r>
    </w:p>
    <w:p w14:paraId="383194D2">
      <w:pPr>
        <w:spacing w:line="360" w:lineRule="auto"/>
        <w:ind w:firstLine="420" w:firstLineChars="200"/>
        <w:rPr>
          <w:rFonts w:ascii="宋体" w:hAnsi="宋体"/>
          <w:szCs w:val="21"/>
        </w:rPr>
      </w:pPr>
      <w:r>
        <w:rPr>
          <w:rFonts w:hint="eastAsia" w:ascii="宋体" w:hAnsi="宋体"/>
          <w:szCs w:val="21"/>
        </w:rPr>
        <w:t>□采购过程</w:t>
      </w:r>
    </w:p>
    <w:p w14:paraId="50E076E8">
      <w:pPr>
        <w:spacing w:line="360" w:lineRule="auto"/>
        <w:ind w:firstLine="420" w:firstLineChars="200"/>
        <w:rPr>
          <w:rFonts w:ascii="宋体" w:hAnsi="宋体"/>
          <w:szCs w:val="21"/>
        </w:rPr>
      </w:pPr>
      <w:r>
        <w:rPr>
          <w:rFonts w:hint="eastAsia" w:ascii="宋体" w:hAnsi="宋体"/>
          <w:szCs w:val="21"/>
        </w:rPr>
        <w:t>□成交结果</w:t>
      </w:r>
    </w:p>
    <w:p w14:paraId="54A26B6C">
      <w:pPr>
        <w:spacing w:line="360" w:lineRule="auto"/>
        <w:ind w:firstLine="422" w:firstLineChars="200"/>
        <w:rPr>
          <w:rFonts w:ascii="宋体" w:hAnsi="宋体"/>
          <w:b/>
          <w:szCs w:val="21"/>
        </w:rPr>
      </w:pPr>
      <w:r>
        <w:rPr>
          <w:rFonts w:hint="eastAsia" w:ascii="宋体" w:hAnsi="宋体"/>
          <w:b/>
          <w:szCs w:val="21"/>
        </w:rPr>
        <w:t>三、质疑事项具体内容</w:t>
      </w:r>
    </w:p>
    <w:p w14:paraId="289F535F">
      <w:pPr>
        <w:spacing w:line="360" w:lineRule="auto"/>
        <w:ind w:firstLine="420" w:firstLineChars="200"/>
        <w:rPr>
          <w:rFonts w:ascii="宋体" w:hAnsi="宋体"/>
          <w:szCs w:val="21"/>
        </w:rPr>
      </w:pPr>
      <w:r>
        <w:rPr>
          <w:rFonts w:hint="eastAsia" w:ascii="宋体" w:hAnsi="宋体"/>
          <w:szCs w:val="21"/>
        </w:rPr>
        <w:t>质疑事项1：</w:t>
      </w:r>
      <w:r>
        <w:rPr>
          <w:rFonts w:ascii="Times New Roman" w:hAnsi="Times New Roman" w:cs="Times New Roman"/>
          <w:szCs w:val="21"/>
        </w:rPr>
        <w:t>____________________________________________________________________________</w:t>
      </w:r>
    </w:p>
    <w:p w14:paraId="0C8BBC98">
      <w:pPr>
        <w:spacing w:line="360" w:lineRule="auto"/>
        <w:ind w:firstLine="420" w:firstLineChars="200"/>
        <w:rPr>
          <w:rFonts w:ascii="宋体" w:hAnsi="宋体"/>
          <w:szCs w:val="21"/>
        </w:rPr>
      </w:pPr>
      <w:r>
        <w:rPr>
          <w:rFonts w:hint="eastAsia" w:ascii="宋体" w:hAnsi="宋体"/>
          <w:szCs w:val="21"/>
        </w:rPr>
        <w:t>事实依据：</w:t>
      </w:r>
      <w:r>
        <w:rPr>
          <w:rFonts w:ascii="Times New Roman" w:hAnsi="Times New Roman" w:cs="Times New Roman"/>
          <w:szCs w:val="21"/>
        </w:rPr>
        <w:t>______________________________________________________________________________</w:t>
      </w:r>
    </w:p>
    <w:p w14:paraId="088ADB72">
      <w:pPr>
        <w:spacing w:line="360" w:lineRule="auto"/>
        <w:ind w:firstLine="420" w:firstLineChars="200"/>
        <w:rPr>
          <w:rFonts w:ascii="宋体" w:hAnsi="宋体"/>
          <w:szCs w:val="21"/>
        </w:rPr>
      </w:pPr>
      <w:r>
        <w:rPr>
          <w:rFonts w:hint="eastAsia" w:ascii="宋体" w:hAnsi="宋体"/>
          <w:szCs w:val="21"/>
        </w:rPr>
        <w:t>法律依据：</w:t>
      </w:r>
      <w:r>
        <w:rPr>
          <w:rFonts w:ascii="Times New Roman" w:hAnsi="Times New Roman" w:cs="Times New Roman"/>
          <w:szCs w:val="21"/>
        </w:rPr>
        <w:t>______________________________________________________________________________</w:t>
      </w:r>
    </w:p>
    <w:p w14:paraId="43B98DD6">
      <w:pPr>
        <w:spacing w:line="360" w:lineRule="auto"/>
        <w:ind w:firstLine="420" w:firstLineChars="200"/>
        <w:rPr>
          <w:rFonts w:ascii="宋体" w:hAnsi="宋体"/>
          <w:szCs w:val="21"/>
        </w:rPr>
      </w:pPr>
      <w:r>
        <w:rPr>
          <w:rFonts w:hint="eastAsia" w:ascii="宋体" w:hAnsi="宋体"/>
          <w:szCs w:val="21"/>
        </w:rPr>
        <w:t>质疑事项2：</w:t>
      </w:r>
      <w:r>
        <w:rPr>
          <w:rFonts w:ascii="Times New Roman" w:hAnsi="Times New Roman" w:cs="Times New Roman"/>
          <w:szCs w:val="21"/>
        </w:rPr>
        <w:t>____________________________________________________________________________</w:t>
      </w:r>
    </w:p>
    <w:p w14:paraId="1D452393">
      <w:pPr>
        <w:spacing w:line="360" w:lineRule="auto"/>
        <w:ind w:firstLine="420" w:firstLineChars="200"/>
        <w:rPr>
          <w:rFonts w:ascii="宋体" w:hAnsi="宋体"/>
          <w:szCs w:val="21"/>
        </w:rPr>
      </w:pPr>
      <w:r>
        <w:rPr>
          <w:rFonts w:hint="eastAsia" w:ascii="宋体" w:hAnsi="宋体"/>
          <w:szCs w:val="21"/>
        </w:rPr>
        <w:t>……</w:t>
      </w:r>
    </w:p>
    <w:p w14:paraId="1860EC31">
      <w:pPr>
        <w:spacing w:line="360" w:lineRule="auto"/>
        <w:ind w:firstLine="422" w:firstLineChars="200"/>
        <w:rPr>
          <w:rFonts w:ascii="宋体" w:hAnsi="宋体"/>
          <w:b/>
          <w:szCs w:val="21"/>
        </w:rPr>
      </w:pPr>
      <w:r>
        <w:rPr>
          <w:rFonts w:hint="eastAsia" w:ascii="宋体" w:hAnsi="宋体"/>
          <w:b/>
          <w:szCs w:val="21"/>
        </w:rPr>
        <w:t>四、与质疑事项相关的质疑请求：</w:t>
      </w:r>
    </w:p>
    <w:p w14:paraId="673CAA73">
      <w:pPr>
        <w:spacing w:line="360" w:lineRule="auto"/>
        <w:ind w:firstLine="420" w:firstLineChars="200"/>
        <w:rPr>
          <w:rFonts w:ascii="宋体" w:hAnsi="宋体"/>
          <w:szCs w:val="21"/>
        </w:rPr>
      </w:pPr>
      <w:r>
        <w:rPr>
          <w:rFonts w:hint="eastAsia" w:ascii="宋体" w:hAnsi="宋体"/>
          <w:szCs w:val="21"/>
        </w:rPr>
        <w:t>请求：</w:t>
      </w:r>
      <w:r>
        <w:rPr>
          <w:rFonts w:ascii="Times New Roman" w:hAnsi="Times New Roman" w:cs="Times New Roman"/>
          <w:szCs w:val="21"/>
        </w:rPr>
        <w:t>__________________________________________________________________________________</w:t>
      </w:r>
    </w:p>
    <w:p w14:paraId="1515A8E7">
      <w:pPr>
        <w:spacing w:line="360" w:lineRule="auto"/>
        <w:ind w:firstLine="420" w:firstLineChars="200"/>
        <w:rPr>
          <w:rFonts w:ascii="宋体" w:hAnsi="宋体"/>
          <w:szCs w:val="21"/>
        </w:rPr>
      </w:pPr>
      <w:r>
        <w:rPr>
          <w:rFonts w:hint="eastAsia" w:ascii="宋体" w:hAnsi="宋体"/>
          <w:szCs w:val="21"/>
        </w:rPr>
        <w:t>签字（签章）：</w:t>
      </w:r>
      <w:r>
        <w:rPr>
          <w:rFonts w:ascii="Times New Roman" w:hAnsi="Times New Roman" w:cs="Times New Roman"/>
          <w:szCs w:val="21"/>
        </w:rPr>
        <w:t>____________________________________</w:t>
      </w:r>
      <w:r>
        <w:rPr>
          <w:rFonts w:hint="eastAsia" w:ascii="宋体" w:hAnsi="宋体"/>
          <w:szCs w:val="21"/>
        </w:rPr>
        <w:t>公章：</w:t>
      </w:r>
      <w:r>
        <w:rPr>
          <w:rFonts w:ascii="Times New Roman" w:hAnsi="Times New Roman" w:cs="Times New Roman"/>
          <w:szCs w:val="21"/>
        </w:rPr>
        <w:t>___________________________________</w:t>
      </w:r>
    </w:p>
    <w:p w14:paraId="22155EF1">
      <w:pPr>
        <w:spacing w:line="360" w:lineRule="auto"/>
        <w:ind w:firstLine="420" w:firstLineChars="200"/>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______</w:t>
      </w:r>
      <w:r>
        <w:rPr>
          <w:rFonts w:hint="eastAsia" w:ascii="宋体" w:hAnsi="宋体"/>
          <w:szCs w:val="21"/>
        </w:rPr>
        <w:t>月</w:t>
      </w:r>
      <w:r>
        <w:rPr>
          <w:rFonts w:ascii="宋体" w:hAnsi="宋体"/>
          <w:szCs w:val="21"/>
        </w:rPr>
        <w:t>______</w:t>
      </w:r>
      <w:r>
        <w:rPr>
          <w:rFonts w:hint="eastAsia" w:ascii="宋体" w:hAnsi="宋体"/>
          <w:szCs w:val="21"/>
        </w:rPr>
        <w:t>日</w:t>
      </w:r>
    </w:p>
    <w:p w14:paraId="63AA9EA2">
      <w:pPr>
        <w:spacing w:line="360" w:lineRule="auto"/>
        <w:ind w:firstLine="422" w:firstLineChars="200"/>
        <w:rPr>
          <w:rFonts w:ascii="宋体" w:hAnsi="宋体"/>
          <w:b/>
          <w:szCs w:val="21"/>
        </w:rPr>
      </w:pPr>
      <w:r>
        <w:rPr>
          <w:rFonts w:hint="eastAsia" w:ascii="宋体" w:hAnsi="宋体"/>
          <w:b/>
          <w:szCs w:val="21"/>
        </w:rPr>
        <w:t>说明：</w:t>
      </w:r>
    </w:p>
    <w:p w14:paraId="1326246D">
      <w:pPr>
        <w:spacing w:line="360" w:lineRule="auto"/>
        <w:ind w:firstLine="422" w:firstLineChars="200"/>
        <w:rPr>
          <w:rFonts w:ascii="宋体" w:hAnsi="宋体"/>
          <w:b/>
          <w:szCs w:val="21"/>
        </w:rPr>
      </w:pPr>
      <w:r>
        <w:rPr>
          <w:rFonts w:hint="eastAsia" w:ascii="宋体" w:hAnsi="宋体"/>
          <w:b/>
          <w:szCs w:val="21"/>
        </w:rPr>
        <w:t>1.供应商提出质疑时，应提交质疑函和必要的证明材料。</w:t>
      </w:r>
    </w:p>
    <w:p w14:paraId="413BF11A">
      <w:pPr>
        <w:spacing w:line="360" w:lineRule="auto"/>
        <w:ind w:firstLine="422" w:firstLineChars="200"/>
        <w:rPr>
          <w:rFonts w:ascii="宋体" w:hAnsi="宋体"/>
          <w:b/>
          <w:szCs w:val="21"/>
        </w:rPr>
      </w:pPr>
      <w:r>
        <w:rPr>
          <w:rFonts w:hint="eastAsia" w:ascii="宋体" w:hAnsi="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A026B9">
      <w:pPr>
        <w:spacing w:line="360" w:lineRule="auto"/>
        <w:ind w:firstLine="422" w:firstLineChars="200"/>
        <w:rPr>
          <w:rFonts w:ascii="宋体" w:hAnsi="宋体"/>
          <w:b/>
          <w:szCs w:val="21"/>
        </w:rPr>
      </w:pPr>
      <w:r>
        <w:rPr>
          <w:rFonts w:hint="eastAsia" w:ascii="宋体" w:hAnsi="宋体"/>
          <w:b/>
          <w:szCs w:val="21"/>
        </w:rPr>
        <w:t>3.质疑函的质疑事项应具体、明确，并有必要的事实依据和法律依据。</w:t>
      </w:r>
    </w:p>
    <w:p w14:paraId="6DB2B6C4">
      <w:pPr>
        <w:spacing w:line="360" w:lineRule="auto"/>
        <w:ind w:firstLine="422" w:firstLineChars="200"/>
        <w:rPr>
          <w:rFonts w:ascii="宋体" w:hAnsi="宋体"/>
          <w:b/>
          <w:szCs w:val="21"/>
        </w:rPr>
      </w:pPr>
      <w:r>
        <w:rPr>
          <w:rFonts w:hint="eastAsia" w:ascii="宋体" w:hAnsi="宋体"/>
          <w:b/>
          <w:szCs w:val="21"/>
        </w:rPr>
        <w:t>4.质疑函的质疑请求应与质疑事项相关。</w:t>
      </w:r>
    </w:p>
    <w:p w14:paraId="543FE127">
      <w:pPr>
        <w:spacing w:line="360" w:lineRule="auto"/>
        <w:ind w:firstLine="422" w:firstLineChars="200"/>
        <w:rPr>
          <w:rFonts w:ascii="宋体" w:hAnsi="宋体"/>
          <w:b/>
          <w:szCs w:val="21"/>
        </w:rPr>
      </w:pPr>
      <w:r>
        <w:rPr>
          <w:rFonts w:hint="eastAsia" w:ascii="宋体" w:hAnsi="宋体"/>
          <w:b/>
          <w:szCs w:val="21"/>
        </w:rPr>
        <w:t>5.质疑供应商为法人或者其他组织的，质疑函应由法定代表人、主要负责人，或者其授权代表签字或者盖章，并加盖公章。</w:t>
      </w:r>
    </w:p>
    <w:p w14:paraId="6ED788CC">
      <w:pPr>
        <w:spacing w:line="360" w:lineRule="auto"/>
        <w:ind w:firstLine="422" w:firstLineChars="200"/>
        <w:rPr>
          <w:rFonts w:ascii="宋体" w:hAnsi="宋体"/>
          <w:b/>
          <w:szCs w:val="21"/>
        </w:rPr>
        <w:sectPr>
          <w:pgSz w:w="11906" w:h="16838"/>
          <w:pgMar w:top="1440" w:right="1080" w:bottom="1440" w:left="1080" w:header="851" w:footer="992" w:gutter="0"/>
          <w:cols w:space="425" w:num="1"/>
          <w:docGrid w:type="lines" w:linePitch="312" w:charSpace="0"/>
        </w:sectPr>
      </w:pPr>
    </w:p>
    <w:p w14:paraId="0D5DBBB7">
      <w:pPr>
        <w:spacing w:line="360" w:lineRule="auto"/>
        <w:jc w:val="center"/>
        <w:rPr>
          <w:rFonts w:ascii="宋体" w:hAnsi="宋体" w:cs="Times New Roman"/>
          <w:b/>
          <w:sz w:val="32"/>
          <w:szCs w:val="32"/>
        </w:rPr>
      </w:pPr>
      <w:r>
        <w:rPr>
          <w:rFonts w:hint="eastAsia" w:ascii="宋体" w:hAnsi="宋体" w:cs="Times New Roman"/>
          <w:b/>
          <w:sz w:val="32"/>
          <w:szCs w:val="32"/>
        </w:rPr>
        <w:t>投诉书（格式）</w:t>
      </w:r>
    </w:p>
    <w:p w14:paraId="2648BCB8">
      <w:pPr>
        <w:spacing w:line="360" w:lineRule="auto"/>
        <w:ind w:firstLine="422" w:firstLineChars="200"/>
        <w:rPr>
          <w:rFonts w:ascii="宋体" w:hAnsi="宋体"/>
          <w:b/>
          <w:szCs w:val="21"/>
        </w:rPr>
      </w:pPr>
      <w:r>
        <w:rPr>
          <w:rFonts w:hint="eastAsia" w:ascii="宋体" w:hAnsi="宋体"/>
          <w:b/>
          <w:szCs w:val="21"/>
        </w:rPr>
        <w:t>一、投诉相关主体基本情况：</w:t>
      </w:r>
    </w:p>
    <w:p w14:paraId="75CF2CC2">
      <w:pPr>
        <w:spacing w:line="360" w:lineRule="auto"/>
        <w:ind w:firstLine="420" w:firstLineChars="200"/>
        <w:rPr>
          <w:rFonts w:ascii="宋体" w:hAnsi="宋体"/>
          <w:szCs w:val="21"/>
        </w:rPr>
      </w:pPr>
      <w:r>
        <w:rPr>
          <w:rFonts w:hint="eastAsia" w:ascii="宋体" w:hAnsi="宋体"/>
          <w:szCs w:val="21"/>
        </w:rPr>
        <w:t>供应商：</w:t>
      </w:r>
      <w:r>
        <w:rPr>
          <w:rFonts w:ascii="Times New Roman" w:hAnsi="Times New Roman" w:cs="Times New Roman"/>
          <w:szCs w:val="21"/>
        </w:rPr>
        <w:t>______________________________________________________________________________</w:t>
      </w:r>
    </w:p>
    <w:p w14:paraId="70146306">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w:t>
      </w:r>
      <w:r>
        <w:rPr>
          <w:rFonts w:hint="eastAsia" w:ascii="宋体" w:hAnsi="宋体"/>
          <w:szCs w:val="21"/>
        </w:rPr>
        <w:t>邮编：</w:t>
      </w:r>
      <w:r>
        <w:rPr>
          <w:rFonts w:ascii="Times New Roman" w:hAnsi="Times New Roman" w:cs="Times New Roman"/>
          <w:szCs w:val="21"/>
        </w:rPr>
        <w:t>______________________________________</w:t>
      </w:r>
    </w:p>
    <w:p w14:paraId="0139D63E">
      <w:pPr>
        <w:spacing w:line="360" w:lineRule="auto"/>
        <w:ind w:firstLine="420" w:firstLineChars="200"/>
        <w:rPr>
          <w:rFonts w:ascii="宋体" w:hAnsi="宋体"/>
          <w:szCs w:val="21"/>
        </w:rPr>
      </w:pPr>
      <w:r>
        <w:rPr>
          <w:rFonts w:hint="eastAsia" w:ascii="宋体" w:hAnsi="宋体"/>
          <w:szCs w:val="21"/>
        </w:rPr>
        <w:t>法定代表人/主要负责人：</w:t>
      </w:r>
      <w:r>
        <w:rPr>
          <w:rFonts w:ascii="Times New Roman" w:hAnsi="Times New Roman" w:cs="Times New Roman"/>
          <w:szCs w:val="21"/>
        </w:rPr>
        <w:t>_______________________________________________________________</w:t>
      </w:r>
    </w:p>
    <w:p w14:paraId="00DA9094">
      <w:pPr>
        <w:spacing w:line="360" w:lineRule="auto"/>
        <w:ind w:firstLine="420" w:firstLineChars="200"/>
        <w:rPr>
          <w:rFonts w:ascii="宋体" w:hAnsi="宋体"/>
          <w:szCs w:val="21"/>
        </w:rPr>
      </w:pPr>
      <w:r>
        <w:rPr>
          <w:rFonts w:hint="eastAsia" w:ascii="宋体" w:hAnsi="宋体"/>
          <w:szCs w:val="21"/>
        </w:rPr>
        <w:t>联系电话：</w:t>
      </w:r>
      <w:r>
        <w:rPr>
          <w:rFonts w:ascii="Times New Roman" w:hAnsi="Times New Roman" w:cs="Times New Roman"/>
          <w:szCs w:val="21"/>
        </w:rPr>
        <w:t>____________________________________________________________________________</w:t>
      </w:r>
    </w:p>
    <w:p w14:paraId="21C982DD">
      <w:pPr>
        <w:spacing w:line="360" w:lineRule="auto"/>
        <w:ind w:firstLine="420" w:firstLineChars="200"/>
        <w:rPr>
          <w:rFonts w:ascii="宋体" w:hAnsi="宋体"/>
          <w:szCs w:val="21"/>
        </w:rPr>
      </w:pPr>
      <w:r>
        <w:rPr>
          <w:rFonts w:hint="eastAsia" w:ascii="宋体" w:hAnsi="宋体"/>
          <w:szCs w:val="21"/>
        </w:rPr>
        <w:t>授权代表：</w:t>
      </w:r>
      <w:r>
        <w:rPr>
          <w:rFonts w:ascii="Times New Roman" w:hAnsi="Times New Roman" w:cs="Times New Roman"/>
          <w:szCs w:val="21"/>
        </w:rPr>
        <w:t>_________________________________</w:t>
      </w:r>
      <w:r>
        <w:rPr>
          <w:rFonts w:hint="eastAsia" w:ascii="宋体" w:hAnsi="宋体"/>
          <w:szCs w:val="21"/>
        </w:rPr>
        <w:t>联系电话：</w:t>
      </w:r>
      <w:r>
        <w:rPr>
          <w:rFonts w:ascii="Times New Roman" w:hAnsi="Times New Roman" w:cs="Times New Roman"/>
          <w:szCs w:val="21"/>
        </w:rPr>
        <w:t>__________________________________</w:t>
      </w:r>
    </w:p>
    <w:p w14:paraId="03579B75">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________________________________________________________________________________</w:t>
      </w:r>
    </w:p>
    <w:p w14:paraId="19CC4E22">
      <w:pPr>
        <w:spacing w:line="360" w:lineRule="auto"/>
        <w:ind w:firstLine="420" w:firstLineChars="200"/>
        <w:rPr>
          <w:rFonts w:ascii="宋体" w:hAnsi="宋体"/>
          <w:szCs w:val="21"/>
        </w:rPr>
      </w:pPr>
      <w:r>
        <w:rPr>
          <w:rFonts w:hint="eastAsia" w:ascii="宋体" w:hAnsi="宋体"/>
          <w:szCs w:val="21"/>
        </w:rPr>
        <w:t>邮编：</w:t>
      </w:r>
      <w:r>
        <w:rPr>
          <w:rFonts w:ascii="Times New Roman" w:hAnsi="Times New Roman" w:cs="Times New Roman"/>
          <w:szCs w:val="21"/>
        </w:rPr>
        <w:t>________________________________________________________________________________</w:t>
      </w:r>
    </w:p>
    <w:p w14:paraId="34C67B7C">
      <w:pPr>
        <w:spacing w:line="360" w:lineRule="auto"/>
        <w:ind w:firstLine="420" w:firstLineChars="200"/>
        <w:rPr>
          <w:rFonts w:ascii="宋体" w:hAnsi="宋体"/>
          <w:szCs w:val="21"/>
        </w:rPr>
      </w:pPr>
      <w:r>
        <w:rPr>
          <w:rFonts w:hint="eastAsia" w:ascii="宋体" w:hAnsi="宋体"/>
          <w:szCs w:val="21"/>
        </w:rPr>
        <w:t>被投诉人1：</w:t>
      </w:r>
      <w:r>
        <w:rPr>
          <w:rFonts w:ascii="Times New Roman" w:hAnsi="Times New Roman" w:cs="Times New Roman"/>
          <w:szCs w:val="21"/>
        </w:rPr>
        <w:t>__________________________________________________________________________</w:t>
      </w:r>
    </w:p>
    <w:p w14:paraId="6B5A69B3">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________________________________________________________________________________</w:t>
      </w:r>
    </w:p>
    <w:p w14:paraId="1FA2E6B8">
      <w:pPr>
        <w:spacing w:line="360" w:lineRule="auto"/>
        <w:ind w:firstLine="420" w:firstLineChars="200"/>
        <w:rPr>
          <w:rFonts w:ascii="宋体" w:hAnsi="宋体"/>
          <w:szCs w:val="21"/>
        </w:rPr>
      </w:pPr>
      <w:r>
        <w:rPr>
          <w:rFonts w:hint="eastAsia" w:ascii="宋体" w:hAnsi="宋体"/>
          <w:szCs w:val="21"/>
        </w:rPr>
        <w:t>邮编：</w:t>
      </w:r>
      <w:r>
        <w:rPr>
          <w:rFonts w:ascii="Times New Roman" w:hAnsi="Times New Roman" w:cs="Times New Roman"/>
          <w:szCs w:val="21"/>
        </w:rPr>
        <w:t>________________________________________________________________________________</w:t>
      </w:r>
    </w:p>
    <w:p w14:paraId="55CDBE6F">
      <w:pPr>
        <w:spacing w:line="360" w:lineRule="auto"/>
        <w:ind w:firstLine="420" w:firstLineChars="200"/>
        <w:rPr>
          <w:rFonts w:ascii="宋体" w:hAnsi="宋体"/>
          <w:szCs w:val="21"/>
        </w:rPr>
      </w:pPr>
      <w:r>
        <w:rPr>
          <w:rFonts w:hint="eastAsia" w:ascii="宋体" w:hAnsi="宋体"/>
          <w:szCs w:val="21"/>
        </w:rPr>
        <w:t>联系人：</w:t>
      </w:r>
      <w:r>
        <w:rPr>
          <w:rFonts w:ascii="Times New Roman" w:hAnsi="Times New Roman" w:cs="Times New Roman"/>
          <w:szCs w:val="21"/>
        </w:rPr>
        <w:t>__________________________________</w:t>
      </w:r>
      <w:r>
        <w:rPr>
          <w:rFonts w:hint="eastAsia" w:ascii="宋体" w:hAnsi="宋体"/>
          <w:szCs w:val="21"/>
        </w:rPr>
        <w:t>联系电话：</w:t>
      </w:r>
      <w:r>
        <w:rPr>
          <w:rFonts w:ascii="Times New Roman" w:hAnsi="Times New Roman" w:cs="Times New Roman"/>
          <w:szCs w:val="21"/>
        </w:rPr>
        <w:t>___________________________________</w:t>
      </w:r>
    </w:p>
    <w:p w14:paraId="7C56C3C4">
      <w:pPr>
        <w:spacing w:line="360" w:lineRule="auto"/>
        <w:ind w:firstLine="420" w:firstLineChars="200"/>
        <w:rPr>
          <w:rFonts w:ascii="宋体" w:hAnsi="宋体"/>
          <w:szCs w:val="21"/>
        </w:rPr>
      </w:pPr>
      <w:r>
        <w:rPr>
          <w:rFonts w:hint="eastAsia" w:ascii="宋体" w:hAnsi="宋体"/>
          <w:szCs w:val="21"/>
        </w:rPr>
        <w:t>被投诉人2：</w:t>
      </w:r>
      <w:r>
        <w:rPr>
          <w:rFonts w:ascii="Times New Roman" w:hAnsi="Times New Roman" w:cs="Times New Roman"/>
          <w:szCs w:val="21"/>
        </w:rPr>
        <w:t>__________________________________________________________________________</w:t>
      </w:r>
    </w:p>
    <w:p w14:paraId="5D4FC419">
      <w:pPr>
        <w:spacing w:line="360" w:lineRule="auto"/>
        <w:ind w:firstLine="420" w:firstLineChars="200"/>
        <w:rPr>
          <w:rFonts w:ascii="宋体" w:hAnsi="宋体"/>
          <w:szCs w:val="21"/>
        </w:rPr>
      </w:pPr>
      <w:r>
        <w:rPr>
          <w:rFonts w:hint="eastAsia" w:ascii="宋体" w:hAnsi="宋体"/>
          <w:szCs w:val="21"/>
        </w:rPr>
        <w:t>……</w:t>
      </w:r>
    </w:p>
    <w:p w14:paraId="24339756">
      <w:pPr>
        <w:spacing w:line="360" w:lineRule="auto"/>
        <w:ind w:firstLine="420" w:firstLineChars="200"/>
        <w:rPr>
          <w:rFonts w:ascii="宋体" w:hAnsi="宋体"/>
          <w:szCs w:val="21"/>
        </w:rPr>
      </w:pPr>
      <w:r>
        <w:rPr>
          <w:rFonts w:hint="eastAsia" w:ascii="宋体" w:hAnsi="宋体"/>
          <w:szCs w:val="21"/>
        </w:rPr>
        <w:t>相关供应商：</w:t>
      </w:r>
      <w:r>
        <w:rPr>
          <w:rFonts w:ascii="Times New Roman" w:hAnsi="Times New Roman" w:cs="Times New Roman"/>
          <w:szCs w:val="21"/>
        </w:rPr>
        <w:t>__________________________________________________________________________</w:t>
      </w:r>
    </w:p>
    <w:p w14:paraId="379AA744">
      <w:pPr>
        <w:spacing w:line="360" w:lineRule="auto"/>
        <w:ind w:firstLine="420" w:firstLineChars="200"/>
        <w:rPr>
          <w:rFonts w:ascii="宋体" w:hAnsi="宋体"/>
          <w:szCs w:val="21"/>
        </w:rPr>
      </w:pPr>
      <w:r>
        <w:rPr>
          <w:rFonts w:hint="eastAsia" w:ascii="宋体" w:hAnsi="宋体"/>
          <w:szCs w:val="21"/>
        </w:rPr>
        <w:t>地址：</w:t>
      </w:r>
      <w:r>
        <w:rPr>
          <w:rFonts w:ascii="Times New Roman" w:hAnsi="Times New Roman" w:cs="Times New Roman"/>
          <w:szCs w:val="21"/>
        </w:rPr>
        <w:t>_____________________________________</w:t>
      </w:r>
      <w:r>
        <w:rPr>
          <w:rFonts w:hint="eastAsia" w:ascii="宋体" w:hAnsi="宋体"/>
          <w:szCs w:val="21"/>
        </w:rPr>
        <w:t>邮编：</w:t>
      </w:r>
      <w:r>
        <w:rPr>
          <w:rFonts w:ascii="Times New Roman" w:hAnsi="Times New Roman" w:cs="Times New Roman"/>
          <w:szCs w:val="21"/>
        </w:rPr>
        <w:t>______________________________________</w:t>
      </w:r>
    </w:p>
    <w:p w14:paraId="3061E1A2">
      <w:pPr>
        <w:spacing w:line="360" w:lineRule="auto"/>
        <w:ind w:firstLine="420" w:firstLineChars="200"/>
        <w:rPr>
          <w:rFonts w:ascii="宋体" w:hAnsi="宋体"/>
          <w:szCs w:val="21"/>
        </w:rPr>
      </w:pPr>
      <w:r>
        <w:rPr>
          <w:rFonts w:hint="eastAsia" w:ascii="宋体" w:hAnsi="宋体"/>
          <w:szCs w:val="21"/>
        </w:rPr>
        <w:t>联系人：</w:t>
      </w:r>
      <w:r>
        <w:rPr>
          <w:rFonts w:ascii="Times New Roman" w:hAnsi="Times New Roman" w:cs="Times New Roman"/>
          <w:szCs w:val="21"/>
        </w:rPr>
        <w:t>__________________________________</w:t>
      </w:r>
      <w:r>
        <w:rPr>
          <w:rFonts w:hint="eastAsia" w:ascii="宋体" w:hAnsi="宋体"/>
          <w:szCs w:val="21"/>
        </w:rPr>
        <w:t>联系电话：</w:t>
      </w:r>
      <w:r>
        <w:rPr>
          <w:rFonts w:ascii="Times New Roman" w:hAnsi="Times New Roman" w:cs="Times New Roman"/>
          <w:szCs w:val="21"/>
        </w:rPr>
        <w:t>___________________________________</w:t>
      </w:r>
    </w:p>
    <w:p w14:paraId="23FBCBE2">
      <w:pPr>
        <w:spacing w:line="360" w:lineRule="auto"/>
        <w:ind w:firstLine="422" w:firstLineChars="200"/>
        <w:rPr>
          <w:rFonts w:ascii="宋体" w:hAnsi="宋体"/>
          <w:b/>
          <w:szCs w:val="21"/>
        </w:rPr>
      </w:pPr>
      <w:r>
        <w:rPr>
          <w:rFonts w:hint="eastAsia" w:ascii="宋体" w:hAnsi="宋体"/>
          <w:b/>
          <w:szCs w:val="21"/>
        </w:rPr>
        <w:t>二、投诉项目基本情况：</w:t>
      </w:r>
    </w:p>
    <w:p w14:paraId="25E990BD">
      <w:pPr>
        <w:spacing w:line="360" w:lineRule="auto"/>
        <w:ind w:firstLine="420" w:firstLineChars="200"/>
        <w:rPr>
          <w:rFonts w:ascii="宋体" w:hAnsi="宋体"/>
          <w:szCs w:val="21"/>
          <w:u w:val="single"/>
        </w:rPr>
      </w:pPr>
      <w:r>
        <w:rPr>
          <w:rFonts w:hint="eastAsia" w:ascii="宋体" w:hAnsi="宋体"/>
          <w:szCs w:val="21"/>
        </w:rPr>
        <w:t>采购项目的名称：</w:t>
      </w:r>
      <w:r>
        <w:rPr>
          <w:rFonts w:ascii="Times New Roman" w:hAnsi="Times New Roman" w:cs="Times New Roman"/>
          <w:szCs w:val="21"/>
        </w:rPr>
        <w:t>____________________________________________________________________</w:t>
      </w:r>
    </w:p>
    <w:p w14:paraId="6BF3465E">
      <w:pPr>
        <w:spacing w:line="360" w:lineRule="auto"/>
        <w:ind w:firstLine="420" w:firstLineChars="200"/>
        <w:rPr>
          <w:rFonts w:ascii="宋体" w:hAnsi="宋体"/>
          <w:szCs w:val="21"/>
          <w:u w:val="single"/>
        </w:rPr>
      </w:pPr>
      <w:r>
        <w:rPr>
          <w:rFonts w:hint="eastAsia" w:ascii="宋体" w:hAnsi="宋体"/>
          <w:szCs w:val="21"/>
        </w:rPr>
        <w:t>采购项目的编号：</w:t>
      </w:r>
      <w:r>
        <w:rPr>
          <w:rFonts w:ascii="Times New Roman" w:hAnsi="Times New Roman" w:cs="Times New Roman"/>
          <w:szCs w:val="21"/>
        </w:rPr>
        <w:t>____________________________________________________________________</w:t>
      </w:r>
    </w:p>
    <w:p w14:paraId="2E6FFC2A">
      <w:pPr>
        <w:spacing w:line="360" w:lineRule="auto"/>
        <w:ind w:firstLine="420" w:firstLineChars="200"/>
        <w:rPr>
          <w:rFonts w:ascii="宋体" w:hAnsi="宋体"/>
          <w:szCs w:val="21"/>
          <w:u w:val="single"/>
        </w:rPr>
      </w:pPr>
      <w:r>
        <w:rPr>
          <w:rFonts w:hint="eastAsia" w:ascii="宋体" w:hAnsi="宋体"/>
          <w:szCs w:val="21"/>
        </w:rPr>
        <w:t>采购人名称：</w:t>
      </w:r>
      <w:r>
        <w:rPr>
          <w:rFonts w:ascii="Times New Roman" w:hAnsi="Times New Roman" w:cs="Times New Roman"/>
          <w:szCs w:val="21"/>
        </w:rPr>
        <w:t>________________________________________________________________________</w:t>
      </w:r>
    </w:p>
    <w:p w14:paraId="6EE02B36">
      <w:pPr>
        <w:spacing w:line="360" w:lineRule="auto"/>
        <w:ind w:firstLine="420" w:firstLineChars="200"/>
        <w:rPr>
          <w:rFonts w:ascii="宋体" w:hAnsi="宋体"/>
          <w:szCs w:val="21"/>
          <w:u w:val="single"/>
        </w:rPr>
      </w:pPr>
      <w:r>
        <w:rPr>
          <w:rFonts w:hint="eastAsia" w:ascii="宋体" w:hAnsi="宋体"/>
          <w:szCs w:val="21"/>
        </w:rPr>
        <w:t>代理机构名称：</w:t>
      </w:r>
      <w:r>
        <w:rPr>
          <w:rFonts w:ascii="Times New Roman" w:hAnsi="Times New Roman" w:cs="Times New Roman"/>
          <w:szCs w:val="21"/>
        </w:rPr>
        <w:t>______________________________________________________________________</w:t>
      </w:r>
    </w:p>
    <w:p w14:paraId="62DAA7AC">
      <w:pPr>
        <w:spacing w:line="360" w:lineRule="auto"/>
        <w:ind w:firstLine="420" w:firstLineChars="200"/>
        <w:rPr>
          <w:rFonts w:ascii="宋体" w:hAnsi="宋体"/>
          <w:szCs w:val="21"/>
        </w:rPr>
      </w:pPr>
      <w:r>
        <w:rPr>
          <w:rFonts w:hint="eastAsia" w:ascii="宋体" w:hAnsi="宋体"/>
          <w:szCs w:val="21"/>
        </w:rPr>
        <w:t>招标文件公告：</w:t>
      </w:r>
      <w:r>
        <w:rPr>
          <w:rFonts w:hint="eastAsia" w:ascii="宋体" w:hAnsi="宋体"/>
          <w:szCs w:val="21"/>
          <w:u w:val="single"/>
        </w:rPr>
        <w:t>是/否</w:t>
      </w:r>
      <w:r>
        <w:rPr>
          <w:rFonts w:hint="eastAsia" w:ascii="宋体" w:hAnsi="宋体"/>
          <w:szCs w:val="21"/>
        </w:rPr>
        <w:t>公告期限：</w:t>
      </w:r>
      <w:r>
        <w:rPr>
          <w:rFonts w:ascii="Times New Roman" w:hAnsi="Times New Roman" w:cs="Times New Roman"/>
          <w:szCs w:val="21"/>
        </w:rPr>
        <w:t>__________________________________________________________</w:t>
      </w:r>
    </w:p>
    <w:p w14:paraId="418C816E">
      <w:pPr>
        <w:spacing w:line="360" w:lineRule="auto"/>
        <w:ind w:firstLine="420" w:firstLineChars="200"/>
        <w:rPr>
          <w:rFonts w:ascii="宋体" w:hAnsi="宋体"/>
          <w:szCs w:val="21"/>
        </w:rPr>
      </w:pPr>
      <w:r>
        <w:rPr>
          <w:rFonts w:hint="eastAsia" w:ascii="宋体" w:hAnsi="宋体"/>
          <w:szCs w:val="21"/>
        </w:rPr>
        <w:t>采购结果公告：是/否公告期限：</w:t>
      </w:r>
      <w:r>
        <w:rPr>
          <w:rFonts w:ascii="Times New Roman" w:hAnsi="Times New Roman" w:cs="Times New Roman"/>
          <w:szCs w:val="21"/>
        </w:rPr>
        <w:t>__________________________________________________________</w:t>
      </w:r>
    </w:p>
    <w:p w14:paraId="585BEF42">
      <w:pPr>
        <w:spacing w:line="360" w:lineRule="auto"/>
        <w:ind w:firstLine="422" w:firstLineChars="200"/>
        <w:rPr>
          <w:rFonts w:ascii="宋体" w:hAnsi="宋体"/>
          <w:b/>
          <w:szCs w:val="21"/>
        </w:rPr>
      </w:pPr>
      <w:r>
        <w:rPr>
          <w:rFonts w:hint="eastAsia" w:ascii="宋体" w:hAnsi="宋体"/>
          <w:b/>
          <w:szCs w:val="21"/>
        </w:rPr>
        <w:t>三、质疑基本情况</w:t>
      </w:r>
    </w:p>
    <w:p w14:paraId="3FE14897">
      <w:pPr>
        <w:spacing w:line="360" w:lineRule="auto"/>
        <w:ind w:firstLine="420" w:firstLineChars="200"/>
        <w:rPr>
          <w:rFonts w:ascii="宋体" w:hAnsi="宋体"/>
          <w:szCs w:val="21"/>
        </w:rPr>
      </w:pPr>
      <w:r>
        <w:rPr>
          <w:rFonts w:hint="eastAsia" w:ascii="宋体" w:hAnsi="宋体"/>
          <w:szCs w:val="21"/>
        </w:rPr>
        <w:t>投诉人于</w:t>
      </w:r>
      <w:r>
        <w:rPr>
          <w:rFonts w:ascii="Times New Roman" w:hAnsi="Times New Roman" w:cs="Times New Roman"/>
          <w:szCs w:val="21"/>
        </w:rPr>
        <w:t>______</w:t>
      </w:r>
      <w:r>
        <w:rPr>
          <w:rFonts w:hint="eastAsia" w:ascii="宋体" w:hAnsi="宋体"/>
          <w:szCs w:val="21"/>
        </w:rPr>
        <w:t>年</w:t>
      </w:r>
      <w:r>
        <w:rPr>
          <w:rFonts w:ascii="Times New Roman" w:hAnsi="Times New Roman" w:cs="Times New Roman"/>
          <w:szCs w:val="21"/>
        </w:rPr>
        <w:t>______</w:t>
      </w:r>
      <w:r>
        <w:rPr>
          <w:rFonts w:hint="eastAsia" w:ascii="宋体" w:hAnsi="宋体"/>
          <w:szCs w:val="21"/>
        </w:rPr>
        <w:t>月</w:t>
      </w:r>
      <w:r>
        <w:rPr>
          <w:rFonts w:ascii="Times New Roman" w:hAnsi="Times New Roman" w:cs="Times New Roman"/>
          <w:szCs w:val="21"/>
        </w:rPr>
        <w:t>______</w:t>
      </w:r>
      <w:r>
        <w:rPr>
          <w:rFonts w:hint="eastAsia" w:ascii="宋体" w:hAnsi="宋体"/>
          <w:szCs w:val="21"/>
        </w:rPr>
        <w:t>日，向</w:t>
      </w:r>
      <w:r>
        <w:rPr>
          <w:rFonts w:ascii="Times New Roman" w:hAnsi="Times New Roman" w:cs="Times New Roman"/>
          <w:szCs w:val="21"/>
        </w:rPr>
        <w:t>______</w:t>
      </w:r>
      <w:r>
        <w:rPr>
          <w:rFonts w:hint="eastAsia" w:ascii="宋体" w:hAnsi="宋体"/>
          <w:szCs w:val="21"/>
        </w:rPr>
        <w:t>提出质疑，质疑事项为：</w:t>
      </w:r>
      <w:r>
        <w:rPr>
          <w:rFonts w:ascii="Times New Roman" w:hAnsi="Times New Roman" w:cs="Times New Roman"/>
          <w:szCs w:val="21"/>
        </w:rPr>
        <w:t>_______________________</w:t>
      </w:r>
    </w:p>
    <w:p w14:paraId="1F69E63F">
      <w:pPr>
        <w:spacing w:line="360" w:lineRule="auto"/>
        <w:ind w:firstLine="420" w:firstLineChars="200"/>
        <w:rPr>
          <w:rFonts w:ascii="宋体" w:hAnsi="宋体"/>
          <w:szCs w:val="21"/>
        </w:rPr>
      </w:pPr>
      <w:r>
        <w:rPr>
          <w:rFonts w:hint="eastAsia" w:ascii="宋体" w:hAnsi="宋体"/>
          <w:szCs w:val="21"/>
          <w:u w:val="single"/>
        </w:rPr>
        <w:t>采购人/代理机构</w:t>
      </w:r>
      <w:r>
        <w:rPr>
          <w:rFonts w:hint="eastAsia" w:ascii="宋体" w:hAnsi="宋体"/>
          <w:szCs w:val="21"/>
        </w:rPr>
        <w:t>于</w:t>
      </w:r>
      <w:r>
        <w:rPr>
          <w:rFonts w:ascii="Times New Roman" w:hAnsi="Times New Roman" w:cs="Times New Roman"/>
          <w:szCs w:val="21"/>
        </w:rPr>
        <w:t>______</w:t>
      </w:r>
      <w:r>
        <w:rPr>
          <w:rFonts w:hint="eastAsia" w:ascii="宋体" w:hAnsi="宋体"/>
          <w:szCs w:val="21"/>
        </w:rPr>
        <w:t>年</w:t>
      </w:r>
      <w:r>
        <w:rPr>
          <w:rFonts w:ascii="Times New Roman" w:hAnsi="Times New Roman" w:cs="Times New Roman"/>
          <w:szCs w:val="21"/>
        </w:rPr>
        <w:t>______</w:t>
      </w:r>
      <w:r>
        <w:rPr>
          <w:rFonts w:hint="eastAsia" w:ascii="宋体" w:hAnsi="宋体"/>
          <w:szCs w:val="21"/>
        </w:rPr>
        <w:t>月</w:t>
      </w:r>
      <w:r>
        <w:rPr>
          <w:rFonts w:ascii="Times New Roman" w:hAnsi="Times New Roman" w:cs="Times New Roman"/>
          <w:szCs w:val="21"/>
        </w:rPr>
        <w:t>______</w:t>
      </w:r>
      <w:r>
        <w:rPr>
          <w:rFonts w:hint="eastAsia" w:ascii="宋体" w:hAnsi="宋体"/>
          <w:szCs w:val="21"/>
        </w:rPr>
        <w:t>日，就质疑事项作出了答复/没有在法定期限内作出答复。</w:t>
      </w:r>
    </w:p>
    <w:p w14:paraId="4B4353C5">
      <w:pPr>
        <w:spacing w:line="360" w:lineRule="auto"/>
        <w:ind w:firstLine="422" w:firstLineChars="200"/>
        <w:rPr>
          <w:rFonts w:ascii="宋体" w:hAnsi="宋体"/>
          <w:b/>
          <w:szCs w:val="21"/>
        </w:rPr>
      </w:pPr>
      <w:r>
        <w:rPr>
          <w:rFonts w:hint="eastAsia" w:ascii="宋体" w:hAnsi="宋体"/>
          <w:b/>
          <w:szCs w:val="21"/>
        </w:rPr>
        <w:t>四、投诉事项具体内容</w:t>
      </w:r>
    </w:p>
    <w:p w14:paraId="0221E8FB">
      <w:pPr>
        <w:spacing w:line="360" w:lineRule="auto"/>
        <w:ind w:firstLine="420" w:firstLineChars="200"/>
        <w:rPr>
          <w:rFonts w:ascii="宋体" w:hAnsi="宋体"/>
          <w:szCs w:val="21"/>
        </w:rPr>
      </w:pPr>
      <w:r>
        <w:rPr>
          <w:rFonts w:hint="eastAsia" w:ascii="宋体" w:hAnsi="宋体"/>
          <w:szCs w:val="21"/>
        </w:rPr>
        <w:t>投诉事项1：</w:t>
      </w:r>
      <w:r>
        <w:rPr>
          <w:rFonts w:ascii="Times New Roman" w:hAnsi="Times New Roman" w:cs="Times New Roman"/>
          <w:szCs w:val="21"/>
        </w:rPr>
        <w:t>__________________________________________________________________________</w:t>
      </w:r>
    </w:p>
    <w:p w14:paraId="018836D4">
      <w:pPr>
        <w:spacing w:line="360" w:lineRule="auto"/>
        <w:ind w:firstLine="420" w:firstLineChars="200"/>
        <w:rPr>
          <w:rFonts w:ascii="宋体" w:hAnsi="宋体"/>
          <w:szCs w:val="21"/>
        </w:rPr>
      </w:pPr>
      <w:r>
        <w:rPr>
          <w:rFonts w:hint="eastAsia" w:ascii="宋体" w:hAnsi="宋体"/>
          <w:szCs w:val="21"/>
        </w:rPr>
        <w:t>事实依据：</w:t>
      </w:r>
      <w:r>
        <w:rPr>
          <w:rFonts w:ascii="Times New Roman" w:hAnsi="Times New Roman" w:cs="Times New Roman"/>
          <w:szCs w:val="21"/>
        </w:rPr>
        <w:t>____________________________________________________________________________</w:t>
      </w:r>
    </w:p>
    <w:p w14:paraId="2CDB2E66">
      <w:pPr>
        <w:spacing w:line="360" w:lineRule="auto"/>
        <w:ind w:firstLine="420" w:firstLineChars="200"/>
        <w:rPr>
          <w:rFonts w:ascii="宋体" w:hAnsi="宋体"/>
          <w:szCs w:val="21"/>
        </w:rPr>
      </w:pPr>
      <w:r>
        <w:rPr>
          <w:rFonts w:hint="eastAsia" w:ascii="宋体" w:hAnsi="宋体"/>
          <w:szCs w:val="21"/>
        </w:rPr>
        <w:t>法律依据：</w:t>
      </w:r>
      <w:r>
        <w:rPr>
          <w:rFonts w:ascii="Times New Roman" w:hAnsi="Times New Roman" w:cs="Times New Roman"/>
          <w:szCs w:val="21"/>
        </w:rPr>
        <w:t>____________________________________________________________________________</w:t>
      </w:r>
    </w:p>
    <w:p w14:paraId="3DF2B3FB">
      <w:pPr>
        <w:spacing w:line="360" w:lineRule="auto"/>
        <w:ind w:firstLine="420" w:firstLineChars="200"/>
        <w:rPr>
          <w:rFonts w:ascii="宋体" w:hAnsi="宋体"/>
          <w:szCs w:val="21"/>
        </w:rPr>
      </w:pPr>
      <w:r>
        <w:rPr>
          <w:rFonts w:hint="eastAsia" w:ascii="宋体" w:hAnsi="宋体"/>
          <w:szCs w:val="21"/>
        </w:rPr>
        <w:t>投诉事项2：</w:t>
      </w:r>
      <w:r>
        <w:rPr>
          <w:rFonts w:ascii="Times New Roman" w:hAnsi="Times New Roman" w:cs="Times New Roman"/>
          <w:szCs w:val="21"/>
        </w:rPr>
        <w:t>__________________________________________________________________________</w:t>
      </w:r>
    </w:p>
    <w:p w14:paraId="615F013D">
      <w:pPr>
        <w:spacing w:line="360" w:lineRule="auto"/>
        <w:ind w:firstLine="420" w:firstLineChars="200"/>
        <w:rPr>
          <w:rFonts w:ascii="宋体" w:hAnsi="宋体"/>
          <w:szCs w:val="21"/>
        </w:rPr>
      </w:pPr>
      <w:r>
        <w:rPr>
          <w:rFonts w:hint="eastAsia" w:ascii="宋体" w:hAnsi="宋体"/>
          <w:szCs w:val="21"/>
        </w:rPr>
        <w:t>……</w:t>
      </w:r>
    </w:p>
    <w:p w14:paraId="2DE3EC7D">
      <w:pPr>
        <w:spacing w:line="360" w:lineRule="auto"/>
        <w:ind w:firstLine="422" w:firstLineChars="200"/>
        <w:rPr>
          <w:rFonts w:ascii="宋体" w:hAnsi="宋体"/>
          <w:b/>
          <w:szCs w:val="21"/>
        </w:rPr>
      </w:pPr>
      <w:r>
        <w:rPr>
          <w:rFonts w:hint="eastAsia" w:ascii="宋体" w:hAnsi="宋体"/>
          <w:b/>
          <w:szCs w:val="21"/>
        </w:rPr>
        <w:t>五、与投诉事项相关的投诉请求：</w:t>
      </w:r>
    </w:p>
    <w:p w14:paraId="4CF13CCB">
      <w:pPr>
        <w:spacing w:line="360" w:lineRule="auto"/>
        <w:ind w:firstLine="420" w:firstLineChars="200"/>
        <w:rPr>
          <w:rFonts w:ascii="宋体" w:hAnsi="宋体"/>
          <w:szCs w:val="21"/>
        </w:rPr>
      </w:pPr>
      <w:r>
        <w:rPr>
          <w:rFonts w:hint="eastAsia" w:ascii="宋体" w:hAnsi="宋体"/>
          <w:szCs w:val="21"/>
        </w:rPr>
        <w:t>请求：</w:t>
      </w:r>
      <w:r>
        <w:rPr>
          <w:rFonts w:ascii="Times New Roman" w:hAnsi="Times New Roman" w:cs="Times New Roman"/>
          <w:szCs w:val="21"/>
        </w:rPr>
        <w:t>________________________________________________________________________________</w:t>
      </w:r>
    </w:p>
    <w:p w14:paraId="4A91D77F">
      <w:pPr>
        <w:spacing w:line="360" w:lineRule="auto"/>
        <w:ind w:firstLine="420" w:firstLineChars="200"/>
        <w:rPr>
          <w:rFonts w:ascii="宋体" w:hAnsi="宋体"/>
          <w:szCs w:val="21"/>
        </w:rPr>
      </w:pPr>
    </w:p>
    <w:p w14:paraId="13FF102B">
      <w:pPr>
        <w:spacing w:line="360" w:lineRule="auto"/>
        <w:ind w:firstLine="420" w:firstLineChars="200"/>
        <w:rPr>
          <w:rFonts w:ascii="宋体" w:hAnsi="宋体"/>
          <w:szCs w:val="21"/>
        </w:rPr>
      </w:pPr>
      <w:r>
        <w:rPr>
          <w:rFonts w:hint="eastAsia" w:ascii="宋体" w:hAnsi="宋体"/>
          <w:szCs w:val="21"/>
        </w:rPr>
        <w:t>签字（签章）：</w:t>
      </w:r>
      <w:r>
        <w:rPr>
          <w:rFonts w:ascii="Times New Roman" w:hAnsi="Times New Roman" w:cs="Times New Roman"/>
          <w:szCs w:val="21"/>
        </w:rPr>
        <w:t>___________________________________</w:t>
      </w:r>
      <w:r>
        <w:rPr>
          <w:rFonts w:hint="eastAsia" w:ascii="宋体" w:hAnsi="宋体"/>
          <w:szCs w:val="21"/>
        </w:rPr>
        <w:t>公章：</w:t>
      </w:r>
      <w:r>
        <w:rPr>
          <w:rFonts w:ascii="Times New Roman" w:hAnsi="Times New Roman" w:cs="Times New Roman"/>
          <w:szCs w:val="21"/>
        </w:rPr>
        <w:t>__________________________________</w:t>
      </w:r>
    </w:p>
    <w:p w14:paraId="79455D0D">
      <w:pPr>
        <w:spacing w:line="360" w:lineRule="auto"/>
        <w:ind w:firstLine="420" w:firstLineChars="200"/>
        <w:rPr>
          <w:rFonts w:ascii="宋体" w:hAnsi="宋体"/>
          <w:szCs w:val="21"/>
        </w:rPr>
      </w:pPr>
    </w:p>
    <w:p w14:paraId="1E213919">
      <w:pPr>
        <w:spacing w:line="360" w:lineRule="auto"/>
        <w:ind w:firstLine="420" w:firstLineChars="200"/>
        <w:rPr>
          <w:rFonts w:ascii="宋体" w:hAnsi="宋体"/>
          <w:szCs w:val="21"/>
        </w:rPr>
      </w:pPr>
      <w:r>
        <w:rPr>
          <w:rFonts w:hint="eastAsia" w:ascii="宋体" w:hAnsi="宋体"/>
          <w:szCs w:val="21"/>
        </w:rPr>
        <w:t>日期：</w:t>
      </w:r>
      <w:r>
        <w:rPr>
          <w:rFonts w:ascii="Times New Roman" w:hAnsi="Times New Roman" w:cs="Times New Roman"/>
          <w:szCs w:val="21"/>
        </w:rPr>
        <w:t>______</w:t>
      </w:r>
      <w:r>
        <w:rPr>
          <w:rFonts w:hint="eastAsia" w:ascii="宋体" w:hAnsi="宋体"/>
          <w:szCs w:val="21"/>
        </w:rPr>
        <w:t>年</w:t>
      </w:r>
      <w:r>
        <w:rPr>
          <w:rFonts w:ascii="Times New Roman" w:hAnsi="Times New Roman" w:cs="Times New Roman"/>
          <w:szCs w:val="21"/>
        </w:rPr>
        <w:t>______</w:t>
      </w:r>
      <w:r>
        <w:rPr>
          <w:rFonts w:hint="eastAsia" w:ascii="宋体" w:hAnsi="宋体"/>
          <w:szCs w:val="21"/>
        </w:rPr>
        <w:t>月</w:t>
      </w:r>
      <w:r>
        <w:rPr>
          <w:rFonts w:ascii="Times New Roman" w:hAnsi="Times New Roman" w:cs="Times New Roman"/>
          <w:szCs w:val="21"/>
        </w:rPr>
        <w:t>______</w:t>
      </w:r>
      <w:r>
        <w:rPr>
          <w:rFonts w:hint="eastAsia" w:ascii="宋体" w:hAnsi="宋体"/>
          <w:szCs w:val="21"/>
        </w:rPr>
        <w:t>日</w:t>
      </w:r>
    </w:p>
    <w:p w14:paraId="4372A02E">
      <w:pPr>
        <w:spacing w:line="360" w:lineRule="auto"/>
        <w:ind w:firstLine="420" w:firstLineChars="200"/>
        <w:rPr>
          <w:rFonts w:ascii="宋体" w:hAnsi="宋体"/>
          <w:szCs w:val="21"/>
        </w:rPr>
      </w:pPr>
    </w:p>
    <w:p w14:paraId="20D8011B">
      <w:pPr>
        <w:spacing w:line="360" w:lineRule="auto"/>
        <w:ind w:firstLine="420" w:firstLineChars="200"/>
        <w:rPr>
          <w:rFonts w:ascii="宋体" w:hAnsi="宋体"/>
          <w:szCs w:val="21"/>
        </w:rPr>
      </w:pPr>
    </w:p>
    <w:p w14:paraId="08922F1B">
      <w:pPr>
        <w:spacing w:line="360" w:lineRule="auto"/>
        <w:ind w:firstLine="422" w:firstLineChars="200"/>
        <w:rPr>
          <w:rFonts w:ascii="宋体" w:hAnsi="宋体"/>
          <w:b/>
          <w:szCs w:val="21"/>
        </w:rPr>
      </w:pPr>
      <w:r>
        <w:rPr>
          <w:rFonts w:hint="eastAsia" w:ascii="宋体" w:hAnsi="宋体"/>
          <w:b/>
          <w:szCs w:val="21"/>
        </w:rPr>
        <w:t>说明：</w:t>
      </w:r>
    </w:p>
    <w:p w14:paraId="3CEEF398">
      <w:pPr>
        <w:spacing w:line="360" w:lineRule="auto"/>
        <w:ind w:firstLine="422" w:firstLineChars="200"/>
        <w:rPr>
          <w:rFonts w:ascii="宋体" w:hAnsi="宋体"/>
          <w:b/>
          <w:szCs w:val="21"/>
        </w:rPr>
      </w:pPr>
      <w:r>
        <w:rPr>
          <w:rFonts w:hint="eastAsia" w:ascii="宋体" w:hAnsi="宋体"/>
          <w:b/>
          <w:szCs w:val="21"/>
        </w:rPr>
        <w:t>1.投诉人提起投诉时，应当提交投诉书和必要的证明材料，并按照被投诉人和与投诉事项有关的供应商数量提供投诉书副本。</w:t>
      </w:r>
    </w:p>
    <w:p w14:paraId="02E1AA2F">
      <w:pPr>
        <w:spacing w:line="360" w:lineRule="auto"/>
        <w:ind w:firstLine="422" w:firstLineChars="200"/>
        <w:rPr>
          <w:rFonts w:ascii="宋体" w:hAnsi="宋体"/>
          <w:b/>
          <w:szCs w:val="21"/>
        </w:rPr>
      </w:pPr>
      <w:r>
        <w:rPr>
          <w:rFonts w:hint="eastAsia" w:ascii="宋体" w:hAnsi="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9425B7">
      <w:pPr>
        <w:spacing w:line="360" w:lineRule="auto"/>
        <w:ind w:firstLine="422" w:firstLineChars="200"/>
        <w:rPr>
          <w:rFonts w:ascii="宋体" w:hAnsi="宋体"/>
          <w:b/>
          <w:szCs w:val="21"/>
        </w:rPr>
      </w:pPr>
      <w:r>
        <w:rPr>
          <w:rFonts w:hint="eastAsia" w:ascii="宋体" w:hAnsi="宋体"/>
          <w:b/>
          <w:szCs w:val="21"/>
        </w:rPr>
        <w:t>3.投诉书应简要列明质疑事项，质疑函、质疑答复等作为附件材料提供。</w:t>
      </w:r>
    </w:p>
    <w:p w14:paraId="23952A41">
      <w:pPr>
        <w:spacing w:line="360" w:lineRule="auto"/>
        <w:ind w:firstLine="422" w:firstLineChars="200"/>
        <w:rPr>
          <w:rFonts w:ascii="宋体" w:hAnsi="宋体"/>
          <w:b/>
          <w:szCs w:val="21"/>
        </w:rPr>
      </w:pPr>
      <w:r>
        <w:rPr>
          <w:rFonts w:hint="eastAsia" w:ascii="宋体" w:hAnsi="宋体"/>
          <w:b/>
          <w:szCs w:val="21"/>
        </w:rPr>
        <w:t>4.投诉书的投诉事项应具体、明确，并有必要的事实依据和法律依据。</w:t>
      </w:r>
    </w:p>
    <w:p w14:paraId="0AE1366B">
      <w:pPr>
        <w:spacing w:line="360" w:lineRule="auto"/>
        <w:ind w:firstLine="422" w:firstLineChars="200"/>
        <w:rPr>
          <w:rFonts w:ascii="宋体" w:hAnsi="宋体"/>
          <w:b/>
          <w:szCs w:val="21"/>
        </w:rPr>
      </w:pPr>
      <w:r>
        <w:rPr>
          <w:rFonts w:hint="eastAsia" w:ascii="宋体" w:hAnsi="宋体"/>
          <w:b/>
          <w:szCs w:val="21"/>
        </w:rPr>
        <w:t>5.投诉书的投诉请求应与投诉事项相关。</w:t>
      </w:r>
    </w:p>
    <w:p w14:paraId="105FC4EC">
      <w:pPr>
        <w:spacing w:line="360" w:lineRule="auto"/>
        <w:ind w:firstLine="422" w:firstLineChars="200"/>
        <w:rPr>
          <w:rFonts w:ascii="宋体" w:hAnsi="宋体"/>
          <w:szCs w:val="21"/>
        </w:rPr>
      </w:pPr>
      <w:r>
        <w:rPr>
          <w:rFonts w:hint="eastAsia" w:ascii="宋体" w:hAnsi="宋体"/>
          <w:b/>
          <w:szCs w:val="21"/>
        </w:rPr>
        <w:t>6.投诉人为法人或者其他组织的，投诉书应由法定代表人、主要负责人，或者其授权代表签字或者盖章，并加盖公章。</w:t>
      </w:r>
    </w:p>
    <w:p w14:paraId="1BB1A087">
      <w:pPr>
        <w:spacing w:line="360" w:lineRule="auto"/>
        <w:ind w:firstLine="420" w:firstLineChars="200"/>
        <w:rPr>
          <w:rFonts w:ascii="宋体" w:hAnsi="宋体"/>
          <w:szCs w:val="21"/>
        </w:rPr>
      </w:pPr>
    </w:p>
    <w:p w14:paraId="579986F1">
      <w:pPr>
        <w:spacing w:line="360" w:lineRule="auto"/>
        <w:ind w:firstLine="420" w:firstLineChars="200"/>
        <w:rPr>
          <w:rFonts w:ascii="宋体" w:hAnsi="宋体"/>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9F5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ECA3A">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2ECA3A">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73AB">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3CD7D">
                          <w:pPr>
                            <w:pStyle w:val="28"/>
                            <w:jc w:val="center"/>
                          </w:pPr>
                          <w:r>
                            <w:fldChar w:fldCharType="begin"/>
                          </w:r>
                          <w:r>
                            <w:instrText xml:space="preserve">PAGE   \* MERGEFORMAT</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CE3CD7D">
                    <w:pPr>
                      <w:pStyle w:val="28"/>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5D43F051">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C0C5">
    <w:pPr>
      <w:pStyle w:val="28"/>
      <w:framePr w:wrap="around" w:vAnchor="text" w:hAnchor="margin" w:xAlign="center" w:y="1"/>
      <w:rPr>
        <w:rStyle w:val="44"/>
      </w:rPr>
    </w:pPr>
    <w:r>
      <w:fldChar w:fldCharType="begin"/>
    </w:r>
    <w:r>
      <w:rPr>
        <w:rStyle w:val="44"/>
      </w:rPr>
      <w:instrText xml:space="preserve">PAGE  </w:instrText>
    </w:r>
    <w:r>
      <w:fldChar w:fldCharType="end"/>
    </w:r>
  </w:p>
  <w:p w14:paraId="429012DC">
    <w:pPr>
      <w:pStyle w:val="2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YWY0OWIzY2M1YzZhZDI0OGQ1NzVjYWVkMjEzNjgifQ=="/>
  </w:docVars>
  <w:rsids>
    <w:rsidRoot w:val="000A3AFC"/>
    <w:rsid w:val="00002159"/>
    <w:rsid w:val="00054B77"/>
    <w:rsid w:val="000A3AFC"/>
    <w:rsid w:val="000E50BA"/>
    <w:rsid w:val="000F089E"/>
    <w:rsid w:val="00122239"/>
    <w:rsid w:val="001731C3"/>
    <w:rsid w:val="00195454"/>
    <w:rsid w:val="00215C3C"/>
    <w:rsid w:val="00224D2E"/>
    <w:rsid w:val="00237F1D"/>
    <w:rsid w:val="00360B09"/>
    <w:rsid w:val="00396458"/>
    <w:rsid w:val="003B04ED"/>
    <w:rsid w:val="003C1D1D"/>
    <w:rsid w:val="003D2E27"/>
    <w:rsid w:val="003E06F2"/>
    <w:rsid w:val="00401AF8"/>
    <w:rsid w:val="0043537F"/>
    <w:rsid w:val="004364FA"/>
    <w:rsid w:val="00462BBF"/>
    <w:rsid w:val="004772B1"/>
    <w:rsid w:val="004933C9"/>
    <w:rsid w:val="004B7F88"/>
    <w:rsid w:val="004F58E3"/>
    <w:rsid w:val="00504AAF"/>
    <w:rsid w:val="005308E8"/>
    <w:rsid w:val="00591A78"/>
    <w:rsid w:val="00626EDD"/>
    <w:rsid w:val="0065626D"/>
    <w:rsid w:val="00675113"/>
    <w:rsid w:val="006A116C"/>
    <w:rsid w:val="00781B86"/>
    <w:rsid w:val="007C14D1"/>
    <w:rsid w:val="007C5FA0"/>
    <w:rsid w:val="007E4EFD"/>
    <w:rsid w:val="008328F7"/>
    <w:rsid w:val="0085142A"/>
    <w:rsid w:val="008E4FE9"/>
    <w:rsid w:val="008F2A97"/>
    <w:rsid w:val="0090488D"/>
    <w:rsid w:val="00941A17"/>
    <w:rsid w:val="00A5697E"/>
    <w:rsid w:val="00A66341"/>
    <w:rsid w:val="00A72754"/>
    <w:rsid w:val="00A85664"/>
    <w:rsid w:val="00A94C69"/>
    <w:rsid w:val="00AA3AEE"/>
    <w:rsid w:val="00AE5BE3"/>
    <w:rsid w:val="00B2426D"/>
    <w:rsid w:val="00B952DA"/>
    <w:rsid w:val="00BA7F82"/>
    <w:rsid w:val="00BF6342"/>
    <w:rsid w:val="00C0782C"/>
    <w:rsid w:val="00C32D41"/>
    <w:rsid w:val="00C5079B"/>
    <w:rsid w:val="00D32890"/>
    <w:rsid w:val="00D447DA"/>
    <w:rsid w:val="00D513B1"/>
    <w:rsid w:val="00D823EB"/>
    <w:rsid w:val="00E21958"/>
    <w:rsid w:val="00E462C8"/>
    <w:rsid w:val="00E95D84"/>
    <w:rsid w:val="00EA3F8A"/>
    <w:rsid w:val="00EB3A14"/>
    <w:rsid w:val="00EC3B3B"/>
    <w:rsid w:val="00ED3012"/>
    <w:rsid w:val="00F65082"/>
    <w:rsid w:val="00F71EE6"/>
    <w:rsid w:val="00F903EE"/>
    <w:rsid w:val="00FC3E3A"/>
    <w:rsid w:val="03042DB2"/>
    <w:rsid w:val="052D332A"/>
    <w:rsid w:val="063F69A7"/>
    <w:rsid w:val="07B831EB"/>
    <w:rsid w:val="07FA5C24"/>
    <w:rsid w:val="08F41045"/>
    <w:rsid w:val="09CC3650"/>
    <w:rsid w:val="0B1B3AA8"/>
    <w:rsid w:val="0B2302D7"/>
    <w:rsid w:val="0C0F0EA7"/>
    <w:rsid w:val="0E63652E"/>
    <w:rsid w:val="0EDE2B17"/>
    <w:rsid w:val="11E874E1"/>
    <w:rsid w:val="12C16EE5"/>
    <w:rsid w:val="136624D1"/>
    <w:rsid w:val="179A1A12"/>
    <w:rsid w:val="19C64DEB"/>
    <w:rsid w:val="1B6C7D3E"/>
    <w:rsid w:val="1D4A6D9F"/>
    <w:rsid w:val="25DE1BBE"/>
    <w:rsid w:val="2634179D"/>
    <w:rsid w:val="295C59A4"/>
    <w:rsid w:val="2ADC443E"/>
    <w:rsid w:val="2D061416"/>
    <w:rsid w:val="2E017825"/>
    <w:rsid w:val="3032101E"/>
    <w:rsid w:val="30B7035A"/>
    <w:rsid w:val="31E41CE9"/>
    <w:rsid w:val="31F3318F"/>
    <w:rsid w:val="32324B6B"/>
    <w:rsid w:val="34B00BC9"/>
    <w:rsid w:val="357A11D7"/>
    <w:rsid w:val="380926FD"/>
    <w:rsid w:val="389D41C9"/>
    <w:rsid w:val="38A5162A"/>
    <w:rsid w:val="393223D3"/>
    <w:rsid w:val="3E004614"/>
    <w:rsid w:val="3EDC080D"/>
    <w:rsid w:val="49201B29"/>
    <w:rsid w:val="4A396B13"/>
    <w:rsid w:val="4AE02689"/>
    <w:rsid w:val="4BC60D6E"/>
    <w:rsid w:val="4CFA61A3"/>
    <w:rsid w:val="4FAE57E7"/>
    <w:rsid w:val="51997A1E"/>
    <w:rsid w:val="52290C08"/>
    <w:rsid w:val="53317E09"/>
    <w:rsid w:val="54D221C6"/>
    <w:rsid w:val="578817AA"/>
    <w:rsid w:val="598201FC"/>
    <w:rsid w:val="5B6455A4"/>
    <w:rsid w:val="5CCC73EC"/>
    <w:rsid w:val="62731CEB"/>
    <w:rsid w:val="64ED3B96"/>
    <w:rsid w:val="65B112DA"/>
    <w:rsid w:val="65FA2B27"/>
    <w:rsid w:val="679413D5"/>
    <w:rsid w:val="68746A68"/>
    <w:rsid w:val="68E7495C"/>
    <w:rsid w:val="69C0337A"/>
    <w:rsid w:val="6A0675D0"/>
    <w:rsid w:val="6A704CE3"/>
    <w:rsid w:val="6A7735C5"/>
    <w:rsid w:val="6C4D521C"/>
    <w:rsid w:val="6D1E27A6"/>
    <w:rsid w:val="6DC53DB4"/>
    <w:rsid w:val="6E1C4D3E"/>
    <w:rsid w:val="6E9D6329"/>
    <w:rsid w:val="6EF12B60"/>
    <w:rsid w:val="6F202742"/>
    <w:rsid w:val="6F986CDD"/>
    <w:rsid w:val="71AA5D09"/>
    <w:rsid w:val="731F2B99"/>
    <w:rsid w:val="747E3FA3"/>
    <w:rsid w:val="77837808"/>
    <w:rsid w:val="78A23952"/>
    <w:rsid w:val="79CC006A"/>
    <w:rsid w:val="7C577D74"/>
    <w:rsid w:val="7CA669C5"/>
    <w:rsid w:val="7EA62F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9"/>
    <w:pPr>
      <w:keepNext/>
      <w:keepLines/>
      <w:spacing w:line="360" w:lineRule="auto"/>
      <w:outlineLvl w:val="3"/>
    </w:pPr>
    <w:rPr>
      <w:rFonts w:ascii="Arial" w:hAnsi="Arial" w:cs="Times New Roman"/>
      <w:b/>
      <w:bCs/>
      <w:sz w:val="28"/>
      <w:szCs w:val="28"/>
    </w:rPr>
  </w:style>
  <w:style w:type="paragraph" w:styleId="6">
    <w:name w:val="heading 5"/>
    <w:basedOn w:val="1"/>
    <w:next w:val="1"/>
    <w:link w:val="54"/>
    <w:qFormat/>
    <w:uiPriority w:val="99"/>
    <w:pPr>
      <w:keepNext/>
      <w:keepLines/>
      <w:spacing w:before="280" w:after="290" w:line="376" w:lineRule="auto"/>
      <w:outlineLvl w:val="4"/>
    </w:pPr>
    <w:rPr>
      <w:rFonts w:cs="Times New Roman"/>
      <w:b/>
      <w:bCs/>
      <w:sz w:val="28"/>
      <w:szCs w:val="28"/>
    </w:rPr>
  </w:style>
  <w:style w:type="paragraph" w:styleId="7">
    <w:name w:val="heading 6"/>
    <w:basedOn w:val="1"/>
    <w:next w:val="1"/>
    <w:link w:val="55"/>
    <w:qFormat/>
    <w:uiPriority w:val="9"/>
    <w:pPr>
      <w:keepNext/>
      <w:keepLines/>
      <w:spacing w:before="240" w:after="64" w:line="317" w:lineRule="auto"/>
      <w:outlineLvl w:val="5"/>
    </w:pPr>
    <w:rPr>
      <w:rFonts w:ascii="Cambria" w:hAnsi="Cambria" w:cs="Times New Roman"/>
      <w:b/>
      <w:bCs/>
      <w:kern w:val="0"/>
      <w:sz w:val="24"/>
      <w:szCs w:val="24"/>
      <w:lang w:val="zh-CN"/>
    </w:rPr>
  </w:style>
  <w:style w:type="paragraph" w:styleId="8">
    <w:name w:val="heading 7"/>
    <w:basedOn w:val="1"/>
    <w:next w:val="1"/>
    <w:link w:val="56"/>
    <w:qFormat/>
    <w:uiPriority w:val="9"/>
    <w:pPr>
      <w:keepNext/>
      <w:keepLines/>
      <w:spacing w:before="240" w:after="64" w:line="317" w:lineRule="auto"/>
      <w:outlineLvl w:val="6"/>
    </w:pPr>
    <w:rPr>
      <w:rFonts w:cs="Times New Roman"/>
      <w:b/>
      <w:bCs/>
      <w:kern w:val="0"/>
      <w:sz w:val="24"/>
      <w:szCs w:val="24"/>
      <w:lang w:val="zh-CN"/>
    </w:rPr>
  </w:style>
  <w:style w:type="paragraph" w:styleId="9">
    <w:name w:val="heading 8"/>
    <w:basedOn w:val="1"/>
    <w:next w:val="1"/>
    <w:link w:val="57"/>
    <w:autoRedefine/>
    <w:qFormat/>
    <w:uiPriority w:val="9"/>
    <w:pPr>
      <w:keepNext/>
      <w:keepLines/>
      <w:spacing w:before="240" w:after="64" w:line="317" w:lineRule="auto"/>
      <w:outlineLvl w:val="7"/>
    </w:pPr>
    <w:rPr>
      <w:rFonts w:ascii="Cambria" w:hAnsi="Cambria" w:cs="Times New Roman"/>
      <w:kern w:val="0"/>
      <w:sz w:val="24"/>
      <w:szCs w:val="24"/>
      <w:lang w:val="zh-CN"/>
    </w:rPr>
  </w:style>
  <w:style w:type="paragraph" w:styleId="10">
    <w:name w:val="heading 9"/>
    <w:basedOn w:val="1"/>
    <w:next w:val="1"/>
    <w:link w:val="58"/>
    <w:qFormat/>
    <w:uiPriority w:val="9"/>
    <w:pPr>
      <w:keepNext/>
      <w:keepLines/>
      <w:spacing w:before="240" w:after="64" w:line="317" w:lineRule="auto"/>
      <w:outlineLvl w:val="8"/>
    </w:pPr>
    <w:rPr>
      <w:rFonts w:ascii="Cambria" w:hAnsi="Cambria" w:cs="Times New Roman"/>
      <w:kern w:val="0"/>
      <w:sz w:val="20"/>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cs="Calibri"/>
    </w:rPr>
  </w:style>
  <w:style w:type="paragraph" w:styleId="12">
    <w:name w:val="index 8"/>
    <w:basedOn w:val="1"/>
    <w:next w:val="1"/>
    <w:qFormat/>
    <w:uiPriority w:val="99"/>
    <w:pPr>
      <w:ind w:left="2940"/>
    </w:pPr>
    <w:rPr>
      <w:rFonts w:ascii="Times New Roman" w:hAnsi="Times New Roman"/>
      <w:szCs w:val="24"/>
    </w:rPr>
  </w:style>
  <w:style w:type="paragraph" w:styleId="13">
    <w:name w:val="Normal Indent"/>
    <w:basedOn w:val="1"/>
    <w:qFormat/>
    <w:uiPriority w:val="99"/>
    <w:pPr>
      <w:ind w:firstLine="420"/>
    </w:pPr>
    <w:rPr>
      <w:rFonts w:ascii="Times New Roman" w:hAnsi="Times New Roman" w:cs="Times New Roman"/>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59"/>
    <w:qFormat/>
    <w:uiPriority w:val="99"/>
    <w:pPr>
      <w:shd w:val="clear" w:color="auto" w:fill="000080"/>
    </w:pPr>
    <w:rPr>
      <w:kern w:val="0"/>
      <w:sz w:val="24"/>
      <w:szCs w:val="24"/>
      <w:shd w:val="clear" w:color="auto" w:fill="000080"/>
    </w:rPr>
  </w:style>
  <w:style w:type="paragraph" w:styleId="16">
    <w:name w:val="annotation text"/>
    <w:basedOn w:val="1"/>
    <w:link w:val="60"/>
    <w:qFormat/>
    <w:uiPriority w:val="99"/>
    <w:pPr>
      <w:jc w:val="left"/>
    </w:pPr>
  </w:style>
  <w:style w:type="paragraph" w:styleId="17">
    <w:name w:val="Body Text 3"/>
    <w:basedOn w:val="1"/>
    <w:link w:val="196"/>
    <w:autoRedefine/>
    <w:unhideWhenUsed/>
    <w:qFormat/>
    <w:uiPriority w:val="99"/>
    <w:pPr>
      <w:spacing w:after="120"/>
    </w:pPr>
    <w:rPr>
      <w:rFonts w:ascii="Times New Roman" w:hAnsi="Times New Roman" w:cs="Times New Roman"/>
      <w:sz w:val="16"/>
      <w:szCs w:val="16"/>
    </w:rPr>
  </w:style>
  <w:style w:type="paragraph" w:styleId="18">
    <w:name w:val="Body Text"/>
    <w:basedOn w:val="1"/>
    <w:next w:val="1"/>
    <w:link w:val="61"/>
    <w:qFormat/>
    <w:uiPriority w:val="99"/>
    <w:pPr>
      <w:adjustRightInd w:val="0"/>
      <w:spacing w:after="60" w:line="360" w:lineRule="atLeast"/>
      <w:ind w:left="72" w:leftChars="30" w:right="30" w:rightChars="30"/>
      <w:jc w:val="center"/>
      <w:textAlignment w:val="baseline"/>
    </w:pPr>
    <w:rPr>
      <w:kern w:val="0"/>
      <w:sz w:val="22"/>
      <w:szCs w:val="20"/>
    </w:rPr>
  </w:style>
  <w:style w:type="paragraph" w:styleId="19">
    <w:name w:val="Body Text Indent"/>
    <w:basedOn w:val="1"/>
    <w:link w:val="62"/>
    <w:qFormat/>
    <w:uiPriority w:val="99"/>
    <w:pPr>
      <w:spacing w:before="240" w:line="360" w:lineRule="auto"/>
      <w:ind w:firstLine="552" w:firstLineChars="263"/>
    </w:pPr>
    <w:rPr>
      <w:rFonts w:ascii="宋体"/>
      <w:kern w:val="0"/>
      <w:sz w:val="20"/>
      <w:szCs w:val="21"/>
    </w:rPr>
  </w:style>
  <w:style w:type="paragraph" w:styleId="20">
    <w:name w:val="index 4"/>
    <w:basedOn w:val="1"/>
    <w:next w:val="1"/>
    <w:qFormat/>
    <w:uiPriority w:val="99"/>
    <w:pPr>
      <w:ind w:left="600" w:leftChars="600"/>
    </w:pPr>
    <w:rPr>
      <w:rFonts w:cs="Times New Roman"/>
    </w:rPr>
  </w:style>
  <w:style w:type="paragraph" w:styleId="21">
    <w:name w:val="toc 5"/>
    <w:basedOn w:val="1"/>
    <w:next w:val="1"/>
    <w:qFormat/>
    <w:uiPriority w:val="39"/>
    <w:pPr>
      <w:ind w:left="1680" w:leftChars="800"/>
    </w:pPr>
    <w:rPr>
      <w:rFonts w:cs="Calibri"/>
    </w:rPr>
  </w:style>
  <w:style w:type="paragraph" w:styleId="22">
    <w:name w:val="toc 3"/>
    <w:basedOn w:val="1"/>
    <w:next w:val="1"/>
    <w:qFormat/>
    <w:uiPriority w:val="39"/>
    <w:pPr>
      <w:ind w:left="840" w:leftChars="400"/>
    </w:pPr>
  </w:style>
  <w:style w:type="paragraph" w:styleId="23">
    <w:name w:val="Plain Text"/>
    <w:basedOn w:val="1"/>
    <w:next w:val="12"/>
    <w:link w:val="63"/>
    <w:qFormat/>
    <w:uiPriority w:val="0"/>
    <w:rPr>
      <w:rFonts w:ascii="宋体" w:hAnsi="Courier New"/>
      <w:kern w:val="0"/>
      <w:sz w:val="24"/>
      <w:szCs w:val="24"/>
    </w:rPr>
  </w:style>
  <w:style w:type="paragraph" w:styleId="24">
    <w:name w:val="toc 8"/>
    <w:basedOn w:val="1"/>
    <w:next w:val="1"/>
    <w:qFormat/>
    <w:uiPriority w:val="39"/>
    <w:pPr>
      <w:ind w:left="2940" w:leftChars="1400"/>
    </w:pPr>
    <w:rPr>
      <w:rFonts w:cs="Calibri"/>
    </w:rPr>
  </w:style>
  <w:style w:type="paragraph" w:styleId="25">
    <w:name w:val="Date"/>
    <w:basedOn w:val="1"/>
    <w:next w:val="1"/>
    <w:link w:val="64"/>
    <w:qFormat/>
    <w:uiPriority w:val="99"/>
    <w:pPr>
      <w:ind w:left="100" w:leftChars="2500"/>
    </w:pPr>
    <w:rPr>
      <w:kern w:val="0"/>
      <w:sz w:val="24"/>
      <w:szCs w:val="24"/>
    </w:rPr>
  </w:style>
  <w:style w:type="paragraph" w:styleId="26">
    <w:name w:val="Body Text Indent 2"/>
    <w:basedOn w:val="1"/>
    <w:link w:val="65"/>
    <w:qFormat/>
    <w:uiPriority w:val="99"/>
    <w:pPr>
      <w:spacing w:after="120" w:line="480" w:lineRule="auto"/>
      <w:ind w:left="420" w:leftChars="200"/>
    </w:pPr>
    <w:rPr>
      <w:kern w:val="0"/>
      <w:sz w:val="24"/>
      <w:szCs w:val="24"/>
    </w:rPr>
  </w:style>
  <w:style w:type="paragraph" w:styleId="27">
    <w:name w:val="Balloon Text"/>
    <w:basedOn w:val="1"/>
    <w:link w:val="66"/>
    <w:qFormat/>
    <w:uiPriority w:val="99"/>
    <w:rPr>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rPr>
      <w:rFonts w:cs="Calibri"/>
    </w:rPr>
  </w:style>
  <w:style w:type="paragraph" w:styleId="32">
    <w:name w:val="Subtitle"/>
    <w:basedOn w:val="1"/>
    <w:next w:val="1"/>
    <w:link w:val="69"/>
    <w:qFormat/>
    <w:uiPriority w:val="11"/>
    <w:pPr>
      <w:spacing w:before="240" w:after="60" w:line="312" w:lineRule="auto"/>
      <w:jc w:val="center"/>
      <w:outlineLvl w:val="1"/>
    </w:pPr>
    <w:rPr>
      <w:rFonts w:ascii="Cambria" w:hAnsi="Cambria" w:cs="Times New Roman"/>
      <w:b/>
      <w:bCs/>
      <w:kern w:val="28"/>
      <w:sz w:val="32"/>
      <w:szCs w:val="32"/>
    </w:rPr>
  </w:style>
  <w:style w:type="paragraph" w:styleId="33">
    <w:name w:val="footnote text"/>
    <w:basedOn w:val="1"/>
    <w:link w:val="70"/>
    <w:qFormat/>
    <w:uiPriority w:val="99"/>
    <w:pPr>
      <w:adjustRightInd w:val="0"/>
      <w:spacing w:line="312" w:lineRule="atLeast"/>
      <w:jc w:val="left"/>
      <w:textAlignment w:val="baseline"/>
    </w:pPr>
    <w:rPr>
      <w:kern w:val="0"/>
      <w:sz w:val="18"/>
      <w:szCs w:val="18"/>
    </w:rPr>
  </w:style>
  <w:style w:type="paragraph" w:styleId="34">
    <w:name w:val="toc 6"/>
    <w:basedOn w:val="1"/>
    <w:next w:val="1"/>
    <w:qFormat/>
    <w:uiPriority w:val="39"/>
    <w:pPr>
      <w:ind w:left="2100" w:leftChars="1000"/>
    </w:pPr>
    <w:rPr>
      <w:rFonts w:cs="Calibri"/>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cs="Calibri"/>
    </w:rPr>
  </w:style>
  <w:style w:type="paragraph" w:styleId="3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8">
    <w:name w:val="Title"/>
    <w:basedOn w:val="1"/>
    <w:next w:val="1"/>
    <w:link w:val="71"/>
    <w:qFormat/>
    <w:uiPriority w:val="99"/>
    <w:pPr>
      <w:spacing w:before="240" w:after="60"/>
      <w:jc w:val="center"/>
      <w:outlineLvl w:val="0"/>
    </w:pPr>
    <w:rPr>
      <w:rFonts w:ascii="Cambria" w:hAnsi="Cambria" w:cs="Cambria"/>
      <w:b/>
      <w:bCs/>
      <w:kern w:val="0"/>
      <w:sz w:val="32"/>
      <w:szCs w:val="32"/>
    </w:rPr>
  </w:style>
  <w:style w:type="paragraph" w:styleId="39">
    <w:name w:val="annotation subject"/>
    <w:basedOn w:val="16"/>
    <w:next w:val="16"/>
    <w:link w:val="72"/>
    <w:qFormat/>
    <w:uiPriority w:val="99"/>
    <w:rPr>
      <w:b/>
      <w:bCs/>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99"/>
  </w:style>
  <w:style w:type="character" w:styleId="45">
    <w:name w:val="FollowedHyperlink"/>
    <w:qFormat/>
    <w:uiPriority w:val="99"/>
    <w:rPr>
      <w:color w:val="800080"/>
      <w:u w:val="single"/>
    </w:rPr>
  </w:style>
  <w:style w:type="character" w:styleId="46">
    <w:name w:val="Emphasis"/>
    <w:qFormat/>
    <w:uiPriority w:val="99"/>
    <w:rPr>
      <w:i/>
      <w:iCs/>
    </w:rPr>
  </w:style>
  <w:style w:type="character" w:styleId="47">
    <w:name w:val="Hyperlink"/>
    <w:basedOn w:val="42"/>
    <w:qFormat/>
    <w:uiPriority w:val="99"/>
    <w:rPr>
      <w:color w:val="0563C1"/>
      <w:u w:val="single"/>
    </w:rPr>
  </w:style>
  <w:style w:type="character" w:styleId="48">
    <w:name w:val="annotation reference"/>
    <w:basedOn w:val="42"/>
    <w:qFormat/>
    <w:uiPriority w:val="99"/>
    <w:rPr>
      <w:sz w:val="21"/>
      <w:szCs w:val="21"/>
    </w:rPr>
  </w:style>
  <w:style w:type="paragraph" w:styleId="4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标题 1 字符"/>
    <w:basedOn w:val="42"/>
    <w:link w:val="2"/>
    <w:autoRedefine/>
    <w:qFormat/>
    <w:uiPriority w:val="9"/>
    <w:rPr>
      <w:b/>
      <w:bCs/>
      <w:kern w:val="44"/>
      <w:sz w:val="44"/>
      <w:szCs w:val="44"/>
    </w:rPr>
  </w:style>
  <w:style w:type="character" w:customStyle="1" w:styleId="51">
    <w:name w:val="标题 2 字符"/>
    <w:basedOn w:val="42"/>
    <w:link w:val="3"/>
    <w:autoRedefine/>
    <w:qFormat/>
    <w:uiPriority w:val="9"/>
    <w:rPr>
      <w:rFonts w:ascii="Calibri Light" w:hAnsi="Calibri Light" w:eastAsia="宋体" w:cs="宋体"/>
      <w:b/>
      <w:bCs/>
      <w:sz w:val="32"/>
      <w:szCs w:val="32"/>
    </w:rPr>
  </w:style>
  <w:style w:type="character" w:customStyle="1" w:styleId="52">
    <w:name w:val="标题 3 字符"/>
    <w:basedOn w:val="42"/>
    <w:link w:val="4"/>
    <w:autoRedefine/>
    <w:qFormat/>
    <w:uiPriority w:val="9"/>
    <w:rPr>
      <w:b/>
      <w:bCs/>
      <w:sz w:val="32"/>
      <w:szCs w:val="32"/>
    </w:rPr>
  </w:style>
  <w:style w:type="character" w:customStyle="1" w:styleId="53">
    <w:name w:val="标题 4 字符"/>
    <w:basedOn w:val="42"/>
    <w:link w:val="5"/>
    <w:autoRedefine/>
    <w:qFormat/>
    <w:uiPriority w:val="99"/>
    <w:rPr>
      <w:rFonts w:ascii="Arial" w:hAnsi="Arial" w:eastAsia="宋体" w:cs="Times New Roman"/>
      <w:b/>
      <w:bCs/>
      <w:kern w:val="2"/>
      <w:sz w:val="28"/>
      <w:szCs w:val="28"/>
    </w:rPr>
  </w:style>
  <w:style w:type="character" w:customStyle="1" w:styleId="54">
    <w:name w:val="标题 5 字符"/>
    <w:basedOn w:val="42"/>
    <w:link w:val="6"/>
    <w:autoRedefine/>
    <w:qFormat/>
    <w:uiPriority w:val="99"/>
    <w:rPr>
      <w:rFonts w:ascii="Calibri" w:hAnsi="Calibri" w:eastAsia="宋体" w:cs="Times New Roman"/>
      <w:b/>
      <w:bCs/>
      <w:kern w:val="2"/>
      <w:sz w:val="28"/>
      <w:szCs w:val="28"/>
    </w:rPr>
  </w:style>
  <w:style w:type="character" w:customStyle="1" w:styleId="55">
    <w:name w:val="标题 6 字符"/>
    <w:basedOn w:val="42"/>
    <w:link w:val="7"/>
    <w:autoRedefine/>
    <w:qFormat/>
    <w:uiPriority w:val="9"/>
    <w:rPr>
      <w:rFonts w:ascii="Cambria" w:hAnsi="Cambria" w:eastAsia="宋体" w:cs="Times New Roman"/>
      <w:b/>
      <w:bCs/>
      <w:sz w:val="24"/>
      <w:szCs w:val="24"/>
      <w:lang w:val="zh-CN" w:eastAsia="zh-CN"/>
    </w:rPr>
  </w:style>
  <w:style w:type="character" w:customStyle="1" w:styleId="56">
    <w:name w:val="标题 7 字符"/>
    <w:basedOn w:val="42"/>
    <w:link w:val="8"/>
    <w:autoRedefine/>
    <w:qFormat/>
    <w:uiPriority w:val="9"/>
    <w:rPr>
      <w:rFonts w:ascii="Calibri" w:hAnsi="Calibri" w:eastAsia="宋体" w:cs="Times New Roman"/>
      <w:b/>
      <w:bCs/>
      <w:sz w:val="24"/>
      <w:szCs w:val="24"/>
      <w:lang w:val="zh-CN" w:eastAsia="zh-CN"/>
    </w:rPr>
  </w:style>
  <w:style w:type="character" w:customStyle="1" w:styleId="57">
    <w:name w:val="标题 8 字符"/>
    <w:basedOn w:val="42"/>
    <w:link w:val="9"/>
    <w:autoRedefine/>
    <w:qFormat/>
    <w:uiPriority w:val="9"/>
    <w:rPr>
      <w:rFonts w:ascii="Cambria" w:hAnsi="Cambria" w:eastAsia="宋体" w:cs="Times New Roman"/>
      <w:sz w:val="24"/>
      <w:szCs w:val="24"/>
      <w:lang w:val="zh-CN" w:eastAsia="zh-CN"/>
    </w:rPr>
  </w:style>
  <w:style w:type="character" w:customStyle="1" w:styleId="58">
    <w:name w:val="标题 9 字符"/>
    <w:basedOn w:val="42"/>
    <w:link w:val="10"/>
    <w:autoRedefine/>
    <w:qFormat/>
    <w:uiPriority w:val="9"/>
    <w:rPr>
      <w:rFonts w:ascii="Cambria" w:hAnsi="Cambria" w:eastAsia="宋体" w:cs="Times New Roman"/>
      <w:szCs w:val="22"/>
      <w:lang w:val="zh-CN" w:eastAsia="zh-CN"/>
    </w:rPr>
  </w:style>
  <w:style w:type="character" w:customStyle="1" w:styleId="59">
    <w:name w:val="文档结构图 字符"/>
    <w:link w:val="15"/>
    <w:autoRedefine/>
    <w:qFormat/>
    <w:uiPriority w:val="99"/>
    <w:rPr>
      <w:sz w:val="24"/>
      <w:szCs w:val="24"/>
      <w:shd w:val="clear" w:color="auto" w:fill="000080"/>
    </w:rPr>
  </w:style>
  <w:style w:type="character" w:customStyle="1" w:styleId="60">
    <w:name w:val="批注文字 字符"/>
    <w:basedOn w:val="42"/>
    <w:link w:val="16"/>
    <w:autoRedefine/>
    <w:qFormat/>
    <w:uiPriority w:val="99"/>
  </w:style>
  <w:style w:type="character" w:customStyle="1" w:styleId="61">
    <w:name w:val="正文文本 字符"/>
    <w:link w:val="18"/>
    <w:autoRedefine/>
    <w:qFormat/>
    <w:uiPriority w:val="99"/>
    <w:rPr>
      <w:rFonts w:eastAsia="宋体"/>
      <w:sz w:val="22"/>
    </w:rPr>
  </w:style>
  <w:style w:type="character" w:customStyle="1" w:styleId="62">
    <w:name w:val="正文文本缩进 字符"/>
    <w:link w:val="19"/>
    <w:autoRedefine/>
    <w:qFormat/>
    <w:uiPriority w:val="99"/>
    <w:rPr>
      <w:rFonts w:ascii="宋体" w:eastAsia="宋体" w:cs="宋体"/>
      <w:szCs w:val="21"/>
    </w:rPr>
  </w:style>
  <w:style w:type="character" w:customStyle="1" w:styleId="63">
    <w:name w:val="纯文本 字符"/>
    <w:link w:val="23"/>
    <w:autoRedefine/>
    <w:qFormat/>
    <w:uiPriority w:val="0"/>
    <w:rPr>
      <w:rFonts w:ascii="宋体" w:hAnsi="Courier New" w:eastAsia="宋体" w:cs="宋体"/>
      <w:sz w:val="24"/>
      <w:szCs w:val="24"/>
    </w:rPr>
  </w:style>
  <w:style w:type="character" w:customStyle="1" w:styleId="64">
    <w:name w:val="日期 字符"/>
    <w:link w:val="25"/>
    <w:autoRedefine/>
    <w:qFormat/>
    <w:uiPriority w:val="99"/>
    <w:rPr>
      <w:sz w:val="24"/>
      <w:szCs w:val="24"/>
    </w:rPr>
  </w:style>
  <w:style w:type="character" w:customStyle="1" w:styleId="65">
    <w:name w:val="正文文本缩进 2 字符"/>
    <w:link w:val="26"/>
    <w:autoRedefine/>
    <w:qFormat/>
    <w:uiPriority w:val="99"/>
    <w:rPr>
      <w:sz w:val="24"/>
      <w:szCs w:val="24"/>
    </w:rPr>
  </w:style>
  <w:style w:type="character" w:customStyle="1" w:styleId="66">
    <w:name w:val="批注框文本 字符"/>
    <w:basedOn w:val="42"/>
    <w:link w:val="27"/>
    <w:autoRedefine/>
    <w:qFormat/>
    <w:uiPriority w:val="99"/>
    <w:rPr>
      <w:sz w:val="18"/>
      <w:szCs w:val="18"/>
    </w:rPr>
  </w:style>
  <w:style w:type="character" w:customStyle="1" w:styleId="67">
    <w:name w:val="页脚 字符"/>
    <w:basedOn w:val="42"/>
    <w:link w:val="28"/>
    <w:autoRedefine/>
    <w:qFormat/>
    <w:uiPriority w:val="99"/>
    <w:rPr>
      <w:sz w:val="18"/>
      <w:szCs w:val="18"/>
    </w:rPr>
  </w:style>
  <w:style w:type="character" w:customStyle="1" w:styleId="68">
    <w:name w:val="页眉 字符"/>
    <w:basedOn w:val="42"/>
    <w:link w:val="29"/>
    <w:autoRedefine/>
    <w:qFormat/>
    <w:uiPriority w:val="99"/>
    <w:rPr>
      <w:sz w:val="18"/>
      <w:szCs w:val="18"/>
    </w:rPr>
  </w:style>
  <w:style w:type="character" w:customStyle="1" w:styleId="69">
    <w:name w:val="副标题 字符"/>
    <w:link w:val="32"/>
    <w:autoRedefine/>
    <w:qFormat/>
    <w:uiPriority w:val="11"/>
    <w:rPr>
      <w:rFonts w:ascii="Cambria" w:hAnsi="Cambria" w:cs="Times New Roman"/>
      <w:b/>
      <w:bCs/>
      <w:kern w:val="28"/>
      <w:sz w:val="32"/>
      <w:szCs w:val="32"/>
    </w:rPr>
  </w:style>
  <w:style w:type="character" w:customStyle="1" w:styleId="70">
    <w:name w:val="脚注文本 字符"/>
    <w:link w:val="33"/>
    <w:autoRedefine/>
    <w:qFormat/>
    <w:uiPriority w:val="99"/>
    <w:rPr>
      <w:sz w:val="18"/>
      <w:szCs w:val="18"/>
    </w:rPr>
  </w:style>
  <w:style w:type="character" w:customStyle="1" w:styleId="71">
    <w:name w:val="标题 字符"/>
    <w:link w:val="38"/>
    <w:autoRedefine/>
    <w:qFormat/>
    <w:uiPriority w:val="99"/>
    <w:rPr>
      <w:rFonts w:ascii="Cambria" w:hAnsi="Cambria" w:cs="Cambria"/>
      <w:b/>
      <w:bCs/>
      <w:sz w:val="32"/>
      <w:szCs w:val="32"/>
    </w:rPr>
  </w:style>
  <w:style w:type="character" w:customStyle="1" w:styleId="72">
    <w:name w:val="批注主题 字符"/>
    <w:basedOn w:val="60"/>
    <w:link w:val="39"/>
    <w:autoRedefine/>
    <w:qFormat/>
    <w:uiPriority w:val="99"/>
    <w:rPr>
      <w:b/>
      <w:bCs/>
    </w:rPr>
  </w:style>
  <w:style w:type="character" w:customStyle="1" w:styleId="73">
    <w:name w:val="批注文字 Char2"/>
    <w:autoRedefine/>
    <w:qFormat/>
    <w:uiPriority w:val="99"/>
    <w:rPr>
      <w:rFonts w:eastAsia="宋体"/>
      <w:kern w:val="2"/>
      <w:sz w:val="24"/>
      <w:szCs w:val="24"/>
      <w:lang w:val="en-US" w:eastAsia="zh-CN"/>
    </w:rPr>
  </w:style>
  <w:style w:type="paragraph" w:customStyle="1" w:styleId="74">
    <w:name w:val="修订1"/>
    <w:autoRedefine/>
    <w:qFormat/>
    <w:uiPriority w:val="99"/>
    <w:rPr>
      <w:rFonts w:ascii="Calibri" w:hAnsi="Calibri" w:eastAsia="宋体" w:cs="宋体"/>
      <w:kern w:val="2"/>
      <w:sz w:val="21"/>
      <w:szCs w:val="22"/>
      <w:lang w:val="en-US" w:eastAsia="zh-CN" w:bidi="ar-SA"/>
    </w:rPr>
  </w:style>
  <w:style w:type="paragraph" w:customStyle="1" w:styleId="75">
    <w:name w:val="正文_2"/>
    <w:basedOn w:val="76"/>
    <w:autoRedefine/>
    <w:qFormat/>
    <w:uiPriority w:val="0"/>
  </w:style>
  <w:style w:type="paragraph" w:customStyle="1" w:styleId="7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修订2"/>
    <w:autoRedefine/>
    <w:qFormat/>
    <w:uiPriority w:val="99"/>
    <w:rPr>
      <w:rFonts w:ascii="Calibri" w:hAnsi="Calibri" w:eastAsia="宋体" w:cs="宋体"/>
      <w:kern w:val="2"/>
      <w:sz w:val="21"/>
      <w:szCs w:val="22"/>
      <w:lang w:val="en-US" w:eastAsia="zh-CN" w:bidi="ar-SA"/>
    </w:rPr>
  </w:style>
  <w:style w:type="paragraph" w:customStyle="1" w:styleId="7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批注文字 Char Char"/>
    <w:autoRedefine/>
    <w:qFormat/>
    <w:uiPriority w:val="99"/>
    <w:rPr>
      <w:rFonts w:ascii="宋体" w:hAnsi="Times New Roman" w:eastAsia="宋体" w:cs="宋体"/>
      <w:sz w:val="20"/>
      <w:szCs w:val="20"/>
    </w:rPr>
  </w:style>
  <w:style w:type="character" w:customStyle="1" w:styleId="81">
    <w:name w:val="Heading 3 Char_0bc8ab12-e538-4f34-9c1b-bd733864369c"/>
    <w:autoRedefine/>
    <w:qFormat/>
    <w:uiPriority w:val="99"/>
    <w:rPr>
      <w:b/>
      <w:bCs/>
      <w:kern w:val="2"/>
      <w:sz w:val="32"/>
      <w:szCs w:val="32"/>
    </w:rPr>
  </w:style>
  <w:style w:type="character" w:customStyle="1" w:styleId="82">
    <w:name w:val="Heading 2 Char_bc077b30-2f69-4eff-8f74-1fa245249453"/>
    <w:autoRedefine/>
    <w:qFormat/>
    <w:uiPriority w:val="99"/>
    <w:rPr>
      <w:rFonts w:ascii="Arial" w:hAnsi="Arial" w:eastAsia="黑体" w:cs="Arial"/>
      <w:b/>
      <w:bCs/>
      <w:kern w:val="2"/>
      <w:sz w:val="32"/>
      <w:szCs w:val="32"/>
      <w:lang w:val="en-US" w:eastAsia="zh-CN"/>
    </w:rPr>
  </w:style>
  <w:style w:type="character" w:customStyle="1" w:styleId="83">
    <w:name w:val="Balloon Text Char"/>
    <w:autoRedefine/>
    <w:qFormat/>
    <w:uiPriority w:val="99"/>
    <w:rPr>
      <w:sz w:val="18"/>
      <w:szCs w:val="18"/>
    </w:rPr>
  </w:style>
  <w:style w:type="character" w:customStyle="1" w:styleId="84">
    <w:name w:val="文档结构图 Char1"/>
    <w:autoRedefine/>
    <w:qFormat/>
    <w:uiPriority w:val="99"/>
    <w:rPr>
      <w:rFonts w:ascii="宋体" w:hAnsi="Times New Roman" w:eastAsia="宋体" w:cs="宋体"/>
      <w:sz w:val="18"/>
      <w:szCs w:val="18"/>
    </w:rPr>
  </w:style>
  <w:style w:type="character" w:customStyle="1" w:styleId="85">
    <w:name w:val="文档结构图 Char2"/>
    <w:basedOn w:val="42"/>
    <w:autoRedefine/>
    <w:qFormat/>
    <w:uiPriority w:val="99"/>
    <w:rPr>
      <w:rFonts w:ascii="Microsoft YaHei UI" w:eastAsia="Microsoft YaHei UI"/>
      <w:kern w:val="2"/>
      <w:sz w:val="18"/>
      <w:szCs w:val="18"/>
    </w:rPr>
  </w:style>
  <w:style w:type="character" w:customStyle="1" w:styleId="86">
    <w:name w:val="Footnote Text Char"/>
    <w:autoRedefine/>
    <w:qFormat/>
    <w:uiPriority w:val="99"/>
    <w:rPr>
      <w:rFonts w:eastAsia="宋体"/>
      <w:sz w:val="18"/>
      <w:szCs w:val="18"/>
      <w:lang w:val="en-US" w:eastAsia="zh-CN"/>
    </w:rPr>
  </w:style>
  <w:style w:type="character" w:customStyle="1" w:styleId="87">
    <w:name w:val="Char Char21"/>
    <w:autoRedefine/>
    <w:qFormat/>
    <w:uiPriority w:val="99"/>
    <w:rPr>
      <w:rFonts w:ascii="Arial" w:hAnsi="Arial" w:eastAsia="黑体" w:cs="Arial"/>
      <w:b/>
      <w:bCs/>
      <w:sz w:val="32"/>
      <w:szCs w:val="32"/>
    </w:rPr>
  </w:style>
  <w:style w:type="character" w:customStyle="1" w:styleId="88">
    <w:name w:val="批注文字 Char1"/>
    <w:autoRedefine/>
    <w:qFormat/>
    <w:uiPriority w:val="99"/>
    <w:rPr>
      <w:rFonts w:ascii="Times New Roman" w:hAnsi="Times New Roman" w:eastAsia="宋体" w:cs="Times New Roman"/>
      <w:sz w:val="24"/>
      <w:szCs w:val="24"/>
    </w:rPr>
  </w:style>
  <w:style w:type="character" w:customStyle="1" w:styleId="89">
    <w:name w:val="Body Text Indent Char"/>
    <w:autoRedefine/>
    <w:qFormat/>
    <w:uiPriority w:val="99"/>
    <w:rPr>
      <w:rFonts w:ascii="宋体" w:hAnsi="宋体" w:eastAsia="宋体" w:cs="宋体"/>
      <w:kern w:val="2"/>
      <w:sz w:val="21"/>
      <w:szCs w:val="21"/>
      <w:lang w:val="en-US" w:eastAsia="zh-CN"/>
    </w:rPr>
  </w:style>
  <w:style w:type="character" w:customStyle="1" w:styleId="90">
    <w:name w:val="不明显参考1"/>
    <w:autoRedefine/>
    <w:qFormat/>
    <w:uiPriority w:val="99"/>
    <w:rPr>
      <w:smallCaps/>
      <w:color w:val="auto"/>
      <w:u w:val="single"/>
    </w:rPr>
  </w:style>
  <w:style w:type="character" w:customStyle="1" w:styleId="91">
    <w:name w:val="Heading 4 Char_2341f5f9-244a-49ef-af59-9ce8abd25604"/>
    <w:autoRedefine/>
    <w:qFormat/>
    <w:uiPriority w:val="99"/>
    <w:rPr>
      <w:rFonts w:ascii="Arial" w:hAnsi="Arial" w:eastAsia="宋体" w:cs="Arial"/>
      <w:b/>
      <w:bCs/>
      <w:kern w:val="2"/>
      <w:sz w:val="28"/>
      <w:szCs w:val="28"/>
      <w:lang w:val="en-US" w:eastAsia="zh-CN"/>
    </w:rPr>
  </w:style>
  <w:style w:type="character" w:customStyle="1" w:styleId="92">
    <w:name w:val="Char Char20"/>
    <w:autoRedefine/>
    <w:qFormat/>
    <w:uiPriority w:val="99"/>
    <w:rPr>
      <w:rFonts w:ascii="Times New Roman" w:hAnsi="Times New Roman" w:eastAsia="宋体" w:cs="Times New Roman"/>
      <w:b/>
      <w:bCs/>
      <w:sz w:val="32"/>
      <w:szCs w:val="32"/>
    </w:rPr>
  </w:style>
  <w:style w:type="character" w:customStyle="1" w:styleId="93">
    <w:name w:val="Comment Subject Char"/>
    <w:autoRedefine/>
    <w:qFormat/>
    <w:uiPriority w:val="99"/>
    <w:rPr>
      <w:b/>
      <w:bCs/>
      <w:sz w:val="24"/>
      <w:szCs w:val="24"/>
    </w:rPr>
  </w:style>
  <w:style w:type="character" w:customStyle="1" w:styleId="94">
    <w:name w:val="Heading 1 Char_2fdc1ecf-6629-46d8-bd7f-c6c0f8e57834"/>
    <w:autoRedefine/>
    <w:qFormat/>
    <w:uiPriority w:val="99"/>
    <w:rPr>
      <w:rFonts w:eastAsia="宋体"/>
      <w:b/>
      <w:bCs/>
      <w:kern w:val="44"/>
      <w:sz w:val="44"/>
      <w:szCs w:val="44"/>
      <w:lang w:val="en-US" w:eastAsia="zh-CN"/>
    </w:rPr>
  </w:style>
  <w:style w:type="character" w:customStyle="1" w:styleId="95">
    <w:name w:val="批注框文本 Char1"/>
    <w:autoRedefine/>
    <w:qFormat/>
    <w:uiPriority w:val="99"/>
    <w:rPr>
      <w:rFonts w:ascii="Times New Roman" w:hAnsi="Times New Roman" w:eastAsia="宋体" w:cs="Times New Roman"/>
      <w:sz w:val="18"/>
      <w:szCs w:val="18"/>
    </w:rPr>
  </w:style>
  <w:style w:type="character" w:customStyle="1" w:styleId="96">
    <w:name w:val="标题 Char1"/>
    <w:basedOn w:val="42"/>
    <w:autoRedefine/>
    <w:qFormat/>
    <w:uiPriority w:val="99"/>
    <w:rPr>
      <w:rFonts w:ascii="Calibri Light" w:hAnsi="Calibri Light" w:eastAsia="宋体" w:cs="宋体"/>
      <w:b/>
      <w:bCs/>
      <w:kern w:val="2"/>
      <w:sz w:val="32"/>
      <w:szCs w:val="32"/>
    </w:rPr>
  </w:style>
  <w:style w:type="character" w:customStyle="1" w:styleId="97">
    <w:name w:val="Char Char6"/>
    <w:autoRedefine/>
    <w:qFormat/>
    <w:uiPriority w:val="99"/>
    <w:rPr>
      <w:rFonts w:eastAsia="宋体"/>
      <w:b/>
      <w:bCs/>
      <w:kern w:val="44"/>
      <w:sz w:val="44"/>
      <w:szCs w:val="44"/>
      <w:lang w:val="en-US" w:eastAsia="zh-CN"/>
    </w:rPr>
  </w:style>
  <w:style w:type="character" w:customStyle="1" w:styleId="98">
    <w:name w:val="Char Char18"/>
    <w:autoRedefine/>
    <w:qFormat/>
    <w:uiPriority w:val="99"/>
    <w:rPr>
      <w:rFonts w:ascii="Times New Roman" w:hAnsi="Times New Roman" w:eastAsia="宋体" w:cs="Times New Roman"/>
      <w:b/>
      <w:bCs/>
      <w:sz w:val="28"/>
      <w:szCs w:val="28"/>
    </w:rPr>
  </w:style>
  <w:style w:type="character" w:customStyle="1" w:styleId="99">
    <w:name w:val="Body Text Indent 2 Char"/>
    <w:autoRedefine/>
    <w:qFormat/>
    <w:uiPriority w:val="99"/>
    <w:rPr>
      <w:rFonts w:eastAsia="宋体"/>
      <w:kern w:val="2"/>
      <w:sz w:val="24"/>
      <w:szCs w:val="24"/>
      <w:lang w:val="en-US" w:eastAsia="zh-CN"/>
    </w:rPr>
  </w:style>
  <w:style w:type="character" w:customStyle="1" w:styleId="100">
    <w:name w:val="Comment Text Char1"/>
    <w:autoRedefine/>
    <w:qFormat/>
    <w:uiPriority w:val="99"/>
    <w:rPr>
      <w:sz w:val="24"/>
      <w:szCs w:val="24"/>
    </w:rPr>
  </w:style>
  <w:style w:type="character" w:customStyle="1" w:styleId="101">
    <w:name w:val="正文文本 Char1"/>
    <w:autoRedefine/>
    <w:qFormat/>
    <w:uiPriority w:val="99"/>
    <w:rPr>
      <w:kern w:val="2"/>
      <w:sz w:val="22"/>
      <w:szCs w:val="22"/>
    </w:rPr>
  </w:style>
  <w:style w:type="character" w:customStyle="1" w:styleId="102">
    <w:name w:val="标题5 Char Char"/>
    <w:link w:val="103"/>
    <w:autoRedefine/>
    <w:qFormat/>
    <w:uiPriority w:val="99"/>
    <w:rPr>
      <w:rFonts w:ascii="Arial" w:hAnsi="Arial" w:cs="Arial"/>
      <w:b/>
      <w:bCs/>
      <w:sz w:val="32"/>
      <w:szCs w:val="32"/>
    </w:rPr>
  </w:style>
  <w:style w:type="paragraph" w:customStyle="1" w:styleId="103">
    <w:name w:val="标题5"/>
    <w:basedOn w:val="4"/>
    <w:link w:val="102"/>
    <w:autoRedefine/>
    <w:qFormat/>
    <w:uiPriority w:val="99"/>
    <w:pPr>
      <w:spacing w:line="413" w:lineRule="auto"/>
    </w:pPr>
    <w:rPr>
      <w:rFonts w:ascii="Arial" w:hAnsi="Arial" w:cs="Arial"/>
      <w:kern w:val="0"/>
    </w:rPr>
  </w:style>
  <w:style w:type="character" w:customStyle="1" w:styleId="104">
    <w:name w:val="批注主题 Char1"/>
    <w:autoRedefine/>
    <w:qFormat/>
    <w:uiPriority w:val="99"/>
    <w:rPr>
      <w:rFonts w:ascii="Times New Roman" w:hAnsi="Times New Roman" w:eastAsia="宋体" w:cs="Times New Roman"/>
      <w:b/>
      <w:bCs/>
      <w:sz w:val="24"/>
      <w:szCs w:val="24"/>
    </w:rPr>
  </w:style>
  <w:style w:type="character" w:customStyle="1" w:styleId="105">
    <w:name w:val="Char Char24"/>
    <w:autoRedefine/>
    <w:qFormat/>
    <w:uiPriority w:val="99"/>
    <w:rPr>
      <w:rFonts w:eastAsia="宋体"/>
      <w:b/>
      <w:bCs/>
      <w:kern w:val="44"/>
      <w:sz w:val="44"/>
      <w:szCs w:val="44"/>
      <w:lang w:val="en-US" w:eastAsia="zh-CN"/>
    </w:rPr>
  </w:style>
  <w:style w:type="character" w:customStyle="1" w:styleId="106">
    <w:name w:val="Footer Char_f919cd91-eb35-4353-bc59-300dcbba211f"/>
    <w:autoRedefine/>
    <w:qFormat/>
    <w:uiPriority w:val="99"/>
    <w:rPr>
      <w:rFonts w:eastAsia="宋体"/>
      <w:kern w:val="2"/>
      <w:sz w:val="18"/>
      <w:szCs w:val="18"/>
      <w:lang w:val="en-US" w:eastAsia="zh-CN"/>
    </w:rPr>
  </w:style>
  <w:style w:type="character" w:customStyle="1" w:styleId="107">
    <w:name w:val="Char Char9"/>
    <w:autoRedefine/>
    <w:qFormat/>
    <w:uiPriority w:val="99"/>
    <w:rPr>
      <w:rFonts w:eastAsia="宋体"/>
      <w:b/>
      <w:bCs/>
      <w:kern w:val="44"/>
      <w:sz w:val="44"/>
      <w:szCs w:val="44"/>
      <w:lang w:val="en-US" w:eastAsia="zh-CN"/>
    </w:rPr>
  </w:style>
  <w:style w:type="character" w:customStyle="1" w:styleId="108">
    <w:name w:val="正文文本 Char2"/>
    <w:basedOn w:val="42"/>
    <w:autoRedefine/>
    <w:qFormat/>
    <w:uiPriority w:val="99"/>
    <w:rPr>
      <w:kern w:val="2"/>
      <w:sz w:val="21"/>
      <w:szCs w:val="22"/>
    </w:rPr>
  </w:style>
  <w:style w:type="character" w:customStyle="1" w:styleId="109">
    <w:name w:val="Heading 3 Char1"/>
    <w:autoRedefine/>
    <w:qFormat/>
    <w:uiPriority w:val="99"/>
    <w:rPr>
      <w:rFonts w:eastAsia="宋体"/>
      <w:b/>
      <w:bCs/>
      <w:kern w:val="2"/>
      <w:sz w:val="32"/>
      <w:szCs w:val="32"/>
      <w:lang w:val="en-US" w:eastAsia="zh-CN"/>
    </w:rPr>
  </w:style>
  <w:style w:type="character" w:customStyle="1" w:styleId="110">
    <w:name w:val="Document Map Char"/>
    <w:autoRedefine/>
    <w:qFormat/>
    <w:uiPriority w:val="99"/>
    <w:rPr>
      <w:rFonts w:eastAsia="宋体"/>
      <w:kern w:val="2"/>
      <w:sz w:val="24"/>
      <w:szCs w:val="24"/>
      <w:lang w:val="en-US" w:eastAsia="zh-CN"/>
    </w:rPr>
  </w:style>
  <w:style w:type="character" w:customStyle="1" w:styleId="111">
    <w:name w:val="副标题 Char1"/>
    <w:basedOn w:val="42"/>
    <w:autoRedefine/>
    <w:qFormat/>
    <w:uiPriority w:val="11"/>
    <w:rPr>
      <w:rFonts w:ascii="Calibri Light" w:hAnsi="Calibri Light" w:eastAsia="宋体" w:cs="宋体"/>
      <w:b/>
      <w:bCs/>
      <w:kern w:val="28"/>
      <w:sz w:val="32"/>
      <w:szCs w:val="32"/>
    </w:rPr>
  </w:style>
  <w:style w:type="character" w:customStyle="1" w:styleId="112">
    <w:name w:val="Char Char22"/>
    <w:autoRedefine/>
    <w:qFormat/>
    <w:uiPriority w:val="99"/>
    <w:rPr>
      <w:rFonts w:ascii="Times New Roman" w:hAnsi="Times New Roman" w:eastAsia="宋体" w:cs="Times New Roman"/>
      <w:b/>
      <w:bCs/>
      <w:kern w:val="44"/>
      <w:sz w:val="44"/>
      <w:szCs w:val="44"/>
    </w:rPr>
  </w:style>
  <w:style w:type="character" w:customStyle="1" w:styleId="113">
    <w:name w:val="明显引用 Char"/>
    <w:link w:val="114"/>
    <w:autoRedefine/>
    <w:qFormat/>
    <w:uiPriority w:val="99"/>
    <w:rPr>
      <w:b/>
      <w:bCs/>
      <w:i/>
      <w:iCs/>
      <w:color w:val="4F81BD"/>
    </w:rPr>
  </w:style>
  <w:style w:type="paragraph" w:customStyle="1" w:styleId="114">
    <w:name w:val="明显引用1"/>
    <w:basedOn w:val="1"/>
    <w:next w:val="1"/>
    <w:link w:val="113"/>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15">
    <w:name w:val="标题4 Char Char"/>
    <w:link w:val="116"/>
    <w:autoRedefine/>
    <w:qFormat/>
    <w:uiPriority w:val="99"/>
    <w:rPr>
      <w:rFonts w:ascii="Arial" w:hAnsi="Arial" w:cs="Arial"/>
      <w:b/>
      <w:bCs/>
      <w:sz w:val="32"/>
      <w:szCs w:val="32"/>
    </w:rPr>
  </w:style>
  <w:style w:type="paragraph" w:customStyle="1" w:styleId="116">
    <w:name w:val="标题4"/>
    <w:basedOn w:val="3"/>
    <w:next w:val="20"/>
    <w:link w:val="115"/>
    <w:autoRedefine/>
    <w:qFormat/>
    <w:uiPriority w:val="99"/>
    <w:pPr>
      <w:spacing w:before="60" w:after="60" w:line="413" w:lineRule="auto"/>
    </w:pPr>
    <w:rPr>
      <w:rFonts w:ascii="Arial" w:hAnsi="Arial" w:cs="Arial"/>
      <w:kern w:val="0"/>
    </w:rPr>
  </w:style>
  <w:style w:type="character" w:customStyle="1" w:styleId="117">
    <w:name w:val="Header Char_9bef8b84-2eb5-4f4d-811d-5a026cebed77"/>
    <w:autoRedefine/>
    <w:qFormat/>
    <w:uiPriority w:val="99"/>
    <w:rPr>
      <w:rFonts w:eastAsia="宋体"/>
      <w:kern w:val="2"/>
      <w:sz w:val="18"/>
      <w:szCs w:val="18"/>
      <w:lang w:val="en-US" w:eastAsia="zh-CN"/>
    </w:rPr>
  </w:style>
  <w:style w:type="character" w:customStyle="1" w:styleId="118">
    <w:name w:val="明显引用 Char1"/>
    <w:autoRedefine/>
    <w:qFormat/>
    <w:uiPriority w:val="99"/>
    <w:rPr>
      <w:rFonts w:ascii="Times New Roman" w:hAnsi="Times New Roman" w:eastAsia="宋体" w:cs="Times New Roman"/>
      <w:b/>
      <w:bCs/>
      <w:i/>
      <w:iCs/>
      <w:color w:val="4F81BD"/>
      <w:sz w:val="24"/>
      <w:szCs w:val="24"/>
    </w:rPr>
  </w:style>
  <w:style w:type="character" w:customStyle="1" w:styleId="119">
    <w:name w:val="Comment Text Char"/>
    <w:autoRedefine/>
    <w:qFormat/>
    <w:uiPriority w:val="99"/>
    <w:rPr>
      <w:sz w:val="24"/>
      <w:szCs w:val="24"/>
    </w:rPr>
  </w:style>
  <w:style w:type="character" w:customStyle="1" w:styleId="120">
    <w:name w:val="明显参考1"/>
    <w:autoRedefine/>
    <w:qFormat/>
    <w:uiPriority w:val="99"/>
    <w:rPr>
      <w:b/>
      <w:bCs/>
      <w:smallCaps/>
      <w:color w:val="auto"/>
      <w:spacing w:val="5"/>
      <w:u w:val="single"/>
    </w:rPr>
  </w:style>
  <w:style w:type="character" w:customStyle="1" w:styleId="121">
    <w:name w:val="明显强调1"/>
    <w:autoRedefine/>
    <w:qFormat/>
    <w:uiPriority w:val="99"/>
    <w:rPr>
      <w:b/>
      <w:bCs/>
      <w:i/>
      <w:iCs/>
      <w:color w:val="4F81BD"/>
    </w:rPr>
  </w:style>
  <w:style w:type="character" w:customStyle="1" w:styleId="122">
    <w:name w:val="引用 Char1"/>
    <w:autoRedefine/>
    <w:qFormat/>
    <w:uiPriority w:val="99"/>
    <w:rPr>
      <w:rFonts w:ascii="Times New Roman" w:hAnsi="Times New Roman" w:eastAsia="宋体" w:cs="Times New Roman"/>
      <w:i/>
      <w:iCs/>
      <w:color w:val="000000"/>
      <w:sz w:val="24"/>
      <w:szCs w:val="24"/>
    </w:rPr>
  </w:style>
  <w:style w:type="character" w:customStyle="1" w:styleId="123">
    <w:name w:val="引用 Char"/>
    <w:link w:val="124"/>
    <w:autoRedefine/>
    <w:qFormat/>
    <w:uiPriority w:val="99"/>
    <w:rPr>
      <w:i/>
      <w:iCs/>
      <w:color w:val="000000"/>
    </w:rPr>
  </w:style>
  <w:style w:type="paragraph" w:customStyle="1" w:styleId="124">
    <w:name w:val="引用1"/>
    <w:basedOn w:val="1"/>
    <w:next w:val="1"/>
    <w:link w:val="123"/>
    <w:autoRedefine/>
    <w:qFormat/>
    <w:uiPriority w:val="99"/>
    <w:rPr>
      <w:i/>
      <w:iCs/>
      <w:color w:val="000000"/>
      <w:kern w:val="0"/>
      <w:sz w:val="20"/>
      <w:szCs w:val="20"/>
    </w:rPr>
  </w:style>
  <w:style w:type="character" w:customStyle="1" w:styleId="125">
    <w:name w:val="标题 Char2"/>
    <w:autoRedefine/>
    <w:qFormat/>
    <w:uiPriority w:val="99"/>
    <w:rPr>
      <w:rFonts w:ascii="Cambria" w:hAnsi="Cambria" w:eastAsia="宋体" w:cs="Cambria"/>
      <w:b/>
      <w:bCs/>
      <w:sz w:val="32"/>
      <w:szCs w:val="32"/>
    </w:rPr>
  </w:style>
  <w:style w:type="character" w:customStyle="1" w:styleId="126">
    <w:name w:val="Char Char23"/>
    <w:autoRedefine/>
    <w:qFormat/>
    <w:uiPriority w:val="99"/>
    <w:rPr>
      <w:rFonts w:eastAsia="宋体"/>
      <w:b/>
      <w:bCs/>
      <w:kern w:val="44"/>
      <w:sz w:val="44"/>
      <w:szCs w:val="44"/>
      <w:lang w:val="en-US" w:eastAsia="zh-CN"/>
    </w:rPr>
  </w:style>
  <w:style w:type="character" w:customStyle="1" w:styleId="127">
    <w:name w:val="Plain Text Char"/>
    <w:autoRedefine/>
    <w:qFormat/>
    <w:uiPriority w:val="99"/>
    <w:rPr>
      <w:rFonts w:ascii="宋体" w:hAnsi="Courier New" w:eastAsia="宋体" w:cs="宋体"/>
      <w:sz w:val="24"/>
      <w:szCs w:val="24"/>
    </w:rPr>
  </w:style>
  <w:style w:type="character" w:customStyle="1" w:styleId="128">
    <w:name w:val="Char Char91"/>
    <w:autoRedefine/>
    <w:qFormat/>
    <w:uiPriority w:val="99"/>
    <w:rPr>
      <w:rFonts w:eastAsia="宋体"/>
      <w:b/>
      <w:bCs/>
      <w:kern w:val="44"/>
      <w:sz w:val="44"/>
      <w:szCs w:val="44"/>
      <w:lang w:val="en-US" w:eastAsia="zh-CN"/>
    </w:rPr>
  </w:style>
  <w:style w:type="character" w:customStyle="1" w:styleId="129">
    <w:name w:val="纯文本 Char1"/>
    <w:autoRedefine/>
    <w:qFormat/>
    <w:uiPriority w:val="99"/>
    <w:rPr>
      <w:rFonts w:ascii="宋体" w:hAnsi="Courier New" w:eastAsia="宋体" w:cs="宋体"/>
      <w:sz w:val="21"/>
      <w:szCs w:val="21"/>
    </w:rPr>
  </w:style>
  <w:style w:type="character" w:customStyle="1" w:styleId="130">
    <w:name w:val="Char Char181"/>
    <w:autoRedefine/>
    <w:qFormat/>
    <w:uiPriority w:val="99"/>
    <w:rPr>
      <w:b/>
      <w:bCs/>
      <w:kern w:val="44"/>
      <w:sz w:val="44"/>
      <w:szCs w:val="44"/>
    </w:rPr>
  </w:style>
  <w:style w:type="character" w:customStyle="1" w:styleId="131">
    <w:name w:val="Heading 5 Char_45b77bc7-5e85-4bbc-a169-0b741c24a003"/>
    <w:autoRedefine/>
    <w:qFormat/>
    <w:uiPriority w:val="99"/>
    <w:rPr>
      <w:rFonts w:eastAsia="宋体"/>
      <w:b/>
      <w:bCs/>
      <w:kern w:val="2"/>
      <w:sz w:val="28"/>
      <w:szCs w:val="28"/>
      <w:lang w:val="en-US" w:eastAsia="zh-CN"/>
    </w:rPr>
  </w:style>
  <w:style w:type="character" w:customStyle="1" w:styleId="132">
    <w:name w:val="Char Char19"/>
    <w:autoRedefine/>
    <w:qFormat/>
    <w:uiPriority w:val="99"/>
    <w:rPr>
      <w:rFonts w:ascii="Arial" w:hAnsi="Arial" w:eastAsia="宋体" w:cs="Arial"/>
      <w:b/>
      <w:bCs/>
      <w:sz w:val="28"/>
      <w:szCs w:val="28"/>
    </w:rPr>
  </w:style>
  <w:style w:type="character" w:customStyle="1" w:styleId="133">
    <w:name w:val="纯文本 Char2"/>
    <w:basedOn w:val="42"/>
    <w:autoRedefine/>
    <w:qFormat/>
    <w:uiPriority w:val="0"/>
    <w:rPr>
      <w:rFonts w:ascii="宋体" w:hAnsi="Courier New" w:eastAsia="宋体" w:cs="Courier New"/>
      <w:kern w:val="2"/>
      <w:sz w:val="21"/>
      <w:szCs w:val="21"/>
    </w:rPr>
  </w:style>
  <w:style w:type="character" w:customStyle="1" w:styleId="134">
    <w:name w:val="日期 Char1"/>
    <w:autoRedefine/>
    <w:qFormat/>
    <w:uiPriority w:val="99"/>
    <w:rPr>
      <w:rFonts w:ascii="Times New Roman" w:hAnsi="Times New Roman" w:eastAsia="宋体" w:cs="Times New Roman"/>
      <w:sz w:val="24"/>
      <w:szCs w:val="24"/>
    </w:rPr>
  </w:style>
  <w:style w:type="character" w:customStyle="1" w:styleId="135">
    <w:name w:val="脚注文本 Char1"/>
    <w:basedOn w:val="42"/>
    <w:autoRedefine/>
    <w:qFormat/>
    <w:uiPriority w:val="99"/>
    <w:rPr>
      <w:kern w:val="2"/>
      <w:sz w:val="18"/>
      <w:szCs w:val="18"/>
    </w:rPr>
  </w:style>
  <w:style w:type="character" w:customStyle="1" w:styleId="136">
    <w:name w:val="正文文本缩进 2 Char1"/>
    <w:basedOn w:val="42"/>
    <w:autoRedefine/>
    <w:qFormat/>
    <w:uiPriority w:val="99"/>
    <w:rPr>
      <w:kern w:val="2"/>
      <w:sz w:val="21"/>
      <w:szCs w:val="22"/>
    </w:rPr>
  </w:style>
  <w:style w:type="character" w:customStyle="1" w:styleId="137">
    <w:name w:val="Date Char"/>
    <w:autoRedefine/>
    <w:qFormat/>
    <w:uiPriority w:val="99"/>
    <w:rPr>
      <w:rFonts w:eastAsia="宋体"/>
      <w:kern w:val="2"/>
      <w:sz w:val="24"/>
      <w:szCs w:val="24"/>
      <w:lang w:val="en-US" w:eastAsia="zh-CN"/>
    </w:rPr>
  </w:style>
  <w:style w:type="character" w:customStyle="1" w:styleId="138">
    <w:name w:val="Title Char_9d182ac3-9527-41ac-abaa-e5e1c095072e"/>
    <w:autoRedefine/>
    <w:qFormat/>
    <w:uiPriority w:val="99"/>
    <w:rPr>
      <w:rFonts w:ascii="Cambria" w:hAnsi="Cambria" w:cs="Cambria"/>
      <w:b/>
      <w:bCs/>
      <w:sz w:val="32"/>
      <w:szCs w:val="32"/>
    </w:rPr>
  </w:style>
  <w:style w:type="character" w:customStyle="1" w:styleId="139">
    <w:name w:val="正文文本缩进 Char1"/>
    <w:basedOn w:val="42"/>
    <w:autoRedefine/>
    <w:qFormat/>
    <w:uiPriority w:val="99"/>
    <w:rPr>
      <w:kern w:val="2"/>
      <w:sz w:val="21"/>
      <w:szCs w:val="22"/>
    </w:rPr>
  </w:style>
  <w:style w:type="character" w:customStyle="1" w:styleId="140">
    <w:name w:val="书籍标题1"/>
    <w:autoRedefine/>
    <w:qFormat/>
    <w:uiPriority w:val="99"/>
    <w:rPr>
      <w:b/>
      <w:bCs/>
      <w:smallCaps/>
      <w:spacing w:val="5"/>
    </w:rPr>
  </w:style>
  <w:style w:type="character" w:customStyle="1" w:styleId="141">
    <w:name w:val="不明显强调1"/>
    <w:autoRedefine/>
    <w:qFormat/>
    <w:uiPriority w:val="99"/>
    <w:rPr>
      <w:i/>
      <w:iCs/>
      <w:color w:val="808080"/>
    </w:rPr>
  </w:style>
  <w:style w:type="character" w:customStyle="1" w:styleId="142">
    <w:name w:val="日期 Char2"/>
    <w:basedOn w:val="42"/>
    <w:autoRedefine/>
    <w:qFormat/>
    <w:uiPriority w:val="99"/>
    <w:rPr>
      <w:kern w:val="2"/>
      <w:sz w:val="21"/>
      <w:szCs w:val="22"/>
    </w:rPr>
  </w:style>
  <w:style w:type="character" w:customStyle="1" w:styleId="143">
    <w:name w:val="textcontents"/>
    <w:autoRedefine/>
    <w:qFormat/>
    <w:uiPriority w:val="99"/>
  </w:style>
  <w:style w:type="paragraph" w:customStyle="1" w:styleId="144">
    <w:name w:val="样式1"/>
    <w:basedOn w:val="1"/>
    <w:next w:val="5"/>
    <w:autoRedefine/>
    <w:qFormat/>
    <w:uiPriority w:val="99"/>
    <w:pPr>
      <w:spacing w:line="360" w:lineRule="auto"/>
      <w:ind w:firstLine="420" w:firstLineChars="200"/>
    </w:pPr>
    <w:rPr>
      <w:rFonts w:ascii="宋体" w:hAnsi="宋体"/>
    </w:rPr>
  </w:style>
  <w:style w:type="paragraph" w:customStyle="1" w:styleId="145">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6">
    <w:name w:val="Char Char Char Char Char Char Char"/>
    <w:basedOn w:val="1"/>
    <w:autoRedefine/>
    <w:qFormat/>
    <w:uiPriority w:val="99"/>
    <w:pPr>
      <w:widowControl/>
      <w:spacing w:after="160" w:line="240" w:lineRule="exact"/>
      <w:jc w:val="left"/>
    </w:pPr>
    <w:rPr>
      <w:rFonts w:cs="Times New Roman"/>
    </w:rPr>
  </w:style>
  <w:style w:type="paragraph" w:customStyle="1" w:styleId="14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8">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TOC 标题1"/>
    <w:basedOn w:val="2"/>
    <w:next w:val="1"/>
    <w:autoRedefine/>
    <w:qFormat/>
    <w:uiPriority w:val="99"/>
    <w:pPr>
      <w:spacing w:line="576" w:lineRule="auto"/>
      <w:outlineLvl w:val="9"/>
    </w:pPr>
    <w:rPr>
      <w:rFonts w:eastAsia="黑体" w:cs="Calibri"/>
      <w:lang w:val="zh-CN"/>
    </w:rPr>
  </w:style>
  <w:style w:type="paragraph" w:customStyle="1" w:styleId="150">
    <w:name w:val="空半行"/>
    <w:basedOn w:val="1"/>
    <w:autoRedefine/>
    <w:qFormat/>
    <w:uiPriority w:val="99"/>
    <w:pPr>
      <w:adjustRightInd w:val="0"/>
      <w:spacing w:line="120" w:lineRule="exact"/>
      <w:textAlignment w:val="baseline"/>
    </w:pPr>
    <w:rPr>
      <w:rFonts w:eastAsia="仿宋_GB2312" w:cs="Times New Roman"/>
      <w:color w:val="FFFFFF"/>
      <w:kern w:val="0"/>
      <w:sz w:val="30"/>
      <w:szCs w:val="30"/>
    </w:rPr>
  </w:style>
  <w:style w:type="paragraph" w:customStyle="1" w:styleId="151">
    <w:name w:val="p0"/>
    <w:basedOn w:val="1"/>
    <w:autoRedefine/>
    <w:qFormat/>
    <w:uiPriority w:val="99"/>
    <w:pPr>
      <w:widowControl/>
    </w:pPr>
    <w:rPr>
      <w:rFonts w:cs="Calibri"/>
      <w:kern w:val="0"/>
    </w:rPr>
  </w:style>
  <w:style w:type="paragraph" w:customStyle="1" w:styleId="152">
    <w:name w:val="Char"/>
    <w:basedOn w:val="1"/>
    <w:autoRedefine/>
    <w:qFormat/>
    <w:uiPriority w:val="99"/>
    <w:pPr>
      <w:widowControl/>
      <w:spacing w:after="160" w:line="240" w:lineRule="exact"/>
      <w:jc w:val="left"/>
    </w:pPr>
    <w:rPr>
      <w:rFonts w:cs="Times New Roman"/>
    </w:rPr>
  </w:style>
  <w:style w:type="paragraph" w:customStyle="1" w:styleId="153">
    <w:name w:val="1"/>
    <w:basedOn w:val="1"/>
    <w:next w:val="1"/>
    <w:autoRedefine/>
    <w:qFormat/>
    <w:uiPriority w:val="99"/>
    <w:rPr>
      <w:rFonts w:cs="Times New Roman"/>
    </w:rPr>
  </w:style>
  <w:style w:type="paragraph" w:customStyle="1" w:styleId="154">
    <w:name w:val="列出段落2"/>
    <w:basedOn w:val="1"/>
    <w:autoRedefine/>
    <w:qFormat/>
    <w:uiPriority w:val="99"/>
    <w:pPr>
      <w:ind w:firstLine="420" w:firstLineChars="200"/>
    </w:pPr>
    <w:rPr>
      <w:rFonts w:cs="Calibri"/>
    </w:rPr>
  </w:style>
  <w:style w:type="paragraph" w:customStyle="1" w:styleId="155">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7">
    <w:name w:val="2-2ji"/>
    <w:basedOn w:val="3"/>
    <w:autoRedefine/>
    <w:qFormat/>
    <w:uiPriority w:val="99"/>
    <w:pPr>
      <w:spacing w:before="0" w:after="0" w:line="360" w:lineRule="auto"/>
      <w:jc w:val="center"/>
    </w:pPr>
    <w:rPr>
      <w:rFonts w:ascii="宋体" w:hAnsi="宋体"/>
      <w:sz w:val="36"/>
      <w:szCs w:val="36"/>
      <w:lang w:val="zh-CN"/>
    </w:rPr>
  </w:style>
  <w:style w:type="paragraph" w:customStyle="1" w:styleId="158">
    <w:name w:val="reader-word-layer"/>
    <w:basedOn w:val="1"/>
    <w:autoRedefine/>
    <w:qFormat/>
    <w:uiPriority w:val="99"/>
    <w:pPr>
      <w:widowControl/>
      <w:spacing w:before="100" w:beforeAutospacing="1" w:after="100" w:afterAutospacing="1"/>
      <w:jc w:val="left"/>
    </w:pPr>
    <w:rPr>
      <w:rFonts w:ascii="宋体" w:hAnsi="宋体"/>
      <w:kern w:val="0"/>
      <w:sz w:val="24"/>
      <w:szCs w:val="24"/>
    </w:rPr>
  </w:style>
  <w:style w:type="character" w:customStyle="1" w:styleId="159">
    <w:name w:val="标题 Char3"/>
    <w:basedOn w:val="42"/>
    <w:autoRedefine/>
    <w:qFormat/>
    <w:uiPriority w:val="99"/>
    <w:rPr>
      <w:rFonts w:ascii="Calibri Light" w:hAnsi="Calibri Light" w:eastAsia="宋体" w:cs="宋体"/>
      <w:b/>
      <w:bCs/>
      <w:sz w:val="32"/>
      <w:szCs w:val="32"/>
    </w:rPr>
  </w:style>
  <w:style w:type="paragraph" w:customStyle="1" w:styleId="160">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61">
    <w:name w:val="List Paragraph"/>
    <w:basedOn w:val="1"/>
    <w:autoRedefine/>
    <w:qFormat/>
    <w:uiPriority w:val="34"/>
    <w:pPr>
      <w:ind w:firstLine="420" w:firstLineChars="200"/>
    </w:pPr>
    <w:rPr>
      <w:rFonts w:cs="Times New Roman"/>
    </w:rPr>
  </w:style>
  <w:style w:type="paragraph" w:customStyle="1" w:styleId="162">
    <w:name w:val="列出段落1"/>
    <w:basedOn w:val="1"/>
    <w:autoRedefine/>
    <w:qFormat/>
    <w:uiPriority w:val="99"/>
    <w:pPr>
      <w:ind w:firstLine="420" w:firstLineChars="200"/>
    </w:pPr>
    <w:rPr>
      <w:rFonts w:cs="Calibri"/>
    </w:rPr>
  </w:style>
  <w:style w:type="paragraph" w:customStyle="1" w:styleId="163">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4">
    <w:name w:val="Char1"/>
    <w:basedOn w:val="1"/>
    <w:autoRedefine/>
    <w:qFormat/>
    <w:uiPriority w:val="99"/>
    <w:pPr>
      <w:widowControl/>
      <w:spacing w:after="160" w:line="240" w:lineRule="exact"/>
      <w:jc w:val="left"/>
    </w:pPr>
    <w:rPr>
      <w:rFonts w:cs="Times New Roman"/>
    </w:rPr>
  </w:style>
  <w:style w:type="paragraph" w:customStyle="1" w:styleId="165">
    <w:name w:val="_Style 37"/>
    <w:basedOn w:val="1"/>
    <w:next w:val="1"/>
    <w:autoRedefine/>
    <w:qFormat/>
    <w:uiPriority w:val="99"/>
    <w:rPr>
      <w:rFonts w:cs="Times New Roman"/>
    </w:rPr>
  </w:style>
  <w:style w:type="paragraph" w:customStyle="1" w:styleId="166">
    <w:name w:val="样式 标题 3 + (中文) 黑体 小四 非加粗 段前: 7.8 磅 段后: 0 磅 行距: 固定值 20 磅"/>
    <w:basedOn w:val="4"/>
    <w:autoRedefine/>
    <w:qFormat/>
    <w:uiPriority w:val="99"/>
    <w:pPr>
      <w:spacing w:before="0" w:after="0" w:line="400" w:lineRule="exact"/>
    </w:pPr>
    <w:rPr>
      <w:rFonts w:eastAsia="黑体" w:cs="Times New Roman"/>
      <w:b w:val="0"/>
      <w:bCs w:val="0"/>
      <w:lang w:val="zh-CN"/>
    </w:rPr>
  </w:style>
  <w:style w:type="character" w:customStyle="1" w:styleId="167">
    <w:name w:val="fontstyle01"/>
    <w:autoRedefine/>
    <w:qFormat/>
    <w:uiPriority w:val="0"/>
    <w:rPr>
      <w:rFonts w:hint="eastAsia" w:ascii="宋体" w:hAnsi="宋体" w:eastAsia="宋体"/>
      <w:color w:val="000000"/>
      <w:sz w:val="22"/>
      <w:szCs w:val="22"/>
    </w:rPr>
  </w:style>
  <w:style w:type="character" w:customStyle="1" w:styleId="168">
    <w:name w:val="fontstyle21"/>
    <w:autoRedefine/>
    <w:qFormat/>
    <w:uiPriority w:val="0"/>
    <w:rPr>
      <w:rFonts w:hint="default" w:ascii="Times New Roman" w:hAnsi="Times New Roman" w:cs="Times New Roman"/>
      <w:b/>
      <w:bCs/>
      <w:color w:val="000000"/>
      <w:sz w:val="22"/>
      <w:szCs w:val="22"/>
    </w:rPr>
  </w:style>
  <w:style w:type="character" w:customStyle="1" w:styleId="169">
    <w:name w:val="fontstyle31"/>
    <w:autoRedefine/>
    <w:qFormat/>
    <w:uiPriority w:val="0"/>
    <w:rPr>
      <w:rFonts w:hint="eastAsia" w:ascii="黑体" w:hAnsi="黑体" w:eastAsia="黑体"/>
      <w:color w:val="000000"/>
      <w:sz w:val="28"/>
      <w:szCs w:val="28"/>
    </w:rPr>
  </w:style>
  <w:style w:type="character" w:customStyle="1" w:styleId="170">
    <w:name w:val="fontstyle41"/>
    <w:autoRedefine/>
    <w:qFormat/>
    <w:uiPriority w:val="0"/>
    <w:rPr>
      <w:rFonts w:hint="default" w:ascii="Times New Roman" w:hAnsi="Times New Roman" w:cs="Times New Roman"/>
      <w:color w:val="000000"/>
      <w:sz w:val="18"/>
      <w:szCs w:val="18"/>
    </w:rPr>
  </w:style>
  <w:style w:type="character" w:customStyle="1" w:styleId="171">
    <w:name w:val="fontstyle51"/>
    <w:autoRedefine/>
    <w:qFormat/>
    <w:uiPriority w:val="0"/>
    <w:rPr>
      <w:rFonts w:hint="eastAsia" w:ascii="楷体" w:hAnsi="楷体" w:eastAsia="楷体"/>
      <w:color w:val="000000"/>
      <w:sz w:val="22"/>
      <w:szCs w:val="22"/>
    </w:rPr>
  </w:style>
  <w:style w:type="character" w:customStyle="1" w:styleId="172">
    <w:name w:val="超链接_0"/>
    <w:autoRedefine/>
    <w:qFormat/>
    <w:uiPriority w:val="99"/>
    <w:rPr>
      <w:rFonts w:ascii="Calibri" w:hAnsi="Calibri"/>
      <w:color w:val="0000FF"/>
      <w:u w:val="single"/>
    </w:rPr>
  </w:style>
  <w:style w:type="paragraph" w:customStyle="1" w:styleId="173">
    <w:name w:val="标题 2_0"/>
    <w:basedOn w:val="75"/>
    <w:next w:val="75"/>
    <w:link w:val="174"/>
    <w:qFormat/>
    <w:uiPriority w:val="9"/>
    <w:pPr>
      <w:keepNext/>
      <w:keepLines/>
      <w:spacing w:before="260" w:after="260" w:line="412" w:lineRule="auto"/>
      <w:outlineLvl w:val="1"/>
    </w:pPr>
    <w:rPr>
      <w:rFonts w:ascii="Arial" w:hAnsi="Arial" w:eastAsia="黑体"/>
      <w:b/>
      <w:sz w:val="32"/>
      <w:szCs w:val="20"/>
    </w:rPr>
  </w:style>
  <w:style w:type="character" w:customStyle="1" w:styleId="174">
    <w:name w:val="标题 2 Char_0"/>
    <w:link w:val="173"/>
    <w:qFormat/>
    <w:uiPriority w:val="9"/>
    <w:rPr>
      <w:rFonts w:ascii="Arial" w:hAnsi="Arial" w:eastAsia="黑体" w:cs="Times New Roman"/>
      <w:b/>
      <w:kern w:val="2"/>
      <w:sz w:val="32"/>
    </w:rPr>
  </w:style>
  <w:style w:type="paragraph" w:customStyle="1" w:styleId="175">
    <w:name w:val="标题 3_0"/>
    <w:basedOn w:val="75"/>
    <w:next w:val="75"/>
    <w:link w:val="176"/>
    <w:qFormat/>
    <w:uiPriority w:val="9"/>
    <w:pPr>
      <w:keepNext/>
      <w:keepLines/>
      <w:spacing w:before="260" w:after="260" w:line="416" w:lineRule="auto"/>
      <w:outlineLvl w:val="2"/>
    </w:pPr>
    <w:rPr>
      <w:b/>
      <w:bCs/>
      <w:sz w:val="32"/>
      <w:szCs w:val="32"/>
    </w:rPr>
  </w:style>
  <w:style w:type="character" w:customStyle="1" w:styleId="176">
    <w:name w:val="标题 3 Char_0"/>
    <w:link w:val="175"/>
    <w:qFormat/>
    <w:uiPriority w:val="9"/>
    <w:rPr>
      <w:rFonts w:ascii="Calibri" w:hAnsi="Calibri" w:eastAsia="宋体" w:cs="Times New Roman"/>
      <w:b/>
      <w:bCs/>
      <w:kern w:val="2"/>
      <w:sz w:val="32"/>
      <w:szCs w:val="32"/>
    </w:rPr>
  </w:style>
  <w:style w:type="paragraph" w:customStyle="1" w:styleId="1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0"/>
    <w:qFormat/>
    <w:uiPriority w:val="0"/>
    <w:rPr>
      <w:rFonts w:ascii="Times New Roman" w:hAnsi="Times New Roman" w:eastAsia="Times New Roman" w:cs="Times New Roman"/>
      <w:sz w:val="24"/>
      <w:szCs w:val="24"/>
      <w:lang w:val="en-US" w:eastAsia="zh-CN" w:bidi="ar-SA"/>
    </w:rPr>
  </w:style>
  <w:style w:type="paragraph" w:customStyle="1" w:styleId="179">
    <w:name w:val="正文_2_0"/>
    <w:basedOn w:val="76"/>
    <w:qFormat/>
    <w:uiPriority w:val="0"/>
  </w:style>
  <w:style w:type="paragraph" w:customStyle="1" w:styleId="180">
    <w:name w:val="修订3"/>
    <w:qFormat/>
    <w:uiPriority w:val="99"/>
    <w:rPr>
      <w:rFonts w:ascii="Calibri" w:hAnsi="Calibri" w:eastAsia="宋体" w:cs="宋体"/>
      <w:kern w:val="2"/>
      <w:sz w:val="21"/>
      <w:szCs w:val="22"/>
      <w:lang w:val="en-US" w:eastAsia="zh-CN" w:bidi="ar-SA"/>
    </w:rPr>
  </w:style>
  <w:style w:type="paragraph" w:customStyle="1" w:styleId="181">
    <w:name w:val="Char Char Char3"/>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82">
    <w:name w:val="表格文字"/>
    <w:basedOn w:val="1"/>
    <w:qFormat/>
    <w:uiPriority w:val="0"/>
    <w:pPr>
      <w:adjustRightInd w:val="0"/>
      <w:spacing w:line="420" w:lineRule="atLeast"/>
      <w:jc w:val="left"/>
    </w:pPr>
    <w:rPr>
      <w:kern w:val="0"/>
    </w:rPr>
  </w:style>
  <w:style w:type="paragraph" w:customStyle="1" w:styleId="183">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4">
    <w:name w:val="10"/>
    <w:qFormat/>
    <w:uiPriority w:val="0"/>
    <w:rPr>
      <w:rFonts w:hint="default" w:ascii="Times New Roman" w:hAnsi="Times New Roman" w:cs="Times New Roman"/>
    </w:rPr>
  </w:style>
  <w:style w:type="paragraph" w:customStyle="1" w:styleId="185">
    <w:name w:val="正文呀2"/>
    <w:basedOn w:val="186"/>
    <w:qFormat/>
    <w:uiPriority w:val="0"/>
    <w:rPr>
      <w:rFonts w:ascii="Times New Roman" w:hAnsi="Times New Roman"/>
    </w:rPr>
  </w:style>
  <w:style w:type="paragraph" w:customStyle="1" w:styleId="186">
    <w:name w:val="正文呀"/>
    <w:basedOn w:val="1"/>
    <w:qFormat/>
    <w:uiPriority w:val="0"/>
    <w:pPr>
      <w:spacing w:line="420" w:lineRule="exact"/>
      <w:ind w:firstLine="420" w:firstLineChars="200"/>
    </w:pPr>
    <w:rPr>
      <w:rFonts w:ascii="宋体" w:hAnsi="宋体"/>
    </w:rPr>
  </w:style>
  <w:style w:type="paragraph" w:customStyle="1" w:styleId="187">
    <w:name w:val="正文小标题"/>
    <w:basedOn w:val="2"/>
    <w:link w:val="188"/>
    <w:qFormat/>
    <w:uiPriority w:val="0"/>
    <w:pPr>
      <w:tabs>
        <w:tab w:val="left" w:pos="360"/>
      </w:tabs>
      <w:spacing w:before="480" w:after="0" w:line="420" w:lineRule="exact"/>
    </w:pPr>
    <w:rPr>
      <w:rFonts w:hAnsi="宋体"/>
      <w:sz w:val="20"/>
      <w:szCs w:val="21"/>
    </w:rPr>
  </w:style>
  <w:style w:type="character" w:customStyle="1" w:styleId="188">
    <w:name w:val="正文小标题 Char"/>
    <w:link w:val="187"/>
    <w:qFormat/>
    <w:uiPriority w:val="0"/>
    <w:rPr>
      <w:rFonts w:hAnsi="宋体"/>
      <w:sz w:val="20"/>
      <w:szCs w:val="21"/>
    </w:rPr>
  </w:style>
  <w:style w:type="paragraph" w:customStyle="1" w:styleId="189">
    <w:name w:val="正文呀2_1"/>
    <w:basedOn w:val="190"/>
    <w:qFormat/>
    <w:uiPriority w:val="0"/>
    <w:rPr>
      <w:rFonts w:ascii="Times New Roman" w:hAnsi="Times New Roman"/>
    </w:rPr>
  </w:style>
  <w:style w:type="paragraph" w:customStyle="1" w:styleId="190">
    <w:name w:val="正文呀_1"/>
    <w:basedOn w:val="78"/>
    <w:qFormat/>
    <w:uiPriority w:val="0"/>
    <w:pPr>
      <w:spacing w:line="420" w:lineRule="exact"/>
      <w:ind w:firstLine="420" w:firstLineChars="200"/>
    </w:pPr>
    <w:rPr>
      <w:rFonts w:ascii="宋体" w:hAnsi="宋体"/>
      <w:kern w:val="0"/>
      <w:sz w:val="20"/>
      <w:szCs w:val="21"/>
      <w:lang w:val="zh-CN"/>
    </w:rPr>
  </w:style>
  <w:style w:type="paragraph" w:customStyle="1" w:styleId="191">
    <w:name w:val="正文呀2_0"/>
    <w:basedOn w:val="192"/>
    <w:qFormat/>
    <w:uiPriority w:val="0"/>
  </w:style>
  <w:style w:type="paragraph" w:customStyle="1" w:styleId="192">
    <w:name w:val="正文呀_0"/>
    <w:basedOn w:val="193"/>
    <w:qFormat/>
    <w:uiPriority w:val="0"/>
    <w:pPr>
      <w:spacing w:line="420" w:lineRule="exact"/>
      <w:ind w:firstLine="420" w:firstLineChars="200"/>
    </w:pPr>
    <w:rPr>
      <w:rFonts w:ascii="宋体" w:hAnsi="宋体"/>
      <w:szCs w:val="21"/>
    </w:rPr>
  </w:style>
  <w:style w:type="paragraph" w:customStyle="1" w:styleId="193">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4">
    <w:name w:val="纯文本_0"/>
    <w:basedOn w:val="78"/>
    <w:unhideWhenUsed/>
    <w:qFormat/>
    <w:uiPriority w:val="0"/>
    <w:rPr>
      <w:rFonts w:ascii="宋体" w:hAnsi="Courier New"/>
      <w:kern w:val="0"/>
      <w:sz w:val="20"/>
      <w:szCs w:val="24"/>
    </w:rPr>
  </w:style>
  <w:style w:type="paragraph" w:customStyle="1" w:styleId="19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正文文本 3 字符"/>
    <w:basedOn w:val="42"/>
    <w:link w:val="17"/>
    <w:qFormat/>
    <w:uiPriority w:val="99"/>
    <w:rPr>
      <w:kern w:val="2"/>
      <w:sz w:val="16"/>
      <w:szCs w:val="16"/>
    </w:rPr>
  </w:style>
  <w:style w:type="paragraph" w:customStyle="1" w:styleId="197">
    <w:name w:val="正文_4_0"/>
    <w:basedOn w:val="1"/>
    <w:autoRedefine/>
    <w:qFormat/>
    <w:uiPriority w:val="0"/>
    <w:rPr>
      <w:rFonts w:cs="Times New Roman"/>
      <w:szCs w:val="21"/>
    </w:rPr>
  </w:style>
  <w:style w:type="paragraph" w:customStyle="1" w:styleId="198">
    <w:name w:val="reader-word-layer_0"/>
    <w:basedOn w:val="177"/>
    <w:autoRedefine/>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76832-C89C-45B1-819E-E36945FB81DB}">
  <ds:schemaRefs/>
</ds:datastoreItem>
</file>

<file path=customXml/itemProps3.xml><?xml version="1.0" encoding="utf-8"?>
<ds:datastoreItem xmlns:ds="http://schemas.openxmlformats.org/officeDocument/2006/customXml" ds:itemID="{BCC2B92A-FE34-448E-82F6-2BBE9DB40A09}">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128</Pages>
  <Words>3166</Words>
  <Characters>3876</Characters>
  <Lines>626</Lines>
  <Paragraphs>176</Paragraphs>
  <TotalTime>114</TotalTime>
  <ScaleCrop>false</ScaleCrop>
  <LinksUpToDate>false</LinksUpToDate>
  <CharactersWithSpaces>3895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2026-04-15T01:08:00Z</dcterms:created>
  <dc:creator>Windows 用户</dc:creator>
  <cp:lastModifiedBy>songqingping</cp:lastModifiedBy>
  <cp:lastPrinted>2025-09-09T02:48:00Z</cp:lastPrinted>
  <dcterms:modified xsi:type="dcterms:W3CDTF">2026-04-30T08:27:12Z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8ABAC0A55D38476BB41AD68479BD9E0A_13</vt:lpwstr>
  </property>
  <property fmtid="{D5CDD505-2E9C-101B-9397-08002B2CF9AE}" pid="4" name="KSOTemplateDocerSaveRecord">
    <vt:lpwstr>eyJoZGlkIjoiYmEzYWQ0ODFkOThjN2I2MDY4NzFhNzI0YjA5OTRmODQiLCJ1c2VySWQiOiI0NTg3MjgwNjcifQ==</vt:lpwstr>
  </property>
</Properties>
</file>