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CE85CD4">
      <w:pPr>
        <w:shd w:val="clear" w:color="auto"/>
        <w:spacing w:before="165" w:beforeLines="50" w:line="360" w:lineRule="auto"/>
        <w:jc w:val="center"/>
        <w:rPr>
          <w:rFonts w:hint="eastAsia" w:ascii="宋体" w:hAnsi="宋体"/>
          <w:color w:val="auto"/>
          <w:sz w:val="52"/>
          <w:szCs w:val="52"/>
        </w:rPr>
      </w:pPr>
      <w:r>
        <w:rPr>
          <w:rFonts w:hint="eastAsia" w:ascii="宋体" w:hAnsi="宋体"/>
          <w:color w:val="auto"/>
          <w:sz w:val="52"/>
          <w:szCs w:val="52"/>
        </w:rPr>
        <w:t>南宁市政府采购</w:t>
      </w:r>
    </w:p>
    <w:p w14:paraId="793E1F75">
      <w:pPr>
        <w:shd w:val="clear" w:color="auto"/>
        <w:spacing w:before="165" w:beforeLines="50" w:line="360" w:lineRule="auto"/>
        <w:jc w:val="center"/>
        <w:rPr>
          <w:rFonts w:hint="eastAsia" w:ascii="宋体" w:hAnsi="宋体"/>
          <w:color w:val="auto"/>
          <w:sz w:val="52"/>
          <w:szCs w:val="52"/>
        </w:rPr>
      </w:pPr>
      <w:r>
        <w:rPr>
          <w:rFonts w:hint="eastAsia" w:ascii="宋体" w:hAnsi="宋体"/>
          <w:color w:val="auto"/>
          <w:sz w:val="52"/>
          <w:szCs w:val="52"/>
        </w:rPr>
        <w:t>公开招标文件（服务类）</w:t>
      </w:r>
    </w:p>
    <w:p w14:paraId="5F49C1D0">
      <w:pPr>
        <w:shd w:val="clear" w:color="auto"/>
        <w:spacing w:before="165" w:beforeLines="50" w:line="360" w:lineRule="auto"/>
        <w:jc w:val="center"/>
        <w:rPr>
          <w:rFonts w:hint="eastAsia" w:ascii="仿宋_GB2312" w:hAnsi="宋体" w:eastAsia="仿宋_GB2312"/>
          <w:b/>
          <w:color w:val="auto"/>
          <w:sz w:val="48"/>
          <w:szCs w:val="48"/>
        </w:rPr>
      </w:pPr>
    </w:p>
    <w:p w14:paraId="2B9D4193">
      <w:pPr>
        <w:shd w:val="clear" w:color="auto"/>
        <w:snapToGrid w:val="0"/>
        <w:spacing w:before="165" w:beforeLines="50" w:line="360" w:lineRule="auto"/>
        <w:jc w:val="center"/>
        <w:rPr>
          <w:rFonts w:hint="eastAsia" w:ascii="华文新魏" w:hAnsi="宋体" w:eastAsia="华文新魏"/>
          <w:color w:val="auto"/>
          <w:sz w:val="72"/>
          <w:szCs w:val="72"/>
        </w:rPr>
      </w:pPr>
      <w:r>
        <w:rPr>
          <w:rFonts w:hint="eastAsia" w:ascii="华文新魏" w:hAnsi="宋体" w:eastAsia="华文新魏"/>
          <w:color w:val="auto"/>
          <w:sz w:val="72"/>
          <w:szCs w:val="72"/>
        </w:rPr>
        <w:t>招 标 文 件</w:t>
      </w:r>
    </w:p>
    <w:p w14:paraId="4AE9654A">
      <w:pPr>
        <w:shd w:val="clear" w:color="auto"/>
        <w:snapToGrid w:val="0"/>
        <w:spacing w:before="165" w:beforeLines="50" w:line="360" w:lineRule="auto"/>
        <w:jc w:val="center"/>
        <w:rPr>
          <w:rFonts w:hint="eastAsia" w:ascii="仿宋_GB2312" w:hAnsi="宋体" w:eastAsia="仿宋_GB2312"/>
          <w:color w:val="auto"/>
          <w:sz w:val="30"/>
          <w:szCs w:val="72"/>
        </w:rPr>
      </w:pPr>
      <w:r>
        <w:rPr>
          <w:rFonts w:hint="eastAsia" w:ascii="仿宋_GB2312" w:hAnsi="宋体" w:eastAsia="仿宋_GB2312"/>
          <w:color w:val="auto"/>
          <w:sz w:val="30"/>
          <w:szCs w:val="72"/>
        </w:rPr>
        <w:t>（全流程电子化评标）</w:t>
      </w:r>
    </w:p>
    <w:p w14:paraId="76DFAD42">
      <w:pPr>
        <w:shd w:val="clear" w:color="auto"/>
        <w:snapToGrid w:val="0"/>
        <w:spacing w:before="165" w:beforeLines="50" w:line="360" w:lineRule="auto"/>
        <w:rPr>
          <w:rFonts w:hint="eastAsia" w:ascii="仿宋_GB2312" w:hAnsi="宋体" w:eastAsia="仿宋_GB2312"/>
          <w:color w:val="auto"/>
          <w:sz w:val="30"/>
          <w:szCs w:val="72"/>
        </w:rPr>
      </w:pPr>
    </w:p>
    <w:p w14:paraId="1327FFE5">
      <w:pPr>
        <w:pStyle w:val="17"/>
        <w:shd w:val="clear" w:color="auto"/>
        <w:snapToGrid w:val="0"/>
        <w:spacing w:before="50" w:after="120" w:line="360" w:lineRule="auto"/>
        <w:ind w:firstLine="1193" w:firstLineChars="396"/>
        <w:rPr>
          <w:rFonts w:hint="eastAsia" w:ascii="仿宋_GB2312" w:hAnsi="宋体" w:eastAsia="仿宋_GB2312"/>
          <w:b/>
          <w:bCs/>
          <w:color w:val="auto"/>
          <w:sz w:val="30"/>
          <w:szCs w:val="30"/>
        </w:rPr>
      </w:pPr>
      <w:r>
        <w:rPr>
          <w:rFonts w:hint="eastAsia" w:ascii="仿宋_GB2312" w:hAnsi="宋体" w:eastAsia="仿宋_GB2312"/>
          <w:b/>
          <w:bCs/>
          <w:color w:val="auto"/>
          <w:sz w:val="30"/>
          <w:szCs w:val="30"/>
        </w:rPr>
        <w:t>项目</w:t>
      </w:r>
      <w:r>
        <w:rPr>
          <w:rFonts w:hint="eastAsia" w:ascii="仿宋_GB2312" w:hAnsi="宋体" w:eastAsia="仿宋_GB2312" w:cs="Courier New"/>
          <w:b/>
          <w:bCs/>
          <w:color w:val="auto"/>
          <w:w w:val="95"/>
          <w:sz w:val="30"/>
          <w:szCs w:val="30"/>
        </w:rPr>
        <w:t>名称</w:t>
      </w:r>
      <w:r>
        <w:rPr>
          <w:rFonts w:hint="eastAsia" w:ascii="仿宋_GB2312" w:hAnsi="宋体" w:eastAsia="仿宋_GB2312"/>
          <w:b/>
          <w:bCs/>
          <w:color w:val="auto"/>
          <w:sz w:val="30"/>
          <w:szCs w:val="30"/>
        </w:rPr>
        <w:t>：2026年南宁市公安局交通管理支队公安网和社会化</w:t>
      </w:r>
    </w:p>
    <w:p w14:paraId="6232CF4A">
      <w:pPr>
        <w:pStyle w:val="17"/>
        <w:shd w:val="clear" w:color="auto"/>
        <w:snapToGrid w:val="0"/>
        <w:spacing w:before="50" w:after="120" w:line="360" w:lineRule="auto"/>
        <w:ind w:firstLine="2699" w:firstLineChars="896"/>
        <w:rPr>
          <w:rFonts w:hint="eastAsia" w:ascii="仿宋_GB2312" w:hAnsi="宋体" w:eastAsia="仿宋_GB2312"/>
          <w:b/>
          <w:bCs/>
          <w:color w:val="auto"/>
          <w:sz w:val="30"/>
          <w:szCs w:val="30"/>
        </w:rPr>
      </w:pPr>
      <w:r>
        <w:rPr>
          <w:rFonts w:hint="eastAsia" w:ascii="仿宋_GB2312" w:hAnsi="宋体" w:eastAsia="仿宋_GB2312"/>
          <w:b/>
          <w:bCs/>
          <w:color w:val="auto"/>
          <w:sz w:val="30"/>
          <w:szCs w:val="30"/>
        </w:rPr>
        <w:t>服务专网业务信息系统软件维护服务采购（重）</w:t>
      </w:r>
    </w:p>
    <w:p w14:paraId="52472B83">
      <w:pPr>
        <w:pStyle w:val="17"/>
        <w:shd w:val="clear" w:color="auto"/>
        <w:snapToGrid w:val="0"/>
        <w:spacing w:before="50" w:after="120" w:line="360" w:lineRule="auto"/>
        <w:ind w:firstLine="1133" w:firstLineChars="396"/>
        <w:rPr>
          <w:rFonts w:hint="eastAsia" w:ascii="仿宋_GB2312" w:hAnsi="宋体" w:eastAsia="仿宋_GB2312" w:cs="Courier New"/>
          <w:b/>
          <w:bCs/>
          <w:color w:val="auto"/>
          <w:w w:val="95"/>
          <w:sz w:val="30"/>
          <w:szCs w:val="30"/>
        </w:rPr>
      </w:pPr>
      <w:r>
        <w:rPr>
          <w:rFonts w:hint="eastAsia" w:ascii="仿宋_GB2312" w:hAnsi="宋体" w:eastAsia="仿宋_GB2312" w:cs="Courier New"/>
          <w:b/>
          <w:bCs/>
          <w:color w:val="auto"/>
          <w:w w:val="95"/>
          <w:sz w:val="30"/>
          <w:szCs w:val="30"/>
        </w:rPr>
        <w:t>项目</w:t>
      </w:r>
      <w:r>
        <w:rPr>
          <w:rFonts w:hint="eastAsia" w:ascii="仿宋_GB2312" w:hAnsi="宋体" w:eastAsia="仿宋_GB2312"/>
          <w:b/>
          <w:bCs/>
          <w:color w:val="auto"/>
          <w:sz w:val="30"/>
          <w:szCs w:val="30"/>
        </w:rPr>
        <w:t>编号</w:t>
      </w:r>
      <w:r>
        <w:rPr>
          <w:rFonts w:hint="eastAsia" w:ascii="仿宋_GB2312" w:hAnsi="宋体" w:eastAsia="仿宋_GB2312" w:cs="Courier New"/>
          <w:b/>
          <w:bCs/>
          <w:color w:val="auto"/>
          <w:w w:val="95"/>
          <w:sz w:val="30"/>
          <w:szCs w:val="30"/>
        </w:rPr>
        <w:t>：</w:t>
      </w:r>
      <w:r>
        <w:rPr>
          <w:rFonts w:ascii="仿宋_GB2312" w:hAnsi="宋体" w:eastAsia="仿宋_GB2312" w:cs="Courier New"/>
          <w:b/>
          <w:bCs/>
          <w:color w:val="auto"/>
          <w:w w:val="95"/>
          <w:sz w:val="30"/>
          <w:szCs w:val="30"/>
        </w:rPr>
        <w:t>NNZC2026-G3-990627-YZLZ</w:t>
      </w:r>
    </w:p>
    <w:p w14:paraId="0F5D346F">
      <w:pPr>
        <w:pStyle w:val="17"/>
        <w:shd w:val="clear" w:color="auto"/>
        <w:snapToGrid w:val="0"/>
        <w:spacing w:before="50" w:after="120" w:line="360" w:lineRule="auto"/>
        <w:ind w:firstLine="1193" w:firstLineChars="396"/>
        <w:rPr>
          <w:rFonts w:hint="eastAsia" w:ascii="仿宋_GB2312" w:hAnsi="宋体" w:eastAsia="仿宋_GB2312"/>
          <w:b/>
          <w:color w:val="auto"/>
          <w:sz w:val="30"/>
          <w:szCs w:val="48"/>
        </w:rPr>
      </w:pPr>
      <w:r>
        <w:rPr>
          <w:rFonts w:hint="eastAsia" w:ascii="仿宋_GB2312" w:hAnsi="宋体" w:eastAsia="仿宋_GB2312"/>
          <w:b/>
          <w:color w:val="auto"/>
          <w:sz w:val="30"/>
          <w:szCs w:val="48"/>
        </w:rPr>
        <w:t>项目所属区划：南宁市本级</w:t>
      </w:r>
    </w:p>
    <w:p w14:paraId="05B132C3">
      <w:pPr>
        <w:pStyle w:val="17"/>
        <w:shd w:val="clear" w:color="auto"/>
        <w:snapToGrid w:val="0"/>
        <w:spacing w:before="50" w:after="120" w:line="360" w:lineRule="auto"/>
        <w:ind w:firstLine="1125" w:firstLineChars="393"/>
        <w:rPr>
          <w:rFonts w:hint="eastAsia" w:ascii="仿宋_GB2312" w:hAnsi="宋体" w:eastAsia="仿宋_GB2312"/>
          <w:b/>
          <w:bCs/>
          <w:color w:val="auto"/>
          <w:w w:val="95"/>
          <w:sz w:val="30"/>
          <w:szCs w:val="30"/>
        </w:rPr>
      </w:pPr>
      <w:r>
        <w:rPr>
          <w:rFonts w:hint="eastAsia" w:ascii="仿宋_GB2312" w:hAnsi="宋体" w:eastAsia="仿宋_GB2312"/>
          <w:b/>
          <w:bCs/>
          <w:color w:val="auto"/>
          <w:w w:val="95"/>
          <w:sz w:val="30"/>
          <w:szCs w:val="30"/>
        </w:rPr>
        <w:t>采 购 人：</w:t>
      </w:r>
      <w:r>
        <w:rPr>
          <w:rFonts w:hint="eastAsia" w:ascii="仿宋_GB2312" w:hAnsi="宋体" w:eastAsia="仿宋_GB2312"/>
          <w:b/>
          <w:bCs/>
          <w:color w:val="auto"/>
          <w:sz w:val="30"/>
          <w:szCs w:val="30"/>
        </w:rPr>
        <w:t>南宁市公安局交通管理支队</w:t>
      </w:r>
    </w:p>
    <w:p w14:paraId="79F50B4C">
      <w:pPr>
        <w:pStyle w:val="17"/>
        <w:shd w:val="clear" w:color="auto"/>
        <w:snapToGrid w:val="0"/>
        <w:spacing w:before="50" w:after="120" w:line="360" w:lineRule="auto"/>
        <w:ind w:firstLine="1125" w:firstLineChars="393"/>
        <w:rPr>
          <w:rFonts w:hint="eastAsia" w:ascii="仿宋_GB2312" w:hAnsi="宋体" w:eastAsia="仿宋_GB2312"/>
          <w:b/>
          <w:bCs/>
          <w:color w:val="auto"/>
          <w:w w:val="95"/>
          <w:sz w:val="30"/>
          <w:szCs w:val="30"/>
        </w:rPr>
      </w:pPr>
      <w:r>
        <w:rPr>
          <w:rFonts w:hint="eastAsia" w:ascii="仿宋_GB2312" w:hAnsi="宋体" w:eastAsia="仿宋_GB2312"/>
          <w:b/>
          <w:bCs/>
          <w:color w:val="auto"/>
          <w:w w:val="95"/>
          <w:sz w:val="30"/>
          <w:szCs w:val="30"/>
        </w:rPr>
        <w:t>采购代理机构：云之龙咨询集团有限公司</w:t>
      </w:r>
    </w:p>
    <w:p w14:paraId="48BF661C">
      <w:pPr>
        <w:pStyle w:val="17"/>
        <w:shd w:val="clear" w:color="auto"/>
        <w:snapToGrid w:val="0"/>
        <w:spacing w:before="50" w:after="120" w:line="360" w:lineRule="auto"/>
        <w:ind w:firstLine="1125" w:firstLineChars="393"/>
        <w:rPr>
          <w:rFonts w:hint="eastAsia" w:ascii="仿宋_GB2312" w:hAnsi="宋体" w:eastAsia="仿宋_GB2312"/>
          <w:b/>
          <w:bCs/>
          <w:color w:val="auto"/>
          <w:w w:val="95"/>
          <w:sz w:val="30"/>
          <w:szCs w:val="30"/>
        </w:rPr>
      </w:pPr>
      <w:r>
        <w:rPr>
          <w:rFonts w:hint="eastAsia" w:ascii="仿宋_GB2312" w:hAnsi="宋体" w:eastAsia="仿宋_GB2312"/>
          <w:b/>
          <w:bCs/>
          <w:color w:val="auto"/>
          <w:w w:val="95"/>
          <w:sz w:val="30"/>
          <w:szCs w:val="30"/>
        </w:rPr>
        <w:t>（采购代理机构编号：</w:t>
      </w:r>
      <w:r>
        <w:rPr>
          <w:rFonts w:ascii="仿宋_GB2312" w:hAnsi="宋体" w:eastAsia="仿宋_GB2312"/>
          <w:b/>
          <w:bCs/>
          <w:color w:val="auto"/>
          <w:w w:val="95"/>
          <w:sz w:val="30"/>
          <w:szCs w:val="30"/>
        </w:rPr>
        <w:t>YZLNN2026-G3-613-NNZC</w:t>
      </w:r>
      <w:r>
        <w:rPr>
          <w:rFonts w:hint="eastAsia" w:ascii="仿宋_GB2312" w:hAnsi="宋体" w:eastAsia="仿宋_GB2312"/>
          <w:b/>
          <w:bCs/>
          <w:color w:val="auto"/>
          <w:w w:val="95"/>
          <w:sz w:val="30"/>
          <w:szCs w:val="30"/>
        </w:rPr>
        <w:t>-1）</w:t>
      </w:r>
    </w:p>
    <w:p w14:paraId="71BD119E">
      <w:pPr>
        <w:pStyle w:val="17"/>
        <w:shd w:val="clear" w:color="auto"/>
        <w:snapToGrid w:val="0"/>
        <w:spacing w:before="50" w:after="120" w:line="360" w:lineRule="auto"/>
        <w:ind w:firstLine="1125" w:firstLineChars="393"/>
        <w:rPr>
          <w:rFonts w:hint="eastAsia" w:ascii="仿宋_GB2312" w:hAnsi="宋体" w:eastAsia="仿宋_GB2312"/>
          <w:b/>
          <w:bCs/>
          <w:color w:val="auto"/>
          <w:w w:val="95"/>
          <w:sz w:val="30"/>
          <w:szCs w:val="30"/>
        </w:rPr>
      </w:pPr>
    </w:p>
    <w:p w14:paraId="7D59C53E">
      <w:pPr>
        <w:pStyle w:val="17"/>
        <w:shd w:val="clear" w:color="auto"/>
        <w:snapToGrid w:val="0"/>
        <w:spacing w:before="50" w:after="120" w:line="360" w:lineRule="auto"/>
        <w:ind w:right="1148" w:firstLine="3414" w:firstLineChars="1193"/>
        <w:rPr>
          <w:rFonts w:hint="eastAsia" w:ascii="仿宋_GB2312" w:hAnsi="宋体" w:eastAsia="仿宋_GB2312"/>
          <w:color w:val="auto"/>
          <w:sz w:val="30"/>
          <w:szCs w:val="30"/>
        </w:rPr>
      </w:pPr>
      <w:r>
        <w:rPr>
          <w:rFonts w:ascii="仿宋_GB2312" w:hAnsi="宋体" w:eastAsia="仿宋_GB2312"/>
          <w:b/>
          <w:bCs/>
          <w:color w:val="auto"/>
          <w:w w:val="95"/>
          <w:sz w:val="30"/>
          <w:szCs w:val="30"/>
        </w:rPr>
        <w:t>2026</w:t>
      </w:r>
      <w:r>
        <w:rPr>
          <w:rFonts w:hint="eastAsia" w:ascii="仿宋_GB2312" w:hAnsi="宋体" w:eastAsia="仿宋_GB2312"/>
          <w:b/>
          <w:bCs/>
          <w:color w:val="auto"/>
          <w:w w:val="95"/>
          <w:sz w:val="30"/>
          <w:szCs w:val="30"/>
        </w:rPr>
        <w:t>年8月6日</w:t>
      </w:r>
    </w:p>
    <w:p w14:paraId="77F0DC9F">
      <w:pPr>
        <w:shd w:val="clear" w:color="auto"/>
        <w:rPr>
          <w:rFonts w:hint="eastAsia" w:ascii="仿宋_GB2312" w:hAnsi="宋体" w:eastAsia="仿宋_GB2312"/>
          <w:color w:val="auto"/>
          <w:sz w:val="30"/>
          <w:szCs w:val="30"/>
        </w:rPr>
      </w:pPr>
    </w:p>
    <w:p w14:paraId="6E4CBEC3">
      <w:pPr>
        <w:shd w:val="clear" w:color="auto"/>
        <w:rPr>
          <w:rFonts w:hint="eastAsia" w:ascii="仿宋_GB2312" w:hAnsi="宋体" w:eastAsia="仿宋_GB2312"/>
          <w:color w:val="auto"/>
          <w:sz w:val="30"/>
          <w:szCs w:val="30"/>
        </w:rPr>
      </w:pPr>
    </w:p>
    <w:p w14:paraId="113F3A8D">
      <w:pPr>
        <w:shd w:val="clear" w:color="auto"/>
        <w:rPr>
          <w:rFonts w:hint="eastAsia" w:ascii="仿宋_GB2312" w:hAnsi="宋体" w:eastAsia="仿宋_GB2312"/>
          <w:color w:val="auto"/>
          <w:sz w:val="30"/>
          <w:szCs w:val="30"/>
        </w:rPr>
        <w:sectPr>
          <w:headerReference r:id="rId5" w:type="default"/>
          <w:footerReference r:id="rId6" w:type="default"/>
          <w:pgSz w:w="11906" w:h="16838"/>
          <w:pgMar w:top="1134" w:right="1134" w:bottom="1134" w:left="1134" w:header="720" w:footer="720" w:gutter="0"/>
          <w:pgNumType w:start="1"/>
          <w:cols w:space="720" w:num="1"/>
          <w:docGrid w:type="lines" w:linePitch="331" w:charSpace="0"/>
        </w:sectPr>
      </w:pPr>
    </w:p>
    <w:p w14:paraId="41B5E281">
      <w:pPr>
        <w:pStyle w:val="17"/>
        <w:shd w:val="clear" w:color="auto"/>
        <w:jc w:val="center"/>
        <w:rPr>
          <w:rFonts w:ascii="Times New Roman" w:hAnsi="Times New Roman"/>
          <w:b/>
          <w:color w:val="auto"/>
          <w:sz w:val="48"/>
          <w:szCs w:val="48"/>
        </w:rPr>
      </w:pPr>
      <w:r>
        <w:rPr>
          <w:rFonts w:hint="eastAsia" w:ascii="Times New Roman" w:hAnsi="Times New Roman"/>
          <w:b/>
          <w:color w:val="auto"/>
          <w:sz w:val="48"/>
          <w:szCs w:val="48"/>
        </w:rPr>
        <w:t>目录</w:t>
      </w:r>
    </w:p>
    <w:p w14:paraId="79BF39F0">
      <w:pPr>
        <w:pStyle w:val="24"/>
        <w:shd w:val="clear" w:color="auto"/>
        <w:tabs>
          <w:tab w:val="right" w:leader="dot" w:pos="9628"/>
        </w:tabs>
        <w:spacing w:line="300" w:lineRule="exact"/>
        <w:rPr>
          <w:rStyle w:val="41"/>
          <w:rFonts w:ascii="Times New Roman" w:hAnsi="Times New Roman"/>
          <w:color w:val="auto"/>
          <w:u w:val="none"/>
        </w:rPr>
      </w:pPr>
      <w:r>
        <w:rPr>
          <w:rStyle w:val="41"/>
          <w:rFonts w:ascii="Times New Roman" w:hAnsi="Times New Roman"/>
          <w:color w:val="auto"/>
          <w:u w:val="none"/>
        </w:rPr>
        <w:t>第一章</w:t>
      </w:r>
      <w:r>
        <w:rPr>
          <w:rStyle w:val="41"/>
          <w:rFonts w:hint="eastAsia" w:ascii="Times New Roman" w:hAnsi="Times New Roman"/>
          <w:color w:val="auto"/>
          <w:u w:val="none"/>
        </w:rPr>
        <w:t>招标公告</w:t>
      </w:r>
      <w:r>
        <w:rPr>
          <w:color w:val="auto"/>
          <w:u w:val="none"/>
        </w:rPr>
        <w:tab/>
      </w:r>
      <w:r>
        <w:rPr>
          <w:color w:val="auto"/>
          <w:u w:val="none"/>
        </w:rPr>
        <w:t>3</w:t>
      </w:r>
    </w:p>
    <w:p w14:paraId="381EAC8A">
      <w:pPr>
        <w:pStyle w:val="24"/>
        <w:shd w:val="clear" w:color="auto"/>
        <w:tabs>
          <w:tab w:val="right" w:leader="dot" w:pos="9628"/>
        </w:tabs>
        <w:rPr>
          <w:rFonts w:asciiTheme="minorHAnsi" w:hAnsiTheme="minorHAnsi" w:eastAsiaTheme="minorEastAsia" w:cstheme="minorBidi"/>
          <w:b w:val="0"/>
          <w:bCs w:val="0"/>
          <w:caps w:val="0"/>
          <w:color w:val="auto"/>
          <w:sz w:val="21"/>
          <w:u w:val="none"/>
        </w:rPr>
      </w:pPr>
      <w:r>
        <w:rPr>
          <w:rFonts w:hAnsi="宋体"/>
          <w:b w:val="0"/>
          <w:bCs w:val="0"/>
          <w:caps w:val="0"/>
          <w:color w:val="auto"/>
          <w:sz w:val="28"/>
          <w:szCs w:val="28"/>
          <w:u w:val="none"/>
        </w:rPr>
        <w:fldChar w:fldCharType="begin"/>
      </w:r>
      <w:r>
        <w:rPr>
          <w:rFonts w:hAnsi="宋体"/>
          <w:b w:val="0"/>
          <w:bCs w:val="0"/>
          <w:caps w:val="0"/>
          <w:color w:val="auto"/>
          <w:sz w:val="28"/>
          <w:szCs w:val="28"/>
          <w:u w:val="none"/>
        </w:rPr>
        <w:instrText xml:space="preserve"> TOC \o "1-3" \h \z \u </w:instrText>
      </w:r>
      <w:r>
        <w:rPr>
          <w:rFonts w:hAnsi="宋体"/>
          <w:b w:val="0"/>
          <w:bCs w:val="0"/>
          <w:caps w:val="0"/>
          <w:color w:val="auto"/>
          <w:sz w:val="28"/>
          <w:szCs w:val="28"/>
          <w:u w:val="none"/>
        </w:rPr>
        <w:fldChar w:fldCharType="separate"/>
      </w:r>
      <w:r>
        <w:rPr>
          <w:color w:val="auto"/>
        </w:rPr>
        <w:fldChar w:fldCharType="begin"/>
      </w:r>
      <w:r>
        <w:rPr>
          <w:color w:val="auto"/>
        </w:rPr>
        <w:instrText xml:space="preserve"> HYPERLINK \l "_Toc187761550" </w:instrText>
      </w:r>
      <w:r>
        <w:rPr>
          <w:color w:val="auto"/>
        </w:rPr>
        <w:fldChar w:fldCharType="separate"/>
      </w:r>
      <w:r>
        <w:rPr>
          <w:rStyle w:val="41"/>
          <w:rFonts w:ascii="Times New Roman" w:hAnsi="Times New Roman"/>
          <w:color w:val="auto"/>
        </w:rPr>
        <w:t>第二章采购需求</w:t>
      </w:r>
      <w:r>
        <w:rPr>
          <w:color w:val="auto"/>
        </w:rPr>
        <w:tab/>
      </w:r>
      <w:r>
        <w:rPr>
          <w:color w:val="auto"/>
        </w:rPr>
        <w:fldChar w:fldCharType="begin"/>
      </w:r>
      <w:r>
        <w:rPr>
          <w:color w:val="auto"/>
        </w:rPr>
        <w:instrText xml:space="preserve"> PAGEREF _Toc187761550 \h </w:instrText>
      </w:r>
      <w:r>
        <w:rPr>
          <w:color w:val="auto"/>
        </w:rPr>
        <w:fldChar w:fldCharType="separate"/>
      </w:r>
      <w:r>
        <w:rPr>
          <w:color w:val="auto"/>
        </w:rPr>
        <w:t>6</w:t>
      </w:r>
      <w:r>
        <w:rPr>
          <w:color w:val="auto"/>
        </w:rPr>
        <w:fldChar w:fldCharType="end"/>
      </w:r>
      <w:r>
        <w:rPr>
          <w:color w:val="auto"/>
        </w:rPr>
        <w:fldChar w:fldCharType="end"/>
      </w:r>
    </w:p>
    <w:p w14:paraId="0BCE09D2">
      <w:pPr>
        <w:pStyle w:val="24"/>
        <w:shd w:val="clear" w:color="auto"/>
        <w:tabs>
          <w:tab w:val="right" w:leader="dot" w:pos="9628"/>
        </w:tabs>
        <w:rPr>
          <w:rFonts w:asciiTheme="minorHAnsi" w:hAnsiTheme="minorHAnsi" w:eastAsiaTheme="minorEastAsia" w:cstheme="minorBidi"/>
          <w:b w:val="0"/>
          <w:bCs w:val="0"/>
          <w:caps w:val="0"/>
          <w:color w:val="auto"/>
          <w:sz w:val="21"/>
          <w:u w:val="none"/>
        </w:rPr>
      </w:pPr>
      <w:r>
        <w:rPr>
          <w:color w:val="auto"/>
        </w:rPr>
        <w:fldChar w:fldCharType="begin"/>
      </w:r>
      <w:r>
        <w:rPr>
          <w:color w:val="auto"/>
        </w:rPr>
        <w:instrText xml:space="preserve"> HYPERLINK \l "_Toc187761551" </w:instrText>
      </w:r>
      <w:r>
        <w:rPr>
          <w:color w:val="auto"/>
        </w:rPr>
        <w:fldChar w:fldCharType="separate"/>
      </w:r>
      <w:r>
        <w:rPr>
          <w:rStyle w:val="41"/>
          <w:rFonts w:ascii="Times New Roman" w:hAnsi="Times New Roman"/>
          <w:color w:val="auto"/>
        </w:rPr>
        <w:t>第三章投标人须知</w:t>
      </w:r>
      <w:r>
        <w:rPr>
          <w:color w:val="auto"/>
        </w:rPr>
        <w:tab/>
      </w:r>
      <w:r>
        <w:rPr>
          <w:color w:val="auto"/>
        </w:rPr>
        <w:fldChar w:fldCharType="begin"/>
      </w:r>
      <w:r>
        <w:rPr>
          <w:color w:val="auto"/>
        </w:rPr>
        <w:instrText xml:space="preserve"> PAGEREF _Toc187761551 \h </w:instrText>
      </w:r>
      <w:r>
        <w:rPr>
          <w:color w:val="auto"/>
        </w:rPr>
        <w:fldChar w:fldCharType="separate"/>
      </w:r>
      <w:r>
        <w:rPr>
          <w:color w:val="auto"/>
        </w:rPr>
        <w:t>18</w:t>
      </w:r>
      <w:r>
        <w:rPr>
          <w:color w:val="auto"/>
        </w:rPr>
        <w:fldChar w:fldCharType="end"/>
      </w:r>
      <w:r>
        <w:rPr>
          <w:color w:val="auto"/>
        </w:rPr>
        <w:fldChar w:fldCharType="end"/>
      </w:r>
    </w:p>
    <w:p w14:paraId="7A5B6F0A">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"_Toc187761552" </w:instrText>
      </w:r>
      <w:r>
        <w:rPr>
          <w:color w:val="auto"/>
        </w:rPr>
        <w:fldChar w:fldCharType="separate"/>
      </w:r>
      <w:r>
        <w:rPr>
          <w:rStyle w:val="41"/>
          <w:rFonts w:ascii="Times New Roman" w:hAnsi="Times New Roman"/>
          <w:color w:val="auto"/>
        </w:rPr>
        <w:t>第一节投标人须知前附表</w:t>
      </w:r>
      <w:r>
        <w:rPr>
          <w:color w:val="auto"/>
        </w:rPr>
        <w:tab/>
      </w:r>
      <w:r>
        <w:rPr>
          <w:color w:val="auto"/>
        </w:rPr>
        <w:fldChar w:fldCharType="begin"/>
      </w:r>
      <w:r>
        <w:rPr>
          <w:color w:val="auto"/>
        </w:rPr>
        <w:instrText xml:space="preserve"> PAGEREF _Toc187761552 \h </w:instrText>
      </w:r>
      <w:r>
        <w:rPr>
          <w:color w:val="auto"/>
        </w:rPr>
        <w:fldChar w:fldCharType="separate"/>
      </w:r>
      <w:r>
        <w:rPr>
          <w:color w:val="auto"/>
        </w:rPr>
        <w:t>18</w:t>
      </w:r>
      <w:r>
        <w:rPr>
          <w:color w:val="auto"/>
        </w:rPr>
        <w:fldChar w:fldCharType="end"/>
      </w:r>
      <w:r>
        <w:rPr>
          <w:color w:val="auto"/>
        </w:rPr>
        <w:fldChar w:fldCharType="end"/>
      </w:r>
    </w:p>
    <w:p w14:paraId="20BFC3DA">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"_Toc187761553" </w:instrText>
      </w:r>
      <w:r>
        <w:rPr>
          <w:color w:val="auto"/>
        </w:rPr>
        <w:fldChar w:fldCharType="separate"/>
      </w:r>
      <w:r>
        <w:rPr>
          <w:rStyle w:val="41"/>
          <w:color w:val="auto"/>
        </w:rPr>
        <w:t>第二节投标人须知正文</w:t>
      </w:r>
      <w:r>
        <w:rPr>
          <w:color w:val="auto"/>
        </w:rPr>
        <w:tab/>
      </w:r>
      <w:r>
        <w:rPr>
          <w:color w:val="auto"/>
        </w:rPr>
        <w:fldChar w:fldCharType="begin"/>
      </w:r>
      <w:r>
        <w:rPr>
          <w:color w:val="auto"/>
        </w:rPr>
        <w:instrText xml:space="preserve"> PAGEREF _Toc187761553 \h </w:instrText>
      </w:r>
      <w:r>
        <w:rPr>
          <w:color w:val="auto"/>
        </w:rPr>
        <w:fldChar w:fldCharType="separate"/>
      </w:r>
      <w:r>
        <w:rPr>
          <w:color w:val="auto"/>
        </w:rPr>
        <w:t>25</w:t>
      </w:r>
      <w:r>
        <w:rPr>
          <w:color w:val="auto"/>
        </w:rPr>
        <w:fldChar w:fldCharType="end"/>
      </w:r>
      <w:r>
        <w:rPr>
          <w:color w:val="auto"/>
        </w:rPr>
        <w:fldChar w:fldCharType="end"/>
      </w:r>
    </w:p>
    <w:p w14:paraId="77C9475A">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"_Toc187761554" </w:instrText>
      </w:r>
      <w:r>
        <w:rPr>
          <w:color w:val="auto"/>
        </w:rPr>
        <w:fldChar w:fldCharType="separate"/>
      </w:r>
      <w:r>
        <w:rPr>
          <w:rStyle w:val="41"/>
          <w:color w:val="auto"/>
        </w:rPr>
        <w:t>一、总则</w:t>
      </w:r>
      <w:r>
        <w:rPr>
          <w:color w:val="auto"/>
        </w:rPr>
        <w:tab/>
      </w:r>
      <w:r>
        <w:rPr>
          <w:color w:val="auto"/>
        </w:rPr>
        <w:fldChar w:fldCharType="begin"/>
      </w:r>
      <w:r>
        <w:rPr>
          <w:color w:val="auto"/>
        </w:rPr>
        <w:instrText xml:space="preserve"> PAGEREF _Toc187761554 \h </w:instrText>
      </w:r>
      <w:r>
        <w:rPr>
          <w:color w:val="auto"/>
        </w:rPr>
        <w:fldChar w:fldCharType="separate"/>
      </w:r>
      <w:r>
        <w:rPr>
          <w:color w:val="auto"/>
        </w:rPr>
        <w:t>25</w:t>
      </w:r>
      <w:r>
        <w:rPr>
          <w:color w:val="auto"/>
        </w:rPr>
        <w:fldChar w:fldCharType="end"/>
      </w:r>
      <w:r>
        <w:rPr>
          <w:color w:val="auto"/>
        </w:rPr>
        <w:fldChar w:fldCharType="end"/>
      </w:r>
    </w:p>
    <w:p w14:paraId="7FC33AA2">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"_Toc187761555" </w:instrText>
      </w:r>
      <w:r>
        <w:rPr>
          <w:color w:val="auto"/>
        </w:rPr>
        <w:fldChar w:fldCharType="separate"/>
      </w:r>
      <w:r>
        <w:rPr>
          <w:rStyle w:val="41"/>
          <w:color w:val="auto"/>
        </w:rPr>
        <w:t>二、招标文件</w:t>
      </w:r>
      <w:r>
        <w:rPr>
          <w:color w:val="auto"/>
        </w:rPr>
        <w:tab/>
      </w:r>
      <w:r>
        <w:rPr>
          <w:color w:val="auto"/>
        </w:rPr>
        <w:fldChar w:fldCharType="begin"/>
      </w:r>
      <w:r>
        <w:rPr>
          <w:color w:val="auto"/>
        </w:rPr>
        <w:instrText xml:space="preserve"> PAGEREF _Toc187761555 \h </w:instrText>
      </w:r>
      <w:r>
        <w:rPr>
          <w:color w:val="auto"/>
        </w:rPr>
        <w:fldChar w:fldCharType="separate"/>
      </w:r>
      <w:r>
        <w:rPr>
          <w:color w:val="auto"/>
        </w:rPr>
        <w:t>29</w:t>
      </w:r>
      <w:r>
        <w:rPr>
          <w:color w:val="auto"/>
        </w:rPr>
        <w:fldChar w:fldCharType="end"/>
      </w:r>
      <w:r>
        <w:rPr>
          <w:color w:val="auto"/>
        </w:rPr>
        <w:fldChar w:fldCharType="end"/>
      </w:r>
    </w:p>
    <w:p w14:paraId="7FAD4B43">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"_Toc187761556" </w:instrText>
      </w:r>
      <w:r>
        <w:rPr>
          <w:color w:val="auto"/>
        </w:rPr>
        <w:fldChar w:fldCharType="separate"/>
      </w:r>
      <w:r>
        <w:rPr>
          <w:rStyle w:val="41"/>
          <w:color w:val="auto"/>
        </w:rPr>
        <w:t>三、投标文件的编制</w:t>
      </w:r>
      <w:r>
        <w:rPr>
          <w:color w:val="auto"/>
        </w:rPr>
        <w:tab/>
      </w:r>
      <w:r>
        <w:rPr>
          <w:color w:val="auto"/>
        </w:rPr>
        <w:fldChar w:fldCharType="begin"/>
      </w:r>
      <w:r>
        <w:rPr>
          <w:color w:val="auto"/>
        </w:rPr>
        <w:instrText xml:space="preserve"> PAGEREF _Toc187761556 \h </w:instrText>
      </w:r>
      <w:r>
        <w:rPr>
          <w:color w:val="auto"/>
        </w:rPr>
        <w:fldChar w:fldCharType="separate"/>
      </w:r>
      <w:r>
        <w:rPr>
          <w:color w:val="auto"/>
        </w:rPr>
        <w:t>30</w:t>
      </w:r>
      <w:r>
        <w:rPr>
          <w:color w:val="auto"/>
        </w:rPr>
        <w:fldChar w:fldCharType="end"/>
      </w:r>
      <w:r>
        <w:rPr>
          <w:color w:val="auto"/>
        </w:rPr>
        <w:fldChar w:fldCharType="end"/>
      </w:r>
    </w:p>
    <w:p w14:paraId="362D57A1">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"_Toc187761557" </w:instrText>
      </w:r>
      <w:r>
        <w:rPr>
          <w:color w:val="auto"/>
        </w:rPr>
        <w:fldChar w:fldCharType="separate"/>
      </w:r>
      <w:r>
        <w:rPr>
          <w:rStyle w:val="41"/>
          <w:color w:val="auto"/>
        </w:rPr>
        <w:t>四、开标</w:t>
      </w:r>
      <w:r>
        <w:rPr>
          <w:color w:val="auto"/>
        </w:rPr>
        <w:tab/>
      </w:r>
      <w:r>
        <w:rPr>
          <w:color w:val="auto"/>
        </w:rPr>
        <w:fldChar w:fldCharType="begin"/>
      </w:r>
      <w:r>
        <w:rPr>
          <w:color w:val="auto"/>
        </w:rPr>
        <w:instrText xml:space="preserve"> PAGEREF _Toc187761557 \h </w:instrText>
      </w:r>
      <w:r>
        <w:rPr>
          <w:color w:val="auto"/>
        </w:rPr>
        <w:fldChar w:fldCharType="separate"/>
      </w:r>
      <w:r>
        <w:rPr>
          <w:color w:val="auto"/>
        </w:rPr>
        <w:t>33</w:t>
      </w:r>
      <w:r>
        <w:rPr>
          <w:color w:val="auto"/>
        </w:rPr>
        <w:fldChar w:fldCharType="end"/>
      </w:r>
      <w:r>
        <w:rPr>
          <w:color w:val="auto"/>
        </w:rPr>
        <w:fldChar w:fldCharType="end"/>
      </w:r>
    </w:p>
    <w:p w14:paraId="048792EF">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"_Toc187761558" </w:instrText>
      </w:r>
      <w:r>
        <w:rPr>
          <w:color w:val="auto"/>
        </w:rPr>
        <w:fldChar w:fldCharType="separate"/>
      </w:r>
      <w:r>
        <w:rPr>
          <w:rStyle w:val="41"/>
          <w:color w:val="auto"/>
        </w:rPr>
        <w:t>五、资格审查</w:t>
      </w:r>
      <w:r>
        <w:rPr>
          <w:color w:val="auto"/>
        </w:rPr>
        <w:tab/>
      </w:r>
      <w:r>
        <w:rPr>
          <w:color w:val="auto"/>
        </w:rPr>
        <w:fldChar w:fldCharType="begin"/>
      </w:r>
      <w:r>
        <w:rPr>
          <w:color w:val="auto"/>
        </w:rPr>
        <w:instrText xml:space="preserve"> PAGEREF _Toc187761558 \h </w:instrText>
      </w:r>
      <w:r>
        <w:rPr>
          <w:color w:val="auto"/>
        </w:rPr>
        <w:fldChar w:fldCharType="separate"/>
      </w:r>
      <w:r>
        <w:rPr>
          <w:color w:val="auto"/>
        </w:rPr>
        <w:t>34</w:t>
      </w:r>
      <w:r>
        <w:rPr>
          <w:color w:val="auto"/>
        </w:rPr>
        <w:fldChar w:fldCharType="end"/>
      </w:r>
      <w:r>
        <w:rPr>
          <w:color w:val="auto"/>
        </w:rPr>
        <w:fldChar w:fldCharType="end"/>
      </w:r>
    </w:p>
    <w:p w14:paraId="601C8D53">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"_Toc187761559" </w:instrText>
      </w:r>
      <w:r>
        <w:rPr>
          <w:color w:val="auto"/>
        </w:rPr>
        <w:fldChar w:fldCharType="separate"/>
      </w:r>
      <w:r>
        <w:rPr>
          <w:rStyle w:val="41"/>
          <w:color w:val="auto"/>
        </w:rPr>
        <w:t>六、评标</w:t>
      </w:r>
      <w:r>
        <w:rPr>
          <w:color w:val="auto"/>
        </w:rPr>
        <w:tab/>
      </w:r>
      <w:r>
        <w:rPr>
          <w:color w:val="auto"/>
        </w:rPr>
        <w:fldChar w:fldCharType="begin"/>
      </w:r>
      <w:r>
        <w:rPr>
          <w:color w:val="auto"/>
        </w:rPr>
        <w:instrText xml:space="preserve"> PAGEREF _Toc187761559 \h </w:instrText>
      </w:r>
      <w:r>
        <w:rPr>
          <w:color w:val="auto"/>
        </w:rPr>
        <w:fldChar w:fldCharType="separate"/>
      </w:r>
      <w:r>
        <w:rPr>
          <w:color w:val="auto"/>
        </w:rPr>
        <w:t>35</w:t>
      </w:r>
      <w:r>
        <w:rPr>
          <w:color w:val="auto"/>
        </w:rPr>
        <w:fldChar w:fldCharType="end"/>
      </w:r>
      <w:r>
        <w:rPr>
          <w:color w:val="auto"/>
        </w:rPr>
        <w:fldChar w:fldCharType="end"/>
      </w:r>
    </w:p>
    <w:p w14:paraId="42669353">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"_Toc187761560" </w:instrText>
      </w:r>
      <w:r>
        <w:rPr>
          <w:color w:val="auto"/>
        </w:rPr>
        <w:fldChar w:fldCharType="separate"/>
      </w:r>
      <w:r>
        <w:rPr>
          <w:rStyle w:val="41"/>
          <w:color w:val="auto"/>
        </w:rPr>
        <w:t>七、中标和合同</w:t>
      </w:r>
      <w:r>
        <w:rPr>
          <w:color w:val="auto"/>
        </w:rPr>
        <w:tab/>
      </w:r>
      <w:r>
        <w:rPr>
          <w:color w:val="auto"/>
        </w:rPr>
        <w:fldChar w:fldCharType="begin"/>
      </w:r>
      <w:r>
        <w:rPr>
          <w:color w:val="auto"/>
        </w:rPr>
        <w:instrText xml:space="preserve"> PAGEREF _Toc187761560 \h </w:instrText>
      </w:r>
      <w:r>
        <w:rPr>
          <w:color w:val="auto"/>
        </w:rPr>
        <w:fldChar w:fldCharType="separate"/>
      </w:r>
      <w:r>
        <w:rPr>
          <w:color w:val="auto"/>
        </w:rPr>
        <w:t>36</w:t>
      </w:r>
      <w:r>
        <w:rPr>
          <w:color w:val="auto"/>
        </w:rPr>
        <w:fldChar w:fldCharType="end"/>
      </w:r>
      <w:r>
        <w:rPr>
          <w:color w:val="auto"/>
        </w:rPr>
        <w:fldChar w:fldCharType="end"/>
      </w:r>
    </w:p>
    <w:p w14:paraId="742EBFC0">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"_Toc187761561" </w:instrText>
      </w:r>
      <w:r>
        <w:rPr>
          <w:color w:val="auto"/>
        </w:rPr>
        <w:fldChar w:fldCharType="separate"/>
      </w:r>
      <w:r>
        <w:rPr>
          <w:rStyle w:val="41"/>
          <w:b/>
          <w:bCs/>
          <w:color w:val="auto"/>
        </w:rPr>
        <w:t>八、验收</w:t>
      </w:r>
      <w:r>
        <w:rPr>
          <w:color w:val="auto"/>
        </w:rPr>
        <w:tab/>
      </w:r>
      <w:r>
        <w:rPr>
          <w:color w:val="auto"/>
        </w:rPr>
        <w:fldChar w:fldCharType="begin"/>
      </w:r>
      <w:r>
        <w:rPr>
          <w:color w:val="auto"/>
        </w:rPr>
        <w:instrText xml:space="preserve"> PAGEREF _Toc187761561 \h </w:instrText>
      </w:r>
      <w:r>
        <w:rPr>
          <w:color w:val="auto"/>
        </w:rPr>
        <w:fldChar w:fldCharType="separate"/>
      </w:r>
      <w:r>
        <w:rPr>
          <w:color w:val="auto"/>
        </w:rPr>
        <w:t>42</w:t>
      </w:r>
      <w:r>
        <w:rPr>
          <w:color w:val="auto"/>
        </w:rPr>
        <w:fldChar w:fldCharType="end"/>
      </w:r>
      <w:r>
        <w:rPr>
          <w:color w:val="auto"/>
        </w:rPr>
        <w:fldChar w:fldCharType="end"/>
      </w:r>
    </w:p>
    <w:p w14:paraId="407F1878">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"_Toc187761562" </w:instrText>
      </w:r>
      <w:r>
        <w:rPr>
          <w:color w:val="auto"/>
        </w:rPr>
        <w:fldChar w:fldCharType="separate"/>
      </w:r>
      <w:r>
        <w:rPr>
          <w:rStyle w:val="41"/>
          <w:color w:val="auto"/>
        </w:rPr>
        <w:t>九、其他事项</w:t>
      </w:r>
      <w:r>
        <w:rPr>
          <w:color w:val="auto"/>
        </w:rPr>
        <w:tab/>
      </w:r>
      <w:r>
        <w:rPr>
          <w:color w:val="auto"/>
        </w:rPr>
        <w:fldChar w:fldCharType="begin"/>
      </w:r>
      <w:r>
        <w:rPr>
          <w:color w:val="auto"/>
        </w:rPr>
        <w:instrText xml:space="preserve"> PAGEREF _Toc187761562 \h </w:instrText>
      </w:r>
      <w:r>
        <w:rPr>
          <w:color w:val="auto"/>
        </w:rPr>
        <w:fldChar w:fldCharType="separate"/>
      </w:r>
      <w:r>
        <w:rPr>
          <w:color w:val="auto"/>
        </w:rPr>
        <w:t>43</w:t>
      </w:r>
      <w:r>
        <w:rPr>
          <w:color w:val="auto"/>
        </w:rPr>
        <w:fldChar w:fldCharType="end"/>
      </w:r>
      <w:r>
        <w:rPr>
          <w:color w:val="auto"/>
        </w:rPr>
        <w:fldChar w:fldCharType="end"/>
      </w:r>
    </w:p>
    <w:p w14:paraId="66DA86D6">
      <w:pPr>
        <w:pStyle w:val="24"/>
        <w:shd w:val="clear" w:color="auto"/>
        <w:tabs>
          <w:tab w:val="right" w:leader="dot" w:pos="9628"/>
        </w:tabs>
        <w:rPr>
          <w:rFonts w:asciiTheme="minorHAnsi" w:hAnsiTheme="minorHAnsi" w:eastAsiaTheme="minorEastAsia" w:cstheme="minorBidi"/>
          <w:b w:val="0"/>
          <w:bCs w:val="0"/>
          <w:caps w:val="0"/>
          <w:color w:val="auto"/>
          <w:sz w:val="21"/>
          <w:u w:val="none"/>
        </w:rPr>
      </w:pPr>
      <w:r>
        <w:rPr>
          <w:color w:val="auto"/>
        </w:rPr>
        <w:fldChar w:fldCharType="begin"/>
      </w:r>
      <w:r>
        <w:rPr>
          <w:color w:val="auto"/>
        </w:rPr>
        <w:instrText xml:space="preserve"> HYPERLINK \l "_Toc187761563" </w:instrText>
      </w:r>
      <w:r>
        <w:rPr>
          <w:color w:val="auto"/>
        </w:rPr>
        <w:fldChar w:fldCharType="separate"/>
      </w:r>
      <w:r>
        <w:rPr>
          <w:rStyle w:val="41"/>
          <w:rFonts w:ascii="Times New Roman" w:hAnsi="Times New Roman"/>
          <w:color w:val="auto"/>
        </w:rPr>
        <w:t>第四章评标方法及评分标准</w:t>
      </w:r>
      <w:r>
        <w:rPr>
          <w:color w:val="auto"/>
        </w:rPr>
        <w:tab/>
      </w:r>
      <w:r>
        <w:rPr>
          <w:color w:val="auto"/>
        </w:rPr>
        <w:fldChar w:fldCharType="begin"/>
      </w:r>
      <w:r>
        <w:rPr>
          <w:color w:val="auto"/>
        </w:rPr>
        <w:instrText xml:space="preserve"> PAGEREF _Toc187761563 \h </w:instrText>
      </w:r>
      <w:r>
        <w:rPr>
          <w:color w:val="auto"/>
        </w:rPr>
        <w:fldChar w:fldCharType="separate"/>
      </w:r>
      <w:r>
        <w:rPr>
          <w:color w:val="auto"/>
        </w:rPr>
        <w:t>45</w:t>
      </w:r>
      <w:r>
        <w:rPr>
          <w:color w:val="auto"/>
        </w:rPr>
        <w:fldChar w:fldCharType="end"/>
      </w:r>
      <w:r>
        <w:rPr>
          <w:color w:val="auto"/>
        </w:rPr>
        <w:fldChar w:fldCharType="end"/>
      </w:r>
    </w:p>
    <w:p w14:paraId="6873B860">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"_Toc187761564" </w:instrText>
      </w:r>
      <w:r>
        <w:rPr>
          <w:color w:val="auto"/>
        </w:rPr>
        <w:fldChar w:fldCharType="separate"/>
      </w:r>
      <w:r>
        <w:rPr>
          <w:rStyle w:val="41"/>
          <w:rFonts w:ascii="Times New Roman" w:hAnsi="Times New Roman"/>
          <w:color w:val="auto"/>
        </w:rPr>
        <w:t>第一节评标方法</w:t>
      </w:r>
      <w:r>
        <w:rPr>
          <w:color w:val="auto"/>
        </w:rPr>
        <w:tab/>
      </w:r>
      <w:r>
        <w:rPr>
          <w:color w:val="auto"/>
        </w:rPr>
        <w:fldChar w:fldCharType="begin"/>
      </w:r>
      <w:r>
        <w:rPr>
          <w:color w:val="auto"/>
        </w:rPr>
        <w:instrText xml:space="preserve"> PAGEREF _Toc187761564 \h </w:instrText>
      </w:r>
      <w:r>
        <w:rPr>
          <w:color w:val="auto"/>
        </w:rPr>
        <w:fldChar w:fldCharType="separate"/>
      </w:r>
      <w:r>
        <w:rPr>
          <w:color w:val="auto"/>
        </w:rPr>
        <w:t>45</w:t>
      </w:r>
      <w:r>
        <w:rPr>
          <w:color w:val="auto"/>
        </w:rPr>
        <w:fldChar w:fldCharType="end"/>
      </w:r>
      <w:r>
        <w:rPr>
          <w:color w:val="auto"/>
        </w:rPr>
        <w:fldChar w:fldCharType="end"/>
      </w:r>
    </w:p>
    <w:p w14:paraId="3A7525A6">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"_Toc187761565" </w:instrText>
      </w:r>
      <w:r>
        <w:rPr>
          <w:color w:val="auto"/>
        </w:rPr>
        <w:fldChar w:fldCharType="separate"/>
      </w:r>
      <w:r>
        <w:rPr>
          <w:rStyle w:val="41"/>
          <w:rFonts w:ascii="Times New Roman" w:hAnsi="Times New Roman"/>
          <w:color w:val="auto"/>
        </w:rPr>
        <w:t>第二节评标程序</w:t>
      </w:r>
      <w:r>
        <w:rPr>
          <w:color w:val="auto"/>
        </w:rPr>
        <w:tab/>
      </w:r>
      <w:r>
        <w:rPr>
          <w:color w:val="auto"/>
        </w:rPr>
        <w:fldChar w:fldCharType="begin"/>
      </w:r>
      <w:r>
        <w:rPr>
          <w:color w:val="auto"/>
        </w:rPr>
        <w:instrText xml:space="preserve"> PAGEREF _Toc187761565 \h </w:instrText>
      </w:r>
      <w:r>
        <w:rPr>
          <w:color w:val="auto"/>
        </w:rPr>
        <w:fldChar w:fldCharType="separate"/>
      </w:r>
      <w:r>
        <w:rPr>
          <w:color w:val="auto"/>
        </w:rPr>
        <w:t>45</w:t>
      </w:r>
      <w:r>
        <w:rPr>
          <w:color w:val="auto"/>
        </w:rPr>
        <w:fldChar w:fldCharType="end"/>
      </w:r>
      <w:r>
        <w:rPr>
          <w:color w:val="auto"/>
        </w:rPr>
        <w:fldChar w:fldCharType="end"/>
      </w:r>
    </w:p>
    <w:p w14:paraId="3B3224ED">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"_Toc187761566" </w:instrText>
      </w:r>
      <w:r>
        <w:rPr>
          <w:color w:val="auto"/>
        </w:rPr>
        <w:fldChar w:fldCharType="separate"/>
      </w:r>
      <w:r>
        <w:rPr>
          <w:rStyle w:val="41"/>
          <w:color w:val="auto"/>
        </w:rPr>
        <w:t>第三节评分标准</w:t>
      </w:r>
      <w:r>
        <w:rPr>
          <w:color w:val="auto"/>
        </w:rPr>
        <w:tab/>
      </w:r>
      <w:r>
        <w:rPr>
          <w:color w:val="auto"/>
        </w:rPr>
        <w:fldChar w:fldCharType="begin"/>
      </w:r>
      <w:r>
        <w:rPr>
          <w:color w:val="auto"/>
        </w:rPr>
        <w:instrText xml:space="preserve"> PAGEREF _Toc187761566 \h </w:instrText>
      </w:r>
      <w:r>
        <w:rPr>
          <w:color w:val="auto"/>
        </w:rPr>
        <w:fldChar w:fldCharType="separate"/>
      </w:r>
      <w:r>
        <w:rPr>
          <w:color w:val="auto"/>
        </w:rPr>
        <w:t>50</w:t>
      </w:r>
      <w:r>
        <w:rPr>
          <w:color w:val="auto"/>
        </w:rPr>
        <w:fldChar w:fldCharType="end"/>
      </w:r>
      <w:r>
        <w:rPr>
          <w:color w:val="auto"/>
        </w:rPr>
        <w:fldChar w:fldCharType="end"/>
      </w:r>
    </w:p>
    <w:p w14:paraId="0DBF66DA">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"_Toc187761568" </w:instrText>
      </w:r>
      <w:r>
        <w:rPr>
          <w:color w:val="auto"/>
        </w:rPr>
        <w:fldChar w:fldCharType="separate"/>
      </w:r>
      <w:r>
        <w:rPr>
          <w:rStyle w:val="41"/>
          <w:color w:val="auto"/>
        </w:rPr>
        <w:t>第四节中标候选人推荐原则</w:t>
      </w:r>
      <w:r>
        <w:rPr>
          <w:color w:val="auto"/>
        </w:rPr>
        <w:tab/>
      </w:r>
      <w:r>
        <w:rPr>
          <w:color w:val="auto"/>
        </w:rPr>
        <w:fldChar w:fldCharType="begin"/>
      </w:r>
      <w:r>
        <w:rPr>
          <w:color w:val="auto"/>
        </w:rPr>
        <w:instrText xml:space="preserve"> PAGEREF _Toc187761568 \h </w:instrText>
      </w:r>
      <w:r>
        <w:rPr>
          <w:color w:val="auto"/>
        </w:rPr>
        <w:fldChar w:fldCharType="separate"/>
      </w:r>
      <w:r>
        <w:rPr>
          <w:color w:val="auto"/>
        </w:rPr>
        <w:t>54</w:t>
      </w:r>
      <w:r>
        <w:rPr>
          <w:color w:val="auto"/>
        </w:rPr>
        <w:fldChar w:fldCharType="end"/>
      </w:r>
      <w:r>
        <w:rPr>
          <w:color w:val="auto"/>
        </w:rPr>
        <w:fldChar w:fldCharType="end"/>
      </w:r>
    </w:p>
    <w:p w14:paraId="02D96901">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"_Toc187761569" </w:instrText>
      </w:r>
      <w:r>
        <w:rPr>
          <w:color w:val="auto"/>
        </w:rPr>
        <w:fldChar w:fldCharType="separate"/>
      </w:r>
      <w:r>
        <w:rPr>
          <w:rStyle w:val="41"/>
          <w:color w:val="auto"/>
        </w:rPr>
        <w:t>第五节评标报告</w:t>
      </w:r>
      <w:r>
        <w:rPr>
          <w:color w:val="auto"/>
        </w:rPr>
        <w:tab/>
      </w:r>
      <w:r>
        <w:rPr>
          <w:color w:val="auto"/>
        </w:rPr>
        <w:fldChar w:fldCharType="begin"/>
      </w:r>
      <w:r>
        <w:rPr>
          <w:color w:val="auto"/>
        </w:rPr>
        <w:instrText xml:space="preserve"> PAGEREF _Toc187761569 \h </w:instrText>
      </w:r>
      <w:r>
        <w:rPr>
          <w:color w:val="auto"/>
        </w:rPr>
        <w:fldChar w:fldCharType="separate"/>
      </w:r>
      <w:r>
        <w:rPr>
          <w:color w:val="auto"/>
        </w:rPr>
        <w:t>54</w:t>
      </w:r>
      <w:r>
        <w:rPr>
          <w:color w:val="auto"/>
        </w:rPr>
        <w:fldChar w:fldCharType="end"/>
      </w:r>
      <w:r>
        <w:rPr>
          <w:color w:val="auto"/>
        </w:rPr>
        <w:fldChar w:fldCharType="end"/>
      </w:r>
    </w:p>
    <w:p w14:paraId="699DFA7E">
      <w:pPr>
        <w:pStyle w:val="24"/>
        <w:shd w:val="clear" w:color="auto"/>
        <w:tabs>
          <w:tab w:val="right" w:leader="dot" w:pos="9628"/>
        </w:tabs>
        <w:rPr>
          <w:rFonts w:asciiTheme="minorHAnsi" w:hAnsiTheme="minorHAnsi" w:eastAsiaTheme="minorEastAsia" w:cstheme="minorBidi"/>
          <w:b w:val="0"/>
          <w:bCs w:val="0"/>
          <w:caps w:val="0"/>
          <w:color w:val="auto"/>
          <w:sz w:val="21"/>
          <w:u w:val="none"/>
        </w:rPr>
      </w:pPr>
      <w:r>
        <w:rPr>
          <w:color w:val="auto"/>
        </w:rPr>
        <w:fldChar w:fldCharType="begin"/>
      </w:r>
      <w:r>
        <w:rPr>
          <w:color w:val="auto"/>
        </w:rPr>
        <w:instrText xml:space="preserve"> HYPERLINK \l "_Toc187761570" </w:instrText>
      </w:r>
      <w:r>
        <w:rPr>
          <w:color w:val="auto"/>
        </w:rPr>
        <w:fldChar w:fldCharType="separate"/>
      </w:r>
      <w:r>
        <w:rPr>
          <w:rStyle w:val="41"/>
          <w:rFonts w:ascii="Times New Roman" w:hAnsi="Times New Roman"/>
          <w:color w:val="auto"/>
        </w:rPr>
        <w:t>第五章拟签订的合同文本</w:t>
      </w:r>
      <w:r>
        <w:rPr>
          <w:color w:val="auto"/>
        </w:rPr>
        <w:tab/>
      </w:r>
      <w:r>
        <w:rPr>
          <w:color w:val="auto"/>
        </w:rPr>
        <w:fldChar w:fldCharType="begin"/>
      </w:r>
      <w:r>
        <w:rPr>
          <w:color w:val="auto"/>
        </w:rPr>
        <w:instrText xml:space="preserve"> PAGEREF _Toc187761570 \h </w:instrText>
      </w:r>
      <w:r>
        <w:rPr>
          <w:color w:val="auto"/>
        </w:rPr>
        <w:fldChar w:fldCharType="separate"/>
      </w:r>
      <w:r>
        <w:rPr>
          <w:color w:val="auto"/>
        </w:rPr>
        <w:t>55</w:t>
      </w:r>
      <w:r>
        <w:rPr>
          <w:color w:val="auto"/>
        </w:rPr>
        <w:fldChar w:fldCharType="end"/>
      </w:r>
      <w:r>
        <w:rPr>
          <w:color w:val="auto"/>
        </w:rPr>
        <w:fldChar w:fldCharType="end"/>
      </w:r>
    </w:p>
    <w:p w14:paraId="6C9F9747">
      <w:pPr>
        <w:pStyle w:val="24"/>
        <w:shd w:val="clear" w:color="auto"/>
        <w:tabs>
          <w:tab w:val="right" w:leader="dot" w:pos="9628"/>
        </w:tabs>
        <w:rPr>
          <w:rFonts w:asciiTheme="minorHAnsi" w:hAnsiTheme="minorHAnsi" w:eastAsiaTheme="minorEastAsia" w:cstheme="minorBidi"/>
          <w:b w:val="0"/>
          <w:bCs w:val="0"/>
          <w:caps w:val="0"/>
          <w:color w:val="auto"/>
          <w:sz w:val="21"/>
          <w:u w:val="none"/>
        </w:rPr>
      </w:pPr>
      <w:r>
        <w:rPr>
          <w:color w:val="auto"/>
        </w:rPr>
        <w:fldChar w:fldCharType="begin"/>
      </w:r>
      <w:r>
        <w:rPr>
          <w:color w:val="auto"/>
        </w:rPr>
        <w:instrText xml:space="preserve"> HYPERLINK \l "_Toc187761571" </w:instrText>
      </w:r>
      <w:r>
        <w:rPr>
          <w:color w:val="auto"/>
        </w:rPr>
        <w:fldChar w:fldCharType="separate"/>
      </w:r>
      <w:r>
        <w:rPr>
          <w:rStyle w:val="41"/>
          <w:rFonts w:ascii="Times New Roman" w:hAnsi="Times New Roman"/>
          <w:color w:val="auto"/>
        </w:rPr>
        <w:t>第六章投标文件格式</w:t>
      </w:r>
      <w:r>
        <w:rPr>
          <w:color w:val="auto"/>
        </w:rPr>
        <w:tab/>
      </w:r>
      <w:r>
        <w:rPr>
          <w:color w:val="auto"/>
        </w:rPr>
        <w:fldChar w:fldCharType="begin"/>
      </w:r>
      <w:r>
        <w:rPr>
          <w:color w:val="auto"/>
        </w:rPr>
        <w:instrText xml:space="preserve"> PAGEREF _Toc187761571 \h </w:instrText>
      </w:r>
      <w:r>
        <w:rPr>
          <w:color w:val="auto"/>
        </w:rPr>
        <w:fldChar w:fldCharType="separate"/>
      </w:r>
      <w:r>
        <w:rPr>
          <w:color w:val="auto"/>
        </w:rPr>
        <w:t>76</w:t>
      </w:r>
      <w:r>
        <w:rPr>
          <w:color w:val="auto"/>
        </w:rPr>
        <w:fldChar w:fldCharType="end"/>
      </w:r>
      <w:r>
        <w:rPr>
          <w:color w:val="auto"/>
        </w:rPr>
        <w:fldChar w:fldCharType="end"/>
      </w:r>
    </w:p>
    <w:p w14:paraId="417B7807">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"_Toc187761572" </w:instrText>
      </w:r>
      <w:r>
        <w:rPr>
          <w:color w:val="auto"/>
        </w:rPr>
        <w:fldChar w:fldCharType="separate"/>
      </w:r>
      <w:r>
        <w:rPr>
          <w:rStyle w:val="41"/>
          <w:rFonts w:hAnsi="宋体"/>
          <w:color w:val="auto"/>
        </w:rPr>
        <w:t>第一节投标文件外层包装封面</w:t>
      </w:r>
      <w:r>
        <w:rPr>
          <w:color w:val="auto"/>
        </w:rPr>
        <w:tab/>
      </w:r>
      <w:r>
        <w:rPr>
          <w:color w:val="auto"/>
        </w:rPr>
        <w:fldChar w:fldCharType="begin"/>
      </w:r>
      <w:r>
        <w:rPr>
          <w:color w:val="auto"/>
        </w:rPr>
        <w:instrText xml:space="preserve"> PAGEREF _Toc187761572 \h </w:instrText>
      </w:r>
      <w:r>
        <w:rPr>
          <w:color w:val="auto"/>
        </w:rPr>
        <w:fldChar w:fldCharType="separate"/>
      </w:r>
      <w:r>
        <w:rPr>
          <w:color w:val="auto"/>
        </w:rPr>
        <w:t>77</w:t>
      </w:r>
      <w:r>
        <w:rPr>
          <w:color w:val="auto"/>
        </w:rPr>
        <w:fldChar w:fldCharType="end"/>
      </w:r>
      <w:r>
        <w:rPr>
          <w:color w:val="auto"/>
        </w:rPr>
        <w:fldChar w:fldCharType="end"/>
      </w:r>
    </w:p>
    <w:p w14:paraId="38B87A7D">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"_Toc187761573" </w:instrText>
      </w:r>
      <w:r>
        <w:rPr>
          <w:color w:val="auto"/>
        </w:rPr>
        <w:fldChar w:fldCharType="separate"/>
      </w:r>
      <w:r>
        <w:rPr>
          <w:rStyle w:val="41"/>
          <w:rFonts w:hAnsi="宋体"/>
          <w:color w:val="auto"/>
        </w:rPr>
        <w:t>第二节资格证明文件格式</w:t>
      </w:r>
      <w:r>
        <w:rPr>
          <w:color w:val="auto"/>
        </w:rPr>
        <w:tab/>
      </w:r>
      <w:r>
        <w:rPr>
          <w:color w:val="auto"/>
        </w:rPr>
        <w:fldChar w:fldCharType="begin"/>
      </w:r>
      <w:r>
        <w:rPr>
          <w:color w:val="auto"/>
        </w:rPr>
        <w:instrText xml:space="preserve"> PAGEREF _Toc187761573 \h </w:instrText>
      </w:r>
      <w:r>
        <w:rPr>
          <w:color w:val="auto"/>
        </w:rPr>
        <w:fldChar w:fldCharType="separate"/>
      </w:r>
      <w:r>
        <w:rPr>
          <w:color w:val="auto"/>
        </w:rPr>
        <w:t>78</w:t>
      </w:r>
      <w:r>
        <w:rPr>
          <w:color w:val="auto"/>
        </w:rPr>
        <w:fldChar w:fldCharType="end"/>
      </w:r>
      <w:r>
        <w:rPr>
          <w:color w:val="auto"/>
        </w:rPr>
        <w:fldChar w:fldCharType="end"/>
      </w:r>
    </w:p>
    <w:p w14:paraId="183FCE00">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"_Toc187761574" </w:instrText>
      </w:r>
      <w:r>
        <w:rPr>
          <w:color w:val="auto"/>
        </w:rPr>
        <w:fldChar w:fldCharType="separate"/>
      </w:r>
      <w:r>
        <w:rPr>
          <w:rStyle w:val="41"/>
          <w:rFonts w:hAnsi="宋体"/>
          <w:color w:val="auto"/>
        </w:rPr>
        <w:t>第三节商务文件格式</w:t>
      </w:r>
      <w:r>
        <w:rPr>
          <w:color w:val="auto"/>
        </w:rPr>
        <w:tab/>
      </w:r>
      <w:r>
        <w:rPr>
          <w:color w:val="auto"/>
        </w:rPr>
        <w:fldChar w:fldCharType="begin"/>
      </w:r>
      <w:r>
        <w:rPr>
          <w:color w:val="auto"/>
        </w:rPr>
        <w:instrText xml:space="preserve"> PAGEREF _Toc187761574 \h </w:instrText>
      </w:r>
      <w:r>
        <w:rPr>
          <w:color w:val="auto"/>
        </w:rPr>
        <w:fldChar w:fldCharType="separate"/>
      </w:r>
      <w:r>
        <w:rPr>
          <w:color w:val="auto"/>
        </w:rPr>
        <w:t>87</w:t>
      </w:r>
      <w:r>
        <w:rPr>
          <w:color w:val="auto"/>
        </w:rPr>
        <w:fldChar w:fldCharType="end"/>
      </w:r>
      <w:r>
        <w:rPr>
          <w:color w:val="auto"/>
        </w:rPr>
        <w:fldChar w:fldCharType="end"/>
      </w:r>
    </w:p>
    <w:p w14:paraId="62CE9F81">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"_Toc187761575" </w:instrText>
      </w:r>
      <w:r>
        <w:rPr>
          <w:color w:val="auto"/>
        </w:rPr>
        <w:fldChar w:fldCharType="separate"/>
      </w:r>
      <w:r>
        <w:rPr>
          <w:rStyle w:val="41"/>
          <w:rFonts w:hAnsi="宋体"/>
          <w:color w:val="auto"/>
        </w:rPr>
        <w:t>第四节技术文件格式</w:t>
      </w:r>
      <w:r>
        <w:rPr>
          <w:color w:val="auto"/>
        </w:rPr>
        <w:tab/>
      </w:r>
      <w:r>
        <w:rPr>
          <w:color w:val="auto"/>
        </w:rPr>
        <w:fldChar w:fldCharType="begin"/>
      </w:r>
      <w:r>
        <w:rPr>
          <w:color w:val="auto"/>
        </w:rPr>
        <w:instrText xml:space="preserve"> PAGEREF _Toc187761575 \h </w:instrText>
      </w:r>
      <w:r>
        <w:rPr>
          <w:color w:val="auto"/>
        </w:rPr>
        <w:fldChar w:fldCharType="separate"/>
      </w:r>
      <w:r>
        <w:rPr>
          <w:color w:val="auto"/>
        </w:rPr>
        <w:t>99</w:t>
      </w:r>
      <w:r>
        <w:rPr>
          <w:color w:val="auto"/>
        </w:rPr>
        <w:fldChar w:fldCharType="end"/>
      </w:r>
      <w:r>
        <w:rPr>
          <w:color w:val="auto"/>
        </w:rPr>
        <w:fldChar w:fldCharType="end"/>
      </w:r>
    </w:p>
    <w:p w14:paraId="2BC9F8F9">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"_Toc187761576" </w:instrText>
      </w:r>
      <w:r>
        <w:rPr>
          <w:color w:val="auto"/>
        </w:rPr>
        <w:fldChar w:fldCharType="separate"/>
      </w:r>
      <w:r>
        <w:rPr>
          <w:rStyle w:val="41"/>
          <w:rFonts w:hAnsi="宋体"/>
          <w:color w:val="auto"/>
        </w:rPr>
        <w:t>第五节报价文件格式</w:t>
      </w:r>
      <w:r>
        <w:rPr>
          <w:color w:val="auto"/>
        </w:rPr>
        <w:tab/>
      </w:r>
      <w:r>
        <w:rPr>
          <w:color w:val="auto"/>
        </w:rPr>
        <w:fldChar w:fldCharType="begin"/>
      </w:r>
      <w:r>
        <w:rPr>
          <w:color w:val="auto"/>
        </w:rPr>
        <w:instrText xml:space="preserve"> PAGEREF _Toc187761576 \h </w:instrText>
      </w:r>
      <w:r>
        <w:rPr>
          <w:color w:val="auto"/>
        </w:rPr>
        <w:fldChar w:fldCharType="separate"/>
      </w:r>
      <w:r>
        <w:rPr>
          <w:color w:val="auto"/>
        </w:rPr>
        <w:t>109</w:t>
      </w:r>
      <w:r>
        <w:rPr>
          <w:color w:val="auto"/>
        </w:rPr>
        <w:fldChar w:fldCharType="end"/>
      </w:r>
      <w:r>
        <w:rPr>
          <w:color w:val="auto"/>
        </w:rPr>
        <w:fldChar w:fldCharType="end"/>
      </w:r>
    </w:p>
    <w:p w14:paraId="7E612B84">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"_Toc187761577" </w:instrText>
      </w:r>
      <w:r>
        <w:rPr>
          <w:color w:val="auto"/>
        </w:rPr>
        <w:fldChar w:fldCharType="separate"/>
      </w:r>
      <w:r>
        <w:rPr>
          <w:rStyle w:val="41"/>
          <w:rFonts w:ascii="宋体" w:hAnsi="宋体"/>
          <w:color w:val="auto"/>
        </w:rPr>
        <w:t>第六节 其他文书、文件格式</w:t>
      </w:r>
      <w:r>
        <w:rPr>
          <w:color w:val="auto"/>
        </w:rPr>
        <w:tab/>
      </w:r>
      <w:r>
        <w:rPr>
          <w:color w:val="auto"/>
        </w:rPr>
        <w:fldChar w:fldCharType="begin"/>
      </w:r>
      <w:r>
        <w:rPr>
          <w:color w:val="auto"/>
        </w:rPr>
        <w:instrText xml:space="preserve"> PAGEREF _Toc187761577 \h </w:instrText>
      </w:r>
      <w:r>
        <w:rPr>
          <w:color w:val="auto"/>
        </w:rPr>
        <w:fldChar w:fldCharType="separate"/>
      </w:r>
      <w:r>
        <w:rPr>
          <w:color w:val="auto"/>
        </w:rPr>
        <w:t>118</w:t>
      </w:r>
      <w:r>
        <w:rPr>
          <w:color w:val="auto"/>
        </w:rPr>
        <w:fldChar w:fldCharType="end"/>
      </w:r>
      <w:r>
        <w:rPr>
          <w:color w:val="auto"/>
        </w:rPr>
        <w:fldChar w:fldCharType="end"/>
      </w:r>
    </w:p>
    <w:p w14:paraId="70CF5698">
      <w:pPr>
        <w:pStyle w:val="24"/>
        <w:shd w:val="clear" w:color="auto"/>
        <w:tabs>
          <w:tab w:val="right" w:leader="dot" w:pos="9628"/>
        </w:tabs>
        <w:rPr>
          <w:rFonts w:asciiTheme="minorHAnsi" w:hAnsiTheme="minorHAnsi" w:eastAsiaTheme="minorEastAsia" w:cstheme="minorBidi"/>
          <w:b w:val="0"/>
          <w:bCs w:val="0"/>
          <w:caps w:val="0"/>
          <w:color w:val="auto"/>
          <w:sz w:val="21"/>
          <w:u w:val="none"/>
        </w:rPr>
      </w:pPr>
      <w:r>
        <w:rPr>
          <w:color w:val="auto"/>
        </w:rPr>
        <w:fldChar w:fldCharType="begin"/>
      </w:r>
      <w:r>
        <w:rPr>
          <w:color w:val="auto"/>
        </w:rPr>
        <w:instrText xml:space="preserve"> HYPERLINK \l "_Toc187761578" </w:instrText>
      </w:r>
      <w:r>
        <w:rPr>
          <w:color w:val="auto"/>
        </w:rPr>
        <w:fldChar w:fldCharType="separate"/>
      </w:r>
      <w:r>
        <w:rPr>
          <w:rStyle w:val="41"/>
          <w:rFonts w:ascii="Times New Roman" w:hAnsi="Times New Roman"/>
          <w:color w:val="auto"/>
        </w:rPr>
        <w:t>第七章质疑、投诉证明材料格式</w:t>
      </w:r>
      <w:r>
        <w:rPr>
          <w:color w:val="auto"/>
        </w:rPr>
        <w:tab/>
      </w:r>
      <w:r>
        <w:rPr>
          <w:color w:val="auto"/>
        </w:rPr>
        <w:fldChar w:fldCharType="begin"/>
      </w:r>
      <w:r>
        <w:rPr>
          <w:color w:val="auto"/>
        </w:rPr>
        <w:instrText xml:space="preserve"> PAGEREF _Toc187761578 \h </w:instrText>
      </w:r>
      <w:r>
        <w:rPr>
          <w:color w:val="auto"/>
        </w:rPr>
        <w:fldChar w:fldCharType="separate"/>
      </w:r>
      <w:r>
        <w:rPr>
          <w:color w:val="auto"/>
        </w:rPr>
        <w:t>121</w:t>
      </w:r>
      <w:r>
        <w:rPr>
          <w:color w:val="auto"/>
        </w:rPr>
        <w:fldChar w:fldCharType="end"/>
      </w:r>
      <w:r>
        <w:rPr>
          <w:color w:val="auto"/>
        </w:rPr>
        <w:fldChar w:fldCharType="end"/>
      </w:r>
    </w:p>
    <w:p w14:paraId="5D39F7EF">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"_Toc187761579" </w:instrText>
      </w:r>
      <w:r>
        <w:rPr>
          <w:color w:val="auto"/>
        </w:rPr>
        <w:fldChar w:fldCharType="separate"/>
      </w:r>
      <w:r>
        <w:rPr>
          <w:rStyle w:val="41"/>
          <w:rFonts w:ascii="宋体" w:hAnsi="宋体"/>
          <w:color w:val="auto"/>
        </w:rPr>
        <w:t>第一节 质疑函（格式）</w:t>
      </w:r>
      <w:r>
        <w:rPr>
          <w:color w:val="auto"/>
        </w:rPr>
        <w:tab/>
      </w:r>
      <w:r>
        <w:rPr>
          <w:color w:val="auto"/>
        </w:rPr>
        <w:fldChar w:fldCharType="begin"/>
      </w:r>
      <w:r>
        <w:rPr>
          <w:color w:val="auto"/>
        </w:rPr>
        <w:instrText xml:space="preserve"> PAGEREF _Toc187761579 \h </w:instrText>
      </w:r>
      <w:r>
        <w:rPr>
          <w:color w:val="auto"/>
        </w:rPr>
        <w:fldChar w:fldCharType="separate"/>
      </w:r>
      <w:r>
        <w:rPr>
          <w:color w:val="auto"/>
        </w:rPr>
        <w:t>122</w:t>
      </w:r>
      <w:r>
        <w:rPr>
          <w:color w:val="auto"/>
        </w:rPr>
        <w:fldChar w:fldCharType="end"/>
      </w:r>
      <w:r>
        <w:rPr>
          <w:color w:val="auto"/>
        </w:rPr>
        <w:fldChar w:fldCharType="end"/>
      </w:r>
    </w:p>
    <w:p w14:paraId="13E96943">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"_Toc187761580" </w:instrText>
      </w:r>
      <w:r>
        <w:rPr>
          <w:color w:val="auto"/>
        </w:rPr>
        <w:fldChar w:fldCharType="separate"/>
      </w:r>
      <w:r>
        <w:rPr>
          <w:rStyle w:val="41"/>
          <w:rFonts w:ascii="宋体" w:hAnsi="宋体"/>
          <w:color w:val="auto"/>
        </w:rPr>
        <w:t>第二节 投诉书（格式）</w:t>
      </w:r>
      <w:r>
        <w:rPr>
          <w:color w:val="auto"/>
        </w:rPr>
        <w:tab/>
      </w:r>
      <w:r>
        <w:rPr>
          <w:color w:val="auto"/>
        </w:rPr>
        <w:fldChar w:fldCharType="begin"/>
      </w:r>
      <w:r>
        <w:rPr>
          <w:color w:val="auto"/>
        </w:rPr>
        <w:instrText xml:space="preserve"> PAGEREF _Toc187761580 \h </w:instrText>
      </w:r>
      <w:r>
        <w:rPr>
          <w:color w:val="auto"/>
        </w:rPr>
        <w:fldChar w:fldCharType="separate"/>
      </w:r>
      <w:r>
        <w:rPr>
          <w:color w:val="auto"/>
        </w:rPr>
        <w:t>126</w:t>
      </w:r>
      <w:r>
        <w:rPr>
          <w:color w:val="auto"/>
        </w:rPr>
        <w:fldChar w:fldCharType="end"/>
      </w:r>
      <w:r>
        <w:rPr>
          <w:color w:val="auto"/>
        </w:rPr>
        <w:fldChar w:fldCharType="end"/>
      </w:r>
    </w:p>
    <w:p w14:paraId="7C77F638">
      <w:pPr>
        <w:pStyle w:val="17"/>
        <w:shd w:val="clear" w:color="auto"/>
        <w:spacing w:line="300" w:lineRule="exact"/>
        <w:jc w:val="center"/>
        <w:rPr>
          <w:rFonts w:hint="eastAsia" w:ascii="Calibri" w:hAnsi="宋体"/>
          <w:bCs/>
          <w:caps/>
          <w:color w:val="auto"/>
          <w:szCs w:val="28"/>
        </w:rPr>
      </w:pPr>
      <w:r>
        <w:rPr>
          <w:rFonts w:ascii="Calibri" w:hAnsi="宋体"/>
          <w:bCs/>
          <w:caps/>
          <w:color w:val="auto"/>
          <w:szCs w:val="28"/>
        </w:rPr>
        <w:fldChar w:fldCharType="end"/>
      </w:r>
    </w:p>
    <w:p w14:paraId="212DBC1B">
      <w:pPr>
        <w:widowControl/>
        <w:shd w:val="clear" w:color="auto"/>
        <w:jc w:val="left"/>
        <w:rPr>
          <w:rFonts w:hint="eastAsia" w:ascii="Calibri" w:hAnsi="宋体"/>
          <w:bCs/>
          <w:caps/>
          <w:color w:val="auto"/>
          <w:szCs w:val="28"/>
        </w:rPr>
      </w:pPr>
      <w:r>
        <w:rPr>
          <w:rFonts w:ascii="Calibri" w:hAnsi="宋体"/>
          <w:bCs/>
          <w:caps/>
          <w:color w:val="auto"/>
          <w:szCs w:val="28"/>
        </w:rPr>
        <w:br w:type="page"/>
      </w:r>
    </w:p>
    <w:p w14:paraId="729611BA">
      <w:pPr>
        <w:pStyle w:val="17"/>
        <w:shd w:val="clear" w:color="auto"/>
        <w:spacing w:line="300" w:lineRule="exact"/>
        <w:jc w:val="center"/>
        <w:rPr>
          <w:rFonts w:hint="eastAsia" w:ascii="Calibri" w:hAnsi="宋体"/>
          <w:bCs/>
          <w:caps/>
          <w:color w:val="auto"/>
          <w:szCs w:val="28"/>
          <w:u w:val="single"/>
        </w:rPr>
      </w:pPr>
    </w:p>
    <w:p w14:paraId="0232F613">
      <w:pPr>
        <w:pStyle w:val="17"/>
        <w:shd w:val="clear" w:color="auto"/>
        <w:spacing w:line="400" w:lineRule="exact"/>
        <w:jc w:val="center"/>
        <w:rPr>
          <w:rFonts w:hint="eastAsia" w:hAnsi="宋体"/>
          <w:b/>
          <w:color w:val="auto"/>
          <w:sz w:val="36"/>
          <w:szCs w:val="36"/>
        </w:rPr>
      </w:pPr>
      <w:r>
        <w:rPr>
          <w:rFonts w:hint="eastAsia"/>
          <w:color w:val="auto"/>
        </w:rPr>
        <w:tab/>
      </w:r>
      <w:bookmarkStart w:id="0" w:name="_Toc532545041"/>
      <w:r>
        <w:rPr>
          <w:rFonts w:hint="eastAsia" w:ascii="Times New Roman" w:hAnsi="Times New Roman"/>
          <w:b/>
          <w:color w:val="auto"/>
          <w:sz w:val="36"/>
        </w:rPr>
        <w:t>第一章招标公告</w:t>
      </w:r>
      <w:bookmarkEnd w:id="0"/>
    </w:p>
    <w:p w14:paraId="7816E0C9">
      <w:pPr>
        <w:pStyle w:val="17"/>
        <w:shd w:val="clear" w:color="auto"/>
        <w:jc w:val="center"/>
        <w:rPr>
          <w:rFonts w:ascii="Times New Roman" w:hAnsi="Times New Roman"/>
          <w:b/>
          <w:color w:val="auto"/>
          <w:sz w:val="30"/>
          <w:szCs w:val="30"/>
        </w:rPr>
      </w:pPr>
      <w:r>
        <w:rPr>
          <w:rFonts w:hint="eastAsia" w:ascii="Times New Roman" w:hAnsi="Times New Roman"/>
          <w:b/>
          <w:color w:val="auto"/>
          <w:sz w:val="30"/>
          <w:szCs w:val="30"/>
        </w:rPr>
        <w:t>公开招标公告</w:t>
      </w:r>
    </w:p>
    <w:p w14:paraId="20BA6D78">
      <w:pPr>
        <w:pBdr>
          <w:top w:val="single" w:color="auto" w:sz="4" w:space="1"/>
          <w:left w:val="single" w:color="auto" w:sz="4" w:space="4"/>
          <w:bottom w:val="single" w:color="auto" w:sz="4" w:space="1"/>
          <w:right w:val="single" w:color="auto" w:sz="4" w:space="4"/>
        </w:pBd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项目概况</w:t>
      </w:r>
    </w:p>
    <w:p w14:paraId="2B06551C">
      <w:pPr>
        <w:pBdr>
          <w:top w:val="single" w:color="auto" w:sz="4" w:space="1"/>
          <w:left w:val="single" w:color="auto" w:sz="4" w:space="4"/>
          <w:bottom w:val="single" w:color="auto" w:sz="4" w:space="1"/>
          <w:right w:val="single" w:color="auto" w:sz="4" w:space="4"/>
        </w:pBdr>
        <w:shd w:val="clear" w:color="auto"/>
        <w:spacing w:after="0" w:line="380" w:lineRule="exact"/>
        <w:ind w:firstLine="525" w:firstLineChars="250"/>
        <w:rPr>
          <w:rFonts w:hint="eastAsia" w:ascii="宋体" w:hAnsi="宋体"/>
          <w:color w:val="auto"/>
          <w:szCs w:val="21"/>
        </w:rPr>
      </w:pPr>
      <w:r>
        <w:rPr>
          <w:rFonts w:hint="eastAsia" w:ascii="宋体" w:hAnsi="宋体"/>
          <w:color w:val="auto"/>
          <w:szCs w:val="21"/>
          <w:u w:val="single"/>
        </w:rPr>
        <w:t>2026年南宁市公安局交通管理支队公安网和社会化服务专网业务信息系统软件维护服务采购（重）</w:t>
      </w:r>
      <w:r>
        <w:rPr>
          <w:rFonts w:hint="eastAsia" w:ascii="宋体" w:hAnsi="宋体"/>
          <w:color w:val="auto"/>
          <w:szCs w:val="21"/>
        </w:rPr>
        <w:t>的潜在投标人应在广西政府采购云平台（https://www.gcy.zfcg.gxzf.gov.cn/）获取（下载）招标文件，并于202</w:t>
      </w:r>
      <w:r>
        <w:rPr>
          <w:rFonts w:ascii="宋体" w:hAnsi="宋体"/>
          <w:color w:val="auto"/>
          <w:szCs w:val="21"/>
        </w:rPr>
        <w:t>6</w:t>
      </w:r>
      <w:r>
        <w:rPr>
          <w:rFonts w:hint="eastAsia" w:ascii="宋体" w:hAnsi="宋体"/>
          <w:color w:val="auto"/>
          <w:szCs w:val="21"/>
        </w:rPr>
        <w:t>年8月28日9时30分（北京时间）前递交（上传）投标文件。</w:t>
      </w:r>
    </w:p>
    <w:p w14:paraId="2CFBD5B6">
      <w:pPr>
        <w:shd w:val="clear" w:color="auto"/>
        <w:spacing w:after="0" w:line="380" w:lineRule="exact"/>
        <w:rPr>
          <w:rFonts w:hint="eastAsia" w:ascii="黑体" w:hAnsi="黑体" w:eastAsia="黑体"/>
          <w:b/>
          <w:bCs/>
          <w:color w:val="auto"/>
          <w:sz w:val="24"/>
        </w:rPr>
      </w:pPr>
      <w:bookmarkStart w:id="1" w:name="_Toc28359002"/>
      <w:bookmarkStart w:id="2" w:name="_Toc35393621"/>
      <w:bookmarkStart w:id="3" w:name="_Toc28359079"/>
      <w:bookmarkStart w:id="4" w:name="_Toc35393790"/>
      <w:bookmarkStart w:id="5" w:name="_Hlk24379207"/>
      <w:r>
        <w:rPr>
          <w:rFonts w:hint="eastAsia" w:ascii="黑体" w:hAnsi="黑体" w:eastAsia="黑体"/>
          <w:b/>
          <w:bCs/>
          <w:color w:val="auto"/>
          <w:sz w:val="24"/>
        </w:rPr>
        <w:t>一、项目基本情况</w:t>
      </w:r>
      <w:bookmarkEnd w:id="1"/>
      <w:bookmarkEnd w:id="2"/>
      <w:bookmarkEnd w:id="3"/>
      <w:bookmarkEnd w:id="4"/>
    </w:p>
    <w:p w14:paraId="544265FB">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项目编号：</w:t>
      </w:r>
      <w:r>
        <w:rPr>
          <w:rFonts w:ascii="宋体" w:hAnsi="宋体"/>
          <w:color w:val="auto"/>
          <w:szCs w:val="21"/>
        </w:rPr>
        <w:t>NNZC2026-G3-990627-YZLZ</w:t>
      </w:r>
      <w:r>
        <w:rPr>
          <w:rFonts w:hint="eastAsia" w:ascii="宋体" w:hAnsi="宋体"/>
          <w:color w:val="auto"/>
          <w:szCs w:val="21"/>
        </w:rPr>
        <w:t>（采购计划编号：NNZC[2026]2296号）</w:t>
      </w:r>
    </w:p>
    <w:p w14:paraId="124F373C">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项目名称：</w:t>
      </w:r>
      <w:r>
        <w:rPr>
          <w:rFonts w:hint="eastAsia"/>
          <w:color w:val="auto"/>
        </w:rPr>
        <w:t>2026年南宁市公安局交通管理支队公安网和社会化服务专网业务信息系统软件维护服务采购（重）</w:t>
      </w:r>
    </w:p>
    <w:bookmarkEnd w:id="5"/>
    <w:p w14:paraId="0406C59A">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采购预算： 5万元。</w:t>
      </w:r>
    </w:p>
    <w:p w14:paraId="12D75F64">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最高限价： 5万元。</w:t>
      </w:r>
    </w:p>
    <w:p w14:paraId="6B734CE0">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采购需求：</w:t>
      </w:r>
    </w:p>
    <w:p w14:paraId="061BA22F">
      <w:pPr>
        <w:shd w:val="clear" w:color="auto"/>
        <w:spacing w:after="0" w:line="380" w:lineRule="exact"/>
        <w:ind w:firstLine="420" w:firstLineChars="200"/>
        <w:rPr>
          <w:rFonts w:hint="eastAsia" w:ascii="宋体" w:hAnsi="宋体"/>
          <w:color w:val="auto"/>
          <w:szCs w:val="21"/>
        </w:rPr>
      </w:pPr>
    </w:p>
    <w:tbl>
      <w:tblPr>
        <w:tblStyle w:val="34"/>
        <w:tblW w:w="98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8"/>
        <w:gridCol w:w="1573"/>
        <w:gridCol w:w="952"/>
        <w:gridCol w:w="5311"/>
        <w:gridCol w:w="1360"/>
      </w:tblGrid>
      <w:tr w14:paraId="28442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6D298691">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序号</w:t>
            </w:r>
          </w:p>
        </w:tc>
        <w:tc>
          <w:tcPr>
            <w:tcW w:w="1573" w:type="dxa"/>
            <w:tcBorders>
              <w:top w:val="single" w:color="auto" w:sz="4" w:space="0"/>
              <w:left w:val="single" w:color="auto" w:sz="4" w:space="0"/>
              <w:bottom w:val="single" w:color="auto" w:sz="4" w:space="0"/>
              <w:right w:val="single" w:color="auto" w:sz="4" w:space="0"/>
            </w:tcBorders>
            <w:vAlign w:val="center"/>
          </w:tcPr>
          <w:p w14:paraId="6D1C60ED">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标的名称</w:t>
            </w:r>
          </w:p>
        </w:tc>
        <w:tc>
          <w:tcPr>
            <w:tcW w:w="952" w:type="dxa"/>
            <w:tcBorders>
              <w:top w:val="single" w:color="auto" w:sz="4" w:space="0"/>
              <w:left w:val="single" w:color="auto" w:sz="4" w:space="0"/>
              <w:bottom w:val="single" w:color="auto" w:sz="4" w:space="0"/>
              <w:right w:val="single" w:color="auto" w:sz="4" w:space="0"/>
            </w:tcBorders>
            <w:vAlign w:val="center"/>
          </w:tcPr>
          <w:p w14:paraId="74BF432E">
            <w:pPr>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单位及数量</w:t>
            </w:r>
          </w:p>
        </w:tc>
        <w:tc>
          <w:tcPr>
            <w:tcW w:w="5311" w:type="dxa"/>
            <w:tcBorders>
              <w:top w:val="single" w:color="auto" w:sz="4" w:space="0"/>
              <w:left w:val="single" w:color="auto" w:sz="4" w:space="0"/>
              <w:bottom w:val="single" w:color="auto" w:sz="4" w:space="0"/>
              <w:right w:val="single" w:color="auto" w:sz="4" w:space="0"/>
            </w:tcBorders>
            <w:vAlign w:val="center"/>
          </w:tcPr>
          <w:p w14:paraId="688128E1">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简要技术需求或者服务要求</w:t>
            </w:r>
          </w:p>
        </w:tc>
        <w:tc>
          <w:tcPr>
            <w:tcW w:w="1360" w:type="dxa"/>
            <w:tcBorders>
              <w:top w:val="single" w:color="auto" w:sz="4" w:space="0"/>
              <w:left w:val="single" w:color="auto" w:sz="4" w:space="0"/>
              <w:bottom w:val="single" w:color="auto" w:sz="4" w:space="0"/>
              <w:right w:val="single" w:color="auto" w:sz="4" w:space="0"/>
            </w:tcBorders>
            <w:vAlign w:val="center"/>
          </w:tcPr>
          <w:p w14:paraId="3E0A329B">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分项预算（万元）</w:t>
            </w:r>
          </w:p>
        </w:tc>
      </w:tr>
      <w:tr w14:paraId="7B1C8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59EF0D8F">
            <w:pPr>
              <w:widowControl/>
              <w:shd w:val="clear" w:color="auto"/>
              <w:spacing w:after="0" w:line="380" w:lineRule="exact"/>
              <w:jc w:val="center"/>
              <w:rPr>
                <w:rFonts w:hint="eastAsia" w:ascii="宋体" w:hAnsi="宋体" w:cs="宋体"/>
                <w:color w:val="auto"/>
                <w:szCs w:val="21"/>
              </w:rPr>
            </w:pPr>
            <w:bookmarkStart w:id="6" w:name="_Hlk231646299"/>
            <w:r>
              <w:rPr>
                <w:rFonts w:hint="eastAsia" w:ascii="宋体" w:hAnsi="宋体" w:cs="宋体"/>
                <w:color w:val="auto"/>
                <w:szCs w:val="21"/>
              </w:rPr>
              <w:t>1</w:t>
            </w:r>
          </w:p>
        </w:tc>
        <w:tc>
          <w:tcPr>
            <w:tcW w:w="1573" w:type="dxa"/>
            <w:tcBorders>
              <w:top w:val="single" w:color="auto" w:sz="4" w:space="0"/>
              <w:left w:val="single" w:color="auto" w:sz="4" w:space="0"/>
              <w:bottom w:val="single" w:color="auto" w:sz="4" w:space="0"/>
              <w:right w:val="single" w:color="auto" w:sz="4" w:space="0"/>
            </w:tcBorders>
            <w:vAlign w:val="center"/>
          </w:tcPr>
          <w:p w14:paraId="42E7FF37">
            <w:pPr>
              <w:widowControl/>
              <w:shd w:val="clear" w:color="auto"/>
              <w:spacing w:after="0" w:line="380" w:lineRule="exact"/>
              <w:jc w:val="center"/>
              <w:rPr>
                <w:rFonts w:hint="eastAsia" w:ascii="宋体" w:hAnsi="宋体" w:cs="宋体"/>
                <w:color w:val="auto"/>
                <w:szCs w:val="21"/>
              </w:rPr>
            </w:pPr>
            <w:r>
              <w:rPr>
                <w:rFonts w:hint="eastAsia" w:ascii="宋体" w:hAnsi="宋体"/>
                <w:color w:val="auto"/>
                <w:szCs w:val="21"/>
              </w:rPr>
              <w:t>系统维护服务</w:t>
            </w:r>
          </w:p>
        </w:tc>
        <w:tc>
          <w:tcPr>
            <w:tcW w:w="952" w:type="dxa"/>
            <w:tcBorders>
              <w:top w:val="single" w:color="auto" w:sz="4" w:space="0"/>
              <w:left w:val="single" w:color="auto" w:sz="4" w:space="0"/>
              <w:bottom w:val="single" w:color="auto" w:sz="4" w:space="0"/>
              <w:right w:val="single" w:color="auto" w:sz="4" w:space="0"/>
            </w:tcBorders>
            <w:vAlign w:val="center"/>
          </w:tcPr>
          <w:p w14:paraId="5936B9C5">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23819DC6">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3E8E7B4A">
            <w:pPr>
              <w:shd w:val="clear" w:color="auto"/>
              <w:spacing w:after="0" w:line="380" w:lineRule="exact"/>
              <w:jc w:val="center"/>
              <w:rPr>
                <w:rFonts w:hint="eastAsia" w:ascii="宋体" w:hAnsi="宋体"/>
                <w:color w:val="auto"/>
                <w:szCs w:val="21"/>
              </w:rPr>
            </w:pPr>
            <w:r>
              <w:rPr>
                <w:rFonts w:hint="eastAsia"/>
                <w:color w:val="auto"/>
                <w:szCs w:val="21"/>
              </w:rPr>
              <w:t>5</w:t>
            </w:r>
          </w:p>
        </w:tc>
      </w:tr>
      <w:bookmarkEnd w:id="6"/>
    </w:tbl>
    <w:p w14:paraId="11A18AFB">
      <w:pPr>
        <w:shd w:val="clear" w:color="auto"/>
        <w:spacing w:after="0" w:line="380" w:lineRule="exact"/>
        <w:ind w:firstLine="420" w:firstLineChars="200"/>
        <w:rPr>
          <w:rFonts w:hint="eastAsia" w:ascii="宋体" w:hAnsi="宋体"/>
          <w:color w:val="auto"/>
          <w:szCs w:val="21"/>
          <w:u w:val="single"/>
        </w:rPr>
      </w:pPr>
      <w:r>
        <w:rPr>
          <w:rFonts w:hint="eastAsia" w:ascii="宋体" w:hAnsi="宋体"/>
          <w:color w:val="auto"/>
          <w:szCs w:val="21"/>
        </w:rPr>
        <w:t>合同履行期限：详见商务要求。</w:t>
      </w:r>
    </w:p>
    <w:p w14:paraId="7D5D78CD">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本项目是否接受联合体投标：□是/</w:t>
      </w:r>
      <w:r>
        <w:rPr>
          <w:rFonts w:ascii="Wingdings 2" w:hAnsi="Wingdings 2"/>
          <w:b/>
          <w:color w:val="auto"/>
          <w:szCs w:val="21"/>
        </w:rPr>
        <w:t></w:t>
      </w:r>
      <w:r>
        <w:rPr>
          <w:rFonts w:hint="eastAsia" w:ascii="宋体" w:hAnsi="宋体"/>
          <w:color w:val="auto"/>
          <w:szCs w:val="21"/>
        </w:rPr>
        <w:t>否。</w:t>
      </w:r>
    </w:p>
    <w:p w14:paraId="05F04477">
      <w:pPr>
        <w:shd w:val="clear" w:color="auto"/>
        <w:spacing w:after="0" w:line="380" w:lineRule="exact"/>
        <w:rPr>
          <w:rFonts w:hint="eastAsia" w:ascii="黑体" w:hAnsi="黑体" w:eastAsia="黑体"/>
          <w:b/>
          <w:bCs/>
          <w:color w:val="auto"/>
          <w:sz w:val="24"/>
        </w:rPr>
      </w:pPr>
      <w:bookmarkStart w:id="7" w:name="_Toc35393622"/>
      <w:bookmarkStart w:id="8" w:name="_Toc35393791"/>
      <w:bookmarkStart w:id="9" w:name="_Toc28359080"/>
      <w:bookmarkStart w:id="10" w:name="_Toc28359003"/>
      <w:r>
        <w:rPr>
          <w:rFonts w:hint="eastAsia" w:ascii="黑体" w:hAnsi="黑体" w:eastAsia="黑体"/>
          <w:b/>
          <w:bCs/>
          <w:color w:val="auto"/>
          <w:sz w:val="24"/>
        </w:rPr>
        <w:t>二、投标人的资格要求：</w:t>
      </w:r>
      <w:bookmarkEnd w:id="7"/>
      <w:bookmarkEnd w:id="8"/>
      <w:bookmarkEnd w:id="9"/>
      <w:bookmarkEnd w:id="10"/>
    </w:p>
    <w:p w14:paraId="6D7F4399">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1.满足《中华人民共和国政府采购法》第二十二条规定；</w:t>
      </w:r>
    </w:p>
    <w:p w14:paraId="46513187">
      <w:pPr>
        <w:shd w:val="clear" w:color="auto"/>
        <w:spacing w:after="0" w:line="380" w:lineRule="exact"/>
        <w:ind w:firstLine="420" w:firstLineChars="200"/>
        <w:rPr>
          <w:rFonts w:hint="eastAsia" w:ascii="宋体" w:hAnsi="宋体"/>
          <w:color w:val="auto"/>
          <w:szCs w:val="21"/>
        </w:rPr>
      </w:pPr>
      <w:bookmarkStart w:id="11" w:name="_Toc28359081"/>
      <w:bookmarkStart w:id="12" w:name="_Toc28359004"/>
      <w:r>
        <w:rPr>
          <w:rFonts w:hint="eastAsia" w:ascii="宋体" w:hAnsi="宋体"/>
          <w:color w:val="auto"/>
          <w:szCs w:val="21"/>
        </w:rPr>
        <w:t>2.落实政府采购政策需满足的资格要求：</w:t>
      </w:r>
    </w:p>
    <w:p w14:paraId="33E5E614">
      <w:pPr>
        <w:shd w:val="clear" w:color="auto"/>
        <w:spacing w:after="0" w:line="380" w:lineRule="exact"/>
        <w:ind w:firstLine="420" w:firstLineChars="200"/>
        <w:rPr>
          <w:rFonts w:hint="eastAsia" w:ascii="宋体" w:hAnsi="宋体"/>
          <w:color w:val="auto"/>
          <w:szCs w:val="21"/>
        </w:rPr>
      </w:pPr>
      <w:r>
        <w:rPr>
          <w:rFonts w:hint="eastAsia" w:ascii="Segoe UI Symbol" w:hAnsi="Segoe UI Symbol" w:cs="Segoe UI Symbol"/>
          <w:color w:val="auto"/>
          <w:szCs w:val="21"/>
        </w:rPr>
        <w:t>□</w:t>
      </w:r>
      <w:r>
        <w:rPr>
          <w:rFonts w:hint="eastAsia" w:ascii="宋体" w:hAnsi="宋体"/>
          <w:color w:val="auto"/>
          <w:szCs w:val="21"/>
        </w:rPr>
        <w:t>专门面向中小企业采购的项目（供应商应为中小微企业或监狱企业或残疾人福利性单位</w:t>
      </w:r>
      <w:r>
        <w:rPr>
          <w:rFonts w:ascii="宋体" w:hAnsi="宋体"/>
          <w:color w:val="auto"/>
          <w:szCs w:val="21"/>
        </w:rPr>
        <w:t>)</w:t>
      </w:r>
    </w:p>
    <w:p w14:paraId="15B86589">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sym w:font="Wingdings 2" w:char="0052"/>
      </w:r>
      <w:r>
        <w:rPr>
          <w:rFonts w:hint="eastAsia" w:ascii="宋体" w:hAnsi="宋体"/>
          <w:color w:val="auto"/>
          <w:szCs w:val="21"/>
        </w:rPr>
        <w:t>非专门面向中小企业采购的项目</w:t>
      </w:r>
    </w:p>
    <w:p w14:paraId="5E1BEB32">
      <w:pPr>
        <w:shd w:val="clear" w:color="auto"/>
        <w:snapToGrid w:val="0"/>
        <w:spacing w:after="0" w:line="380" w:lineRule="exact"/>
        <w:ind w:firstLine="420" w:firstLineChars="200"/>
        <w:rPr>
          <w:color w:val="auto"/>
          <w:kern w:val="0"/>
        </w:rPr>
      </w:pPr>
      <w:r>
        <w:rPr>
          <w:rFonts w:hint="eastAsia" w:ascii="宋体" w:hAnsi="宋体"/>
          <w:color w:val="auto"/>
          <w:szCs w:val="21"/>
        </w:rPr>
        <w:t>3.本项目的特定资格要求：无</w:t>
      </w:r>
      <w:r>
        <w:rPr>
          <w:rFonts w:hint="eastAsia" w:ascii="宋体" w:hAnsi="宋体" w:cs="宋体"/>
          <w:color w:val="auto"/>
          <w:szCs w:val="21"/>
        </w:rPr>
        <w:t>。</w:t>
      </w:r>
    </w:p>
    <w:p w14:paraId="701AC05E">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4.本项目的特定条件：无。</w:t>
      </w:r>
    </w:p>
    <w:p w14:paraId="4D52C2DE">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B0AAE10">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63C49FD6">
      <w:pPr>
        <w:shd w:val="clear" w:color="auto"/>
        <w:spacing w:after="0" w:line="380" w:lineRule="exact"/>
        <w:rPr>
          <w:rFonts w:hint="eastAsia" w:ascii="黑体" w:hAnsi="黑体" w:eastAsia="黑体"/>
          <w:b/>
          <w:bCs/>
          <w:color w:val="auto"/>
          <w:sz w:val="24"/>
        </w:rPr>
      </w:pPr>
      <w:bookmarkStart w:id="13" w:name="_Toc35393792"/>
      <w:bookmarkStart w:id="14" w:name="_Toc35393623"/>
      <w:r>
        <w:rPr>
          <w:rFonts w:hint="eastAsia" w:ascii="黑体" w:hAnsi="黑体" w:eastAsia="黑体"/>
          <w:b/>
          <w:bCs/>
          <w:color w:val="auto"/>
          <w:sz w:val="24"/>
        </w:rPr>
        <w:t>三、获取招标文件</w:t>
      </w:r>
      <w:bookmarkEnd w:id="11"/>
      <w:bookmarkEnd w:id="12"/>
      <w:bookmarkEnd w:id="13"/>
      <w:bookmarkEnd w:id="14"/>
    </w:p>
    <w:p w14:paraId="0934B0AF">
      <w:pPr>
        <w:shd w:val="clear" w:color="auto"/>
        <w:snapToGrid w:val="0"/>
        <w:spacing w:after="0" w:line="380" w:lineRule="exact"/>
        <w:ind w:firstLine="472" w:firstLineChars="225"/>
        <w:rPr>
          <w:rFonts w:hint="eastAsia" w:ascii="宋体" w:hAnsi="宋体"/>
          <w:color w:val="auto"/>
          <w:szCs w:val="21"/>
        </w:rPr>
      </w:pPr>
      <w:bookmarkStart w:id="15" w:name="_Toc28359005"/>
      <w:bookmarkStart w:id="16" w:name="_Toc28359082"/>
      <w:bookmarkStart w:id="17" w:name="_Toc35393624"/>
      <w:bookmarkStart w:id="18" w:name="_Toc35393793"/>
      <w:r>
        <w:rPr>
          <w:rFonts w:hint="eastAsia" w:ascii="宋体" w:hAnsi="宋体"/>
          <w:color w:val="auto"/>
          <w:szCs w:val="21"/>
        </w:rPr>
        <w:t>时间：自公告发布之日起。</w:t>
      </w:r>
    </w:p>
    <w:p w14:paraId="456AD82E">
      <w:pPr>
        <w:shd w:val="clear" w:color="auto"/>
        <w:spacing w:after="0" w:line="380" w:lineRule="exact"/>
        <w:ind w:firstLine="420" w:firstLineChars="200"/>
        <w:rPr>
          <w:rFonts w:hint="eastAsia" w:ascii="黑体" w:hAnsi="黑体" w:eastAsia="黑体"/>
          <w:b/>
          <w:bCs/>
          <w:color w:val="auto"/>
          <w:sz w:val="24"/>
        </w:rPr>
      </w:pPr>
      <w:r>
        <w:rPr>
          <w:rFonts w:hint="eastAsia" w:ascii="宋体" w:hAnsi="宋体"/>
          <w:color w:val="auto"/>
          <w:szCs w:val="21"/>
        </w:rPr>
        <w:t>获取方式:网上下载。本项目不发放纸质文件，供应商可自行在</w:t>
      </w:r>
      <w:r>
        <w:rPr>
          <w:rFonts w:hint="eastAsia"/>
          <w:color w:val="auto"/>
        </w:rPr>
        <w:t>广西政府采购云平台（https://www.gcy.zfcg.gxzf.gov.cn/）</w:t>
      </w:r>
      <w:r>
        <w:rPr>
          <w:rFonts w:hint="eastAsia" w:ascii="宋体" w:hAnsi="宋体"/>
          <w:color w:val="auto"/>
          <w:szCs w:val="21"/>
        </w:rPr>
        <w:t>下载招标文件（操作路径：登录“</w:t>
      </w:r>
      <w:r>
        <w:rPr>
          <w:rFonts w:hint="eastAsia"/>
          <w:color w:val="auto"/>
        </w:rPr>
        <w:t>广西政府采购云平台</w:t>
      </w:r>
      <w:r>
        <w:rPr>
          <w:rFonts w:hint="eastAsia" w:ascii="宋体" w:hAnsi="宋体"/>
          <w:color w:val="auto"/>
          <w:szCs w:val="21"/>
        </w:rPr>
        <w:t>”平台-项目采购-获取采购文件-找到本项目-点击“申请获取采购文件”），电子投标文件制作需要基于“</w:t>
      </w:r>
      <w:r>
        <w:rPr>
          <w:rFonts w:hint="eastAsia"/>
          <w:color w:val="auto"/>
        </w:rPr>
        <w:t>广西政府采购云平台</w:t>
      </w:r>
      <w:r>
        <w:rPr>
          <w:rFonts w:hint="eastAsia" w:ascii="宋体" w:hAnsi="宋体"/>
          <w:color w:val="auto"/>
          <w:szCs w:val="21"/>
        </w:rPr>
        <w:t>”平台获取的招标文件编制。</w:t>
      </w:r>
    </w:p>
    <w:p w14:paraId="2EF435CD">
      <w:pPr>
        <w:shd w:val="clear" w:color="auto"/>
        <w:snapToGrid w:val="0"/>
        <w:spacing w:after="0" w:line="380" w:lineRule="exact"/>
        <w:ind w:firstLine="472" w:firstLineChars="225"/>
        <w:rPr>
          <w:rFonts w:hint="eastAsia" w:ascii="宋体" w:hAnsi="宋体"/>
          <w:color w:val="auto"/>
          <w:szCs w:val="21"/>
        </w:rPr>
      </w:pPr>
      <w:r>
        <w:rPr>
          <w:rFonts w:hint="eastAsia" w:ascii="宋体" w:hAnsi="宋体"/>
          <w:color w:val="auto"/>
          <w:szCs w:val="21"/>
        </w:rPr>
        <w:t>售价：0元。</w:t>
      </w:r>
    </w:p>
    <w:p w14:paraId="69C0D22F">
      <w:pPr>
        <w:shd w:val="clear" w:color="auto"/>
        <w:spacing w:after="0" w:line="380" w:lineRule="exact"/>
        <w:rPr>
          <w:rFonts w:hint="eastAsia" w:ascii="黑体" w:hAnsi="黑体" w:eastAsia="黑体"/>
          <w:b/>
          <w:bCs/>
          <w:color w:val="auto"/>
          <w:sz w:val="24"/>
        </w:rPr>
      </w:pPr>
      <w:r>
        <w:rPr>
          <w:rFonts w:hint="eastAsia" w:ascii="黑体" w:hAnsi="黑体" w:eastAsia="黑体"/>
          <w:b/>
          <w:bCs/>
          <w:color w:val="auto"/>
          <w:sz w:val="24"/>
        </w:rPr>
        <w:t>四、提交投标文件</w:t>
      </w:r>
      <w:bookmarkEnd w:id="15"/>
      <w:bookmarkEnd w:id="16"/>
      <w:r>
        <w:rPr>
          <w:rFonts w:hint="eastAsia" w:ascii="黑体" w:hAnsi="黑体" w:eastAsia="黑体"/>
          <w:b/>
          <w:bCs/>
          <w:color w:val="auto"/>
          <w:sz w:val="24"/>
        </w:rPr>
        <w:t>截止时间、开标时间和地点</w:t>
      </w:r>
      <w:bookmarkEnd w:id="17"/>
      <w:bookmarkEnd w:id="18"/>
    </w:p>
    <w:p w14:paraId="254C57AD">
      <w:pPr>
        <w:shd w:val="clear" w:color="auto"/>
        <w:spacing w:after="0" w:line="380" w:lineRule="exact"/>
        <w:ind w:firstLine="420" w:firstLineChars="200"/>
        <w:rPr>
          <w:rFonts w:hint="eastAsia" w:ascii="宋体" w:hAnsi="宋体"/>
          <w:bCs/>
          <w:color w:val="auto"/>
          <w:szCs w:val="21"/>
          <w:u w:val="single"/>
        </w:rPr>
      </w:pPr>
      <w:r>
        <w:rPr>
          <w:rFonts w:hint="eastAsia" w:ascii="宋体" w:hAnsi="宋体"/>
          <w:bCs/>
          <w:color w:val="auto"/>
          <w:szCs w:val="21"/>
        </w:rPr>
        <w:t>1、提交投标文件截止时间和开标时间：</w:t>
      </w:r>
      <w:r>
        <w:rPr>
          <w:rFonts w:hint="eastAsia" w:ascii="宋体" w:hAnsi="宋体"/>
          <w:bCs/>
          <w:color w:val="auto"/>
          <w:szCs w:val="21"/>
          <w:u w:val="single"/>
        </w:rPr>
        <w:t>202</w:t>
      </w:r>
      <w:r>
        <w:rPr>
          <w:rFonts w:ascii="宋体" w:hAnsi="宋体"/>
          <w:bCs/>
          <w:color w:val="auto"/>
          <w:szCs w:val="21"/>
          <w:u w:val="single"/>
        </w:rPr>
        <w:t>6</w:t>
      </w:r>
      <w:r>
        <w:rPr>
          <w:rFonts w:hint="eastAsia" w:ascii="宋体" w:hAnsi="宋体"/>
          <w:bCs/>
          <w:color w:val="auto"/>
          <w:szCs w:val="21"/>
          <w:u w:val="single"/>
        </w:rPr>
        <w:t>年8月28日9时30分（北京时间）</w:t>
      </w:r>
    </w:p>
    <w:p w14:paraId="7CCC5253">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2、投标和开标地点：</w:t>
      </w:r>
    </w:p>
    <w:p w14:paraId="457F291F">
      <w:pPr>
        <w:widowControl/>
        <w:shd w:val="clear" w:color="auto"/>
        <w:spacing w:after="0" w:line="380" w:lineRule="exact"/>
        <w:ind w:firstLine="420" w:firstLineChars="200"/>
        <w:jc w:val="left"/>
        <w:rPr>
          <w:rFonts w:hint="eastAsia" w:ascii="宋体" w:hAnsi="宋体"/>
          <w:color w:val="auto"/>
          <w:szCs w:val="21"/>
        </w:rPr>
      </w:pPr>
      <w:r>
        <w:rPr>
          <w:rFonts w:hint="eastAsia" w:ascii="宋体" w:hAnsi="宋体"/>
          <w:color w:val="auto"/>
          <w:szCs w:val="21"/>
        </w:rPr>
        <w:t>（1）投标文件提交方式：本项目为南宁市全流程电子化项目，通过广西政府采购云平台（</w:t>
      </w:r>
      <w:r>
        <w:rPr>
          <w:rFonts w:hint="eastAsia" w:ascii="宋体" w:hAnsi="宋体"/>
          <w:bCs/>
          <w:color w:val="auto"/>
          <w:szCs w:val="21"/>
        </w:rPr>
        <w:t>https://www.gcy.zfcg.gxzf.gov.cn/</w:t>
      </w:r>
      <w:r>
        <w:rPr>
          <w:rFonts w:hint="eastAsia" w:ascii="宋体" w:hAnsi="宋体"/>
          <w:color w:val="auto"/>
          <w:szCs w:val="21"/>
        </w:rPr>
        <w:t>）实行在线电子投标，供应商应先安装“</w:t>
      </w:r>
      <w:r>
        <w:rPr>
          <w:rFonts w:hint="eastAsia"/>
          <w:color w:val="auto"/>
        </w:rPr>
        <w:t>广西政府采购云平台</w:t>
      </w:r>
      <w:r>
        <w:rPr>
          <w:rFonts w:hint="eastAsia" w:ascii="宋体" w:hAnsi="宋体"/>
          <w:color w:val="auto"/>
          <w:szCs w:val="21"/>
        </w:rPr>
        <w:t>电子交易客户端”（请自行前往“</w:t>
      </w:r>
      <w:r>
        <w:rPr>
          <w:rFonts w:hint="eastAsia"/>
          <w:color w:val="auto"/>
        </w:rPr>
        <w:t>广西政府采购云平台</w:t>
      </w:r>
      <w:r>
        <w:rPr>
          <w:rFonts w:hint="eastAsia" w:ascii="宋体" w:hAnsi="宋体"/>
          <w:color w:val="auto"/>
          <w:szCs w:val="21"/>
        </w:rPr>
        <w:t>”平台进行下载），并按照本项目招标文件和“</w:t>
      </w:r>
      <w:r>
        <w:rPr>
          <w:rFonts w:hint="eastAsia"/>
          <w:color w:val="auto"/>
        </w:rPr>
        <w:t>广西政府采购云平台</w:t>
      </w:r>
      <w:r>
        <w:rPr>
          <w:rFonts w:hint="eastAsia" w:ascii="宋体" w:hAnsi="宋体"/>
          <w:color w:val="auto"/>
          <w:szCs w:val="21"/>
        </w:rPr>
        <w:t>”平台的要求编制、加密后在投标截止时间前通过网络上传至 “</w:t>
      </w:r>
      <w:r>
        <w:rPr>
          <w:rFonts w:hint="eastAsia"/>
          <w:color w:val="auto"/>
        </w:rPr>
        <w:t>广西政府采购云平台</w:t>
      </w:r>
      <w:r>
        <w:rPr>
          <w:rFonts w:hint="eastAsia" w:ascii="宋体" w:hAnsi="宋体"/>
          <w:color w:val="auto"/>
          <w:szCs w:val="21"/>
        </w:rPr>
        <w:t>”平台，</w:t>
      </w:r>
      <w:r>
        <w:rPr>
          <w:rFonts w:hint="eastAsia" w:ascii="宋体" w:hAnsi="宋体"/>
          <w:b/>
          <w:color w:val="auto"/>
          <w:szCs w:val="21"/>
        </w:rPr>
        <w:t>供应商在“</w:t>
      </w:r>
      <w:r>
        <w:rPr>
          <w:rFonts w:hint="eastAsia"/>
          <w:color w:val="auto"/>
        </w:rPr>
        <w:t>广西政府采购云平台</w:t>
      </w:r>
      <w:r>
        <w:rPr>
          <w:rFonts w:hint="eastAsia" w:ascii="宋体" w:hAnsi="宋体"/>
          <w:b/>
          <w:color w:val="auto"/>
          <w:szCs w:val="21"/>
        </w:rPr>
        <w:t>”平台提交电子版投标文件时，请填写参加远程开标活动经办人联系方式，</w:t>
      </w:r>
      <w:r>
        <w:rPr>
          <w:rFonts w:hint="eastAsia" w:ascii="宋体" w:hAnsi="宋体"/>
          <w:color w:val="auto"/>
          <w:szCs w:val="21"/>
        </w:rPr>
        <w:t>电子投标具体操作流程详见本公告附件</w:t>
      </w:r>
      <w:r>
        <w:rPr>
          <w:rFonts w:ascii="宋体" w:hAnsi="宋体"/>
          <w:color w:val="auto"/>
          <w:szCs w:val="21"/>
        </w:rPr>
        <w:t>2</w:t>
      </w:r>
      <w:r>
        <w:rPr>
          <w:rFonts w:hint="eastAsia" w:ascii="宋体" w:hAnsi="宋体"/>
          <w:color w:val="auto"/>
          <w:szCs w:val="21"/>
        </w:rPr>
        <w:t>。</w:t>
      </w:r>
    </w:p>
    <w:p w14:paraId="3A59648D">
      <w:pPr>
        <w:widowControl/>
        <w:shd w:val="clear" w:color="auto"/>
        <w:spacing w:after="0" w:line="380" w:lineRule="exact"/>
        <w:ind w:firstLine="420" w:firstLineChars="200"/>
        <w:jc w:val="left"/>
        <w:rPr>
          <w:rFonts w:hint="eastAsia" w:ascii="宋体" w:hAnsi="宋体"/>
          <w:color w:val="auto"/>
          <w:szCs w:val="21"/>
        </w:rPr>
      </w:pPr>
      <w:r>
        <w:rPr>
          <w:rFonts w:hint="eastAsia" w:ascii="宋体" w:hAnsi="宋体"/>
          <w:color w:val="auto"/>
          <w:szCs w:val="21"/>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auto"/>
          <w:szCs w:val="21"/>
        </w:rPr>
        <w:t>1</w:t>
      </w:r>
      <w:r>
        <w:rPr>
          <w:rFonts w:hint="eastAsia" w:ascii="宋体" w:hAnsi="宋体"/>
          <w:color w:val="auto"/>
          <w:szCs w:val="21"/>
        </w:rPr>
        <w:t>）及投标文件的提交。完成CA数字证书办理预计7日左右，</w:t>
      </w:r>
      <w:r>
        <w:rPr>
          <w:rFonts w:hint="eastAsia" w:ascii="宋体" w:hAnsi="宋体" w:cs="宋体"/>
          <w:color w:val="auto"/>
          <w:szCs w:val="21"/>
        </w:rPr>
        <w:t>投标人只需办理其中一家CA数字证书及签章，</w:t>
      </w:r>
      <w:r>
        <w:rPr>
          <w:rFonts w:hint="eastAsia" w:ascii="宋体" w:hAnsi="宋体"/>
          <w:color w:val="auto"/>
          <w:szCs w:val="21"/>
        </w:rPr>
        <w:t>建议各投标人抓紧时间办理。</w:t>
      </w:r>
    </w:p>
    <w:p w14:paraId="12734A58">
      <w:pPr>
        <w:widowControl/>
        <w:shd w:val="clear" w:color="auto"/>
        <w:spacing w:after="0" w:line="380" w:lineRule="exact"/>
        <w:ind w:firstLine="420" w:firstLineChars="200"/>
        <w:jc w:val="left"/>
        <w:rPr>
          <w:rFonts w:hint="eastAsia" w:ascii="宋体" w:hAnsi="宋体"/>
          <w:color w:val="auto"/>
          <w:szCs w:val="21"/>
        </w:rPr>
      </w:pPr>
      <w:r>
        <w:rPr>
          <w:rFonts w:hint="eastAsia" w:ascii="宋体" w:hAnsi="宋体"/>
          <w:color w:val="auto"/>
          <w:szCs w:val="21"/>
        </w:rPr>
        <w:t>（3）为确保网上操作合法、有效和安全，请投标供应商确保在电子投标过程中能够对相关数据电文进行加密和使用电子签章，妥善保管CA数字证书并使用有效的CA数字证书参与整个招标活动。</w:t>
      </w:r>
    </w:p>
    <w:p w14:paraId="6BF7D2A1">
      <w:pPr>
        <w:shd w:val="clear" w:color="auto"/>
        <w:spacing w:after="0" w:line="380" w:lineRule="exact"/>
        <w:ind w:firstLine="420" w:firstLineChars="200"/>
        <w:rPr>
          <w:rFonts w:hint="eastAsia" w:ascii="宋体" w:hAnsi="宋体"/>
          <w:bCs/>
          <w:color w:val="auto"/>
          <w:szCs w:val="21"/>
          <w:u w:val="single"/>
        </w:rPr>
      </w:pPr>
      <w:r>
        <w:rPr>
          <w:rFonts w:hint="eastAsia" w:ascii="宋体" w:hAnsi="宋体"/>
          <w:bCs/>
          <w:color w:val="auto"/>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1D586154">
      <w:pPr>
        <w:widowControl/>
        <w:shd w:val="clear" w:color="auto"/>
        <w:spacing w:after="0" w:line="380" w:lineRule="exact"/>
        <w:ind w:firstLine="420" w:firstLineChars="200"/>
        <w:jc w:val="left"/>
        <w:rPr>
          <w:rFonts w:hint="eastAsia" w:ascii="宋体" w:hAnsi="宋体"/>
          <w:color w:val="auto"/>
          <w:szCs w:val="21"/>
        </w:rPr>
      </w:pPr>
      <w:r>
        <w:rPr>
          <w:rFonts w:hint="eastAsia" w:ascii="宋体" w:hAnsi="宋体"/>
          <w:color w:val="auto"/>
          <w:szCs w:val="21"/>
        </w:rPr>
        <w:t>（4）开标地点：本次招标将</w:t>
      </w:r>
      <w:r>
        <w:rPr>
          <w:rFonts w:hint="eastAsia" w:ascii="宋体" w:hAnsi="宋体"/>
          <w:color w:val="auto"/>
          <w:szCs w:val="21"/>
          <w:u w:val="single"/>
        </w:rPr>
        <w:t>于202</w:t>
      </w:r>
      <w:r>
        <w:rPr>
          <w:rFonts w:ascii="宋体" w:hAnsi="宋体"/>
          <w:color w:val="auto"/>
          <w:szCs w:val="21"/>
          <w:u w:val="single"/>
        </w:rPr>
        <w:t>6</w:t>
      </w:r>
      <w:r>
        <w:rPr>
          <w:rFonts w:hint="eastAsia" w:ascii="宋体" w:hAnsi="宋体"/>
          <w:color w:val="auto"/>
          <w:szCs w:val="21"/>
          <w:u w:val="single"/>
        </w:rPr>
        <w:t>年8月28日9时30分（北京时间）</w:t>
      </w:r>
      <w:r>
        <w:rPr>
          <w:rFonts w:hint="eastAsia" w:ascii="宋体" w:hAnsi="宋体"/>
          <w:color w:val="auto"/>
          <w:szCs w:val="21"/>
        </w:rPr>
        <w:t>在“</w:t>
      </w:r>
      <w:r>
        <w:rPr>
          <w:rFonts w:hint="eastAsia"/>
          <w:color w:val="auto"/>
        </w:rPr>
        <w:t>广西政府采购云平台</w:t>
      </w:r>
      <w:r>
        <w:rPr>
          <w:rFonts w:hint="eastAsia" w:ascii="宋体" w:hAnsi="宋体"/>
          <w:color w:val="auto"/>
          <w:szCs w:val="21"/>
        </w:rPr>
        <w:t>”平台电子开标大厅开标。</w:t>
      </w:r>
    </w:p>
    <w:p w14:paraId="629A8A49">
      <w:pPr>
        <w:shd w:val="clear" w:color="auto"/>
        <w:snapToGrid w:val="0"/>
        <w:spacing w:after="0" w:line="380" w:lineRule="exact"/>
        <w:ind w:firstLine="420" w:firstLineChars="200"/>
        <w:rPr>
          <w:rStyle w:val="42"/>
          <w:color w:val="auto"/>
        </w:rPr>
      </w:pPr>
      <w:r>
        <w:rPr>
          <w:rFonts w:hint="eastAsia" w:ascii="宋体" w:hAnsi="宋体" w:cs="宋体"/>
          <w:color w:val="auto"/>
          <w:kern w:val="0"/>
          <w:szCs w:val="21"/>
        </w:rPr>
        <w:t>（5）CA证书在线解密：供应商投标时，</w:t>
      </w:r>
      <w:r>
        <w:rPr>
          <w:rFonts w:hint="eastAsia" w:ascii="宋体" w:hAnsi="宋体" w:cs="宋体"/>
          <w:b/>
          <w:color w:val="auto"/>
          <w:kern w:val="0"/>
          <w:szCs w:val="21"/>
        </w:rPr>
        <w:t>需携带制作投标文件时用来加密的有效数字证书（CA认证）</w:t>
      </w:r>
      <w:r>
        <w:rPr>
          <w:rFonts w:hint="eastAsia" w:ascii="宋体" w:hAnsi="宋体" w:cs="宋体"/>
          <w:color w:val="auto"/>
          <w:kern w:val="0"/>
          <w:szCs w:val="21"/>
        </w:rPr>
        <w:t>登录“</w:t>
      </w:r>
      <w:r>
        <w:rPr>
          <w:rFonts w:hint="eastAsia"/>
          <w:color w:val="auto"/>
        </w:rPr>
        <w:t>广西政府采购云平台</w:t>
      </w:r>
      <w:r>
        <w:rPr>
          <w:rFonts w:hint="eastAsia" w:ascii="宋体" w:hAnsi="宋体" w:cs="宋体"/>
          <w:color w:val="auto"/>
          <w:kern w:val="0"/>
          <w:szCs w:val="21"/>
        </w:rPr>
        <w:t>”平台电子开标大厅现场按规定时间对加密的投标文件进行解密，未能按要求进行解密的，由此产生的后果由投标人自行承担。</w:t>
      </w:r>
    </w:p>
    <w:p w14:paraId="5DB80A41">
      <w:pPr>
        <w:shd w:val="clear" w:color="auto"/>
        <w:spacing w:after="0" w:line="380" w:lineRule="exact"/>
        <w:rPr>
          <w:rFonts w:hint="eastAsia" w:ascii="黑体" w:hAnsi="黑体" w:eastAsia="黑体"/>
          <w:b/>
          <w:bCs/>
          <w:color w:val="auto"/>
          <w:sz w:val="24"/>
        </w:rPr>
      </w:pPr>
      <w:bookmarkStart w:id="19" w:name="_Toc28359007"/>
      <w:bookmarkStart w:id="20" w:name="_Toc35393625"/>
      <w:bookmarkStart w:id="21" w:name="_Toc28359084"/>
      <w:bookmarkStart w:id="22" w:name="_Toc35393794"/>
      <w:r>
        <w:rPr>
          <w:rFonts w:hint="eastAsia" w:ascii="黑体" w:hAnsi="黑体" w:eastAsia="黑体"/>
          <w:b/>
          <w:bCs/>
          <w:color w:val="auto"/>
          <w:sz w:val="24"/>
        </w:rPr>
        <w:t>五、公告期限</w:t>
      </w:r>
      <w:bookmarkEnd w:id="19"/>
      <w:bookmarkEnd w:id="20"/>
      <w:bookmarkEnd w:id="21"/>
      <w:bookmarkEnd w:id="22"/>
    </w:p>
    <w:p w14:paraId="786E437D">
      <w:pPr>
        <w:shd w:val="clear" w:color="auto"/>
        <w:spacing w:after="0" w:line="3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自本公告发布之日起5个工作日。</w:t>
      </w:r>
    </w:p>
    <w:p w14:paraId="3920177C">
      <w:pPr>
        <w:shd w:val="clear" w:color="auto"/>
        <w:spacing w:after="0" w:line="380" w:lineRule="exact"/>
        <w:rPr>
          <w:rFonts w:hint="eastAsia" w:ascii="黑体" w:hAnsi="黑体" w:eastAsia="黑体"/>
          <w:b/>
          <w:bCs/>
          <w:color w:val="auto"/>
          <w:sz w:val="24"/>
        </w:rPr>
      </w:pPr>
      <w:bookmarkStart w:id="23" w:name="_Toc35393795"/>
      <w:bookmarkStart w:id="24" w:name="_Toc35393626"/>
      <w:r>
        <w:rPr>
          <w:rFonts w:hint="eastAsia" w:ascii="黑体" w:hAnsi="黑体" w:eastAsia="黑体"/>
          <w:b/>
          <w:bCs/>
          <w:color w:val="auto"/>
          <w:sz w:val="24"/>
        </w:rPr>
        <w:t>六、其他补充事宜</w:t>
      </w:r>
      <w:bookmarkEnd w:id="23"/>
      <w:bookmarkEnd w:id="24"/>
    </w:p>
    <w:p w14:paraId="1F31BA4E">
      <w:pPr>
        <w:shd w:val="clear" w:color="auto"/>
        <w:spacing w:after="0" w:line="380" w:lineRule="exact"/>
        <w:ind w:firstLine="315" w:firstLineChars="150"/>
        <w:rPr>
          <w:rFonts w:hint="eastAsia" w:ascii="宋体" w:hAnsi="宋体" w:cs="宋体"/>
          <w:color w:val="auto"/>
          <w:kern w:val="0"/>
          <w:szCs w:val="21"/>
        </w:rPr>
      </w:pPr>
      <w:r>
        <w:rPr>
          <w:rFonts w:hint="eastAsia" w:ascii="宋体" w:hAnsi="宋体" w:cs="宋体"/>
          <w:color w:val="auto"/>
          <w:kern w:val="0"/>
          <w:szCs w:val="21"/>
        </w:rPr>
        <w:t>1.投标保证金：本项目不收取投标保证金</w:t>
      </w:r>
    </w:p>
    <w:p w14:paraId="51C4F609">
      <w:pPr>
        <w:shd w:val="clear" w:color="auto"/>
        <w:spacing w:after="0" w:line="380" w:lineRule="exact"/>
        <w:ind w:firstLine="315" w:firstLineChars="150"/>
        <w:jc w:val="left"/>
        <w:rPr>
          <w:rFonts w:hint="eastAsia" w:ascii="宋体" w:hAnsi="宋体" w:cs="宋体"/>
          <w:color w:val="auto"/>
          <w:kern w:val="0"/>
          <w:szCs w:val="21"/>
        </w:rPr>
      </w:pPr>
      <w:r>
        <w:rPr>
          <w:rFonts w:hint="eastAsia" w:ascii="宋体" w:hAnsi="宋体" w:cs="宋体"/>
          <w:color w:val="auto"/>
          <w:kern w:val="0"/>
          <w:szCs w:val="21"/>
        </w:rPr>
        <w:t>2.采购意向公开链接：</w:t>
      </w:r>
      <w:bookmarkStart w:id="25" w:name="_Hlk37429585"/>
      <w:r>
        <w:rPr>
          <w:rFonts w:ascii="宋体" w:hAnsi="宋体" w:cs="宋体"/>
          <w:color w:val="auto"/>
          <w:kern w:val="0"/>
          <w:szCs w:val="21"/>
        </w:rPr>
        <w:t>https://zfcg.gxzf.gov.cn/site/detail?parentId=66485&amp;articleId=peqfiPL+CAJri1WiPAzPJg==</w:t>
      </w:r>
    </w:p>
    <w:p w14:paraId="0C1F9DDA">
      <w:pPr>
        <w:shd w:val="clear" w:color="auto"/>
        <w:spacing w:after="0" w:line="380" w:lineRule="exact"/>
        <w:ind w:firstLine="315" w:firstLineChars="150"/>
        <w:jc w:val="left"/>
        <w:rPr>
          <w:rFonts w:hint="eastAsia" w:ascii="宋体" w:hAnsi="宋体" w:cs="宋体"/>
          <w:color w:val="auto"/>
          <w:kern w:val="0"/>
          <w:szCs w:val="21"/>
        </w:rPr>
      </w:pPr>
      <w:r>
        <w:rPr>
          <w:rFonts w:hint="eastAsia" w:ascii="宋体" w:hAnsi="宋体" w:cs="宋体"/>
          <w:color w:val="auto"/>
          <w:kern w:val="0"/>
          <w:szCs w:val="21"/>
        </w:rPr>
        <w:t>3.</w:t>
      </w:r>
      <w:bookmarkStart w:id="26" w:name="_Hlk37429595"/>
      <w:r>
        <w:rPr>
          <w:rFonts w:hint="eastAsia" w:ascii="宋体" w:hAnsi="宋体" w:cs="宋体"/>
          <w:color w:val="auto"/>
          <w:kern w:val="0"/>
          <w:szCs w:val="21"/>
        </w:rPr>
        <w:t>网上查询地址</w:t>
      </w:r>
    </w:p>
    <w:bookmarkEnd w:id="25"/>
    <w:bookmarkEnd w:id="26"/>
    <w:p w14:paraId="33F75ADC">
      <w:pPr>
        <w:shd w:val="clear" w:color="auto"/>
        <w:spacing w:after="0" w:line="380" w:lineRule="exact"/>
        <w:ind w:left="420" w:leftChars="200"/>
        <w:rPr>
          <w:color w:val="auto"/>
          <w:szCs w:val="22"/>
        </w:rPr>
      </w:pPr>
      <w:bookmarkStart w:id="27" w:name="_Hlk37429674"/>
      <w:r>
        <w:rPr>
          <w:rFonts w:hint="eastAsia"/>
          <w:color w:val="auto"/>
          <w:kern w:val="0"/>
        </w:rPr>
        <w:t>中国政府采购网（</w:t>
      </w:r>
      <w:r>
        <w:rPr>
          <w:color w:val="auto"/>
          <w:kern w:val="0"/>
        </w:rPr>
        <w:t>http://www.ccgp.gov.cn</w:t>
      </w:r>
      <w:r>
        <w:rPr>
          <w:rFonts w:hint="eastAsia"/>
          <w:color w:val="auto"/>
          <w:kern w:val="0"/>
        </w:rPr>
        <w:t>）</w:t>
      </w:r>
      <w:r>
        <w:rPr>
          <w:color w:val="auto"/>
          <w:kern w:val="0"/>
        </w:rPr>
        <w:br w:type="textWrapping"/>
      </w:r>
      <w:r>
        <w:rPr>
          <w:rFonts w:hint="eastAsia"/>
          <w:color w:val="auto"/>
          <w:kern w:val="0"/>
        </w:rPr>
        <w:t>广西壮族自治区政府采购网（</w:t>
      </w:r>
      <w:r>
        <w:rPr>
          <w:color w:val="auto"/>
          <w:kern w:val="0"/>
        </w:rPr>
        <w:t>http://zfcg.gxzf.gov.cn</w:t>
      </w:r>
      <w:r>
        <w:rPr>
          <w:rFonts w:hint="eastAsia"/>
          <w:color w:val="auto"/>
          <w:kern w:val="0"/>
        </w:rPr>
        <w:t>）</w:t>
      </w:r>
      <w:r>
        <w:rPr>
          <w:color w:val="auto"/>
          <w:kern w:val="0"/>
        </w:rPr>
        <w:br w:type="textWrapping"/>
      </w:r>
      <w:r>
        <w:rPr>
          <w:rFonts w:hint="eastAsia"/>
          <w:color w:val="auto"/>
        </w:rPr>
        <w:t>全国公共资源交易平台（广西•南宁）（</w:t>
      </w:r>
      <w:r>
        <w:rPr>
          <w:color w:val="auto"/>
        </w:rPr>
        <w:t>http://ggzy.jgswj.gxzf.gov.cn/nnggzy/</w:t>
      </w:r>
      <w:r>
        <w:rPr>
          <w:rFonts w:hint="eastAsia"/>
          <w:color w:val="auto"/>
        </w:rPr>
        <w:t>）</w:t>
      </w:r>
    </w:p>
    <w:p w14:paraId="33657946">
      <w:pPr>
        <w:shd w:val="clear" w:color="auto"/>
        <w:spacing w:after="0" w:line="380" w:lineRule="exact"/>
        <w:ind w:firstLine="315" w:firstLineChars="150"/>
        <w:rPr>
          <w:rFonts w:hint="eastAsia" w:ascii="宋体" w:hAnsi="宋体" w:cs="宋体"/>
          <w:color w:val="auto"/>
          <w:kern w:val="0"/>
          <w:szCs w:val="21"/>
        </w:rPr>
      </w:pPr>
      <w:r>
        <w:rPr>
          <w:rFonts w:hint="eastAsia" w:ascii="宋体" w:hAnsi="宋体"/>
          <w:color w:val="auto"/>
          <w:szCs w:val="21"/>
        </w:rPr>
        <w:t xml:space="preserve">4. </w:t>
      </w:r>
      <w:r>
        <w:rPr>
          <w:rFonts w:hint="eastAsia" w:ascii="宋体" w:hAnsi="宋体" w:cs="宋体"/>
          <w:color w:val="auto"/>
          <w:kern w:val="0"/>
          <w:szCs w:val="21"/>
        </w:rPr>
        <w:t>本项目需要落实的政府采购政策：</w:t>
      </w:r>
    </w:p>
    <w:bookmarkEnd w:id="27"/>
    <w:p w14:paraId="56EA339E">
      <w:pPr>
        <w:shd w:val="clear" w:color="auto"/>
        <w:spacing w:after="0" w:line="3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（1）政府采购促进中小企业发展。</w:t>
      </w:r>
    </w:p>
    <w:p w14:paraId="71CB0F49">
      <w:pPr>
        <w:shd w:val="clear" w:color="auto"/>
        <w:spacing w:after="0" w:line="3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（2）政府采购支持采用本国产品的政策。</w:t>
      </w:r>
    </w:p>
    <w:p w14:paraId="16164A06">
      <w:pPr>
        <w:shd w:val="clear" w:color="auto"/>
        <w:spacing w:after="0" w:line="3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（3）强制采购节能产品；优先采购节能产品、环境标志产品。</w:t>
      </w:r>
    </w:p>
    <w:p w14:paraId="70228E3C">
      <w:pPr>
        <w:shd w:val="clear" w:color="auto"/>
        <w:spacing w:after="0" w:line="3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（4）政府采购促进残疾人就业政策。</w:t>
      </w:r>
    </w:p>
    <w:p w14:paraId="78B78DA1">
      <w:pPr>
        <w:shd w:val="clear" w:color="auto"/>
        <w:spacing w:after="0" w:line="380" w:lineRule="exact"/>
        <w:ind w:firstLine="315" w:firstLineChars="150"/>
        <w:rPr>
          <w:rFonts w:hint="eastAsia" w:ascii="宋体" w:hAnsi="宋体" w:cs="宋体"/>
          <w:color w:val="auto"/>
          <w:kern w:val="0"/>
          <w:szCs w:val="21"/>
        </w:rPr>
      </w:pPr>
      <w:r>
        <w:rPr>
          <w:rFonts w:hint="eastAsia" w:ascii="宋体" w:hAnsi="宋体" w:cs="宋体"/>
          <w:color w:val="auto"/>
          <w:kern w:val="0"/>
          <w:szCs w:val="21"/>
        </w:rPr>
        <w:t>（5）政府采购支持监狱企业发展。</w:t>
      </w:r>
    </w:p>
    <w:p w14:paraId="34C140D1">
      <w:pPr>
        <w:shd w:val="clear" w:color="auto"/>
        <w:spacing w:after="0" w:line="380" w:lineRule="exact"/>
        <w:ind w:firstLine="315" w:firstLineChars="150"/>
        <w:rPr>
          <w:rFonts w:hint="eastAsia" w:ascii="宋体" w:hAnsi="宋体" w:cs="宋体"/>
          <w:color w:val="auto"/>
          <w:kern w:val="0"/>
          <w:szCs w:val="21"/>
        </w:rPr>
      </w:pPr>
      <w:r>
        <w:rPr>
          <w:rFonts w:hint="eastAsia" w:ascii="宋体" w:hAnsi="宋体" w:cs="宋体"/>
          <w:color w:val="auto"/>
          <w:kern w:val="0"/>
          <w:szCs w:val="21"/>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74E057FB">
      <w:pPr>
        <w:shd w:val="clear" w:color="auto"/>
        <w:spacing w:after="0" w:line="3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6. 若对项目采购电子交易系统操作有疑问，可登录广西政府采购云平台（https://www.gcy.zfcg.gxzf.gov.cn/），点击右侧咨询小采，获取采小蜜智能服务管家帮助，或拨打广西政府采购云服务热线</w:t>
      </w:r>
      <w:r>
        <w:rPr>
          <w:rFonts w:ascii="宋体" w:hAnsi="宋体" w:cs="宋体"/>
          <w:color w:val="auto"/>
          <w:kern w:val="0"/>
          <w:szCs w:val="21"/>
        </w:rPr>
        <w:t>95763</w:t>
      </w:r>
      <w:r>
        <w:rPr>
          <w:rFonts w:hint="eastAsia" w:ascii="宋体" w:hAnsi="宋体" w:cs="宋体"/>
          <w:color w:val="auto"/>
          <w:kern w:val="0"/>
          <w:szCs w:val="21"/>
        </w:rPr>
        <w:t>或0771-3381253获取热线服务帮助。</w:t>
      </w:r>
    </w:p>
    <w:p w14:paraId="5D9C3204">
      <w:pPr>
        <w:shd w:val="clear" w:color="auto"/>
        <w:spacing w:after="0" w:line="380" w:lineRule="exact"/>
        <w:rPr>
          <w:rFonts w:hint="eastAsia" w:ascii="黑体" w:hAnsi="黑体" w:eastAsia="黑体"/>
          <w:b/>
          <w:bCs/>
          <w:color w:val="auto"/>
          <w:sz w:val="24"/>
        </w:rPr>
      </w:pPr>
      <w:bookmarkStart w:id="28" w:name="_Toc35393627"/>
      <w:bookmarkStart w:id="29" w:name="_Toc28359008"/>
      <w:bookmarkStart w:id="30" w:name="_Toc35393796"/>
      <w:bookmarkStart w:id="31" w:name="_Toc28359085"/>
      <w:r>
        <w:rPr>
          <w:rFonts w:hint="eastAsia" w:ascii="黑体" w:hAnsi="黑体" w:eastAsia="黑体"/>
          <w:b/>
          <w:bCs/>
          <w:color w:val="auto"/>
          <w:sz w:val="24"/>
        </w:rPr>
        <w:t>七、对本次招标提出询问，请按以下方式联系。</w:t>
      </w:r>
      <w:bookmarkEnd w:id="28"/>
      <w:bookmarkEnd w:id="29"/>
      <w:bookmarkEnd w:id="30"/>
      <w:bookmarkEnd w:id="31"/>
    </w:p>
    <w:p w14:paraId="4C37AAC7">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1.采购人信息</w:t>
      </w:r>
    </w:p>
    <w:p w14:paraId="0E9F80A5">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名 称：南宁市公安局交通管理支队</w:t>
      </w:r>
    </w:p>
    <w:p w14:paraId="1816E015">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地址：广西南宁市青秀区贤宾路3号</w:t>
      </w:r>
    </w:p>
    <w:p w14:paraId="409F4A90">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项目联系人：伍明槎</w:t>
      </w:r>
    </w:p>
    <w:p w14:paraId="39FC5459">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联系电话：0771-2890129</w:t>
      </w:r>
    </w:p>
    <w:p w14:paraId="203CB29A">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2.采购代理机构信息</w:t>
      </w:r>
    </w:p>
    <w:p w14:paraId="539C705F">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名 称：云之龙咨询集团有限公司　　　　　　　　　　　　</w:t>
      </w:r>
    </w:p>
    <w:p w14:paraId="338FCFB8">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地　址：广西南宁市良庆区云英路15号3号楼云之龙咨询集团大厦6楼　　　　　　　　　　　　</w:t>
      </w:r>
    </w:p>
    <w:p w14:paraId="2F208C34">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联系电话：　0771-2618199、2618118、2611898　　　　　　　　　　　</w:t>
      </w:r>
    </w:p>
    <w:p w14:paraId="0EAF6FE0">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3.项目联系方式</w:t>
      </w:r>
    </w:p>
    <w:p w14:paraId="7B6394B3">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项目联系人：</w:t>
      </w:r>
      <w:r>
        <w:rPr>
          <w:rFonts w:hint="eastAsia" w:ascii="宋体" w:hAnsi="宋体"/>
          <w:color w:val="auto"/>
        </w:rPr>
        <w:t>李鸿海、秦晓玲</w:t>
      </w:r>
    </w:p>
    <w:p w14:paraId="364C9D4D">
      <w:pPr>
        <w:shd w:val="clear" w:color="auto"/>
        <w:spacing w:after="0" w:line="380" w:lineRule="exact"/>
        <w:ind w:firstLine="420" w:firstLineChars="200"/>
        <w:jc w:val="left"/>
        <w:rPr>
          <w:rFonts w:hint="eastAsia" w:ascii="宋体" w:hAnsi="宋体"/>
          <w:color w:val="auto"/>
          <w:szCs w:val="21"/>
        </w:rPr>
      </w:pPr>
      <w:r>
        <w:rPr>
          <w:rFonts w:hint="eastAsia" w:ascii="宋体" w:hAnsi="宋体" w:cs="宋体"/>
          <w:color w:val="auto"/>
          <w:szCs w:val="21"/>
        </w:rPr>
        <w:t>电话：　0771-2618199、2618118、2611898　</w:t>
      </w:r>
    </w:p>
    <w:p w14:paraId="343B59A2">
      <w:pPr>
        <w:pStyle w:val="11"/>
        <w:shd w:val="clear" w:color="auto"/>
        <w:spacing w:after="0" w:line="380" w:lineRule="exact"/>
        <w:ind w:firstLine="420" w:firstLineChars="200"/>
        <w:rPr>
          <w:color w:val="auto"/>
        </w:rPr>
      </w:pPr>
      <w:r>
        <w:rPr>
          <w:rFonts w:hint="eastAsia" w:ascii="宋体" w:hAnsi="宋体"/>
          <w:color w:val="auto"/>
          <w:szCs w:val="21"/>
        </w:rPr>
        <w:t>附件： 1.CA证书申请方式及操作指南下载地址（登录</w:t>
      </w:r>
      <w:r>
        <w:rPr>
          <w:color w:val="auto"/>
        </w:rPr>
        <w:t>http://nncz.nanning.gov.cn/</w:t>
      </w:r>
      <w:r>
        <w:rPr>
          <w:rFonts w:hint="eastAsia"/>
          <w:color w:val="auto"/>
        </w:rPr>
        <w:t>（南宁市财政局官网）</w:t>
      </w:r>
      <w:r>
        <w:rPr>
          <w:color w:val="auto"/>
        </w:rPr>
        <w:t>-</w:t>
      </w:r>
      <w:r>
        <w:rPr>
          <w:rFonts w:hint="eastAsia"/>
          <w:color w:val="auto"/>
        </w:rPr>
        <w:t>业务专题-政府采购监督管理-资料下载</w:t>
      </w:r>
      <w:r>
        <w:rPr>
          <w:color w:val="auto"/>
        </w:rPr>
        <w:t>-</w:t>
      </w:r>
      <w:r>
        <w:rPr>
          <w:rFonts w:hint="eastAsia"/>
          <w:color w:val="auto"/>
        </w:rPr>
        <w:t>“广西政采云西部</w:t>
      </w:r>
      <w:r>
        <w:rPr>
          <w:color w:val="auto"/>
        </w:rPr>
        <w:t>CA</w:t>
      </w:r>
      <w:r>
        <w:rPr>
          <w:rFonts w:hint="eastAsia"/>
          <w:color w:val="auto"/>
        </w:rPr>
        <w:t>办理方式”或“南宁市政采云</w:t>
      </w:r>
      <w:r>
        <w:rPr>
          <w:color w:val="auto"/>
        </w:rPr>
        <w:t>CA</w:t>
      </w:r>
      <w:r>
        <w:rPr>
          <w:rFonts w:hint="eastAsia"/>
          <w:color w:val="auto"/>
        </w:rPr>
        <w:t>证书办理操作指南”</w:t>
      </w:r>
      <w:r>
        <w:rPr>
          <w:rFonts w:hint="eastAsia" w:ascii="宋体" w:hAnsi="宋体"/>
          <w:color w:val="auto"/>
          <w:szCs w:val="21"/>
        </w:rPr>
        <w:t>）（政采云C</w:t>
      </w:r>
      <w:r>
        <w:rPr>
          <w:rFonts w:ascii="宋体" w:hAnsi="宋体"/>
          <w:color w:val="auto"/>
          <w:szCs w:val="21"/>
        </w:rPr>
        <w:t>A</w:t>
      </w:r>
      <w:r>
        <w:rPr>
          <w:rFonts w:hint="eastAsia" w:ascii="宋体" w:hAnsi="宋体"/>
          <w:color w:val="auto"/>
          <w:szCs w:val="21"/>
        </w:rPr>
        <w:t>和</w:t>
      </w:r>
      <w:r>
        <w:rPr>
          <w:rFonts w:hint="eastAsia"/>
          <w:color w:val="auto"/>
        </w:rPr>
        <w:t>广西政府采购云平台C</w:t>
      </w:r>
      <w:r>
        <w:rPr>
          <w:color w:val="auto"/>
        </w:rPr>
        <w:t>A</w:t>
      </w:r>
      <w:r>
        <w:rPr>
          <w:rFonts w:hint="eastAsia"/>
          <w:color w:val="auto"/>
        </w:rPr>
        <w:t>通用</w:t>
      </w:r>
      <w:r>
        <w:rPr>
          <w:rFonts w:hint="eastAsia" w:ascii="宋体" w:hAnsi="宋体"/>
          <w:color w:val="auto"/>
          <w:szCs w:val="21"/>
        </w:rPr>
        <w:t>）</w:t>
      </w:r>
    </w:p>
    <w:p w14:paraId="63EA5A57">
      <w:pPr>
        <w:pStyle w:val="11"/>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2.电子投标文件制作与投送教程（在此网址下载：</w:t>
      </w:r>
      <w:r>
        <w:rPr>
          <w:color w:val="auto"/>
        </w:rPr>
        <w:t>http://nncz.nanning.gov.cn/</w:t>
      </w:r>
      <w:r>
        <w:rPr>
          <w:rFonts w:hint="eastAsia"/>
          <w:color w:val="auto"/>
        </w:rPr>
        <w:t>（南宁市财政局官网）</w:t>
      </w:r>
      <w:r>
        <w:rPr>
          <w:color w:val="auto"/>
        </w:rPr>
        <w:t>-</w:t>
      </w:r>
      <w:r>
        <w:rPr>
          <w:rFonts w:hint="eastAsia"/>
          <w:color w:val="auto"/>
        </w:rPr>
        <w:t>业务专题-政府采购监督管理-资料下载-南宁市政府采购项目全流程电子化交易操作指南</w:t>
      </w:r>
      <w:r>
        <w:rPr>
          <w:rFonts w:hint="eastAsia" w:ascii="宋体" w:hAnsi="宋体"/>
          <w:color w:val="auto"/>
          <w:szCs w:val="21"/>
        </w:rPr>
        <w:t>）</w:t>
      </w:r>
    </w:p>
    <w:p w14:paraId="3098A82E">
      <w:pPr>
        <w:shd w:val="clear" w:color="auto"/>
        <w:spacing w:after="0" w:line="380" w:lineRule="exact"/>
        <w:ind w:firstLine="210" w:firstLineChars="100"/>
        <w:jc w:val="right"/>
        <w:rPr>
          <w:rFonts w:hint="eastAsia" w:ascii="宋体" w:hAnsi="宋体"/>
          <w:color w:val="auto"/>
          <w:szCs w:val="21"/>
          <w:u w:val="single"/>
        </w:rPr>
      </w:pPr>
      <w:r>
        <w:rPr>
          <w:rFonts w:hint="eastAsia" w:ascii="宋体" w:hAnsi="宋体"/>
          <w:color w:val="auto"/>
          <w:szCs w:val="21"/>
          <w:u w:val="single"/>
        </w:rPr>
        <w:t>云之龙咨询集团有限公司</w:t>
      </w:r>
    </w:p>
    <w:p w14:paraId="6B78A7C1">
      <w:pPr>
        <w:shd w:val="clear" w:color="auto"/>
        <w:spacing w:after="0" w:line="380" w:lineRule="exact"/>
        <w:ind w:firstLine="210" w:firstLineChars="100"/>
        <w:jc w:val="right"/>
        <w:rPr>
          <w:rFonts w:hint="eastAsia" w:ascii="宋体" w:hAnsi="宋体"/>
          <w:color w:val="auto"/>
          <w:u w:val="single"/>
        </w:rPr>
      </w:pPr>
      <w:bookmarkStart w:id="353" w:name="_GoBack"/>
      <w:bookmarkEnd w:id="353"/>
      <w:r>
        <w:rPr>
          <w:rFonts w:ascii="宋体" w:hAnsi="宋体"/>
          <w:color w:val="auto"/>
          <w:szCs w:val="21"/>
          <w:u w:val="single"/>
        </w:rPr>
        <w:t>2026</w:t>
      </w:r>
      <w:r>
        <w:rPr>
          <w:rFonts w:hint="eastAsia" w:ascii="宋体" w:hAnsi="宋体"/>
          <w:color w:val="auto"/>
          <w:szCs w:val="21"/>
          <w:u w:val="single"/>
        </w:rPr>
        <w:t>年8月6日</w:t>
      </w:r>
    </w:p>
    <w:p w14:paraId="0EC8760D">
      <w:pPr>
        <w:widowControl/>
        <w:shd w:val="clear" w:color="auto"/>
        <w:spacing w:line="360" w:lineRule="auto"/>
        <w:jc w:val="left"/>
        <w:rPr>
          <w:rFonts w:hint="eastAsia" w:ascii="宋体" w:hAnsi="宋体" w:cs="宋体"/>
          <w:color w:val="auto"/>
          <w:sz w:val="24"/>
          <w:lang w:val="zh-CN"/>
        </w:rPr>
        <w:sectPr>
          <w:pgSz w:w="11906" w:h="16838"/>
          <w:pgMar w:top="1134" w:right="1134" w:bottom="1134" w:left="1134" w:header="720" w:footer="720" w:gutter="0"/>
          <w:pgNumType w:start="1"/>
          <w:cols w:space="720" w:num="1"/>
          <w:docGrid w:type="lines" w:linePitch="331" w:charSpace="0"/>
        </w:sectPr>
      </w:pPr>
    </w:p>
    <w:p w14:paraId="3B658998">
      <w:pPr>
        <w:pStyle w:val="17"/>
        <w:shd w:val="clear" w:color="auto"/>
        <w:jc w:val="center"/>
        <w:outlineLvl w:val="0"/>
        <w:rPr>
          <w:rFonts w:ascii="Times New Roman" w:hAnsi="Times New Roman"/>
          <w:b/>
          <w:color w:val="auto"/>
          <w:sz w:val="36"/>
        </w:rPr>
      </w:pPr>
      <w:bookmarkStart w:id="32" w:name="_Toc532545042"/>
      <w:bookmarkStart w:id="33" w:name="_Toc187761550"/>
      <w:r>
        <w:rPr>
          <w:rFonts w:hint="eastAsia" w:ascii="Times New Roman" w:hAnsi="Times New Roman"/>
          <w:b/>
          <w:color w:val="auto"/>
          <w:sz w:val="36"/>
        </w:rPr>
        <w:t>第二章</w:t>
      </w:r>
      <w:bookmarkEnd w:id="32"/>
      <w:r>
        <w:rPr>
          <w:rFonts w:hint="eastAsia" w:ascii="Times New Roman" w:hAnsi="Times New Roman"/>
          <w:b/>
          <w:color w:val="auto"/>
          <w:sz w:val="36"/>
        </w:rPr>
        <w:t>采购需求</w:t>
      </w:r>
      <w:bookmarkEnd w:id="33"/>
    </w:p>
    <w:p w14:paraId="415C60E3">
      <w:pPr>
        <w:shd w:val="clear" w:color="auto"/>
        <w:adjustRightInd w:val="0"/>
        <w:spacing w:line="340" w:lineRule="exact"/>
        <w:rPr>
          <w:rFonts w:hint="eastAsia" w:hAnsi="宋体"/>
          <w:b/>
          <w:color w:val="auto"/>
          <w:szCs w:val="21"/>
        </w:rPr>
      </w:pPr>
    </w:p>
    <w:p w14:paraId="0FFDC80C">
      <w:pPr>
        <w:shd w:val="clear" w:color="auto"/>
        <w:adjustRightInd w:val="0"/>
        <w:spacing w:after="0" w:line="340" w:lineRule="exact"/>
        <w:rPr>
          <w:rFonts w:hint="eastAsia" w:hAnsi="宋体"/>
          <w:b/>
          <w:color w:val="auto"/>
          <w:szCs w:val="21"/>
        </w:rPr>
      </w:pPr>
      <w:r>
        <w:rPr>
          <w:rFonts w:hint="eastAsia" w:hAnsi="宋体"/>
          <w:b/>
          <w:color w:val="auto"/>
          <w:szCs w:val="21"/>
        </w:rPr>
        <w:t>说明：</w:t>
      </w:r>
    </w:p>
    <w:p w14:paraId="15F03733">
      <w:pPr>
        <w:shd w:val="clear" w:color="auto"/>
        <w:spacing w:after="0" w:line="360" w:lineRule="auto"/>
        <w:ind w:firstLine="420" w:firstLineChars="200"/>
        <w:jc w:val="left"/>
        <w:rPr>
          <w:color w:val="auto"/>
        </w:rPr>
      </w:pPr>
      <w:r>
        <w:rPr>
          <w:color w:val="auto"/>
        </w:rPr>
        <w:t xml:space="preserve">1. </w:t>
      </w:r>
      <w:r>
        <w:rPr>
          <w:rFonts w:hint="eastAsia"/>
          <w:color w:val="auto"/>
        </w:rPr>
        <w:t>为落实政府采购政策需满足的要求</w:t>
      </w:r>
    </w:p>
    <w:p w14:paraId="3B8253E7">
      <w:pPr>
        <w:shd w:val="clear" w:color="auto"/>
        <w:spacing w:after="0"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（1）本招标文件所称中小企业必须符合《政府采购促进中小企业发展管理办法》（财库〔2020〕46号）的规定。</w:t>
      </w:r>
    </w:p>
    <w:p w14:paraId="11D99D7D">
      <w:pPr>
        <w:shd w:val="clear" w:color="auto"/>
        <w:spacing w:after="0" w:line="360" w:lineRule="auto"/>
        <w:ind w:firstLine="424" w:firstLineChars="202"/>
        <w:jc w:val="left"/>
        <w:rPr>
          <w:rFonts w:hint="eastAsia" w:ascii="宋体" w:hAnsi="宋体" w:cs="宋体"/>
          <w:color w:val="auto"/>
          <w:szCs w:val="21"/>
        </w:rPr>
      </w:pPr>
      <w:r>
        <w:rPr>
          <w:rFonts w:hint="eastAsia" w:ascii="宋体" w:hAnsi="宋体" w:cs="宋体"/>
          <w:color w:val="auto"/>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2），</w:t>
      </w:r>
      <w:r>
        <w:rPr>
          <w:rFonts w:hint="eastAsia" w:ascii="宋体" w:hAnsi="宋体" w:cs="宋体"/>
          <w:b/>
          <w:color w:val="auto"/>
          <w:szCs w:val="21"/>
        </w:rPr>
        <w:t>投标人的投标货物必须使用政府强制采购的节能产品，投标人必须在投标文件中提供所投标产品的节能产品认证证书复印件（加盖投标人电子公章），否则投标文件作无效处理。</w:t>
      </w:r>
      <w:r>
        <w:rPr>
          <w:rFonts w:hint="eastAsia" w:ascii="宋体" w:hAnsi="宋体" w:cs="宋体"/>
          <w:color w:val="auto"/>
          <w:szCs w:val="21"/>
        </w:rPr>
        <w:t>如本项目包含的货物属于品目清单内非标注“★”的产品时，应优先采购，具体详见“第四章 评标方法和评标标准”。</w:t>
      </w:r>
    </w:p>
    <w:p w14:paraId="647B6C58">
      <w:pPr>
        <w:shd w:val="clear" w:color="auto"/>
        <w:spacing w:after="0" w:line="360" w:lineRule="auto"/>
        <w:ind w:firstLine="424" w:firstLineChars="202"/>
        <w:jc w:val="left"/>
        <w:rPr>
          <w:rFonts w:hint="eastAsia" w:ascii="宋体" w:hAnsi="宋体" w:cs="宋体"/>
          <w:color w:val="auto"/>
          <w:szCs w:val="21"/>
        </w:rPr>
      </w:pPr>
      <w:r>
        <w:rPr>
          <w:rFonts w:hint="eastAsia" w:ascii="宋体" w:hAnsi="宋体" w:cs="宋体"/>
          <w:color w:val="auto"/>
          <w:szCs w:val="21"/>
        </w:rPr>
        <w:t>（3）根据《关于调整网络安全专用产品安全管理有关事项的公告》（2023年1号）规定，本项目采购需求中的服务伴随的产品如果包括《网络关键设备和网络安全专用产品目录》的网络安全专用产品，供应商在投标文件中应主动列明供货范围中属于网络安全专用产品的投标产品，</w:t>
      </w:r>
      <w:r>
        <w:rPr>
          <w:rFonts w:hint="eastAsia" w:ascii="宋体" w:hAnsi="宋体" w:cs="宋体"/>
          <w:b/>
          <w:color w:val="auto"/>
          <w:szCs w:val="21"/>
        </w:rPr>
        <w:t>并在投标文件（商务及技术文件）中提供由中国网信网（ 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r>
        <w:rPr>
          <w:rFonts w:hint="eastAsia" w:ascii="宋体" w:hAnsi="宋体" w:cs="宋体"/>
          <w:color w:val="auto"/>
          <w:szCs w:val="21"/>
        </w:rPr>
        <w:t>如属于《网络关键设备和网络安全专用产品目录》中“二、网络安全专用产品”内“产品类别”所描述的产品，但不属于所列“产品描述”情形的，应提供相应的说明及证明材料。</w:t>
      </w:r>
    </w:p>
    <w:p w14:paraId="6DF8650D">
      <w:pPr>
        <w:shd w:val="clear" w:color="auto"/>
        <w:spacing w:after="0" w:line="360" w:lineRule="auto"/>
        <w:ind w:firstLine="420" w:firstLineChars="200"/>
        <w:jc w:val="left"/>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D4991F1">
      <w:pPr>
        <w:numPr>
          <w:ilvl w:val="0"/>
          <w:numId w:val="1"/>
        </w:numPr>
        <w:shd w:val="clear" w:color="auto"/>
        <w:spacing w:after="0" w:line="360" w:lineRule="auto"/>
        <w:ind w:firstLine="424" w:firstLineChars="202"/>
        <w:jc w:val="left"/>
        <w:rPr>
          <w:rFonts w:hint="eastAsia" w:ascii="宋体" w:hAnsi="宋体" w:cs="宋体"/>
          <w:color w:val="auto"/>
          <w:szCs w:val="21"/>
        </w:rPr>
      </w:pPr>
      <w:r>
        <w:rPr>
          <w:rFonts w:hint="eastAsia" w:ascii="宋体" w:hAnsi="宋体" w:cs="宋体"/>
          <w:color w:val="auto"/>
          <w:szCs w:val="21"/>
        </w:rPr>
        <w:t xml:space="preserve"> “实质性要求”是指招标文件中已经指明不满足则投标无效的条款，或者不能负偏离的条款，或者采购需求中带“▲”的条款。</w:t>
      </w:r>
    </w:p>
    <w:p w14:paraId="3A70ABE2">
      <w:pPr>
        <w:numPr>
          <w:ilvl w:val="0"/>
          <w:numId w:val="1"/>
        </w:numPr>
        <w:shd w:val="clear" w:color="auto"/>
        <w:spacing w:after="0" w:line="360" w:lineRule="auto"/>
        <w:ind w:firstLine="424" w:firstLineChars="202"/>
        <w:jc w:val="left"/>
        <w:rPr>
          <w:rFonts w:hint="eastAsia" w:ascii="宋体" w:hAnsi="宋体" w:cs="宋体"/>
          <w:color w:val="auto"/>
          <w:szCs w:val="21"/>
        </w:rPr>
      </w:pPr>
      <w:r>
        <w:rPr>
          <w:rFonts w:hint="eastAsia" w:ascii="宋体" w:hAnsi="宋体" w:cs="宋体"/>
          <w:color w:val="auto"/>
          <w:szCs w:val="21"/>
        </w:rPr>
        <w:t>不需要投标人对采购需求响应为具体数值的，此采购需求的数值后将以◆号标注。</w:t>
      </w:r>
    </w:p>
    <w:p w14:paraId="0F7ED525">
      <w:pPr>
        <w:numPr>
          <w:ilvl w:val="0"/>
          <w:numId w:val="1"/>
        </w:numPr>
        <w:shd w:val="clear" w:color="auto"/>
        <w:spacing w:after="0" w:line="360" w:lineRule="auto"/>
        <w:ind w:firstLine="424" w:firstLineChars="202"/>
        <w:jc w:val="left"/>
        <w:rPr>
          <w:color w:val="auto"/>
        </w:rPr>
      </w:pPr>
      <w:r>
        <w:rPr>
          <w:rFonts w:hint="eastAsia"/>
          <w:color w:val="auto"/>
        </w:rPr>
        <w:t>如投标人投标产品存在侵犯他人的知识产权或者专利成果行为的，应承担相应法律责任。</w:t>
      </w:r>
    </w:p>
    <w:p w14:paraId="0FC3B054">
      <w:pPr>
        <w:shd w:val="clear" w:color="auto"/>
        <w:tabs>
          <w:tab w:val="left" w:pos="312"/>
        </w:tabs>
        <w:spacing w:line="360" w:lineRule="auto"/>
        <w:ind w:firstLine="420" w:firstLineChars="200"/>
        <w:jc w:val="left"/>
        <w:rPr>
          <w:color w:val="auto"/>
        </w:rPr>
      </w:pPr>
    </w:p>
    <w:p w14:paraId="6273062B">
      <w:pPr>
        <w:widowControl/>
        <w:shd w:val="clear" w:color="auto"/>
        <w:jc w:val="left"/>
        <w:rPr>
          <w:rFonts w:hint="eastAsia" w:ascii="微软雅黑" w:hAnsi="微软雅黑" w:eastAsia="微软雅黑" w:cs="微软雅黑"/>
          <w:color w:val="auto"/>
          <w:sz w:val="32"/>
          <w:szCs w:val="32"/>
        </w:rPr>
      </w:pPr>
    </w:p>
    <w:tbl>
      <w:tblPr>
        <w:tblStyle w:val="34"/>
        <w:tblW w:w="98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8"/>
        <w:gridCol w:w="366"/>
        <w:gridCol w:w="270"/>
        <w:gridCol w:w="158"/>
        <w:gridCol w:w="366"/>
        <w:gridCol w:w="6379"/>
        <w:gridCol w:w="849"/>
        <w:gridCol w:w="1099"/>
      </w:tblGrid>
      <w:tr w14:paraId="000BF5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852" w:type="dxa"/>
            <w:gridSpan w:val="8"/>
            <w:tcBorders>
              <w:top w:val="single" w:color="auto" w:sz="4" w:space="0"/>
              <w:left w:val="single" w:color="auto" w:sz="4" w:space="0"/>
              <w:bottom w:val="nil"/>
              <w:right w:val="single" w:color="auto" w:sz="4" w:space="0"/>
            </w:tcBorders>
            <w:vAlign w:val="center"/>
          </w:tcPr>
          <w:p w14:paraId="71C079C2">
            <w:pPr>
              <w:shd w:val="clear" w:color="auto"/>
              <w:spacing w:after="0" w:line="340" w:lineRule="exact"/>
              <w:jc w:val="center"/>
              <w:rPr>
                <w:rFonts w:hint="eastAsia" w:ascii="宋体" w:hAnsi="宋体" w:cs="宋体"/>
                <w:color w:val="auto"/>
                <w:szCs w:val="21"/>
              </w:rPr>
            </w:pPr>
            <w:r>
              <w:rPr>
                <w:rFonts w:hint="eastAsia" w:ascii="宋体" w:hAnsi="宋体" w:cs="Arial"/>
                <w:color w:val="auto"/>
                <w:szCs w:val="21"/>
              </w:rPr>
              <w:t>服务需求一览表</w:t>
            </w:r>
          </w:p>
        </w:tc>
      </w:tr>
      <w:tr w14:paraId="602630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3" w:type="dxa"/>
            <w:gridSpan w:val="3"/>
            <w:tcBorders>
              <w:top w:val="single" w:color="auto" w:sz="4" w:space="0"/>
              <w:left w:val="single" w:color="auto" w:sz="4" w:space="0"/>
              <w:bottom w:val="nil"/>
              <w:right w:val="single" w:color="auto" w:sz="4" w:space="0"/>
            </w:tcBorders>
            <w:vAlign w:val="center"/>
          </w:tcPr>
          <w:p w14:paraId="65C3B03C">
            <w:pPr>
              <w:shd w:val="clear" w:color="auto"/>
              <w:spacing w:after="0" w:line="340" w:lineRule="exact"/>
              <w:jc w:val="center"/>
              <w:rPr>
                <w:rFonts w:hint="eastAsia" w:ascii="宋体" w:hAnsi="宋体" w:cs="Arial"/>
                <w:b/>
                <w:color w:val="auto"/>
                <w:szCs w:val="21"/>
              </w:rPr>
            </w:pPr>
            <w:r>
              <w:rPr>
                <w:rFonts w:hint="eastAsia" w:ascii="宋体" w:hAnsi="宋体" w:cs="Arial"/>
                <w:b/>
                <w:color w:val="auto"/>
                <w:szCs w:val="21"/>
              </w:rPr>
              <w:t>标段</w:t>
            </w:r>
          </w:p>
        </w:tc>
        <w:tc>
          <w:tcPr>
            <w:tcW w:w="8849" w:type="dxa"/>
            <w:gridSpan w:val="5"/>
            <w:tcBorders>
              <w:top w:val="single" w:color="auto" w:sz="4" w:space="0"/>
              <w:left w:val="single" w:color="auto" w:sz="4" w:space="0"/>
              <w:bottom w:val="nil"/>
              <w:right w:val="single" w:color="auto" w:sz="4" w:space="0"/>
            </w:tcBorders>
            <w:vAlign w:val="center"/>
          </w:tcPr>
          <w:p w14:paraId="1F4CCB76">
            <w:pPr>
              <w:shd w:val="clear" w:color="auto"/>
              <w:spacing w:after="0" w:line="340" w:lineRule="exact"/>
              <w:jc w:val="left"/>
              <w:rPr>
                <w:rFonts w:hint="eastAsia" w:ascii="宋体" w:hAnsi="宋体"/>
                <w:b/>
                <w:bCs/>
                <w:color w:val="auto"/>
                <w:szCs w:val="21"/>
              </w:rPr>
            </w:pPr>
            <w:r>
              <w:rPr>
                <w:rFonts w:hint="eastAsia" w:ascii="宋体" w:hAnsi="宋体"/>
                <w:b/>
                <w:bCs/>
                <w:color w:val="auto"/>
                <w:szCs w:val="21"/>
              </w:rPr>
              <w:t>/分标</w:t>
            </w:r>
          </w:p>
        </w:tc>
      </w:tr>
      <w:tr w14:paraId="79C786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67" w:type="dxa"/>
            <w:vMerge w:val="restart"/>
            <w:tcBorders>
              <w:top w:val="single" w:color="auto" w:sz="4" w:space="0"/>
              <w:left w:val="single" w:color="auto" w:sz="4" w:space="0"/>
              <w:bottom w:val="nil"/>
              <w:right w:val="single" w:color="auto" w:sz="4" w:space="0"/>
            </w:tcBorders>
            <w:vAlign w:val="center"/>
          </w:tcPr>
          <w:p w14:paraId="342FE3BE">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采购清单及服务参数</w:t>
            </w:r>
          </w:p>
        </w:tc>
        <w:tc>
          <w:tcPr>
            <w:tcW w:w="36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C40BC3A">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序号</w:t>
            </w:r>
          </w:p>
        </w:tc>
        <w:tc>
          <w:tcPr>
            <w:tcW w:w="428" w:type="dxa"/>
            <w:gridSpan w:val="2"/>
            <w:tcBorders>
              <w:top w:val="single" w:color="auto" w:sz="4" w:space="0"/>
              <w:left w:val="single" w:color="auto" w:sz="4" w:space="0"/>
              <w:bottom w:val="single" w:color="auto" w:sz="4" w:space="0"/>
              <w:right w:val="single" w:color="auto" w:sz="4" w:space="0"/>
            </w:tcBorders>
            <w:vAlign w:val="center"/>
          </w:tcPr>
          <w:p w14:paraId="4A81CC7E">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标的名称</w:t>
            </w:r>
          </w:p>
        </w:tc>
        <w:tc>
          <w:tcPr>
            <w:tcW w:w="366" w:type="dxa"/>
            <w:tcBorders>
              <w:top w:val="single" w:color="auto" w:sz="4" w:space="0"/>
              <w:left w:val="single" w:color="auto" w:sz="4" w:space="0"/>
              <w:bottom w:val="single" w:color="auto" w:sz="4" w:space="0"/>
              <w:right w:val="single" w:color="auto" w:sz="4" w:space="0"/>
            </w:tcBorders>
            <w:vAlign w:val="center"/>
          </w:tcPr>
          <w:p w14:paraId="708EEC4A">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数量单位</w:t>
            </w:r>
          </w:p>
        </w:tc>
        <w:tc>
          <w:tcPr>
            <w:tcW w:w="6377" w:type="dxa"/>
            <w:tcBorders>
              <w:top w:val="single" w:color="auto" w:sz="4" w:space="0"/>
              <w:left w:val="single" w:color="auto" w:sz="4" w:space="0"/>
              <w:bottom w:val="single" w:color="auto" w:sz="4" w:space="0"/>
              <w:right w:val="single" w:color="auto" w:sz="4" w:space="0"/>
            </w:tcBorders>
            <w:vAlign w:val="center"/>
          </w:tcPr>
          <w:p w14:paraId="360BD004">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技术服务要求</w:t>
            </w:r>
          </w:p>
        </w:tc>
        <w:tc>
          <w:tcPr>
            <w:tcW w:w="849" w:type="dxa"/>
            <w:tcBorders>
              <w:top w:val="single" w:color="auto" w:sz="4" w:space="0"/>
              <w:left w:val="single" w:color="auto" w:sz="4" w:space="0"/>
              <w:bottom w:val="single" w:color="auto" w:sz="4" w:space="0"/>
              <w:right w:val="single" w:color="auto" w:sz="4" w:space="0"/>
            </w:tcBorders>
            <w:vAlign w:val="center"/>
          </w:tcPr>
          <w:p w14:paraId="7E37EA1D">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分项预算（万元）</w:t>
            </w:r>
          </w:p>
        </w:tc>
        <w:tc>
          <w:tcPr>
            <w:tcW w:w="1099" w:type="dxa"/>
            <w:tcBorders>
              <w:top w:val="single" w:color="auto" w:sz="4" w:space="0"/>
              <w:left w:val="single" w:color="auto" w:sz="4" w:space="0"/>
              <w:bottom w:val="single" w:color="auto" w:sz="4" w:space="0"/>
              <w:right w:val="single" w:color="auto" w:sz="4" w:space="0"/>
            </w:tcBorders>
            <w:vAlign w:val="center"/>
          </w:tcPr>
          <w:p w14:paraId="421D515F">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中小企业划分标准所属行业名称（行业名称及划分见本章其他附件2）</w:t>
            </w:r>
          </w:p>
        </w:tc>
      </w:tr>
      <w:tr w14:paraId="3B98B5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00" w:type="dxa"/>
            <w:vMerge w:val="continue"/>
            <w:tcBorders>
              <w:top w:val="single" w:color="auto" w:sz="4" w:space="0"/>
              <w:left w:val="single" w:color="auto" w:sz="4" w:space="0"/>
              <w:bottom w:val="nil"/>
              <w:right w:val="single" w:color="auto" w:sz="4" w:space="0"/>
            </w:tcBorders>
            <w:vAlign w:val="center"/>
          </w:tcPr>
          <w:p w14:paraId="76855FAC">
            <w:pPr>
              <w:widowControl/>
              <w:shd w:val="clear" w:color="auto"/>
              <w:spacing w:after="0" w:line="240" w:lineRule="auto"/>
              <w:jc w:val="left"/>
              <w:rPr>
                <w:rFonts w:hint="eastAsia" w:ascii="宋体" w:hAnsi="宋体" w:cs="宋体"/>
                <w:color w:val="auto"/>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75B453E0">
            <w:pPr>
              <w:widowControl/>
              <w:shd w:val="clear" w:color="auto"/>
              <w:spacing w:after="0" w:line="240" w:lineRule="auto"/>
              <w:jc w:val="center"/>
              <w:rPr>
                <w:rFonts w:hint="eastAsia" w:ascii="宋体" w:hAnsi="宋体" w:cs="宋体"/>
                <w:color w:val="auto"/>
                <w:szCs w:val="21"/>
              </w:rPr>
            </w:pPr>
            <w:r>
              <w:rPr>
                <w:rFonts w:hint="eastAsia" w:ascii="宋体" w:hAnsi="宋体" w:cs="宋体"/>
                <w:color w:val="auto"/>
                <w:szCs w:val="21"/>
              </w:rPr>
              <w:t>1</w:t>
            </w:r>
          </w:p>
        </w:tc>
        <w:tc>
          <w:tcPr>
            <w:tcW w:w="428" w:type="dxa"/>
            <w:gridSpan w:val="2"/>
            <w:tcBorders>
              <w:top w:val="single" w:color="auto" w:sz="4" w:space="0"/>
              <w:left w:val="single" w:color="auto" w:sz="4" w:space="0"/>
              <w:bottom w:val="single" w:color="auto" w:sz="4" w:space="0"/>
              <w:right w:val="single" w:color="auto" w:sz="4" w:space="0"/>
            </w:tcBorders>
            <w:vAlign w:val="center"/>
          </w:tcPr>
          <w:p w14:paraId="2202A519">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系统维护服务</w:t>
            </w:r>
          </w:p>
        </w:tc>
        <w:tc>
          <w:tcPr>
            <w:tcW w:w="366" w:type="dxa"/>
            <w:tcBorders>
              <w:top w:val="single" w:color="auto" w:sz="4" w:space="0"/>
              <w:left w:val="single" w:color="auto" w:sz="4" w:space="0"/>
              <w:bottom w:val="nil"/>
              <w:right w:val="single" w:color="auto" w:sz="4" w:space="0"/>
            </w:tcBorders>
            <w:vAlign w:val="center"/>
          </w:tcPr>
          <w:p w14:paraId="5A847923">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6377" w:type="dxa"/>
            <w:tcBorders>
              <w:top w:val="single" w:color="auto" w:sz="4" w:space="0"/>
              <w:left w:val="single" w:color="auto" w:sz="4" w:space="0"/>
              <w:bottom w:val="nil"/>
              <w:right w:val="single" w:color="auto" w:sz="4" w:space="0"/>
            </w:tcBorders>
            <w:vAlign w:val="center"/>
          </w:tcPr>
          <w:p w14:paraId="27281161">
            <w:pPr>
              <w:shd w:val="clear" w:color="auto"/>
              <w:spacing w:after="0" w:line="240" w:lineRule="auto"/>
              <w:ind w:firstLine="420" w:firstLineChars="200"/>
              <w:rPr>
                <w:rFonts w:hint="eastAsia" w:ascii="宋体" w:hAnsi="宋体"/>
                <w:color w:val="auto"/>
              </w:rPr>
            </w:pPr>
            <w:r>
              <w:rPr>
                <w:rFonts w:hint="eastAsia" w:ascii="宋体" w:hAnsi="宋体"/>
                <w:color w:val="auto"/>
              </w:rPr>
              <w:t>基于GB/T 28181联网标准实现视频监控平台间的级联、互联功能，支持多平台多层次级联，实现平台之间的跨域互联互通与资源共享。</w:t>
            </w:r>
          </w:p>
          <w:p w14:paraId="472F6BA9">
            <w:pPr>
              <w:shd w:val="clear" w:color="auto"/>
              <w:spacing w:after="0" w:line="240" w:lineRule="auto"/>
              <w:ind w:firstLine="420" w:firstLineChars="200"/>
              <w:rPr>
                <w:rFonts w:hint="eastAsia" w:ascii="宋体" w:hAnsi="宋体"/>
                <w:color w:val="auto"/>
              </w:rPr>
            </w:pPr>
            <w:r>
              <w:rPr>
                <w:rFonts w:hint="eastAsia" w:ascii="宋体" w:hAnsi="宋体"/>
                <w:color w:val="auto"/>
              </w:rPr>
              <w:t>一、支持/兼容协议版本（需要兼容历史版本）：</w:t>
            </w:r>
          </w:p>
          <w:p w14:paraId="01421FCB">
            <w:pPr>
              <w:shd w:val="clear" w:color="auto"/>
              <w:spacing w:after="0" w:line="240" w:lineRule="auto"/>
              <w:ind w:firstLine="420" w:firstLineChars="200"/>
              <w:rPr>
                <w:rFonts w:hint="eastAsia" w:ascii="宋体" w:hAnsi="宋体"/>
                <w:color w:val="auto"/>
              </w:rPr>
            </w:pPr>
            <w:r>
              <w:rPr>
                <w:rFonts w:hint="eastAsia" w:ascii="宋体" w:hAnsi="宋体"/>
                <w:color w:val="auto"/>
              </w:rPr>
              <w:t>1、GB/T 28181-2011 安全防范视频监控联网系统信息传输、交换、控制技术要求。</w:t>
            </w:r>
          </w:p>
          <w:p w14:paraId="60CA69B7">
            <w:pPr>
              <w:shd w:val="clear" w:color="auto"/>
              <w:spacing w:after="0" w:line="240" w:lineRule="auto"/>
              <w:ind w:firstLine="420" w:firstLineChars="200"/>
              <w:rPr>
                <w:rFonts w:hint="eastAsia" w:ascii="宋体" w:hAnsi="宋体"/>
                <w:color w:val="auto"/>
              </w:rPr>
            </w:pPr>
            <w:r>
              <w:rPr>
                <w:rFonts w:hint="eastAsia" w:ascii="宋体" w:hAnsi="宋体"/>
                <w:color w:val="auto"/>
              </w:rPr>
              <w:t>2、GB/T 28181 修改补充文件。</w:t>
            </w:r>
          </w:p>
          <w:p w14:paraId="50466972">
            <w:pPr>
              <w:shd w:val="clear" w:color="auto"/>
              <w:spacing w:after="0" w:line="240" w:lineRule="auto"/>
              <w:ind w:firstLine="420" w:firstLineChars="200"/>
              <w:rPr>
                <w:rFonts w:hint="eastAsia" w:ascii="宋体" w:hAnsi="宋体"/>
                <w:color w:val="auto"/>
              </w:rPr>
            </w:pPr>
            <w:r>
              <w:rPr>
                <w:rFonts w:hint="eastAsia" w:ascii="宋体" w:hAnsi="宋体"/>
                <w:color w:val="auto"/>
              </w:rPr>
              <w:t>3、GB/T 28181-2016 公共安全视频监控联网系统信息传输、交换、控制技术要求。</w:t>
            </w:r>
          </w:p>
          <w:p w14:paraId="38482929">
            <w:pPr>
              <w:shd w:val="clear" w:color="auto"/>
              <w:spacing w:after="0" w:line="240" w:lineRule="auto"/>
              <w:ind w:firstLine="420" w:firstLineChars="200"/>
              <w:rPr>
                <w:rFonts w:hint="eastAsia" w:ascii="宋体" w:hAnsi="宋体"/>
                <w:color w:val="auto"/>
              </w:rPr>
            </w:pPr>
            <w:r>
              <w:rPr>
                <w:rFonts w:hint="eastAsia" w:ascii="宋体" w:hAnsi="宋体"/>
                <w:color w:val="auto"/>
              </w:rPr>
              <w:t>4、GB/T 28181-2022 公共安全视频监控联网系统信息传输、交换、控制技术要求。</w:t>
            </w:r>
          </w:p>
          <w:p w14:paraId="435FCF34">
            <w:pPr>
              <w:shd w:val="clear" w:color="auto"/>
              <w:spacing w:after="0" w:line="240" w:lineRule="auto"/>
              <w:ind w:firstLine="420" w:firstLineChars="200"/>
              <w:rPr>
                <w:rFonts w:hint="eastAsia" w:ascii="宋体" w:hAnsi="宋体"/>
                <w:color w:val="auto"/>
              </w:rPr>
            </w:pPr>
            <w:r>
              <w:rPr>
                <w:rFonts w:hint="eastAsia" w:ascii="宋体" w:hAnsi="宋体"/>
                <w:color w:val="auto"/>
              </w:rPr>
              <w:t>二、支持控制、传输流程和协议接口：</w:t>
            </w:r>
          </w:p>
          <w:p w14:paraId="4D9CD867">
            <w:pPr>
              <w:shd w:val="clear" w:color="auto"/>
              <w:spacing w:after="0" w:line="240" w:lineRule="auto"/>
              <w:ind w:firstLine="420" w:firstLineChars="200"/>
              <w:rPr>
                <w:rFonts w:hint="eastAsia" w:ascii="宋体" w:hAnsi="宋体"/>
                <w:color w:val="auto"/>
              </w:rPr>
            </w:pPr>
            <w:r>
              <w:rPr>
                <w:rFonts w:hint="eastAsia" w:ascii="宋体" w:hAnsi="宋体"/>
                <w:color w:val="auto"/>
              </w:rPr>
              <w:t>1、注册和注销。</w:t>
            </w:r>
          </w:p>
          <w:p w14:paraId="1526D172">
            <w:pPr>
              <w:shd w:val="clear" w:color="auto"/>
              <w:spacing w:after="0" w:line="240" w:lineRule="auto"/>
              <w:ind w:firstLine="420" w:firstLineChars="200"/>
              <w:rPr>
                <w:rFonts w:hint="eastAsia" w:ascii="宋体" w:hAnsi="宋体"/>
                <w:color w:val="auto"/>
              </w:rPr>
            </w:pPr>
            <w:r>
              <w:rPr>
                <w:rFonts w:hint="eastAsia" w:ascii="宋体" w:hAnsi="宋体"/>
                <w:color w:val="auto"/>
              </w:rPr>
              <w:t>2、实时视音频点播。</w:t>
            </w:r>
          </w:p>
          <w:p w14:paraId="0D3DB6B8">
            <w:pPr>
              <w:shd w:val="clear" w:color="auto"/>
              <w:spacing w:after="0" w:line="240" w:lineRule="auto"/>
              <w:ind w:firstLine="420" w:firstLineChars="200"/>
              <w:rPr>
                <w:rFonts w:hint="eastAsia" w:ascii="宋体" w:hAnsi="宋体"/>
                <w:color w:val="auto"/>
              </w:rPr>
            </w:pPr>
            <w:r>
              <w:rPr>
                <w:rFonts w:hint="eastAsia" w:ascii="宋体" w:hAnsi="宋体"/>
                <w:color w:val="auto"/>
              </w:rPr>
              <w:t>3、设备控制。</w:t>
            </w:r>
          </w:p>
          <w:p w14:paraId="13975C15">
            <w:pPr>
              <w:shd w:val="clear" w:color="auto"/>
              <w:spacing w:after="0" w:line="240" w:lineRule="auto"/>
              <w:ind w:firstLine="420" w:firstLineChars="200"/>
              <w:rPr>
                <w:rFonts w:hint="eastAsia" w:ascii="宋体" w:hAnsi="宋体"/>
                <w:color w:val="auto"/>
              </w:rPr>
            </w:pPr>
            <w:r>
              <w:rPr>
                <w:rFonts w:hint="eastAsia" w:ascii="宋体" w:hAnsi="宋体"/>
                <w:color w:val="auto"/>
              </w:rPr>
              <w:t>4、网络设备信息查询。</w:t>
            </w:r>
          </w:p>
          <w:p w14:paraId="30B43DB0">
            <w:pPr>
              <w:shd w:val="clear" w:color="auto"/>
              <w:spacing w:after="0" w:line="240" w:lineRule="auto"/>
              <w:ind w:firstLine="420" w:firstLineChars="200"/>
              <w:rPr>
                <w:rFonts w:hint="eastAsia" w:ascii="宋体" w:hAnsi="宋体"/>
                <w:color w:val="auto"/>
              </w:rPr>
            </w:pPr>
            <w:r>
              <w:rPr>
                <w:rFonts w:hint="eastAsia" w:ascii="宋体" w:hAnsi="宋体"/>
                <w:color w:val="auto"/>
              </w:rPr>
              <w:t>5、设备视音频文件检索。</w:t>
            </w:r>
          </w:p>
          <w:p w14:paraId="0DAF5B49">
            <w:pPr>
              <w:shd w:val="clear" w:color="auto"/>
              <w:spacing w:after="0" w:line="240" w:lineRule="auto"/>
              <w:ind w:firstLine="420" w:firstLineChars="200"/>
              <w:rPr>
                <w:rFonts w:hint="eastAsia" w:ascii="宋体" w:hAnsi="宋体"/>
                <w:color w:val="auto"/>
              </w:rPr>
            </w:pPr>
            <w:r>
              <w:rPr>
                <w:rFonts w:hint="eastAsia" w:ascii="宋体" w:hAnsi="宋体"/>
                <w:color w:val="auto"/>
              </w:rPr>
              <w:t>6、历史视音频的回放和下载。</w:t>
            </w:r>
          </w:p>
          <w:p w14:paraId="1B4DCAE6">
            <w:pPr>
              <w:shd w:val="clear" w:color="auto"/>
              <w:spacing w:after="0" w:line="240" w:lineRule="auto"/>
              <w:ind w:firstLine="420" w:firstLineChars="200"/>
              <w:rPr>
                <w:rFonts w:hint="eastAsia" w:ascii="宋体" w:hAnsi="宋体"/>
                <w:color w:val="auto"/>
              </w:rPr>
            </w:pPr>
            <w:r>
              <w:rPr>
                <w:rFonts w:hint="eastAsia" w:ascii="宋体" w:hAnsi="宋体"/>
                <w:color w:val="auto"/>
              </w:rPr>
              <w:t>7、录像回放控制。</w:t>
            </w:r>
          </w:p>
          <w:p w14:paraId="126DA90F">
            <w:pPr>
              <w:shd w:val="clear" w:color="auto"/>
              <w:spacing w:after="0" w:line="240" w:lineRule="auto"/>
              <w:ind w:firstLine="420" w:firstLineChars="200"/>
              <w:rPr>
                <w:rFonts w:hint="eastAsia" w:ascii="宋体" w:hAnsi="宋体"/>
                <w:color w:val="auto"/>
              </w:rPr>
            </w:pPr>
            <w:r>
              <w:rPr>
                <w:rFonts w:hint="eastAsia" w:ascii="宋体" w:hAnsi="宋体"/>
                <w:color w:val="auto"/>
              </w:rPr>
              <w:t>8、订阅和通知。</w:t>
            </w:r>
          </w:p>
          <w:p w14:paraId="13FB4D37">
            <w:pPr>
              <w:shd w:val="clear" w:color="auto"/>
              <w:spacing w:after="0" w:line="240" w:lineRule="auto"/>
              <w:ind w:firstLine="420" w:firstLineChars="200"/>
              <w:rPr>
                <w:rFonts w:hint="eastAsia" w:ascii="宋体" w:hAnsi="宋体"/>
                <w:color w:val="auto"/>
              </w:rPr>
            </w:pPr>
            <w:r>
              <w:rPr>
                <w:rFonts w:hint="eastAsia" w:ascii="宋体" w:hAnsi="宋体"/>
                <w:color w:val="auto"/>
              </w:rPr>
              <w:t>9、报警事件通知和分发。</w:t>
            </w:r>
          </w:p>
          <w:p w14:paraId="2ACDE344">
            <w:pPr>
              <w:shd w:val="clear" w:color="auto"/>
              <w:spacing w:after="0" w:line="240" w:lineRule="auto"/>
              <w:ind w:firstLine="420" w:firstLineChars="200"/>
              <w:rPr>
                <w:rFonts w:hint="eastAsia" w:ascii="宋体" w:hAnsi="宋体"/>
                <w:color w:val="auto"/>
              </w:rPr>
            </w:pPr>
            <w:r>
              <w:rPr>
                <w:rFonts w:hint="eastAsia" w:ascii="宋体" w:hAnsi="宋体"/>
                <w:color w:val="auto"/>
              </w:rPr>
              <w:t>三、功能规格</w:t>
            </w:r>
          </w:p>
          <w:p w14:paraId="37946898">
            <w:pPr>
              <w:shd w:val="clear" w:color="auto"/>
              <w:spacing w:after="0" w:line="240" w:lineRule="auto"/>
              <w:ind w:firstLine="420" w:firstLineChars="200"/>
              <w:rPr>
                <w:rFonts w:hint="eastAsia" w:ascii="宋体" w:hAnsi="宋体"/>
                <w:color w:val="auto"/>
              </w:rPr>
            </w:pPr>
            <w:r>
              <w:rPr>
                <w:rFonts w:hint="eastAsia" w:ascii="宋体" w:hAnsi="宋体"/>
                <w:color w:val="auto"/>
              </w:rPr>
              <w:t>1、心跳：支持心跳保活功能，心跳发送时间间隔可动态配置。</w:t>
            </w:r>
          </w:p>
          <w:p w14:paraId="537D4E3C">
            <w:pPr>
              <w:shd w:val="clear" w:color="auto"/>
              <w:spacing w:after="0" w:line="240" w:lineRule="auto"/>
              <w:ind w:firstLine="420" w:firstLineChars="200"/>
              <w:rPr>
                <w:rFonts w:hint="eastAsia" w:ascii="宋体" w:hAnsi="宋体"/>
                <w:color w:val="auto"/>
              </w:rPr>
            </w:pPr>
            <w:r>
              <w:rPr>
                <w:rFonts w:hint="eastAsia" w:ascii="宋体" w:hAnsi="宋体"/>
                <w:color w:val="auto"/>
              </w:rPr>
              <w:t>2、目录推送和接收：支持GB/T28181-2011（需要兼容历史版本）（根据ParentID挂载父子关系）及GB/T28181-2016（需要兼容历史版本）（根据行政区划挂载父子关系）方式的目录推送和接收；支持GB/T28181-2016（需要兼容历史版本）方式的业务分组、虚拟组织方式推送和接收。</w:t>
            </w:r>
          </w:p>
          <w:p w14:paraId="092F246C">
            <w:pPr>
              <w:shd w:val="clear" w:color="auto"/>
              <w:spacing w:after="0" w:line="240" w:lineRule="auto"/>
              <w:ind w:firstLine="420" w:firstLineChars="200"/>
              <w:rPr>
                <w:rFonts w:hint="eastAsia" w:ascii="宋体" w:hAnsi="宋体"/>
                <w:color w:val="auto"/>
              </w:rPr>
            </w:pPr>
            <w:r>
              <w:rPr>
                <w:rFonts w:hint="eastAsia" w:ascii="宋体" w:hAnsi="宋体"/>
                <w:color w:val="auto"/>
              </w:rPr>
              <w:t>3、目录订阅：支持目录首次订阅后推送和接收所有离线设备处理；支持目录订阅后推送和接收目录及通道增删改；支持目录订阅后级推送和接收通道状态的变更。</w:t>
            </w:r>
          </w:p>
          <w:p w14:paraId="709507CB">
            <w:pPr>
              <w:shd w:val="clear" w:color="auto"/>
              <w:spacing w:after="0" w:line="240" w:lineRule="auto"/>
              <w:ind w:firstLine="420" w:firstLineChars="200"/>
              <w:rPr>
                <w:rFonts w:hint="eastAsia" w:ascii="宋体" w:hAnsi="宋体"/>
                <w:color w:val="auto"/>
              </w:rPr>
            </w:pPr>
            <w:r>
              <w:rPr>
                <w:rFonts w:hint="eastAsia" w:ascii="宋体" w:hAnsi="宋体"/>
                <w:color w:val="auto"/>
              </w:rPr>
              <w:t>4、实时预览：支持标准国标码流协商方式；支持PS封装的视频码流；支持信令TCP或者UDP方式点播实时视频；支持码流TCP或者UDP方式点播实时视频，其中TCP方式支持主动（active）和被动（passive）模式。</w:t>
            </w:r>
          </w:p>
          <w:p w14:paraId="2058D84E">
            <w:pPr>
              <w:shd w:val="clear" w:color="auto"/>
              <w:spacing w:after="0" w:line="240" w:lineRule="auto"/>
              <w:ind w:firstLine="420" w:firstLineChars="200"/>
              <w:rPr>
                <w:rFonts w:hint="eastAsia" w:ascii="宋体" w:hAnsi="宋体"/>
                <w:color w:val="auto"/>
              </w:rPr>
            </w:pPr>
            <w:r>
              <w:rPr>
                <w:rFonts w:hint="eastAsia" w:ascii="宋体" w:hAnsi="宋体"/>
                <w:color w:val="auto"/>
              </w:rPr>
              <w:t>5、录像检索：支持设备录像检索、支持中心录像检索、支持模糊检索方式（对设备录像和中心录像同时检索，并将结果一并返回）。</w:t>
            </w:r>
          </w:p>
          <w:p w14:paraId="0B6EEEFF">
            <w:pPr>
              <w:shd w:val="clear" w:color="auto"/>
              <w:spacing w:after="0" w:line="240" w:lineRule="auto"/>
              <w:ind w:firstLine="420" w:firstLineChars="200"/>
              <w:rPr>
                <w:rFonts w:hint="eastAsia" w:ascii="宋体" w:hAnsi="宋体"/>
                <w:color w:val="auto"/>
              </w:rPr>
            </w:pPr>
            <w:r>
              <w:rPr>
                <w:rFonts w:hint="eastAsia" w:ascii="宋体" w:hAnsi="宋体"/>
                <w:color w:val="auto"/>
              </w:rPr>
              <w:t>6、录像回放/下载：支持标准国标码流协商方式、支持PS封装的视频码流、支持信令TCP或者UDP方式点播和下载历史视频、支持码流TCP或者UDP方式点播和下载历史视频，其中TCP方式支持主动（active）和被动（passive）模式。</w:t>
            </w:r>
          </w:p>
          <w:p w14:paraId="39D36B21">
            <w:pPr>
              <w:shd w:val="clear" w:color="auto"/>
              <w:spacing w:after="0" w:line="240" w:lineRule="auto"/>
              <w:ind w:firstLine="420" w:firstLineChars="200"/>
              <w:rPr>
                <w:rFonts w:hint="eastAsia" w:ascii="宋体" w:hAnsi="宋体"/>
                <w:color w:val="auto"/>
              </w:rPr>
            </w:pPr>
            <w:r>
              <w:rPr>
                <w:rFonts w:hint="eastAsia" w:ascii="宋体" w:hAnsi="宋体"/>
                <w:color w:val="auto"/>
              </w:rPr>
              <w:t>7、录像回放控制：支持倍速播放（快放，慢放），支持随机拖放，支持暂停与暂停恢复。</w:t>
            </w:r>
          </w:p>
          <w:p w14:paraId="7EC19731">
            <w:pPr>
              <w:shd w:val="clear" w:color="auto"/>
              <w:spacing w:after="0" w:line="240" w:lineRule="auto"/>
              <w:ind w:firstLine="420" w:firstLineChars="200"/>
              <w:rPr>
                <w:rFonts w:hint="eastAsia" w:ascii="宋体" w:hAnsi="宋体"/>
                <w:color w:val="auto"/>
              </w:rPr>
            </w:pPr>
            <w:r>
              <w:rPr>
                <w:rFonts w:hint="eastAsia" w:ascii="宋体" w:hAnsi="宋体"/>
                <w:color w:val="auto"/>
              </w:rPr>
              <w:t>8、方向控制：支持云台8方向的转动（上，下，左，右；左上，左下，右上，右下）。</w:t>
            </w:r>
          </w:p>
          <w:p w14:paraId="63D23A92">
            <w:pPr>
              <w:shd w:val="clear" w:color="auto"/>
              <w:spacing w:after="0" w:line="240" w:lineRule="auto"/>
              <w:ind w:firstLine="420" w:firstLineChars="200"/>
              <w:rPr>
                <w:rFonts w:hint="eastAsia" w:ascii="宋体" w:hAnsi="宋体"/>
                <w:color w:val="auto"/>
              </w:rPr>
            </w:pPr>
            <w:r>
              <w:rPr>
                <w:rFonts w:hint="eastAsia" w:ascii="宋体" w:hAnsi="宋体"/>
                <w:color w:val="auto"/>
              </w:rPr>
              <w:t>9、云台变倍：支持球机设备的变倍。</w:t>
            </w:r>
          </w:p>
          <w:p w14:paraId="131DD1FA">
            <w:pPr>
              <w:shd w:val="clear" w:color="auto"/>
              <w:spacing w:after="0" w:line="240" w:lineRule="auto"/>
              <w:ind w:firstLine="420" w:firstLineChars="200"/>
              <w:rPr>
                <w:rFonts w:hint="eastAsia" w:ascii="宋体" w:hAnsi="宋体"/>
                <w:color w:val="auto"/>
              </w:rPr>
            </w:pPr>
            <w:r>
              <w:rPr>
                <w:rFonts w:hint="eastAsia" w:ascii="宋体" w:hAnsi="宋体"/>
                <w:color w:val="auto"/>
              </w:rPr>
              <w:t>10、云台变焦：支持云台变焦控制。</w:t>
            </w:r>
          </w:p>
          <w:p w14:paraId="7A0D1C9D">
            <w:pPr>
              <w:shd w:val="clear" w:color="auto"/>
              <w:spacing w:after="0" w:line="240" w:lineRule="auto"/>
              <w:ind w:firstLine="420" w:firstLineChars="200"/>
              <w:rPr>
                <w:rFonts w:hint="eastAsia" w:ascii="宋体" w:hAnsi="宋体"/>
                <w:color w:val="auto"/>
              </w:rPr>
            </w:pPr>
            <w:r>
              <w:rPr>
                <w:rFonts w:hint="eastAsia" w:ascii="宋体" w:hAnsi="宋体"/>
                <w:color w:val="auto"/>
              </w:rPr>
              <w:t>11、云台光圈：支持光圈调整。</w:t>
            </w:r>
          </w:p>
          <w:p w14:paraId="640FA719">
            <w:pPr>
              <w:shd w:val="clear" w:color="auto"/>
              <w:spacing w:after="0" w:line="240" w:lineRule="auto"/>
              <w:ind w:firstLine="420" w:firstLineChars="200"/>
              <w:rPr>
                <w:rFonts w:hint="eastAsia" w:ascii="宋体" w:hAnsi="宋体"/>
                <w:color w:val="auto"/>
              </w:rPr>
            </w:pPr>
            <w:r>
              <w:rPr>
                <w:rFonts w:hint="eastAsia" w:ascii="宋体" w:hAnsi="宋体"/>
                <w:color w:val="auto"/>
              </w:rPr>
              <w:t>12、云台预置位：支持预置位的设置，查询，调用，删除。</w:t>
            </w:r>
          </w:p>
          <w:p w14:paraId="478A51DC">
            <w:pPr>
              <w:shd w:val="clear" w:color="auto"/>
              <w:spacing w:after="0" w:line="240" w:lineRule="auto"/>
              <w:ind w:firstLine="420" w:firstLineChars="200"/>
              <w:rPr>
                <w:rFonts w:hint="eastAsia" w:ascii="宋体" w:hAnsi="宋体"/>
                <w:color w:val="auto"/>
              </w:rPr>
            </w:pPr>
            <w:r>
              <w:rPr>
                <w:rFonts w:hint="eastAsia" w:ascii="宋体" w:hAnsi="宋体"/>
                <w:color w:val="auto"/>
              </w:rPr>
              <w:t>13、云台三维定位：支持拉框放大、拉框缩小。</w:t>
            </w:r>
          </w:p>
          <w:p w14:paraId="20732E5B">
            <w:pPr>
              <w:shd w:val="clear" w:color="auto"/>
              <w:spacing w:after="0" w:line="240" w:lineRule="auto"/>
              <w:ind w:firstLine="420" w:firstLineChars="200"/>
              <w:rPr>
                <w:rFonts w:hint="eastAsia" w:ascii="宋体" w:hAnsi="宋体"/>
                <w:color w:val="auto"/>
              </w:rPr>
            </w:pPr>
            <w:r>
              <w:rPr>
                <w:rFonts w:hint="eastAsia" w:ascii="宋体" w:hAnsi="宋体"/>
                <w:color w:val="auto"/>
              </w:rPr>
              <w:t>14、语音对讲与语音广播：支持国标语音对讲与语音广播功能。</w:t>
            </w:r>
          </w:p>
          <w:p w14:paraId="7DC60CD5">
            <w:pPr>
              <w:shd w:val="clear" w:color="auto"/>
              <w:spacing w:after="0" w:line="240" w:lineRule="auto"/>
              <w:ind w:firstLine="420" w:firstLineChars="200"/>
              <w:rPr>
                <w:rFonts w:hint="eastAsia" w:ascii="宋体" w:hAnsi="宋体"/>
                <w:color w:val="auto"/>
              </w:rPr>
            </w:pPr>
            <w:r>
              <w:rPr>
                <w:rFonts w:hint="eastAsia" w:ascii="宋体" w:hAnsi="宋体"/>
                <w:color w:val="auto"/>
              </w:rPr>
              <w:t>15、故障重启：系统支持软件故障后自动重启。</w:t>
            </w:r>
          </w:p>
          <w:p w14:paraId="31E734ED">
            <w:pPr>
              <w:shd w:val="clear" w:color="auto"/>
              <w:spacing w:after="0" w:line="240" w:lineRule="auto"/>
              <w:ind w:firstLine="420" w:firstLineChars="200"/>
              <w:rPr>
                <w:rFonts w:hint="eastAsia" w:ascii="宋体" w:hAnsi="宋体"/>
                <w:color w:val="auto"/>
              </w:rPr>
            </w:pPr>
            <w:r>
              <w:rPr>
                <w:rFonts w:hint="eastAsia" w:ascii="宋体" w:hAnsi="宋体"/>
                <w:color w:val="auto"/>
              </w:rPr>
              <w:t>16、操作系统：兼容Centos7.7、Centos6.9两种操作系统部署；支持X86+欧拉、ARM+欧拉、ARM+银河麒麟V10SP2部署形态。</w:t>
            </w:r>
          </w:p>
          <w:p w14:paraId="0DE63128">
            <w:pPr>
              <w:shd w:val="clear" w:color="auto"/>
              <w:spacing w:after="0" w:line="240" w:lineRule="auto"/>
              <w:ind w:firstLine="420" w:firstLineChars="200"/>
              <w:rPr>
                <w:rFonts w:hint="eastAsia" w:ascii="宋体" w:hAnsi="宋体"/>
                <w:color w:val="auto"/>
              </w:rPr>
            </w:pPr>
            <w:r>
              <w:rPr>
                <w:rFonts w:hint="eastAsia" w:ascii="宋体" w:hAnsi="宋体"/>
                <w:color w:val="auto"/>
              </w:rPr>
              <w:t>17、外域个数：支持不低于16个外域的接入；最大支持对接不低于5个三方上级平台（即5个上级域）；最大支持对接不低于11个三方下级平台（即11个下级域）。</w:t>
            </w:r>
          </w:p>
          <w:p w14:paraId="52F882D4">
            <w:pPr>
              <w:shd w:val="clear" w:color="auto"/>
              <w:spacing w:after="0" w:line="240" w:lineRule="auto"/>
              <w:ind w:firstLine="420" w:firstLineChars="200"/>
              <w:rPr>
                <w:rFonts w:hint="eastAsia" w:ascii="宋体" w:hAnsi="宋体"/>
                <w:color w:val="auto"/>
              </w:rPr>
            </w:pPr>
            <w:r>
              <w:rPr>
                <w:rFonts w:hint="eastAsia" w:ascii="宋体" w:hAnsi="宋体"/>
                <w:color w:val="auto"/>
              </w:rPr>
              <w:t>▲18、提供不低于2万路视频通道永久授权。</w:t>
            </w:r>
          </w:p>
          <w:p w14:paraId="22BFDACE">
            <w:pPr>
              <w:shd w:val="clear" w:color="auto"/>
              <w:spacing w:after="0" w:line="240" w:lineRule="auto"/>
              <w:ind w:firstLine="420" w:firstLineChars="200"/>
              <w:rPr>
                <w:rFonts w:hint="eastAsia" w:ascii="宋体" w:hAnsi="宋体"/>
                <w:color w:val="auto"/>
              </w:rPr>
            </w:pPr>
            <w:r>
              <w:rPr>
                <w:rFonts w:hint="eastAsia" w:ascii="宋体" w:hAnsi="宋体"/>
                <w:color w:val="auto"/>
              </w:rPr>
              <w:t>▲19、兼容车管所现有视频平台配套使用，视频推送至南宁市交警支队集成指挥平台核心版。</w:t>
            </w:r>
          </w:p>
        </w:tc>
        <w:tc>
          <w:tcPr>
            <w:tcW w:w="849" w:type="dxa"/>
            <w:tcBorders>
              <w:top w:val="single" w:color="auto" w:sz="4" w:space="0"/>
              <w:left w:val="single" w:color="auto" w:sz="4" w:space="0"/>
              <w:bottom w:val="nil"/>
              <w:right w:val="single" w:color="auto" w:sz="4" w:space="0"/>
            </w:tcBorders>
            <w:vAlign w:val="center"/>
          </w:tcPr>
          <w:p w14:paraId="3539D7DE">
            <w:pPr>
              <w:shd w:val="clear" w:color="auto"/>
              <w:wordWrap w:val="0"/>
              <w:spacing w:after="0" w:line="360" w:lineRule="exact"/>
              <w:jc w:val="center"/>
              <w:rPr>
                <w:rFonts w:hint="eastAsia" w:ascii="宋体" w:hAnsi="宋体"/>
                <w:color w:val="auto"/>
                <w:szCs w:val="21"/>
              </w:rPr>
            </w:pPr>
            <w:r>
              <w:rPr>
                <w:rFonts w:hint="eastAsia" w:ascii="宋体" w:hAnsi="宋体"/>
                <w:color w:val="auto"/>
                <w:szCs w:val="21"/>
              </w:rPr>
              <w:t>5</w:t>
            </w:r>
          </w:p>
        </w:tc>
        <w:tc>
          <w:tcPr>
            <w:tcW w:w="1099" w:type="dxa"/>
            <w:tcBorders>
              <w:top w:val="single" w:color="auto" w:sz="4" w:space="0"/>
              <w:left w:val="single" w:color="auto" w:sz="4" w:space="0"/>
              <w:bottom w:val="nil"/>
              <w:right w:val="single" w:color="auto" w:sz="4" w:space="0"/>
            </w:tcBorders>
            <w:vAlign w:val="center"/>
          </w:tcPr>
          <w:p w14:paraId="071B40FC">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77197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367" w:type="dxa"/>
            <w:tcBorders>
              <w:top w:val="single" w:color="auto" w:sz="4" w:space="0"/>
              <w:left w:val="single" w:color="auto" w:sz="4" w:space="0"/>
              <w:bottom w:val="single" w:color="auto" w:sz="4" w:space="0"/>
              <w:right w:val="single" w:color="auto" w:sz="4" w:space="0"/>
            </w:tcBorders>
            <w:vAlign w:val="center"/>
          </w:tcPr>
          <w:p w14:paraId="6C6A5615">
            <w:pPr>
              <w:shd w:val="clear" w:color="auto"/>
              <w:spacing w:after="0" w:line="340" w:lineRule="exact"/>
              <w:jc w:val="center"/>
              <w:rPr>
                <w:rFonts w:hint="eastAsia" w:ascii="宋体" w:hAnsi="宋体"/>
                <w:color w:val="auto"/>
                <w:szCs w:val="21"/>
              </w:rPr>
            </w:pPr>
            <w:r>
              <w:rPr>
                <w:rFonts w:hint="eastAsia" w:ascii="宋体" w:hAnsi="宋体"/>
                <w:color w:val="auto"/>
                <w:szCs w:val="21"/>
              </w:rPr>
              <w:t>商务条款</w:t>
            </w:r>
          </w:p>
        </w:tc>
        <w:tc>
          <w:tcPr>
            <w:tcW w:w="9485" w:type="dxa"/>
            <w:gridSpan w:val="7"/>
            <w:tcBorders>
              <w:top w:val="single" w:color="auto" w:sz="4" w:space="0"/>
              <w:left w:val="single" w:color="auto" w:sz="4" w:space="0"/>
              <w:bottom w:val="single" w:color="auto" w:sz="4" w:space="0"/>
              <w:right w:val="single" w:color="auto" w:sz="4" w:space="0"/>
            </w:tcBorders>
          </w:tcPr>
          <w:p w14:paraId="46755751">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▲一、合同签订期：自中标通知书发出之日起25日内。</w:t>
            </w:r>
          </w:p>
          <w:p w14:paraId="1EA3A9A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▲二、提交服务成果时间：自到货签收之日起5个工作日。</w:t>
            </w:r>
          </w:p>
          <w:p w14:paraId="07B01C60">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三、提交服务成果地点：南宁市采购人指定地点；</w:t>
            </w:r>
          </w:p>
          <w:p w14:paraId="0A3D44E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四、验收标准：根据招标文件要求及有关规定由采购方验收通过。</w:t>
            </w:r>
          </w:p>
          <w:p w14:paraId="6B8903F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五、付款方式：合同签订后10个工作日内支付合同总金额的50%，项目验收合格后10个工作日内支付合同总金额的50%（如因财政原因导致付款延迟的，不视为采购人违约，付款期限顺延）。采购人付款前，中标人应向采购人开具等额有效的普通发票或增值税发票，采购人未收到发票的，有权不予支付相应款项直至中标人提供合格发票，并不承担延迟付款责任。如因财政原因导致付款延迟的，采购人不承担违约责任，且合同履约时间不顺延，中标人需按合同期限履行合同。</w:t>
            </w:r>
          </w:p>
          <w:p w14:paraId="026A27D3">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六、保密要求：中标供应商在项目采购过程中，必须对本项目所有项目信息以及接触到的数据予以保密，未经采购人书面许可，中标供应商不得以任何形式向第三方透露本项目的任何内容以及接触到的数据。</w:t>
            </w:r>
          </w:p>
          <w:p w14:paraId="3D867E54">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七、维护服务要求</w:t>
            </w:r>
          </w:p>
          <w:p w14:paraId="6BA92A9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（一）服务时间</w:t>
            </w:r>
          </w:p>
          <w:p w14:paraId="53D3DE0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在非工作时间，设置有专人 7*24 小时接听的移动电话热线，用于解决采购人的技术问题以及接听。</w:t>
            </w:r>
          </w:p>
          <w:p w14:paraId="01F9F0CA">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（二）行为规范</w:t>
            </w:r>
          </w:p>
          <w:p w14:paraId="6C972FF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 遵守采购人的各项规章制度，严格按照用户相应的规章制度办事。</w:t>
            </w:r>
          </w:p>
          <w:p w14:paraId="7F18654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 与采购人运行维护体系其他部门和环节协同工作，密切配合，共同开展技术支持工作。</w:t>
            </w:r>
          </w:p>
          <w:p w14:paraId="65F3703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 出现疑难技术、业务问题和重大紧急情况时，及时向采购人负责人报告。</w:t>
            </w:r>
          </w:p>
          <w:p w14:paraId="4725238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4. 到现场技术支持时要精神饱满，穿着得体，谈吐文明，举止庄重。</w:t>
            </w:r>
          </w:p>
          <w:p w14:paraId="76D0F6AA">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5. 遵守保密原则，对被支持单位的网络、主机、系统软件、应用软件等的密码、核心参数、业务数据等负有保密责任，不得随意复制和传播。</w:t>
            </w:r>
          </w:p>
          <w:p w14:paraId="4993C4E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八、系统兼容性要求</w:t>
            </w:r>
          </w:p>
          <w:p w14:paraId="44F6AAF6">
            <w:pPr>
              <w:widowControl/>
              <w:shd w:val="clear" w:color="auto"/>
              <w:spacing w:after="0" w:line="240" w:lineRule="auto"/>
              <w:ind w:firstLine="420" w:firstLineChars="200"/>
              <w:jc w:val="left"/>
              <w:rPr>
                <w:rFonts w:hint="eastAsia" w:ascii="宋体" w:hAnsi="宋体" w:cs="宋体"/>
                <w:color w:val="auto"/>
                <w:szCs w:val="21"/>
              </w:rPr>
            </w:pPr>
            <w:r>
              <w:rPr>
                <w:rFonts w:hint="eastAsia" w:ascii="宋体" w:hAnsi="宋体" w:cs="宋体"/>
                <w:color w:val="auto"/>
                <w:szCs w:val="21"/>
              </w:rPr>
              <w:t>为保证系统兼容性需求，投标人须承诺投标产品兼容车驾管所现有视频平台，将现有视频推送至南宁市公安局交通管理支队集成指挥平台核心版（系统按照国标协议GB/T28181进行建设）。如投标人中标后实施无法实现的，招标人有权撤销合同，产生的相关损失由中标人自行承担。（投标文件须提供“兼容性承诺函”公章扫描件）</w:t>
            </w:r>
          </w:p>
          <w:p w14:paraId="46098AAA">
            <w:pPr>
              <w:shd w:val="clear" w:color="auto"/>
              <w:spacing w:after="0" w:line="340" w:lineRule="exact"/>
              <w:rPr>
                <w:rFonts w:hint="eastAsia" w:ascii="宋体" w:hAnsi="宋体" w:cs="宋体"/>
                <w:color w:val="auto"/>
                <w:szCs w:val="21"/>
              </w:rPr>
            </w:pPr>
          </w:p>
        </w:tc>
      </w:tr>
      <w:tr w14:paraId="2D48A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67" w:type="dxa"/>
            <w:tcBorders>
              <w:top w:val="single" w:color="auto" w:sz="4" w:space="0"/>
              <w:left w:val="single" w:color="auto" w:sz="4" w:space="0"/>
              <w:bottom w:val="single" w:color="auto" w:sz="4" w:space="0"/>
              <w:right w:val="single" w:color="auto" w:sz="4" w:space="0"/>
            </w:tcBorders>
            <w:vAlign w:val="center"/>
          </w:tcPr>
          <w:p w14:paraId="27623903">
            <w:pPr>
              <w:shd w:val="clear" w:color="auto"/>
              <w:spacing w:after="0" w:line="340" w:lineRule="exact"/>
              <w:jc w:val="center"/>
              <w:rPr>
                <w:rFonts w:hint="eastAsia" w:ascii="宋体" w:hAnsi="宋体"/>
                <w:color w:val="auto"/>
                <w:szCs w:val="21"/>
              </w:rPr>
            </w:pPr>
            <w:r>
              <w:rPr>
                <w:rFonts w:hint="eastAsia" w:ascii="宋体" w:hAnsi="宋体"/>
                <w:color w:val="auto"/>
                <w:szCs w:val="21"/>
              </w:rPr>
              <w:t>其他说明</w:t>
            </w:r>
          </w:p>
        </w:tc>
        <w:tc>
          <w:tcPr>
            <w:tcW w:w="9485" w:type="dxa"/>
            <w:gridSpan w:val="7"/>
            <w:tcBorders>
              <w:top w:val="single" w:color="auto" w:sz="4" w:space="0"/>
              <w:left w:val="single" w:color="auto" w:sz="4" w:space="0"/>
              <w:bottom w:val="single" w:color="auto" w:sz="4" w:space="0"/>
              <w:right w:val="single" w:color="auto" w:sz="4" w:space="0"/>
            </w:tcBorders>
          </w:tcPr>
          <w:p w14:paraId="7E320107">
            <w:pPr>
              <w:widowControl/>
              <w:shd w:val="clear" w:color="auto"/>
              <w:spacing w:after="0" w:line="340" w:lineRule="exact"/>
              <w:rPr>
                <w:rFonts w:hint="eastAsia" w:ascii="宋体" w:hAnsi="宋体"/>
                <w:color w:val="auto"/>
                <w:szCs w:val="21"/>
              </w:rPr>
            </w:pPr>
            <w:r>
              <w:rPr>
                <w:rFonts w:hint="eastAsia" w:ascii="宋体" w:hAnsi="宋体"/>
                <w:color w:val="auto"/>
                <w:szCs w:val="21"/>
              </w:rPr>
              <w:t>一、进口产品说明</w:t>
            </w:r>
          </w:p>
          <w:p w14:paraId="5F5E5AAF">
            <w:pPr>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□本表的第</w:t>
            </w:r>
            <w:r>
              <w:rPr>
                <w:rFonts w:hint="eastAsia" w:ascii="宋体" w:hAnsi="宋体"/>
                <w:color w:val="auto"/>
                <w:szCs w:val="21"/>
                <w:u w:val="single"/>
              </w:rPr>
              <w:t xml:space="preserve">  </w:t>
            </w:r>
            <w:r>
              <w:rPr>
                <w:rFonts w:hint="eastAsia" w:ascii="宋体" w:hAnsi="宋体"/>
                <w:color w:val="auto"/>
                <w:szCs w:val="21"/>
              </w:rPr>
              <w:t>项服务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r>
              <w:rPr>
                <w:rFonts w:hint="eastAsia" w:ascii="宋体" w:hAnsi="宋体"/>
                <w:b/>
                <w:bCs/>
                <w:color w:val="auto"/>
                <w:szCs w:val="21"/>
              </w:rPr>
              <w:t>其他货物不接受进口产品参与投标</w:t>
            </w:r>
            <w:r>
              <w:rPr>
                <w:rFonts w:hint="eastAsia" w:ascii="宋体" w:hAnsi="宋体"/>
                <w:color w:val="auto"/>
                <w:szCs w:val="21"/>
              </w:rPr>
              <w:t>，</w:t>
            </w:r>
            <w:r>
              <w:rPr>
                <w:rFonts w:hint="eastAsia" w:ascii="宋体" w:hAnsi="宋体"/>
                <w:b/>
                <w:color w:val="auto"/>
                <w:szCs w:val="21"/>
              </w:rPr>
              <w:t>否则作无效标处理。</w:t>
            </w:r>
          </w:p>
          <w:p w14:paraId="41C9D034">
            <w:pPr>
              <w:shd w:val="clear" w:color="auto"/>
              <w:tabs>
                <w:tab w:val="left" w:pos="180"/>
                <w:tab w:val="left" w:pos="1620"/>
              </w:tabs>
              <w:spacing w:after="0" w:line="340" w:lineRule="exact"/>
              <w:ind w:firstLine="420" w:firstLineChars="200"/>
              <w:rPr>
                <w:rFonts w:hint="eastAsia" w:ascii="宋体" w:hAnsi="宋体"/>
                <w:color w:val="auto"/>
                <w:szCs w:val="21"/>
              </w:rPr>
            </w:pPr>
            <w:r>
              <w:rPr>
                <w:rFonts w:hint="eastAsia" w:ascii="宋体" w:hAnsi="宋体"/>
                <w:color w:val="auto"/>
                <w:szCs w:val="21"/>
              </w:rPr>
              <w:sym w:font="Wingdings 2" w:char="F052"/>
            </w:r>
            <w:r>
              <w:rPr>
                <w:rFonts w:hint="eastAsia" w:ascii="宋体" w:hAnsi="宋体"/>
                <w:color w:val="auto"/>
                <w:szCs w:val="21"/>
              </w:rPr>
              <w:t>本分标服务所涉及的货物不接受进口产品（即通过中国海关报关验放进入中国境内且产自关境外的产品）参与投标，</w:t>
            </w:r>
            <w:r>
              <w:rPr>
                <w:rFonts w:hint="eastAsia" w:ascii="宋体" w:hAnsi="宋体"/>
                <w:b/>
                <w:color w:val="auto"/>
                <w:szCs w:val="21"/>
              </w:rPr>
              <w:t>如有进口产品参与投标的作无效标处理</w:t>
            </w:r>
            <w:r>
              <w:rPr>
                <w:rFonts w:hint="eastAsia" w:ascii="宋体" w:hAnsi="宋体"/>
                <w:color w:val="auto"/>
                <w:szCs w:val="21"/>
              </w:rPr>
              <w:t>。</w:t>
            </w:r>
          </w:p>
          <w:p w14:paraId="7645328E">
            <w:pPr>
              <w:shd w:val="clear" w:color="auto"/>
              <w:tabs>
                <w:tab w:val="left" w:pos="180"/>
                <w:tab w:val="left" w:pos="1620"/>
              </w:tabs>
              <w:spacing w:after="0" w:line="340" w:lineRule="exact"/>
              <w:ind w:firstLine="420" w:firstLineChars="200"/>
              <w:rPr>
                <w:rFonts w:hint="eastAsia" w:ascii="宋体" w:hAnsi="宋体"/>
                <w:color w:val="auto"/>
                <w:szCs w:val="21"/>
              </w:rPr>
            </w:pPr>
            <w:r>
              <w:rPr>
                <w:rFonts w:hint="eastAsia" w:ascii="宋体" w:hAnsi="宋体"/>
                <w:color w:val="auto"/>
                <w:szCs w:val="21"/>
              </w:rPr>
              <w:t>□本分标服务不涉及货物。</w:t>
            </w:r>
          </w:p>
          <w:p w14:paraId="57B15F5B">
            <w:pPr>
              <w:widowControl/>
              <w:shd w:val="clear" w:color="auto"/>
              <w:spacing w:after="0" w:line="340" w:lineRule="exact"/>
              <w:rPr>
                <w:rFonts w:hint="eastAsia" w:ascii="宋体" w:hAnsi="宋体"/>
                <w:b/>
                <w:color w:val="auto"/>
                <w:szCs w:val="21"/>
              </w:rPr>
            </w:pPr>
            <w:r>
              <w:rPr>
                <w:rFonts w:hint="eastAsia" w:ascii="宋体" w:hAnsi="宋体"/>
                <w:color w:val="auto"/>
                <w:szCs w:val="21"/>
              </w:rPr>
              <w:t>二、</w:t>
            </w:r>
            <w:r>
              <w:rPr>
                <w:rFonts w:hint="eastAsia" w:ascii="宋体" w:hAnsi="宋体"/>
                <w:b/>
                <w:color w:val="auto"/>
                <w:szCs w:val="21"/>
              </w:rPr>
              <w:t>投标要求</w:t>
            </w:r>
          </w:p>
          <w:p w14:paraId="4AA403F2">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1.投标人认为有利于采购人的采购要求之外的优惠条款应单独列明。</w:t>
            </w:r>
          </w:p>
          <w:p w14:paraId="1138253F">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2.投标人结合本项目服务需求及要求于投标文件中提供针对本项目的服务方案、保密承诺、廉洁承诺（格式自拟）。</w:t>
            </w:r>
          </w:p>
          <w:p w14:paraId="31F99C8F">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3.投标人需投入具备专业能力的技术实施人员，在投标文件中提供项目实施人员名单。</w:t>
            </w:r>
          </w:p>
          <w:p w14:paraId="4FF7D60B">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4.如有，请提供履约能力相关证明或业绩证明、奖项情况等。</w:t>
            </w:r>
          </w:p>
          <w:p w14:paraId="71DB3165">
            <w:pPr>
              <w:widowControl/>
              <w:shd w:val="clear" w:color="auto"/>
              <w:spacing w:after="0" w:line="340" w:lineRule="exact"/>
              <w:rPr>
                <w:rFonts w:hint="eastAsia" w:ascii="宋体" w:hAnsi="宋体"/>
                <w:b/>
                <w:color w:val="auto"/>
                <w:szCs w:val="21"/>
              </w:rPr>
            </w:pPr>
            <w:r>
              <w:rPr>
                <w:rFonts w:hint="eastAsia" w:ascii="宋体" w:hAnsi="宋体"/>
                <w:b/>
                <w:color w:val="auto"/>
                <w:szCs w:val="21"/>
              </w:rPr>
              <w:t>三、其他事项</w:t>
            </w:r>
          </w:p>
          <w:p w14:paraId="0102E1E3">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1.除招标文件另有规定外，若出现有关法律、法规和规章有强制性规定但招标文件未列明的情形，则投标人应按照有关法律、法规和规章强制性规定执行。</w:t>
            </w:r>
          </w:p>
          <w:p w14:paraId="66A06E0C">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2.本项目合同文本中的条款如与项目需求不一致的，以采购文件项目需求表、中标供应商响应条款为准。</w:t>
            </w:r>
          </w:p>
          <w:p w14:paraId="33AA9F1F">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▲3.本项目采购预算及分项预算为最高限价，投标人的投标报价不得超出最高限价，否则投标无效。</w:t>
            </w:r>
          </w:p>
          <w:p w14:paraId="33A7489F">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▲4.投标人对本项目任何一个服务项只能有一个报价，采购人不接受有选择的报价，否则投标无效。</w:t>
            </w:r>
          </w:p>
          <w:p w14:paraId="3399C5DE">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5.投标人可以结合项目的实际情况，在投标文件中提供项目理解、运维方案、服务方案及相关信誉、业绩。</w:t>
            </w:r>
          </w:p>
        </w:tc>
      </w:tr>
    </w:tbl>
    <w:p w14:paraId="262BFBF0">
      <w:pPr>
        <w:widowControl/>
        <w:shd w:val="clear" w:color="auto"/>
        <w:jc w:val="left"/>
        <w:rPr>
          <w:rFonts w:hint="eastAsia" w:ascii="微软雅黑" w:hAnsi="微软雅黑" w:eastAsia="微软雅黑" w:cs="微软雅黑"/>
          <w:color w:val="auto"/>
          <w:sz w:val="32"/>
          <w:szCs w:val="32"/>
        </w:rPr>
      </w:pPr>
    </w:p>
    <w:p w14:paraId="006CEA3A">
      <w:pPr>
        <w:widowControl/>
        <w:shd w:val="clear" w:color="auto"/>
        <w:jc w:val="left"/>
        <w:rPr>
          <w:rFonts w:hint="eastAsia" w:ascii="Arial Unicode MS" w:hAnsi="Arial Unicode MS" w:eastAsia="Arial Unicode MS" w:cs="Arial Unicode MS"/>
          <w:color w:val="auto"/>
          <w:sz w:val="32"/>
          <w:szCs w:val="32"/>
        </w:rPr>
      </w:pPr>
      <w:r>
        <w:rPr>
          <w:rFonts w:hint="eastAsia" w:ascii="微软雅黑" w:hAnsi="微软雅黑" w:eastAsia="微软雅黑" w:cs="微软雅黑"/>
          <w:color w:val="auto"/>
          <w:sz w:val="32"/>
          <w:szCs w:val="32"/>
        </w:rPr>
        <w:t>附件1：</w:t>
      </w:r>
    </w:p>
    <w:p w14:paraId="6D6263D9">
      <w:pPr>
        <w:shd w:val="clear" w:color="auto"/>
        <w:spacing w:before="7"/>
        <w:rPr>
          <w:rFonts w:hint="eastAsia" w:ascii="Arial Unicode MS" w:hAnsi="Arial Unicode MS" w:eastAsia="Arial Unicode MS" w:cs="Arial Unicode MS"/>
          <w:color w:val="auto"/>
          <w:sz w:val="17"/>
          <w:szCs w:val="17"/>
        </w:rPr>
      </w:pPr>
    </w:p>
    <w:p w14:paraId="729D5F2F">
      <w:pPr>
        <w:shd w:val="clear" w:color="auto"/>
        <w:spacing w:line="528" w:lineRule="exact"/>
        <w:ind w:left="1871"/>
        <w:rPr>
          <w:rFonts w:hint="eastAsia" w:ascii="Arial Unicode MS" w:hAnsi="Arial Unicode MS" w:eastAsia="Arial Unicode MS" w:cs="Arial Unicode MS"/>
          <w:color w:val="auto"/>
          <w:sz w:val="40"/>
          <w:szCs w:val="40"/>
        </w:rPr>
      </w:pPr>
      <w:r>
        <w:rPr>
          <w:rFonts w:hint="eastAsia" w:ascii="方正小标宋简体" w:hAnsi="方正小标宋简体" w:eastAsia="方正小标宋简体" w:cs="方正小标宋简体"/>
          <w:color w:val="auto"/>
          <w:sz w:val="44"/>
          <w:szCs w:val="44"/>
        </w:rPr>
        <w:t>节能产品政府采购品目清单</w:t>
      </w:r>
    </w:p>
    <w:tbl>
      <w:tblPr>
        <w:tblStyle w:val="3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422"/>
        <w:gridCol w:w="1496"/>
        <w:gridCol w:w="1481"/>
        <w:gridCol w:w="3452"/>
      </w:tblGrid>
      <w:tr w14:paraId="5FB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A599446">
            <w:pPr>
              <w:shd w:val="clear" w:color="auto"/>
              <w:jc w:val="center"/>
              <w:rPr>
                <w:rFonts w:ascii="Calibri" w:hAnsi="Calibri"/>
                <w:color w:val="auto"/>
                <w:szCs w:val="22"/>
              </w:rPr>
            </w:pPr>
            <w:r>
              <w:rPr>
                <w:rFonts w:hint="eastAsia" w:ascii="宋体" w:hAnsi="宋体" w:cs="宋体"/>
                <w:b/>
                <w:bCs/>
                <w:color w:val="auto"/>
                <w:w w:val="99"/>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799A0131">
            <w:pPr>
              <w:shd w:val="clear" w:color="auto"/>
              <w:jc w:val="center"/>
              <w:rPr>
                <w:rFonts w:ascii="Calibri" w:hAnsi="Calibri"/>
                <w:color w:val="auto"/>
                <w:szCs w:val="22"/>
              </w:rPr>
            </w:pPr>
            <w:r>
              <w:rPr>
                <w:rFonts w:hint="eastAsia" w:ascii="宋体" w:hAnsi="宋体" w:cs="宋体"/>
                <w:b/>
                <w:bCs/>
                <w:color w:val="auto"/>
                <w:w w:val="99"/>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242CA4BF">
            <w:pPr>
              <w:shd w:val="clear" w:color="auto"/>
              <w:jc w:val="center"/>
              <w:rPr>
                <w:rFonts w:ascii="Calibri" w:hAnsi="Calibri"/>
                <w:color w:val="auto"/>
                <w:szCs w:val="22"/>
              </w:rPr>
            </w:pPr>
            <w:r>
              <w:rPr>
                <w:rFonts w:hint="eastAsia" w:ascii="宋体" w:hAnsi="宋体" w:cs="宋体"/>
                <w:b/>
                <w:bCs/>
                <w:color w:val="auto"/>
                <w:w w:val="99"/>
              </w:rPr>
              <w:t>依据的标准</w:t>
            </w:r>
          </w:p>
        </w:tc>
      </w:tr>
      <w:tr w14:paraId="1CD6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5A56520">
            <w:pPr>
              <w:shd w:val="clear" w:color="auto"/>
              <w:jc w:val="center"/>
              <w:rPr>
                <w:rFonts w:hint="eastAsia" w:ascii="宋体" w:hAnsi="宋体"/>
                <w:color w:val="auto"/>
                <w:szCs w:val="21"/>
              </w:rPr>
            </w:pPr>
            <w:r>
              <w:rPr>
                <w:rFonts w:hint="eastAsia" w:ascii="宋体" w:hAnsi="宋体"/>
                <w:color w:val="auto"/>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5256467">
            <w:pPr>
              <w:shd w:val="clear" w:color="auto"/>
              <w:jc w:val="center"/>
              <w:rPr>
                <w:rFonts w:hint="eastAsia" w:ascii="宋体" w:hAnsi="宋体"/>
                <w:color w:val="auto"/>
                <w:szCs w:val="21"/>
              </w:rPr>
            </w:pPr>
            <w:r>
              <w:rPr>
                <w:rFonts w:hint="eastAsia" w:ascii="宋体" w:hAnsi="宋体" w:cs="仿宋_GB2312"/>
                <w:color w:val="auto"/>
                <w:szCs w:val="21"/>
              </w:rPr>
              <w:t>A02010100</w:t>
            </w:r>
            <w:r>
              <w:rPr>
                <w:rFonts w:hint="eastAsia" w:ascii="宋体" w:hAnsi="宋体" w:cs="宋体"/>
                <w:color w:val="auto"/>
                <w:w w:val="99"/>
                <w:szCs w:val="21"/>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46898CD9">
            <w:pPr>
              <w:pStyle w:val="84"/>
              <w:shd w:val="clear" w:color="auto"/>
              <w:spacing w:before="93"/>
              <w:ind w:left="7" w:right="5"/>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A02010105</w:t>
            </w:r>
            <w:r>
              <w:rPr>
                <w:rFonts w:hint="eastAsia" w:ascii="宋体" w:hAnsi="宋体" w:cs="宋体"/>
                <w:color w:val="auto"/>
                <w:w w:val="99"/>
                <w:kern w:val="2"/>
                <w:sz w:val="21"/>
                <w:szCs w:val="21"/>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5ED3AF9">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8FC29A4">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《微型计算机能效限定值及能效等级》（GB28380）</w:t>
            </w:r>
          </w:p>
        </w:tc>
      </w:tr>
      <w:tr w14:paraId="698A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29B01C5">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F9FC698">
            <w:pPr>
              <w:widowControl/>
              <w:shd w:val="clear" w:color="auto"/>
              <w:jc w:val="left"/>
              <w:rPr>
                <w:rFonts w:hint="eastAsia" w:ascii="宋体" w:hAnsi="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F92A1DD">
            <w:pPr>
              <w:pStyle w:val="84"/>
              <w:shd w:val="clear" w:color="auto"/>
              <w:spacing w:before="44"/>
              <w:ind w:left="7" w:right="5"/>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A02010108</w:t>
            </w:r>
            <w:r>
              <w:rPr>
                <w:rFonts w:hint="eastAsia" w:ascii="宋体" w:hAnsi="宋体" w:cs="宋体"/>
                <w:color w:val="auto"/>
                <w:w w:val="99"/>
                <w:kern w:val="2"/>
                <w:sz w:val="21"/>
                <w:szCs w:val="21"/>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75883D0">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39C584F3">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《微型计算机能效限定值及能效等级》（GB28380）</w:t>
            </w:r>
          </w:p>
        </w:tc>
      </w:tr>
      <w:tr w14:paraId="020B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635ECF7">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DD0B226">
            <w:pPr>
              <w:widowControl/>
              <w:shd w:val="clear" w:color="auto"/>
              <w:jc w:val="left"/>
              <w:rPr>
                <w:rFonts w:hint="eastAsia" w:ascii="宋体" w:hAnsi="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A4F1D5F">
            <w:pPr>
              <w:pStyle w:val="84"/>
              <w:shd w:val="clear" w:color="auto"/>
              <w:spacing w:before="64"/>
              <w:ind w:left="7" w:right="5"/>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w:t>
            </w:r>
            <w:r>
              <w:rPr>
                <w:rFonts w:hint="eastAsia" w:ascii="宋体" w:hAnsi="宋体" w:cs="仿宋_GB2312"/>
                <w:color w:val="auto"/>
                <w:kern w:val="2"/>
                <w:sz w:val="21"/>
                <w:szCs w:val="21"/>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8267683">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269D77DA">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《微型计算机能效限定值及能效等级》（GB28380）</w:t>
            </w:r>
          </w:p>
        </w:tc>
      </w:tr>
      <w:tr w14:paraId="67D1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523E9DA">
            <w:pPr>
              <w:shd w:val="clear" w:color="auto"/>
              <w:jc w:val="center"/>
              <w:rPr>
                <w:rFonts w:hint="eastAsia" w:ascii="宋体" w:hAnsi="宋体"/>
                <w:color w:val="auto"/>
                <w:szCs w:val="21"/>
              </w:rPr>
            </w:pPr>
            <w:r>
              <w:rPr>
                <w:rFonts w:hint="eastAsia" w:ascii="宋体" w:hAnsi="宋体"/>
                <w:color w:val="auto"/>
                <w:szCs w:val="21"/>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DCF1D14">
            <w:pPr>
              <w:pStyle w:val="84"/>
              <w:shd w:val="clear" w:color="auto"/>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A02020000</w:t>
            </w:r>
            <w:r>
              <w:rPr>
                <w:rFonts w:hint="eastAsia" w:ascii="宋体" w:hAnsi="宋体" w:cs="宋体"/>
                <w:color w:val="auto"/>
                <w:w w:val="99"/>
                <w:kern w:val="2"/>
                <w:sz w:val="21"/>
                <w:szCs w:val="21"/>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D9B3A52">
            <w:pPr>
              <w:shd w:val="clear" w:color="auto"/>
              <w:jc w:val="center"/>
              <w:rPr>
                <w:rFonts w:hint="eastAsia" w:ascii="宋体" w:hAnsi="宋体"/>
                <w:color w:val="auto"/>
                <w:szCs w:val="21"/>
              </w:rPr>
            </w:pPr>
            <w:r>
              <w:rPr>
                <w:rFonts w:hint="eastAsia" w:ascii="宋体" w:hAnsi="宋体" w:cs="宋体"/>
                <w:color w:val="auto"/>
                <w:spacing w:val="1"/>
                <w:w w:val="99"/>
                <w:szCs w:val="21"/>
              </w:rPr>
              <w:t>A02021000</w:t>
            </w:r>
            <w:r>
              <w:rPr>
                <w:rFonts w:hint="eastAsia" w:ascii="宋体" w:hAnsi="宋体" w:cs="Arial"/>
                <w:color w:val="auto"/>
                <w:szCs w:val="21"/>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7191C27">
            <w:pPr>
              <w:shd w:val="clear" w:color="auto"/>
              <w:jc w:val="center"/>
              <w:rPr>
                <w:rFonts w:hint="eastAsia" w:ascii="宋体" w:hAnsi="宋体"/>
                <w:color w:val="auto"/>
                <w:szCs w:val="21"/>
              </w:rPr>
            </w:pPr>
            <w:r>
              <w:rPr>
                <w:rFonts w:hint="eastAsia" w:ascii="宋体" w:hAnsi="宋体"/>
                <w:color w:val="auto"/>
                <w:szCs w:val="21"/>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5959DF21">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2609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9E98ACD">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F7ED4AF">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FB1FAF2">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9F4C053">
            <w:pPr>
              <w:shd w:val="clear" w:color="auto"/>
              <w:jc w:val="center"/>
              <w:rPr>
                <w:rFonts w:hint="eastAsia" w:ascii="宋体" w:hAnsi="宋体"/>
                <w:color w:val="auto"/>
                <w:szCs w:val="21"/>
              </w:rPr>
            </w:pPr>
            <w:r>
              <w:rPr>
                <w:rFonts w:hint="eastAsia" w:ascii="宋体" w:hAnsi="宋体"/>
                <w:color w:val="auto"/>
                <w:szCs w:val="21"/>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7D8302A5">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06C5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3A56205">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AAE29B2">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68236E7">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C812052">
            <w:pPr>
              <w:shd w:val="clear" w:color="auto"/>
              <w:jc w:val="center"/>
              <w:rPr>
                <w:rFonts w:hint="eastAsia" w:ascii="宋体" w:hAnsi="宋体"/>
                <w:color w:val="auto"/>
                <w:szCs w:val="21"/>
              </w:rPr>
            </w:pPr>
            <w:r>
              <w:rPr>
                <w:rFonts w:hint="eastAsia" w:ascii="宋体" w:hAnsi="宋体"/>
                <w:color w:val="auto"/>
                <w:szCs w:val="21"/>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60C1D2E9">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7F31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5A064FA">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54EBF1D">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9066B6A">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6539DF8">
            <w:pPr>
              <w:shd w:val="clear" w:color="auto"/>
              <w:jc w:val="center"/>
              <w:rPr>
                <w:rFonts w:hint="eastAsia" w:ascii="宋体" w:hAnsi="宋体"/>
                <w:color w:val="auto"/>
                <w:szCs w:val="21"/>
              </w:rPr>
            </w:pPr>
            <w:r>
              <w:rPr>
                <w:rFonts w:hint="eastAsia" w:ascii="宋体" w:hAnsi="宋体"/>
                <w:color w:val="auto"/>
                <w:szCs w:val="21"/>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10E0127B">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57FA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0F6C370">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5B4635A">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745427FE">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B8F333B">
            <w:pPr>
              <w:shd w:val="clear" w:color="auto"/>
              <w:jc w:val="center"/>
              <w:rPr>
                <w:rFonts w:hint="eastAsia" w:ascii="宋体" w:hAnsi="宋体"/>
                <w:color w:val="auto"/>
                <w:szCs w:val="21"/>
              </w:rPr>
            </w:pPr>
            <w:r>
              <w:rPr>
                <w:rFonts w:hint="eastAsia" w:ascii="宋体" w:hAnsi="宋体"/>
                <w:color w:val="auto"/>
                <w:szCs w:val="21"/>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1FAD574C">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23DD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77AA892">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7A1B8EA">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23FB49D">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100A914">
            <w:pPr>
              <w:shd w:val="clear" w:color="auto"/>
              <w:jc w:val="center"/>
              <w:rPr>
                <w:rFonts w:hint="eastAsia" w:ascii="宋体" w:hAnsi="宋体"/>
                <w:color w:val="auto"/>
                <w:szCs w:val="21"/>
              </w:rPr>
            </w:pPr>
            <w:r>
              <w:rPr>
                <w:rFonts w:hint="eastAsia" w:ascii="宋体" w:hAnsi="宋体"/>
                <w:color w:val="auto"/>
                <w:szCs w:val="21"/>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11632708">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23D9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207E43F">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3CC47D3">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EEC4058">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86D4FE1">
            <w:pPr>
              <w:shd w:val="clear" w:color="auto"/>
              <w:jc w:val="center"/>
              <w:rPr>
                <w:rFonts w:hint="eastAsia" w:ascii="宋体" w:hAnsi="宋体"/>
                <w:color w:val="auto"/>
                <w:szCs w:val="21"/>
              </w:rPr>
            </w:pPr>
            <w:r>
              <w:rPr>
                <w:rFonts w:hint="eastAsia" w:ascii="宋体" w:hAnsi="宋体"/>
                <w:color w:val="auto"/>
                <w:szCs w:val="21"/>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649E3165">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6068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6BBC510">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C83FE96">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ECA7911">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89339FA">
            <w:pPr>
              <w:shd w:val="clear" w:color="auto"/>
              <w:jc w:val="center"/>
              <w:rPr>
                <w:rFonts w:hint="eastAsia" w:ascii="宋体" w:hAnsi="宋体"/>
                <w:color w:val="auto"/>
                <w:szCs w:val="21"/>
              </w:rPr>
            </w:pPr>
            <w:r>
              <w:rPr>
                <w:rFonts w:hint="eastAsia" w:ascii="宋体" w:hAnsi="宋体"/>
                <w:color w:val="auto"/>
                <w:szCs w:val="21"/>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1323D329">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4FDE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5FEF943">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1AD373D">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D2CE5F8">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E7F2786">
            <w:pPr>
              <w:shd w:val="clear" w:color="auto"/>
              <w:jc w:val="center"/>
              <w:rPr>
                <w:rFonts w:hint="eastAsia" w:ascii="宋体" w:hAnsi="宋体"/>
                <w:color w:val="auto"/>
                <w:szCs w:val="21"/>
              </w:rPr>
            </w:pPr>
            <w:r>
              <w:rPr>
                <w:rFonts w:hint="eastAsia" w:ascii="宋体" w:hAnsi="宋体"/>
                <w:color w:val="auto"/>
                <w:szCs w:val="21"/>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5F1BFDA5">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4FD7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6A4E7FA">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F6417C5">
            <w:pPr>
              <w:widowControl/>
              <w:shd w:val="clear" w:color="auto"/>
              <w:jc w:val="left"/>
              <w:rPr>
                <w:rFonts w:hint="eastAsia"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DF0B203">
            <w:pPr>
              <w:shd w:val="clear" w:color="auto"/>
              <w:jc w:val="center"/>
              <w:rPr>
                <w:rFonts w:hint="eastAsia" w:ascii="宋体" w:hAnsi="宋体"/>
                <w:color w:val="auto"/>
                <w:szCs w:val="21"/>
              </w:rPr>
            </w:pPr>
            <w:r>
              <w:rPr>
                <w:rFonts w:hint="eastAsia" w:ascii="宋体" w:hAnsi="宋体"/>
                <w:color w:val="auto"/>
                <w:szCs w:val="21"/>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5EA07EF">
            <w:pPr>
              <w:shd w:val="clear" w:color="auto"/>
              <w:jc w:val="center"/>
              <w:rPr>
                <w:rFonts w:hint="eastAsia" w:ascii="宋体" w:hAnsi="宋体"/>
                <w:color w:val="auto"/>
                <w:szCs w:val="21"/>
              </w:rPr>
            </w:pPr>
            <w:r>
              <w:rPr>
                <w:rFonts w:hint="eastAsia" w:ascii="宋体" w:hAnsi="宋体" w:cs="宋体"/>
                <w:color w:val="auto"/>
                <w:w w:val="99"/>
                <w:szCs w:val="21"/>
              </w:rPr>
              <w:t>★</w:t>
            </w:r>
            <w:r>
              <w:rPr>
                <w:rFonts w:hint="eastAsia" w:ascii="宋体" w:hAnsi="宋体"/>
                <w:color w:val="auto"/>
                <w:szCs w:val="21"/>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2E3F5CC7">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《计算机显示器能效限定值及能效等级》（GB21520）</w:t>
            </w:r>
          </w:p>
        </w:tc>
      </w:tr>
      <w:tr w14:paraId="1B47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780FC27">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A560BA7">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209FB4E">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3FAC011">
            <w:pPr>
              <w:shd w:val="clear" w:color="auto"/>
              <w:jc w:val="center"/>
              <w:rPr>
                <w:rFonts w:hint="eastAsia" w:ascii="宋体" w:hAnsi="宋体"/>
                <w:color w:val="auto"/>
                <w:szCs w:val="21"/>
              </w:rPr>
            </w:pPr>
            <w:r>
              <w:rPr>
                <w:rFonts w:hint="eastAsia" w:ascii="宋体" w:hAnsi="宋体"/>
                <w:color w:val="auto"/>
                <w:szCs w:val="21"/>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25A73920">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参照《复印机、打印机和传真机能效限定值及能效等级》（GB21521）中打印速度为15页/分的针式打印机相关要求</w:t>
            </w:r>
          </w:p>
        </w:tc>
      </w:tr>
      <w:tr w14:paraId="4C8B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641D423">
            <w:pPr>
              <w:shd w:val="clear" w:color="auto"/>
              <w:jc w:val="center"/>
              <w:rPr>
                <w:rFonts w:hint="eastAsia" w:ascii="宋体" w:hAnsi="宋体"/>
                <w:color w:val="auto"/>
                <w:szCs w:val="21"/>
              </w:rPr>
            </w:pPr>
            <w:r>
              <w:rPr>
                <w:rFonts w:hint="eastAsia" w:ascii="宋体" w:hAnsi="宋体"/>
                <w:color w:val="auto"/>
                <w:w w:val="99"/>
                <w:szCs w:val="21"/>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7673FD61">
            <w:pPr>
              <w:shd w:val="clear" w:color="auto"/>
              <w:jc w:val="center"/>
              <w:rPr>
                <w:rFonts w:hint="eastAsia" w:ascii="宋体" w:hAnsi="宋体"/>
                <w:color w:val="auto"/>
                <w:szCs w:val="21"/>
              </w:rPr>
            </w:pPr>
            <w:r>
              <w:rPr>
                <w:rFonts w:hint="eastAsia" w:ascii="宋体" w:hAnsi="宋体"/>
                <w:color w:val="auto"/>
                <w:szCs w:val="21"/>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5ACC7B0E">
            <w:pPr>
              <w:shd w:val="clear" w:color="auto"/>
              <w:jc w:val="center"/>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199BBFF">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31CE25C4">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《投影机能效限定值及能效等级》（GB32028）</w:t>
            </w:r>
          </w:p>
        </w:tc>
      </w:tr>
      <w:tr w14:paraId="1320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2C85389">
            <w:pPr>
              <w:shd w:val="clear" w:color="auto"/>
              <w:jc w:val="center"/>
              <w:rPr>
                <w:rFonts w:hint="eastAsia" w:ascii="宋体" w:hAnsi="宋体"/>
                <w:color w:val="auto"/>
                <w:szCs w:val="21"/>
              </w:rPr>
            </w:pPr>
            <w:r>
              <w:rPr>
                <w:rFonts w:hint="eastAsia" w:ascii="宋体" w:hAnsi="宋体"/>
                <w:color w:val="auto"/>
                <w:szCs w:val="21"/>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7A397460">
            <w:pPr>
              <w:pStyle w:val="84"/>
              <w:shd w:val="clear" w:color="auto"/>
              <w:spacing w:before="66"/>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A02020400</w:t>
            </w:r>
            <w:r>
              <w:rPr>
                <w:rFonts w:hint="eastAsia" w:ascii="宋体" w:hAnsi="宋体" w:cs="宋体"/>
                <w:color w:val="auto"/>
                <w:w w:val="99"/>
                <w:kern w:val="2"/>
                <w:sz w:val="21"/>
                <w:szCs w:val="21"/>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9327D44">
            <w:pPr>
              <w:shd w:val="clear" w:color="auto"/>
              <w:jc w:val="center"/>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0FC4CE0">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1A1E2FE7">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598A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F252C6D">
            <w:pPr>
              <w:pStyle w:val="84"/>
              <w:shd w:val="clear" w:color="auto"/>
              <w:spacing w:before="160"/>
              <w:ind w:right="1"/>
              <w:jc w:val="center"/>
              <w:rPr>
                <w:rFonts w:hint="eastAsia" w:ascii="宋体" w:hAnsi="宋体" w:cs="宋体"/>
                <w:color w:val="auto"/>
                <w:kern w:val="2"/>
                <w:sz w:val="21"/>
                <w:szCs w:val="21"/>
              </w:rPr>
            </w:pPr>
            <w:r>
              <w:rPr>
                <w:rFonts w:hint="eastAsia" w:ascii="宋体" w:hAnsi="宋体"/>
                <w:color w:val="auto"/>
                <w:w w:val="99"/>
                <w:kern w:val="2"/>
                <w:sz w:val="21"/>
                <w:szCs w:val="21"/>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3026498F">
            <w:pPr>
              <w:pStyle w:val="84"/>
              <w:shd w:val="clear" w:color="auto"/>
              <w:spacing w:before="160"/>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A02051900</w:t>
            </w:r>
            <w:r>
              <w:rPr>
                <w:rFonts w:hint="eastAsia" w:ascii="宋体" w:hAnsi="宋体" w:cs="宋体"/>
                <w:color w:val="auto"/>
                <w:w w:val="99"/>
                <w:kern w:val="2"/>
                <w:sz w:val="21"/>
                <w:szCs w:val="21"/>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47E0C55F">
            <w:pPr>
              <w:pStyle w:val="84"/>
              <w:shd w:val="clear" w:color="auto"/>
              <w:spacing w:before="160"/>
              <w:ind w:left="7"/>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05</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15009FDC">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5401864D">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《清水离心泵能效限定值及节能评价值》（GB19762）</w:t>
            </w:r>
          </w:p>
        </w:tc>
      </w:tr>
      <w:tr w14:paraId="1D35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F4D7C15">
            <w:pPr>
              <w:shd w:val="clear" w:color="auto"/>
              <w:jc w:val="center"/>
              <w:rPr>
                <w:rFonts w:hint="eastAsia" w:ascii="宋体" w:hAnsi="宋体"/>
                <w:color w:val="auto"/>
                <w:szCs w:val="21"/>
              </w:rPr>
            </w:pPr>
            <w:r>
              <w:rPr>
                <w:rFonts w:hint="eastAsia" w:ascii="宋体" w:hAnsi="宋体"/>
                <w:color w:val="auto"/>
                <w:szCs w:val="21"/>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A9E0446">
            <w:pPr>
              <w:pStyle w:val="84"/>
              <w:shd w:val="clear" w:color="auto"/>
              <w:jc w:val="center"/>
              <w:rPr>
                <w:rFonts w:hint="eastAsia" w:ascii="宋体" w:hAnsi="宋体" w:cs="宋体"/>
                <w:color w:val="auto"/>
                <w:kern w:val="2"/>
                <w:sz w:val="21"/>
                <w:szCs w:val="21"/>
              </w:rPr>
            </w:pPr>
            <w:r>
              <w:rPr>
                <w:rFonts w:hint="eastAsia" w:ascii="宋体" w:hAnsi="宋体" w:cs="仿宋_GB2312"/>
                <w:color w:val="auto"/>
                <w:kern w:val="2"/>
                <w:sz w:val="21"/>
                <w:szCs w:val="21"/>
              </w:rPr>
              <w:t>A02052300</w:t>
            </w:r>
            <w:r>
              <w:rPr>
                <w:rFonts w:hint="eastAsia" w:ascii="宋体" w:hAnsi="宋体" w:cs="宋体"/>
                <w:color w:val="auto"/>
                <w:w w:val="99"/>
                <w:kern w:val="2"/>
                <w:sz w:val="21"/>
                <w:szCs w:val="21"/>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B16D8AF">
            <w:pPr>
              <w:pStyle w:val="84"/>
              <w:shd w:val="clear" w:color="auto"/>
              <w:spacing w:line="276" w:lineRule="auto"/>
              <w:ind w:right="5"/>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52</w:t>
            </w:r>
            <w:r>
              <w:rPr>
                <w:rFonts w:hint="eastAsia" w:ascii="宋体" w:hAnsi="宋体" w:cs="宋体"/>
                <w:color w:val="auto"/>
                <w:spacing w:val="1"/>
                <w:w w:val="99"/>
                <w:kern w:val="2"/>
                <w:sz w:val="21"/>
                <w:szCs w:val="21"/>
              </w:rPr>
              <w:t>3</w:t>
            </w:r>
            <w:r>
              <w:rPr>
                <w:rFonts w:hint="eastAsia" w:ascii="宋体" w:hAnsi="宋体" w:cs="宋体"/>
                <w:color w:val="auto"/>
                <w:w w:val="99"/>
                <w:kern w:val="2"/>
                <w:sz w:val="21"/>
                <w:szCs w:val="21"/>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68370BD">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冷水机组</w:t>
            </w:r>
          </w:p>
        </w:tc>
        <w:tc>
          <w:tcPr>
            <w:tcW w:w="3452" w:type="dxa"/>
            <w:tcBorders>
              <w:top w:val="single" w:color="000000" w:sz="4" w:space="0"/>
              <w:left w:val="single" w:color="000000" w:sz="4" w:space="0"/>
              <w:bottom w:val="single" w:color="000000" w:sz="4" w:space="0"/>
              <w:right w:val="single" w:color="000000" w:sz="4" w:space="0"/>
            </w:tcBorders>
          </w:tcPr>
          <w:p w14:paraId="0B88E139">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《冷水机组能效限定值及能效等级》（GB19577），《低环境温度空气源热泵（冷水）机组能效限定值及能效等级》（GB37480）</w:t>
            </w:r>
          </w:p>
        </w:tc>
      </w:tr>
      <w:tr w14:paraId="5085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5E83C7D">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96546E1">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D5CD373">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D288E9C">
            <w:pPr>
              <w:shd w:val="clear" w:color="auto"/>
              <w:jc w:val="center"/>
              <w:rPr>
                <w:rFonts w:hint="eastAsia" w:ascii="宋体" w:hAnsi="宋体"/>
                <w:color w:val="auto"/>
                <w:szCs w:val="21"/>
              </w:rPr>
            </w:pPr>
            <w:r>
              <w:rPr>
                <w:rFonts w:hint="eastAsia" w:ascii="宋体" w:hAnsi="宋体"/>
                <w:color w:val="auto"/>
                <w:szCs w:val="21"/>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57F3DA7A">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《溴化锂吸收式冷水机组能效限</w:t>
            </w:r>
          </w:p>
          <w:p w14:paraId="41115210">
            <w:pPr>
              <w:shd w:val="clear" w:color="auto"/>
              <w:spacing w:before="131" w:line="276" w:lineRule="auto"/>
              <w:ind w:right="4"/>
              <w:rPr>
                <w:rFonts w:hint="eastAsia" w:ascii="宋体" w:hAnsi="宋体" w:cs="宋体"/>
                <w:color w:val="auto"/>
                <w:spacing w:val="10"/>
                <w:szCs w:val="21"/>
              </w:rPr>
            </w:pPr>
            <w:r>
              <w:rPr>
                <w:rFonts w:hint="eastAsia" w:ascii="宋体" w:hAnsi="宋体" w:cs="宋体"/>
                <w:color w:val="auto"/>
                <w:spacing w:val="10"/>
                <w:szCs w:val="21"/>
              </w:rPr>
              <w:t>定值及能效等级》（GB29540）</w:t>
            </w:r>
          </w:p>
        </w:tc>
      </w:tr>
      <w:tr w14:paraId="7923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F755121">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2B622BA">
            <w:pPr>
              <w:widowControl/>
              <w:shd w:val="clear" w:color="auto"/>
              <w:jc w:val="left"/>
              <w:rPr>
                <w:rFonts w:hint="eastAsia"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05EF4D6">
            <w:pPr>
              <w:pStyle w:val="84"/>
              <w:shd w:val="clear" w:color="auto"/>
              <w:spacing w:line="276" w:lineRule="auto"/>
              <w:ind w:right="5"/>
              <w:jc w:val="center"/>
              <w:rPr>
                <w:rFonts w:hint="eastAsia" w:ascii="宋体" w:hAnsi="宋体" w:cs="宋体"/>
                <w:color w:val="auto"/>
                <w:kern w:val="2"/>
                <w:sz w:val="21"/>
                <w:szCs w:val="21"/>
              </w:rPr>
            </w:pPr>
            <w:r>
              <w:rPr>
                <w:rFonts w:hint="eastAsia" w:ascii="宋体" w:hAnsi="宋体" w:cs="宋体"/>
                <w:color w:val="auto"/>
                <w:w w:val="99"/>
                <w:kern w:val="2"/>
                <w:sz w:val="21"/>
                <w:szCs w:val="21"/>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05E3A996">
            <w:pPr>
              <w:pStyle w:val="84"/>
              <w:shd w:val="clear" w:color="auto"/>
              <w:spacing w:before="4" w:line="276" w:lineRule="auto"/>
              <w:ind w:left="7" w:right="7"/>
              <w:jc w:val="center"/>
              <w:rPr>
                <w:rFonts w:hint="eastAsia"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09ED8C14">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《多联式空调（热泵）机组能效限定值及能源效率等级》（GB21454）</w:t>
            </w:r>
          </w:p>
        </w:tc>
      </w:tr>
      <w:tr w14:paraId="3BC6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497FBA6">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59E07DE">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AA08D18">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C518319">
            <w:pPr>
              <w:shd w:val="clear" w:color="auto"/>
              <w:jc w:val="center"/>
              <w:rPr>
                <w:rFonts w:hint="eastAsia" w:ascii="宋体" w:hAnsi="宋体"/>
                <w:color w:val="auto"/>
                <w:szCs w:val="21"/>
              </w:rPr>
            </w:pPr>
            <w:r>
              <w:rPr>
                <w:rFonts w:hint="eastAsia" w:ascii="宋体" w:hAnsi="宋体" w:cs="宋体"/>
                <w:color w:val="auto"/>
                <w:w w:val="99"/>
                <w:szCs w:val="21"/>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6E1F2474">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《单元式空气调节机能效限定值及能效等级》（GB19576）《风管送风式空调机组能效限定值及能效等级》（GB37479）</w:t>
            </w:r>
          </w:p>
        </w:tc>
      </w:tr>
      <w:tr w14:paraId="2C04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7B11FF9">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1247C0E">
            <w:pPr>
              <w:widowControl/>
              <w:shd w:val="clear" w:color="auto"/>
              <w:jc w:val="left"/>
              <w:rPr>
                <w:rFonts w:hint="eastAsia"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FB814CE">
            <w:pPr>
              <w:pStyle w:val="84"/>
              <w:shd w:val="clear" w:color="auto"/>
              <w:spacing w:before="83"/>
              <w:ind w:left="7"/>
              <w:jc w:val="center"/>
              <w:rPr>
                <w:rFonts w:hint="eastAsia"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402F614">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机房空调</w:t>
            </w:r>
          </w:p>
        </w:tc>
        <w:tc>
          <w:tcPr>
            <w:tcW w:w="3452" w:type="dxa"/>
            <w:tcBorders>
              <w:top w:val="single" w:color="000000" w:sz="4" w:space="0"/>
              <w:left w:val="single" w:color="000000" w:sz="4" w:space="0"/>
              <w:bottom w:val="single" w:color="000000" w:sz="4" w:space="0"/>
              <w:right w:val="single" w:color="000000" w:sz="4" w:space="0"/>
            </w:tcBorders>
          </w:tcPr>
          <w:p w14:paraId="30A755E7">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《单元式空气调节机能效限定值</w:t>
            </w:r>
          </w:p>
          <w:p w14:paraId="1E97437B">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及能效等级》（GB19576）</w:t>
            </w:r>
          </w:p>
        </w:tc>
      </w:tr>
      <w:tr w14:paraId="46B7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3D0FE3F">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3B68DCE">
            <w:pPr>
              <w:widowControl/>
              <w:shd w:val="clear" w:color="auto"/>
              <w:jc w:val="left"/>
              <w:rPr>
                <w:rFonts w:hint="eastAsia"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D6AE649">
            <w:pPr>
              <w:pStyle w:val="84"/>
              <w:shd w:val="clear" w:color="auto"/>
              <w:spacing w:line="254" w:lineRule="exact"/>
              <w:ind w:left="7"/>
              <w:jc w:val="center"/>
              <w:rPr>
                <w:rFonts w:hint="eastAsia" w:ascii="宋体" w:hAnsi="宋体" w:cs="宋体"/>
                <w:color w:val="auto"/>
                <w:w w:val="99"/>
                <w:kern w:val="2"/>
                <w:sz w:val="21"/>
                <w:szCs w:val="21"/>
              </w:rPr>
            </w:pPr>
            <w:r>
              <w:rPr>
                <w:rFonts w:hint="eastAsia" w:ascii="宋体" w:hAnsi="宋体" w:cs="宋体"/>
                <w:color w:val="auto"/>
                <w:w w:val="99"/>
                <w:kern w:val="2"/>
                <w:sz w:val="21"/>
                <w:szCs w:val="21"/>
              </w:rPr>
              <w:t>A02052399其他制冷</w:t>
            </w:r>
          </w:p>
          <w:p w14:paraId="19115F2E">
            <w:pPr>
              <w:pStyle w:val="84"/>
              <w:shd w:val="clear" w:color="auto"/>
              <w:spacing w:line="254" w:lineRule="exact"/>
              <w:ind w:left="7"/>
              <w:jc w:val="center"/>
              <w:rPr>
                <w:rFonts w:hint="eastAsia" w:ascii="宋体" w:hAnsi="宋体" w:cs="宋体"/>
                <w:color w:val="auto"/>
                <w:kern w:val="2"/>
                <w:sz w:val="21"/>
                <w:szCs w:val="21"/>
              </w:rPr>
            </w:pPr>
            <w:r>
              <w:rPr>
                <w:rFonts w:hint="eastAsia" w:ascii="宋体" w:hAnsi="宋体" w:cs="宋体"/>
                <w:color w:val="auto"/>
                <w:w w:val="99"/>
                <w:kern w:val="2"/>
                <w:sz w:val="21"/>
                <w:szCs w:val="21"/>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4A7D2753">
            <w:pPr>
              <w:widowControl/>
              <w:shd w:val="clear" w:color="auto"/>
              <w:jc w:val="center"/>
              <w:rPr>
                <w:rFonts w:hint="eastAsia" w:ascii="宋体" w:hAnsi="宋体" w:cs="宋体"/>
                <w:color w:val="auto"/>
                <w:szCs w:val="21"/>
                <w:lang w:eastAsia="en-US"/>
              </w:rPr>
            </w:pPr>
            <w:r>
              <w:rPr>
                <w:rFonts w:hint="eastAsia" w:ascii="宋体" w:hAnsi="宋体" w:cs="宋体"/>
                <w:color w:val="auto"/>
                <w:w w:val="99"/>
                <w:szCs w:val="21"/>
              </w:rPr>
              <w:t>冷却塔</w:t>
            </w:r>
          </w:p>
        </w:tc>
        <w:tc>
          <w:tcPr>
            <w:tcW w:w="3452" w:type="dxa"/>
            <w:tcBorders>
              <w:top w:val="single" w:color="000000" w:sz="4" w:space="0"/>
              <w:left w:val="single" w:color="000000" w:sz="4" w:space="0"/>
              <w:bottom w:val="single" w:color="000000" w:sz="4" w:space="0"/>
              <w:right w:val="single" w:color="000000" w:sz="4" w:space="0"/>
            </w:tcBorders>
          </w:tcPr>
          <w:p w14:paraId="3E5A7D29">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《机械通风冷却塔第1部分：中小型开式冷却塔》（GB/T7190.1）</w:t>
            </w:r>
          </w:p>
          <w:p w14:paraId="308057DA">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《机械通风冷却塔第2部分：大型开式冷却塔》（GB/T7190.2）</w:t>
            </w:r>
          </w:p>
        </w:tc>
      </w:tr>
      <w:tr w14:paraId="4580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6301AA9">
            <w:pPr>
              <w:pStyle w:val="84"/>
              <w:shd w:val="clear" w:color="auto"/>
              <w:ind w:right="1"/>
              <w:jc w:val="center"/>
              <w:rPr>
                <w:rFonts w:hint="eastAsia" w:ascii="宋体" w:hAnsi="宋体" w:cs="宋体"/>
                <w:color w:val="auto"/>
                <w:kern w:val="2"/>
                <w:sz w:val="21"/>
                <w:szCs w:val="21"/>
              </w:rPr>
            </w:pPr>
            <w:r>
              <w:rPr>
                <w:rFonts w:hint="eastAsia" w:ascii="宋体" w:hAnsi="宋体"/>
                <w:color w:val="auto"/>
                <w:w w:val="99"/>
                <w:kern w:val="2"/>
                <w:sz w:val="21"/>
                <w:szCs w:val="21"/>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2E7BB749">
            <w:pPr>
              <w:pStyle w:val="84"/>
              <w:shd w:val="clear" w:color="auto"/>
              <w:jc w:val="center"/>
              <w:rPr>
                <w:rFonts w:hint="eastAsia" w:ascii="宋体" w:hAnsi="宋体" w:cs="宋体"/>
                <w:color w:val="auto"/>
                <w:kern w:val="2"/>
                <w:sz w:val="21"/>
                <w:szCs w:val="21"/>
              </w:rPr>
            </w:pPr>
            <w:r>
              <w:rPr>
                <w:rFonts w:hint="eastAsia" w:ascii="宋体" w:hAnsi="宋体" w:cs="仿宋_GB2312"/>
                <w:color w:val="auto"/>
                <w:kern w:val="2"/>
                <w:sz w:val="21"/>
                <w:szCs w:val="21"/>
              </w:rPr>
              <w:t>A02060100</w:t>
            </w:r>
            <w:r>
              <w:rPr>
                <w:rFonts w:hint="eastAsia" w:ascii="宋体" w:hAnsi="宋体" w:cs="宋体"/>
                <w:color w:val="auto"/>
                <w:w w:val="99"/>
                <w:kern w:val="2"/>
                <w:sz w:val="21"/>
                <w:szCs w:val="21"/>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5B3348F4">
            <w:pPr>
              <w:shd w:val="clear" w:color="auto"/>
              <w:jc w:val="center"/>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982A5E3">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0422C8DD">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《中小型三相异步电动机能效限定值及能效等级》（GB18613）</w:t>
            </w:r>
          </w:p>
        </w:tc>
      </w:tr>
      <w:tr w14:paraId="6318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DC05484">
            <w:pPr>
              <w:pStyle w:val="84"/>
              <w:shd w:val="clear" w:color="auto"/>
              <w:ind w:right="1"/>
              <w:jc w:val="center"/>
              <w:rPr>
                <w:rFonts w:hint="eastAsia" w:ascii="宋体" w:hAnsi="宋体" w:cs="宋体"/>
                <w:color w:val="auto"/>
                <w:kern w:val="2"/>
                <w:sz w:val="21"/>
                <w:szCs w:val="21"/>
              </w:rPr>
            </w:pPr>
            <w:r>
              <w:rPr>
                <w:rFonts w:hint="eastAsia" w:ascii="宋体" w:hAnsi="宋体"/>
                <w:color w:val="auto"/>
                <w:w w:val="99"/>
                <w:kern w:val="2"/>
                <w:sz w:val="21"/>
                <w:szCs w:val="21"/>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067746B1">
            <w:pPr>
              <w:pStyle w:val="84"/>
              <w:shd w:val="clear" w:color="auto"/>
              <w:spacing w:before="30"/>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A02060200</w:t>
            </w:r>
            <w:r>
              <w:rPr>
                <w:rFonts w:hint="eastAsia" w:ascii="宋体" w:hAnsi="宋体" w:cs="宋体"/>
                <w:color w:val="auto"/>
                <w:w w:val="99"/>
                <w:kern w:val="2"/>
                <w:sz w:val="21"/>
                <w:szCs w:val="21"/>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28DF95CC">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4826E01">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3AC2ED5D">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《三相配电变压器能效限定值及能效等级》（GB 20052）</w:t>
            </w:r>
          </w:p>
        </w:tc>
      </w:tr>
      <w:tr w14:paraId="2AAE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903709A">
            <w:pPr>
              <w:pStyle w:val="84"/>
              <w:shd w:val="clear" w:color="auto"/>
              <w:ind w:right="1"/>
              <w:jc w:val="center"/>
              <w:rPr>
                <w:rFonts w:hint="eastAsia" w:ascii="宋体" w:hAnsi="宋体" w:cs="宋体"/>
                <w:color w:val="auto"/>
                <w:kern w:val="2"/>
                <w:sz w:val="21"/>
                <w:szCs w:val="21"/>
              </w:rPr>
            </w:pPr>
            <w:r>
              <w:rPr>
                <w:rFonts w:hint="eastAsia" w:ascii="宋体" w:hAnsi="宋体"/>
                <w:color w:val="auto"/>
                <w:w w:val="99"/>
                <w:kern w:val="2"/>
                <w:sz w:val="21"/>
                <w:szCs w:val="21"/>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2403B2B1">
            <w:pPr>
              <w:pStyle w:val="84"/>
              <w:shd w:val="clear" w:color="auto"/>
              <w:spacing w:before="126"/>
              <w:ind w:left="7"/>
              <w:jc w:val="center"/>
              <w:rPr>
                <w:rFonts w:hint="eastAsia" w:ascii="宋体" w:hAnsi="宋体" w:cs="宋体"/>
                <w:color w:val="auto"/>
                <w:kern w:val="2"/>
                <w:sz w:val="21"/>
                <w:szCs w:val="21"/>
              </w:rPr>
            </w:pPr>
            <w:r>
              <w:rPr>
                <w:rFonts w:hint="eastAsia" w:ascii="宋体" w:hAnsi="宋体" w:cs="宋体"/>
                <w:color w:val="auto"/>
                <w:w w:val="99"/>
                <w:kern w:val="2"/>
                <w:sz w:val="21"/>
                <w:szCs w:val="21"/>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CEAF59C">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CDD3C30">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E5AC118">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《管形荧光灯镇流器能效限定值及能效等级》（GB17896）</w:t>
            </w:r>
          </w:p>
        </w:tc>
      </w:tr>
      <w:tr w14:paraId="38FF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BA58F23">
            <w:pPr>
              <w:pStyle w:val="84"/>
              <w:shd w:val="clear" w:color="auto"/>
              <w:jc w:val="center"/>
              <w:rPr>
                <w:rFonts w:hint="eastAsia" w:ascii="宋体" w:hAnsi="宋体" w:cs="宋体"/>
                <w:color w:val="auto"/>
                <w:kern w:val="2"/>
                <w:sz w:val="21"/>
                <w:szCs w:val="21"/>
              </w:rPr>
            </w:pPr>
            <w:r>
              <w:rPr>
                <w:rFonts w:hint="eastAsia" w:ascii="宋体" w:hAnsi="宋体"/>
                <w:color w:val="auto"/>
                <w:w w:val="99"/>
                <w:kern w:val="2"/>
                <w:sz w:val="21"/>
                <w:szCs w:val="21"/>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970EBB5">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2C0F6F39">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672AA9D5">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AC23F32">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《家用电冰箱耗电量限定值及能效等级》（GB12021.2）</w:t>
            </w:r>
          </w:p>
        </w:tc>
      </w:tr>
      <w:tr w14:paraId="340A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63EDC3B">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4938778">
            <w:pPr>
              <w:widowControl/>
              <w:shd w:val="clear" w:color="auto"/>
              <w:jc w:val="left"/>
              <w:rPr>
                <w:rFonts w:hint="eastAsia"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AC0DDBC">
            <w:pPr>
              <w:pStyle w:val="84"/>
              <w:shd w:val="clear" w:color="auto"/>
              <w:spacing w:before="171"/>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A02061804</w:t>
            </w:r>
            <w:r>
              <w:rPr>
                <w:rFonts w:hint="eastAsia" w:ascii="宋体" w:hAnsi="宋体" w:cs="宋体"/>
                <w:color w:val="auto"/>
                <w:w w:val="99"/>
                <w:kern w:val="2"/>
                <w:sz w:val="21"/>
                <w:szCs w:val="21"/>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40758A6">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08E0D2F7">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《房间空气调节器能效限定值及能效等级》（GB21455-2019）</w:t>
            </w:r>
          </w:p>
        </w:tc>
      </w:tr>
      <w:tr w14:paraId="3FC2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0D9E90A">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2CDD722">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DC31D86">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15091BE">
            <w:pPr>
              <w:pStyle w:val="84"/>
              <w:shd w:val="clear" w:color="auto"/>
              <w:spacing w:before="4" w:line="276" w:lineRule="auto"/>
              <w:ind w:left="7" w:right="7"/>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3AF40DCD">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《多联式空调（热泵）机组能效限定值及能源效率等级》（GB21454）</w:t>
            </w:r>
          </w:p>
        </w:tc>
      </w:tr>
      <w:tr w14:paraId="53E1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95D69EE">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FB59286">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3C2E7F5">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7499492">
            <w:pPr>
              <w:pStyle w:val="84"/>
              <w:shd w:val="clear" w:color="auto"/>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6CD57476">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《单元式空气调节机能效限定值及能源效率等级》（GB19576）《风管送风式空调机组能效限定值及能效等级》（GB37479）</w:t>
            </w:r>
          </w:p>
        </w:tc>
      </w:tr>
      <w:tr w14:paraId="29FE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6C4C9CF">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67ED1AF">
            <w:pPr>
              <w:widowControl/>
              <w:shd w:val="clear" w:color="auto"/>
              <w:jc w:val="left"/>
              <w:rPr>
                <w:rFonts w:hint="eastAsia"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A3EE4FE">
            <w:pPr>
              <w:pStyle w:val="84"/>
              <w:shd w:val="clear" w:color="auto"/>
              <w:spacing w:before="162"/>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A02061810</w:t>
            </w:r>
            <w:r>
              <w:rPr>
                <w:rFonts w:hint="eastAsia" w:ascii="宋体" w:hAnsi="宋体" w:cs="宋体"/>
                <w:color w:val="auto"/>
                <w:w w:val="99"/>
                <w:kern w:val="2"/>
                <w:sz w:val="21"/>
                <w:szCs w:val="21"/>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9E3A382">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2D04BE1F">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《电动洗衣机能效水效限定值及等级》（GB12021.4）</w:t>
            </w:r>
          </w:p>
        </w:tc>
      </w:tr>
      <w:tr w14:paraId="0C04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F3D420F">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C1BF146">
            <w:pPr>
              <w:widowControl/>
              <w:shd w:val="clear" w:color="auto"/>
              <w:jc w:val="left"/>
              <w:rPr>
                <w:rFonts w:hint="eastAsia"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703CA45">
            <w:pPr>
              <w:pStyle w:val="84"/>
              <w:shd w:val="clear" w:color="auto"/>
              <w:spacing w:before="161"/>
              <w:jc w:val="center"/>
              <w:rPr>
                <w:rFonts w:hint="eastAsia" w:ascii="宋体" w:hAnsi="宋体" w:cs="宋体"/>
                <w:color w:val="auto"/>
                <w:kern w:val="2"/>
                <w:sz w:val="21"/>
                <w:szCs w:val="21"/>
              </w:rPr>
            </w:pPr>
            <w:r>
              <w:rPr>
                <w:rFonts w:hint="eastAsia" w:ascii="宋体" w:hAnsi="宋体" w:cs="仿宋_GB2312"/>
                <w:color w:val="auto"/>
                <w:kern w:val="2"/>
                <w:sz w:val="21"/>
                <w:szCs w:val="21"/>
              </w:rPr>
              <w:t>A02061819</w:t>
            </w:r>
            <w:r>
              <w:rPr>
                <w:rFonts w:hint="eastAsia" w:ascii="宋体" w:hAnsi="宋体" w:cs="宋体"/>
                <w:color w:val="auto"/>
                <w:w w:val="99"/>
                <w:kern w:val="2"/>
                <w:sz w:val="21"/>
                <w:szCs w:val="21"/>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773899D">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★电热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06732FFE">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《储水式电热水器能效限定值及能效等级》（GB21519）</w:t>
            </w:r>
          </w:p>
        </w:tc>
      </w:tr>
      <w:tr w14:paraId="4F56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27580FD">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0E24459">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364ED63">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1F3CDC0">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燃气热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71290FF8">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《家用燃气快速热水器和燃气采暖热水炉能效限定值及能效等级》（GB20665）</w:t>
            </w:r>
          </w:p>
        </w:tc>
      </w:tr>
      <w:tr w14:paraId="5BC1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847C515">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460871B">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62BCD6F">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974DEC2">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热泵热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7392A498">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《热泵热水机（器）能效限定值及能效等级》（GB29541）</w:t>
            </w:r>
          </w:p>
        </w:tc>
      </w:tr>
      <w:tr w14:paraId="4D5A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47B28F2">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3DE9067">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C5673A5">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B9F4B93">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太阳能</w:t>
            </w:r>
            <w:r>
              <w:rPr>
                <w:rFonts w:hint="eastAsia" w:ascii="宋体" w:hAnsi="宋体" w:cs="宋体"/>
                <w:color w:val="auto"/>
                <w:spacing w:val="2"/>
                <w:w w:val="99"/>
                <w:kern w:val="2"/>
                <w:sz w:val="21"/>
                <w:szCs w:val="21"/>
              </w:rPr>
              <w:t>热</w:t>
            </w:r>
            <w:r>
              <w:rPr>
                <w:rFonts w:hint="eastAsia" w:ascii="宋体" w:hAnsi="宋体" w:cs="宋体"/>
                <w:color w:val="auto"/>
                <w:w w:val="99"/>
                <w:kern w:val="2"/>
                <w:sz w:val="21"/>
                <w:szCs w:val="21"/>
              </w:rPr>
              <w:t>水系统</w:t>
            </w:r>
          </w:p>
        </w:tc>
        <w:tc>
          <w:tcPr>
            <w:tcW w:w="3452" w:type="dxa"/>
            <w:tcBorders>
              <w:top w:val="single" w:color="000000" w:sz="4" w:space="0"/>
              <w:left w:val="single" w:color="000000" w:sz="4" w:space="0"/>
              <w:bottom w:val="single" w:color="000000" w:sz="4" w:space="0"/>
              <w:right w:val="single" w:color="000000" w:sz="4" w:space="0"/>
            </w:tcBorders>
          </w:tcPr>
          <w:p w14:paraId="7922F694">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《家用太阳能热水系统能效限定值及能效等级》（GB26969）</w:t>
            </w:r>
          </w:p>
        </w:tc>
      </w:tr>
      <w:tr w14:paraId="26CC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48AA87F">
            <w:pPr>
              <w:pStyle w:val="84"/>
              <w:shd w:val="clear" w:color="auto"/>
              <w:jc w:val="center"/>
              <w:rPr>
                <w:rFonts w:hint="eastAsia"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66EDBD0">
            <w:pPr>
              <w:pStyle w:val="84"/>
              <w:shd w:val="clear" w:color="auto"/>
              <w:spacing w:before="157"/>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06</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15F3A5F0">
            <w:pPr>
              <w:pStyle w:val="84"/>
              <w:shd w:val="clear" w:color="auto"/>
              <w:spacing w:before="133" w:line="276" w:lineRule="auto"/>
              <w:ind w:left="7" w:right="7"/>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F31A6E7">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EDCC707">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《普通照明用双端荧光灯能效限定值及能效等级》（GB19043）</w:t>
            </w:r>
          </w:p>
        </w:tc>
      </w:tr>
      <w:tr w14:paraId="4A84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797146A">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9F6DBB5">
            <w:pPr>
              <w:widowControl/>
              <w:shd w:val="clear" w:color="auto"/>
              <w:jc w:val="left"/>
              <w:rPr>
                <w:rFonts w:hint="eastAsia"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E57873F">
            <w:pPr>
              <w:pStyle w:val="84"/>
              <w:shd w:val="clear" w:color="auto"/>
              <w:spacing w:before="92" w:line="276" w:lineRule="auto"/>
              <w:ind w:left="7" w:right="2"/>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LE</w:t>
            </w:r>
            <w:r>
              <w:rPr>
                <w:rFonts w:hint="eastAsia" w:ascii="宋体" w:hAnsi="宋体" w:cs="宋体"/>
                <w:color w:val="auto"/>
                <w:w w:val="99"/>
                <w:kern w:val="2"/>
                <w:sz w:val="21"/>
                <w:szCs w:val="21"/>
              </w:rPr>
              <w:t>D</w:t>
            </w:r>
            <w:r>
              <w:rPr>
                <w:rFonts w:hint="eastAsia" w:ascii="宋体" w:hAnsi="宋体" w:cs="宋体"/>
                <w:color w:val="auto"/>
                <w:spacing w:val="12"/>
                <w:w w:val="99"/>
                <w:kern w:val="2"/>
                <w:sz w:val="21"/>
                <w:szCs w:val="21"/>
              </w:rPr>
              <w:t>道</w:t>
            </w:r>
            <w:r>
              <w:rPr>
                <w:rFonts w:hint="eastAsia" w:ascii="宋体" w:hAnsi="宋体" w:cs="宋体"/>
                <w:color w:val="auto"/>
                <w:spacing w:val="9"/>
                <w:w w:val="99"/>
                <w:kern w:val="2"/>
                <w:sz w:val="21"/>
                <w:szCs w:val="21"/>
              </w:rPr>
              <w:t>路</w:t>
            </w:r>
            <w:r>
              <w:rPr>
                <w:rFonts w:hint="eastAsia" w:ascii="宋体" w:hAnsi="宋体" w:cs="宋体"/>
                <w:color w:val="auto"/>
                <w:spacing w:val="13"/>
                <w:w w:val="99"/>
                <w:kern w:val="2"/>
                <w:sz w:val="21"/>
                <w:szCs w:val="21"/>
              </w:rPr>
              <w:t>/</w:t>
            </w:r>
            <w:r>
              <w:rPr>
                <w:rFonts w:hint="eastAsia" w:ascii="宋体" w:hAnsi="宋体" w:cs="宋体"/>
                <w:color w:val="auto"/>
                <w:spacing w:val="12"/>
                <w:w w:val="99"/>
                <w:kern w:val="2"/>
                <w:sz w:val="21"/>
                <w:szCs w:val="21"/>
              </w:rPr>
              <w:t>隧道照</w:t>
            </w:r>
            <w:r>
              <w:rPr>
                <w:rFonts w:hint="eastAsia" w:ascii="宋体" w:hAnsi="宋体" w:cs="宋体"/>
                <w:color w:val="auto"/>
                <w:w w:val="99"/>
                <w:kern w:val="2"/>
                <w:sz w:val="21"/>
                <w:szCs w:val="21"/>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1EEC4339">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8DB922F">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《道路和隧道照明用LED灯具能效限定值及能效等级》（GB37478）</w:t>
            </w:r>
          </w:p>
        </w:tc>
      </w:tr>
      <w:tr w14:paraId="1B09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570D626">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4D45569">
            <w:pPr>
              <w:widowControl/>
              <w:shd w:val="clear" w:color="auto"/>
              <w:jc w:val="left"/>
              <w:rPr>
                <w:rFonts w:hint="eastAsia"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0DD5C4F">
            <w:pPr>
              <w:pStyle w:val="84"/>
              <w:shd w:val="clear" w:color="auto"/>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LE</w:t>
            </w:r>
            <w:r>
              <w:rPr>
                <w:rFonts w:hint="eastAsia" w:ascii="宋体" w:hAnsi="宋体" w:cs="宋体"/>
                <w:color w:val="auto"/>
                <w:w w:val="99"/>
                <w:kern w:val="2"/>
                <w:sz w:val="21"/>
                <w:szCs w:val="21"/>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72B2142">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0CA7C3A9">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《室内照明用LED产品能效限定值及能效等级》（GB30255）</w:t>
            </w:r>
          </w:p>
        </w:tc>
      </w:tr>
      <w:tr w14:paraId="0F59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5D65711">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AD7219B">
            <w:pPr>
              <w:widowControl/>
              <w:shd w:val="clear" w:color="auto"/>
              <w:jc w:val="left"/>
              <w:rPr>
                <w:rFonts w:hint="eastAsia"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A312FDE">
            <w:pPr>
              <w:pStyle w:val="84"/>
              <w:shd w:val="clear" w:color="auto"/>
              <w:spacing w:line="276" w:lineRule="auto"/>
              <w:ind w:right="7"/>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普</w:t>
            </w:r>
            <w:r>
              <w:rPr>
                <w:rFonts w:hint="eastAsia" w:ascii="宋体" w:hAnsi="宋体" w:cs="宋体"/>
                <w:color w:val="auto"/>
                <w:spacing w:val="24"/>
                <w:w w:val="99"/>
                <w:kern w:val="2"/>
                <w:sz w:val="21"/>
                <w:szCs w:val="21"/>
                <w:lang w:eastAsia="zh-CN"/>
              </w:rPr>
              <w:t>通</w:t>
            </w:r>
            <w:r>
              <w:rPr>
                <w:rFonts w:hint="eastAsia" w:ascii="宋体" w:hAnsi="宋体" w:cs="宋体"/>
                <w:color w:val="auto"/>
                <w:w w:val="99"/>
                <w:kern w:val="2"/>
                <w:sz w:val="21"/>
                <w:szCs w:val="21"/>
                <w:lang w:eastAsia="zh-CN"/>
              </w:rPr>
              <w:t>照明用非</w:t>
            </w:r>
            <w:r>
              <w:rPr>
                <w:rFonts w:hint="eastAsia" w:ascii="宋体" w:hAnsi="宋体" w:cs="宋体"/>
                <w:color w:val="auto"/>
                <w:spacing w:val="24"/>
                <w:w w:val="99"/>
                <w:kern w:val="2"/>
                <w:sz w:val="21"/>
                <w:szCs w:val="21"/>
                <w:lang w:eastAsia="zh-CN"/>
              </w:rPr>
              <w:t>定</w:t>
            </w:r>
            <w:r>
              <w:rPr>
                <w:rFonts w:hint="eastAsia" w:ascii="宋体" w:hAnsi="宋体" w:cs="宋体"/>
                <w:color w:val="auto"/>
                <w:w w:val="99"/>
                <w:kern w:val="2"/>
                <w:sz w:val="21"/>
                <w:szCs w:val="21"/>
                <w:lang w:eastAsia="zh-CN"/>
              </w:rPr>
              <w:t>向自镇流</w:t>
            </w:r>
            <w:r>
              <w:rPr>
                <w:rFonts w:hint="eastAsia" w:ascii="宋体" w:hAnsi="宋体" w:cs="宋体"/>
                <w:color w:val="auto"/>
                <w:spacing w:val="1"/>
                <w:w w:val="99"/>
                <w:kern w:val="2"/>
                <w:sz w:val="21"/>
                <w:szCs w:val="21"/>
                <w:lang w:eastAsia="zh-CN"/>
              </w:rPr>
              <w:t>LE</w:t>
            </w:r>
            <w:r>
              <w:rPr>
                <w:rFonts w:hint="eastAsia" w:ascii="宋体" w:hAnsi="宋体" w:cs="宋体"/>
                <w:color w:val="auto"/>
                <w:w w:val="99"/>
                <w:kern w:val="2"/>
                <w:sz w:val="21"/>
                <w:szCs w:val="21"/>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2C063B88">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062688C2">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《室内照明用LED产品能效限定值及能效等级》（GB30255）</w:t>
            </w:r>
          </w:p>
        </w:tc>
      </w:tr>
      <w:tr w14:paraId="6FC9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8EED636">
            <w:pPr>
              <w:pStyle w:val="84"/>
              <w:shd w:val="clear" w:color="auto"/>
              <w:jc w:val="center"/>
              <w:rPr>
                <w:rFonts w:hint="eastAsia"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2D9CBC32">
            <w:pPr>
              <w:pStyle w:val="84"/>
              <w:shd w:val="clear" w:color="auto"/>
              <w:spacing w:before="81"/>
              <w:ind w:left="7"/>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70EC9730">
            <w:pPr>
              <w:pStyle w:val="84"/>
              <w:shd w:val="clear" w:color="auto"/>
              <w:spacing w:before="81" w:line="276" w:lineRule="auto"/>
              <w:ind w:left="7" w:right="5"/>
              <w:jc w:val="center"/>
              <w:rPr>
                <w:rFonts w:hint="eastAsia" w:ascii="宋体" w:hAnsi="宋体" w:cs="宋体"/>
                <w:color w:val="auto"/>
                <w:kern w:val="2"/>
                <w:sz w:val="21"/>
                <w:szCs w:val="21"/>
                <w:lang w:eastAsia="zh-CN"/>
              </w:rPr>
            </w:pPr>
            <w:r>
              <w:rPr>
                <w:rFonts w:hint="eastAsia" w:ascii="宋体" w:hAnsi="宋体" w:cs="宋体"/>
                <w:color w:val="auto"/>
                <w:spacing w:val="1"/>
                <w:w w:val="99"/>
                <w:kern w:val="2"/>
                <w:sz w:val="21"/>
                <w:szCs w:val="21"/>
                <w:lang w:eastAsia="zh-CN"/>
              </w:rPr>
              <w:t>A02</w:t>
            </w:r>
            <w:r>
              <w:rPr>
                <w:rFonts w:hint="eastAsia" w:ascii="宋体" w:hAnsi="宋体" w:cs="宋体"/>
                <w:color w:val="auto"/>
                <w:w w:val="99"/>
                <w:kern w:val="2"/>
                <w:sz w:val="21"/>
                <w:szCs w:val="21"/>
                <w:lang w:eastAsia="zh-CN"/>
              </w:rPr>
              <w:t>09</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001普通电视设备（</w:t>
            </w:r>
            <w:r>
              <w:rPr>
                <w:rFonts w:hint="eastAsia" w:ascii="宋体" w:hAnsi="宋体" w:cs="宋体"/>
                <w:color w:val="auto"/>
                <w:spacing w:val="2"/>
                <w:w w:val="99"/>
                <w:kern w:val="2"/>
                <w:sz w:val="21"/>
                <w:szCs w:val="21"/>
                <w:lang w:eastAsia="zh-CN"/>
              </w:rPr>
              <w:t>电</w:t>
            </w:r>
            <w:r>
              <w:rPr>
                <w:rFonts w:hint="eastAsia" w:ascii="宋体" w:hAnsi="宋体" w:cs="宋体"/>
                <w:color w:val="auto"/>
                <w:w w:val="99"/>
                <w:kern w:val="2"/>
                <w:sz w:val="21"/>
                <w:szCs w:val="21"/>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F710226">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D6C536E">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《平板电视与机顶盒能效限定值及能效等级》</w:t>
            </w:r>
          </w:p>
        </w:tc>
      </w:tr>
      <w:tr w14:paraId="0781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0F92875">
            <w:pPr>
              <w:pStyle w:val="84"/>
              <w:shd w:val="clear" w:color="auto"/>
              <w:jc w:val="center"/>
              <w:rPr>
                <w:rFonts w:hint="eastAsia"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1191E4F4">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5090CF4">
            <w:pPr>
              <w:pStyle w:val="84"/>
              <w:shd w:val="clear" w:color="auto"/>
              <w:spacing w:line="276" w:lineRule="auto"/>
              <w:ind w:right="5"/>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09</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6742BBD6">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监视器</w:t>
            </w:r>
          </w:p>
        </w:tc>
        <w:tc>
          <w:tcPr>
            <w:tcW w:w="3452" w:type="dxa"/>
            <w:tcBorders>
              <w:top w:val="single" w:color="000000" w:sz="4" w:space="0"/>
              <w:left w:val="single" w:color="000000" w:sz="4" w:space="0"/>
              <w:bottom w:val="single" w:color="000000" w:sz="4" w:space="0"/>
              <w:right w:val="single" w:color="000000" w:sz="4" w:space="0"/>
            </w:tcBorders>
          </w:tcPr>
          <w:p w14:paraId="062D00B9">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以射频信号为主要信号输入的监视器应符合《平板电视与机顶盒能效限定值及能效等级》（GB24850），以数字信号为主要信号输入的监视器应符合《计算机显示器能效限定值及能效等级》</w:t>
            </w:r>
          </w:p>
        </w:tc>
      </w:tr>
      <w:tr w14:paraId="18BF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C97B737">
            <w:pPr>
              <w:pStyle w:val="84"/>
              <w:shd w:val="clear" w:color="auto"/>
              <w:jc w:val="center"/>
              <w:rPr>
                <w:rFonts w:hint="eastAsia"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335C5FB8">
            <w:pPr>
              <w:pStyle w:val="84"/>
              <w:shd w:val="clear" w:color="auto"/>
              <w:spacing w:before="76"/>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A02241000</w:t>
            </w:r>
            <w:r>
              <w:rPr>
                <w:rFonts w:hint="eastAsia" w:ascii="宋体" w:hAnsi="宋体" w:cs="宋体"/>
                <w:color w:val="auto"/>
                <w:w w:val="99"/>
                <w:kern w:val="2"/>
                <w:sz w:val="21"/>
                <w:szCs w:val="21"/>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79D0EC28">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商用燃</w:t>
            </w:r>
            <w:r>
              <w:rPr>
                <w:rFonts w:hint="eastAsia" w:ascii="宋体" w:hAnsi="宋体" w:cs="宋体"/>
                <w:color w:val="auto"/>
                <w:spacing w:val="2"/>
                <w:w w:val="99"/>
                <w:kern w:val="2"/>
                <w:sz w:val="21"/>
                <w:szCs w:val="21"/>
              </w:rPr>
              <w:t>气</w:t>
            </w:r>
            <w:r>
              <w:rPr>
                <w:rFonts w:hint="eastAsia" w:ascii="宋体" w:hAnsi="宋体" w:cs="宋体"/>
                <w:color w:val="auto"/>
                <w:w w:val="99"/>
                <w:kern w:val="2"/>
                <w:sz w:val="21"/>
                <w:szCs w:val="21"/>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5F00C453">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3B787F7E">
            <w:pPr>
              <w:pStyle w:val="84"/>
              <w:shd w:val="clear" w:color="auto"/>
              <w:spacing w:before="131" w:line="276" w:lineRule="auto"/>
              <w:ind w:left="7" w:right="4"/>
              <w:rPr>
                <w:rFonts w:hint="eastAsia" w:ascii="宋体" w:hAnsi="宋体" w:cs="宋体"/>
                <w:color w:val="auto"/>
                <w:kern w:val="2"/>
                <w:sz w:val="21"/>
                <w:szCs w:val="21"/>
                <w:lang w:eastAsia="zh-CN"/>
              </w:rPr>
            </w:pPr>
            <w:r>
              <w:rPr>
                <w:rFonts w:hint="eastAsia" w:ascii="宋体" w:hAnsi="宋体" w:cs="宋体"/>
                <w:color w:val="auto"/>
                <w:kern w:val="2"/>
                <w:sz w:val="21"/>
                <w:szCs w:val="21"/>
                <w:lang w:eastAsia="zh-CN"/>
              </w:rPr>
              <w:t>《商用燃气灶具能效限定值及能效等级》（GB30531）</w:t>
            </w:r>
          </w:p>
        </w:tc>
      </w:tr>
      <w:tr w14:paraId="75B0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076451F">
            <w:pPr>
              <w:shd w:val="clear" w:color="auto"/>
              <w:jc w:val="center"/>
              <w:rPr>
                <w:rFonts w:hint="eastAsia" w:ascii="宋体" w:hAnsi="宋体"/>
                <w:color w:val="auto"/>
                <w:szCs w:val="21"/>
              </w:rPr>
            </w:pPr>
            <w:r>
              <w:rPr>
                <w:rFonts w:hint="eastAsia" w:ascii="宋体" w:hAnsi="宋体"/>
                <w:color w:val="auto"/>
                <w:szCs w:val="21"/>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446659E">
            <w:pPr>
              <w:pStyle w:val="84"/>
              <w:shd w:val="clear" w:color="auto"/>
              <w:jc w:val="center"/>
              <w:rPr>
                <w:rFonts w:hint="eastAsia" w:ascii="宋体" w:hAnsi="宋体" w:cs="宋体"/>
                <w:color w:val="auto"/>
                <w:w w:val="99"/>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A05020105</w:t>
            </w:r>
            <w:r>
              <w:rPr>
                <w:rFonts w:hint="eastAsia" w:ascii="宋体" w:hAnsi="宋体" w:cs="宋体"/>
                <w:color w:val="auto"/>
                <w:w w:val="99"/>
                <w:kern w:val="2"/>
                <w:sz w:val="21"/>
                <w:szCs w:val="21"/>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BB53072">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31105B48">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5B8AB923">
            <w:pPr>
              <w:pStyle w:val="84"/>
              <w:shd w:val="clear" w:color="auto"/>
              <w:spacing w:before="131" w:line="276" w:lineRule="auto"/>
              <w:ind w:left="7" w:right="4"/>
              <w:rPr>
                <w:rFonts w:hint="eastAsia" w:ascii="宋体" w:hAnsi="宋体" w:cs="宋体"/>
                <w:color w:val="auto"/>
                <w:kern w:val="2"/>
                <w:sz w:val="21"/>
                <w:szCs w:val="21"/>
                <w:lang w:eastAsia="zh-CN"/>
              </w:rPr>
            </w:pPr>
            <w:r>
              <w:rPr>
                <w:rFonts w:hint="eastAsia" w:ascii="宋体" w:hAnsi="宋体" w:cs="宋体"/>
                <w:color w:val="auto"/>
                <w:kern w:val="2"/>
                <w:sz w:val="21"/>
                <w:szCs w:val="21"/>
                <w:lang w:eastAsia="zh-CN"/>
              </w:rPr>
              <w:t>《坐便器水效限定值及水效等级》</w:t>
            </w:r>
          </w:p>
          <w:p w14:paraId="73ED67B3">
            <w:pPr>
              <w:pStyle w:val="84"/>
              <w:shd w:val="clear" w:color="auto"/>
              <w:spacing w:before="131" w:line="276" w:lineRule="auto"/>
              <w:ind w:left="7" w:right="4"/>
              <w:rPr>
                <w:rFonts w:hint="eastAsia" w:ascii="宋体" w:hAnsi="宋体" w:cs="宋体"/>
                <w:color w:val="auto"/>
                <w:kern w:val="2"/>
                <w:sz w:val="21"/>
                <w:szCs w:val="21"/>
                <w:lang w:eastAsia="zh-CN"/>
              </w:rPr>
            </w:pPr>
            <w:r>
              <w:rPr>
                <w:rFonts w:hint="eastAsia" w:ascii="宋体" w:hAnsi="宋体" w:cs="宋体"/>
                <w:color w:val="auto"/>
                <w:kern w:val="2"/>
                <w:sz w:val="21"/>
                <w:szCs w:val="21"/>
                <w:lang w:eastAsia="zh-CN"/>
              </w:rPr>
              <w:t>（GB25502）</w:t>
            </w:r>
          </w:p>
        </w:tc>
      </w:tr>
      <w:tr w14:paraId="3FBF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658A349">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17CE616">
            <w:pPr>
              <w:widowControl/>
              <w:shd w:val="clear" w:color="auto"/>
              <w:jc w:val="left"/>
              <w:rPr>
                <w:rFonts w:hint="eastAsia" w:ascii="宋体" w:hAnsi="宋体" w:cs="宋体"/>
                <w:color w:val="auto"/>
                <w:w w:val="99"/>
                <w:szCs w:val="21"/>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F93A72A">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E80F9E8">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50018AB">
            <w:pPr>
              <w:pStyle w:val="84"/>
              <w:shd w:val="clear" w:color="auto"/>
              <w:spacing w:before="131" w:line="276" w:lineRule="auto"/>
              <w:ind w:left="7" w:right="4"/>
              <w:rPr>
                <w:rFonts w:hint="eastAsia" w:ascii="宋体" w:hAnsi="宋体" w:cs="宋体"/>
                <w:color w:val="auto"/>
                <w:kern w:val="2"/>
                <w:sz w:val="21"/>
                <w:szCs w:val="21"/>
                <w:lang w:eastAsia="zh-CN"/>
              </w:rPr>
            </w:pPr>
            <w:r>
              <w:rPr>
                <w:rFonts w:hint="eastAsia" w:ascii="宋体" w:hAnsi="宋体" w:cs="宋体"/>
                <w:color w:val="auto"/>
                <w:kern w:val="2"/>
                <w:sz w:val="21"/>
                <w:szCs w:val="21"/>
                <w:lang w:eastAsia="zh-CN"/>
              </w:rPr>
              <w:t>《蹲便器用水效率限定值及用水效率等级》（GB30717）</w:t>
            </w:r>
          </w:p>
        </w:tc>
      </w:tr>
      <w:tr w14:paraId="4026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07D0F20">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8BA0235">
            <w:pPr>
              <w:widowControl/>
              <w:shd w:val="clear" w:color="auto"/>
              <w:jc w:val="left"/>
              <w:rPr>
                <w:rFonts w:hint="eastAsia" w:ascii="宋体" w:hAnsi="宋体" w:cs="宋体"/>
                <w:color w:val="auto"/>
                <w:w w:val="99"/>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2F3A551">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819C3DB">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7F7B8192">
            <w:pPr>
              <w:pStyle w:val="84"/>
              <w:shd w:val="clear" w:color="auto"/>
              <w:spacing w:before="131" w:line="276" w:lineRule="auto"/>
              <w:ind w:left="7" w:right="4"/>
              <w:rPr>
                <w:rFonts w:hint="eastAsia" w:ascii="宋体" w:hAnsi="宋体" w:cs="宋体"/>
                <w:color w:val="auto"/>
                <w:kern w:val="2"/>
                <w:sz w:val="21"/>
                <w:szCs w:val="21"/>
                <w:lang w:eastAsia="zh-CN"/>
              </w:rPr>
            </w:pPr>
            <w:r>
              <w:rPr>
                <w:rFonts w:hint="eastAsia" w:ascii="宋体" w:hAnsi="宋体" w:cs="宋体"/>
                <w:color w:val="auto"/>
                <w:kern w:val="2"/>
                <w:sz w:val="21"/>
                <w:szCs w:val="21"/>
                <w:lang w:eastAsia="zh-CN"/>
              </w:rPr>
              <w:t>《小便器用水效率限定值及用水效率等级》（GB28377）</w:t>
            </w:r>
          </w:p>
        </w:tc>
      </w:tr>
      <w:tr w14:paraId="724F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826B03D">
            <w:pPr>
              <w:pStyle w:val="84"/>
              <w:shd w:val="clear" w:color="auto"/>
              <w:jc w:val="center"/>
              <w:rPr>
                <w:rFonts w:hint="eastAsia" w:ascii="宋体" w:hAnsi="宋体" w:cs="宋体"/>
                <w:color w:val="auto"/>
                <w:kern w:val="2"/>
                <w:sz w:val="21"/>
                <w:szCs w:val="21"/>
              </w:rPr>
            </w:pPr>
            <w:r>
              <w:rPr>
                <w:rFonts w:hint="eastAsia" w:ascii="宋体" w:hAnsi="宋体"/>
                <w:color w:val="auto"/>
                <w:kern w:val="2"/>
                <w:sz w:val="21"/>
                <w:szCs w:val="21"/>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6F43E53B">
            <w:pPr>
              <w:pStyle w:val="84"/>
              <w:shd w:val="clear" w:color="auto"/>
              <w:spacing w:before="153"/>
              <w:ind w:left="7"/>
              <w:jc w:val="center"/>
              <w:rPr>
                <w:rFonts w:hint="eastAsia" w:ascii="宋体" w:hAnsi="宋体" w:cs="宋体"/>
                <w:color w:val="auto"/>
                <w:kern w:val="2"/>
                <w:sz w:val="21"/>
                <w:szCs w:val="21"/>
              </w:rPr>
            </w:pPr>
            <w:r>
              <w:rPr>
                <w:rFonts w:hint="eastAsia" w:ascii="宋体" w:hAnsi="宋体" w:cs="宋体"/>
                <w:color w:val="auto"/>
                <w:kern w:val="2"/>
                <w:sz w:val="21"/>
                <w:szCs w:val="21"/>
              </w:rPr>
              <w:t>★</w:t>
            </w:r>
            <w:r>
              <w:rPr>
                <w:rFonts w:hint="eastAsia" w:ascii="宋体" w:hAnsi="宋体" w:cs="仿宋_GB2312"/>
                <w:color w:val="auto"/>
                <w:kern w:val="2"/>
                <w:sz w:val="21"/>
                <w:szCs w:val="21"/>
              </w:rPr>
              <w:t>A05020106</w:t>
            </w:r>
            <w:r>
              <w:rPr>
                <w:rFonts w:hint="eastAsia" w:ascii="宋体" w:hAnsi="宋体" w:cs="宋体"/>
                <w:color w:val="auto"/>
                <w:kern w:val="2"/>
                <w:sz w:val="21"/>
                <w:szCs w:val="21"/>
              </w:rPr>
              <w:t>水</w:t>
            </w:r>
            <w:r>
              <w:rPr>
                <w:rFonts w:hint="eastAsia" w:ascii="宋体" w:hAnsi="宋体" w:cs="宋体"/>
                <w:color w:val="auto"/>
                <w:w w:val="99"/>
                <w:kern w:val="2"/>
                <w:sz w:val="21"/>
                <w:szCs w:val="21"/>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1ABDF6CE">
            <w:pPr>
              <w:shd w:val="clear" w:color="auto"/>
              <w:jc w:val="center"/>
              <w:rPr>
                <w:rFonts w:hint="eastAsia" w:ascii="宋体" w:hAnsi="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4B205BF">
            <w:pPr>
              <w:shd w:val="clear" w:color="auto"/>
              <w:jc w:val="center"/>
              <w:rPr>
                <w:rFonts w:hint="eastAsia" w:ascii="宋体" w:hAnsi="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3C9319BF">
            <w:pPr>
              <w:pStyle w:val="84"/>
              <w:shd w:val="clear" w:color="auto"/>
              <w:spacing w:before="153" w:line="276" w:lineRule="auto"/>
              <w:ind w:left="7" w:right="4"/>
              <w:rPr>
                <w:rFonts w:hint="eastAsia"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《水嘴用水效率限定值及用水效</w:t>
            </w:r>
            <w:r>
              <w:rPr>
                <w:rFonts w:hint="eastAsia" w:ascii="宋体" w:hAnsi="宋体" w:cs="宋体"/>
                <w:color w:val="auto"/>
                <w:kern w:val="2"/>
                <w:sz w:val="21"/>
                <w:szCs w:val="21"/>
                <w:lang w:eastAsia="zh-CN"/>
              </w:rPr>
              <w:t>率等级》（GB 25501）</w:t>
            </w:r>
          </w:p>
        </w:tc>
      </w:tr>
      <w:tr w14:paraId="08E2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2970727">
            <w:pPr>
              <w:pStyle w:val="84"/>
              <w:shd w:val="clear" w:color="auto"/>
              <w:jc w:val="center"/>
              <w:rPr>
                <w:rFonts w:hint="eastAsia" w:ascii="宋体" w:hAnsi="宋体" w:cs="宋体"/>
                <w:color w:val="auto"/>
                <w:kern w:val="2"/>
                <w:sz w:val="21"/>
                <w:szCs w:val="21"/>
              </w:rPr>
            </w:pPr>
            <w:r>
              <w:rPr>
                <w:rFonts w:hint="eastAsia" w:ascii="宋体" w:hAnsi="宋体"/>
                <w:color w:val="auto"/>
                <w:kern w:val="2"/>
                <w:sz w:val="21"/>
                <w:szCs w:val="21"/>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26FA4BB2">
            <w:pPr>
              <w:pStyle w:val="84"/>
              <w:shd w:val="clear" w:color="auto"/>
              <w:spacing w:before="112"/>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A05020107</w:t>
            </w:r>
            <w:r>
              <w:rPr>
                <w:rFonts w:hint="eastAsia" w:ascii="宋体" w:hAnsi="宋体" w:cs="宋体"/>
                <w:color w:val="auto"/>
                <w:kern w:val="2"/>
                <w:sz w:val="21"/>
                <w:szCs w:val="21"/>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6B36AE20">
            <w:pPr>
              <w:shd w:val="clear" w:color="auto"/>
              <w:jc w:val="center"/>
              <w:rPr>
                <w:rFonts w:hint="eastAsia" w:ascii="宋体" w:hAnsi="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BC2DFE3">
            <w:pPr>
              <w:shd w:val="clear" w:color="auto"/>
              <w:jc w:val="center"/>
              <w:rPr>
                <w:rFonts w:hint="eastAsia" w:ascii="宋体" w:hAnsi="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6E13CE6B">
            <w:pPr>
              <w:pStyle w:val="84"/>
              <w:shd w:val="clear" w:color="auto"/>
              <w:spacing w:before="112" w:line="276" w:lineRule="auto"/>
              <w:ind w:left="7" w:right="4"/>
              <w:rPr>
                <w:rFonts w:hint="eastAsia"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《便器冲洗阀用水效率限定值及</w:t>
            </w:r>
            <w:r>
              <w:rPr>
                <w:rFonts w:hint="eastAsia" w:ascii="宋体" w:hAnsi="宋体" w:cs="宋体"/>
                <w:color w:val="auto"/>
                <w:kern w:val="2"/>
                <w:sz w:val="21"/>
                <w:szCs w:val="21"/>
                <w:lang w:eastAsia="zh-CN"/>
              </w:rPr>
              <w:t>用水效率等级》（GB28379）</w:t>
            </w:r>
          </w:p>
        </w:tc>
      </w:tr>
      <w:tr w14:paraId="14EA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2A8CCD3">
            <w:pPr>
              <w:pStyle w:val="84"/>
              <w:shd w:val="clear" w:color="auto"/>
              <w:jc w:val="center"/>
              <w:rPr>
                <w:rFonts w:hint="eastAsia" w:ascii="宋体" w:hAnsi="宋体" w:cs="宋体"/>
                <w:color w:val="auto"/>
                <w:kern w:val="2"/>
                <w:sz w:val="21"/>
                <w:szCs w:val="21"/>
              </w:rPr>
            </w:pPr>
            <w:r>
              <w:rPr>
                <w:rFonts w:hint="eastAsia" w:ascii="宋体" w:hAnsi="宋体"/>
                <w:color w:val="auto"/>
                <w:kern w:val="2"/>
                <w:sz w:val="21"/>
                <w:szCs w:val="21"/>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20C65EC5">
            <w:pPr>
              <w:pStyle w:val="84"/>
              <w:shd w:val="clear" w:color="auto"/>
              <w:spacing w:before="131"/>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A05020110</w:t>
            </w:r>
            <w:r>
              <w:rPr>
                <w:rFonts w:hint="eastAsia" w:ascii="宋体" w:hAnsi="宋体" w:cs="宋体"/>
                <w:color w:val="auto"/>
                <w:kern w:val="2"/>
                <w:sz w:val="21"/>
                <w:szCs w:val="21"/>
              </w:rPr>
              <w:t>淋浴</w:t>
            </w:r>
            <w:r>
              <w:rPr>
                <w:rFonts w:hint="eastAsia" w:ascii="宋体" w:hAnsi="宋体" w:cs="宋体"/>
                <w:color w:val="auto"/>
                <w:w w:val="99"/>
                <w:kern w:val="2"/>
                <w:sz w:val="21"/>
                <w:szCs w:val="21"/>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52E742C">
            <w:pPr>
              <w:shd w:val="clear" w:color="auto"/>
              <w:jc w:val="center"/>
              <w:rPr>
                <w:rFonts w:hint="eastAsia" w:ascii="宋体" w:hAnsi="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22BAD34">
            <w:pPr>
              <w:shd w:val="clear" w:color="auto"/>
              <w:jc w:val="center"/>
              <w:rPr>
                <w:rFonts w:hint="eastAsia" w:ascii="宋体" w:hAnsi="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30A0690D">
            <w:pPr>
              <w:pStyle w:val="84"/>
              <w:shd w:val="clear" w:color="auto"/>
              <w:spacing w:before="131" w:line="276" w:lineRule="auto"/>
              <w:ind w:left="7" w:right="4"/>
              <w:rPr>
                <w:rFonts w:hint="eastAsia"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《淋浴器用水效率限定值及用水</w:t>
            </w:r>
            <w:r>
              <w:rPr>
                <w:rFonts w:hint="eastAsia" w:ascii="宋体" w:hAnsi="宋体" w:cs="宋体"/>
                <w:color w:val="auto"/>
                <w:kern w:val="2"/>
                <w:sz w:val="21"/>
                <w:szCs w:val="21"/>
                <w:lang w:eastAsia="zh-CN"/>
              </w:rPr>
              <w:t>效率等级》（GB28378）</w:t>
            </w:r>
          </w:p>
        </w:tc>
      </w:tr>
    </w:tbl>
    <w:p w14:paraId="124529E1">
      <w:pPr>
        <w:pStyle w:val="13"/>
        <w:shd w:val="clear" w:color="auto"/>
        <w:spacing w:line="360" w:lineRule="auto"/>
        <w:rPr>
          <w:rFonts w:hint="eastAsia" w:ascii="宋体" w:hAnsi="宋体"/>
          <w:color w:val="auto"/>
          <w:szCs w:val="21"/>
        </w:rPr>
      </w:pPr>
      <w:r>
        <w:rPr>
          <w:rFonts w:hint="eastAsia" w:ascii="宋体" w:hAnsi="宋体"/>
          <w:color w:val="auto"/>
          <w:spacing w:val="-3"/>
          <w:szCs w:val="21"/>
        </w:rPr>
        <w:t>注：1.节能产品认证应依据相关国家标准的最新版本，依据国家标准中二级能效（水效）</w:t>
      </w:r>
      <w:r>
        <w:rPr>
          <w:rFonts w:hint="eastAsia" w:ascii="宋体" w:hAnsi="宋体"/>
          <w:color w:val="auto"/>
          <w:szCs w:val="21"/>
        </w:rPr>
        <w:t>指标。</w:t>
      </w:r>
    </w:p>
    <w:p w14:paraId="0264504B">
      <w:pPr>
        <w:pStyle w:val="13"/>
        <w:shd w:val="clear" w:color="auto"/>
        <w:spacing w:line="360" w:lineRule="auto"/>
        <w:ind w:firstLine="465"/>
        <w:rPr>
          <w:rFonts w:hint="eastAsia" w:ascii="宋体" w:hAnsi="宋体"/>
          <w:color w:val="auto"/>
          <w:szCs w:val="21"/>
        </w:rPr>
      </w:pPr>
      <w:r>
        <w:rPr>
          <w:rFonts w:hint="eastAsia" w:ascii="宋体" w:hAnsi="宋体"/>
          <w:color w:val="auto"/>
          <w:szCs w:val="21"/>
        </w:rPr>
        <w:t>2.以“★”标注的为政府强制采购产品。</w:t>
      </w:r>
    </w:p>
    <w:p w14:paraId="5D68FF86">
      <w:pPr>
        <w:pStyle w:val="13"/>
        <w:shd w:val="clear" w:color="auto"/>
        <w:spacing w:line="360" w:lineRule="auto"/>
        <w:ind w:firstLine="465"/>
        <w:rPr>
          <w:rFonts w:hint="eastAsia" w:ascii="Arial Unicode MS" w:hAnsi="Arial Unicode MS" w:eastAsia="Arial Unicode MS" w:cs="Arial Unicode MS"/>
          <w:color w:val="auto"/>
          <w:sz w:val="32"/>
          <w:szCs w:val="32"/>
        </w:rPr>
      </w:pPr>
      <w:r>
        <w:rPr>
          <w:rFonts w:hint="eastAsia" w:ascii="宋体" w:hAnsi="宋体"/>
          <w:color w:val="auto"/>
          <w:szCs w:val="21"/>
        </w:rPr>
        <w:t>3.本表格原为《关于印发节能产品政府采购品目清单的通知》（财库〔2019〕19号）规定的表格附件，其中名称及编码已根据《财政部关于印发〈政府采购品目分类目录〉的通知》（财库〔2022〕31号）修改。</w:t>
      </w:r>
      <w:r>
        <w:rPr>
          <w:rFonts w:hint="eastAsia" w:hAnsi="宋体"/>
          <w:color w:val="auto"/>
        </w:rPr>
        <w:br w:type="page"/>
      </w:r>
      <w:r>
        <w:rPr>
          <w:rFonts w:hint="eastAsia" w:ascii="微软雅黑" w:hAnsi="微软雅黑" w:eastAsia="微软雅黑" w:cs="微软雅黑"/>
          <w:color w:val="auto"/>
          <w:sz w:val="32"/>
          <w:szCs w:val="32"/>
        </w:rPr>
        <w:t>附件2：</w:t>
      </w:r>
    </w:p>
    <w:p w14:paraId="201F8CF4">
      <w:pPr>
        <w:shd w:val="clear" w:color="auto"/>
        <w:spacing w:line="528" w:lineRule="exact"/>
        <w:ind w:left="1871"/>
        <w:rPr>
          <w:rFonts w:hint="eastAsia" w:ascii="Arial Unicode MS" w:hAnsi="Arial Unicode MS" w:eastAsia="Arial Unicode MS" w:cs="Arial Unicode MS"/>
          <w:color w:val="auto"/>
          <w:sz w:val="40"/>
          <w:szCs w:val="40"/>
        </w:rPr>
      </w:pPr>
      <w:r>
        <w:rPr>
          <w:rFonts w:hint="eastAsia" w:ascii="微软雅黑" w:hAnsi="微软雅黑" w:eastAsia="微软雅黑" w:cs="微软雅黑"/>
          <w:color w:val="auto"/>
          <w:sz w:val="40"/>
          <w:szCs w:val="40"/>
        </w:rPr>
        <w:t>中小微企业划型标准</w:t>
      </w:r>
    </w:p>
    <w:tbl>
      <w:tblPr>
        <w:tblStyle w:val="34"/>
        <w:tblW w:w="7980" w:type="dxa"/>
        <w:tblInd w:w="250" w:type="dxa"/>
        <w:tblLayout w:type="fixed"/>
        <w:tblCellMar>
          <w:top w:w="0" w:type="dxa"/>
          <w:left w:w="108" w:type="dxa"/>
          <w:bottom w:w="0" w:type="dxa"/>
          <w:right w:w="108" w:type="dxa"/>
        </w:tblCellMar>
      </w:tblPr>
      <w:tblGrid>
        <w:gridCol w:w="1701"/>
        <w:gridCol w:w="1383"/>
        <w:gridCol w:w="913"/>
        <w:gridCol w:w="1619"/>
        <w:gridCol w:w="1439"/>
        <w:gridCol w:w="925"/>
      </w:tblGrid>
      <w:tr w14:paraId="07B63ACC">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756F2BE1">
            <w:pPr>
              <w:widowControl/>
              <w:shd w:val="clear" w:color="auto"/>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行业名称</w:t>
            </w:r>
          </w:p>
        </w:tc>
        <w:tc>
          <w:tcPr>
            <w:tcW w:w="1383" w:type="dxa"/>
            <w:tcBorders>
              <w:top w:val="single" w:color="auto" w:sz="4" w:space="0"/>
              <w:left w:val="nil"/>
              <w:bottom w:val="single" w:color="auto" w:sz="4" w:space="0"/>
              <w:right w:val="single" w:color="auto" w:sz="4" w:space="0"/>
            </w:tcBorders>
            <w:vAlign w:val="center"/>
          </w:tcPr>
          <w:p w14:paraId="44F33C44">
            <w:pPr>
              <w:widowControl/>
              <w:shd w:val="clear" w:color="auto"/>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指标名称</w:t>
            </w:r>
          </w:p>
        </w:tc>
        <w:tc>
          <w:tcPr>
            <w:tcW w:w="913" w:type="dxa"/>
            <w:tcBorders>
              <w:top w:val="single" w:color="auto" w:sz="4" w:space="0"/>
              <w:left w:val="nil"/>
              <w:bottom w:val="single" w:color="auto" w:sz="4" w:space="0"/>
              <w:right w:val="single" w:color="auto" w:sz="4" w:space="0"/>
            </w:tcBorders>
            <w:vAlign w:val="center"/>
          </w:tcPr>
          <w:p w14:paraId="425BDB56">
            <w:pPr>
              <w:widowControl/>
              <w:shd w:val="clear" w:color="auto"/>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计量单位</w:t>
            </w:r>
          </w:p>
        </w:tc>
        <w:tc>
          <w:tcPr>
            <w:tcW w:w="1619" w:type="dxa"/>
            <w:tcBorders>
              <w:top w:val="single" w:color="auto" w:sz="4" w:space="0"/>
              <w:left w:val="nil"/>
              <w:bottom w:val="single" w:color="auto" w:sz="4" w:space="0"/>
              <w:right w:val="single" w:color="auto" w:sz="4" w:space="0"/>
            </w:tcBorders>
            <w:vAlign w:val="center"/>
          </w:tcPr>
          <w:p w14:paraId="58FA5BE4">
            <w:pPr>
              <w:widowControl/>
              <w:shd w:val="clear" w:color="auto"/>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中型</w:t>
            </w:r>
          </w:p>
        </w:tc>
        <w:tc>
          <w:tcPr>
            <w:tcW w:w="1439" w:type="dxa"/>
            <w:tcBorders>
              <w:top w:val="single" w:color="auto" w:sz="4" w:space="0"/>
              <w:left w:val="nil"/>
              <w:bottom w:val="single" w:color="auto" w:sz="4" w:space="0"/>
              <w:right w:val="single" w:color="auto" w:sz="4" w:space="0"/>
            </w:tcBorders>
            <w:vAlign w:val="center"/>
          </w:tcPr>
          <w:p w14:paraId="17A41804">
            <w:pPr>
              <w:widowControl/>
              <w:shd w:val="clear" w:color="auto"/>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小型</w:t>
            </w:r>
          </w:p>
        </w:tc>
        <w:tc>
          <w:tcPr>
            <w:tcW w:w="925" w:type="dxa"/>
            <w:tcBorders>
              <w:top w:val="single" w:color="auto" w:sz="4" w:space="0"/>
              <w:left w:val="nil"/>
              <w:bottom w:val="single" w:color="auto" w:sz="4" w:space="0"/>
              <w:right w:val="single" w:color="auto" w:sz="4" w:space="0"/>
            </w:tcBorders>
            <w:vAlign w:val="center"/>
          </w:tcPr>
          <w:p w14:paraId="0D3A114C">
            <w:pPr>
              <w:widowControl/>
              <w:shd w:val="clear" w:color="auto"/>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微型</w:t>
            </w:r>
          </w:p>
        </w:tc>
      </w:tr>
      <w:tr w14:paraId="76EFA21D">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74FA61B3">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农、林、牧、渔</w:t>
            </w:r>
          </w:p>
        </w:tc>
        <w:tc>
          <w:tcPr>
            <w:tcW w:w="1383" w:type="dxa"/>
            <w:tcBorders>
              <w:top w:val="nil"/>
              <w:left w:val="nil"/>
              <w:bottom w:val="single" w:color="auto" w:sz="4" w:space="0"/>
              <w:right w:val="single" w:color="auto" w:sz="4" w:space="0"/>
            </w:tcBorders>
            <w:vAlign w:val="center"/>
          </w:tcPr>
          <w:p w14:paraId="4482F5B5">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6F18E6F6">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29614CC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500≤Y＜20000</w:t>
            </w:r>
          </w:p>
        </w:tc>
        <w:tc>
          <w:tcPr>
            <w:tcW w:w="1439" w:type="dxa"/>
            <w:tcBorders>
              <w:top w:val="nil"/>
              <w:left w:val="nil"/>
              <w:bottom w:val="single" w:color="auto" w:sz="4" w:space="0"/>
              <w:right w:val="single" w:color="auto" w:sz="4" w:space="0"/>
            </w:tcBorders>
            <w:vAlign w:val="center"/>
          </w:tcPr>
          <w:p w14:paraId="14CB26D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50≤Y＜500</w:t>
            </w:r>
          </w:p>
        </w:tc>
        <w:tc>
          <w:tcPr>
            <w:tcW w:w="925" w:type="dxa"/>
            <w:tcBorders>
              <w:top w:val="nil"/>
              <w:left w:val="nil"/>
              <w:bottom w:val="single" w:color="auto" w:sz="4" w:space="0"/>
              <w:right w:val="single" w:color="auto" w:sz="4" w:space="0"/>
            </w:tcBorders>
            <w:vAlign w:val="center"/>
          </w:tcPr>
          <w:p w14:paraId="509ECB7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Y＜50</w:t>
            </w:r>
          </w:p>
        </w:tc>
      </w:tr>
      <w:tr w14:paraId="0A3D63F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22B1A3C">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工业</w:t>
            </w:r>
          </w:p>
        </w:tc>
        <w:tc>
          <w:tcPr>
            <w:tcW w:w="1383" w:type="dxa"/>
            <w:tcBorders>
              <w:top w:val="nil"/>
              <w:left w:val="nil"/>
              <w:bottom w:val="single" w:color="auto" w:sz="4" w:space="0"/>
              <w:right w:val="single" w:color="auto" w:sz="4" w:space="0"/>
            </w:tcBorders>
            <w:vAlign w:val="center"/>
          </w:tcPr>
          <w:p w14:paraId="2A9A58A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7E46AA05">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77F56EF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439" w:type="dxa"/>
            <w:tcBorders>
              <w:top w:val="nil"/>
              <w:left w:val="nil"/>
              <w:bottom w:val="single" w:color="auto" w:sz="4" w:space="0"/>
              <w:right w:val="single" w:color="auto" w:sz="4" w:space="0"/>
            </w:tcBorders>
            <w:vAlign w:val="center"/>
          </w:tcPr>
          <w:p w14:paraId="1DAFAC6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20≤X＜300</w:t>
            </w:r>
          </w:p>
        </w:tc>
        <w:tc>
          <w:tcPr>
            <w:tcW w:w="925" w:type="dxa"/>
            <w:tcBorders>
              <w:top w:val="nil"/>
              <w:left w:val="nil"/>
              <w:bottom w:val="single" w:color="auto" w:sz="4" w:space="0"/>
              <w:right w:val="single" w:color="auto" w:sz="4" w:space="0"/>
            </w:tcBorders>
            <w:vAlign w:val="center"/>
          </w:tcPr>
          <w:p w14:paraId="7776238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45406F5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0308225">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0FFDC4F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157A3DE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0DA6932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2000≤Y＜40000</w:t>
            </w:r>
          </w:p>
        </w:tc>
        <w:tc>
          <w:tcPr>
            <w:tcW w:w="1439" w:type="dxa"/>
            <w:tcBorders>
              <w:top w:val="nil"/>
              <w:left w:val="nil"/>
              <w:bottom w:val="single" w:color="auto" w:sz="4" w:space="0"/>
              <w:right w:val="single" w:color="auto" w:sz="4" w:space="0"/>
            </w:tcBorders>
            <w:vAlign w:val="center"/>
          </w:tcPr>
          <w:p w14:paraId="4A6801C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300≤Y＜2000</w:t>
            </w:r>
          </w:p>
        </w:tc>
        <w:tc>
          <w:tcPr>
            <w:tcW w:w="925" w:type="dxa"/>
            <w:tcBorders>
              <w:top w:val="nil"/>
              <w:left w:val="nil"/>
              <w:bottom w:val="single" w:color="auto" w:sz="4" w:space="0"/>
              <w:right w:val="single" w:color="auto" w:sz="4" w:space="0"/>
            </w:tcBorders>
            <w:vAlign w:val="center"/>
          </w:tcPr>
          <w:p w14:paraId="13191B7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Y＜300</w:t>
            </w:r>
          </w:p>
        </w:tc>
      </w:tr>
      <w:tr w14:paraId="2C381F4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3FC29C8">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建筑业</w:t>
            </w:r>
          </w:p>
        </w:tc>
        <w:tc>
          <w:tcPr>
            <w:tcW w:w="1383" w:type="dxa"/>
            <w:tcBorders>
              <w:top w:val="nil"/>
              <w:left w:val="nil"/>
              <w:bottom w:val="single" w:color="auto" w:sz="4" w:space="0"/>
              <w:right w:val="single" w:color="auto" w:sz="4" w:space="0"/>
            </w:tcBorders>
            <w:vAlign w:val="center"/>
          </w:tcPr>
          <w:p w14:paraId="0BDBBAF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079F8ED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0F38699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6000≤Y＜80000</w:t>
            </w:r>
          </w:p>
        </w:tc>
        <w:tc>
          <w:tcPr>
            <w:tcW w:w="1439" w:type="dxa"/>
            <w:tcBorders>
              <w:top w:val="nil"/>
              <w:left w:val="nil"/>
              <w:bottom w:val="single" w:color="auto" w:sz="4" w:space="0"/>
              <w:right w:val="single" w:color="auto" w:sz="4" w:space="0"/>
            </w:tcBorders>
            <w:vAlign w:val="center"/>
          </w:tcPr>
          <w:p w14:paraId="0236726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300≤Y＜6000</w:t>
            </w:r>
          </w:p>
        </w:tc>
        <w:tc>
          <w:tcPr>
            <w:tcW w:w="925" w:type="dxa"/>
            <w:tcBorders>
              <w:top w:val="nil"/>
              <w:left w:val="nil"/>
              <w:bottom w:val="single" w:color="auto" w:sz="4" w:space="0"/>
              <w:right w:val="single" w:color="auto" w:sz="4" w:space="0"/>
            </w:tcBorders>
            <w:vAlign w:val="center"/>
          </w:tcPr>
          <w:p w14:paraId="7DCFE95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Y＜300</w:t>
            </w:r>
          </w:p>
        </w:tc>
      </w:tr>
      <w:tr w14:paraId="1CA1533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014C1D6">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375CD67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资产总额（Z）</w:t>
            </w:r>
          </w:p>
        </w:tc>
        <w:tc>
          <w:tcPr>
            <w:tcW w:w="913" w:type="dxa"/>
            <w:tcBorders>
              <w:top w:val="nil"/>
              <w:left w:val="nil"/>
              <w:bottom w:val="single" w:color="auto" w:sz="4" w:space="0"/>
              <w:right w:val="single" w:color="auto" w:sz="4" w:space="0"/>
            </w:tcBorders>
            <w:vAlign w:val="center"/>
          </w:tcPr>
          <w:p w14:paraId="7F9C045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1F5E9FA6">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5000≤Z＜80000</w:t>
            </w:r>
          </w:p>
        </w:tc>
        <w:tc>
          <w:tcPr>
            <w:tcW w:w="1439" w:type="dxa"/>
            <w:tcBorders>
              <w:top w:val="nil"/>
              <w:left w:val="nil"/>
              <w:bottom w:val="single" w:color="auto" w:sz="4" w:space="0"/>
              <w:right w:val="single" w:color="auto" w:sz="4" w:space="0"/>
            </w:tcBorders>
            <w:vAlign w:val="center"/>
          </w:tcPr>
          <w:p w14:paraId="0C1F5F7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300≤Z＜5000</w:t>
            </w:r>
          </w:p>
        </w:tc>
        <w:tc>
          <w:tcPr>
            <w:tcW w:w="925" w:type="dxa"/>
            <w:tcBorders>
              <w:top w:val="nil"/>
              <w:left w:val="nil"/>
              <w:bottom w:val="single" w:color="auto" w:sz="4" w:space="0"/>
              <w:right w:val="single" w:color="auto" w:sz="4" w:space="0"/>
            </w:tcBorders>
            <w:vAlign w:val="center"/>
          </w:tcPr>
          <w:p w14:paraId="2A9E795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Z＜300</w:t>
            </w:r>
          </w:p>
        </w:tc>
      </w:tr>
      <w:tr w14:paraId="53C3F2D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4028506">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批发业</w:t>
            </w:r>
          </w:p>
        </w:tc>
        <w:tc>
          <w:tcPr>
            <w:tcW w:w="1383" w:type="dxa"/>
            <w:tcBorders>
              <w:top w:val="nil"/>
              <w:left w:val="nil"/>
              <w:bottom w:val="single" w:color="auto" w:sz="4" w:space="0"/>
              <w:right w:val="single" w:color="auto" w:sz="4" w:space="0"/>
            </w:tcBorders>
            <w:vAlign w:val="center"/>
          </w:tcPr>
          <w:p w14:paraId="1FB636C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2C607D6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0CB6F39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20≤X＜200</w:t>
            </w:r>
          </w:p>
        </w:tc>
        <w:tc>
          <w:tcPr>
            <w:tcW w:w="1439" w:type="dxa"/>
            <w:tcBorders>
              <w:top w:val="nil"/>
              <w:left w:val="nil"/>
              <w:bottom w:val="single" w:color="auto" w:sz="4" w:space="0"/>
              <w:right w:val="single" w:color="auto" w:sz="4" w:space="0"/>
            </w:tcBorders>
            <w:vAlign w:val="center"/>
          </w:tcPr>
          <w:p w14:paraId="61AAC8C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5≤X＜20</w:t>
            </w:r>
          </w:p>
        </w:tc>
        <w:tc>
          <w:tcPr>
            <w:tcW w:w="925" w:type="dxa"/>
            <w:tcBorders>
              <w:top w:val="nil"/>
              <w:left w:val="nil"/>
              <w:bottom w:val="single" w:color="auto" w:sz="4" w:space="0"/>
              <w:right w:val="single" w:color="auto" w:sz="4" w:space="0"/>
            </w:tcBorders>
            <w:vAlign w:val="center"/>
          </w:tcPr>
          <w:p w14:paraId="6FE588F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X＜5</w:t>
            </w:r>
          </w:p>
        </w:tc>
      </w:tr>
      <w:tr w14:paraId="3CFCF56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F485290">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34942F16">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33DF317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147A61B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5000≤Y＜40000</w:t>
            </w:r>
          </w:p>
        </w:tc>
        <w:tc>
          <w:tcPr>
            <w:tcW w:w="1439" w:type="dxa"/>
            <w:tcBorders>
              <w:top w:val="nil"/>
              <w:left w:val="nil"/>
              <w:bottom w:val="single" w:color="auto" w:sz="4" w:space="0"/>
              <w:right w:val="single" w:color="auto" w:sz="4" w:space="0"/>
            </w:tcBorders>
            <w:vAlign w:val="center"/>
          </w:tcPr>
          <w:p w14:paraId="3603E3D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1000≤Y＜5000</w:t>
            </w:r>
          </w:p>
        </w:tc>
        <w:tc>
          <w:tcPr>
            <w:tcW w:w="925" w:type="dxa"/>
            <w:tcBorders>
              <w:top w:val="nil"/>
              <w:left w:val="nil"/>
              <w:bottom w:val="single" w:color="auto" w:sz="4" w:space="0"/>
              <w:right w:val="single" w:color="auto" w:sz="4" w:space="0"/>
            </w:tcBorders>
            <w:vAlign w:val="center"/>
          </w:tcPr>
          <w:p w14:paraId="4E480BE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Y＜1000</w:t>
            </w:r>
          </w:p>
        </w:tc>
      </w:tr>
      <w:tr w14:paraId="71B0E80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F60615D">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零售业</w:t>
            </w:r>
          </w:p>
        </w:tc>
        <w:tc>
          <w:tcPr>
            <w:tcW w:w="1383" w:type="dxa"/>
            <w:tcBorders>
              <w:top w:val="nil"/>
              <w:left w:val="nil"/>
              <w:bottom w:val="single" w:color="auto" w:sz="4" w:space="0"/>
              <w:right w:val="single" w:color="auto" w:sz="4" w:space="0"/>
            </w:tcBorders>
            <w:vAlign w:val="center"/>
          </w:tcPr>
          <w:p w14:paraId="3F8415E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49495F6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1EDE423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50≤X＜300</w:t>
            </w:r>
          </w:p>
        </w:tc>
        <w:tc>
          <w:tcPr>
            <w:tcW w:w="1439" w:type="dxa"/>
            <w:tcBorders>
              <w:top w:val="nil"/>
              <w:left w:val="nil"/>
              <w:bottom w:val="single" w:color="auto" w:sz="4" w:space="0"/>
              <w:right w:val="single" w:color="auto" w:sz="4" w:space="0"/>
            </w:tcBorders>
            <w:vAlign w:val="center"/>
          </w:tcPr>
          <w:p w14:paraId="4F9E461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10≤X＜50</w:t>
            </w:r>
          </w:p>
        </w:tc>
        <w:tc>
          <w:tcPr>
            <w:tcW w:w="925" w:type="dxa"/>
            <w:tcBorders>
              <w:top w:val="nil"/>
              <w:left w:val="nil"/>
              <w:bottom w:val="single" w:color="auto" w:sz="4" w:space="0"/>
              <w:right w:val="single" w:color="auto" w:sz="4" w:space="0"/>
            </w:tcBorders>
            <w:vAlign w:val="center"/>
          </w:tcPr>
          <w:p w14:paraId="05F3B69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51CFFA3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AC2CD62">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0E4DE4E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5D53EDA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77D1EBA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500≤Y＜20000</w:t>
            </w:r>
          </w:p>
        </w:tc>
        <w:tc>
          <w:tcPr>
            <w:tcW w:w="1439" w:type="dxa"/>
            <w:tcBorders>
              <w:top w:val="nil"/>
              <w:left w:val="nil"/>
              <w:bottom w:val="single" w:color="auto" w:sz="4" w:space="0"/>
              <w:right w:val="single" w:color="auto" w:sz="4" w:space="0"/>
            </w:tcBorders>
            <w:vAlign w:val="center"/>
          </w:tcPr>
          <w:p w14:paraId="4B4B1FEB">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100≤Y＜500</w:t>
            </w:r>
          </w:p>
        </w:tc>
        <w:tc>
          <w:tcPr>
            <w:tcW w:w="925" w:type="dxa"/>
            <w:tcBorders>
              <w:top w:val="nil"/>
              <w:left w:val="nil"/>
              <w:bottom w:val="single" w:color="auto" w:sz="4" w:space="0"/>
              <w:right w:val="single" w:color="auto" w:sz="4" w:space="0"/>
            </w:tcBorders>
            <w:vAlign w:val="center"/>
          </w:tcPr>
          <w:p w14:paraId="1C144CB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0DAF968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2BF2C35">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交通运输业</w:t>
            </w:r>
          </w:p>
        </w:tc>
        <w:tc>
          <w:tcPr>
            <w:tcW w:w="1383" w:type="dxa"/>
            <w:tcBorders>
              <w:top w:val="nil"/>
              <w:left w:val="nil"/>
              <w:bottom w:val="single" w:color="auto" w:sz="4" w:space="0"/>
              <w:right w:val="single" w:color="auto" w:sz="4" w:space="0"/>
            </w:tcBorders>
            <w:vAlign w:val="center"/>
          </w:tcPr>
          <w:p w14:paraId="6B0FBC6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55BAA7E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74C7706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439" w:type="dxa"/>
            <w:tcBorders>
              <w:top w:val="nil"/>
              <w:left w:val="nil"/>
              <w:bottom w:val="single" w:color="auto" w:sz="4" w:space="0"/>
              <w:right w:val="single" w:color="auto" w:sz="4" w:space="0"/>
            </w:tcBorders>
            <w:vAlign w:val="center"/>
          </w:tcPr>
          <w:p w14:paraId="2230F1F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20≤X＜300</w:t>
            </w:r>
          </w:p>
        </w:tc>
        <w:tc>
          <w:tcPr>
            <w:tcW w:w="925" w:type="dxa"/>
            <w:tcBorders>
              <w:top w:val="nil"/>
              <w:left w:val="nil"/>
              <w:bottom w:val="single" w:color="auto" w:sz="4" w:space="0"/>
              <w:right w:val="single" w:color="auto" w:sz="4" w:space="0"/>
            </w:tcBorders>
            <w:vAlign w:val="center"/>
          </w:tcPr>
          <w:p w14:paraId="4ABE9D9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4C42036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42F4EA7">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45E935AF">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1EBD4C5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5F25C625">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3000≤Y＜30000</w:t>
            </w:r>
          </w:p>
        </w:tc>
        <w:tc>
          <w:tcPr>
            <w:tcW w:w="1439" w:type="dxa"/>
            <w:tcBorders>
              <w:top w:val="nil"/>
              <w:left w:val="nil"/>
              <w:bottom w:val="single" w:color="auto" w:sz="4" w:space="0"/>
              <w:right w:val="single" w:color="auto" w:sz="4" w:space="0"/>
            </w:tcBorders>
            <w:vAlign w:val="center"/>
          </w:tcPr>
          <w:p w14:paraId="472F69E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200≤Y＜3000</w:t>
            </w:r>
          </w:p>
        </w:tc>
        <w:tc>
          <w:tcPr>
            <w:tcW w:w="925" w:type="dxa"/>
            <w:tcBorders>
              <w:top w:val="nil"/>
              <w:left w:val="nil"/>
              <w:bottom w:val="single" w:color="auto" w:sz="4" w:space="0"/>
              <w:right w:val="single" w:color="auto" w:sz="4" w:space="0"/>
            </w:tcBorders>
            <w:vAlign w:val="center"/>
          </w:tcPr>
          <w:p w14:paraId="00FEDBC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Y＜200</w:t>
            </w:r>
          </w:p>
        </w:tc>
      </w:tr>
      <w:tr w14:paraId="2E2DF33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B88B93F">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仓储业</w:t>
            </w:r>
          </w:p>
        </w:tc>
        <w:tc>
          <w:tcPr>
            <w:tcW w:w="1383" w:type="dxa"/>
            <w:tcBorders>
              <w:top w:val="nil"/>
              <w:left w:val="nil"/>
              <w:bottom w:val="single" w:color="auto" w:sz="4" w:space="0"/>
              <w:right w:val="single" w:color="auto" w:sz="4" w:space="0"/>
            </w:tcBorders>
            <w:vAlign w:val="center"/>
          </w:tcPr>
          <w:p w14:paraId="6737616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529FA89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5214A23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100≤X＜200</w:t>
            </w:r>
          </w:p>
        </w:tc>
        <w:tc>
          <w:tcPr>
            <w:tcW w:w="1439" w:type="dxa"/>
            <w:tcBorders>
              <w:top w:val="nil"/>
              <w:left w:val="nil"/>
              <w:bottom w:val="single" w:color="auto" w:sz="4" w:space="0"/>
              <w:right w:val="single" w:color="auto" w:sz="4" w:space="0"/>
            </w:tcBorders>
            <w:vAlign w:val="center"/>
          </w:tcPr>
          <w:p w14:paraId="7C9F281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20≤X＜100</w:t>
            </w:r>
          </w:p>
        </w:tc>
        <w:tc>
          <w:tcPr>
            <w:tcW w:w="925" w:type="dxa"/>
            <w:tcBorders>
              <w:top w:val="nil"/>
              <w:left w:val="nil"/>
              <w:bottom w:val="single" w:color="auto" w:sz="4" w:space="0"/>
              <w:right w:val="single" w:color="auto" w:sz="4" w:space="0"/>
            </w:tcBorders>
            <w:vAlign w:val="center"/>
          </w:tcPr>
          <w:p w14:paraId="00D2B31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2DCA387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3D96299">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35A85B1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16BB58D6">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2C4BD2E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1000≤Y＜30000</w:t>
            </w:r>
          </w:p>
        </w:tc>
        <w:tc>
          <w:tcPr>
            <w:tcW w:w="1439" w:type="dxa"/>
            <w:tcBorders>
              <w:top w:val="nil"/>
              <w:left w:val="nil"/>
              <w:bottom w:val="single" w:color="auto" w:sz="4" w:space="0"/>
              <w:right w:val="single" w:color="auto" w:sz="4" w:space="0"/>
            </w:tcBorders>
            <w:vAlign w:val="center"/>
          </w:tcPr>
          <w:p w14:paraId="73E599A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100≤Y＜1000</w:t>
            </w:r>
          </w:p>
        </w:tc>
        <w:tc>
          <w:tcPr>
            <w:tcW w:w="925" w:type="dxa"/>
            <w:tcBorders>
              <w:top w:val="nil"/>
              <w:left w:val="nil"/>
              <w:bottom w:val="single" w:color="auto" w:sz="4" w:space="0"/>
              <w:right w:val="single" w:color="auto" w:sz="4" w:space="0"/>
            </w:tcBorders>
            <w:vAlign w:val="center"/>
          </w:tcPr>
          <w:p w14:paraId="4A44003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12ED4D5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1E432CC">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邮政业</w:t>
            </w:r>
          </w:p>
        </w:tc>
        <w:tc>
          <w:tcPr>
            <w:tcW w:w="1383" w:type="dxa"/>
            <w:tcBorders>
              <w:top w:val="nil"/>
              <w:left w:val="nil"/>
              <w:bottom w:val="single" w:color="auto" w:sz="4" w:space="0"/>
              <w:right w:val="single" w:color="auto" w:sz="4" w:space="0"/>
            </w:tcBorders>
            <w:vAlign w:val="center"/>
          </w:tcPr>
          <w:p w14:paraId="6A7D9D9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70138FC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397EE08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439" w:type="dxa"/>
            <w:tcBorders>
              <w:top w:val="nil"/>
              <w:left w:val="nil"/>
              <w:bottom w:val="single" w:color="auto" w:sz="4" w:space="0"/>
              <w:right w:val="single" w:color="auto" w:sz="4" w:space="0"/>
            </w:tcBorders>
            <w:vAlign w:val="center"/>
          </w:tcPr>
          <w:p w14:paraId="5377F61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20≤X＜300</w:t>
            </w:r>
          </w:p>
        </w:tc>
        <w:tc>
          <w:tcPr>
            <w:tcW w:w="925" w:type="dxa"/>
            <w:tcBorders>
              <w:top w:val="nil"/>
              <w:left w:val="nil"/>
              <w:bottom w:val="single" w:color="auto" w:sz="4" w:space="0"/>
              <w:right w:val="single" w:color="auto" w:sz="4" w:space="0"/>
            </w:tcBorders>
            <w:vAlign w:val="center"/>
          </w:tcPr>
          <w:p w14:paraId="3C292E9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75D022A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4BBFCEF">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2AE334D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696FEC8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05D20CF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2000≤Y＜30000</w:t>
            </w:r>
          </w:p>
        </w:tc>
        <w:tc>
          <w:tcPr>
            <w:tcW w:w="1439" w:type="dxa"/>
            <w:tcBorders>
              <w:top w:val="nil"/>
              <w:left w:val="nil"/>
              <w:bottom w:val="single" w:color="auto" w:sz="4" w:space="0"/>
              <w:right w:val="single" w:color="auto" w:sz="4" w:space="0"/>
            </w:tcBorders>
            <w:vAlign w:val="center"/>
          </w:tcPr>
          <w:p w14:paraId="6648980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100≤Y＜2000</w:t>
            </w:r>
          </w:p>
        </w:tc>
        <w:tc>
          <w:tcPr>
            <w:tcW w:w="925" w:type="dxa"/>
            <w:tcBorders>
              <w:top w:val="nil"/>
              <w:left w:val="nil"/>
              <w:bottom w:val="single" w:color="auto" w:sz="4" w:space="0"/>
              <w:right w:val="single" w:color="auto" w:sz="4" w:space="0"/>
            </w:tcBorders>
            <w:vAlign w:val="center"/>
          </w:tcPr>
          <w:p w14:paraId="09FE24A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52DC93C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CCD7B24">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住宿业</w:t>
            </w:r>
          </w:p>
        </w:tc>
        <w:tc>
          <w:tcPr>
            <w:tcW w:w="1383" w:type="dxa"/>
            <w:tcBorders>
              <w:top w:val="nil"/>
              <w:left w:val="nil"/>
              <w:bottom w:val="single" w:color="auto" w:sz="4" w:space="0"/>
              <w:right w:val="single" w:color="auto" w:sz="4" w:space="0"/>
            </w:tcBorders>
            <w:vAlign w:val="center"/>
          </w:tcPr>
          <w:p w14:paraId="01F9E94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6B76EA0F">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4BFE342B">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439" w:type="dxa"/>
            <w:tcBorders>
              <w:top w:val="nil"/>
              <w:left w:val="nil"/>
              <w:bottom w:val="single" w:color="auto" w:sz="4" w:space="0"/>
              <w:right w:val="single" w:color="auto" w:sz="4" w:space="0"/>
            </w:tcBorders>
            <w:vAlign w:val="center"/>
          </w:tcPr>
          <w:p w14:paraId="7224239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925" w:type="dxa"/>
            <w:tcBorders>
              <w:top w:val="nil"/>
              <w:left w:val="nil"/>
              <w:bottom w:val="single" w:color="auto" w:sz="4" w:space="0"/>
              <w:right w:val="single" w:color="auto" w:sz="4" w:space="0"/>
            </w:tcBorders>
            <w:vAlign w:val="center"/>
          </w:tcPr>
          <w:p w14:paraId="6F7767F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54749B1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31ED8F1">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01757B9B">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1313AC1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74BD024F">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2000≤Y＜10000</w:t>
            </w:r>
          </w:p>
        </w:tc>
        <w:tc>
          <w:tcPr>
            <w:tcW w:w="1439" w:type="dxa"/>
            <w:tcBorders>
              <w:top w:val="nil"/>
              <w:left w:val="nil"/>
              <w:bottom w:val="single" w:color="auto" w:sz="4" w:space="0"/>
              <w:right w:val="single" w:color="auto" w:sz="4" w:space="0"/>
            </w:tcBorders>
            <w:vAlign w:val="center"/>
          </w:tcPr>
          <w:p w14:paraId="120E78E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100≤Y＜2000</w:t>
            </w:r>
          </w:p>
        </w:tc>
        <w:tc>
          <w:tcPr>
            <w:tcW w:w="925" w:type="dxa"/>
            <w:tcBorders>
              <w:top w:val="nil"/>
              <w:left w:val="nil"/>
              <w:bottom w:val="single" w:color="auto" w:sz="4" w:space="0"/>
              <w:right w:val="single" w:color="auto" w:sz="4" w:space="0"/>
            </w:tcBorders>
            <w:vAlign w:val="center"/>
          </w:tcPr>
          <w:p w14:paraId="5040792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7E9B67F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86EBDF7">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餐饮业</w:t>
            </w:r>
          </w:p>
        </w:tc>
        <w:tc>
          <w:tcPr>
            <w:tcW w:w="1383" w:type="dxa"/>
            <w:tcBorders>
              <w:top w:val="nil"/>
              <w:left w:val="nil"/>
              <w:bottom w:val="single" w:color="auto" w:sz="4" w:space="0"/>
              <w:right w:val="single" w:color="auto" w:sz="4" w:space="0"/>
            </w:tcBorders>
            <w:vAlign w:val="center"/>
          </w:tcPr>
          <w:p w14:paraId="6B7A62D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512E3E66">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761CB1BB">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439" w:type="dxa"/>
            <w:tcBorders>
              <w:top w:val="nil"/>
              <w:left w:val="nil"/>
              <w:bottom w:val="single" w:color="auto" w:sz="4" w:space="0"/>
              <w:right w:val="single" w:color="auto" w:sz="4" w:space="0"/>
            </w:tcBorders>
            <w:vAlign w:val="center"/>
          </w:tcPr>
          <w:p w14:paraId="45DB5B9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925" w:type="dxa"/>
            <w:tcBorders>
              <w:top w:val="nil"/>
              <w:left w:val="nil"/>
              <w:bottom w:val="single" w:color="auto" w:sz="4" w:space="0"/>
              <w:right w:val="single" w:color="auto" w:sz="4" w:space="0"/>
            </w:tcBorders>
            <w:vAlign w:val="center"/>
          </w:tcPr>
          <w:p w14:paraId="0B5608C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4605A34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AF19A33">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11B5540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746608B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0968D20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2000≤Y＜10000</w:t>
            </w:r>
          </w:p>
        </w:tc>
        <w:tc>
          <w:tcPr>
            <w:tcW w:w="1439" w:type="dxa"/>
            <w:tcBorders>
              <w:top w:val="nil"/>
              <w:left w:val="nil"/>
              <w:bottom w:val="single" w:color="auto" w:sz="4" w:space="0"/>
              <w:right w:val="single" w:color="auto" w:sz="4" w:space="0"/>
            </w:tcBorders>
            <w:vAlign w:val="center"/>
          </w:tcPr>
          <w:p w14:paraId="154D70D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100≤Y＜2000</w:t>
            </w:r>
          </w:p>
        </w:tc>
        <w:tc>
          <w:tcPr>
            <w:tcW w:w="925" w:type="dxa"/>
            <w:tcBorders>
              <w:top w:val="nil"/>
              <w:left w:val="nil"/>
              <w:bottom w:val="single" w:color="auto" w:sz="4" w:space="0"/>
              <w:right w:val="single" w:color="auto" w:sz="4" w:space="0"/>
            </w:tcBorders>
            <w:vAlign w:val="center"/>
          </w:tcPr>
          <w:p w14:paraId="56EFBBD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2B2E956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155F73E">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信息传输业</w:t>
            </w:r>
          </w:p>
        </w:tc>
        <w:tc>
          <w:tcPr>
            <w:tcW w:w="1383" w:type="dxa"/>
            <w:tcBorders>
              <w:top w:val="nil"/>
              <w:left w:val="nil"/>
              <w:bottom w:val="single" w:color="auto" w:sz="4" w:space="0"/>
              <w:right w:val="single" w:color="auto" w:sz="4" w:space="0"/>
            </w:tcBorders>
            <w:vAlign w:val="center"/>
          </w:tcPr>
          <w:p w14:paraId="39FAE98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69DEB2D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1F80D70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100≤X＜2000</w:t>
            </w:r>
          </w:p>
        </w:tc>
        <w:tc>
          <w:tcPr>
            <w:tcW w:w="1439" w:type="dxa"/>
            <w:tcBorders>
              <w:top w:val="nil"/>
              <w:left w:val="nil"/>
              <w:bottom w:val="single" w:color="auto" w:sz="4" w:space="0"/>
              <w:right w:val="single" w:color="auto" w:sz="4" w:space="0"/>
            </w:tcBorders>
            <w:vAlign w:val="center"/>
          </w:tcPr>
          <w:p w14:paraId="2CC5DBFF">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925" w:type="dxa"/>
            <w:tcBorders>
              <w:top w:val="nil"/>
              <w:left w:val="nil"/>
              <w:bottom w:val="single" w:color="auto" w:sz="4" w:space="0"/>
              <w:right w:val="single" w:color="auto" w:sz="4" w:space="0"/>
            </w:tcBorders>
            <w:vAlign w:val="center"/>
          </w:tcPr>
          <w:p w14:paraId="3D957ECF">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12785A6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5257D56">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7A46109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6CF6CA6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52C03DD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1000≤Y＜100000</w:t>
            </w:r>
          </w:p>
        </w:tc>
        <w:tc>
          <w:tcPr>
            <w:tcW w:w="1439" w:type="dxa"/>
            <w:tcBorders>
              <w:top w:val="nil"/>
              <w:left w:val="nil"/>
              <w:bottom w:val="single" w:color="auto" w:sz="4" w:space="0"/>
              <w:right w:val="single" w:color="auto" w:sz="4" w:space="0"/>
            </w:tcBorders>
            <w:vAlign w:val="center"/>
          </w:tcPr>
          <w:p w14:paraId="341057C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100≤Y＜1000</w:t>
            </w:r>
          </w:p>
        </w:tc>
        <w:tc>
          <w:tcPr>
            <w:tcW w:w="925" w:type="dxa"/>
            <w:tcBorders>
              <w:top w:val="nil"/>
              <w:left w:val="nil"/>
              <w:bottom w:val="single" w:color="auto" w:sz="4" w:space="0"/>
              <w:right w:val="single" w:color="auto" w:sz="4" w:space="0"/>
            </w:tcBorders>
            <w:vAlign w:val="center"/>
          </w:tcPr>
          <w:p w14:paraId="7203AFB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3D47AB6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E308B9E">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软件和信息技术服务业</w:t>
            </w:r>
          </w:p>
        </w:tc>
        <w:tc>
          <w:tcPr>
            <w:tcW w:w="1383" w:type="dxa"/>
            <w:tcBorders>
              <w:top w:val="nil"/>
              <w:left w:val="nil"/>
              <w:bottom w:val="single" w:color="auto" w:sz="4" w:space="0"/>
              <w:right w:val="single" w:color="auto" w:sz="4" w:space="0"/>
            </w:tcBorders>
            <w:vAlign w:val="center"/>
          </w:tcPr>
          <w:p w14:paraId="1768E55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2E333C9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7EA8E5C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439" w:type="dxa"/>
            <w:tcBorders>
              <w:top w:val="nil"/>
              <w:left w:val="nil"/>
              <w:bottom w:val="single" w:color="auto" w:sz="4" w:space="0"/>
              <w:right w:val="single" w:color="auto" w:sz="4" w:space="0"/>
            </w:tcBorders>
            <w:vAlign w:val="center"/>
          </w:tcPr>
          <w:p w14:paraId="308379C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925" w:type="dxa"/>
            <w:tcBorders>
              <w:top w:val="nil"/>
              <w:left w:val="nil"/>
              <w:bottom w:val="single" w:color="auto" w:sz="4" w:space="0"/>
              <w:right w:val="single" w:color="auto" w:sz="4" w:space="0"/>
            </w:tcBorders>
            <w:vAlign w:val="center"/>
          </w:tcPr>
          <w:p w14:paraId="3EE39E96">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6A3F34B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1881A4A">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5D654A5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11E2EEE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49F4422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1000≤Y＜10000</w:t>
            </w:r>
          </w:p>
        </w:tc>
        <w:tc>
          <w:tcPr>
            <w:tcW w:w="1439" w:type="dxa"/>
            <w:tcBorders>
              <w:top w:val="nil"/>
              <w:left w:val="nil"/>
              <w:bottom w:val="single" w:color="auto" w:sz="4" w:space="0"/>
              <w:right w:val="single" w:color="auto" w:sz="4" w:space="0"/>
            </w:tcBorders>
            <w:vAlign w:val="center"/>
          </w:tcPr>
          <w:p w14:paraId="3A99AB8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50≤Y＜1000</w:t>
            </w:r>
          </w:p>
        </w:tc>
        <w:tc>
          <w:tcPr>
            <w:tcW w:w="925" w:type="dxa"/>
            <w:tcBorders>
              <w:top w:val="nil"/>
              <w:left w:val="nil"/>
              <w:bottom w:val="single" w:color="auto" w:sz="4" w:space="0"/>
              <w:right w:val="single" w:color="auto" w:sz="4" w:space="0"/>
            </w:tcBorders>
            <w:vAlign w:val="center"/>
          </w:tcPr>
          <w:p w14:paraId="34563515">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Y＜50</w:t>
            </w:r>
          </w:p>
        </w:tc>
      </w:tr>
      <w:tr w14:paraId="0168725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5D5C193">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房地产开发经营</w:t>
            </w:r>
          </w:p>
        </w:tc>
        <w:tc>
          <w:tcPr>
            <w:tcW w:w="1383" w:type="dxa"/>
            <w:tcBorders>
              <w:top w:val="nil"/>
              <w:left w:val="nil"/>
              <w:bottom w:val="single" w:color="auto" w:sz="4" w:space="0"/>
              <w:right w:val="single" w:color="auto" w:sz="4" w:space="0"/>
            </w:tcBorders>
            <w:vAlign w:val="center"/>
          </w:tcPr>
          <w:p w14:paraId="446FD24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10E20E1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4B4423B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1000≤Y＜200000</w:t>
            </w:r>
          </w:p>
        </w:tc>
        <w:tc>
          <w:tcPr>
            <w:tcW w:w="1439" w:type="dxa"/>
            <w:tcBorders>
              <w:top w:val="nil"/>
              <w:left w:val="nil"/>
              <w:bottom w:val="single" w:color="auto" w:sz="4" w:space="0"/>
              <w:right w:val="single" w:color="auto" w:sz="4" w:space="0"/>
            </w:tcBorders>
            <w:vAlign w:val="center"/>
          </w:tcPr>
          <w:p w14:paraId="101BBBC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100≤X＜1000</w:t>
            </w:r>
          </w:p>
        </w:tc>
        <w:tc>
          <w:tcPr>
            <w:tcW w:w="925" w:type="dxa"/>
            <w:tcBorders>
              <w:top w:val="nil"/>
              <w:left w:val="nil"/>
              <w:bottom w:val="single" w:color="auto" w:sz="4" w:space="0"/>
              <w:right w:val="single" w:color="auto" w:sz="4" w:space="0"/>
            </w:tcBorders>
            <w:vAlign w:val="center"/>
          </w:tcPr>
          <w:p w14:paraId="12FFFBB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X＜100</w:t>
            </w:r>
          </w:p>
        </w:tc>
      </w:tr>
      <w:tr w14:paraId="6DA0CB5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EF6A1A3">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76A3A8A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资产总额（Z）</w:t>
            </w:r>
          </w:p>
        </w:tc>
        <w:tc>
          <w:tcPr>
            <w:tcW w:w="913" w:type="dxa"/>
            <w:tcBorders>
              <w:top w:val="nil"/>
              <w:left w:val="nil"/>
              <w:bottom w:val="single" w:color="auto" w:sz="4" w:space="0"/>
              <w:right w:val="single" w:color="auto" w:sz="4" w:space="0"/>
            </w:tcBorders>
            <w:vAlign w:val="center"/>
          </w:tcPr>
          <w:p w14:paraId="7F89199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49A7AA1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5000≤Z＜10000</w:t>
            </w:r>
          </w:p>
        </w:tc>
        <w:tc>
          <w:tcPr>
            <w:tcW w:w="1439" w:type="dxa"/>
            <w:tcBorders>
              <w:top w:val="nil"/>
              <w:left w:val="nil"/>
              <w:bottom w:val="single" w:color="auto" w:sz="4" w:space="0"/>
              <w:right w:val="single" w:color="auto" w:sz="4" w:space="0"/>
            </w:tcBorders>
            <w:vAlign w:val="center"/>
          </w:tcPr>
          <w:p w14:paraId="403443E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2000≤Y＜5000</w:t>
            </w:r>
          </w:p>
        </w:tc>
        <w:tc>
          <w:tcPr>
            <w:tcW w:w="925" w:type="dxa"/>
            <w:tcBorders>
              <w:top w:val="nil"/>
              <w:left w:val="nil"/>
              <w:bottom w:val="single" w:color="auto" w:sz="4" w:space="0"/>
              <w:right w:val="single" w:color="auto" w:sz="4" w:space="0"/>
            </w:tcBorders>
            <w:vAlign w:val="center"/>
          </w:tcPr>
          <w:p w14:paraId="301D430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Y＜2000</w:t>
            </w:r>
          </w:p>
        </w:tc>
      </w:tr>
      <w:tr w14:paraId="39E95F8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CA5AF1B">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物业管理</w:t>
            </w:r>
          </w:p>
        </w:tc>
        <w:tc>
          <w:tcPr>
            <w:tcW w:w="1383" w:type="dxa"/>
            <w:tcBorders>
              <w:top w:val="nil"/>
              <w:left w:val="nil"/>
              <w:bottom w:val="single" w:color="auto" w:sz="4" w:space="0"/>
              <w:right w:val="single" w:color="auto" w:sz="4" w:space="0"/>
            </w:tcBorders>
            <w:vAlign w:val="center"/>
          </w:tcPr>
          <w:p w14:paraId="0B3B8B3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065929E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25A96A1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439" w:type="dxa"/>
            <w:tcBorders>
              <w:top w:val="nil"/>
              <w:left w:val="nil"/>
              <w:bottom w:val="single" w:color="auto" w:sz="4" w:space="0"/>
              <w:right w:val="single" w:color="auto" w:sz="4" w:space="0"/>
            </w:tcBorders>
            <w:vAlign w:val="center"/>
          </w:tcPr>
          <w:p w14:paraId="6F57F92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925" w:type="dxa"/>
            <w:tcBorders>
              <w:top w:val="nil"/>
              <w:left w:val="nil"/>
              <w:bottom w:val="single" w:color="auto" w:sz="4" w:space="0"/>
              <w:right w:val="single" w:color="auto" w:sz="4" w:space="0"/>
            </w:tcBorders>
            <w:vAlign w:val="center"/>
          </w:tcPr>
          <w:p w14:paraId="1CFD3BB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X＜100</w:t>
            </w:r>
          </w:p>
        </w:tc>
      </w:tr>
      <w:tr w14:paraId="601A0C7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903B6A2">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2E823BD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553EA2E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5EFBBB0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1000≤Y＜5000</w:t>
            </w:r>
          </w:p>
        </w:tc>
        <w:tc>
          <w:tcPr>
            <w:tcW w:w="1439" w:type="dxa"/>
            <w:tcBorders>
              <w:top w:val="nil"/>
              <w:left w:val="nil"/>
              <w:bottom w:val="single" w:color="auto" w:sz="4" w:space="0"/>
              <w:right w:val="single" w:color="auto" w:sz="4" w:space="0"/>
            </w:tcBorders>
            <w:vAlign w:val="center"/>
          </w:tcPr>
          <w:p w14:paraId="7A41D55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500≤Y＜1000</w:t>
            </w:r>
          </w:p>
        </w:tc>
        <w:tc>
          <w:tcPr>
            <w:tcW w:w="925" w:type="dxa"/>
            <w:tcBorders>
              <w:top w:val="nil"/>
              <w:left w:val="nil"/>
              <w:bottom w:val="single" w:color="auto" w:sz="4" w:space="0"/>
              <w:right w:val="single" w:color="auto" w:sz="4" w:space="0"/>
            </w:tcBorders>
            <w:vAlign w:val="center"/>
          </w:tcPr>
          <w:p w14:paraId="4AA2BC2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Y＜500</w:t>
            </w:r>
          </w:p>
        </w:tc>
      </w:tr>
      <w:tr w14:paraId="406C1DF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25E5188">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租赁和商务服务业</w:t>
            </w:r>
          </w:p>
        </w:tc>
        <w:tc>
          <w:tcPr>
            <w:tcW w:w="1383" w:type="dxa"/>
            <w:tcBorders>
              <w:top w:val="nil"/>
              <w:left w:val="nil"/>
              <w:bottom w:val="single" w:color="auto" w:sz="4" w:space="0"/>
              <w:right w:val="single" w:color="auto" w:sz="4" w:space="0"/>
            </w:tcBorders>
            <w:vAlign w:val="center"/>
          </w:tcPr>
          <w:p w14:paraId="576AAFB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32E4BDA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0C4B866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439" w:type="dxa"/>
            <w:tcBorders>
              <w:top w:val="nil"/>
              <w:left w:val="nil"/>
              <w:bottom w:val="single" w:color="auto" w:sz="4" w:space="0"/>
              <w:right w:val="single" w:color="auto" w:sz="4" w:space="0"/>
            </w:tcBorders>
            <w:vAlign w:val="center"/>
          </w:tcPr>
          <w:p w14:paraId="4870111B">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925" w:type="dxa"/>
            <w:tcBorders>
              <w:top w:val="nil"/>
              <w:left w:val="nil"/>
              <w:bottom w:val="single" w:color="auto" w:sz="4" w:space="0"/>
              <w:right w:val="single" w:color="auto" w:sz="4" w:space="0"/>
            </w:tcBorders>
            <w:vAlign w:val="center"/>
          </w:tcPr>
          <w:p w14:paraId="0E4D240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2172202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EC6B5D9">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783AF7E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资产总额（Z）</w:t>
            </w:r>
          </w:p>
        </w:tc>
        <w:tc>
          <w:tcPr>
            <w:tcW w:w="913" w:type="dxa"/>
            <w:tcBorders>
              <w:top w:val="nil"/>
              <w:left w:val="nil"/>
              <w:bottom w:val="single" w:color="auto" w:sz="4" w:space="0"/>
              <w:right w:val="single" w:color="auto" w:sz="4" w:space="0"/>
            </w:tcBorders>
            <w:vAlign w:val="center"/>
          </w:tcPr>
          <w:p w14:paraId="09447FD5">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23E8C30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8000≤Z＜120000</w:t>
            </w:r>
          </w:p>
        </w:tc>
        <w:tc>
          <w:tcPr>
            <w:tcW w:w="1439" w:type="dxa"/>
            <w:tcBorders>
              <w:top w:val="nil"/>
              <w:left w:val="nil"/>
              <w:bottom w:val="single" w:color="auto" w:sz="4" w:space="0"/>
              <w:right w:val="single" w:color="auto" w:sz="4" w:space="0"/>
            </w:tcBorders>
            <w:vAlign w:val="center"/>
          </w:tcPr>
          <w:p w14:paraId="338FBE2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100≤Z＜8000</w:t>
            </w:r>
          </w:p>
        </w:tc>
        <w:tc>
          <w:tcPr>
            <w:tcW w:w="925" w:type="dxa"/>
            <w:tcBorders>
              <w:top w:val="nil"/>
              <w:left w:val="nil"/>
              <w:bottom w:val="single" w:color="auto" w:sz="4" w:space="0"/>
              <w:right w:val="single" w:color="auto" w:sz="4" w:space="0"/>
            </w:tcBorders>
            <w:vAlign w:val="center"/>
          </w:tcPr>
          <w:p w14:paraId="2C7F0F1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24A78EF7">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32472565">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其他未列明行业</w:t>
            </w:r>
          </w:p>
        </w:tc>
        <w:tc>
          <w:tcPr>
            <w:tcW w:w="1383" w:type="dxa"/>
            <w:tcBorders>
              <w:top w:val="nil"/>
              <w:left w:val="nil"/>
              <w:bottom w:val="single" w:color="auto" w:sz="4" w:space="0"/>
              <w:right w:val="single" w:color="auto" w:sz="4" w:space="0"/>
            </w:tcBorders>
            <w:vAlign w:val="center"/>
          </w:tcPr>
          <w:p w14:paraId="6E726F4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3722E91B">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5155783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439" w:type="dxa"/>
            <w:tcBorders>
              <w:top w:val="nil"/>
              <w:left w:val="nil"/>
              <w:bottom w:val="single" w:color="auto" w:sz="4" w:space="0"/>
              <w:right w:val="single" w:color="auto" w:sz="4" w:space="0"/>
            </w:tcBorders>
            <w:vAlign w:val="center"/>
          </w:tcPr>
          <w:p w14:paraId="56F1B3C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925" w:type="dxa"/>
            <w:tcBorders>
              <w:top w:val="nil"/>
              <w:left w:val="nil"/>
              <w:bottom w:val="single" w:color="auto" w:sz="4" w:space="0"/>
              <w:right w:val="single" w:color="auto" w:sz="4" w:space="0"/>
            </w:tcBorders>
            <w:vAlign w:val="center"/>
          </w:tcPr>
          <w:p w14:paraId="118B361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bl>
    <w:p w14:paraId="4B245573">
      <w:pPr>
        <w:shd w:val="clear" w:color="auto"/>
        <w:spacing w:line="360" w:lineRule="auto"/>
        <w:ind w:firstLine="525" w:firstLineChars="250"/>
        <w:rPr>
          <w:rFonts w:hint="eastAsia" w:ascii="仿宋_GB2312" w:hAnsi="仿宋" w:eastAsia="仿宋_GB2312"/>
          <w:color w:val="auto"/>
          <w:szCs w:val="21"/>
        </w:rPr>
      </w:pPr>
      <w:r>
        <w:rPr>
          <w:rFonts w:hint="eastAsia" w:ascii="仿宋_GB2312" w:hAnsi="仿宋" w:eastAsia="仿宋_GB2312"/>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4BEEEDB3">
      <w:pPr>
        <w:widowControl/>
        <w:shd w:val="clear" w:color="auto"/>
        <w:jc w:val="left"/>
        <w:rPr>
          <w:rFonts w:hint="eastAsia" w:ascii="宋体" w:hAnsi="宋体"/>
          <w:color w:val="auto"/>
          <w:szCs w:val="20"/>
        </w:rPr>
        <w:sectPr>
          <w:pgSz w:w="11906" w:h="16838"/>
          <w:pgMar w:top="1134" w:right="1134" w:bottom="1134" w:left="1134" w:header="720" w:footer="720" w:gutter="0"/>
          <w:cols w:space="720" w:num="1"/>
          <w:docGrid w:type="lines" w:linePitch="331" w:charSpace="0"/>
        </w:sectPr>
      </w:pPr>
    </w:p>
    <w:p w14:paraId="2821CC76">
      <w:pPr>
        <w:pStyle w:val="17"/>
        <w:shd w:val="clear" w:color="auto"/>
        <w:jc w:val="center"/>
        <w:outlineLvl w:val="0"/>
        <w:rPr>
          <w:rFonts w:hint="eastAsia" w:hAnsi="宋体"/>
          <w:b/>
          <w:color w:val="auto"/>
          <w:sz w:val="36"/>
          <w:szCs w:val="36"/>
        </w:rPr>
      </w:pPr>
      <w:bookmarkStart w:id="34" w:name="_Toc187761551"/>
      <w:bookmarkStart w:id="35" w:name="_Toc532545044"/>
      <w:r>
        <w:rPr>
          <w:rFonts w:hint="eastAsia" w:ascii="Times New Roman" w:hAnsi="Times New Roman"/>
          <w:b/>
          <w:color w:val="auto"/>
          <w:sz w:val="36"/>
        </w:rPr>
        <w:t>第三章投标人须知</w:t>
      </w:r>
      <w:bookmarkEnd w:id="34"/>
      <w:bookmarkEnd w:id="35"/>
    </w:p>
    <w:p w14:paraId="33AD9BF1">
      <w:pPr>
        <w:pStyle w:val="17"/>
        <w:shd w:val="clear" w:color="auto"/>
        <w:spacing w:line="720" w:lineRule="auto"/>
        <w:jc w:val="center"/>
        <w:outlineLvl w:val="1"/>
        <w:rPr>
          <w:rFonts w:ascii="Times New Roman" w:hAnsi="Times New Roman"/>
          <w:b/>
          <w:color w:val="auto"/>
          <w:sz w:val="30"/>
          <w:szCs w:val="30"/>
        </w:rPr>
      </w:pPr>
      <w:bookmarkStart w:id="36" w:name="_Toc187761552"/>
      <w:r>
        <w:rPr>
          <w:rFonts w:hint="eastAsia" w:ascii="Times New Roman" w:hAnsi="Times New Roman"/>
          <w:b/>
          <w:color w:val="auto"/>
          <w:sz w:val="30"/>
          <w:szCs w:val="30"/>
        </w:rPr>
        <w:t>第一节投标人须知前附表</w:t>
      </w:r>
      <w:bookmarkEnd w:id="36"/>
    </w:p>
    <w:tbl>
      <w:tblPr>
        <w:tblStyle w:val="34"/>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0FFA2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644348F">
            <w:pPr>
              <w:shd w:val="clear" w:color="auto"/>
              <w:snapToGrid w:val="0"/>
              <w:spacing w:line="360" w:lineRule="auto"/>
              <w:jc w:val="left"/>
              <w:rPr>
                <w:rFonts w:hint="eastAsia" w:ascii="宋体" w:hAnsi="宋体"/>
                <w:color w:val="auto"/>
                <w:szCs w:val="21"/>
              </w:rPr>
            </w:pPr>
            <w:r>
              <w:rPr>
                <w:rFonts w:hint="eastAsia" w:ascii="宋体" w:hAnsi="宋体"/>
                <w:color w:val="auto"/>
                <w:szCs w:val="21"/>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21A11AC8">
            <w:pPr>
              <w:shd w:val="clear" w:color="auto"/>
              <w:snapToGrid w:val="0"/>
              <w:spacing w:line="360" w:lineRule="auto"/>
              <w:jc w:val="left"/>
              <w:rPr>
                <w:rFonts w:hint="eastAsia" w:ascii="宋体" w:hAnsi="宋体"/>
                <w:color w:val="auto"/>
                <w:szCs w:val="21"/>
              </w:rPr>
            </w:pPr>
            <w:r>
              <w:rPr>
                <w:rFonts w:hint="eastAsia" w:ascii="宋体" w:hAnsi="宋体"/>
                <w:color w:val="auto"/>
                <w:szCs w:val="21"/>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3C8D336A">
            <w:pPr>
              <w:shd w:val="clear" w:color="auto"/>
              <w:snapToGrid w:val="0"/>
              <w:spacing w:line="360" w:lineRule="auto"/>
              <w:jc w:val="center"/>
              <w:rPr>
                <w:rFonts w:hint="eastAsia" w:ascii="宋体" w:hAnsi="宋体"/>
                <w:color w:val="auto"/>
                <w:szCs w:val="21"/>
              </w:rPr>
            </w:pPr>
            <w:r>
              <w:rPr>
                <w:rFonts w:hint="eastAsia" w:ascii="宋体" w:hAnsi="宋体"/>
                <w:color w:val="auto"/>
                <w:szCs w:val="21"/>
              </w:rPr>
              <w:t>编列内容</w:t>
            </w:r>
          </w:p>
        </w:tc>
      </w:tr>
      <w:tr w14:paraId="7CB00B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B5BC885">
            <w:pPr>
              <w:shd w:val="clear" w:color="auto"/>
              <w:spacing w:line="380" w:lineRule="exact"/>
              <w:rPr>
                <w:rFonts w:hint="eastAsia" w:ascii="宋体" w:hAnsi="宋体"/>
                <w:color w:val="auto"/>
                <w:szCs w:val="21"/>
              </w:rPr>
            </w:pPr>
            <w:r>
              <w:rPr>
                <w:rFonts w:hint="eastAsia" w:ascii="宋体" w:hAnsi="宋体"/>
                <w:color w:val="auto"/>
                <w:szCs w:val="21"/>
              </w:rPr>
              <w:t>6.1</w:t>
            </w:r>
          </w:p>
        </w:tc>
        <w:tc>
          <w:tcPr>
            <w:tcW w:w="2268" w:type="dxa"/>
            <w:tcBorders>
              <w:top w:val="single" w:color="auto" w:sz="4" w:space="0"/>
              <w:left w:val="single" w:color="auto" w:sz="4" w:space="0"/>
              <w:bottom w:val="single" w:color="auto" w:sz="4" w:space="0"/>
              <w:right w:val="single" w:color="auto" w:sz="4" w:space="0"/>
            </w:tcBorders>
            <w:vAlign w:val="center"/>
          </w:tcPr>
          <w:p w14:paraId="5B285BD9">
            <w:pPr>
              <w:shd w:val="clear" w:color="auto"/>
              <w:spacing w:line="380" w:lineRule="exact"/>
              <w:rPr>
                <w:rFonts w:hint="eastAsia" w:ascii="宋体" w:hAnsi="宋体"/>
                <w:color w:val="auto"/>
                <w:szCs w:val="21"/>
              </w:rPr>
            </w:pPr>
            <w:bookmarkStart w:id="37" w:name="_8.1"/>
            <w:bookmarkEnd w:id="37"/>
            <w:bookmarkStart w:id="38" w:name="_5"/>
            <w:bookmarkEnd w:id="38"/>
            <w:bookmarkStart w:id="39" w:name="_9.2"/>
            <w:bookmarkEnd w:id="39"/>
            <w:r>
              <w:rPr>
                <w:rFonts w:hint="eastAsia" w:ascii="宋体" w:hAnsi="宋体"/>
                <w:color w:val="auto"/>
                <w:szCs w:val="21"/>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36588340">
            <w:pPr>
              <w:pStyle w:val="11"/>
              <w:shd w:val="clear" w:color="auto"/>
              <w:spacing w:line="380" w:lineRule="exact"/>
              <w:rPr>
                <w:rFonts w:hint="eastAsia" w:ascii="宋体" w:hAnsi="宋体"/>
                <w:color w:val="auto"/>
                <w:szCs w:val="21"/>
              </w:rPr>
            </w:pPr>
            <w:r>
              <w:rPr>
                <w:rFonts w:hint="eastAsia" w:ascii="宋体" w:hAnsi="宋体"/>
                <w:color w:val="auto"/>
                <w:szCs w:val="21"/>
              </w:rPr>
              <w:t>□是/√否。</w:t>
            </w:r>
          </w:p>
        </w:tc>
      </w:tr>
      <w:tr w14:paraId="3EC41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8C5C56F">
            <w:pPr>
              <w:shd w:val="clear" w:color="auto"/>
              <w:spacing w:line="380" w:lineRule="exact"/>
              <w:rPr>
                <w:rFonts w:hint="eastAsia" w:ascii="宋体" w:hAnsi="宋体"/>
                <w:color w:val="auto"/>
                <w:szCs w:val="21"/>
              </w:rPr>
            </w:pPr>
            <w:r>
              <w:rPr>
                <w:rFonts w:hint="eastAsia" w:ascii="宋体" w:hAnsi="宋体"/>
                <w:color w:val="auto"/>
                <w:szCs w:val="21"/>
              </w:rPr>
              <w:t>6.2</w:t>
            </w:r>
          </w:p>
        </w:tc>
        <w:tc>
          <w:tcPr>
            <w:tcW w:w="2268" w:type="dxa"/>
            <w:tcBorders>
              <w:top w:val="single" w:color="auto" w:sz="4" w:space="0"/>
              <w:left w:val="single" w:color="auto" w:sz="4" w:space="0"/>
              <w:bottom w:val="single" w:color="auto" w:sz="4" w:space="0"/>
              <w:right w:val="single" w:color="auto" w:sz="4" w:space="0"/>
            </w:tcBorders>
            <w:vAlign w:val="center"/>
          </w:tcPr>
          <w:p w14:paraId="2633FA6F">
            <w:pPr>
              <w:shd w:val="clear" w:color="auto"/>
              <w:spacing w:line="380" w:lineRule="exact"/>
              <w:rPr>
                <w:rFonts w:hint="eastAsia" w:ascii="宋体" w:hAnsi="宋体"/>
                <w:color w:val="auto"/>
                <w:szCs w:val="21"/>
              </w:rPr>
            </w:pPr>
            <w:r>
              <w:rPr>
                <w:rFonts w:hint="eastAsia" w:ascii="宋体" w:hAnsi="宋体"/>
                <w:color w:val="auto"/>
                <w:szCs w:val="21"/>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331B3643">
            <w:pPr>
              <w:pStyle w:val="11"/>
              <w:shd w:val="clear" w:color="auto"/>
              <w:spacing w:line="380" w:lineRule="exact"/>
              <w:rPr>
                <w:rFonts w:hint="eastAsia" w:ascii="宋体" w:hAnsi="宋体"/>
                <w:color w:val="auto"/>
                <w:szCs w:val="21"/>
              </w:rPr>
            </w:pPr>
            <w:r>
              <w:rPr>
                <w:rFonts w:hint="eastAsia" w:ascii="宋体" w:hAnsi="宋体"/>
                <w:color w:val="auto"/>
                <w:szCs w:val="21"/>
              </w:rPr>
              <w:t>1.两个以上投标人可以组成一个投标联合体，以一个投标人的身份共同参加投标，联合体投标人的名称应统一按“XXX公司与XXX公司的联合体”的规则填写。</w:t>
            </w:r>
          </w:p>
          <w:p w14:paraId="35FD7C2F">
            <w:pPr>
              <w:pStyle w:val="11"/>
              <w:shd w:val="clear" w:color="auto"/>
              <w:spacing w:line="380" w:lineRule="exact"/>
              <w:rPr>
                <w:rFonts w:hint="eastAsia" w:ascii="宋体" w:hAnsi="宋体"/>
                <w:color w:val="auto"/>
                <w:szCs w:val="21"/>
              </w:rPr>
            </w:pPr>
            <w:r>
              <w:rPr>
                <w:rFonts w:hint="eastAsia" w:ascii="宋体" w:hAnsi="宋体"/>
                <w:color w:val="auto"/>
                <w:szCs w:val="21"/>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5891FABA">
            <w:pPr>
              <w:pStyle w:val="11"/>
              <w:shd w:val="clear" w:color="auto"/>
              <w:spacing w:line="380" w:lineRule="exact"/>
              <w:rPr>
                <w:rFonts w:hint="eastAsia" w:ascii="宋体" w:hAnsi="宋体"/>
                <w:color w:val="auto"/>
                <w:szCs w:val="21"/>
              </w:rPr>
            </w:pPr>
            <w:r>
              <w:rPr>
                <w:rFonts w:hint="eastAsia" w:ascii="宋体" w:hAnsi="宋体"/>
                <w:color w:val="auto"/>
                <w:szCs w:val="21"/>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734CA1BC">
            <w:pPr>
              <w:pStyle w:val="11"/>
              <w:shd w:val="clear" w:color="auto"/>
              <w:spacing w:line="380" w:lineRule="exact"/>
              <w:rPr>
                <w:rFonts w:hint="eastAsia" w:ascii="宋体" w:hAnsi="宋体"/>
                <w:color w:val="auto"/>
                <w:szCs w:val="21"/>
              </w:rPr>
            </w:pPr>
            <w:r>
              <w:rPr>
                <w:rFonts w:hint="eastAsia" w:ascii="宋体" w:hAnsi="宋体"/>
                <w:color w:val="auto"/>
                <w:szCs w:val="21"/>
              </w:rPr>
              <w:t>4.以联合体形式参加政府采购活动的，联合体各方不得再单独参加或者与其他投标人另外组成联合体参加同一合同项下的政府采购活动，否则与之相关的投标文件作废。</w:t>
            </w:r>
          </w:p>
          <w:p w14:paraId="5DE5A647">
            <w:pPr>
              <w:pStyle w:val="11"/>
              <w:shd w:val="clear" w:color="auto"/>
              <w:spacing w:line="380" w:lineRule="exact"/>
              <w:rPr>
                <w:rFonts w:hint="eastAsia" w:ascii="宋体" w:hAnsi="宋体"/>
                <w:color w:val="auto"/>
                <w:szCs w:val="21"/>
              </w:rPr>
            </w:pPr>
            <w:r>
              <w:rPr>
                <w:rFonts w:hint="eastAsia" w:ascii="宋体" w:hAnsi="宋体"/>
                <w:color w:val="auto"/>
                <w:szCs w:val="21"/>
              </w:rPr>
              <w:t>5.联合体中有同类资质的投标人按照联合体分工承担相同工作的，应当按照资质等级较低的投标人确定资质等级。</w:t>
            </w:r>
          </w:p>
          <w:p w14:paraId="4E28CABB">
            <w:pPr>
              <w:pStyle w:val="11"/>
              <w:shd w:val="clear" w:color="auto"/>
              <w:spacing w:line="380" w:lineRule="exact"/>
              <w:rPr>
                <w:rFonts w:hint="eastAsia" w:ascii="宋体" w:hAnsi="宋体"/>
                <w:color w:val="auto"/>
                <w:szCs w:val="21"/>
              </w:rPr>
            </w:pPr>
            <w:r>
              <w:rPr>
                <w:rFonts w:hint="eastAsia" w:ascii="宋体" w:hAnsi="宋体"/>
                <w:color w:val="auto"/>
                <w:szCs w:val="21"/>
              </w:rPr>
              <w:t>6.联合体投标业绩、履约能力按照联合体各方其中较高的一方认定并计算（招标文件另有规定的除外）。</w:t>
            </w:r>
          </w:p>
          <w:p w14:paraId="0DF65914">
            <w:pPr>
              <w:pStyle w:val="11"/>
              <w:shd w:val="clear" w:color="auto"/>
              <w:spacing w:line="380" w:lineRule="exact"/>
              <w:rPr>
                <w:rFonts w:hint="eastAsia" w:ascii="宋体" w:hAnsi="宋体"/>
                <w:color w:val="auto"/>
                <w:szCs w:val="21"/>
              </w:rPr>
            </w:pPr>
            <w:r>
              <w:rPr>
                <w:rFonts w:hint="eastAsia" w:ascii="宋体" w:hAnsi="宋体"/>
                <w:color w:val="auto"/>
                <w:szCs w:val="21"/>
              </w:rPr>
              <w:t>7.联合体各方均应按照招标文件的规定提交资格证明文件。</w:t>
            </w:r>
          </w:p>
        </w:tc>
      </w:tr>
      <w:tr w14:paraId="73322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3020356">
            <w:pPr>
              <w:shd w:val="clear" w:color="auto"/>
              <w:spacing w:line="380" w:lineRule="exact"/>
              <w:rPr>
                <w:rFonts w:hint="eastAsia" w:ascii="宋体" w:hAnsi="宋体"/>
                <w:color w:val="auto"/>
                <w:szCs w:val="21"/>
              </w:rPr>
            </w:pPr>
            <w:r>
              <w:rPr>
                <w:rFonts w:hint="eastAsia" w:ascii="宋体" w:hAnsi="宋体"/>
                <w:color w:val="auto"/>
                <w:szCs w:val="21"/>
              </w:rPr>
              <w:t>7.2</w:t>
            </w:r>
          </w:p>
        </w:tc>
        <w:tc>
          <w:tcPr>
            <w:tcW w:w="2268" w:type="dxa"/>
            <w:tcBorders>
              <w:top w:val="single" w:color="auto" w:sz="4" w:space="0"/>
              <w:left w:val="single" w:color="auto" w:sz="4" w:space="0"/>
              <w:bottom w:val="single" w:color="auto" w:sz="4" w:space="0"/>
              <w:right w:val="single" w:color="auto" w:sz="4" w:space="0"/>
            </w:tcBorders>
            <w:vAlign w:val="center"/>
          </w:tcPr>
          <w:p w14:paraId="7F46A386">
            <w:pPr>
              <w:shd w:val="clear" w:color="auto"/>
              <w:spacing w:line="380" w:lineRule="exact"/>
              <w:rPr>
                <w:rFonts w:hint="eastAsia" w:ascii="宋体" w:hAnsi="宋体"/>
                <w:color w:val="auto"/>
                <w:szCs w:val="21"/>
              </w:rPr>
            </w:pPr>
            <w:r>
              <w:rPr>
                <w:rFonts w:hint="eastAsia" w:ascii="宋体" w:hAnsi="宋体"/>
                <w:color w:val="auto"/>
                <w:szCs w:val="21"/>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53FC4F1B">
            <w:pPr>
              <w:pStyle w:val="11"/>
              <w:shd w:val="clear" w:color="auto"/>
              <w:spacing w:line="380" w:lineRule="exact"/>
              <w:rPr>
                <w:rFonts w:hint="eastAsia" w:ascii="宋体" w:hAnsi="宋体"/>
                <w:color w:val="auto"/>
                <w:szCs w:val="21"/>
              </w:rPr>
            </w:pPr>
            <w:r>
              <w:rPr>
                <w:rFonts w:hint="eastAsia" w:ascii="宋体" w:hAnsi="宋体"/>
                <w:color w:val="auto"/>
                <w:szCs w:val="21"/>
              </w:rPr>
              <w:t>□允许/√不允许。</w:t>
            </w:r>
          </w:p>
          <w:p w14:paraId="1173A04B">
            <w:pPr>
              <w:pStyle w:val="11"/>
              <w:shd w:val="clear" w:color="auto"/>
              <w:spacing w:line="380" w:lineRule="exact"/>
              <w:rPr>
                <w:rFonts w:hint="eastAsia" w:ascii="宋体" w:hAnsi="宋体"/>
                <w:color w:val="auto"/>
                <w:szCs w:val="21"/>
              </w:rPr>
            </w:pPr>
            <w:r>
              <w:rPr>
                <w:rFonts w:hint="eastAsia" w:ascii="宋体" w:hAnsi="宋体"/>
                <w:color w:val="auto"/>
                <w:szCs w:val="21"/>
              </w:rPr>
              <w:t>转包/分包内容：</w:t>
            </w:r>
            <w:r>
              <w:rPr>
                <w:rFonts w:hint="eastAsia" w:ascii="宋体" w:hAnsi="宋体"/>
                <w:color w:val="auto"/>
                <w:szCs w:val="21"/>
                <w:u w:val="single"/>
              </w:rPr>
              <w:t xml:space="preserve">                                     。</w:t>
            </w:r>
          </w:p>
          <w:p w14:paraId="1BD91CCA">
            <w:pPr>
              <w:pStyle w:val="11"/>
              <w:shd w:val="clear" w:color="auto"/>
              <w:spacing w:line="380" w:lineRule="exact"/>
              <w:rPr>
                <w:rFonts w:hint="eastAsia" w:ascii="宋体" w:hAnsi="宋体"/>
                <w:color w:val="auto"/>
                <w:szCs w:val="21"/>
              </w:rPr>
            </w:pPr>
            <w:r>
              <w:rPr>
                <w:rFonts w:hint="eastAsia" w:ascii="宋体" w:hAnsi="宋体"/>
                <w:color w:val="auto"/>
                <w:szCs w:val="21"/>
              </w:rPr>
              <w:t>转包/分包金额或者比例：</w:t>
            </w:r>
            <w:r>
              <w:rPr>
                <w:rFonts w:hint="eastAsia" w:ascii="宋体" w:hAnsi="宋体"/>
                <w:color w:val="auto"/>
                <w:szCs w:val="21"/>
                <w:u w:val="single"/>
              </w:rPr>
              <w:t xml:space="preserve">                                     。</w:t>
            </w:r>
          </w:p>
        </w:tc>
      </w:tr>
      <w:tr w14:paraId="493334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5EADB86">
            <w:pPr>
              <w:shd w:val="clear" w:color="auto"/>
              <w:spacing w:line="380" w:lineRule="exact"/>
              <w:rPr>
                <w:rFonts w:hint="eastAsia" w:ascii="宋体" w:hAnsi="宋体"/>
                <w:color w:val="auto"/>
                <w:szCs w:val="21"/>
              </w:rPr>
            </w:pPr>
            <w:r>
              <w:rPr>
                <w:rFonts w:hint="eastAsia" w:ascii="宋体" w:hAnsi="宋体"/>
                <w:color w:val="auto"/>
                <w:szCs w:val="21"/>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7DF48801">
            <w:pPr>
              <w:shd w:val="clear" w:color="auto"/>
              <w:spacing w:line="380" w:lineRule="exact"/>
              <w:rPr>
                <w:rFonts w:hint="eastAsia" w:ascii="宋体" w:hAnsi="宋体"/>
                <w:color w:val="auto"/>
                <w:szCs w:val="21"/>
              </w:rPr>
            </w:pPr>
            <w:r>
              <w:rPr>
                <w:rFonts w:hint="eastAsia" w:ascii="宋体" w:hAnsi="宋体"/>
                <w:color w:val="auto"/>
                <w:szCs w:val="21"/>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291296E2">
            <w:pPr>
              <w:shd w:val="clear" w:color="auto"/>
              <w:rPr>
                <w:color w:val="auto"/>
                <w:sz w:val="28"/>
                <w:szCs w:val="18"/>
              </w:rPr>
            </w:pPr>
            <w:r>
              <w:rPr>
                <w:rFonts w:hint="eastAsia" w:ascii="宋体" w:hAnsi="宋体" w:cs="宋体"/>
                <w:color w:val="auto"/>
                <w:szCs w:val="21"/>
              </w:rPr>
              <w:t>与本项目相关的政府采购业务澄清、更正及与之相关的事项将在采购公告中“</w:t>
            </w:r>
            <w:r>
              <w:rPr>
                <w:rFonts w:hint="eastAsia" w:ascii="宋体" w:hAnsi="宋体"/>
                <w:color w:val="auto"/>
                <w:szCs w:val="21"/>
              </w:rPr>
              <w:t>六、其他补充事宜”中网上查询地址</w:t>
            </w:r>
            <w:r>
              <w:rPr>
                <w:rFonts w:hint="eastAsia" w:ascii="宋体" w:hAnsi="宋体" w:cs="宋体"/>
                <w:color w:val="auto"/>
                <w:szCs w:val="21"/>
              </w:rPr>
              <w:t>上发布</w:t>
            </w:r>
            <w:r>
              <w:rPr>
                <w:rFonts w:hint="eastAsia" w:ascii="宋体" w:hAnsi="宋体" w:cs="宋体"/>
                <w:color w:val="auto"/>
                <w:kern w:val="0"/>
                <w:szCs w:val="21"/>
              </w:rPr>
              <w:t>。</w:t>
            </w:r>
          </w:p>
        </w:tc>
      </w:tr>
      <w:tr w14:paraId="75EA19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C643353">
            <w:pPr>
              <w:shd w:val="clear" w:color="auto"/>
              <w:spacing w:line="380" w:lineRule="exact"/>
              <w:rPr>
                <w:rFonts w:hint="eastAsia" w:ascii="宋体" w:hAnsi="宋体"/>
                <w:color w:val="auto"/>
                <w:szCs w:val="21"/>
              </w:rPr>
            </w:pPr>
            <w:r>
              <w:rPr>
                <w:rFonts w:hint="eastAsia" w:ascii="宋体" w:hAnsi="宋体"/>
                <w:color w:val="auto"/>
                <w:szCs w:val="21"/>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3B11E6B9">
            <w:pPr>
              <w:shd w:val="clear" w:color="auto"/>
              <w:spacing w:line="380" w:lineRule="exact"/>
              <w:rPr>
                <w:rFonts w:hint="eastAsia" w:ascii="宋体" w:hAnsi="宋体"/>
                <w:color w:val="auto"/>
                <w:szCs w:val="21"/>
              </w:rPr>
            </w:pPr>
            <w:r>
              <w:rPr>
                <w:rFonts w:hint="eastAsia" w:ascii="宋体" w:hAnsi="宋体"/>
                <w:color w:val="auto"/>
                <w:szCs w:val="21"/>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38CD0C71">
            <w:pPr>
              <w:shd w:val="clear" w:color="auto"/>
              <w:snapToGrid w:val="0"/>
              <w:spacing w:line="380" w:lineRule="exact"/>
              <w:rPr>
                <w:rFonts w:hint="eastAsia" w:ascii="宋体" w:hAnsi="宋体"/>
                <w:color w:val="auto"/>
                <w:szCs w:val="21"/>
              </w:rPr>
            </w:pPr>
            <w:r>
              <w:rPr>
                <w:rFonts w:hint="eastAsia" w:ascii="宋体" w:hAnsi="宋体"/>
                <w:color w:val="auto"/>
                <w:szCs w:val="21"/>
              </w:rPr>
              <w:t>√不组织召开开标前答疑会</w:t>
            </w:r>
          </w:p>
          <w:p w14:paraId="2D631E99">
            <w:pPr>
              <w:shd w:val="clear" w:color="auto"/>
              <w:snapToGrid w:val="0"/>
              <w:spacing w:line="380" w:lineRule="exact"/>
              <w:rPr>
                <w:rFonts w:hint="eastAsia" w:ascii="宋体" w:hAnsi="宋体"/>
                <w:color w:val="auto"/>
                <w:szCs w:val="21"/>
              </w:rPr>
            </w:pPr>
            <w:r>
              <w:rPr>
                <w:rFonts w:hint="eastAsia" w:ascii="宋体" w:hAnsi="宋体"/>
                <w:color w:val="auto"/>
                <w:szCs w:val="21"/>
              </w:rPr>
              <w:t>□组织召开开标前答疑会</w:t>
            </w:r>
          </w:p>
          <w:p w14:paraId="4E999B5D">
            <w:pPr>
              <w:shd w:val="clear" w:color="auto"/>
              <w:snapToGrid w:val="0"/>
              <w:spacing w:line="380" w:lineRule="exact"/>
              <w:rPr>
                <w:rFonts w:hint="eastAsia" w:ascii="宋体" w:hAnsi="宋体"/>
                <w:color w:val="auto"/>
                <w:szCs w:val="21"/>
                <w:u w:val="single"/>
              </w:rPr>
            </w:pPr>
            <w:r>
              <w:rPr>
                <w:rFonts w:hint="eastAsia" w:ascii="宋体" w:hAnsi="宋体"/>
                <w:color w:val="auto"/>
                <w:szCs w:val="21"/>
              </w:rPr>
              <w:t>会议开始时间：   年   月  日 时</w:t>
            </w:r>
            <w:r>
              <w:rPr>
                <w:rFonts w:hint="eastAsia" w:ascii="宋体" w:hAnsi="宋体"/>
                <w:color w:val="auto"/>
                <w:szCs w:val="21"/>
                <w:u w:val="single"/>
              </w:rPr>
              <w:t xml:space="preserve">  分</w:t>
            </w:r>
            <w:r>
              <w:rPr>
                <w:rFonts w:hint="eastAsia" w:ascii="宋体" w:hAnsi="宋体"/>
                <w:color w:val="auto"/>
                <w:szCs w:val="21"/>
              </w:rPr>
              <w:t>，逾期后果自负。会议地点：</w:t>
            </w:r>
          </w:p>
        </w:tc>
      </w:tr>
      <w:tr w14:paraId="7A32A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30D0C306">
            <w:pPr>
              <w:shd w:val="clear" w:color="auto"/>
              <w:spacing w:line="380" w:lineRule="exact"/>
              <w:rPr>
                <w:rFonts w:hint="eastAsia" w:ascii="宋体" w:hAnsi="宋体"/>
                <w:color w:val="auto"/>
                <w:szCs w:val="21"/>
              </w:rPr>
            </w:pPr>
            <w:r>
              <w:rPr>
                <w:rFonts w:hint="eastAsia" w:ascii="宋体" w:hAnsi="宋体"/>
                <w:color w:val="auto"/>
                <w:szCs w:val="21"/>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53D67DD8">
            <w:pPr>
              <w:shd w:val="clear" w:color="auto"/>
              <w:snapToGrid w:val="0"/>
              <w:spacing w:line="380" w:lineRule="exact"/>
              <w:jc w:val="left"/>
              <w:rPr>
                <w:rFonts w:hint="eastAsia" w:ascii="宋体" w:hAnsi="宋体" w:cs="Courier New"/>
                <w:color w:val="auto"/>
                <w:szCs w:val="21"/>
              </w:rPr>
            </w:pPr>
            <w:bookmarkStart w:id="40" w:name="_13.2"/>
            <w:bookmarkEnd w:id="40"/>
            <w:r>
              <w:rPr>
                <w:rFonts w:hint="eastAsia" w:ascii="宋体" w:hAnsi="宋体" w:cs="Courier New"/>
                <w:color w:val="auto"/>
                <w:szCs w:val="21"/>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66A697F1">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1、投标人为法人或者其他组织的，提供营业执照等证明文件</w:t>
            </w:r>
            <w:r>
              <w:rPr>
                <w:rFonts w:hint="eastAsia" w:ascii="宋体" w:hAnsi="宋体" w:cs="宋体"/>
                <w:color w:val="auto"/>
                <w:szCs w:val="21"/>
              </w:rPr>
              <w:t>（如营业执照或者事业单位法人证书或者</w:t>
            </w:r>
            <w:r>
              <w:rPr>
                <w:rStyle w:val="69"/>
                <w:color w:val="auto"/>
                <w:szCs w:val="21"/>
              </w:rPr>
              <w:t>执业许可证</w:t>
            </w:r>
            <w:r>
              <w:rPr>
                <w:rFonts w:hint="eastAsia" w:ascii="宋体" w:hAnsi="宋体" w:cs="宋体"/>
                <w:color w:val="auto"/>
                <w:szCs w:val="21"/>
              </w:rPr>
              <w:t>等）</w:t>
            </w:r>
            <w:r>
              <w:rPr>
                <w:rFonts w:hint="eastAsia" w:ascii="宋体" w:hAnsi="宋体"/>
                <w:color w:val="auto"/>
                <w:szCs w:val="21"/>
              </w:rPr>
              <w:t>，投标人为自然人的，提供身份证</w:t>
            </w:r>
            <w:r>
              <w:rPr>
                <w:rFonts w:hint="eastAsia" w:ascii="宋体" w:hAnsi="宋体" w:cs="宋体"/>
                <w:color w:val="auto"/>
                <w:szCs w:val="21"/>
              </w:rPr>
              <w:t>复印件</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201FD58A">
            <w:pPr>
              <w:shd w:val="clear" w:color="auto"/>
              <w:snapToGrid w:val="0"/>
              <w:spacing w:line="380" w:lineRule="exact"/>
              <w:jc w:val="left"/>
              <w:rPr>
                <w:rFonts w:hint="eastAsia" w:ascii="宋体" w:hAnsi="宋体"/>
                <w:color w:val="auto"/>
                <w:szCs w:val="21"/>
              </w:rPr>
            </w:pPr>
            <w:r>
              <w:rPr>
                <w:rFonts w:hint="eastAsia" w:ascii="宋体" w:hAnsi="宋体" w:cs="宋体"/>
                <w:color w:val="auto"/>
                <w:szCs w:val="21"/>
              </w:rPr>
              <w:t>2、投标人依法缴纳税收的相关材料（</w:t>
            </w:r>
            <w:r>
              <w:rPr>
                <w:rFonts w:ascii="宋体" w:hAnsi="宋体" w:cs="宋体"/>
                <w:color w:val="auto"/>
                <w:szCs w:val="21"/>
                <w:u w:val="single"/>
              </w:rPr>
              <w:t>2025</w:t>
            </w:r>
            <w:r>
              <w:rPr>
                <w:rFonts w:hint="eastAsia" w:ascii="宋体" w:hAnsi="宋体" w:cs="宋体"/>
                <w:color w:val="auto"/>
                <w:szCs w:val="21"/>
              </w:rPr>
              <w:t>年</w:t>
            </w:r>
            <w:r>
              <w:rPr>
                <w:rFonts w:hint="eastAsia" w:ascii="宋体" w:hAnsi="宋体" w:cs="宋体"/>
                <w:color w:val="auto"/>
                <w:szCs w:val="21"/>
                <w:u w:val="single"/>
              </w:rPr>
              <w:t>12</w:t>
            </w:r>
            <w:r>
              <w:rPr>
                <w:rFonts w:hint="eastAsia" w:ascii="宋体" w:hAnsi="宋体" w:cs="宋体"/>
                <w:color w:val="auto"/>
                <w:szCs w:val="21"/>
              </w:rPr>
              <w:t>月至</w:t>
            </w:r>
            <w:r>
              <w:rPr>
                <w:rFonts w:ascii="宋体" w:hAnsi="宋体" w:cs="宋体"/>
                <w:color w:val="auto"/>
                <w:szCs w:val="21"/>
                <w:u w:val="single"/>
              </w:rPr>
              <w:t>2026</w:t>
            </w:r>
            <w:r>
              <w:rPr>
                <w:rFonts w:hint="eastAsia" w:ascii="宋体" w:hAnsi="宋体" w:cs="宋体"/>
                <w:color w:val="auto"/>
                <w:szCs w:val="21"/>
              </w:rPr>
              <w:t>年</w:t>
            </w:r>
            <w:r>
              <w:rPr>
                <w:rFonts w:hint="eastAsia" w:ascii="宋体" w:hAnsi="宋体" w:cs="宋体"/>
                <w:color w:val="auto"/>
                <w:szCs w:val="21"/>
                <w:u w:val="single"/>
              </w:rPr>
              <w:t>6</w:t>
            </w:r>
            <w:r>
              <w:rPr>
                <w:rFonts w:hint="eastAsia" w:ascii="宋体" w:hAnsi="宋体" w:cs="宋体"/>
                <w:color w:val="auto"/>
                <w:szCs w:val="21"/>
              </w:rPr>
              <w:t>月内连续</w:t>
            </w:r>
            <w:r>
              <w:rPr>
                <w:rFonts w:ascii="宋体" w:hAnsi="宋体" w:cs="宋体"/>
                <w:color w:val="auto"/>
                <w:szCs w:val="21"/>
                <w:u w:val="single"/>
              </w:rPr>
              <w:t>3</w:t>
            </w:r>
            <w:r>
              <w:rPr>
                <w:rFonts w:hint="eastAsia" w:ascii="宋体" w:hAnsi="宋体" w:cs="宋体"/>
                <w:color w:val="auto"/>
                <w:szCs w:val="21"/>
              </w:rPr>
              <w:t>个月的依法缴纳税收的凭据复印件；依</w:t>
            </w:r>
            <w:r>
              <w:rPr>
                <w:rFonts w:hint="eastAsia" w:ascii="宋体" w:hAnsi="宋体"/>
                <w:color w:val="auto"/>
                <w:szCs w:val="21"/>
              </w:rPr>
              <w:t>法免税的供应商，必须提供相应文件证明其依法免税。无纳税记录的，应提供投标人所在地主管税务部门出具的依法纳税或依法免税证明复印件。</w:t>
            </w:r>
            <w:r>
              <w:rPr>
                <w:rFonts w:hint="eastAsia" w:ascii="宋体" w:hAnsi="宋体" w:cs="宋体"/>
                <w:color w:val="auto"/>
                <w:szCs w:val="21"/>
              </w:rPr>
              <w:t>从取得营业执照时间起到投标文件提交截止时间为止不足要求月数的，只需提供从取得营业执照起的依法缴纳税收</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004FD293">
            <w:pPr>
              <w:shd w:val="clear" w:color="auto"/>
              <w:snapToGrid w:val="0"/>
              <w:spacing w:line="380" w:lineRule="exact"/>
              <w:jc w:val="left"/>
              <w:rPr>
                <w:rFonts w:hint="eastAsia" w:ascii="宋体" w:hAnsi="宋体"/>
                <w:color w:val="auto"/>
                <w:szCs w:val="21"/>
              </w:rPr>
            </w:pPr>
            <w:r>
              <w:rPr>
                <w:rFonts w:hint="eastAsia" w:ascii="宋体" w:hAnsi="宋体" w:cs="宋体"/>
                <w:color w:val="auto"/>
                <w:szCs w:val="21"/>
              </w:rPr>
              <w:t>3、投标人依法缴纳社会保障资金的相关材料（</w:t>
            </w:r>
            <w:r>
              <w:rPr>
                <w:rFonts w:ascii="宋体" w:hAnsi="宋体" w:cs="宋体"/>
                <w:color w:val="auto"/>
                <w:szCs w:val="21"/>
                <w:u w:val="single"/>
              </w:rPr>
              <w:t>2025</w:t>
            </w:r>
            <w:r>
              <w:rPr>
                <w:rFonts w:hint="eastAsia" w:ascii="宋体" w:hAnsi="宋体" w:cs="宋体"/>
                <w:color w:val="auto"/>
                <w:szCs w:val="21"/>
              </w:rPr>
              <w:t>年</w:t>
            </w:r>
            <w:r>
              <w:rPr>
                <w:rFonts w:hint="eastAsia" w:ascii="宋体" w:hAnsi="宋体" w:cs="宋体"/>
                <w:color w:val="auto"/>
                <w:szCs w:val="21"/>
                <w:u w:val="single"/>
              </w:rPr>
              <w:t>12</w:t>
            </w:r>
            <w:r>
              <w:rPr>
                <w:rFonts w:hint="eastAsia" w:ascii="宋体" w:hAnsi="宋体" w:cs="宋体"/>
                <w:color w:val="auto"/>
                <w:szCs w:val="21"/>
              </w:rPr>
              <w:t>月至</w:t>
            </w:r>
            <w:r>
              <w:rPr>
                <w:rFonts w:ascii="宋体" w:hAnsi="宋体" w:cs="宋体"/>
                <w:color w:val="auto"/>
                <w:szCs w:val="21"/>
                <w:u w:val="single"/>
              </w:rPr>
              <w:t>2026</w:t>
            </w:r>
            <w:r>
              <w:rPr>
                <w:rFonts w:hint="eastAsia" w:ascii="宋体" w:hAnsi="宋体" w:cs="宋体"/>
                <w:color w:val="auto"/>
                <w:szCs w:val="21"/>
              </w:rPr>
              <w:t>年</w:t>
            </w:r>
            <w:r>
              <w:rPr>
                <w:rFonts w:hint="eastAsia" w:ascii="宋体" w:hAnsi="宋体" w:cs="宋体"/>
                <w:color w:val="auto"/>
                <w:szCs w:val="21"/>
                <w:u w:val="single"/>
              </w:rPr>
              <w:t>6</w:t>
            </w:r>
            <w:r>
              <w:rPr>
                <w:rFonts w:hint="eastAsia" w:ascii="宋体" w:hAnsi="宋体" w:cs="宋体"/>
                <w:color w:val="auto"/>
                <w:szCs w:val="21"/>
              </w:rPr>
              <w:t>月内连续</w:t>
            </w:r>
            <w:r>
              <w:rPr>
                <w:rFonts w:ascii="宋体" w:hAnsi="宋体" w:cs="宋体"/>
                <w:color w:val="auto"/>
                <w:szCs w:val="21"/>
                <w:u w:val="single"/>
              </w:rPr>
              <w:t>3</w:t>
            </w:r>
            <w:r>
              <w:rPr>
                <w:rFonts w:hint="eastAsia" w:ascii="宋体" w:hAnsi="宋体" w:cs="宋体"/>
                <w:color w:val="auto"/>
                <w:szCs w:val="21"/>
              </w:rPr>
              <w:t>个月的依法缴纳社会保障资金的缴费凭证（专用收据或者社会保险缴纳清单）复印件；</w:t>
            </w:r>
            <w:r>
              <w:rPr>
                <w:rFonts w:hint="eastAsia" w:ascii="宋体" w:hAnsi="宋体"/>
                <w:color w:val="auto"/>
                <w:szCs w:val="21"/>
              </w:rPr>
              <w:t>依法不需要缴纳社会保障资金的供应商，必须提供相应文件证明不需要缴纳社会保障资金。</w:t>
            </w:r>
            <w:r>
              <w:rPr>
                <w:rFonts w:hint="eastAsia" w:ascii="宋体" w:hAnsi="宋体" w:cs="宋体"/>
                <w:color w:val="auto"/>
                <w:szCs w:val="21"/>
              </w:rPr>
              <w:t>从取得营业执照时间起到投标文件提交截止时间为止不足要求月数的只需提供从取得营业执照起的依法缴纳社会保障资金的</w:t>
            </w:r>
            <w:r>
              <w:rPr>
                <w:rFonts w:hint="eastAsia" w:ascii="宋体" w:hAnsi="宋体"/>
                <w:color w:val="auto"/>
                <w:szCs w:val="21"/>
              </w:rPr>
              <w:t>相应证明文件。（</w:t>
            </w:r>
            <w:r>
              <w:rPr>
                <w:rFonts w:hint="eastAsia" w:ascii="宋体" w:hAnsi="宋体"/>
                <w:b/>
                <w:color w:val="auto"/>
                <w:szCs w:val="21"/>
              </w:rPr>
              <w:t>必须提供，否则作无效投标处理</w:t>
            </w:r>
            <w:r>
              <w:rPr>
                <w:rFonts w:hint="eastAsia" w:ascii="宋体" w:hAnsi="宋体"/>
                <w:color w:val="auto"/>
                <w:szCs w:val="21"/>
              </w:rPr>
              <w:t>）</w:t>
            </w:r>
          </w:p>
          <w:p w14:paraId="114DF0CD">
            <w:pPr>
              <w:shd w:val="clear" w:color="auto"/>
              <w:snapToGrid w:val="0"/>
              <w:spacing w:line="380" w:lineRule="exact"/>
              <w:jc w:val="left"/>
              <w:rPr>
                <w:rFonts w:hint="eastAsia" w:ascii="宋体" w:hAnsi="宋体"/>
                <w:color w:val="auto"/>
                <w:szCs w:val="21"/>
              </w:rPr>
            </w:pPr>
            <w:r>
              <w:rPr>
                <w:rFonts w:hint="eastAsia" w:ascii="宋体" w:hAnsi="宋体" w:cs="宋体"/>
                <w:color w:val="auto"/>
                <w:szCs w:val="21"/>
              </w:rPr>
              <w:t>4、投标人财务状况报告：</w:t>
            </w:r>
            <w:r>
              <w:rPr>
                <w:rFonts w:hint="eastAsia" w:ascii="宋体" w:hAnsi="宋体"/>
                <w:color w:val="auto"/>
                <w:szCs w:val="21"/>
              </w:rPr>
              <w:t>[</w:t>
            </w:r>
            <w:r>
              <w:rPr>
                <w:rFonts w:hint="eastAsia" w:ascii="宋体" w:hAnsi="宋体"/>
                <w:color w:val="auto"/>
                <w:szCs w:val="21"/>
                <w:u w:val="single"/>
              </w:rPr>
              <w:t>2</w:t>
            </w:r>
            <w:r>
              <w:rPr>
                <w:rFonts w:ascii="宋体" w:hAnsi="宋体"/>
                <w:color w:val="auto"/>
                <w:szCs w:val="21"/>
                <w:u w:val="single"/>
              </w:rPr>
              <w:t>024</w:t>
            </w:r>
            <w:r>
              <w:rPr>
                <w:rFonts w:hint="eastAsia" w:ascii="宋体" w:hAnsi="宋体"/>
                <w:color w:val="auto"/>
                <w:szCs w:val="21"/>
                <w:u w:val="single"/>
              </w:rPr>
              <w:t>或2</w:t>
            </w:r>
            <w:r>
              <w:rPr>
                <w:rFonts w:ascii="宋体" w:hAnsi="宋体"/>
                <w:color w:val="auto"/>
                <w:szCs w:val="21"/>
                <w:u w:val="single"/>
              </w:rPr>
              <w:t>025</w:t>
            </w:r>
            <w:r>
              <w:rPr>
                <w:rFonts w:hint="eastAsia" w:ascii="宋体" w:hAnsi="宋体"/>
                <w:color w:val="auto"/>
                <w:szCs w:val="21"/>
              </w:rPr>
              <w:t>年度]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auto"/>
                <w:szCs w:val="21"/>
              </w:rPr>
              <w:t>必须提供，否则作无效投标处理</w:t>
            </w:r>
            <w:r>
              <w:rPr>
                <w:rFonts w:hint="eastAsia" w:ascii="宋体" w:hAnsi="宋体"/>
                <w:color w:val="auto"/>
                <w:szCs w:val="21"/>
              </w:rPr>
              <w:t>）</w:t>
            </w:r>
          </w:p>
          <w:p w14:paraId="761BA011">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5、投标人直接控股、管理关系信息表。（</w:t>
            </w:r>
            <w:r>
              <w:rPr>
                <w:rFonts w:hint="eastAsia" w:ascii="宋体" w:hAnsi="宋体"/>
                <w:b/>
                <w:color w:val="auto"/>
                <w:szCs w:val="21"/>
              </w:rPr>
              <w:t>必须提供，否则作无效投标处理</w:t>
            </w:r>
            <w:r>
              <w:rPr>
                <w:rFonts w:hint="eastAsia" w:ascii="宋体" w:hAnsi="宋体"/>
                <w:color w:val="auto"/>
                <w:szCs w:val="21"/>
              </w:rPr>
              <w:t>）</w:t>
            </w:r>
          </w:p>
          <w:p w14:paraId="1CD8B235">
            <w:pPr>
              <w:numPr>
                <w:ilvl w:val="0"/>
                <w:numId w:val="2"/>
              </w:numPr>
              <w:shd w:val="clear" w:color="auto"/>
              <w:snapToGrid w:val="0"/>
              <w:spacing w:line="380" w:lineRule="exact"/>
              <w:jc w:val="left"/>
              <w:rPr>
                <w:rFonts w:hint="eastAsia" w:ascii="宋体" w:hAnsi="宋体"/>
                <w:color w:val="auto"/>
                <w:szCs w:val="21"/>
              </w:rPr>
            </w:pPr>
            <w:r>
              <w:rPr>
                <w:rFonts w:hint="eastAsia" w:ascii="宋体" w:hAnsi="宋体"/>
                <w:color w:val="auto"/>
                <w:szCs w:val="21"/>
              </w:rPr>
              <w:t>投标资格声明。（</w:t>
            </w:r>
            <w:r>
              <w:rPr>
                <w:rFonts w:hint="eastAsia" w:ascii="宋体" w:hAnsi="宋体"/>
                <w:b/>
                <w:color w:val="auto"/>
                <w:szCs w:val="21"/>
              </w:rPr>
              <w:t>必须提供，否则作无效投标处理</w:t>
            </w:r>
            <w:r>
              <w:rPr>
                <w:rFonts w:hint="eastAsia" w:ascii="宋体" w:hAnsi="宋体"/>
                <w:color w:val="auto"/>
                <w:szCs w:val="21"/>
              </w:rPr>
              <w:t>）</w:t>
            </w:r>
          </w:p>
          <w:p w14:paraId="403954E0">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7、联合体协议书。（</w:t>
            </w:r>
            <w:r>
              <w:rPr>
                <w:rFonts w:hint="eastAsia" w:ascii="宋体" w:hAnsi="宋体"/>
                <w:b/>
                <w:color w:val="auto"/>
                <w:szCs w:val="21"/>
              </w:rPr>
              <w:t>联合体投标时必须提供，否则作无效投标处理</w:t>
            </w:r>
            <w:r>
              <w:rPr>
                <w:rFonts w:hint="eastAsia" w:ascii="宋体" w:hAnsi="宋体"/>
                <w:color w:val="auto"/>
                <w:szCs w:val="21"/>
              </w:rPr>
              <w:t>）</w:t>
            </w:r>
          </w:p>
          <w:p w14:paraId="7279E2FF">
            <w:pPr>
              <w:shd w:val="clear" w:color="auto"/>
              <w:snapToGrid w:val="0"/>
              <w:spacing w:line="380" w:lineRule="exact"/>
              <w:jc w:val="left"/>
              <w:rPr>
                <w:rFonts w:hint="eastAsia" w:ascii="宋体" w:hAnsi="宋体"/>
                <w:color w:val="auto"/>
                <w:szCs w:val="21"/>
              </w:rPr>
            </w:pPr>
            <w:r>
              <w:rPr>
                <w:rFonts w:ascii="宋体" w:hAnsi="宋体"/>
                <w:color w:val="auto"/>
                <w:szCs w:val="21"/>
              </w:rPr>
              <w:t>8</w:t>
            </w:r>
            <w:r>
              <w:rPr>
                <w:rFonts w:hint="eastAsia" w:ascii="宋体" w:hAnsi="宋体"/>
                <w:color w:val="auto"/>
                <w:szCs w:val="21"/>
              </w:rPr>
              <w:t>、除招标文件规定必须提供以外，投标人认为需要提供的其他证明材料。</w:t>
            </w:r>
          </w:p>
          <w:p w14:paraId="490657BB">
            <w:pPr>
              <w:shd w:val="clear" w:color="auto"/>
              <w:snapToGrid w:val="0"/>
              <w:spacing w:line="380" w:lineRule="exact"/>
              <w:jc w:val="left"/>
              <w:rPr>
                <w:rFonts w:hint="eastAsia" w:ascii="宋体" w:hAnsi="宋体" w:cs="Courier New"/>
                <w:b/>
                <w:color w:val="auto"/>
                <w:szCs w:val="21"/>
              </w:rPr>
            </w:pPr>
            <w:r>
              <w:rPr>
                <w:rFonts w:hint="eastAsia" w:ascii="宋体" w:hAnsi="宋体"/>
                <w:b/>
                <w:bCs/>
                <w:color w:val="auto"/>
                <w:szCs w:val="21"/>
              </w:rPr>
              <w:t>注：1.以上标明“必须提供”的材料</w:t>
            </w:r>
            <w:r>
              <w:rPr>
                <w:rFonts w:hint="eastAsia" w:ascii="宋体" w:hAnsi="宋体" w:cs="宋体"/>
                <w:b/>
                <w:color w:val="auto"/>
                <w:szCs w:val="21"/>
              </w:rPr>
              <w:t>属于复印件的扫描件的</w:t>
            </w:r>
            <w:r>
              <w:rPr>
                <w:rFonts w:hint="eastAsia" w:ascii="宋体" w:hAnsi="宋体"/>
                <w:b/>
                <w:bCs/>
                <w:color w:val="auto"/>
                <w:szCs w:val="21"/>
              </w:rPr>
              <w:t>，必须加盖投标人电子公章，否则</w:t>
            </w:r>
            <w:r>
              <w:rPr>
                <w:rFonts w:hint="eastAsia" w:ascii="宋体" w:hAnsi="宋体" w:cs="Courier New"/>
                <w:b/>
                <w:color w:val="auto"/>
                <w:szCs w:val="21"/>
              </w:rPr>
              <w:t>作无效投标处理。</w:t>
            </w:r>
          </w:p>
          <w:p w14:paraId="13608DF5">
            <w:pPr>
              <w:shd w:val="clear" w:color="auto"/>
              <w:snapToGrid w:val="0"/>
              <w:spacing w:line="380" w:lineRule="exact"/>
              <w:ind w:firstLine="422" w:firstLineChars="200"/>
              <w:jc w:val="left"/>
              <w:rPr>
                <w:rFonts w:hint="eastAsia" w:ascii="宋体" w:hAnsi="宋体"/>
                <w:b/>
                <w:bCs/>
                <w:color w:val="auto"/>
                <w:szCs w:val="21"/>
              </w:rPr>
            </w:pPr>
            <w:r>
              <w:rPr>
                <w:rFonts w:hint="eastAsia" w:ascii="宋体" w:hAnsi="宋体" w:cs="Courier New"/>
                <w:b/>
                <w:color w:val="auto"/>
                <w:szCs w:val="21"/>
              </w:rPr>
              <w:t>2</w:t>
            </w:r>
            <w:r>
              <w:rPr>
                <w:rFonts w:hint="eastAsia" w:ascii="宋体" w:hAnsi="宋体"/>
                <w:b/>
                <w:bCs/>
                <w:color w:val="auto"/>
                <w:szCs w:val="21"/>
              </w:rPr>
              <w:t>.联合体投标时，第1-5项资格证明文件联合体各方均必须分别提供，联合体各方分别盖章和签字，否则投标文件按无效响应处理。</w:t>
            </w:r>
          </w:p>
        </w:tc>
      </w:tr>
      <w:tr w14:paraId="655323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055D0459">
            <w:pPr>
              <w:shd w:val="clear" w:color="auto"/>
              <w:spacing w:line="380" w:lineRule="exac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C7C8573">
            <w:pPr>
              <w:shd w:val="clear" w:color="auto"/>
              <w:snapToGrid w:val="0"/>
              <w:spacing w:line="380" w:lineRule="exact"/>
              <w:jc w:val="left"/>
              <w:rPr>
                <w:rFonts w:hint="eastAsia" w:ascii="宋体" w:hAnsi="宋体"/>
                <w:color w:val="auto"/>
                <w:szCs w:val="21"/>
              </w:rPr>
            </w:pPr>
            <w:bookmarkStart w:id="41" w:name="_13.3"/>
            <w:bookmarkEnd w:id="41"/>
            <w:r>
              <w:rPr>
                <w:rFonts w:hint="eastAsia" w:ascii="宋体" w:hAnsi="宋体" w:cs="Courier New"/>
                <w:color w:val="auto"/>
                <w:szCs w:val="21"/>
              </w:rPr>
              <w:t>商务文件组成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301872AE">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1、无串通投标行为的承诺函；（</w:t>
            </w:r>
            <w:r>
              <w:rPr>
                <w:rFonts w:hint="eastAsia" w:ascii="宋体" w:hAnsi="宋体"/>
                <w:b/>
                <w:color w:val="auto"/>
                <w:szCs w:val="21"/>
              </w:rPr>
              <w:t>必须提供，否则作无效投标处理</w:t>
            </w:r>
            <w:r>
              <w:rPr>
                <w:rFonts w:hint="eastAsia" w:ascii="宋体" w:hAnsi="宋体"/>
                <w:color w:val="auto"/>
                <w:szCs w:val="21"/>
              </w:rPr>
              <w:t>）</w:t>
            </w:r>
          </w:p>
          <w:p w14:paraId="34F45840">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2、法定代表人身份证明及法定代表人有效身份证正反面复印件；（</w:t>
            </w:r>
            <w:r>
              <w:rPr>
                <w:rFonts w:hint="eastAsia" w:ascii="宋体" w:hAnsi="宋体" w:cs="宋体"/>
                <w:b/>
                <w:bCs/>
                <w:color w:val="auto"/>
                <w:szCs w:val="21"/>
              </w:rPr>
              <w:t>除自然人投标外</w:t>
            </w:r>
            <w:r>
              <w:rPr>
                <w:rFonts w:hint="eastAsia" w:ascii="宋体" w:hAnsi="宋体"/>
                <w:b/>
                <w:color w:val="auto"/>
                <w:szCs w:val="21"/>
              </w:rPr>
              <w:t>必须提供，否则作无效投标处理</w:t>
            </w:r>
            <w:r>
              <w:rPr>
                <w:rFonts w:hint="eastAsia" w:ascii="宋体" w:hAnsi="宋体"/>
                <w:color w:val="auto"/>
                <w:szCs w:val="21"/>
              </w:rPr>
              <w:t>）</w:t>
            </w:r>
          </w:p>
          <w:p w14:paraId="1CEA5D54">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3、法定代表人授权委托书及委托代理人有效身份证正反面复印件；（</w:t>
            </w:r>
            <w:r>
              <w:rPr>
                <w:rFonts w:hint="eastAsia" w:ascii="宋体" w:hAnsi="宋体"/>
                <w:b/>
                <w:color w:val="auto"/>
                <w:szCs w:val="21"/>
              </w:rPr>
              <w:t>委托时必须提供，否则作无效投标处理</w:t>
            </w:r>
            <w:r>
              <w:rPr>
                <w:rFonts w:hint="eastAsia" w:ascii="宋体" w:hAnsi="宋体"/>
                <w:color w:val="auto"/>
                <w:szCs w:val="21"/>
              </w:rPr>
              <w:t>）</w:t>
            </w:r>
          </w:p>
          <w:p w14:paraId="660B1D54">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4、商务条款偏离表；（</w:t>
            </w:r>
            <w:r>
              <w:rPr>
                <w:rFonts w:hint="eastAsia" w:ascii="宋体" w:hAnsi="宋体"/>
                <w:b/>
                <w:color w:val="auto"/>
                <w:szCs w:val="21"/>
              </w:rPr>
              <w:t>必须提供，否则作无效投标处理</w:t>
            </w:r>
            <w:r>
              <w:rPr>
                <w:rFonts w:hint="eastAsia" w:ascii="宋体" w:hAnsi="宋体"/>
                <w:color w:val="auto"/>
                <w:szCs w:val="21"/>
              </w:rPr>
              <w:t>）</w:t>
            </w:r>
          </w:p>
          <w:p w14:paraId="53711A19">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5、投标人情况介绍；</w:t>
            </w:r>
          </w:p>
          <w:p w14:paraId="35031137">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6、除招标文件规定必须提供以外，投标人认为需要提供的其他证明材料。（投标人根据“第二章 采购需求”及“第四章 评标方法及评标标准”提供有关证明材料）。</w:t>
            </w:r>
          </w:p>
          <w:p w14:paraId="51B8468B">
            <w:pPr>
              <w:shd w:val="clear" w:color="auto"/>
              <w:snapToGrid w:val="0"/>
              <w:spacing w:line="380" w:lineRule="exact"/>
              <w:jc w:val="left"/>
              <w:rPr>
                <w:rFonts w:hint="eastAsia" w:ascii="宋体" w:hAnsi="宋体"/>
                <w:b/>
                <w:bCs/>
                <w:color w:val="auto"/>
                <w:szCs w:val="21"/>
              </w:rPr>
            </w:pPr>
            <w:r>
              <w:rPr>
                <w:rFonts w:hint="eastAsia" w:ascii="宋体" w:hAnsi="宋体"/>
                <w:b/>
                <w:bCs/>
                <w:color w:val="auto"/>
                <w:szCs w:val="21"/>
              </w:rPr>
              <w:t>注： 1.法定代表人授权委托书必须由法定代表人及委托代理人签字，并加盖投标人公章，否则作无效投标处理。</w:t>
            </w:r>
          </w:p>
          <w:p w14:paraId="25771AFD">
            <w:pPr>
              <w:shd w:val="clear" w:color="auto"/>
              <w:snapToGrid w:val="0"/>
              <w:spacing w:line="380" w:lineRule="exact"/>
              <w:ind w:firstLine="422" w:firstLineChars="200"/>
              <w:jc w:val="left"/>
              <w:rPr>
                <w:rFonts w:hint="eastAsia" w:ascii="宋体" w:hAnsi="宋体" w:cs="Courier New"/>
                <w:b/>
                <w:color w:val="auto"/>
                <w:szCs w:val="21"/>
              </w:rPr>
            </w:pPr>
            <w:r>
              <w:rPr>
                <w:rFonts w:hint="eastAsia" w:ascii="宋体" w:hAnsi="宋体"/>
                <w:b/>
                <w:bCs/>
                <w:color w:val="auto"/>
                <w:szCs w:val="21"/>
              </w:rPr>
              <w:t>2.以上标明“必须提供”的材料</w:t>
            </w:r>
            <w:r>
              <w:rPr>
                <w:rFonts w:hint="eastAsia" w:ascii="宋体" w:hAnsi="宋体" w:cs="宋体"/>
                <w:b/>
                <w:color w:val="auto"/>
                <w:szCs w:val="21"/>
              </w:rPr>
              <w:t>属于复印件的扫描件的</w:t>
            </w:r>
            <w:r>
              <w:rPr>
                <w:rFonts w:hint="eastAsia" w:ascii="宋体" w:hAnsi="宋体"/>
                <w:b/>
                <w:bCs/>
                <w:color w:val="auto"/>
                <w:szCs w:val="21"/>
              </w:rPr>
              <w:t>，必须加盖投标人电子公章，否则</w:t>
            </w:r>
            <w:r>
              <w:rPr>
                <w:rFonts w:hint="eastAsia" w:ascii="宋体" w:hAnsi="宋体" w:cs="Courier New"/>
                <w:b/>
                <w:color w:val="auto"/>
                <w:szCs w:val="21"/>
              </w:rPr>
              <w:t>作无效投标处理</w:t>
            </w:r>
            <w:r>
              <w:rPr>
                <w:rFonts w:hint="eastAsia" w:ascii="宋体" w:hAnsi="宋体"/>
                <w:b/>
                <w:bCs/>
                <w:color w:val="auto"/>
                <w:szCs w:val="21"/>
              </w:rPr>
              <w:t>。</w:t>
            </w:r>
          </w:p>
        </w:tc>
      </w:tr>
      <w:tr w14:paraId="3F3EB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417BD85E">
            <w:pPr>
              <w:shd w:val="clear" w:color="auto"/>
              <w:spacing w:line="380" w:lineRule="exac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72855A1">
            <w:pPr>
              <w:shd w:val="clear" w:color="auto"/>
              <w:snapToGrid w:val="0"/>
              <w:spacing w:line="380" w:lineRule="exact"/>
              <w:jc w:val="left"/>
              <w:rPr>
                <w:rFonts w:hint="eastAsia" w:ascii="宋体" w:hAnsi="宋体"/>
                <w:color w:val="auto"/>
                <w:szCs w:val="21"/>
              </w:rPr>
            </w:pPr>
            <w:bookmarkStart w:id="42" w:name="_13.4"/>
            <w:bookmarkEnd w:id="42"/>
            <w:r>
              <w:rPr>
                <w:rFonts w:hint="eastAsia" w:ascii="宋体" w:hAnsi="宋体" w:cs="Courier New"/>
                <w:color w:val="auto"/>
                <w:szCs w:val="21"/>
              </w:rPr>
              <w:t>技术文件组成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7169E644">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1、服务需求、技术需求偏离表；（</w:t>
            </w:r>
            <w:r>
              <w:rPr>
                <w:rFonts w:hint="eastAsia" w:ascii="宋体" w:hAnsi="宋体"/>
                <w:b/>
                <w:color w:val="auto"/>
                <w:szCs w:val="21"/>
              </w:rPr>
              <w:t>必须提供，否则作无效投标处理</w:t>
            </w:r>
            <w:r>
              <w:rPr>
                <w:rFonts w:hint="eastAsia" w:ascii="宋体" w:hAnsi="宋体"/>
                <w:color w:val="auto"/>
                <w:szCs w:val="21"/>
              </w:rPr>
              <w:t>）</w:t>
            </w:r>
          </w:p>
          <w:p w14:paraId="06B3A44F">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 xml:space="preserve">2、组织服务方案【项目前期准备、项目实施计划（人员构成、技术服务、技术培训、售后服务的内容和措施）】； </w:t>
            </w:r>
          </w:p>
          <w:p w14:paraId="34B329DD">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 xml:space="preserve">3、售后服务方案； </w:t>
            </w:r>
          </w:p>
          <w:p w14:paraId="5859E1D8">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4、拟投入本项目团队情况表；</w:t>
            </w:r>
          </w:p>
          <w:p w14:paraId="0B39FE27">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5、投标人对本项目的合理化建议和改进措施；</w:t>
            </w:r>
          </w:p>
          <w:p w14:paraId="4AD7DA1C">
            <w:pPr>
              <w:shd w:val="clear" w:color="auto"/>
              <w:snapToGrid w:val="0"/>
              <w:spacing w:line="380" w:lineRule="exact"/>
              <w:jc w:val="left"/>
              <w:rPr>
                <w:rFonts w:hint="eastAsia" w:ascii="宋体" w:hAnsi="宋体"/>
                <w:bCs/>
                <w:color w:val="auto"/>
                <w:szCs w:val="21"/>
              </w:rPr>
            </w:pPr>
            <w:r>
              <w:rPr>
                <w:rFonts w:ascii="宋体" w:hAnsi="宋体"/>
                <w:color w:val="auto"/>
                <w:szCs w:val="21"/>
              </w:rPr>
              <w:t>6</w:t>
            </w:r>
            <w:r>
              <w:rPr>
                <w:rFonts w:hint="eastAsia" w:ascii="宋体" w:hAnsi="宋体"/>
                <w:color w:val="auto"/>
                <w:szCs w:val="21"/>
              </w:rPr>
              <w:t>、除招标文件规定必须提供以外，投标人需要说明的其他文件和说明。</w:t>
            </w:r>
          </w:p>
          <w:p w14:paraId="55D74A00">
            <w:pPr>
              <w:shd w:val="clear" w:color="auto"/>
              <w:snapToGrid w:val="0"/>
              <w:spacing w:line="380" w:lineRule="exact"/>
              <w:jc w:val="left"/>
              <w:rPr>
                <w:rFonts w:hint="eastAsia" w:ascii="宋体" w:hAnsi="宋体"/>
                <w:b/>
                <w:bCs/>
                <w:color w:val="auto"/>
                <w:szCs w:val="21"/>
              </w:rPr>
            </w:pPr>
            <w:r>
              <w:rPr>
                <w:rFonts w:hint="eastAsia" w:ascii="宋体" w:hAnsi="宋体"/>
                <w:b/>
                <w:bCs/>
                <w:color w:val="auto"/>
                <w:szCs w:val="21"/>
              </w:rPr>
              <w:t>注：以上标明“必须提供”的材料</w:t>
            </w:r>
            <w:r>
              <w:rPr>
                <w:rFonts w:hint="eastAsia" w:ascii="宋体" w:hAnsi="宋体" w:cs="宋体"/>
                <w:b/>
                <w:color w:val="auto"/>
                <w:szCs w:val="21"/>
              </w:rPr>
              <w:t>属于复印件的扫描件的</w:t>
            </w:r>
            <w:r>
              <w:rPr>
                <w:rFonts w:hint="eastAsia" w:ascii="宋体" w:hAnsi="宋体"/>
                <w:b/>
                <w:bCs/>
                <w:color w:val="auto"/>
                <w:szCs w:val="21"/>
              </w:rPr>
              <w:t>，必须加盖投标人电子公章，否则</w:t>
            </w:r>
            <w:r>
              <w:rPr>
                <w:rFonts w:hint="eastAsia" w:ascii="宋体" w:hAnsi="宋体" w:cs="Courier New"/>
                <w:b/>
                <w:color w:val="auto"/>
                <w:szCs w:val="21"/>
              </w:rPr>
              <w:t>作无效投标处理</w:t>
            </w:r>
            <w:r>
              <w:rPr>
                <w:rFonts w:hint="eastAsia" w:ascii="宋体" w:hAnsi="宋体"/>
                <w:b/>
                <w:bCs/>
                <w:color w:val="auto"/>
                <w:szCs w:val="21"/>
              </w:rPr>
              <w:t>。</w:t>
            </w:r>
          </w:p>
        </w:tc>
      </w:tr>
      <w:tr w14:paraId="1E68A6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63DBA2BC">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BFEEA19">
            <w:pPr>
              <w:shd w:val="clear" w:color="auto"/>
              <w:snapToGrid w:val="0"/>
              <w:spacing w:line="380" w:lineRule="exact"/>
              <w:jc w:val="left"/>
              <w:rPr>
                <w:rFonts w:hint="eastAsia" w:ascii="宋体" w:hAnsi="宋体" w:cs="Courier New"/>
                <w:color w:val="auto"/>
                <w:szCs w:val="21"/>
              </w:rPr>
            </w:pPr>
            <w:r>
              <w:rPr>
                <w:rFonts w:hint="eastAsia" w:ascii="宋体" w:hAnsi="宋体" w:cs="Courier New"/>
                <w:color w:val="auto"/>
                <w:szCs w:val="21"/>
              </w:rPr>
              <w:t>报价文件</w:t>
            </w:r>
            <w:r>
              <w:rPr>
                <w:rFonts w:hint="eastAsia" w:ascii="宋体" w:hAnsi="宋体"/>
                <w:color w:val="auto"/>
                <w:szCs w:val="21"/>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7D67BF2F">
            <w:pPr>
              <w:shd w:val="clear" w:color="auto"/>
              <w:tabs>
                <w:tab w:val="left" w:pos="459"/>
              </w:tabs>
              <w:snapToGrid w:val="0"/>
              <w:spacing w:line="380" w:lineRule="exact"/>
              <w:jc w:val="left"/>
              <w:rPr>
                <w:rFonts w:hint="eastAsia" w:ascii="宋体" w:hAnsi="宋体"/>
                <w:color w:val="auto"/>
                <w:szCs w:val="21"/>
              </w:rPr>
            </w:pPr>
            <w:r>
              <w:rPr>
                <w:rFonts w:hint="eastAsia" w:ascii="宋体" w:hAnsi="宋体"/>
                <w:color w:val="auto"/>
                <w:szCs w:val="21"/>
              </w:rPr>
              <w:t>1、投标函；</w:t>
            </w:r>
            <w:r>
              <w:rPr>
                <w:rFonts w:hint="eastAsia" w:ascii="宋体" w:hAnsi="宋体"/>
                <w:b/>
                <w:color w:val="auto"/>
                <w:szCs w:val="21"/>
              </w:rPr>
              <w:t>（必须提供，否则作无效投标处理）</w:t>
            </w:r>
          </w:p>
          <w:p w14:paraId="101E62E4">
            <w:pPr>
              <w:shd w:val="clear" w:color="auto"/>
              <w:tabs>
                <w:tab w:val="left" w:pos="459"/>
              </w:tabs>
              <w:snapToGrid w:val="0"/>
              <w:spacing w:line="380" w:lineRule="exact"/>
              <w:jc w:val="left"/>
              <w:rPr>
                <w:rFonts w:hint="eastAsia" w:ascii="宋体" w:hAnsi="宋体"/>
                <w:color w:val="auto"/>
                <w:szCs w:val="21"/>
              </w:rPr>
            </w:pPr>
            <w:r>
              <w:rPr>
                <w:rFonts w:hint="eastAsia" w:ascii="宋体" w:hAnsi="宋体"/>
                <w:color w:val="auto"/>
                <w:szCs w:val="21"/>
              </w:rPr>
              <w:t>2、开标一览表；（</w:t>
            </w:r>
            <w:r>
              <w:rPr>
                <w:rFonts w:hint="eastAsia" w:ascii="宋体" w:hAnsi="宋体"/>
                <w:b/>
                <w:color w:val="auto"/>
                <w:szCs w:val="21"/>
              </w:rPr>
              <w:t>必须提供，否则作无效投标处理</w:t>
            </w:r>
            <w:r>
              <w:rPr>
                <w:rFonts w:hint="eastAsia" w:ascii="宋体" w:hAnsi="宋体"/>
                <w:color w:val="auto"/>
                <w:szCs w:val="21"/>
              </w:rPr>
              <w:t>）</w:t>
            </w:r>
          </w:p>
          <w:p w14:paraId="78C47F32">
            <w:pPr>
              <w:shd w:val="clear" w:color="auto"/>
              <w:tabs>
                <w:tab w:val="left" w:pos="459"/>
              </w:tabs>
              <w:snapToGrid w:val="0"/>
              <w:spacing w:line="380" w:lineRule="exact"/>
              <w:jc w:val="left"/>
              <w:rPr>
                <w:rFonts w:hint="eastAsia" w:ascii="宋体" w:hAnsi="宋体"/>
                <w:color w:val="auto"/>
                <w:szCs w:val="21"/>
              </w:rPr>
            </w:pPr>
            <w:r>
              <w:rPr>
                <w:rFonts w:ascii="宋体" w:hAnsi="宋体"/>
                <w:color w:val="auto"/>
                <w:szCs w:val="21"/>
              </w:rPr>
              <w:t>3</w:t>
            </w:r>
            <w:r>
              <w:rPr>
                <w:rFonts w:hint="eastAsia" w:ascii="宋体" w:hAnsi="宋体"/>
                <w:color w:val="auto"/>
                <w:szCs w:val="21"/>
              </w:rPr>
              <w:t>、投标人《中小企业声明函》或《残疾人福利性单位声明函》或监狱企业证明（由省级以上监狱管理局、戒毒管理局（含新疆生产建设兵团）出具的属于监狱企业的证明文件）。</w:t>
            </w:r>
          </w:p>
          <w:p w14:paraId="25508E1D">
            <w:pPr>
              <w:shd w:val="clear" w:color="auto"/>
              <w:tabs>
                <w:tab w:val="left" w:pos="459"/>
              </w:tabs>
              <w:snapToGrid w:val="0"/>
              <w:spacing w:line="380" w:lineRule="exact"/>
              <w:jc w:val="left"/>
              <w:rPr>
                <w:rFonts w:hint="eastAsia" w:ascii="宋体" w:hAnsi="宋体"/>
                <w:color w:val="auto"/>
                <w:szCs w:val="21"/>
              </w:rPr>
            </w:pPr>
            <w:r>
              <w:rPr>
                <w:rFonts w:hint="eastAsia" w:ascii="宋体" w:hAnsi="宋体"/>
                <w:color w:val="auto"/>
                <w:szCs w:val="21"/>
              </w:rPr>
              <w:t>4、投标人针对报价需要说明的其他文件和说明。</w:t>
            </w:r>
          </w:p>
        </w:tc>
      </w:tr>
      <w:tr w14:paraId="09FEE4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FBD1785">
            <w:pPr>
              <w:shd w:val="clear" w:color="auto"/>
              <w:spacing w:line="380" w:lineRule="exact"/>
              <w:rPr>
                <w:rFonts w:hint="eastAsia" w:ascii="宋体" w:hAnsi="宋体"/>
                <w:color w:val="auto"/>
                <w:szCs w:val="21"/>
              </w:rPr>
            </w:pPr>
            <w:r>
              <w:rPr>
                <w:rFonts w:hint="eastAsia" w:ascii="宋体" w:hAnsi="宋体"/>
                <w:color w:val="auto"/>
                <w:szCs w:val="21"/>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043C221C">
            <w:pPr>
              <w:shd w:val="clear" w:color="auto"/>
              <w:spacing w:line="380" w:lineRule="exact"/>
              <w:rPr>
                <w:rFonts w:hint="eastAsia" w:ascii="宋体" w:hAnsi="宋体"/>
                <w:color w:val="auto"/>
                <w:szCs w:val="21"/>
              </w:rPr>
            </w:pPr>
            <w:bookmarkStart w:id="43" w:name="_16.2"/>
            <w:bookmarkEnd w:id="43"/>
            <w:r>
              <w:rPr>
                <w:rFonts w:hint="eastAsia" w:ascii="宋体" w:hAnsi="宋体"/>
                <w:color w:val="auto"/>
                <w:szCs w:val="21"/>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11F54904">
            <w:pPr>
              <w:shd w:val="clear" w:color="auto"/>
              <w:spacing w:line="400" w:lineRule="exact"/>
              <w:rPr>
                <w:rFonts w:hint="eastAsia" w:ascii="宋体" w:hAnsi="宋体"/>
                <w:b/>
                <w:color w:val="auto"/>
                <w:szCs w:val="21"/>
              </w:rPr>
            </w:pPr>
            <w:r>
              <w:rPr>
                <w:rFonts w:hint="eastAsia" w:ascii="宋体" w:hAnsi="宋体" w:cs="Arial"/>
                <w:color w:val="auto"/>
                <w:szCs w:val="21"/>
              </w:rPr>
              <w:t>报价详见采购需求。</w:t>
            </w:r>
          </w:p>
        </w:tc>
      </w:tr>
      <w:tr w14:paraId="5AE87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29CC88C">
            <w:pPr>
              <w:shd w:val="clear" w:color="auto"/>
              <w:spacing w:line="380" w:lineRule="exact"/>
              <w:rPr>
                <w:rFonts w:hint="eastAsia" w:ascii="宋体" w:hAnsi="宋体"/>
                <w:color w:val="auto"/>
                <w:szCs w:val="21"/>
              </w:rPr>
            </w:pPr>
            <w:r>
              <w:rPr>
                <w:rFonts w:hint="eastAsia" w:ascii="宋体" w:hAnsi="宋体"/>
                <w:color w:val="auto"/>
                <w:szCs w:val="21"/>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23C65331">
            <w:pPr>
              <w:shd w:val="clear" w:color="auto"/>
              <w:spacing w:line="380" w:lineRule="exact"/>
              <w:rPr>
                <w:rFonts w:hint="eastAsia" w:ascii="宋体" w:hAnsi="宋体"/>
                <w:color w:val="auto"/>
                <w:szCs w:val="21"/>
              </w:rPr>
            </w:pPr>
            <w:bookmarkStart w:id="44" w:name="_17.1"/>
            <w:bookmarkEnd w:id="44"/>
            <w:r>
              <w:rPr>
                <w:rFonts w:hint="eastAsia" w:ascii="宋体" w:hAnsi="宋体"/>
                <w:color w:val="auto"/>
                <w:szCs w:val="21"/>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0A723859">
            <w:pPr>
              <w:shd w:val="clear" w:color="auto"/>
              <w:snapToGrid w:val="0"/>
              <w:spacing w:line="380" w:lineRule="exact"/>
              <w:rPr>
                <w:rFonts w:hint="eastAsia" w:ascii="宋体" w:hAnsi="宋体"/>
                <w:color w:val="auto"/>
                <w:szCs w:val="21"/>
              </w:rPr>
            </w:pPr>
            <w:r>
              <w:rPr>
                <w:rFonts w:hint="eastAsia" w:ascii="宋体" w:hAnsi="宋体"/>
                <w:color w:val="auto"/>
                <w:szCs w:val="21"/>
              </w:rPr>
              <w:t>自投标截止之日起</w:t>
            </w:r>
            <w:r>
              <w:rPr>
                <w:rFonts w:ascii="宋体" w:hAnsi="宋体"/>
                <w:color w:val="auto"/>
                <w:szCs w:val="21"/>
                <w:u w:val="single"/>
              </w:rPr>
              <w:t>90</w:t>
            </w:r>
            <w:r>
              <w:rPr>
                <w:rFonts w:hint="eastAsia" w:ascii="宋体" w:hAnsi="宋体"/>
                <w:color w:val="auto"/>
                <w:szCs w:val="21"/>
              </w:rPr>
              <w:t>日。</w:t>
            </w:r>
          </w:p>
        </w:tc>
      </w:tr>
      <w:tr w14:paraId="019DD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2DCF2C4">
            <w:pPr>
              <w:shd w:val="clear" w:color="auto"/>
              <w:spacing w:line="380" w:lineRule="exact"/>
              <w:rPr>
                <w:rFonts w:hint="eastAsia" w:ascii="宋体" w:hAnsi="宋体"/>
                <w:color w:val="auto"/>
                <w:szCs w:val="21"/>
              </w:rPr>
            </w:pPr>
            <w:r>
              <w:rPr>
                <w:rFonts w:hint="eastAsia" w:ascii="宋体" w:hAnsi="宋体"/>
                <w:color w:val="auto"/>
                <w:szCs w:val="21"/>
              </w:rPr>
              <w:t>18</w:t>
            </w:r>
          </w:p>
        </w:tc>
        <w:tc>
          <w:tcPr>
            <w:tcW w:w="2268" w:type="dxa"/>
            <w:tcBorders>
              <w:top w:val="single" w:color="auto" w:sz="4" w:space="0"/>
              <w:left w:val="single" w:color="auto" w:sz="4" w:space="0"/>
              <w:bottom w:val="single" w:color="auto" w:sz="4" w:space="0"/>
              <w:right w:val="single" w:color="auto" w:sz="4" w:space="0"/>
            </w:tcBorders>
            <w:vAlign w:val="center"/>
          </w:tcPr>
          <w:p w14:paraId="115A0F6A">
            <w:pPr>
              <w:shd w:val="clear" w:color="auto"/>
              <w:spacing w:line="380" w:lineRule="exact"/>
              <w:rPr>
                <w:rFonts w:hint="eastAsia" w:ascii="宋体" w:hAnsi="宋体"/>
                <w:color w:val="auto"/>
                <w:szCs w:val="21"/>
              </w:rPr>
            </w:pPr>
            <w:bookmarkStart w:id="45" w:name="_18"/>
            <w:bookmarkEnd w:id="45"/>
            <w:r>
              <w:rPr>
                <w:rFonts w:hint="eastAsia" w:ascii="宋体" w:hAnsi="宋体"/>
                <w:color w:val="auto"/>
                <w:szCs w:val="21"/>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470E108D">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本项目不收取投标保证金。</w:t>
            </w:r>
          </w:p>
        </w:tc>
      </w:tr>
      <w:tr w14:paraId="1D4C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E476DB1">
            <w:pPr>
              <w:shd w:val="clear" w:color="auto"/>
              <w:spacing w:line="380" w:lineRule="exact"/>
              <w:rPr>
                <w:rFonts w:hint="eastAsia" w:ascii="宋体" w:hAnsi="宋体"/>
                <w:color w:val="auto"/>
                <w:szCs w:val="21"/>
              </w:rPr>
            </w:pPr>
            <w:r>
              <w:rPr>
                <w:rFonts w:hint="eastAsia" w:ascii="宋体" w:hAnsi="宋体"/>
                <w:color w:val="auto"/>
                <w:szCs w:val="21"/>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3547ED01">
            <w:pPr>
              <w:shd w:val="clear" w:color="auto"/>
              <w:spacing w:line="380" w:lineRule="exact"/>
              <w:rPr>
                <w:rFonts w:hint="eastAsia" w:ascii="宋体" w:hAnsi="宋体"/>
                <w:color w:val="auto"/>
                <w:szCs w:val="21"/>
              </w:rPr>
            </w:pPr>
            <w:r>
              <w:rPr>
                <w:rFonts w:hint="eastAsia" w:ascii="宋体" w:hAnsi="宋体"/>
                <w:color w:val="auto"/>
                <w:szCs w:val="21"/>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235C0C34">
            <w:pPr>
              <w:shd w:val="clear" w:color="auto"/>
              <w:spacing w:line="360" w:lineRule="auto"/>
              <w:rPr>
                <w:rFonts w:hint="eastAsia" w:ascii="宋体" w:hAnsi="宋体"/>
                <w:b/>
                <w:color w:val="auto"/>
                <w:szCs w:val="21"/>
                <w:u w:val="single"/>
              </w:rPr>
            </w:pPr>
            <w:r>
              <w:rPr>
                <w:rFonts w:hint="eastAsia" w:hAnsi="宋体"/>
                <w:color w:val="auto"/>
                <w:szCs w:val="21"/>
              </w:rPr>
              <w:t>投标文件应按报价文件、资格证明文件、商务文件、技术文件分别编制，报价文件、资格证明文件分别生成电子文件，商务文件和技术文件按顺序合并生成电子文件。</w:t>
            </w:r>
            <w:r>
              <w:rPr>
                <w:rFonts w:hint="eastAsia" w:ascii="宋体" w:hAnsi="宋体"/>
                <w:b/>
                <w:color w:val="auto"/>
                <w:szCs w:val="21"/>
                <w:u w:val="single"/>
              </w:rPr>
              <w:t>电子版投标文件制作方式见招标公告附件。</w:t>
            </w:r>
          </w:p>
        </w:tc>
      </w:tr>
      <w:tr w14:paraId="002B21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CD2F6AC">
            <w:pPr>
              <w:shd w:val="clear" w:color="auto"/>
              <w:spacing w:line="380" w:lineRule="exact"/>
              <w:rPr>
                <w:rFonts w:hint="eastAsia" w:ascii="宋体" w:hAnsi="宋体"/>
                <w:color w:val="auto"/>
                <w:szCs w:val="21"/>
              </w:rPr>
            </w:pPr>
            <w:r>
              <w:rPr>
                <w:rFonts w:hint="eastAsia" w:ascii="宋体" w:hAnsi="宋体"/>
                <w:color w:val="auto"/>
                <w:szCs w:val="21"/>
              </w:rPr>
              <w:t>20</w:t>
            </w:r>
          </w:p>
        </w:tc>
        <w:tc>
          <w:tcPr>
            <w:tcW w:w="2268" w:type="dxa"/>
            <w:tcBorders>
              <w:top w:val="single" w:color="auto" w:sz="4" w:space="0"/>
              <w:left w:val="single" w:color="auto" w:sz="4" w:space="0"/>
              <w:bottom w:val="single" w:color="auto" w:sz="4" w:space="0"/>
              <w:right w:val="single" w:color="auto" w:sz="4" w:space="0"/>
            </w:tcBorders>
            <w:vAlign w:val="center"/>
          </w:tcPr>
          <w:p w14:paraId="344DFE70">
            <w:pPr>
              <w:shd w:val="clear" w:color="auto"/>
              <w:spacing w:line="380" w:lineRule="exact"/>
              <w:rPr>
                <w:rFonts w:hint="eastAsia" w:ascii="宋体" w:hAnsi="宋体"/>
                <w:color w:val="auto"/>
                <w:szCs w:val="21"/>
              </w:rPr>
            </w:pPr>
            <w:r>
              <w:rPr>
                <w:rFonts w:hint="eastAsia" w:ascii="宋体" w:hAnsi="宋体"/>
                <w:color w:val="auto"/>
                <w:szCs w:val="21"/>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2F26D7A2">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本项目不接受备份投标文件。</w:t>
            </w:r>
          </w:p>
        </w:tc>
      </w:tr>
      <w:tr w14:paraId="25F99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11BF8387">
            <w:pPr>
              <w:shd w:val="clear" w:color="auto"/>
              <w:spacing w:line="380" w:lineRule="exact"/>
              <w:rPr>
                <w:rFonts w:hint="eastAsia" w:ascii="宋体" w:hAnsi="宋体"/>
                <w:color w:val="auto"/>
                <w:szCs w:val="21"/>
              </w:rPr>
            </w:pPr>
            <w:r>
              <w:rPr>
                <w:rFonts w:hint="eastAsia" w:ascii="宋体" w:hAnsi="宋体"/>
                <w:color w:val="auto"/>
                <w:szCs w:val="21"/>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7B259883">
            <w:pPr>
              <w:shd w:val="clear" w:color="auto"/>
              <w:spacing w:line="380" w:lineRule="exact"/>
              <w:rPr>
                <w:rFonts w:hint="eastAsia" w:ascii="宋体" w:hAnsi="宋体"/>
                <w:color w:val="auto"/>
                <w:szCs w:val="21"/>
              </w:rPr>
            </w:pPr>
            <w:bookmarkStart w:id="46" w:name="_21.1"/>
            <w:bookmarkEnd w:id="46"/>
            <w:r>
              <w:rPr>
                <w:rFonts w:hint="eastAsia" w:ascii="宋体" w:hAnsi="宋体"/>
                <w:color w:val="auto"/>
                <w:szCs w:val="21"/>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6C58CE92">
            <w:pPr>
              <w:shd w:val="clear" w:color="auto"/>
              <w:snapToGrid w:val="0"/>
              <w:spacing w:line="380" w:lineRule="exact"/>
              <w:rPr>
                <w:rFonts w:hint="eastAsia" w:ascii="宋体" w:hAnsi="宋体"/>
                <w:color w:val="auto"/>
                <w:szCs w:val="21"/>
                <w:u w:val="single"/>
              </w:rPr>
            </w:pPr>
            <w:r>
              <w:rPr>
                <w:rFonts w:hint="eastAsia" w:ascii="宋体" w:hAnsi="宋体"/>
                <w:color w:val="auto"/>
                <w:szCs w:val="21"/>
              </w:rPr>
              <w:t>详见招标公告</w:t>
            </w:r>
          </w:p>
        </w:tc>
      </w:tr>
      <w:tr w14:paraId="339CCF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742C02FB">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77B4361">
            <w:pPr>
              <w:shd w:val="clear" w:color="auto"/>
              <w:spacing w:line="380" w:lineRule="exact"/>
              <w:rPr>
                <w:rFonts w:hint="eastAsia" w:ascii="宋体" w:hAnsi="宋体"/>
                <w:color w:val="auto"/>
                <w:szCs w:val="21"/>
              </w:rPr>
            </w:pPr>
            <w:r>
              <w:rPr>
                <w:rFonts w:hint="eastAsia" w:ascii="宋体" w:hAnsi="宋体"/>
                <w:color w:val="auto"/>
                <w:szCs w:val="21"/>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2ED4C52B">
            <w:pPr>
              <w:shd w:val="clear" w:color="auto"/>
              <w:snapToGrid w:val="0"/>
              <w:spacing w:line="380" w:lineRule="exact"/>
              <w:rPr>
                <w:rFonts w:hint="eastAsia" w:ascii="宋体" w:hAnsi="宋体"/>
                <w:color w:val="auto"/>
                <w:szCs w:val="21"/>
              </w:rPr>
            </w:pPr>
            <w:r>
              <w:rPr>
                <w:rFonts w:hint="eastAsia" w:ascii="宋体" w:hAnsi="宋体"/>
                <w:color w:val="auto"/>
                <w:szCs w:val="21"/>
              </w:rPr>
              <w:t>详见招标公告</w:t>
            </w:r>
          </w:p>
        </w:tc>
      </w:tr>
      <w:tr w14:paraId="59A99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21DCA266">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284EDC01">
            <w:pPr>
              <w:shd w:val="clear" w:color="auto"/>
              <w:spacing w:line="380" w:lineRule="exact"/>
              <w:rPr>
                <w:rFonts w:hint="eastAsia" w:ascii="宋体" w:hAnsi="宋体"/>
                <w:color w:val="auto"/>
                <w:szCs w:val="21"/>
              </w:rPr>
            </w:pPr>
            <w:r>
              <w:rPr>
                <w:rFonts w:hint="eastAsia" w:ascii="宋体" w:hAnsi="宋体"/>
                <w:color w:val="auto"/>
                <w:szCs w:val="21"/>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745AC7A2">
            <w:pPr>
              <w:shd w:val="clear" w:color="auto"/>
              <w:snapToGrid w:val="0"/>
              <w:spacing w:line="380" w:lineRule="exact"/>
              <w:rPr>
                <w:rFonts w:hint="eastAsia" w:ascii="宋体" w:hAnsi="宋体"/>
                <w:color w:val="auto"/>
                <w:szCs w:val="21"/>
              </w:rPr>
            </w:pPr>
            <w:r>
              <w:rPr>
                <w:rFonts w:hint="eastAsia" w:ascii="宋体" w:hAnsi="宋体"/>
                <w:color w:val="auto"/>
                <w:szCs w:val="21"/>
              </w:rPr>
              <w:t>详见招标公告</w:t>
            </w:r>
          </w:p>
        </w:tc>
      </w:tr>
      <w:tr w14:paraId="1DFFE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5A2C8B35">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9E55567">
            <w:pPr>
              <w:shd w:val="clear" w:color="auto"/>
              <w:spacing w:line="380" w:lineRule="exact"/>
              <w:rPr>
                <w:rFonts w:hint="eastAsia" w:ascii="宋体" w:hAnsi="宋体"/>
                <w:color w:val="auto"/>
                <w:szCs w:val="21"/>
              </w:rPr>
            </w:pPr>
            <w:r>
              <w:rPr>
                <w:rFonts w:hint="eastAsia" w:ascii="宋体" w:hAnsi="宋体"/>
                <w:color w:val="auto"/>
                <w:szCs w:val="21"/>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6E0A58DC">
            <w:pPr>
              <w:shd w:val="clear" w:color="auto"/>
              <w:snapToGrid w:val="0"/>
              <w:spacing w:line="380" w:lineRule="exact"/>
              <w:rPr>
                <w:rFonts w:hint="eastAsia" w:ascii="宋体" w:hAnsi="宋体"/>
                <w:color w:val="auto"/>
                <w:szCs w:val="21"/>
              </w:rPr>
            </w:pPr>
            <w:r>
              <w:rPr>
                <w:rFonts w:hint="eastAsia" w:ascii="宋体" w:hAnsi="宋体"/>
                <w:color w:val="auto"/>
                <w:szCs w:val="21"/>
              </w:rPr>
              <w:t>无样品</w:t>
            </w:r>
          </w:p>
        </w:tc>
      </w:tr>
      <w:tr w14:paraId="210D43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D589CA1">
            <w:pPr>
              <w:shd w:val="clear" w:color="auto"/>
              <w:spacing w:line="380" w:lineRule="exact"/>
              <w:rPr>
                <w:rFonts w:hint="eastAsia" w:ascii="宋体" w:hAnsi="宋体"/>
                <w:color w:val="auto"/>
                <w:szCs w:val="21"/>
              </w:rPr>
            </w:pPr>
            <w:r>
              <w:rPr>
                <w:rFonts w:hint="eastAsia" w:ascii="宋体" w:hAnsi="宋体"/>
                <w:color w:val="auto"/>
                <w:szCs w:val="21"/>
              </w:rPr>
              <w:t>23</w:t>
            </w:r>
          </w:p>
        </w:tc>
        <w:tc>
          <w:tcPr>
            <w:tcW w:w="2268" w:type="dxa"/>
            <w:tcBorders>
              <w:top w:val="single" w:color="auto" w:sz="4" w:space="0"/>
              <w:left w:val="single" w:color="auto" w:sz="4" w:space="0"/>
              <w:bottom w:val="single" w:color="auto" w:sz="4" w:space="0"/>
              <w:right w:val="single" w:color="auto" w:sz="4" w:space="0"/>
            </w:tcBorders>
            <w:vAlign w:val="center"/>
          </w:tcPr>
          <w:p w14:paraId="4B7DC6C5">
            <w:pPr>
              <w:shd w:val="clear" w:color="auto"/>
              <w:spacing w:line="380" w:lineRule="exact"/>
              <w:rPr>
                <w:rFonts w:hint="eastAsia" w:ascii="宋体" w:hAnsi="宋体"/>
                <w:color w:val="auto"/>
                <w:szCs w:val="21"/>
              </w:rPr>
            </w:pPr>
            <w:bookmarkStart w:id="47" w:name="_23"/>
            <w:bookmarkEnd w:id="47"/>
            <w:r>
              <w:rPr>
                <w:rFonts w:hint="eastAsia" w:ascii="宋体" w:hAnsi="宋体"/>
                <w:color w:val="auto"/>
                <w:szCs w:val="21"/>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333F5E31">
            <w:pPr>
              <w:shd w:val="clear" w:color="auto"/>
              <w:snapToGrid w:val="0"/>
              <w:spacing w:line="380" w:lineRule="exact"/>
              <w:rPr>
                <w:rFonts w:hint="eastAsia" w:ascii="宋体" w:hAnsi="宋体"/>
                <w:color w:val="auto"/>
                <w:szCs w:val="21"/>
              </w:rPr>
            </w:pPr>
            <w:r>
              <w:rPr>
                <w:rFonts w:hint="eastAsia" w:ascii="宋体" w:hAnsi="宋体"/>
                <w:color w:val="auto"/>
                <w:szCs w:val="21"/>
              </w:rPr>
              <w:t xml:space="preserve">详见招标公告 </w:t>
            </w:r>
          </w:p>
        </w:tc>
      </w:tr>
      <w:tr w14:paraId="65163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14E2C30B">
            <w:pPr>
              <w:shd w:val="clear" w:color="auto"/>
              <w:spacing w:line="380" w:lineRule="exact"/>
              <w:rPr>
                <w:rFonts w:hint="eastAsia" w:ascii="宋体" w:hAnsi="宋体"/>
                <w:color w:val="auto"/>
                <w:szCs w:val="21"/>
              </w:rPr>
            </w:pPr>
            <w:r>
              <w:rPr>
                <w:rFonts w:hint="eastAsia" w:ascii="宋体" w:hAnsi="宋体"/>
                <w:color w:val="auto"/>
                <w:szCs w:val="21"/>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5A612C0D">
            <w:pPr>
              <w:shd w:val="clear" w:color="auto"/>
              <w:spacing w:line="380" w:lineRule="exact"/>
              <w:rPr>
                <w:rFonts w:hint="eastAsia" w:ascii="宋体" w:hAnsi="宋体"/>
                <w:color w:val="auto"/>
                <w:szCs w:val="21"/>
              </w:rPr>
            </w:pPr>
            <w:bookmarkStart w:id="48" w:name="_25.3"/>
            <w:bookmarkEnd w:id="48"/>
            <w:r>
              <w:rPr>
                <w:rFonts w:hint="eastAsia" w:ascii="宋体" w:hAnsi="宋体"/>
                <w:color w:val="auto"/>
                <w:szCs w:val="21"/>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5CE3CB42">
            <w:pPr>
              <w:shd w:val="clear" w:color="auto"/>
              <w:snapToGrid w:val="0"/>
              <w:spacing w:line="380" w:lineRule="exact"/>
              <w:rPr>
                <w:rFonts w:hint="eastAsia" w:ascii="宋体" w:hAnsi="宋体"/>
                <w:color w:val="auto"/>
                <w:szCs w:val="21"/>
              </w:rPr>
            </w:pPr>
            <w:r>
              <w:rPr>
                <w:rFonts w:hint="eastAsia" w:ascii="宋体" w:hAnsi="宋体"/>
                <w:color w:val="auto"/>
                <w:szCs w:val="21"/>
              </w:rPr>
              <w:t>采购人或者采购代理机构在资格审查结束前，对投标人进行信用查询。</w:t>
            </w:r>
          </w:p>
          <w:p w14:paraId="29F98955">
            <w:pPr>
              <w:shd w:val="clear" w:color="auto"/>
              <w:snapToGrid w:val="0"/>
              <w:spacing w:line="380" w:lineRule="exact"/>
              <w:rPr>
                <w:rFonts w:hint="eastAsia" w:ascii="宋体" w:hAnsi="宋体"/>
                <w:color w:val="auto"/>
                <w:szCs w:val="21"/>
              </w:rPr>
            </w:pPr>
            <w:r>
              <w:rPr>
                <w:rFonts w:hint="eastAsia" w:ascii="宋体" w:hAnsi="宋体"/>
                <w:color w:val="auto"/>
                <w:szCs w:val="21"/>
              </w:rPr>
              <w:t>查询渠道：“信用中国”网站(www.creditchina.gov.cn) 、中国政府采购网(www.ccgp.gov.cn)。</w:t>
            </w:r>
          </w:p>
        </w:tc>
      </w:tr>
      <w:tr w14:paraId="12C1A3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0BBEDB7">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49B458B">
            <w:pPr>
              <w:shd w:val="clear" w:color="auto"/>
              <w:spacing w:line="380" w:lineRule="exact"/>
              <w:rPr>
                <w:rFonts w:hint="eastAsia" w:ascii="宋体" w:hAnsi="宋体"/>
                <w:color w:val="auto"/>
                <w:szCs w:val="21"/>
              </w:rPr>
            </w:pPr>
            <w:r>
              <w:rPr>
                <w:rFonts w:hint="eastAsia" w:ascii="宋体" w:hAnsi="宋体"/>
                <w:color w:val="auto"/>
                <w:szCs w:val="21"/>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33C7CAF3">
            <w:pPr>
              <w:shd w:val="clear" w:color="auto"/>
              <w:snapToGrid w:val="0"/>
              <w:spacing w:line="380" w:lineRule="exact"/>
              <w:rPr>
                <w:rFonts w:hint="eastAsia" w:ascii="宋体" w:hAnsi="宋体"/>
                <w:color w:val="auto"/>
                <w:szCs w:val="21"/>
              </w:rPr>
            </w:pPr>
            <w:r>
              <w:rPr>
                <w:rFonts w:hint="eastAsia" w:ascii="宋体" w:hAnsi="宋体"/>
                <w:color w:val="auto"/>
                <w:szCs w:val="21"/>
              </w:rPr>
              <w:t>资格审查结束前</w:t>
            </w:r>
          </w:p>
        </w:tc>
      </w:tr>
      <w:tr w14:paraId="3629C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9B86274">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21A5B7B6">
            <w:pPr>
              <w:shd w:val="clear" w:color="auto"/>
              <w:spacing w:line="380" w:lineRule="exact"/>
              <w:rPr>
                <w:rFonts w:hint="eastAsia" w:ascii="宋体" w:hAnsi="宋体"/>
                <w:color w:val="auto"/>
                <w:szCs w:val="21"/>
              </w:rPr>
            </w:pPr>
            <w:r>
              <w:rPr>
                <w:rFonts w:hint="eastAsia" w:ascii="宋体" w:hAnsi="宋体"/>
                <w:color w:val="auto"/>
                <w:szCs w:val="21"/>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6D85841A">
            <w:pPr>
              <w:shd w:val="clear" w:color="auto"/>
              <w:snapToGrid w:val="0"/>
              <w:spacing w:line="380" w:lineRule="exact"/>
              <w:rPr>
                <w:rFonts w:hint="eastAsia" w:ascii="宋体" w:hAnsi="宋体"/>
                <w:color w:val="auto"/>
                <w:szCs w:val="21"/>
              </w:rPr>
            </w:pPr>
            <w:r>
              <w:rPr>
                <w:rFonts w:hint="eastAsia" w:ascii="宋体" w:hAnsi="宋体"/>
                <w:color w:val="auto"/>
                <w:szCs w:val="21"/>
              </w:rPr>
              <w:t>在查询网站中直接截图查询记录，截图作为在“广西政府采购云”平台作为附件上传保存。</w:t>
            </w:r>
          </w:p>
        </w:tc>
      </w:tr>
      <w:tr w14:paraId="28D4EF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B08EFA8">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20DEFC6A">
            <w:pPr>
              <w:shd w:val="clear" w:color="auto"/>
              <w:spacing w:line="380" w:lineRule="exact"/>
              <w:rPr>
                <w:rFonts w:hint="eastAsia" w:ascii="宋体" w:hAnsi="宋体"/>
                <w:color w:val="auto"/>
                <w:szCs w:val="21"/>
              </w:rPr>
            </w:pPr>
            <w:r>
              <w:rPr>
                <w:rFonts w:hint="eastAsia" w:ascii="宋体" w:hAnsi="宋体"/>
                <w:color w:val="auto"/>
                <w:szCs w:val="21"/>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25863611">
            <w:pPr>
              <w:shd w:val="clear" w:color="auto"/>
              <w:snapToGrid w:val="0"/>
              <w:spacing w:line="380" w:lineRule="exact"/>
              <w:rPr>
                <w:rFonts w:hint="eastAsia" w:ascii="宋体" w:hAnsi="宋体"/>
                <w:color w:val="auto"/>
                <w:szCs w:val="21"/>
              </w:rPr>
            </w:pPr>
            <w:r>
              <w:rPr>
                <w:rFonts w:hint="eastAsia" w:ascii="宋体" w:hAnsi="宋体"/>
                <w:color w:val="auto"/>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auto"/>
                <w:sz w:val="22"/>
                <w:szCs w:val="22"/>
              </w:rPr>
              <w:t>应当拒绝其参与政府采购活动</w:t>
            </w:r>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2E4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BF7226F">
            <w:pPr>
              <w:shd w:val="clear" w:color="auto"/>
              <w:spacing w:line="380" w:lineRule="exact"/>
              <w:rPr>
                <w:rFonts w:hint="eastAsia" w:ascii="宋体" w:hAnsi="宋体"/>
                <w:color w:val="auto"/>
                <w:szCs w:val="21"/>
              </w:rPr>
            </w:pPr>
            <w:r>
              <w:rPr>
                <w:rFonts w:hint="eastAsia" w:ascii="宋体" w:hAnsi="宋体"/>
                <w:color w:val="auto"/>
                <w:szCs w:val="21"/>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22F0BBDE">
            <w:pPr>
              <w:shd w:val="clear" w:color="auto"/>
              <w:spacing w:line="380" w:lineRule="exact"/>
              <w:rPr>
                <w:rFonts w:hint="eastAsia" w:ascii="宋体" w:hAnsi="宋体"/>
                <w:color w:val="auto"/>
                <w:szCs w:val="21"/>
              </w:rPr>
            </w:pPr>
            <w:bookmarkStart w:id="49" w:name="_26"/>
            <w:bookmarkEnd w:id="49"/>
            <w:bookmarkStart w:id="50" w:name="_28.3"/>
            <w:bookmarkEnd w:id="50"/>
            <w:r>
              <w:rPr>
                <w:rFonts w:hint="eastAsia" w:ascii="宋体" w:hAnsi="宋体"/>
                <w:color w:val="auto"/>
                <w:szCs w:val="21"/>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0863E854">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√综合评分法</w:t>
            </w:r>
          </w:p>
          <w:p w14:paraId="7BD48639">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□最低评标价法</w:t>
            </w:r>
          </w:p>
        </w:tc>
      </w:tr>
      <w:tr w14:paraId="4610A9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40D6C28B">
            <w:pPr>
              <w:shd w:val="clear" w:color="auto"/>
              <w:spacing w:line="380" w:lineRule="exact"/>
              <w:rPr>
                <w:rFonts w:hint="eastAsia" w:ascii="宋体" w:hAnsi="宋体"/>
                <w:color w:val="auto"/>
                <w:szCs w:val="21"/>
              </w:rPr>
            </w:pPr>
            <w:r>
              <w:rPr>
                <w:rFonts w:hint="eastAsia" w:ascii="宋体" w:hAnsi="宋体"/>
                <w:color w:val="auto"/>
                <w:szCs w:val="21"/>
              </w:rPr>
              <w:t>29.2</w:t>
            </w:r>
          </w:p>
        </w:tc>
        <w:tc>
          <w:tcPr>
            <w:tcW w:w="2268" w:type="dxa"/>
            <w:tcBorders>
              <w:top w:val="single" w:color="auto" w:sz="4" w:space="0"/>
              <w:left w:val="single" w:color="auto" w:sz="4" w:space="0"/>
              <w:bottom w:val="nil"/>
              <w:right w:val="single" w:color="auto" w:sz="4" w:space="0"/>
            </w:tcBorders>
            <w:vAlign w:val="center"/>
          </w:tcPr>
          <w:p w14:paraId="09F2359A">
            <w:pPr>
              <w:shd w:val="clear" w:color="auto"/>
              <w:spacing w:line="380" w:lineRule="exact"/>
              <w:rPr>
                <w:rFonts w:hint="eastAsia" w:ascii="宋体" w:hAnsi="宋体"/>
                <w:color w:val="auto"/>
                <w:szCs w:val="21"/>
              </w:rPr>
            </w:pPr>
            <w:bookmarkStart w:id="51" w:name="_29.2.2（2）"/>
            <w:bookmarkEnd w:id="51"/>
            <w:r>
              <w:rPr>
                <w:rFonts w:hint="eastAsia" w:ascii="宋体" w:hAnsi="宋体"/>
                <w:color w:val="auto"/>
                <w:szCs w:val="21"/>
              </w:rPr>
              <w:t>允许负偏离项</w:t>
            </w:r>
          </w:p>
        </w:tc>
        <w:tc>
          <w:tcPr>
            <w:tcW w:w="7297" w:type="dxa"/>
            <w:tcBorders>
              <w:top w:val="single" w:color="auto" w:sz="4" w:space="0"/>
              <w:left w:val="single" w:color="auto" w:sz="4" w:space="0"/>
              <w:bottom w:val="nil"/>
              <w:right w:val="single" w:color="auto" w:sz="4" w:space="0"/>
            </w:tcBorders>
            <w:vAlign w:val="center"/>
          </w:tcPr>
          <w:p w14:paraId="2BFF0606">
            <w:pPr>
              <w:shd w:val="clear" w:color="auto"/>
              <w:snapToGrid w:val="0"/>
              <w:spacing w:line="380" w:lineRule="exact"/>
              <w:rPr>
                <w:rFonts w:hint="eastAsia" w:ascii="宋体" w:hAnsi="宋体"/>
                <w:color w:val="auto"/>
                <w:szCs w:val="21"/>
              </w:rPr>
            </w:pPr>
            <w:r>
              <w:rPr>
                <w:rFonts w:hint="eastAsia" w:ascii="宋体" w:hAnsi="宋体" w:cs="宋体"/>
                <w:color w:val="auto"/>
                <w:szCs w:val="21"/>
              </w:rPr>
              <w:t>商务条款</w:t>
            </w:r>
            <w:r>
              <w:rPr>
                <w:rFonts w:hint="eastAsia" w:ascii="宋体" w:hAnsi="宋体"/>
                <w:color w:val="auto"/>
                <w:szCs w:val="21"/>
              </w:rPr>
              <w:t>评审中允许负偏离的条款：非实质性要求允许偏离。</w:t>
            </w:r>
          </w:p>
          <w:p w14:paraId="7196ED0B">
            <w:pPr>
              <w:shd w:val="clear" w:color="auto"/>
              <w:snapToGrid w:val="0"/>
              <w:spacing w:line="380" w:lineRule="exact"/>
              <w:rPr>
                <w:rFonts w:hint="eastAsia" w:ascii="宋体" w:hAnsi="宋体"/>
                <w:color w:val="auto"/>
                <w:szCs w:val="21"/>
              </w:rPr>
            </w:pPr>
            <w:r>
              <w:rPr>
                <w:rFonts w:hint="eastAsia" w:ascii="宋体" w:hAnsi="宋体" w:cs="宋体"/>
                <w:color w:val="auto"/>
                <w:szCs w:val="21"/>
              </w:rPr>
              <w:t>技术需求</w:t>
            </w:r>
            <w:r>
              <w:rPr>
                <w:rFonts w:hint="eastAsia" w:ascii="宋体" w:hAnsi="宋体"/>
                <w:color w:val="auto"/>
                <w:szCs w:val="21"/>
              </w:rPr>
              <w:t>评审中允许负偏离的条款：非实质性要求允许偏离。</w:t>
            </w:r>
          </w:p>
        </w:tc>
      </w:tr>
      <w:tr w14:paraId="50206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836BF4D">
            <w:pPr>
              <w:shd w:val="clear" w:color="auto"/>
              <w:spacing w:line="380" w:lineRule="exact"/>
              <w:rPr>
                <w:rFonts w:hint="eastAsia" w:ascii="宋体" w:hAnsi="宋体"/>
                <w:color w:val="auto"/>
                <w:szCs w:val="21"/>
              </w:rPr>
            </w:pPr>
            <w:r>
              <w:rPr>
                <w:rFonts w:hint="eastAsia" w:ascii="宋体" w:hAnsi="宋体"/>
                <w:color w:val="auto"/>
                <w:szCs w:val="21"/>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375596EF">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确定中标人时，出现中标候选人分数并列的情形，确定中标人方式</w:t>
            </w:r>
          </w:p>
        </w:tc>
        <w:tc>
          <w:tcPr>
            <w:tcW w:w="7297" w:type="dxa"/>
            <w:tcBorders>
              <w:top w:val="single" w:color="auto" w:sz="4" w:space="0"/>
              <w:left w:val="single" w:color="auto" w:sz="4" w:space="0"/>
              <w:bottom w:val="single" w:color="auto" w:sz="4" w:space="0"/>
              <w:right w:val="single" w:color="auto" w:sz="4" w:space="0"/>
            </w:tcBorders>
            <w:vAlign w:val="center"/>
          </w:tcPr>
          <w:p w14:paraId="698C1DDF">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 xml:space="preserve">□采用最低评标价法的，投标文件满足招标文件全部实质性要求且投标报价最低的投标人为排名第一的中标候选人； </w:t>
            </w:r>
          </w:p>
          <w:p w14:paraId="3F62E60E">
            <w:pPr>
              <w:shd w:val="clear" w:color="auto"/>
              <w:autoSpaceDE w:val="0"/>
              <w:autoSpaceDN w:val="0"/>
              <w:snapToGrid w:val="0"/>
              <w:spacing w:line="380" w:lineRule="exact"/>
              <w:textAlignment w:val="bottom"/>
              <w:rPr>
                <w:rFonts w:hint="eastAsia" w:ascii="宋体" w:hAnsi="宋体"/>
                <w:b/>
                <w:color w:val="auto"/>
                <w:szCs w:val="21"/>
              </w:rPr>
            </w:pPr>
            <w:r>
              <w:rPr>
                <w:rFonts w:hint="eastAsia" w:ascii="宋体" w:hAnsi="宋体"/>
                <w:color w:val="auto"/>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38330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06DFB9BA">
            <w:pPr>
              <w:shd w:val="clear" w:color="auto"/>
              <w:spacing w:line="380" w:lineRule="exact"/>
              <w:rPr>
                <w:rFonts w:hint="eastAsia" w:ascii="宋体" w:hAnsi="宋体"/>
                <w:color w:val="auto"/>
                <w:szCs w:val="21"/>
              </w:rPr>
            </w:pPr>
            <w:r>
              <w:rPr>
                <w:rFonts w:hint="eastAsia" w:ascii="宋体" w:hAnsi="宋体"/>
                <w:color w:val="auto"/>
                <w:szCs w:val="21"/>
              </w:rPr>
              <w:t>35</w:t>
            </w:r>
          </w:p>
        </w:tc>
        <w:tc>
          <w:tcPr>
            <w:tcW w:w="2268" w:type="dxa"/>
            <w:tcBorders>
              <w:top w:val="single" w:color="auto" w:sz="4" w:space="0"/>
              <w:left w:val="single" w:color="auto" w:sz="4" w:space="0"/>
              <w:bottom w:val="single" w:color="auto" w:sz="4" w:space="0"/>
              <w:right w:val="single" w:color="auto" w:sz="4" w:space="0"/>
            </w:tcBorders>
            <w:vAlign w:val="center"/>
          </w:tcPr>
          <w:p w14:paraId="4FE4C25A">
            <w:pPr>
              <w:shd w:val="clear" w:color="auto"/>
              <w:spacing w:line="380" w:lineRule="exact"/>
              <w:rPr>
                <w:rFonts w:hint="eastAsia" w:ascii="宋体" w:hAnsi="宋体"/>
                <w:color w:val="auto"/>
                <w:szCs w:val="21"/>
              </w:rPr>
            </w:pPr>
            <w:bookmarkStart w:id="52" w:name="_39.1"/>
            <w:bookmarkEnd w:id="52"/>
            <w:r>
              <w:rPr>
                <w:rFonts w:hint="eastAsia" w:ascii="宋体" w:hAnsi="宋体"/>
                <w:color w:val="auto"/>
                <w:szCs w:val="21"/>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1600CFDD">
            <w:pPr>
              <w:shd w:val="clear" w:color="auto"/>
              <w:autoSpaceDE w:val="0"/>
              <w:autoSpaceDN w:val="0"/>
              <w:snapToGrid w:val="0"/>
              <w:spacing w:line="380" w:lineRule="exact"/>
              <w:jc w:val="left"/>
              <w:textAlignment w:val="bottom"/>
              <w:rPr>
                <w:rFonts w:hint="eastAsia" w:ascii="宋体" w:hAnsi="宋体"/>
                <w:color w:val="auto"/>
                <w:szCs w:val="21"/>
              </w:rPr>
            </w:pPr>
            <w:r>
              <w:rPr>
                <w:rFonts w:hint="eastAsia" w:ascii="宋体" w:hAnsi="宋体"/>
                <w:color w:val="auto"/>
                <w:szCs w:val="21"/>
              </w:rPr>
              <w:t>本项目不收取履约保证金。</w:t>
            </w:r>
          </w:p>
        </w:tc>
      </w:tr>
      <w:tr w14:paraId="4FC745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92AB46D">
            <w:pPr>
              <w:shd w:val="clear" w:color="auto"/>
              <w:spacing w:line="380" w:lineRule="exact"/>
              <w:rPr>
                <w:rFonts w:hint="eastAsia" w:ascii="宋体" w:hAnsi="宋体"/>
                <w:color w:val="auto"/>
                <w:szCs w:val="21"/>
              </w:rPr>
            </w:pPr>
            <w:r>
              <w:rPr>
                <w:rFonts w:hint="eastAsia" w:ascii="宋体" w:hAnsi="宋体"/>
                <w:color w:val="auto"/>
                <w:szCs w:val="21"/>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16588474">
            <w:pPr>
              <w:shd w:val="clear" w:color="auto"/>
              <w:spacing w:line="380" w:lineRule="exact"/>
              <w:rPr>
                <w:rFonts w:hint="eastAsia" w:ascii="宋体" w:hAnsi="宋体"/>
                <w:color w:val="auto"/>
                <w:szCs w:val="21"/>
              </w:rPr>
            </w:pPr>
            <w:bookmarkStart w:id="53" w:name="_40.1"/>
            <w:bookmarkEnd w:id="53"/>
            <w:r>
              <w:rPr>
                <w:rFonts w:hint="eastAsia" w:ascii="宋体" w:hAnsi="宋体"/>
                <w:color w:val="auto"/>
                <w:szCs w:val="21"/>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5CDE1B39">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电子采购合同需要供应商通过有效CA证书进行电子签署</w:t>
            </w:r>
          </w:p>
        </w:tc>
      </w:tr>
      <w:tr w14:paraId="033E4F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2AC8F43C">
            <w:pPr>
              <w:shd w:val="clear" w:color="auto"/>
              <w:spacing w:line="380" w:lineRule="exact"/>
              <w:rPr>
                <w:rFonts w:hint="eastAsia" w:ascii="宋体" w:hAnsi="宋体"/>
                <w:color w:val="auto"/>
                <w:szCs w:val="21"/>
              </w:rPr>
            </w:pPr>
            <w:r>
              <w:rPr>
                <w:rFonts w:hint="eastAsia" w:ascii="宋体" w:hAnsi="宋体"/>
                <w:color w:val="auto"/>
                <w:szCs w:val="21"/>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7A4E7B55">
            <w:pPr>
              <w:shd w:val="clear" w:color="auto"/>
              <w:spacing w:line="380" w:lineRule="exact"/>
              <w:rPr>
                <w:rFonts w:hint="eastAsia" w:ascii="宋体" w:hAnsi="宋体"/>
                <w:color w:val="auto"/>
                <w:szCs w:val="21"/>
              </w:rPr>
            </w:pPr>
            <w:r>
              <w:rPr>
                <w:rFonts w:hint="eastAsia" w:ascii="宋体" w:hAnsi="宋体"/>
                <w:color w:val="auto"/>
                <w:szCs w:val="21"/>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2FDE6E68">
            <w:pPr>
              <w:shd w:val="clear" w:color="auto"/>
              <w:snapToGrid w:val="0"/>
              <w:spacing w:line="380" w:lineRule="exact"/>
              <w:rPr>
                <w:rFonts w:hint="eastAsia" w:ascii="宋体" w:hAnsi="宋体"/>
                <w:color w:val="auto"/>
                <w:szCs w:val="21"/>
              </w:rPr>
            </w:pPr>
            <w:r>
              <w:rPr>
                <w:rFonts w:hint="eastAsia" w:ascii="宋体" w:hAnsi="宋体"/>
                <w:color w:val="auto"/>
                <w:szCs w:val="21"/>
              </w:rPr>
              <w:t>以书面形式</w:t>
            </w:r>
          </w:p>
        </w:tc>
      </w:tr>
      <w:tr w14:paraId="25366D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87A7CB8">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E0F4A14">
            <w:pPr>
              <w:shd w:val="clear" w:color="auto"/>
              <w:spacing w:line="380" w:lineRule="exact"/>
              <w:rPr>
                <w:rFonts w:hint="eastAsia" w:ascii="宋体" w:hAnsi="宋体"/>
                <w:color w:val="auto"/>
                <w:szCs w:val="21"/>
              </w:rPr>
            </w:pPr>
            <w:r>
              <w:rPr>
                <w:rFonts w:hint="eastAsia" w:ascii="宋体" w:hAnsi="宋体"/>
                <w:color w:val="auto"/>
                <w:szCs w:val="21"/>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0B99CAAF">
            <w:pPr>
              <w:shd w:val="clear" w:color="auto"/>
              <w:snapToGrid w:val="0"/>
              <w:spacing w:line="380" w:lineRule="exact"/>
              <w:rPr>
                <w:rFonts w:hint="eastAsia" w:ascii="宋体" w:hAnsi="宋体"/>
                <w:color w:val="auto"/>
                <w:szCs w:val="21"/>
              </w:rPr>
            </w:pPr>
            <w:r>
              <w:rPr>
                <w:rFonts w:hint="eastAsia" w:ascii="宋体" w:hAnsi="宋体"/>
                <w:color w:val="auto"/>
                <w:szCs w:val="21"/>
                <w:u w:val="single"/>
              </w:rPr>
              <w:t>（1）云之龙咨询集团有限公司政府采购全过程咨询部</w:t>
            </w:r>
            <w:r>
              <w:rPr>
                <w:rFonts w:hint="eastAsia" w:ascii="宋体" w:hAnsi="宋体"/>
                <w:color w:val="auto"/>
                <w:szCs w:val="21"/>
              </w:rPr>
              <w:t>；</w:t>
            </w:r>
          </w:p>
          <w:p w14:paraId="26015592">
            <w:pPr>
              <w:shd w:val="clear" w:color="auto"/>
              <w:snapToGrid w:val="0"/>
              <w:spacing w:line="380" w:lineRule="exact"/>
              <w:rPr>
                <w:rFonts w:hint="eastAsia" w:ascii="宋体" w:hAnsi="宋体"/>
                <w:color w:val="auto"/>
                <w:szCs w:val="21"/>
              </w:rPr>
            </w:pPr>
            <w:r>
              <w:rPr>
                <w:rFonts w:hint="eastAsia" w:ascii="宋体" w:hAnsi="宋体"/>
                <w:color w:val="auto"/>
                <w:szCs w:val="21"/>
              </w:rPr>
              <w:t>联系电话：0771-2618199、2618118 、2611898</w:t>
            </w:r>
          </w:p>
          <w:p w14:paraId="1C3C8C25">
            <w:pPr>
              <w:shd w:val="clear" w:color="auto"/>
              <w:snapToGrid w:val="0"/>
              <w:spacing w:line="380" w:lineRule="exact"/>
              <w:rPr>
                <w:rFonts w:hint="eastAsia" w:ascii="宋体" w:hAnsi="宋体"/>
                <w:color w:val="auto"/>
                <w:szCs w:val="21"/>
              </w:rPr>
            </w:pPr>
            <w:r>
              <w:rPr>
                <w:rFonts w:hint="eastAsia" w:ascii="宋体" w:hAnsi="宋体"/>
                <w:color w:val="auto"/>
                <w:szCs w:val="21"/>
              </w:rPr>
              <w:t>通讯地址</w:t>
            </w:r>
            <w:r>
              <w:rPr>
                <w:rFonts w:hint="eastAsia" w:ascii="宋体" w:hAnsi="宋体" w:cs="Helvetica"/>
                <w:color w:val="auto"/>
                <w:szCs w:val="21"/>
              </w:rPr>
              <w:t>：</w:t>
            </w:r>
            <w:r>
              <w:rPr>
                <w:rFonts w:hint="eastAsia" w:ascii="宋体" w:hAnsi="宋体"/>
                <w:color w:val="auto"/>
                <w:szCs w:val="21"/>
                <w:u w:val="single"/>
              </w:rPr>
              <w:t xml:space="preserve">广西南宁市良庆区云英路15号3号楼云之龙咨询集团大厦6楼   </w:t>
            </w:r>
          </w:p>
          <w:p w14:paraId="59D93391">
            <w:pPr>
              <w:shd w:val="clear" w:color="auto"/>
              <w:snapToGrid w:val="0"/>
              <w:spacing w:line="380" w:lineRule="exact"/>
              <w:rPr>
                <w:rFonts w:hint="eastAsia" w:ascii="宋体" w:hAnsi="宋体"/>
                <w:color w:val="auto"/>
                <w:szCs w:val="21"/>
                <w:u w:val="single"/>
              </w:rPr>
            </w:pPr>
            <w:r>
              <w:rPr>
                <w:rFonts w:hint="eastAsia" w:ascii="宋体" w:hAnsi="宋体"/>
                <w:color w:val="auto"/>
                <w:szCs w:val="21"/>
                <w:u w:val="single"/>
              </w:rPr>
              <w:t>（2）南宁市公安局交通管理支队；</w:t>
            </w:r>
          </w:p>
          <w:p w14:paraId="7C9C307E">
            <w:pPr>
              <w:shd w:val="clear" w:color="auto"/>
              <w:snapToGrid w:val="0"/>
              <w:spacing w:line="380" w:lineRule="exact"/>
              <w:rPr>
                <w:rFonts w:hint="eastAsia" w:ascii="宋体" w:hAnsi="宋体"/>
                <w:color w:val="auto"/>
                <w:szCs w:val="21"/>
                <w:u w:val="single"/>
              </w:rPr>
            </w:pPr>
            <w:r>
              <w:rPr>
                <w:rFonts w:hint="eastAsia" w:ascii="宋体" w:hAnsi="宋体"/>
                <w:color w:val="auto"/>
                <w:szCs w:val="21"/>
                <w:u w:val="single"/>
              </w:rPr>
              <w:t>联系电话：0771-2890129</w:t>
            </w:r>
          </w:p>
          <w:p w14:paraId="0EFD446B">
            <w:pPr>
              <w:shd w:val="clear" w:color="auto"/>
              <w:snapToGrid w:val="0"/>
              <w:spacing w:line="380" w:lineRule="exact"/>
              <w:rPr>
                <w:color w:val="auto"/>
              </w:rPr>
            </w:pPr>
            <w:r>
              <w:rPr>
                <w:rFonts w:hint="eastAsia" w:ascii="宋体" w:hAnsi="宋体"/>
                <w:color w:val="auto"/>
                <w:szCs w:val="21"/>
                <w:u w:val="single"/>
              </w:rPr>
              <w:t>通讯地址：广西南宁市青秀区贤宾路3号</w:t>
            </w:r>
          </w:p>
        </w:tc>
      </w:tr>
      <w:tr w14:paraId="54F4D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4025DB2">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9D14490">
            <w:pPr>
              <w:shd w:val="clear" w:color="auto"/>
              <w:spacing w:line="380" w:lineRule="exact"/>
              <w:rPr>
                <w:rFonts w:hint="eastAsia" w:ascii="宋体" w:hAnsi="宋体"/>
                <w:color w:val="auto"/>
                <w:szCs w:val="21"/>
              </w:rPr>
            </w:pPr>
            <w:r>
              <w:rPr>
                <w:rFonts w:hint="eastAsia" w:hAnsi="宋体"/>
                <w:color w:val="auto"/>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4C402C6B">
            <w:pPr>
              <w:shd w:val="clear" w:color="auto"/>
              <w:snapToGrid w:val="0"/>
              <w:spacing w:line="380" w:lineRule="exact"/>
              <w:rPr>
                <w:rFonts w:hint="eastAsia" w:ascii="宋体" w:hAnsi="宋体"/>
                <w:color w:val="auto"/>
                <w:szCs w:val="21"/>
              </w:rPr>
            </w:pPr>
            <w:r>
              <w:rPr>
                <w:rFonts w:hint="eastAsia" w:hAnsi="宋体"/>
                <w:color w:val="auto"/>
              </w:rPr>
              <w:t>质疑期内每个工作日</w:t>
            </w:r>
            <w:r>
              <w:rPr>
                <w:rFonts w:hAnsi="宋体"/>
                <w:color w:val="auto"/>
                <w:u w:val="single"/>
              </w:rPr>
              <w:t xml:space="preserve"> 8</w:t>
            </w:r>
            <w:r>
              <w:rPr>
                <w:rFonts w:hint="eastAsia" w:hAnsi="宋体"/>
                <w:color w:val="auto"/>
              </w:rPr>
              <w:t>时</w:t>
            </w:r>
            <w:r>
              <w:rPr>
                <w:rFonts w:hAnsi="宋体"/>
                <w:color w:val="auto"/>
                <w:u w:val="single"/>
              </w:rPr>
              <w:t xml:space="preserve"> 00</w:t>
            </w:r>
            <w:r>
              <w:rPr>
                <w:rFonts w:hint="eastAsia" w:hAnsi="宋体"/>
                <w:color w:val="auto"/>
              </w:rPr>
              <w:t>分到</w:t>
            </w:r>
            <w:r>
              <w:rPr>
                <w:rFonts w:hAnsi="宋体"/>
                <w:color w:val="auto"/>
                <w:u w:val="single"/>
              </w:rPr>
              <w:t xml:space="preserve"> 12 </w:t>
            </w:r>
            <w:r>
              <w:rPr>
                <w:rFonts w:hint="eastAsia" w:hAnsi="宋体"/>
                <w:color w:val="auto"/>
              </w:rPr>
              <w:t>时</w:t>
            </w:r>
            <w:r>
              <w:rPr>
                <w:rFonts w:hAnsi="宋体"/>
                <w:color w:val="auto"/>
              </w:rPr>
              <w:t>00</w:t>
            </w:r>
            <w:r>
              <w:rPr>
                <w:rFonts w:hint="eastAsia" w:hAnsi="宋体"/>
                <w:color w:val="auto"/>
              </w:rPr>
              <w:t>分，</w:t>
            </w:r>
            <w:r>
              <w:rPr>
                <w:rFonts w:hAnsi="宋体"/>
                <w:color w:val="auto"/>
                <w:u w:val="single"/>
              </w:rPr>
              <w:t xml:space="preserve"> 15 </w:t>
            </w:r>
            <w:r>
              <w:rPr>
                <w:rFonts w:hint="eastAsia" w:hAnsi="宋体"/>
                <w:color w:val="auto"/>
              </w:rPr>
              <w:t>时</w:t>
            </w:r>
            <w:r>
              <w:rPr>
                <w:rFonts w:hAnsi="宋体"/>
                <w:color w:val="auto"/>
                <w:u w:val="single"/>
              </w:rPr>
              <w:t>00</w:t>
            </w:r>
            <w:r>
              <w:rPr>
                <w:rFonts w:hint="eastAsia" w:hAnsi="宋体"/>
                <w:color w:val="auto"/>
              </w:rPr>
              <w:t>分到</w:t>
            </w:r>
            <w:r>
              <w:rPr>
                <w:rFonts w:hAnsi="宋体"/>
                <w:color w:val="auto"/>
                <w:u w:val="single"/>
              </w:rPr>
              <w:t xml:space="preserve"> 18</w:t>
            </w:r>
            <w:r>
              <w:rPr>
                <w:rFonts w:hint="eastAsia" w:hAnsi="宋体"/>
                <w:color w:val="auto"/>
              </w:rPr>
              <w:t>时</w:t>
            </w:r>
            <w:r>
              <w:rPr>
                <w:rFonts w:hAnsi="宋体"/>
                <w:color w:val="auto"/>
                <w:u w:val="single"/>
              </w:rPr>
              <w:t xml:space="preserve">00 </w:t>
            </w:r>
            <w:r>
              <w:rPr>
                <w:rFonts w:hint="eastAsia" w:hAnsi="宋体"/>
                <w:color w:val="auto"/>
              </w:rPr>
              <w:t>分</w:t>
            </w:r>
          </w:p>
        </w:tc>
      </w:tr>
      <w:tr w14:paraId="72439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vAlign w:val="center"/>
          </w:tcPr>
          <w:p w14:paraId="4F2DD384">
            <w:pPr>
              <w:shd w:val="clear" w:color="auto"/>
              <w:spacing w:line="380" w:lineRule="exact"/>
              <w:rPr>
                <w:rFonts w:hint="eastAsia" w:ascii="宋体" w:hAnsi="宋体"/>
                <w:color w:val="auto"/>
                <w:szCs w:val="21"/>
              </w:rPr>
            </w:pPr>
            <w:r>
              <w:rPr>
                <w:rFonts w:hint="eastAsia" w:ascii="宋体" w:hAnsi="宋体"/>
                <w:color w:val="auto"/>
                <w:szCs w:val="21"/>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2C184A24">
            <w:pPr>
              <w:shd w:val="clear" w:color="auto"/>
              <w:spacing w:line="380" w:lineRule="exact"/>
              <w:rPr>
                <w:rFonts w:hint="eastAsia" w:hAnsi="宋体"/>
                <w:color w:val="auto"/>
              </w:rPr>
            </w:pPr>
            <w:r>
              <w:rPr>
                <w:rFonts w:hint="eastAsia" w:hAnsi="宋体"/>
                <w:color w:val="auto"/>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3AE12317">
            <w:pPr>
              <w:shd w:val="clear" w:color="auto"/>
              <w:snapToGrid w:val="0"/>
              <w:spacing w:line="360" w:lineRule="auto"/>
              <w:rPr>
                <w:rFonts w:hint="eastAsia" w:hAnsi="宋体"/>
                <w:color w:val="auto"/>
              </w:rPr>
            </w:pPr>
            <w:r>
              <w:rPr>
                <w:rFonts w:hAnsi="宋体"/>
                <w:color w:val="auto"/>
              </w:rPr>
              <w:t>1</w:t>
            </w:r>
            <w:r>
              <w:rPr>
                <w:rFonts w:hint="eastAsia" w:hAnsi="宋体"/>
                <w:color w:val="auto"/>
              </w:rPr>
              <w:t>、受理方式：纸质方式受理，投诉书正、副本（经过质疑的事项才可投诉）。</w:t>
            </w:r>
          </w:p>
          <w:p w14:paraId="6A0C054A">
            <w:pPr>
              <w:shd w:val="clear" w:color="auto"/>
              <w:snapToGrid w:val="0"/>
              <w:spacing w:line="360" w:lineRule="auto"/>
              <w:rPr>
                <w:rFonts w:hint="eastAsia" w:hAnsi="宋体"/>
                <w:color w:val="auto"/>
              </w:rPr>
            </w:pPr>
            <w:r>
              <w:rPr>
                <w:rFonts w:hAnsi="宋体"/>
                <w:color w:val="auto"/>
              </w:rPr>
              <w:t>2</w:t>
            </w:r>
            <w:r>
              <w:rPr>
                <w:rFonts w:hint="eastAsia" w:hAnsi="宋体"/>
                <w:color w:val="auto"/>
              </w:rPr>
              <w:t>、邮寄地址：</w:t>
            </w:r>
          </w:p>
          <w:p w14:paraId="6A33E336">
            <w:pPr>
              <w:shd w:val="clear" w:color="auto"/>
              <w:snapToGrid w:val="0"/>
              <w:spacing w:line="360" w:lineRule="auto"/>
              <w:rPr>
                <w:rFonts w:hint="eastAsia" w:hAnsi="宋体"/>
                <w:color w:val="auto"/>
              </w:rPr>
            </w:pPr>
            <w:r>
              <w:rPr>
                <w:rFonts w:hint="eastAsia" w:hAnsi="宋体"/>
                <w:color w:val="auto"/>
              </w:rPr>
              <w:t>名称：南宁市财政局政府采购监督管理科</w:t>
            </w:r>
          </w:p>
          <w:p w14:paraId="63A08E11">
            <w:pPr>
              <w:shd w:val="clear" w:color="auto"/>
              <w:snapToGrid w:val="0"/>
              <w:spacing w:line="360" w:lineRule="auto"/>
              <w:rPr>
                <w:rFonts w:hint="eastAsia" w:hAnsi="宋体"/>
                <w:color w:val="auto"/>
              </w:rPr>
            </w:pPr>
            <w:r>
              <w:rPr>
                <w:rFonts w:hint="eastAsia" w:hAnsi="宋体"/>
                <w:color w:val="auto"/>
              </w:rPr>
              <w:t>地址：广西南宁市东葛路</w:t>
            </w:r>
            <w:r>
              <w:rPr>
                <w:rFonts w:hAnsi="宋体"/>
                <w:color w:val="auto"/>
              </w:rPr>
              <w:t>129</w:t>
            </w:r>
            <w:r>
              <w:rPr>
                <w:rFonts w:hint="eastAsia" w:hAnsi="宋体"/>
                <w:color w:val="auto"/>
              </w:rPr>
              <w:t>号</w:t>
            </w:r>
          </w:p>
          <w:p w14:paraId="21772142">
            <w:pPr>
              <w:shd w:val="clear" w:color="auto"/>
              <w:snapToGrid w:val="0"/>
              <w:spacing w:line="360" w:lineRule="auto"/>
              <w:rPr>
                <w:rFonts w:hint="eastAsia" w:hAnsi="宋体"/>
                <w:color w:val="auto"/>
              </w:rPr>
            </w:pPr>
            <w:r>
              <w:rPr>
                <w:rFonts w:hint="eastAsia" w:hAnsi="宋体"/>
                <w:color w:val="auto"/>
              </w:rPr>
              <w:t>联系电话：</w:t>
            </w:r>
            <w:r>
              <w:rPr>
                <w:rFonts w:hAnsi="宋体"/>
                <w:color w:val="auto"/>
              </w:rPr>
              <w:t>0771-2189093</w:t>
            </w:r>
          </w:p>
        </w:tc>
      </w:tr>
      <w:tr w14:paraId="3D287B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25FEF3AD">
            <w:pPr>
              <w:shd w:val="clear" w:color="auto"/>
              <w:spacing w:line="380" w:lineRule="exact"/>
              <w:rPr>
                <w:rFonts w:hint="eastAsia" w:ascii="宋体" w:hAnsi="宋体"/>
                <w:color w:val="auto"/>
                <w:szCs w:val="21"/>
              </w:rPr>
            </w:pPr>
            <w:r>
              <w:rPr>
                <w:rFonts w:hint="eastAsia" w:ascii="宋体" w:hAnsi="宋体"/>
                <w:color w:val="auto"/>
                <w:szCs w:val="21"/>
              </w:rPr>
              <w:t>40</w:t>
            </w:r>
          </w:p>
        </w:tc>
        <w:tc>
          <w:tcPr>
            <w:tcW w:w="2268" w:type="dxa"/>
            <w:tcBorders>
              <w:top w:val="single" w:color="auto" w:sz="4" w:space="0"/>
              <w:left w:val="single" w:color="auto" w:sz="4" w:space="0"/>
              <w:bottom w:val="single" w:color="auto" w:sz="4" w:space="0"/>
              <w:right w:val="single" w:color="auto" w:sz="4" w:space="0"/>
            </w:tcBorders>
            <w:vAlign w:val="center"/>
          </w:tcPr>
          <w:p w14:paraId="40D6FC9A">
            <w:pPr>
              <w:shd w:val="clear" w:color="auto"/>
              <w:spacing w:line="380" w:lineRule="exact"/>
              <w:rPr>
                <w:rFonts w:hint="eastAsia" w:ascii="宋体" w:hAnsi="宋体"/>
                <w:color w:val="auto"/>
                <w:szCs w:val="21"/>
              </w:rPr>
            </w:pPr>
            <w:bookmarkStart w:id="54" w:name="_42"/>
            <w:bookmarkEnd w:id="54"/>
            <w:bookmarkStart w:id="55" w:name="_41"/>
            <w:bookmarkEnd w:id="55"/>
            <w:r>
              <w:rPr>
                <w:rFonts w:hint="eastAsia" w:hAnsi="宋体" w:cs="宋体"/>
                <w:color w:val="auto"/>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12A58819">
            <w:pPr>
              <w:pStyle w:val="17"/>
              <w:shd w:val="clear" w:color="auto"/>
              <w:snapToGrid w:val="0"/>
              <w:spacing w:line="380" w:lineRule="exact"/>
              <w:rPr>
                <w:rFonts w:hint="eastAsia" w:hAnsi="宋体" w:cs="宋体"/>
                <w:color w:val="auto"/>
              </w:rPr>
            </w:pPr>
            <w:r>
              <w:rPr>
                <w:rFonts w:hint="eastAsia" w:hAnsi="宋体" w:cs="宋体"/>
                <w:color w:val="auto"/>
              </w:rPr>
              <w:t>√本项目代理服务费由</w:t>
            </w:r>
            <w:r>
              <w:rPr>
                <w:rFonts w:hint="eastAsia" w:hAnsi="宋体" w:cs="宋体"/>
                <w:color w:val="auto"/>
                <w:u w:val="single"/>
              </w:rPr>
              <w:t>中标人</w:t>
            </w:r>
            <w:r>
              <w:rPr>
                <w:rFonts w:hint="eastAsia" w:hAnsi="宋体" w:cs="宋体"/>
                <w:color w:val="auto"/>
              </w:rPr>
              <w:t>向采购代理机构一次性支付。</w:t>
            </w:r>
          </w:p>
          <w:p w14:paraId="7362ECFD">
            <w:pPr>
              <w:pStyle w:val="17"/>
              <w:shd w:val="clear" w:color="auto"/>
              <w:snapToGrid w:val="0"/>
              <w:spacing w:line="380" w:lineRule="exact"/>
              <w:rPr>
                <w:rFonts w:hint="eastAsia" w:hAnsi="宋体" w:cs="宋体"/>
                <w:color w:val="auto"/>
              </w:rPr>
            </w:pPr>
            <w:r>
              <w:rPr>
                <w:rFonts w:hint="eastAsia" w:hAnsi="宋体" w:cs="宋体"/>
                <w:color w:val="auto"/>
              </w:rPr>
              <w:t>□采购人支付。</w:t>
            </w:r>
          </w:p>
          <w:p w14:paraId="352A91CF">
            <w:pPr>
              <w:pStyle w:val="17"/>
              <w:shd w:val="clear" w:color="auto"/>
              <w:snapToGrid w:val="0"/>
              <w:spacing w:line="380" w:lineRule="exact"/>
              <w:rPr>
                <w:rFonts w:hint="eastAsia" w:hAnsi="宋体" w:cs="宋体"/>
                <w:color w:val="auto"/>
              </w:rPr>
            </w:pPr>
            <w:r>
              <w:rPr>
                <w:rFonts w:hint="eastAsia" w:hAnsi="宋体" w:cs="宋体"/>
                <w:color w:val="auto"/>
              </w:rPr>
              <w:t>□本项目不收取代理服务费。</w:t>
            </w:r>
          </w:p>
        </w:tc>
      </w:tr>
      <w:tr w14:paraId="2A2DD5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50D4A46">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9E73B37">
            <w:pPr>
              <w:shd w:val="clear" w:color="auto"/>
              <w:spacing w:line="380" w:lineRule="exact"/>
              <w:rPr>
                <w:rFonts w:hint="eastAsia" w:ascii="宋体" w:hAnsi="宋体"/>
                <w:color w:val="auto"/>
                <w:szCs w:val="21"/>
              </w:rPr>
            </w:pPr>
            <w:r>
              <w:rPr>
                <w:rFonts w:hint="eastAsia" w:hAnsi="宋体" w:cs="宋体"/>
                <w:color w:val="auto"/>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36D79A60">
            <w:pPr>
              <w:pStyle w:val="17"/>
              <w:shd w:val="clear" w:color="auto"/>
              <w:snapToGrid w:val="0"/>
              <w:spacing w:line="380" w:lineRule="exact"/>
              <w:rPr>
                <w:rFonts w:hint="eastAsia" w:hAnsi="宋体" w:cs="宋体"/>
                <w:color w:val="auto"/>
              </w:rPr>
            </w:pPr>
            <w:r>
              <w:rPr>
                <w:rFonts w:hint="eastAsia" w:hAnsi="宋体"/>
                <w:color w:val="auto"/>
              </w:rPr>
              <w:t>√</w:t>
            </w:r>
            <w:r>
              <w:rPr>
                <w:rFonts w:hint="eastAsia" w:hAnsi="宋体" w:cs="宋体"/>
                <w:color w:val="auto"/>
              </w:rPr>
              <w:t>以分标（</w:t>
            </w:r>
            <w:bookmarkStart w:id="56" w:name="OLE_LINK3"/>
            <w:r>
              <w:rPr>
                <w:rFonts w:hint="eastAsia" w:hAnsi="宋体"/>
                <w:color w:val="auto"/>
              </w:rPr>
              <w:t>√</w:t>
            </w:r>
            <w:bookmarkEnd w:id="56"/>
            <w:r>
              <w:rPr>
                <w:rFonts w:hint="eastAsia" w:hAnsi="宋体"/>
                <w:color w:val="auto"/>
              </w:rPr>
              <w:t>中标</w:t>
            </w:r>
            <w:r>
              <w:rPr>
                <w:rFonts w:hint="eastAsia" w:hAnsi="宋体" w:cs="宋体"/>
                <w:color w:val="auto"/>
              </w:rPr>
              <w:t>金额</w:t>
            </w:r>
            <w:r>
              <w:rPr>
                <w:rFonts w:hAnsi="宋体" w:cs="宋体"/>
                <w:color w:val="auto"/>
              </w:rPr>
              <w:t>/</w:t>
            </w:r>
            <w:r>
              <w:rPr>
                <w:rFonts w:hint="eastAsia" w:hAnsi="宋体" w:cs="宋体"/>
                <w:color w:val="auto"/>
              </w:rPr>
              <w:t>□采购预算</w:t>
            </w:r>
            <w:r>
              <w:rPr>
                <w:rFonts w:hAnsi="宋体" w:cs="宋体"/>
                <w:color w:val="auto"/>
              </w:rPr>
              <w:t>/</w:t>
            </w:r>
            <w:r>
              <w:rPr>
                <w:rFonts w:hint="eastAsia" w:hAnsi="宋体" w:cs="宋体"/>
                <w:color w:val="auto"/>
              </w:rPr>
              <w:t>□暂定成交金额</w:t>
            </w:r>
            <w:r>
              <w:rPr>
                <w:rFonts w:hAnsi="宋体" w:cs="宋体"/>
                <w:color w:val="auto"/>
              </w:rPr>
              <w:t>/</w:t>
            </w:r>
            <w:r>
              <w:rPr>
                <w:rFonts w:hint="eastAsia" w:hAnsi="宋体" w:cs="宋体"/>
                <w:color w:val="auto"/>
              </w:rPr>
              <w:t>□其他）为计费额，按</w:t>
            </w:r>
            <w:r>
              <w:rPr>
                <w:rFonts w:hint="eastAsia" w:hAnsi="宋体" w:cs="宋体"/>
                <w:color w:val="auto"/>
                <w:u w:val="single"/>
              </w:rPr>
              <w:t>服务招标</w:t>
            </w:r>
            <w:r>
              <w:rPr>
                <w:rFonts w:hint="eastAsia" w:hAnsi="宋体" w:cs="宋体"/>
                <w:color w:val="auto"/>
              </w:rPr>
              <w:t>采用差额定率累进法计算出收费基准价格，采购代理收费以（√收费基准价格</w:t>
            </w:r>
            <w:r>
              <w:rPr>
                <w:rFonts w:hAnsi="宋体" w:cs="宋体"/>
                <w:color w:val="auto"/>
              </w:rPr>
              <w:t>/</w:t>
            </w:r>
            <w:r>
              <w:rPr>
                <w:rFonts w:hint="eastAsia" w:hAnsi="宋体"/>
                <w:color w:val="auto"/>
              </w:rPr>
              <w:t>□</w:t>
            </w:r>
            <w:r>
              <w:rPr>
                <w:rFonts w:hint="eastAsia" w:hAnsi="宋体" w:cs="宋体"/>
                <w:color w:val="auto"/>
              </w:rPr>
              <w:t xml:space="preserve">收费基准价格下浮 </w:t>
            </w:r>
            <w:r>
              <w:rPr>
                <w:rFonts w:hAnsi="宋体" w:cs="宋体"/>
                <w:color w:val="auto"/>
                <w:u w:val="single"/>
              </w:rPr>
              <w:t>%</w:t>
            </w:r>
            <w:r>
              <w:rPr>
                <w:rFonts w:hAnsi="宋体" w:cs="宋体"/>
                <w:color w:val="auto"/>
              </w:rPr>
              <w:t>/</w:t>
            </w:r>
            <w:r>
              <w:rPr>
                <w:rFonts w:hint="eastAsia" w:hAnsi="宋体" w:cs="宋体"/>
                <w:color w:val="auto"/>
              </w:rPr>
              <w:t>□收费基准价格上浮</w:t>
            </w:r>
            <w:r>
              <w:rPr>
                <w:rFonts w:hAnsi="宋体" w:cs="宋体"/>
                <w:color w:val="auto"/>
                <w:u w:val="single"/>
              </w:rPr>
              <w:t xml:space="preserve">   %</w:t>
            </w:r>
            <w:r>
              <w:rPr>
                <w:rFonts w:hint="eastAsia" w:hAnsi="宋体" w:cs="宋体"/>
                <w:color w:val="auto"/>
              </w:rPr>
              <w:t>）收取。</w:t>
            </w:r>
          </w:p>
          <w:tbl>
            <w:tblPr>
              <w:tblStyle w:val="34"/>
              <w:tblW w:w="6418"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2"/>
              <w:gridCol w:w="1414"/>
              <w:gridCol w:w="1231"/>
              <w:gridCol w:w="1211"/>
            </w:tblGrid>
            <w:tr w14:paraId="03AB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562" w:type="dxa"/>
                  <w:tcBorders>
                    <w:top w:val="single" w:color="auto" w:sz="4" w:space="0"/>
                    <w:left w:val="single" w:color="auto" w:sz="4" w:space="0"/>
                    <w:bottom w:val="single" w:color="auto" w:sz="4" w:space="0"/>
                    <w:right w:val="single" w:color="auto" w:sz="4" w:space="0"/>
                    <w:tl2br w:val="single" w:color="auto" w:sz="4" w:space="0"/>
                  </w:tcBorders>
                </w:tcPr>
                <w:p w14:paraId="084A3636">
                  <w:pPr>
                    <w:keepLines/>
                    <w:shd w:val="clear" w:color="auto"/>
                    <w:wordWrap w:val="0"/>
                    <w:rPr>
                      <w:rFonts w:hint="eastAsia" w:ascii="宋体" w:hAnsi="宋体" w:cs="等线"/>
                      <w:color w:val="auto"/>
                    </w:rPr>
                  </w:pPr>
                  <w:r>
                    <w:rPr>
                      <w:rFonts w:hint="eastAsia" w:ascii="宋体" w:hAnsi="宋体" w:cs="等线"/>
                      <w:color w:val="auto"/>
                    </w:rPr>
                    <w:t xml:space="preserve">               费率</w:t>
                  </w:r>
                </w:p>
                <w:p w14:paraId="220E6739">
                  <w:pPr>
                    <w:keepLines/>
                    <w:shd w:val="clear" w:color="auto"/>
                    <w:wordWrap w:val="0"/>
                    <w:rPr>
                      <w:rFonts w:hint="eastAsia" w:ascii="宋体" w:hAnsi="宋体" w:cs="等线"/>
                      <w:color w:val="auto"/>
                    </w:rPr>
                  </w:pPr>
                  <w:r>
                    <w:rPr>
                      <w:rFonts w:hint="eastAsia" w:ascii="宋体" w:hAnsi="宋体" w:cs="等线"/>
                      <w:color w:val="auto"/>
                    </w:rPr>
                    <w:t>中标金额</w:t>
                  </w:r>
                </w:p>
              </w:tc>
              <w:tc>
                <w:tcPr>
                  <w:tcW w:w="1414" w:type="dxa"/>
                  <w:tcBorders>
                    <w:top w:val="single" w:color="auto" w:sz="4" w:space="0"/>
                    <w:left w:val="single" w:color="auto" w:sz="4" w:space="0"/>
                    <w:bottom w:val="single" w:color="auto" w:sz="4" w:space="0"/>
                    <w:right w:val="single" w:color="auto" w:sz="4" w:space="0"/>
                  </w:tcBorders>
                  <w:vAlign w:val="center"/>
                </w:tcPr>
                <w:p w14:paraId="1D9AB2A0">
                  <w:pPr>
                    <w:keepLines/>
                    <w:shd w:val="clear" w:color="auto"/>
                    <w:wordWrap w:val="0"/>
                    <w:ind w:firstLine="105" w:firstLineChars="50"/>
                    <w:jc w:val="center"/>
                    <w:rPr>
                      <w:rFonts w:hint="eastAsia" w:ascii="宋体" w:hAnsi="宋体" w:cs="等线"/>
                      <w:color w:val="auto"/>
                    </w:rPr>
                  </w:pPr>
                  <w:r>
                    <w:rPr>
                      <w:rFonts w:hint="eastAsia" w:ascii="宋体" w:hAnsi="宋体" w:cs="等线"/>
                      <w:color w:val="auto"/>
                    </w:rPr>
                    <w:t>货物招标</w:t>
                  </w:r>
                </w:p>
              </w:tc>
              <w:tc>
                <w:tcPr>
                  <w:tcW w:w="1231" w:type="dxa"/>
                  <w:tcBorders>
                    <w:top w:val="single" w:color="auto" w:sz="4" w:space="0"/>
                    <w:left w:val="single" w:color="auto" w:sz="4" w:space="0"/>
                    <w:bottom w:val="single" w:color="auto" w:sz="4" w:space="0"/>
                    <w:right w:val="single" w:color="auto" w:sz="4" w:space="0"/>
                  </w:tcBorders>
                  <w:vAlign w:val="center"/>
                </w:tcPr>
                <w:p w14:paraId="52C37173">
                  <w:pPr>
                    <w:keepLines/>
                    <w:shd w:val="clear" w:color="auto"/>
                    <w:wordWrap w:val="0"/>
                    <w:jc w:val="center"/>
                    <w:rPr>
                      <w:rFonts w:hint="eastAsia" w:ascii="宋体" w:hAnsi="宋体" w:cs="等线"/>
                      <w:color w:val="auto"/>
                    </w:rPr>
                  </w:pPr>
                  <w:r>
                    <w:rPr>
                      <w:rFonts w:hint="eastAsia" w:ascii="宋体" w:hAnsi="宋体" w:cs="等线"/>
                      <w:color w:val="auto"/>
                    </w:rPr>
                    <w:t>服务招标</w:t>
                  </w:r>
                </w:p>
              </w:tc>
              <w:tc>
                <w:tcPr>
                  <w:tcW w:w="1211" w:type="dxa"/>
                  <w:tcBorders>
                    <w:top w:val="single" w:color="auto" w:sz="4" w:space="0"/>
                    <w:left w:val="single" w:color="auto" w:sz="4" w:space="0"/>
                    <w:bottom w:val="single" w:color="auto" w:sz="4" w:space="0"/>
                    <w:right w:val="single" w:color="auto" w:sz="4" w:space="0"/>
                  </w:tcBorders>
                  <w:vAlign w:val="center"/>
                </w:tcPr>
                <w:p w14:paraId="2EE43400">
                  <w:pPr>
                    <w:keepLines/>
                    <w:shd w:val="clear" w:color="auto"/>
                    <w:wordWrap w:val="0"/>
                    <w:jc w:val="center"/>
                    <w:rPr>
                      <w:rFonts w:hint="eastAsia" w:ascii="宋体" w:hAnsi="宋体" w:cs="等线"/>
                      <w:color w:val="auto"/>
                    </w:rPr>
                  </w:pPr>
                  <w:r>
                    <w:rPr>
                      <w:rFonts w:hint="eastAsia" w:ascii="宋体" w:hAnsi="宋体" w:cs="等线"/>
                      <w:color w:val="auto"/>
                    </w:rPr>
                    <w:t>工程招标</w:t>
                  </w:r>
                </w:p>
              </w:tc>
            </w:tr>
            <w:tr w14:paraId="0B1E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562" w:type="dxa"/>
                  <w:tcBorders>
                    <w:top w:val="single" w:color="auto" w:sz="4" w:space="0"/>
                    <w:left w:val="single" w:color="auto" w:sz="4" w:space="0"/>
                    <w:bottom w:val="single" w:color="auto" w:sz="4" w:space="0"/>
                    <w:right w:val="single" w:color="auto" w:sz="4" w:space="0"/>
                  </w:tcBorders>
                </w:tcPr>
                <w:p w14:paraId="6E34578F">
                  <w:pPr>
                    <w:keepLines/>
                    <w:shd w:val="clear" w:color="auto"/>
                    <w:wordWrap w:val="0"/>
                    <w:rPr>
                      <w:rFonts w:hint="eastAsia" w:ascii="宋体" w:hAnsi="宋体" w:cs="等线"/>
                      <w:color w:val="auto"/>
                    </w:rPr>
                  </w:pPr>
                  <w:r>
                    <w:rPr>
                      <w:rFonts w:hint="eastAsia" w:ascii="宋体" w:hAnsi="宋体" w:cs="等线"/>
                      <w:color w:val="auto"/>
                    </w:rPr>
                    <w:t>100万元以下</w:t>
                  </w:r>
                </w:p>
              </w:tc>
              <w:tc>
                <w:tcPr>
                  <w:tcW w:w="1414" w:type="dxa"/>
                  <w:tcBorders>
                    <w:top w:val="single" w:color="auto" w:sz="4" w:space="0"/>
                    <w:left w:val="single" w:color="auto" w:sz="4" w:space="0"/>
                    <w:bottom w:val="single" w:color="auto" w:sz="4" w:space="0"/>
                    <w:right w:val="single" w:color="auto" w:sz="4" w:space="0"/>
                  </w:tcBorders>
                </w:tcPr>
                <w:p w14:paraId="691007BA">
                  <w:pPr>
                    <w:keepLines/>
                    <w:shd w:val="clear" w:color="auto"/>
                    <w:wordWrap w:val="0"/>
                    <w:rPr>
                      <w:rFonts w:hint="eastAsia" w:ascii="宋体" w:hAnsi="宋体" w:cs="等线"/>
                      <w:color w:val="auto"/>
                    </w:rPr>
                  </w:pPr>
                  <w:r>
                    <w:rPr>
                      <w:rFonts w:hint="eastAsia" w:ascii="宋体" w:hAnsi="宋体" w:cs="等线"/>
                      <w:color w:val="auto"/>
                    </w:rPr>
                    <w:t xml:space="preserve">  1.5%</w:t>
                  </w:r>
                </w:p>
              </w:tc>
              <w:tc>
                <w:tcPr>
                  <w:tcW w:w="1231" w:type="dxa"/>
                  <w:tcBorders>
                    <w:top w:val="single" w:color="auto" w:sz="4" w:space="0"/>
                    <w:left w:val="single" w:color="auto" w:sz="4" w:space="0"/>
                    <w:bottom w:val="single" w:color="auto" w:sz="4" w:space="0"/>
                    <w:right w:val="single" w:color="auto" w:sz="4" w:space="0"/>
                  </w:tcBorders>
                </w:tcPr>
                <w:p w14:paraId="2705514D">
                  <w:pPr>
                    <w:keepLines/>
                    <w:shd w:val="clear" w:color="auto"/>
                    <w:wordWrap w:val="0"/>
                    <w:ind w:firstLine="210" w:firstLineChars="100"/>
                    <w:rPr>
                      <w:rFonts w:hint="eastAsia" w:ascii="宋体" w:hAnsi="宋体" w:cs="等线"/>
                      <w:color w:val="auto"/>
                    </w:rPr>
                  </w:pPr>
                  <w:r>
                    <w:rPr>
                      <w:rFonts w:hint="eastAsia" w:ascii="宋体" w:hAnsi="宋体" w:cs="等线"/>
                      <w:color w:val="auto"/>
                    </w:rPr>
                    <w:t>1.5%</w:t>
                  </w:r>
                </w:p>
              </w:tc>
              <w:tc>
                <w:tcPr>
                  <w:tcW w:w="1211" w:type="dxa"/>
                  <w:tcBorders>
                    <w:top w:val="single" w:color="auto" w:sz="4" w:space="0"/>
                    <w:left w:val="single" w:color="auto" w:sz="4" w:space="0"/>
                    <w:bottom w:val="single" w:color="auto" w:sz="4" w:space="0"/>
                    <w:right w:val="single" w:color="auto" w:sz="4" w:space="0"/>
                  </w:tcBorders>
                </w:tcPr>
                <w:p w14:paraId="120CAB93">
                  <w:pPr>
                    <w:keepLines/>
                    <w:shd w:val="clear" w:color="auto"/>
                    <w:wordWrap w:val="0"/>
                    <w:ind w:firstLine="210" w:firstLineChars="100"/>
                    <w:rPr>
                      <w:rFonts w:hint="eastAsia" w:ascii="宋体" w:hAnsi="宋体" w:cs="等线"/>
                      <w:color w:val="auto"/>
                    </w:rPr>
                  </w:pPr>
                  <w:r>
                    <w:rPr>
                      <w:rFonts w:hint="eastAsia" w:ascii="宋体" w:hAnsi="宋体" w:cs="等线"/>
                      <w:color w:val="auto"/>
                    </w:rPr>
                    <w:t xml:space="preserve">1.0% </w:t>
                  </w:r>
                </w:p>
              </w:tc>
            </w:tr>
            <w:tr w14:paraId="2183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3C8A7C87">
                  <w:pPr>
                    <w:keepLines/>
                    <w:shd w:val="clear" w:color="auto"/>
                    <w:wordWrap w:val="0"/>
                    <w:rPr>
                      <w:rFonts w:hint="eastAsia" w:ascii="宋体" w:hAnsi="宋体" w:cs="等线"/>
                      <w:color w:val="auto"/>
                    </w:rPr>
                  </w:pPr>
                  <w:r>
                    <w:rPr>
                      <w:rFonts w:hint="eastAsia" w:ascii="宋体" w:hAnsi="宋体" w:cs="等线"/>
                      <w:color w:val="auto"/>
                    </w:rPr>
                    <w:t>100～500万元</w:t>
                  </w:r>
                </w:p>
              </w:tc>
              <w:tc>
                <w:tcPr>
                  <w:tcW w:w="1414" w:type="dxa"/>
                  <w:tcBorders>
                    <w:top w:val="single" w:color="auto" w:sz="4" w:space="0"/>
                    <w:left w:val="single" w:color="auto" w:sz="4" w:space="0"/>
                    <w:bottom w:val="single" w:color="auto" w:sz="4" w:space="0"/>
                    <w:right w:val="single" w:color="auto" w:sz="4" w:space="0"/>
                  </w:tcBorders>
                </w:tcPr>
                <w:p w14:paraId="27D81AE4">
                  <w:pPr>
                    <w:keepLines/>
                    <w:shd w:val="clear" w:color="auto"/>
                    <w:wordWrap w:val="0"/>
                    <w:ind w:firstLine="210" w:firstLineChars="100"/>
                    <w:rPr>
                      <w:rFonts w:hint="eastAsia" w:ascii="宋体" w:hAnsi="宋体" w:cs="等线"/>
                      <w:color w:val="auto"/>
                    </w:rPr>
                  </w:pPr>
                  <w:r>
                    <w:rPr>
                      <w:rFonts w:hint="eastAsia" w:ascii="宋体" w:hAnsi="宋体" w:cs="等线"/>
                      <w:color w:val="auto"/>
                    </w:rPr>
                    <w:t>1.1%</w:t>
                  </w:r>
                </w:p>
              </w:tc>
              <w:tc>
                <w:tcPr>
                  <w:tcW w:w="1231" w:type="dxa"/>
                  <w:tcBorders>
                    <w:top w:val="single" w:color="auto" w:sz="4" w:space="0"/>
                    <w:left w:val="single" w:color="auto" w:sz="4" w:space="0"/>
                    <w:bottom w:val="single" w:color="auto" w:sz="4" w:space="0"/>
                    <w:right w:val="single" w:color="auto" w:sz="4" w:space="0"/>
                  </w:tcBorders>
                </w:tcPr>
                <w:p w14:paraId="288C5A1F">
                  <w:pPr>
                    <w:keepLines/>
                    <w:shd w:val="clear" w:color="auto"/>
                    <w:wordWrap w:val="0"/>
                    <w:ind w:firstLine="210" w:firstLineChars="100"/>
                    <w:rPr>
                      <w:rFonts w:hint="eastAsia" w:ascii="宋体" w:hAnsi="宋体" w:cs="等线"/>
                      <w:color w:val="auto"/>
                    </w:rPr>
                  </w:pPr>
                  <w:r>
                    <w:rPr>
                      <w:rFonts w:hint="eastAsia" w:ascii="宋体" w:hAnsi="宋体" w:cs="等线"/>
                      <w:color w:val="auto"/>
                    </w:rPr>
                    <w:t>0.8%</w:t>
                  </w:r>
                </w:p>
              </w:tc>
              <w:tc>
                <w:tcPr>
                  <w:tcW w:w="1211" w:type="dxa"/>
                  <w:tcBorders>
                    <w:top w:val="single" w:color="auto" w:sz="4" w:space="0"/>
                    <w:left w:val="single" w:color="auto" w:sz="4" w:space="0"/>
                    <w:bottom w:val="single" w:color="auto" w:sz="4" w:space="0"/>
                    <w:right w:val="single" w:color="auto" w:sz="4" w:space="0"/>
                  </w:tcBorders>
                </w:tcPr>
                <w:p w14:paraId="2B6A2111">
                  <w:pPr>
                    <w:keepLines/>
                    <w:shd w:val="clear" w:color="auto"/>
                    <w:wordWrap w:val="0"/>
                    <w:ind w:firstLine="210" w:firstLineChars="100"/>
                    <w:rPr>
                      <w:rFonts w:hint="eastAsia" w:ascii="宋体" w:hAnsi="宋体" w:cs="等线"/>
                      <w:color w:val="auto"/>
                    </w:rPr>
                  </w:pPr>
                  <w:r>
                    <w:rPr>
                      <w:rFonts w:hint="eastAsia" w:ascii="宋体" w:hAnsi="宋体" w:cs="等线"/>
                      <w:color w:val="auto"/>
                    </w:rPr>
                    <w:t xml:space="preserve">0.7% </w:t>
                  </w:r>
                </w:p>
              </w:tc>
            </w:tr>
            <w:tr w14:paraId="0840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47FEC7B0">
                  <w:pPr>
                    <w:keepLines/>
                    <w:shd w:val="clear" w:color="auto"/>
                    <w:wordWrap w:val="0"/>
                    <w:rPr>
                      <w:rFonts w:hint="eastAsia" w:ascii="宋体" w:hAnsi="宋体" w:cs="等线"/>
                      <w:color w:val="auto"/>
                    </w:rPr>
                  </w:pPr>
                  <w:r>
                    <w:rPr>
                      <w:rFonts w:hint="eastAsia" w:ascii="宋体" w:hAnsi="宋体" w:cs="等线"/>
                      <w:color w:val="auto"/>
                    </w:rPr>
                    <w:t>500～1000万元</w:t>
                  </w:r>
                </w:p>
              </w:tc>
              <w:tc>
                <w:tcPr>
                  <w:tcW w:w="1414" w:type="dxa"/>
                  <w:tcBorders>
                    <w:top w:val="single" w:color="auto" w:sz="4" w:space="0"/>
                    <w:left w:val="single" w:color="auto" w:sz="4" w:space="0"/>
                    <w:bottom w:val="single" w:color="auto" w:sz="4" w:space="0"/>
                    <w:right w:val="single" w:color="auto" w:sz="4" w:space="0"/>
                  </w:tcBorders>
                </w:tcPr>
                <w:p w14:paraId="143F75B8">
                  <w:pPr>
                    <w:keepLines/>
                    <w:shd w:val="clear" w:color="auto"/>
                    <w:wordWrap w:val="0"/>
                    <w:rPr>
                      <w:rFonts w:hint="eastAsia" w:ascii="宋体" w:hAnsi="宋体" w:cs="等线"/>
                      <w:color w:val="auto"/>
                    </w:rPr>
                  </w:pPr>
                  <w:r>
                    <w:rPr>
                      <w:rFonts w:hint="eastAsia" w:ascii="宋体" w:hAnsi="宋体" w:cs="等线"/>
                      <w:color w:val="auto"/>
                    </w:rPr>
                    <w:t xml:space="preserve">  0.8%</w:t>
                  </w:r>
                </w:p>
              </w:tc>
              <w:tc>
                <w:tcPr>
                  <w:tcW w:w="1231" w:type="dxa"/>
                  <w:tcBorders>
                    <w:top w:val="single" w:color="auto" w:sz="4" w:space="0"/>
                    <w:left w:val="single" w:color="auto" w:sz="4" w:space="0"/>
                    <w:bottom w:val="single" w:color="auto" w:sz="4" w:space="0"/>
                    <w:right w:val="single" w:color="auto" w:sz="4" w:space="0"/>
                  </w:tcBorders>
                </w:tcPr>
                <w:p w14:paraId="6193D1F5">
                  <w:pPr>
                    <w:keepLines/>
                    <w:shd w:val="clear" w:color="auto"/>
                    <w:wordWrap w:val="0"/>
                    <w:ind w:firstLine="210" w:firstLineChars="100"/>
                    <w:rPr>
                      <w:rFonts w:hint="eastAsia" w:ascii="宋体" w:hAnsi="宋体" w:cs="等线"/>
                      <w:color w:val="auto"/>
                    </w:rPr>
                  </w:pPr>
                  <w:r>
                    <w:rPr>
                      <w:rFonts w:hint="eastAsia" w:ascii="宋体" w:hAnsi="宋体" w:cs="等线"/>
                      <w:color w:val="auto"/>
                    </w:rPr>
                    <w:t>0.45%</w:t>
                  </w:r>
                </w:p>
              </w:tc>
              <w:tc>
                <w:tcPr>
                  <w:tcW w:w="1211" w:type="dxa"/>
                  <w:tcBorders>
                    <w:top w:val="single" w:color="auto" w:sz="4" w:space="0"/>
                    <w:left w:val="single" w:color="auto" w:sz="4" w:space="0"/>
                    <w:bottom w:val="single" w:color="auto" w:sz="4" w:space="0"/>
                    <w:right w:val="single" w:color="auto" w:sz="4" w:space="0"/>
                  </w:tcBorders>
                </w:tcPr>
                <w:p w14:paraId="7EEA9418">
                  <w:pPr>
                    <w:keepLines/>
                    <w:shd w:val="clear" w:color="auto"/>
                    <w:wordWrap w:val="0"/>
                    <w:ind w:firstLine="210" w:firstLineChars="100"/>
                    <w:rPr>
                      <w:rFonts w:hint="eastAsia" w:ascii="宋体" w:hAnsi="宋体" w:cs="等线"/>
                      <w:color w:val="auto"/>
                    </w:rPr>
                  </w:pPr>
                  <w:r>
                    <w:rPr>
                      <w:rFonts w:hint="eastAsia" w:ascii="宋体" w:hAnsi="宋体" w:cs="等线"/>
                      <w:color w:val="auto"/>
                    </w:rPr>
                    <w:t>0.55%</w:t>
                  </w:r>
                </w:p>
              </w:tc>
            </w:tr>
            <w:tr w14:paraId="69E4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562" w:type="dxa"/>
                  <w:tcBorders>
                    <w:top w:val="single" w:color="auto" w:sz="4" w:space="0"/>
                    <w:left w:val="single" w:color="auto" w:sz="4" w:space="0"/>
                    <w:bottom w:val="single" w:color="auto" w:sz="4" w:space="0"/>
                    <w:right w:val="single" w:color="auto" w:sz="4" w:space="0"/>
                  </w:tcBorders>
                </w:tcPr>
                <w:p w14:paraId="26B2AD12">
                  <w:pPr>
                    <w:keepLines/>
                    <w:shd w:val="clear" w:color="auto"/>
                    <w:wordWrap w:val="0"/>
                    <w:rPr>
                      <w:rFonts w:hint="eastAsia" w:ascii="宋体" w:hAnsi="宋体" w:cs="等线"/>
                      <w:color w:val="auto"/>
                    </w:rPr>
                  </w:pPr>
                  <w:r>
                    <w:rPr>
                      <w:rFonts w:hint="eastAsia" w:ascii="宋体" w:hAnsi="宋体" w:cs="等线"/>
                      <w:color w:val="auto"/>
                    </w:rPr>
                    <w:t>1000～5000万元</w:t>
                  </w:r>
                </w:p>
              </w:tc>
              <w:tc>
                <w:tcPr>
                  <w:tcW w:w="1414" w:type="dxa"/>
                  <w:tcBorders>
                    <w:top w:val="single" w:color="auto" w:sz="4" w:space="0"/>
                    <w:left w:val="single" w:color="auto" w:sz="4" w:space="0"/>
                    <w:bottom w:val="single" w:color="auto" w:sz="4" w:space="0"/>
                    <w:right w:val="single" w:color="auto" w:sz="4" w:space="0"/>
                  </w:tcBorders>
                </w:tcPr>
                <w:p w14:paraId="2FA65CEA">
                  <w:pPr>
                    <w:keepLines/>
                    <w:shd w:val="clear" w:color="auto"/>
                    <w:wordWrap w:val="0"/>
                    <w:ind w:firstLine="210" w:firstLineChars="100"/>
                    <w:rPr>
                      <w:rFonts w:hint="eastAsia" w:ascii="宋体" w:hAnsi="宋体" w:cs="等线"/>
                      <w:color w:val="auto"/>
                    </w:rPr>
                  </w:pPr>
                  <w:r>
                    <w:rPr>
                      <w:rFonts w:hint="eastAsia" w:ascii="宋体" w:hAnsi="宋体" w:cs="等线"/>
                      <w:color w:val="auto"/>
                    </w:rPr>
                    <w:t>0.5%</w:t>
                  </w:r>
                </w:p>
              </w:tc>
              <w:tc>
                <w:tcPr>
                  <w:tcW w:w="1231" w:type="dxa"/>
                  <w:tcBorders>
                    <w:top w:val="single" w:color="auto" w:sz="4" w:space="0"/>
                    <w:left w:val="single" w:color="auto" w:sz="4" w:space="0"/>
                    <w:bottom w:val="single" w:color="auto" w:sz="4" w:space="0"/>
                    <w:right w:val="single" w:color="auto" w:sz="4" w:space="0"/>
                  </w:tcBorders>
                </w:tcPr>
                <w:p w14:paraId="1C473A87">
                  <w:pPr>
                    <w:keepLines/>
                    <w:shd w:val="clear" w:color="auto"/>
                    <w:wordWrap w:val="0"/>
                    <w:ind w:firstLine="210" w:firstLineChars="100"/>
                    <w:rPr>
                      <w:rFonts w:hint="eastAsia" w:ascii="宋体" w:hAnsi="宋体" w:cs="等线"/>
                      <w:color w:val="auto"/>
                    </w:rPr>
                  </w:pPr>
                  <w:r>
                    <w:rPr>
                      <w:rFonts w:hint="eastAsia" w:ascii="宋体" w:hAnsi="宋体" w:cs="等线"/>
                      <w:color w:val="auto"/>
                    </w:rPr>
                    <w:t>0.25%</w:t>
                  </w:r>
                </w:p>
              </w:tc>
              <w:tc>
                <w:tcPr>
                  <w:tcW w:w="1211" w:type="dxa"/>
                  <w:tcBorders>
                    <w:top w:val="single" w:color="auto" w:sz="4" w:space="0"/>
                    <w:left w:val="single" w:color="auto" w:sz="4" w:space="0"/>
                    <w:bottom w:val="single" w:color="auto" w:sz="4" w:space="0"/>
                    <w:right w:val="single" w:color="auto" w:sz="4" w:space="0"/>
                  </w:tcBorders>
                </w:tcPr>
                <w:p w14:paraId="739D0563">
                  <w:pPr>
                    <w:keepLines/>
                    <w:shd w:val="clear" w:color="auto"/>
                    <w:wordWrap w:val="0"/>
                    <w:ind w:firstLine="210" w:firstLineChars="100"/>
                    <w:rPr>
                      <w:rFonts w:hint="eastAsia" w:ascii="宋体" w:hAnsi="宋体" w:cs="等线"/>
                      <w:color w:val="auto"/>
                    </w:rPr>
                  </w:pPr>
                  <w:r>
                    <w:rPr>
                      <w:rFonts w:hint="eastAsia" w:ascii="宋体" w:hAnsi="宋体" w:cs="等线"/>
                      <w:color w:val="auto"/>
                    </w:rPr>
                    <w:t xml:space="preserve">0.35% </w:t>
                  </w:r>
                </w:p>
              </w:tc>
            </w:tr>
            <w:tr w14:paraId="104A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01980946">
                  <w:pPr>
                    <w:keepLines/>
                    <w:shd w:val="clear" w:color="auto"/>
                    <w:wordWrap w:val="0"/>
                    <w:rPr>
                      <w:rFonts w:hint="eastAsia" w:ascii="宋体" w:hAnsi="宋体" w:cs="等线"/>
                      <w:color w:val="auto"/>
                    </w:rPr>
                  </w:pPr>
                  <w:r>
                    <w:rPr>
                      <w:rFonts w:hint="eastAsia" w:ascii="宋体" w:hAnsi="宋体" w:cs="等线"/>
                      <w:color w:val="auto"/>
                    </w:rPr>
                    <w:t>5000万元～1亿元</w:t>
                  </w:r>
                </w:p>
              </w:tc>
              <w:tc>
                <w:tcPr>
                  <w:tcW w:w="1414" w:type="dxa"/>
                  <w:tcBorders>
                    <w:top w:val="single" w:color="auto" w:sz="4" w:space="0"/>
                    <w:left w:val="single" w:color="auto" w:sz="4" w:space="0"/>
                    <w:bottom w:val="single" w:color="auto" w:sz="4" w:space="0"/>
                    <w:right w:val="single" w:color="auto" w:sz="4" w:space="0"/>
                  </w:tcBorders>
                </w:tcPr>
                <w:p w14:paraId="40A86340">
                  <w:pPr>
                    <w:keepLines/>
                    <w:shd w:val="clear" w:color="auto"/>
                    <w:wordWrap w:val="0"/>
                    <w:ind w:firstLine="210" w:firstLineChars="100"/>
                    <w:rPr>
                      <w:rFonts w:hint="eastAsia" w:ascii="宋体" w:hAnsi="宋体" w:cs="等线"/>
                      <w:color w:val="auto"/>
                    </w:rPr>
                  </w:pPr>
                  <w:r>
                    <w:rPr>
                      <w:rFonts w:hint="eastAsia" w:ascii="宋体" w:hAnsi="宋体" w:cs="等线"/>
                      <w:color w:val="auto"/>
                    </w:rPr>
                    <w:t>0.25%</w:t>
                  </w:r>
                </w:p>
              </w:tc>
              <w:tc>
                <w:tcPr>
                  <w:tcW w:w="1231" w:type="dxa"/>
                  <w:tcBorders>
                    <w:top w:val="single" w:color="auto" w:sz="4" w:space="0"/>
                    <w:left w:val="single" w:color="auto" w:sz="4" w:space="0"/>
                    <w:bottom w:val="single" w:color="auto" w:sz="4" w:space="0"/>
                    <w:right w:val="single" w:color="auto" w:sz="4" w:space="0"/>
                  </w:tcBorders>
                </w:tcPr>
                <w:p w14:paraId="16F45729">
                  <w:pPr>
                    <w:keepLines/>
                    <w:shd w:val="clear" w:color="auto"/>
                    <w:wordWrap w:val="0"/>
                    <w:ind w:firstLine="210" w:firstLineChars="100"/>
                    <w:rPr>
                      <w:rFonts w:hint="eastAsia" w:ascii="宋体" w:hAnsi="宋体" w:cs="等线"/>
                      <w:color w:val="auto"/>
                    </w:rPr>
                  </w:pPr>
                  <w:r>
                    <w:rPr>
                      <w:rFonts w:hint="eastAsia" w:ascii="宋体" w:hAnsi="宋体" w:cs="等线"/>
                      <w:color w:val="auto"/>
                    </w:rPr>
                    <w:t>0.1%</w:t>
                  </w:r>
                </w:p>
              </w:tc>
              <w:tc>
                <w:tcPr>
                  <w:tcW w:w="1211" w:type="dxa"/>
                  <w:tcBorders>
                    <w:top w:val="single" w:color="auto" w:sz="4" w:space="0"/>
                    <w:left w:val="single" w:color="auto" w:sz="4" w:space="0"/>
                    <w:bottom w:val="single" w:color="auto" w:sz="4" w:space="0"/>
                    <w:right w:val="single" w:color="auto" w:sz="4" w:space="0"/>
                  </w:tcBorders>
                </w:tcPr>
                <w:p w14:paraId="36C074B8">
                  <w:pPr>
                    <w:keepLines/>
                    <w:shd w:val="clear" w:color="auto"/>
                    <w:wordWrap w:val="0"/>
                    <w:ind w:firstLine="210" w:firstLineChars="100"/>
                    <w:rPr>
                      <w:rFonts w:hint="eastAsia" w:ascii="宋体" w:hAnsi="宋体" w:cs="等线"/>
                      <w:color w:val="auto"/>
                    </w:rPr>
                  </w:pPr>
                  <w:r>
                    <w:rPr>
                      <w:rFonts w:hint="eastAsia" w:ascii="宋体" w:hAnsi="宋体" w:cs="等线"/>
                      <w:color w:val="auto"/>
                    </w:rPr>
                    <w:t>0.2%</w:t>
                  </w:r>
                </w:p>
              </w:tc>
            </w:tr>
            <w:tr w14:paraId="2E2B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17F0B780">
                  <w:pPr>
                    <w:keepLines/>
                    <w:shd w:val="clear" w:color="auto"/>
                    <w:wordWrap w:val="0"/>
                    <w:rPr>
                      <w:rFonts w:hint="eastAsia" w:ascii="宋体" w:hAnsi="宋体" w:cs="等线"/>
                      <w:color w:val="auto"/>
                    </w:rPr>
                  </w:pPr>
                  <w:r>
                    <w:rPr>
                      <w:rFonts w:hint="eastAsia" w:ascii="宋体" w:hAnsi="宋体" w:cs="等线"/>
                      <w:color w:val="auto"/>
                    </w:rPr>
                    <w:t>1～5亿元</w:t>
                  </w:r>
                </w:p>
              </w:tc>
              <w:tc>
                <w:tcPr>
                  <w:tcW w:w="1414" w:type="dxa"/>
                  <w:tcBorders>
                    <w:top w:val="single" w:color="auto" w:sz="4" w:space="0"/>
                    <w:left w:val="single" w:color="auto" w:sz="4" w:space="0"/>
                    <w:bottom w:val="single" w:color="auto" w:sz="4" w:space="0"/>
                    <w:right w:val="single" w:color="auto" w:sz="4" w:space="0"/>
                  </w:tcBorders>
                </w:tcPr>
                <w:p w14:paraId="08BC581C">
                  <w:pPr>
                    <w:keepLines/>
                    <w:shd w:val="clear" w:color="auto"/>
                    <w:wordWrap w:val="0"/>
                    <w:ind w:firstLine="210" w:firstLineChars="100"/>
                    <w:rPr>
                      <w:rFonts w:hint="eastAsia" w:ascii="宋体" w:hAnsi="宋体" w:cs="等线"/>
                      <w:color w:val="auto"/>
                    </w:rPr>
                  </w:pPr>
                  <w:r>
                    <w:rPr>
                      <w:rFonts w:hint="eastAsia" w:ascii="宋体" w:hAnsi="宋体" w:cs="等线"/>
                      <w:color w:val="auto"/>
                    </w:rPr>
                    <w:t>0.05%</w:t>
                  </w:r>
                </w:p>
              </w:tc>
              <w:tc>
                <w:tcPr>
                  <w:tcW w:w="1231" w:type="dxa"/>
                  <w:tcBorders>
                    <w:top w:val="single" w:color="auto" w:sz="4" w:space="0"/>
                    <w:left w:val="single" w:color="auto" w:sz="4" w:space="0"/>
                    <w:bottom w:val="single" w:color="auto" w:sz="4" w:space="0"/>
                    <w:right w:val="single" w:color="auto" w:sz="4" w:space="0"/>
                  </w:tcBorders>
                </w:tcPr>
                <w:p w14:paraId="3C8CDCE6">
                  <w:pPr>
                    <w:keepLines/>
                    <w:shd w:val="clear" w:color="auto"/>
                    <w:wordWrap w:val="0"/>
                    <w:rPr>
                      <w:rFonts w:hint="eastAsia" w:ascii="宋体" w:hAnsi="宋体" w:cs="等线"/>
                      <w:color w:val="auto"/>
                    </w:rPr>
                  </w:pPr>
                  <w:r>
                    <w:rPr>
                      <w:rFonts w:hint="eastAsia" w:ascii="宋体" w:hAnsi="宋体" w:cs="等线"/>
                      <w:color w:val="auto"/>
                    </w:rPr>
                    <w:t xml:space="preserve">  0.05%</w:t>
                  </w:r>
                </w:p>
              </w:tc>
              <w:tc>
                <w:tcPr>
                  <w:tcW w:w="1211" w:type="dxa"/>
                  <w:tcBorders>
                    <w:top w:val="single" w:color="auto" w:sz="4" w:space="0"/>
                    <w:left w:val="single" w:color="auto" w:sz="4" w:space="0"/>
                    <w:bottom w:val="single" w:color="auto" w:sz="4" w:space="0"/>
                    <w:right w:val="single" w:color="auto" w:sz="4" w:space="0"/>
                  </w:tcBorders>
                </w:tcPr>
                <w:p w14:paraId="03033C46">
                  <w:pPr>
                    <w:keepLines/>
                    <w:shd w:val="clear" w:color="auto"/>
                    <w:wordWrap w:val="0"/>
                    <w:rPr>
                      <w:rFonts w:hint="eastAsia" w:ascii="宋体" w:hAnsi="宋体" w:cs="等线"/>
                      <w:color w:val="auto"/>
                    </w:rPr>
                  </w:pPr>
                  <w:r>
                    <w:rPr>
                      <w:rFonts w:hint="eastAsia" w:ascii="宋体" w:hAnsi="宋体" w:cs="等线"/>
                      <w:color w:val="auto"/>
                    </w:rPr>
                    <w:t xml:space="preserve">  0.05%</w:t>
                  </w:r>
                </w:p>
              </w:tc>
            </w:tr>
            <w:tr w14:paraId="38CC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68EE1DD1">
                  <w:pPr>
                    <w:keepLines/>
                    <w:shd w:val="clear" w:color="auto"/>
                    <w:wordWrap w:val="0"/>
                    <w:rPr>
                      <w:rFonts w:hint="eastAsia" w:ascii="宋体" w:hAnsi="宋体" w:cs="等线"/>
                      <w:color w:val="auto"/>
                    </w:rPr>
                  </w:pPr>
                  <w:r>
                    <w:rPr>
                      <w:rFonts w:hint="eastAsia" w:ascii="宋体" w:hAnsi="宋体" w:cs="等线"/>
                      <w:color w:val="auto"/>
                    </w:rPr>
                    <w:t>5～10亿元</w:t>
                  </w:r>
                </w:p>
              </w:tc>
              <w:tc>
                <w:tcPr>
                  <w:tcW w:w="1414" w:type="dxa"/>
                  <w:tcBorders>
                    <w:top w:val="single" w:color="auto" w:sz="4" w:space="0"/>
                    <w:left w:val="single" w:color="auto" w:sz="4" w:space="0"/>
                    <w:bottom w:val="single" w:color="auto" w:sz="4" w:space="0"/>
                    <w:right w:val="single" w:color="auto" w:sz="4" w:space="0"/>
                  </w:tcBorders>
                </w:tcPr>
                <w:p w14:paraId="11FABA8A">
                  <w:pPr>
                    <w:keepLines/>
                    <w:shd w:val="clear" w:color="auto"/>
                    <w:wordWrap w:val="0"/>
                    <w:ind w:firstLine="105" w:firstLineChars="50"/>
                    <w:rPr>
                      <w:rFonts w:hint="eastAsia" w:ascii="宋体" w:hAnsi="宋体" w:cs="等线"/>
                      <w:color w:val="auto"/>
                    </w:rPr>
                  </w:pPr>
                  <w:r>
                    <w:rPr>
                      <w:rFonts w:hint="eastAsia" w:ascii="宋体" w:hAnsi="宋体" w:cs="等线"/>
                      <w:color w:val="auto"/>
                    </w:rPr>
                    <w:t>0.035%</w:t>
                  </w:r>
                </w:p>
              </w:tc>
              <w:tc>
                <w:tcPr>
                  <w:tcW w:w="1231" w:type="dxa"/>
                  <w:tcBorders>
                    <w:top w:val="single" w:color="auto" w:sz="4" w:space="0"/>
                    <w:left w:val="single" w:color="auto" w:sz="4" w:space="0"/>
                    <w:bottom w:val="single" w:color="auto" w:sz="4" w:space="0"/>
                    <w:right w:val="single" w:color="auto" w:sz="4" w:space="0"/>
                  </w:tcBorders>
                </w:tcPr>
                <w:p w14:paraId="5AD2EAEA">
                  <w:pPr>
                    <w:keepLines/>
                    <w:shd w:val="clear" w:color="auto"/>
                    <w:wordWrap w:val="0"/>
                    <w:rPr>
                      <w:rFonts w:hint="eastAsia" w:ascii="宋体" w:hAnsi="宋体" w:cs="等线"/>
                      <w:color w:val="auto"/>
                    </w:rPr>
                  </w:pPr>
                  <w:r>
                    <w:rPr>
                      <w:rFonts w:hint="eastAsia" w:ascii="宋体" w:hAnsi="宋体" w:cs="等线"/>
                      <w:color w:val="auto"/>
                    </w:rPr>
                    <w:t xml:space="preserve">  0.035%</w:t>
                  </w:r>
                </w:p>
              </w:tc>
              <w:tc>
                <w:tcPr>
                  <w:tcW w:w="1211" w:type="dxa"/>
                  <w:tcBorders>
                    <w:top w:val="single" w:color="auto" w:sz="4" w:space="0"/>
                    <w:left w:val="single" w:color="auto" w:sz="4" w:space="0"/>
                    <w:bottom w:val="single" w:color="auto" w:sz="4" w:space="0"/>
                    <w:right w:val="single" w:color="auto" w:sz="4" w:space="0"/>
                  </w:tcBorders>
                </w:tcPr>
                <w:p w14:paraId="688B0858">
                  <w:pPr>
                    <w:keepLines/>
                    <w:shd w:val="clear" w:color="auto"/>
                    <w:wordWrap w:val="0"/>
                    <w:ind w:firstLine="105" w:firstLineChars="50"/>
                    <w:rPr>
                      <w:rFonts w:hint="eastAsia" w:ascii="宋体" w:hAnsi="宋体" w:cs="等线"/>
                      <w:color w:val="auto"/>
                    </w:rPr>
                  </w:pPr>
                  <w:r>
                    <w:rPr>
                      <w:rFonts w:hint="eastAsia" w:ascii="宋体" w:hAnsi="宋体" w:cs="等线"/>
                      <w:color w:val="auto"/>
                    </w:rPr>
                    <w:t>0.035%</w:t>
                  </w:r>
                </w:p>
              </w:tc>
            </w:tr>
            <w:tr w14:paraId="2D50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562" w:type="dxa"/>
                  <w:tcBorders>
                    <w:top w:val="single" w:color="auto" w:sz="4" w:space="0"/>
                    <w:left w:val="single" w:color="auto" w:sz="4" w:space="0"/>
                    <w:bottom w:val="single" w:color="auto" w:sz="4" w:space="0"/>
                    <w:right w:val="single" w:color="auto" w:sz="4" w:space="0"/>
                  </w:tcBorders>
                </w:tcPr>
                <w:p w14:paraId="059D8621">
                  <w:pPr>
                    <w:keepLines/>
                    <w:shd w:val="clear" w:color="auto"/>
                    <w:wordWrap w:val="0"/>
                    <w:rPr>
                      <w:rFonts w:hint="eastAsia" w:ascii="宋体" w:hAnsi="宋体" w:cs="等线"/>
                      <w:color w:val="auto"/>
                    </w:rPr>
                  </w:pPr>
                  <w:r>
                    <w:rPr>
                      <w:rFonts w:hint="eastAsia" w:ascii="宋体" w:hAnsi="宋体" w:cs="等线"/>
                      <w:color w:val="auto"/>
                    </w:rPr>
                    <w:t>10～50亿元</w:t>
                  </w:r>
                </w:p>
              </w:tc>
              <w:tc>
                <w:tcPr>
                  <w:tcW w:w="1414" w:type="dxa"/>
                  <w:tcBorders>
                    <w:top w:val="single" w:color="auto" w:sz="4" w:space="0"/>
                    <w:left w:val="single" w:color="auto" w:sz="4" w:space="0"/>
                    <w:bottom w:val="single" w:color="auto" w:sz="4" w:space="0"/>
                    <w:right w:val="single" w:color="auto" w:sz="4" w:space="0"/>
                  </w:tcBorders>
                </w:tcPr>
                <w:p w14:paraId="072F5E42">
                  <w:pPr>
                    <w:keepLines/>
                    <w:shd w:val="clear" w:color="auto"/>
                    <w:wordWrap w:val="0"/>
                    <w:ind w:firstLine="105" w:firstLineChars="50"/>
                    <w:rPr>
                      <w:rFonts w:hint="eastAsia" w:ascii="宋体" w:hAnsi="宋体" w:cs="等线"/>
                      <w:color w:val="auto"/>
                    </w:rPr>
                  </w:pPr>
                  <w:r>
                    <w:rPr>
                      <w:rFonts w:hint="eastAsia" w:ascii="宋体" w:hAnsi="宋体" w:cs="等线"/>
                      <w:color w:val="auto"/>
                    </w:rPr>
                    <w:t>0.008%</w:t>
                  </w:r>
                </w:p>
              </w:tc>
              <w:tc>
                <w:tcPr>
                  <w:tcW w:w="1231" w:type="dxa"/>
                  <w:tcBorders>
                    <w:top w:val="single" w:color="auto" w:sz="4" w:space="0"/>
                    <w:left w:val="single" w:color="auto" w:sz="4" w:space="0"/>
                    <w:bottom w:val="single" w:color="auto" w:sz="4" w:space="0"/>
                    <w:right w:val="single" w:color="auto" w:sz="4" w:space="0"/>
                  </w:tcBorders>
                </w:tcPr>
                <w:p w14:paraId="3F3FBB48">
                  <w:pPr>
                    <w:keepLines/>
                    <w:shd w:val="clear" w:color="auto"/>
                    <w:wordWrap w:val="0"/>
                    <w:ind w:firstLine="210" w:firstLineChars="100"/>
                    <w:rPr>
                      <w:rFonts w:hint="eastAsia" w:ascii="宋体" w:hAnsi="宋体" w:cs="等线"/>
                      <w:color w:val="auto"/>
                    </w:rPr>
                  </w:pPr>
                  <w:r>
                    <w:rPr>
                      <w:rFonts w:hint="eastAsia" w:ascii="宋体" w:hAnsi="宋体" w:cs="等线"/>
                      <w:color w:val="auto"/>
                    </w:rPr>
                    <w:t>0.008%</w:t>
                  </w:r>
                </w:p>
              </w:tc>
              <w:tc>
                <w:tcPr>
                  <w:tcW w:w="1211" w:type="dxa"/>
                  <w:tcBorders>
                    <w:top w:val="single" w:color="auto" w:sz="4" w:space="0"/>
                    <w:left w:val="single" w:color="auto" w:sz="4" w:space="0"/>
                    <w:bottom w:val="single" w:color="auto" w:sz="4" w:space="0"/>
                    <w:right w:val="single" w:color="auto" w:sz="4" w:space="0"/>
                  </w:tcBorders>
                </w:tcPr>
                <w:p w14:paraId="0B008091">
                  <w:pPr>
                    <w:keepLines/>
                    <w:shd w:val="clear" w:color="auto"/>
                    <w:wordWrap w:val="0"/>
                    <w:ind w:firstLine="105" w:firstLineChars="50"/>
                    <w:rPr>
                      <w:rFonts w:hint="eastAsia" w:ascii="宋体" w:hAnsi="宋体" w:cs="等线"/>
                      <w:color w:val="auto"/>
                    </w:rPr>
                  </w:pPr>
                  <w:r>
                    <w:rPr>
                      <w:rFonts w:hint="eastAsia" w:ascii="宋体" w:hAnsi="宋体" w:cs="等线"/>
                      <w:color w:val="auto"/>
                    </w:rPr>
                    <w:t>0.008%</w:t>
                  </w:r>
                </w:p>
              </w:tc>
            </w:tr>
            <w:tr w14:paraId="02DD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156578FD">
                  <w:pPr>
                    <w:keepLines/>
                    <w:shd w:val="clear" w:color="auto"/>
                    <w:wordWrap w:val="0"/>
                    <w:rPr>
                      <w:rFonts w:hint="eastAsia" w:ascii="宋体" w:hAnsi="宋体" w:cs="等线"/>
                      <w:color w:val="auto"/>
                    </w:rPr>
                  </w:pPr>
                  <w:r>
                    <w:rPr>
                      <w:rFonts w:hint="eastAsia" w:ascii="宋体" w:hAnsi="宋体" w:cs="等线"/>
                      <w:color w:val="auto"/>
                    </w:rPr>
                    <w:t>50～100亿元</w:t>
                  </w:r>
                </w:p>
              </w:tc>
              <w:tc>
                <w:tcPr>
                  <w:tcW w:w="1414" w:type="dxa"/>
                  <w:tcBorders>
                    <w:top w:val="single" w:color="auto" w:sz="4" w:space="0"/>
                    <w:left w:val="single" w:color="auto" w:sz="4" w:space="0"/>
                    <w:bottom w:val="single" w:color="auto" w:sz="4" w:space="0"/>
                    <w:right w:val="single" w:color="auto" w:sz="4" w:space="0"/>
                  </w:tcBorders>
                </w:tcPr>
                <w:p w14:paraId="70DF40B3">
                  <w:pPr>
                    <w:keepLines/>
                    <w:shd w:val="clear" w:color="auto"/>
                    <w:wordWrap w:val="0"/>
                    <w:rPr>
                      <w:rFonts w:hint="eastAsia" w:ascii="宋体" w:hAnsi="宋体" w:cs="等线"/>
                      <w:color w:val="auto"/>
                    </w:rPr>
                  </w:pPr>
                  <w:r>
                    <w:rPr>
                      <w:rFonts w:hint="eastAsia" w:ascii="宋体" w:hAnsi="宋体" w:cs="等线"/>
                      <w:color w:val="auto"/>
                    </w:rPr>
                    <w:t xml:space="preserve"> 0.006%</w:t>
                  </w:r>
                </w:p>
              </w:tc>
              <w:tc>
                <w:tcPr>
                  <w:tcW w:w="1231" w:type="dxa"/>
                  <w:tcBorders>
                    <w:top w:val="single" w:color="auto" w:sz="4" w:space="0"/>
                    <w:left w:val="single" w:color="auto" w:sz="4" w:space="0"/>
                    <w:bottom w:val="single" w:color="auto" w:sz="4" w:space="0"/>
                    <w:right w:val="single" w:color="auto" w:sz="4" w:space="0"/>
                  </w:tcBorders>
                </w:tcPr>
                <w:p w14:paraId="3FC1F51C">
                  <w:pPr>
                    <w:keepLines/>
                    <w:shd w:val="clear" w:color="auto"/>
                    <w:wordWrap w:val="0"/>
                    <w:ind w:firstLine="210" w:firstLineChars="100"/>
                    <w:rPr>
                      <w:rFonts w:hint="eastAsia" w:ascii="宋体" w:hAnsi="宋体" w:cs="等线"/>
                      <w:color w:val="auto"/>
                    </w:rPr>
                  </w:pPr>
                  <w:r>
                    <w:rPr>
                      <w:rFonts w:hint="eastAsia" w:ascii="宋体" w:hAnsi="宋体" w:cs="等线"/>
                      <w:color w:val="auto"/>
                    </w:rPr>
                    <w:t>0.006%</w:t>
                  </w:r>
                </w:p>
              </w:tc>
              <w:tc>
                <w:tcPr>
                  <w:tcW w:w="1211" w:type="dxa"/>
                  <w:tcBorders>
                    <w:top w:val="single" w:color="auto" w:sz="4" w:space="0"/>
                    <w:left w:val="single" w:color="auto" w:sz="4" w:space="0"/>
                    <w:bottom w:val="single" w:color="auto" w:sz="4" w:space="0"/>
                    <w:right w:val="single" w:color="auto" w:sz="4" w:space="0"/>
                  </w:tcBorders>
                </w:tcPr>
                <w:p w14:paraId="0EE5042C">
                  <w:pPr>
                    <w:keepLines/>
                    <w:shd w:val="clear" w:color="auto"/>
                    <w:wordWrap w:val="0"/>
                    <w:ind w:firstLine="105" w:firstLineChars="50"/>
                    <w:rPr>
                      <w:rFonts w:hint="eastAsia" w:ascii="宋体" w:hAnsi="宋体" w:cs="等线"/>
                      <w:color w:val="auto"/>
                    </w:rPr>
                  </w:pPr>
                  <w:r>
                    <w:rPr>
                      <w:rFonts w:hint="eastAsia" w:ascii="宋体" w:hAnsi="宋体" w:cs="等线"/>
                      <w:color w:val="auto"/>
                    </w:rPr>
                    <w:t>0.006%</w:t>
                  </w:r>
                </w:p>
              </w:tc>
            </w:tr>
            <w:tr w14:paraId="6433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120F2C22">
                  <w:pPr>
                    <w:keepLines/>
                    <w:shd w:val="clear" w:color="auto"/>
                    <w:wordWrap w:val="0"/>
                    <w:rPr>
                      <w:rFonts w:hint="eastAsia" w:ascii="宋体" w:hAnsi="宋体" w:cs="等线"/>
                      <w:color w:val="auto"/>
                    </w:rPr>
                  </w:pPr>
                  <w:r>
                    <w:rPr>
                      <w:rFonts w:hint="eastAsia" w:ascii="宋体" w:hAnsi="宋体" w:cs="等线"/>
                      <w:color w:val="auto"/>
                    </w:rPr>
                    <w:t>100亿以上</w:t>
                  </w:r>
                </w:p>
              </w:tc>
              <w:tc>
                <w:tcPr>
                  <w:tcW w:w="1414" w:type="dxa"/>
                  <w:tcBorders>
                    <w:top w:val="single" w:color="auto" w:sz="4" w:space="0"/>
                    <w:left w:val="single" w:color="auto" w:sz="4" w:space="0"/>
                    <w:bottom w:val="single" w:color="auto" w:sz="4" w:space="0"/>
                    <w:right w:val="single" w:color="auto" w:sz="4" w:space="0"/>
                  </w:tcBorders>
                </w:tcPr>
                <w:p w14:paraId="6B1CDCBB">
                  <w:pPr>
                    <w:keepLines/>
                    <w:shd w:val="clear" w:color="auto"/>
                    <w:wordWrap w:val="0"/>
                    <w:rPr>
                      <w:rFonts w:hint="eastAsia" w:ascii="宋体" w:hAnsi="宋体" w:cs="等线"/>
                      <w:color w:val="auto"/>
                    </w:rPr>
                  </w:pPr>
                  <w:r>
                    <w:rPr>
                      <w:rFonts w:hint="eastAsia" w:ascii="宋体" w:hAnsi="宋体" w:cs="等线"/>
                      <w:color w:val="auto"/>
                    </w:rPr>
                    <w:t xml:space="preserve"> 0.004%</w:t>
                  </w:r>
                </w:p>
              </w:tc>
              <w:tc>
                <w:tcPr>
                  <w:tcW w:w="1231" w:type="dxa"/>
                  <w:tcBorders>
                    <w:top w:val="single" w:color="auto" w:sz="4" w:space="0"/>
                    <w:left w:val="single" w:color="auto" w:sz="4" w:space="0"/>
                    <w:bottom w:val="single" w:color="auto" w:sz="4" w:space="0"/>
                    <w:right w:val="single" w:color="auto" w:sz="4" w:space="0"/>
                  </w:tcBorders>
                </w:tcPr>
                <w:p w14:paraId="4D4CF49C">
                  <w:pPr>
                    <w:keepLines/>
                    <w:shd w:val="clear" w:color="auto"/>
                    <w:wordWrap w:val="0"/>
                    <w:ind w:firstLine="210" w:firstLineChars="100"/>
                    <w:rPr>
                      <w:rFonts w:hint="eastAsia" w:ascii="宋体" w:hAnsi="宋体" w:cs="等线"/>
                      <w:color w:val="auto"/>
                    </w:rPr>
                  </w:pPr>
                  <w:r>
                    <w:rPr>
                      <w:rFonts w:hint="eastAsia" w:ascii="宋体" w:hAnsi="宋体" w:cs="等线"/>
                      <w:color w:val="auto"/>
                    </w:rPr>
                    <w:t>0.004%</w:t>
                  </w:r>
                </w:p>
              </w:tc>
              <w:tc>
                <w:tcPr>
                  <w:tcW w:w="1211" w:type="dxa"/>
                  <w:tcBorders>
                    <w:top w:val="single" w:color="auto" w:sz="4" w:space="0"/>
                    <w:left w:val="single" w:color="auto" w:sz="4" w:space="0"/>
                    <w:bottom w:val="single" w:color="auto" w:sz="4" w:space="0"/>
                    <w:right w:val="single" w:color="auto" w:sz="4" w:space="0"/>
                  </w:tcBorders>
                </w:tcPr>
                <w:p w14:paraId="1C50D61F">
                  <w:pPr>
                    <w:keepLines/>
                    <w:shd w:val="clear" w:color="auto"/>
                    <w:wordWrap w:val="0"/>
                    <w:ind w:firstLine="105" w:firstLineChars="50"/>
                    <w:rPr>
                      <w:rFonts w:hint="eastAsia" w:ascii="宋体" w:hAnsi="宋体" w:cs="等线"/>
                      <w:color w:val="auto"/>
                    </w:rPr>
                  </w:pPr>
                  <w:r>
                    <w:rPr>
                      <w:rFonts w:hint="eastAsia" w:ascii="宋体" w:hAnsi="宋体" w:cs="等线"/>
                      <w:color w:val="auto"/>
                    </w:rPr>
                    <w:t>0.004%</w:t>
                  </w:r>
                </w:p>
              </w:tc>
            </w:tr>
          </w:tbl>
          <w:p w14:paraId="1988A4FA">
            <w:pPr>
              <w:pStyle w:val="5"/>
              <w:shd w:val="clear" w:color="auto"/>
              <w:rPr>
                <w:color w:val="auto"/>
              </w:rPr>
            </w:pPr>
          </w:p>
        </w:tc>
      </w:tr>
      <w:tr w14:paraId="5955F6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B627352">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AEEE2C3">
            <w:pPr>
              <w:shd w:val="clear" w:color="auto"/>
              <w:spacing w:line="380" w:lineRule="exact"/>
              <w:rPr>
                <w:rFonts w:hint="eastAsia" w:ascii="宋体" w:hAnsi="宋体"/>
                <w:color w:val="auto"/>
                <w:szCs w:val="21"/>
              </w:rPr>
            </w:pPr>
            <w:r>
              <w:rPr>
                <w:rFonts w:hint="eastAsia" w:hAnsi="宋体" w:cs="宋体"/>
                <w:color w:val="auto"/>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497E21BD">
            <w:pPr>
              <w:pStyle w:val="17"/>
              <w:shd w:val="clear" w:color="auto"/>
              <w:snapToGrid w:val="0"/>
              <w:spacing w:line="380" w:lineRule="exact"/>
              <w:rPr>
                <w:rFonts w:hint="eastAsia" w:hAnsi="宋体" w:cs="宋体"/>
                <w:color w:val="auto"/>
              </w:rPr>
            </w:pPr>
            <w:r>
              <w:rPr>
                <w:rFonts w:hint="eastAsia" w:hAnsi="宋体" w:cs="宋体"/>
                <w:color w:val="auto"/>
              </w:rPr>
              <w:t>开户名称：云之龙咨询集团有限公司</w:t>
            </w:r>
          </w:p>
          <w:p w14:paraId="06E133C5">
            <w:pPr>
              <w:pStyle w:val="17"/>
              <w:shd w:val="clear" w:color="auto"/>
              <w:snapToGrid w:val="0"/>
              <w:spacing w:line="380" w:lineRule="exact"/>
              <w:rPr>
                <w:rFonts w:hint="eastAsia" w:hAnsi="宋体" w:cs="宋体"/>
                <w:color w:val="auto"/>
              </w:rPr>
            </w:pPr>
            <w:r>
              <w:rPr>
                <w:rFonts w:hint="eastAsia" w:hAnsi="宋体" w:cs="宋体"/>
                <w:color w:val="auto"/>
              </w:rPr>
              <w:t>银行账号：8113001013400293071</w:t>
            </w:r>
          </w:p>
          <w:p w14:paraId="088BB375">
            <w:pPr>
              <w:pStyle w:val="17"/>
              <w:shd w:val="clear" w:color="auto"/>
              <w:snapToGrid w:val="0"/>
              <w:spacing w:line="380" w:lineRule="exact"/>
              <w:rPr>
                <w:rFonts w:hint="eastAsia" w:hAnsi="宋体" w:cs="宋体"/>
                <w:color w:val="auto"/>
              </w:rPr>
            </w:pPr>
            <w:r>
              <w:rPr>
                <w:rFonts w:hint="eastAsia" w:hAnsi="宋体" w:cs="宋体"/>
                <w:color w:val="auto"/>
              </w:rPr>
              <w:t>开户银行：中信银行南宁园湖支行</w:t>
            </w:r>
          </w:p>
          <w:p w14:paraId="72704D64">
            <w:pPr>
              <w:pStyle w:val="17"/>
              <w:shd w:val="clear" w:color="auto"/>
              <w:snapToGrid w:val="0"/>
              <w:spacing w:line="380" w:lineRule="exact"/>
              <w:rPr>
                <w:rFonts w:hint="eastAsia" w:hAnsi="宋体" w:cs="宋体"/>
                <w:color w:val="auto"/>
              </w:rPr>
            </w:pPr>
            <w:r>
              <w:rPr>
                <w:rFonts w:hint="eastAsia" w:hAnsi="宋体" w:cs="宋体"/>
                <w:color w:val="auto"/>
              </w:rPr>
              <w:t>开户行行号：302611029137</w:t>
            </w:r>
          </w:p>
        </w:tc>
      </w:tr>
      <w:tr w14:paraId="02F13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1ECF1D3">
            <w:pPr>
              <w:shd w:val="clear" w:color="auto"/>
              <w:snapToGrid w:val="0"/>
              <w:spacing w:line="380" w:lineRule="exact"/>
              <w:jc w:val="center"/>
              <w:rPr>
                <w:rFonts w:hint="eastAsia" w:ascii="宋体" w:hAnsi="宋体"/>
                <w:color w:val="auto"/>
                <w:szCs w:val="21"/>
              </w:rPr>
            </w:pPr>
            <w:r>
              <w:rPr>
                <w:rFonts w:hint="eastAsia" w:ascii="宋体" w:hAnsi="宋体"/>
                <w:color w:val="auto"/>
                <w:szCs w:val="21"/>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0A060E90">
            <w:pPr>
              <w:shd w:val="clear" w:color="auto"/>
              <w:snapToGrid w:val="0"/>
              <w:spacing w:line="380" w:lineRule="exact"/>
              <w:rPr>
                <w:rFonts w:hint="eastAsia" w:ascii="宋体" w:hAnsi="宋体"/>
                <w:color w:val="auto"/>
                <w:szCs w:val="21"/>
              </w:rPr>
            </w:pPr>
            <w:r>
              <w:rPr>
                <w:rFonts w:hint="eastAsia" w:ascii="宋体" w:hAnsi="宋体"/>
                <w:color w:val="auto"/>
                <w:szCs w:val="21"/>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256954CC">
            <w:pPr>
              <w:shd w:val="clear" w:color="auto"/>
              <w:snapToGrid w:val="0"/>
              <w:spacing w:line="380" w:lineRule="exact"/>
              <w:rPr>
                <w:rFonts w:hint="eastAsia" w:ascii="宋体" w:hAnsi="宋体"/>
                <w:b/>
                <w:color w:val="auto"/>
                <w:szCs w:val="21"/>
              </w:rPr>
            </w:pPr>
            <w:r>
              <w:rPr>
                <w:rFonts w:hint="eastAsia" w:ascii="宋体" w:hAnsi="宋体"/>
                <w:b/>
                <w:color w:val="auto"/>
                <w:szCs w:val="21"/>
              </w:rPr>
              <w:t>解释权：</w:t>
            </w:r>
            <w:r>
              <w:rPr>
                <w:rFonts w:hint="eastAsia" w:ascii="宋体" w:hAnsi="宋体"/>
                <w:color w:val="auto"/>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auto"/>
                <w:szCs w:val="21"/>
              </w:rPr>
              <w:t>，由采购人或者采购代理机构负责解释。</w:t>
            </w:r>
          </w:p>
          <w:p w14:paraId="54E6EF93">
            <w:pPr>
              <w:shd w:val="clear" w:color="auto"/>
              <w:snapToGrid w:val="0"/>
              <w:spacing w:line="380" w:lineRule="exact"/>
              <w:rPr>
                <w:rFonts w:hint="eastAsia" w:ascii="宋体" w:hAnsi="宋体"/>
                <w:b/>
                <w:color w:val="auto"/>
                <w:szCs w:val="21"/>
              </w:rPr>
            </w:pPr>
            <w:r>
              <w:rPr>
                <w:rFonts w:hint="eastAsia" w:ascii="宋体" w:hAnsi="宋体"/>
                <w:b/>
                <w:color w:val="auto"/>
                <w:szCs w:val="21"/>
              </w:rPr>
              <w:t>法律责任：</w:t>
            </w:r>
          </w:p>
          <w:p w14:paraId="3A81AF99">
            <w:pPr>
              <w:shd w:val="clear" w:color="auto"/>
              <w:snapToGrid w:val="0"/>
              <w:spacing w:line="380" w:lineRule="exact"/>
              <w:rPr>
                <w:rFonts w:hint="eastAsia" w:ascii="宋体" w:hAnsi="宋体"/>
                <w:color w:val="auto"/>
                <w:szCs w:val="21"/>
              </w:rPr>
            </w:pPr>
            <w:r>
              <w:rPr>
                <w:rFonts w:hint="eastAsia" w:ascii="宋体" w:hAnsi="宋体"/>
                <w:color w:val="auto"/>
                <w:szCs w:val="21"/>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1C3A4837">
            <w:pPr>
              <w:shd w:val="clear" w:color="auto"/>
              <w:spacing w:line="380" w:lineRule="exact"/>
              <w:rPr>
                <w:color w:val="auto"/>
              </w:rPr>
            </w:pPr>
            <w:r>
              <w:rPr>
                <w:rFonts w:hint="eastAsia" w:ascii="宋体" w:hAnsi="宋体"/>
                <w:b/>
                <w:color w:val="auto"/>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EDCE7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A24C43D">
            <w:pPr>
              <w:shd w:val="clear" w:color="auto"/>
              <w:snapToGrid w:val="0"/>
              <w:spacing w:line="380" w:lineRule="exact"/>
              <w:jc w:val="center"/>
              <w:rPr>
                <w:rFonts w:hint="eastAsia" w:ascii="宋体" w:hAnsi="宋体"/>
                <w:color w:val="auto"/>
                <w:szCs w:val="21"/>
              </w:rPr>
            </w:pPr>
            <w:r>
              <w:rPr>
                <w:rFonts w:hint="eastAsia" w:ascii="宋体" w:hAnsi="宋体"/>
                <w:color w:val="auto"/>
                <w:szCs w:val="21"/>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6F893E70">
            <w:pPr>
              <w:shd w:val="clear" w:color="auto"/>
              <w:snapToGrid w:val="0"/>
              <w:spacing w:line="380" w:lineRule="exact"/>
              <w:rPr>
                <w:rFonts w:hint="eastAsia" w:ascii="宋体" w:hAnsi="宋体"/>
                <w:color w:val="auto"/>
                <w:szCs w:val="21"/>
              </w:rPr>
            </w:pPr>
            <w:r>
              <w:rPr>
                <w:rFonts w:hint="eastAsia" w:ascii="宋体" w:hAnsi="宋体"/>
                <w:color w:val="auto"/>
                <w:szCs w:val="21"/>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7F2D3D34">
            <w:pPr>
              <w:shd w:val="clear" w:color="auto"/>
              <w:rPr>
                <w:rFonts w:hint="eastAsia" w:hAnsi="宋体" w:cs="宋体"/>
                <w:b/>
                <w:bCs/>
                <w:color w:val="auto"/>
              </w:rPr>
            </w:pPr>
            <w:r>
              <w:rPr>
                <w:rFonts w:hint="eastAsia" w:hAnsi="宋体" w:cs="宋体"/>
                <w:b/>
                <w:bCs/>
                <w:color w:val="auto"/>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0591F11A">
            <w:pPr>
              <w:pStyle w:val="17"/>
              <w:shd w:val="clear" w:color="auto"/>
              <w:snapToGrid w:val="0"/>
              <w:spacing w:line="380" w:lineRule="exact"/>
              <w:rPr>
                <w:rFonts w:hint="eastAsia" w:hAnsi="宋体" w:cs="宋体"/>
                <w:b/>
                <w:bCs/>
                <w:color w:val="auto"/>
              </w:rPr>
            </w:pPr>
            <w:r>
              <w:rPr>
                <w:rFonts w:hint="eastAsia" w:hAnsi="宋体" w:cs="宋体"/>
                <w:b/>
                <w:bCs/>
                <w:color w:val="auto"/>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4ADB13A3">
            <w:pPr>
              <w:shd w:val="clear" w:color="auto"/>
              <w:rPr>
                <w:rFonts w:hint="eastAsia" w:hAnsi="宋体" w:cs="宋体"/>
                <w:b/>
                <w:bCs/>
                <w:color w:val="auto"/>
              </w:rPr>
            </w:pPr>
            <w:r>
              <w:rPr>
                <w:rFonts w:hint="eastAsia" w:hAnsi="宋体" w:cs="宋体"/>
                <w:b/>
                <w:bCs/>
                <w:color w:val="auto"/>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518D3FF6">
            <w:pPr>
              <w:pStyle w:val="17"/>
              <w:shd w:val="clear" w:color="auto"/>
              <w:snapToGrid w:val="0"/>
              <w:spacing w:line="380" w:lineRule="exact"/>
              <w:rPr>
                <w:rFonts w:hint="eastAsia" w:hAnsi="宋体" w:cs="宋体"/>
                <w:b/>
                <w:bCs/>
                <w:color w:val="auto"/>
              </w:rPr>
            </w:pPr>
            <w:r>
              <w:rPr>
                <w:rFonts w:hint="eastAsia" w:hAnsi="宋体" w:cs="宋体"/>
                <w:b/>
                <w:bCs/>
                <w:color w:val="auto"/>
              </w:rPr>
              <w:t>4.自然人投标的，招标文件规定盖公章处由自然人摁手指指印。</w:t>
            </w:r>
          </w:p>
          <w:p w14:paraId="32DBA1DA">
            <w:pPr>
              <w:shd w:val="clear" w:color="auto"/>
              <w:spacing w:line="380" w:lineRule="exact"/>
              <w:jc w:val="left"/>
              <w:rPr>
                <w:rFonts w:hint="eastAsia" w:ascii="宋体" w:hAnsi="宋体"/>
                <w:color w:val="auto"/>
                <w:szCs w:val="21"/>
              </w:rPr>
            </w:pPr>
            <w:r>
              <w:rPr>
                <w:rFonts w:hint="eastAsia" w:ascii="宋体" w:hAnsi="宋体" w:cs="宋体"/>
                <w:b/>
                <w:bCs/>
                <w:color w:val="auto"/>
                <w:szCs w:val="21"/>
              </w:rPr>
              <w:t>5.本招标文件所称的“以上”“以下”“以内”“届满”，包括本数；所称的“不满”“超过”“以外”，不包括本数。</w:t>
            </w:r>
          </w:p>
        </w:tc>
      </w:tr>
    </w:tbl>
    <w:p w14:paraId="6BB2F255">
      <w:pPr>
        <w:widowControl/>
        <w:shd w:val="clear" w:color="auto"/>
        <w:spacing w:line="412" w:lineRule="auto"/>
        <w:jc w:val="left"/>
        <w:rPr>
          <w:rFonts w:ascii="Arial" w:hAnsi="Arial" w:eastAsia="黑体"/>
          <w:b/>
          <w:bCs/>
          <w:color w:val="auto"/>
          <w:sz w:val="32"/>
          <w:szCs w:val="32"/>
        </w:rPr>
        <w:sectPr>
          <w:pgSz w:w="11906" w:h="16838"/>
          <w:pgMar w:top="1134" w:right="1134" w:bottom="1134" w:left="1134" w:header="720" w:footer="720" w:gutter="0"/>
          <w:cols w:space="720" w:num="1"/>
          <w:docGrid w:type="lines" w:linePitch="331" w:charSpace="0"/>
        </w:sectPr>
      </w:pPr>
    </w:p>
    <w:p w14:paraId="4B079B51">
      <w:pPr>
        <w:shd w:val="clear" w:color="auto"/>
        <w:rPr>
          <w:color w:val="auto"/>
        </w:rPr>
      </w:pPr>
    </w:p>
    <w:p w14:paraId="7DDE56C0">
      <w:pPr>
        <w:pStyle w:val="3"/>
        <w:shd w:val="clear" w:color="auto"/>
        <w:jc w:val="center"/>
        <w:rPr>
          <w:color w:val="auto"/>
        </w:rPr>
      </w:pPr>
      <w:bookmarkStart w:id="57" w:name="_Toc187761553"/>
      <w:r>
        <w:rPr>
          <w:rFonts w:hint="eastAsia"/>
          <w:color w:val="auto"/>
        </w:rPr>
        <w:t>第二节投标人须知正文</w:t>
      </w:r>
      <w:bookmarkEnd w:id="57"/>
    </w:p>
    <w:p w14:paraId="55B30C45">
      <w:pPr>
        <w:pStyle w:val="4"/>
        <w:keepNext w:val="0"/>
        <w:keepLines w:val="0"/>
        <w:shd w:val="clear" w:color="auto"/>
        <w:spacing w:line="400" w:lineRule="exact"/>
        <w:jc w:val="center"/>
        <w:rPr>
          <w:color w:val="auto"/>
        </w:rPr>
      </w:pPr>
      <w:bookmarkStart w:id="58" w:name="_Toc187761554"/>
      <w:r>
        <w:rPr>
          <w:rFonts w:hint="eastAsia"/>
          <w:color w:val="auto"/>
        </w:rPr>
        <w:t>一、总则</w:t>
      </w:r>
      <w:bookmarkEnd w:id="58"/>
    </w:p>
    <w:p w14:paraId="50EA8B1B">
      <w:pPr>
        <w:shd w:val="clear" w:color="auto"/>
        <w:spacing w:line="360" w:lineRule="auto"/>
        <w:ind w:firstLine="480" w:firstLineChars="200"/>
        <w:rPr>
          <w:rFonts w:hint="eastAsia" w:ascii="黑体" w:hAnsi="黑体" w:eastAsia="黑体"/>
          <w:color w:val="auto"/>
          <w:sz w:val="24"/>
        </w:rPr>
      </w:pPr>
      <w:bookmarkStart w:id="59" w:name="_Toc254970668"/>
      <w:bookmarkStart w:id="60" w:name="_Toc254970527"/>
      <w:r>
        <w:rPr>
          <w:rFonts w:hint="eastAsia" w:ascii="黑体" w:hAnsi="黑体" w:eastAsia="黑体"/>
          <w:color w:val="auto"/>
          <w:sz w:val="24"/>
        </w:rPr>
        <w:t>1.适用范围</w:t>
      </w:r>
      <w:bookmarkEnd w:id="59"/>
      <w:bookmarkEnd w:id="60"/>
    </w:p>
    <w:p w14:paraId="50E7750E">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A8289A7">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1.2本招标文件</w:t>
      </w:r>
      <w:r>
        <w:rPr>
          <w:rFonts w:hint="eastAsia" w:ascii="宋体" w:hAnsi="宋体" w:cs="宋体"/>
          <w:color w:val="auto"/>
          <w:spacing w:val="-6"/>
          <w:szCs w:val="21"/>
        </w:rPr>
        <w:t>适用于本项目的所有采购程序和环节（法律、法规另有规定的，从其规定）。</w:t>
      </w:r>
    </w:p>
    <w:p w14:paraId="5CE7B743">
      <w:pPr>
        <w:shd w:val="clear" w:color="auto"/>
        <w:spacing w:line="360" w:lineRule="auto"/>
        <w:ind w:firstLine="480" w:firstLineChars="200"/>
        <w:rPr>
          <w:rFonts w:hint="eastAsia" w:ascii="黑体" w:hAnsi="黑体" w:eastAsia="黑体"/>
          <w:color w:val="auto"/>
          <w:sz w:val="24"/>
        </w:rPr>
      </w:pPr>
      <w:bookmarkStart w:id="61" w:name="_Toc254970669"/>
      <w:bookmarkStart w:id="62" w:name="_Toc254970528"/>
      <w:r>
        <w:rPr>
          <w:rFonts w:hint="eastAsia" w:ascii="黑体" w:hAnsi="黑体" w:eastAsia="黑体"/>
          <w:color w:val="auto"/>
          <w:sz w:val="24"/>
        </w:rPr>
        <w:t>2.定义</w:t>
      </w:r>
      <w:bookmarkEnd w:id="61"/>
      <w:bookmarkEnd w:id="62"/>
    </w:p>
    <w:p w14:paraId="406E7F40">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2.1“采购人”是指依法进行政府采购的国家机关、事业单位、团体组织。</w:t>
      </w:r>
    </w:p>
    <w:p w14:paraId="6A148207">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2.2“采购代理机构” 指政府采购集中采购机构和集中采购机构以外的采购代理机构。</w:t>
      </w:r>
    </w:p>
    <w:p w14:paraId="2FCD4732">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2.3“供应商”是指向采购人提供货物、工程或者服务的法人、其他组织或者自然人。</w:t>
      </w:r>
    </w:p>
    <w:p w14:paraId="71311E48">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2.4“投标人”是指响应招标、参加投标竞争的法人、非法人组织或者自然人。</w:t>
      </w:r>
    </w:p>
    <w:p w14:paraId="04639730">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2.5“服务”是指除货物和工程以外的其他政府采购对象。</w:t>
      </w:r>
    </w:p>
    <w:p w14:paraId="7BABB69E">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2.6“书面形式”是指合同书、信件和数据电文（包括电报、电传、传真、短信、电子数据交换和电子邮件）等可以有形地表现所载内容的形式。</w:t>
      </w:r>
    </w:p>
    <w:p w14:paraId="0589D5B8">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2.7“实质性要求”是指招标文件中已经指明不满足则投标无效的条款，或者不能负偏离的条款，或者采购需求中带“</w:t>
      </w:r>
      <w:r>
        <w:rPr>
          <w:rFonts w:hint="eastAsia" w:ascii="宋体" w:hAnsi="宋体"/>
          <w:b/>
          <w:bCs/>
          <w:color w:val="auto"/>
          <w:szCs w:val="21"/>
        </w:rPr>
        <w:t>▲</w:t>
      </w:r>
      <w:r>
        <w:rPr>
          <w:rFonts w:hint="eastAsia" w:ascii="宋体" w:hAnsi="宋体"/>
          <w:b/>
          <w:color w:val="auto"/>
          <w:szCs w:val="21"/>
        </w:rPr>
        <w:t>”的条款。</w:t>
      </w:r>
    </w:p>
    <w:p w14:paraId="13D8B350">
      <w:pPr>
        <w:shd w:val="clear" w:color="auto"/>
        <w:spacing w:line="360" w:lineRule="auto"/>
        <w:ind w:firstLine="420" w:firstLineChars="200"/>
        <w:rPr>
          <w:rFonts w:hint="eastAsia" w:ascii="宋体" w:hAnsi="宋体" w:cs="宋体"/>
          <w:color w:val="auto"/>
          <w:szCs w:val="21"/>
        </w:rPr>
      </w:pPr>
      <w:r>
        <w:rPr>
          <w:rFonts w:hint="eastAsia" w:ascii="宋体" w:hAnsi="宋体"/>
          <w:color w:val="auto"/>
          <w:szCs w:val="21"/>
        </w:rPr>
        <w:t>2.8</w:t>
      </w:r>
      <w:r>
        <w:rPr>
          <w:rFonts w:hint="eastAsia" w:ascii="宋体" w:hAnsi="宋体" w:cs="宋体"/>
          <w:color w:val="auto"/>
          <w:szCs w:val="21"/>
        </w:rPr>
        <w:t>“正偏离”，是指投标文件对招标文件“采购需求”中有关条款作出的响应优于条款要求并有利于采购人的情形。</w:t>
      </w:r>
    </w:p>
    <w:p w14:paraId="7B63B1C4">
      <w:pPr>
        <w:shd w:val="clear" w:color="auto"/>
        <w:spacing w:line="360" w:lineRule="auto"/>
        <w:ind w:firstLine="420" w:firstLineChars="200"/>
        <w:rPr>
          <w:rFonts w:hint="eastAsia" w:ascii="宋体" w:hAnsi="宋体" w:cs="宋体"/>
          <w:color w:val="auto"/>
          <w:szCs w:val="21"/>
        </w:rPr>
      </w:pPr>
      <w:r>
        <w:rPr>
          <w:rFonts w:hint="eastAsia" w:ascii="宋体" w:hAnsi="宋体" w:cs="宋体"/>
          <w:color w:val="auto"/>
          <w:szCs w:val="21"/>
        </w:rPr>
        <w:t>2.9“负偏离”，是指投标文件对招标文件“采购需求”中有关条款作出的响应不满足条款要求，导致采购人要求不能得到满足的情形。</w:t>
      </w:r>
    </w:p>
    <w:p w14:paraId="3AA7A4C3">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2.10</w:t>
      </w:r>
      <w:r>
        <w:rPr>
          <w:rFonts w:hint="eastAsia" w:ascii="宋体" w:hAnsi="宋体" w:cs="宋体"/>
          <w:color w:val="auto"/>
          <w:szCs w:val="21"/>
        </w:rPr>
        <w:t>“允许负偏离的条款”是指采购需求中的不属于“实质性要求”的条款。</w:t>
      </w:r>
      <w:bookmarkStart w:id="63" w:name="_Toc254970670"/>
      <w:bookmarkStart w:id="64" w:name="_Toc254970529"/>
    </w:p>
    <w:p w14:paraId="4C68B0B8">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w:t>
      </w:r>
      <w:bookmarkEnd w:id="63"/>
      <w:bookmarkEnd w:id="64"/>
      <w:r>
        <w:rPr>
          <w:rFonts w:hint="eastAsia" w:ascii="黑体" w:hAnsi="黑体" w:eastAsia="黑体"/>
          <w:color w:val="auto"/>
          <w:sz w:val="24"/>
        </w:rPr>
        <w:t>投标人的资格要求</w:t>
      </w:r>
    </w:p>
    <w:p w14:paraId="6750618D">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投标人的资格要求详见“招标公告”。</w:t>
      </w:r>
    </w:p>
    <w:p w14:paraId="11BB4ED8">
      <w:pPr>
        <w:shd w:val="clear" w:color="auto"/>
        <w:spacing w:line="360" w:lineRule="auto"/>
        <w:ind w:firstLine="480" w:firstLineChars="200"/>
        <w:rPr>
          <w:rFonts w:hint="eastAsia" w:ascii="黑体" w:hAnsi="黑体" w:eastAsia="黑体"/>
          <w:color w:val="auto"/>
          <w:sz w:val="24"/>
        </w:rPr>
      </w:pPr>
      <w:bookmarkStart w:id="65" w:name="_Toc254970671"/>
      <w:bookmarkStart w:id="66" w:name="_Toc254970530"/>
      <w:r>
        <w:rPr>
          <w:rFonts w:hint="eastAsia" w:ascii="黑体" w:hAnsi="黑体" w:eastAsia="黑体"/>
          <w:color w:val="auto"/>
          <w:sz w:val="24"/>
        </w:rPr>
        <w:t>4.投标委托</w:t>
      </w:r>
      <w:bookmarkEnd w:id="65"/>
      <w:bookmarkEnd w:id="66"/>
    </w:p>
    <w:p w14:paraId="59CC682B">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投标人代表参加投标活动过程中必须携带个人有效身份证件。如投标人代表不是法定代表人，须持有法定代表人授权委托书（正本用原件，副本用复印件，按第六章要求格式填写）。</w:t>
      </w:r>
    </w:p>
    <w:p w14:paraId="11C52033">
      <w:pPr>
        <w:shd w:val="clear" w:color="auto"/>
        <w:spacing w:line="360" w:lineRule="auto"/>
        <w:ind w:firstLine="480" w:firstLineChars="200"/>
        <w:rPr>
          <w:rFonts w:hint="eastAsia" w:ascii="黑体" w:hAnsi="黑体" w:eastAsia="黑体"/>
          <w:color w:val="auto"/>
          <w:sz w:val="24"/>
        </w:rPr>
      </w:pPr>
      <w:bookmarkStart w:id="67" w:name="_5.投标费用"/>
      <w:bookmarkEnd w:id="67"/>
      <w:bookmarkStart w:id="68" w:name="_Toc254970672"/>
      <w:bookmarkStart w:id="69" w:name="_Toc254970531"/>
      <w:r>
        <w:rPr>
          <w:rFonts w:hint="eastAsia" w:ascii="黑体" w:hAnsi="黑体" w:eastAsia="黑体"/>
          <w:color w:val="auto"/>
          <w:sz w:val="24"/>
        </w:rPr>
        <w:t>5.投标费用</w:t>
      </w:r>
      <w:bookmarkEnd w:id="68"/>
      <w:bookmarkEnd w:id="69"/>
    </w:p>
    <w:p w14:paraId="5271118E">
      <w:pPr>
        <w:shd w:val="clear" w:color="auto"/>
        <w:spacing w:line="360" w:lineRule="auto"/>
        <w:ind w:firstLine="420" w:firstLineChars="200"/>
        <w:rPr>
          <w:rFonts w:hint="eastAsia" w:ascii="宋体" w:hAnsi="宋体"/>
          <w:color w:val="auto"/>
          <w:szCs w:val="21"/>
        </w:rPr>
      </w:pPr>
      <w:r>
        <w:rPr>
          <w:rFonts w:hint="eastAsia" w:ascii="宋体" w:hAnsi="宋体" w:cs="宋体"/>
          <w:color w:val="auto"/>
          <w:szCs w:val="21"/>
        </w:rPr>
        <w:t>投标费用：投标人应承担参与本次采购活动有关的所有费用，包括但不限于勘查现场、编制投标文件、参加澄清说明、签订合同等，不论投标结果如何，均应自行承担。</w:t>
      </w:r>
    </w:p>
    <w:p w14:paraId="56BB43EF">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6.联合体投标</w:t>
      </w:r>
    </w:p>
    <w:p w14:paraId="692A0F5F">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6.1本项目是否接受联合体投标，详见“投标人须知前附表”。</w:t>
      </w:r>
    </w:p>
    <w:p w14:paraId="0D9CB0C4">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6.2如接受联合体投标，联合体投标要求详见“投标人须知前附表”。</w:t>
      </w:r>
    </w:p>
    <w:p w14:paraId="4F360F57">
      <w:pPr>
        <w:shd w:val="clear" w:color="auto"/>
        <w:spacing w:line="360" w:lineRule="auto"/>
        <w:ind w:firstLine="420" w:firstLineChars="200"/>
        <w:rPr>
          <w:rFonts w:hint="eastAsia" w:ascii="宋体" w:hAnsi="宋体"/>
          <w:bCs/>
          <w:color w:val="auto"/>
          <w:sz w:val="24"/>
          <w:szCs w:val="21"/>
          <w:shd w:val="clear" w:color="auto" w:fill="FFFFFF"/>
        </w:rPr>
      </w:pPr>
      <w:r>
        <w:rPr>
          <w:rFonts w:hint="eastAsia" w:ascii="宋体" w:hAnsi="宋体"/>
          <w:bCs/>
          <w:color w:val="auto"/>
          <w:szCs w:val="21"/>
        </w:rPr>
        <w:t>6.3根据《政府采购促进中小企业发展管理办法》（财库[2020]46号）第九条、</w:t>
      </w:r>
      <w:r>
        <w:rPr>
          <w:rFonts w:hint="eastAsia"/>
          <w:color w:val="auto"/>
        </w:rPr>
        <w:t>《广西壮族自治区财政厅关于持续优化政府采购营商环境推动高质量发展的通知》（桂财采〔2024〕55号）</w:t>
      </w:r>
      <w:r>
        <w:rPr>
          <w:rFonts w:hint="eastAsia" w:ascii="宋体" w:hAnsi="宋体"/>
          <w:bCs/>
          <w:color w:val="auto"/>
          <w:szCs w:val="21"/>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67F76906">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 xml:space="preserve">7.转包与分包             </w:t>
      </w:r>
    </w:p>
    <w:p w14:paraId="19850504">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1F1E2B45">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7.2根据《政府采购促进中小企业发展管理办法》（财库[2020]46号）第九条、</w:t>
      </w:r>
      <w:r>
        <w:rPr>
          <w:rFonts w:hint="eastAsia"/>
          <w:color w:val="auto"/>
        </w:rPr>
        <w:t>《广西壮族自治区财政厅关于持续优化政府采购营商环境推动高质量发展的通知》（桂财采〔2024〕55号）</w:t>
      </w:r>
      <w:r>
        <w:rPr>
          <w:rFonts w:hint="eastAsia" w:ascii="宋体" w:hAnsi="宋体"/>
          <w:bCs/>
          <w:color w:val="auto"/>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636EAE1C">
      <w:pPr>
        <w:shd w:val="clear" w:color="auto"/>
        <w:spacing w:line="360" w:lineRule="auto"/>
        <w:ind w:firstLine="480" w:firstLineChars="200"/>
        <w:rPr>
          <w:rFonts w:hint="eastAsia" w:ascii="黑体" w:hAnsi="黑体" w:eastAsia="黑体"/>
          <w:color w:val="auto"/>
          <w:sz w:val="24"/>
        </w:rPr>
      </w:pPr>
      <w:bookmarkStart w:id="70" w:name="_Toc254970673"/>
      <w:bookmarkStart w:id="71" w:name="_Toc254970532"/>
      <w:r>
        <w:rPr>
          <w:rFonts w:hint="eastAsia" w:ascii="黑体" w:hAnsi="黑体" w:eastAsia="黑体"/>
          <w:color w:val="auto"/>
          <w:sz w:val="24"/>
        </w:rPr>
        <w:t>8.特别说明：</w:t>
      </w:r>
      <w:bookmarkEnd w:id="70"/>
      <w:bookmarkEnd w:id="71"/>
      <w:bookmarkStart w:id="72" w:name="_8.1提供相同品牌产品且通过资格审查、符合性审查的不同投标人参加同一合"/>
      <w:bookmarkEnd w:id="72"/>
    </w:p>
    <w:p w14:paraId="281A6348">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8.1如果本招标文件要求投标人提供资格、信誉、荣誉、业绩与企业认证等材料的，则投标人所提供的以上材料必须为投标人所拥有。</w:t>
      </w:r>
    </w:p>
    <w:p w14:paraId="175F8558">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8.2投标人应仔细阅读招标文件的所有内容，按照招标文件的要求提交投标文件，并对所提供的全部资料的真实性承担法律责任。</w:t>
      </w:r>
    </w:p>
    <w:p w14:paraId="468B3FAF">
      <w:pPr>
        <w:pStyle w:val="6"/>
        <w:keepNext w:val="0"/>
        <w:keepLines w:val="0"/>
        <w:numPr>
          <w:ilvl w:val="4"/>
          <w:numId w:val="3"/>
        </w:numPr>
        <w:shd w:val="clear" w:color="auto"/>
        <w:spacing w:before="0" w:after="0" w:line="360" w:lineRule="auto"/>
        <w:ind w:firstLine="367" w:firstLineChars="175"/>
        <w:rPr>
          <w:rFonts w:hint="eastAsia" w:ascii="宋体" w:hAnsi="宋体"/>
          <w:b w:val="0"/>
          <w:color w:val="auto"/>
          <w:sz w:val="21"/>
          <w:szCs w:val="21"/>
        </w:rPr>
      </w:pPr>
      <w:r>
        <w:rPr>
          <w:rFonts w:hint="eastAsia" w:ascii="宋体" w:hAnsi="宋体"/>
          <w:b w:val="0"/>
          <w:color w:val="auto"/>
          <w:sz w:val="21"/>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6716F7AF">
      <w:pPr>
        <w:pStyle w:val="8"/>
        <w:shd w:val="clear" w:color="auto"/>
        <w:spacing w:line="360" w:lineRule="auto"/>
        <w:rPr>
          <w:rFonts w:hint="eastAsia" w:ascii="宋体" w:hAnsi="宋体"/>
          <w:color w:val="auto"/>
        </w:rPr>
      </w:pPr>
      <w:r>
        <w:rPr>
          <w:rFonts w:hint="eastAsia" w:ascii="宋体" w:hAnsi="宋体"/>
          <w:color w:val="auto"/>
        </w:rPr>
        <w:t>8.4</w:t>
      </w:r>
      <w:r>
        <w:rPr>
          <w:rFonts w:hint="eastAsia" w:ascii="宋体" w:hAnsi="宋体"/>
          <w:color w:val="auto"/>
          <w:lang w:val="zh-CN"/>
        </w:rPr>
        <w:t>根据《国务院办公厅关于在政府采购中实施本国产品标准及相关政策的通知》（国办发〔</w:t>
      </w:r>
      <w:r>
        <w:rPr>
          <w:rFonts w:hint="eastAsia" w:ascii="宋体" w:hAnsi="宋体"/>
          <w:color w:val="auto"/>
        </w:rPr>
        <w:t>2025</w:t>
      </w:r>
      <w:r>
        <w:rPr>
          <w:rFonts w:hint="eastAsia" w:ascii="宋体" w:hAnsi="宋体"/>
          <w:color w:val="auto"/>
          <w:lang w:val="zh-CN"/>
        </w:rPr>
        <w:t>〕</w:t>
      </w:r>
      <w:r>
        <w:rPr>
          <w:rFonts w:hint="eastAsia" w:ascii="宋体" w:hAnsi="宋体"/>
          <w:color w:val="auto"/>
        </w:rPr>
        <w:t>34</w:t>
      </w:r>
      <w:r>
        <w:rPr>
          <w:rFonts w:hint="eastAsia" w:ascii="宋体" w:hAnsi="宋体"/>
          <w:color w:val="auto"/>
          <w:lang w:val="zh-CN"/>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728EFFA">
      <w:pPr>
        <w:pStyle w:val="8"/>
        <w:shd w:val="clear" w:color="auto"/>
        <w:spacing w:line="360" w:lineRule="auto"/>
        <w:rPr>
          <w:rFonts w:hint="eastAsia" w:ascii="宋体" w:hAnsi="宋体"/>
          <w:color w:val="auto"/>
        </w:rPr>
      </w:pPr>
      <w:r>
        <w:rPr>
          <w:rFonts w:hint="eastAsia" w:ascii="宋体" w:hAnsi="宋体"/>
          <w:color w:val="auto"/>
          <w:lang w:val="zh-CN"/>
        </w:rPr>
        <w:t>产品在中国境内生产的组件成本占比应当达到规定比例，计算公式为：</w:t>
      </w:r>
    </w:p>
    <w:p w14:paraId="788B503D">
      <w:pPr>
        <w:widowControl/>
        <w:shd w:val="clear" w:color="auto"/>
        <w:spacing w:before="30" w:after="30" w:line="360" w:lineRule="auto"/>
        <w:jc w:val="center"/>
        <w:rPr>
          <w:rFonts w:hint="eastAsia" w:ascii="宋体" w:hAnsi="宋体" w:cs="宋体"/>
          <w:color w:val="auto"/>
          <w:kern w:val="0"/>
          <w:sz w:val="24"/>
        </w:rPr>
      </w:pPr>
      <w:r>
        <w:rPr>
          <w:rFonts w:ascii="宋体" w:hAnsi="宋体" w:cs="宋体"/>
          <w:color w:val="auto"/>
          <w:kern w:val="0"/>
          <w:sz w:val="24"/>
        </w:rPr>
        <w:drawing>
          <wp:inline distT="0" distB="0" distL="0" distR="0">
            <wp:extent cx="4832350" cy="762000"/>
            <wp:effectExtent l="0" t="0" r="6350" b="0"/>
            <wp:docPr id="1"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www.gov.cn/zhengce/content/202509/W020250930645245947614.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a:xfrm>
                      <a:off x="0" y="0"/>
                      <a:ext cx="4832350" cy="762000"/>
                    </a:xfrm>
                    <a:prstGeom prst="rect">
                      <a:avLst/>
                    </a:prstGeom>
                    <a:noFill/>
                    <a:ln>
                      <a:noFill/>
                    </a:ln>
                  </pic:spPr>
                </pic:pic>
              </a:graphicData>
            </a:graphic>
          </wp:inline>
        </w:drawing>
      </w:r>
    </w:p>
    <w:p w14:paraId="13922F45">
      <w:pPr>
        <w:pStyle w:val="8"/>
        <w:shd w:val="clear" w:color="auto"/>
        <w:spacing w:line="360" w:lineRule="auto"/>
        <w:rPr>
          <w:rFonts w:hint="eastAsia" w:ascii="宋体" w:hAnsi="宋体"/>
          <w:color w:val="auto"/>
        </w:rPr>
      </w:pPr>
      <w:r>
        <w:rPr>
          <w:rFonts w:hint="eastAsia" w:ascii="宋体" w:hAnsi="宋体"/>
          <w:color w:val="auto"/>
          <w:lang w:val="zh-CN"/>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A2C2E53">
      <w:pPr>
        <w:pStyle w:val="8"/>
        <w:shd w:val="clear" w:color="auto"/>
        <w:spacing w:line="360" w:lineRule="auto"/>
        <w:rPr>
          <w:rFonts w:hint="eastAsia" w:ascii="宋体" w:hAnsi="宋体"/>
          <w:color w:val="auto"/>
        </w:rPr>
      </w:pPr>
      <w:r>
        <w:rPr>
          <w:rFonts w:hint="eastAsia" w:ascii="宋体" w:hAnsi="宋体"/>
          <w:color w:val="auto"/>
          <w:lang w:val="zh-CN"/>
        </w:rPr>
        <w:t>政府采购活动中既有本国产品又有非本国产品参与竞争的，依法对本国产品给予价格评审优惠，对本国产品的报价给予</w:t>
      </w:r>
      <w:r>
        <w:rPr>
          <w:rFonts w:hint="eastAsia" w:ascii="宋体" w:hAnsi="宋体"/>
          <w:color w:val="auto"/>
        </w:rPr>
        <w:t>20%</w:t>
      </w:r>
      <w:r>
        <w:rPr>
          <w:rFonts w:hint="eastAsia" w:ascii="宋体" w:hAnsi="宋体"/>
          <w:color w:val="auto"/>
          <w:lang w:val="zh-CN"/>
        </w:rPr>
        <w:t>的价格扣除，用扣除后的价格参与评审。</w:t>
      </w:r>
    </w:p>
    <w:p w14:paraId="3BFA1233">
      <w:pPr>
        <w:shd w:val="clear" w:color="auto"/>
        <w:spacing w:line="360" w:lineRule="auto"/>
        <w:ind w:firstLine="420" w:firstLineChars="200"/>
        <w:rPr>
          <w:rFonts w:hint="eastAsia" w:ascii="宋体" w:hAnsi="宋体"/>
          <w:color w:val="auto"/>
        </w:rPr>
      </w:pPr>
      <w:r>
        <w:rPr>
          <w:rFonts w:hint="eastAsia" w:ascii="宋体" w:hAnsi="宋体"/>
          <w:color w:va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3990586">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9.回避与串通投标</w:t>
      </w:r>
    </w:p>
    <w:p w14:paraId="207594BD">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9.1在政府采购活动中，采购人员及相关人员与供应商有下列利害关系之一的，应当回避：</w:t>
      </w:r>
    </w:p>
    <w:p w14:paraId="59D7CCD5">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）参加采购活动前</w:t>
      </w:r>
      <w:r>
        <w:rPr>
          <w:rFonts w:hAnsi="宋体"/>
          <w:color w:val="auto"/>
        </w:rPr>
        <w:t>3</w:t>
      </w:r>
      <w:r>
        <w:rPr>
          <w:rFonts w:hint="eastAsia" w:hAnsi="宋体"/>
          <w:color w:val="auto"/>
        </w:rPr>
        <w:t>年内与供应商存在劳动关系；</w:t>
      </w:r>
    </w:p>
    <w:p w14:paraId="46D9EDBB">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）参加采购活动前</w:t>
      </w:r>
      <w:r>
        <w:rPr>
          <w:rFonts w:hAnsi="宋体"/>
          <w:color w:val="auto"/>
        </w:rPr>
        <w:t>3</w:t>
      </w:r>
      <w:r>
        <w:rPr>
          <w:rFonts w:hint="eastAsia" w:hAnsi="宋体"/>
          <w:color w:val="auto"/>
        </w:rPr>
        <w:t>年内担任供应商的董事、监事；</w:t>
      </w:r>
    </w:p>
    <w:p w14:paraId="3181FD6B">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）参加采购活动前</w:t>
      </w:r>
      <w:r>
        <w:rPr>
          <w:rFonts w:hAnsi="宋体"/>
          <w:color w:val="auto"/>
        </w:rPr>
        <w:t>3</w:t>
      </w:r>
      <w:r>
        <w:rPr>
          <w:rFonts w:hint="eastAsia" w:hAnsi="宋体"/>
          <w:color w:val="auto"/>
        </w:rPr>
        <w:t>年内是供应商的控股股东或者实际控制人；</w:t>
      </w:r>
    </w:p>
    <w:p w14:paraId="62E3CD95">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）与供应商的法定代表人或者负责人有夫妻、直系血亲、三代以内旁系血亲或者近姻亲关系；</w:t>
      </w:r>
    </w:p>
    <w:p w14:paraId="5852B38E">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5</w:t>
      </w:r>
      <w:r>
        <w:rPr>
          <w:rFonts w:hint="eastAsia" w:hAnsi="宋体"/>
          <w:color w:val="auto"/>
        </w:rPr>
        <w:t>）与供应商有其他可能影响政府采购活动公平、公正进行的关系。</w:t>
      </w:r>
    </w:p>
    <w:p w14:paraId="77BF3409">
      <w:pPr>
        <w:shd w:val="clear" w:color="auto"/>
        <w:spacing w:line="360" w:lineRule="auto"/>
        <w:ind w:firstLine="420" w:firstLineChars="200"/>
        <w:rPr>
          <w:rFonts w:hint="eastAsia" w:hAnsi="宋体"/>
          <w:color w:val="auto"/>
        </w:rPr>
      </w:pPr>
      <w:r>
        <w:rPr>
          <w:rFonts w:hint="eastAsia" w:hAnsi="宋体"/>
          <w:color w:val="auto"/>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D3C3B38">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9.2有下列情形之一的视为投标人相互串通投标，投标文件将被视为无效：</w:t>
      </w:r>
    </w:p>
    <w:p w14:paraId="0AB8E096">
      <w:pPr>
        <w:shd w:val="clear" w:color="auto"/>
        <w:spacing w:line="360" w:lineRule="auto"/>
        <w:ind w:firstLine="422" w:firstLineChars="200"/>
        <w:rPr>
          <w:rFonts w:hint="eastAsia" w:hAnsi="宋体"/>
          <w:b/>
          <w:color w:val="auto"/>
        </w:rPr>
      </w:pPr>
      <w:r>
        <w:rPr>
          <w:rFonts w:hint="eastAsia" w:hAnsi="宋体"/>
          <w:b/>
          <w:color w:val="auto"/>
        </w:rPr>
        <w:t>（</w:t>
      </w:r>
      <w:r>
        <w:rPr>
          <w:rFonts w:hAnsi="宋体"/>
          <w:b/>
          <w:color w:val="auto"/>
        </w:rPr>
        <w:t>1</w:t>
      </w:r>
      <w:r>
        <w:rPr>
          <w:rFonts w:hint="eastAsia" w:hAnsi="宋体"/>
          <w:b/>
          <w:color w:val="auto"/>
        </w:rPr>
        <w:t>）不同投标人的投标文件由同一单位或者个人编制；或者不同投标人报名的</w:t>
      </w:r>
      <w:r>
        <w:rPr>
          <w:rFonts w:hAnsi="宋体"/>
          <w:b/>
          <w:color w:val="auto"/>
        </w:rPr>
        <w:t>IP</w:t>
      </w:r>
      <w:r>
        <w:rPr>
          <w:rFonts w:hint="eastAsia" w:hAnsi="宋体"/>
          <w:b/>
          <w:color w:val="auto"/>
        </w:rPr>
        <w:t>地址一致的；或者编制标书硬件设备</w:t>
      </w:r>
      <w:r>
        <w:rPr>
          <w:rFonts w:hAnsi="宋体"/>
          <w:b/>
          <w:color w:val="auto"/>
        </w:rPr>
        <w:t>CPU</w:t>
      </w:r>
      <w:r>
        <w:rPr>
          <w:rFonts w:hint="eastAsia" w:hAnsi="宋体"/>
          <w:b/>
          <w:color w:val="auto"/>
        </w:rPr>
        <w:t>编号、硬盘编号、网卡地址一致的情况。</w:t>
      </w:r>
    </w:p>
    <w:p w14:paraId="718C9D1A">
      <w:pPr>
        <w:shd w:val="clear" w:color="auto"/>
        <w:spacing w:line="360" w:lineRule="auto"/>
        <w:ind w:firstLine="422" w:firstLineChars="200"/>
        <w:rPr>
          <w:rFonts w:hint="eastAsia" w:hAnsi="宋体"/>
          <w:b/>
          <w:color w:val="auto"/>
        </w:rPr>
      </w:pPr>
      <w:r>
        <w:rPr>
          <w:rFonts w:hint="eastAsia" w:hAnsi="宋体"/>
          <w:b/>
          <w:color w:val="auto"/>
        </w:rPr>
        <w:t>（</w:t>
      </w:r>
      <w:r>
        <w:rPr>
          <w:rFonts w:hAnsi="宋体"/>
          <w:b/>
          <w:color w:val="auto"/>
        </w:rPr>
        <w:t>2</w:t>
      </w:r>
      <w:r>
        <w:rPr>
          <w:rFonts w:hint="eastAsia" w:hAnsi="宋体"/>
          <w:b/>
          <w:color w:val="auto"/>
        </w:rPr>
        <w:t>）不同投标人委托同一单位或者个人办理投标事宜；</w:t>
      </w:r>
    </w:p>
    <w:p w14:paraId="3A73DAA4">
      <w:pPr>
        <w:shd w:val="clear" w:color="auto"/>
        <w:spacing w:line="360" w:lineRule="auto"/>
        <w:ind w:firstLine="422" w:firstLineChars="200"/>
        <w:rPr>
          <w:rFonts w:hint="eastAsia" w:hAnsi="宋体"/>
          <w:b/>
          <w:color w:val="auto"/>
        </w:rPr>
      </w:pPr>
      <w:r>
        <w:rPr>
          <w:rFonts w:hint="eastAsia" w:hAnsi="宋体"/>
          <w:b/>
          <w:color w:val="auto"/>
        </w:rPr>
        <w:t>（</w:t>
      </w:r>
      <w:r>
        <w:rPr>
          <w:rFonts w:hAnsi="宋体"/>
          <w:b/>
          <w:color w:val="auto"/>
        </w:rPr>
        <w:t>3</w:t>
      </w:r>
      <w:r>
        <w:rPr>
          <w:rFonts w:hint="eastAsia" w:hAnsi="宋体"/>
          <w:b/>
          <w:color w:val="auto"/>
        </w:rPr>
        <w:t>）不同的投标人的投标文件载明的项目管理员为同一个人；</w:t>
      </w:r>
    </w:p>
    <w:p w14:paraId="0997AA83">
      <w:pPr>
        <w:shd w:val="clear" w:color="auto"/>
        <w:spacing w:line="360" w:lineRule="auto"/>
        <w:ind w:firstLine="422" w:firstLineChars="200"/>
        <w:rPr>
          <w:rFonts w:hint="eastAsia" w:hAnsi="宋体"/>
          <w:b/>
          <w:color w:val="auto"/>
        </w:rPr>
      </w:pPr>
      <w:r>
        <w:rPr>
          <w:rFonts w:hint="eastAsia" w:hAnsi="宋体"/>
          <w:b/>
          <w:color w:val="auto"/>
        </w:rPr>
        <w:t>（</w:t>
      </w:r>
      <w:r>
        <w:rPr>
          <w:rFonts w:hAnsi="宋体"/>
          <w:b/>
          <w:color w:val="auto"/>
        </w:rPr>
        <w:t>4</w:t>
      </w:r>
      <w:r>
        <w:rPr>
          <w:rFonts w:hint="eastAsia" w:hAnsi="宋体"/>
          <w:b/>
          <w:color w:val="auto"/>
        </w:rPr>
        <w:t>）不同投标人的电子或纸质投标文件异常一致或者投标报价呈规律性差异；</w:t>
      </w:r>
    </w:p>
    <w:p w14:paraId="1A750A68">
      <w:pPr>
        <w:shd w:val="clear" w:color="auto"/>
        <w:spacing w:line="360" w:lineRule="auto"/>
        <w:ind w:firstLine="422" w:firstLineChars="200"/>
        <w:rPr>
          <w:rFonts w:hint="eastAsia" w:hAnsi="宋体"/>
          <w:b/>
          <w:color w:val="auto"/>
        </w:rPr>
      </w:pPr>
      <w:r>
        <w:rPr>
          <w:rFonts w:hint="eastAsia" w:hAnsi="宋体"/>
          <w:b/>
          <w:color w:val="auto"/>
        </w:rPr>
        <w:t>（</w:t>
      </w:r>
      <w:r>
        <w:rPr>
          <w:rFonts w:hAnsi="宋体"/>
          <w:b/>
          <w:color w:val="auto"/>
        </w:rPr>
        <w:t>5</w:t>
      </w:r>
      <w:r>
        <w:rPr>
          <w:rFonts w:hint="eastAsia" w:hAnsi="宋体"/>
          <w:b/>
          <w:color w:val="auto"/>
        </w:rPr>
        <w:t>）不同投标人的纸质投标文件相互混装；</w:t>
      </w:r>
    </w:p>
    <w:p w14:paraId="171CEEB5">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9.3供应商有下列情形之一的，属于恶意串通行为，将报同级监督管理部门：</w:t>
      </w:r>
    </w:p>
    <w:p w14:paraId="4BFE4EB3">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）供应商直接或者间接从采购人或者采购代理机构处获得其他供应商的相关信息并修改其投标文件或者投标文件；</w:t>
      </w:r>
    </w:p>
    <w:p w14:paraId="761E04A9">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）供应商按照采购人或者采购代理机构的授意撤换、修改投标文件或者投标文件；</w:t>
      </w:r>
    </w:p>
    <w:p w14:paraId="78A5CD37">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）供应商之间协商报价、技术方案等投标文件或者投标文件的实质性内容；</w:t>
      </w:r>
    </w:p>
    <w:p w14:paraId="0BBEA0B5">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）属于同一集团、协会、商会等组织成员的供应商按照该组织要求协同参加政府采购活动；</w:t>
      </w:r>
    </w:p>
    <w:p w14:paraId="2B27FE9F">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5</w:t>
      </w:r>
      <w:r>
        <w:rPr>
          <w:rFonts w:hint="eastAsia" w:hAnsi="宋体"/>
          <w:color w:val="auto"/>
        </w:rPr>
        <w:t>）供应商之间事先约定一致抬高或者压低投标报价，或者在招标项目中事先约定轮流以高价位或者低价位中标，或者事先约定由某一特定供应商中标，然后再参加投标；</w:t>
      </w:r>
    </w:p>
    <w:p w14:paraId="385FDC73">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6</w:t>
      </w:r>
      <w:r>
        <w:rPr>
          <w:rFonts w:hint="eastAsia" w:hAnsi="宋体"/>
          <w:color w:val="auto"/>
        </w:rPr>
        <w:t>）供应商之间商定部分供应商放弃参加政府采购活动或者放弃中标；</w:t>
      </w:r>
    </w:p>
    <w:p w14:paraId="5098F494">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7</w:t>
      </w:r>
      <w:r>
        <w:rPr>
          <w:rFonts w:hint="eastAsia" w:hAnsi="宋体"/>
          <w:color w:val="auto"/>
        </w:rPr>
        <w:t>）供应商与采购人或者采购代理机构之间、供应商相互之间，为谋求特定供应商中标或者排斥其他供应商的其他串通行为。</w:t>
      </w:r>
    </w:p>
    <w:p w14:paraId="16EBB293">
      <w:pPr>
        <w:pStyle w:val="17"/>
        <w:shd w:val="clear" w:color="auto"/>
        <w:snapToGrid w:val="0"/>
        <w:spacing w:line="360" w:lineRule="auto"/>
        <w:ind w:left="2" w:leftChars="1" w:firstLine="422" w:firstLineChars="200"/>
        <w:rPr>
          <w:rFonts w:hint="eastAsia" w:hAnsi="宋体"/>
          <w:b/>
          <w:color w:val="auto"/>
        </w:rPr>
      </w:pPr>
    </w:p>
    <w:p w14:paraId="6B2E7EF3">
      <w:pPr>
        <w:pStyle w:val="4"/>
        <w:keepNext w:val="0"/>
        <w:keepLines w:val="0"/>
        <w:shd w:val="clear" w:color="auto"/>
        <w:spacing w:line="400" w:lineRule="exact"/>
        <w:jc w:val="center"/>
        <w:rPr>
          <w:color w:val="auto"/>
        </w:rPr>
      </w:pPr>
      <w:bookmarkStart w:id="73" w:name="_Toc187761555"/>
      <w:bookmarkStart w:id="74" w:name="_Toc254970675"/>
      <w:bookmarkStart w:id="75" w:name="_Toc254970534"/>
      <w:r>
        <w:rPr>
          <w:rFonts w:hint="eastAsia"/>
          <w:color w:val="auto"/>
        </w:rPr>
        <w:t>二、招标文件</w:t>
      </w:r>
      <w:bookmarkEnd w:id="73"/>
      <w:bookmarkEnd w:id="74"/>
      <w:bookmarkEnd w:id="75"/>
    </w:p>
    <w:p w14:paraId="71C93067">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10.招标文件的组成</w:t>
      </w:r>
    </w:p>
    <w:p w14:paraId="4E52D0A2">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第一章 招标公告；</w:t>
      </w:r>
    </w:p>
    <w:p w14:paraId="5A1AC25F">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 xml:space="preserve">第二章 采购需求； </w:t>
      </w:r>
    </w:p>
    <w:p w14:paraId="4F9FA973">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第三章 投标人须知；</w:t>
      </w:r>
    </w:p>
    <w:p w14:paraId="3B34930B">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第四章 评标方法及评标标准；</w:t>
      </w:r>
    </w:p>
    <w:p w14:paraId="6AF9E6E8">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第五章 拟签订的合同文本；</w:t>
      </w:r>
    </w:p>
    <w:p w14:paraId="101C514A">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第六章 投标文件格式；</w:t>
      </w:r>
    </w:p>
    <w:p w14:paraId="296732DD">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第七章 质疑、投诉材料格式</w:t>
      </w:r>
    </w:p>
    <w:p w14:paraId="77171DDA">
      <w:pPr>
        <w:shd w:val="clear" w:color="auto"/>
        <w:spacing w:line="360" w:lineRule="auto"/>
        <w:ind w:firstLine="420" w:firstLineChars="200"/>
        <w:rPr>
          <w:rFonts w:hint="eastAsia" w:hAnsi="宋体"/>
          <w:color w:val="auto"/>
        </w:rPr>
      </w:pPr>
      <w:r>
        <w:rPr>
          <w:rFonts w:hint="eastAsia" w:hAnsi="宋体"/>
          <w:color w:val="auto"/>
        </w:rPr>
        <w:t>根据本章第</w:t>
      </w:r>
      <w:r>
        <w:rPr>
          <w:rFonts w:hAnsi="宋体"/>
          <w:color w:val="auto"/>
        </w:rPr>
        <w:t>11.1</w:t>
      </w:r>
      <w:r>
        <w:rPr>
          <w:rFonts w:hint="eastAsia" w:hAnsi="宋体"/>
          <w:color w:val="auto"/>
        </w:rPr>
        <w:t>项的规定对公开招标文件所做的澄清、修改，构成招标文件的组成部分。当公开招标文件与招标文件的澄清和修改就同一内容的表述不一致时，</w:t>
      </w:r>
      <w:r>
        <w:rPr>
          <w:rFonts w:hint="eastAsia"/>
          <w:color w:val="auto"/>
        </w:rPr>
        <w:t>以最后澄清或修改公告为准。</w:t>
      </w:r>
    </w:p>
    <w:p w14:paraId="4CE11EAB">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11.招标文件的澄清、修改 、现场考察和答疑会</w:t>
      </w:r>
    </w:p>
    <w:p w14:paraId="7362644E">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0AEEA8A">
      <w:pPr>
        <w:shd w:val="clear" w:color="auto"/>
        <w:spacing w:line="360" w:lineRule="auto"/>
        <w:ind w:firstLine="420" w:firstLineChars="200"/>
        <w:rPr>
          <w:rFonts w:hint="eastAsia" w:hAnsi="宋体"/>
          <w:color w:val="auto"/>
        </w:rPr>
      </w:pPr>
      <w:r>
        <w:rPr>
          <w:rFonts w:hAnsi="宋体"/>
          <w:color w:val="auto"/>
        </w:rPr>
        <w:t xml:space="preserve">11.2 </w:t>
      </w:r>
      <w:r>
        <w:rPr>
          <w:rFonts w:hint="eastAsia" w:hAnsi="宋体"/>
          <w:color w:val="auto"/>
        </w:rPr>
        <w:t>投标人应认真审阅本公开招标文件，如有疑问，或发现其中有误或有要求不合理的，应在投标人须知前附表规定的</w:t>
      </w:r>
      <w:r>
        <w:rPr>
          <w:rFonts w:hint="eastAsia" w:cs="宋体"/>
          <w:color w:val="auto"/>
          <w:kern w:val="0"/>
          <w:szCs w:val="21"/>
        </w:rPr>
        <w:t>投标截止时间</w:t>
      </w:r>
      <w:r>
        <w:rPr>
          <w:rFonts w:hint="eastAsia" w:hAnsi="宋体"/>
          <w:color w:val="auto"/>
        </w:rPr>
        <w:t>前以书面形式要求采购人或采购代理机构对招标文件予以澄清；否则，由此产生的后果由投标人自行负责。</w:t>
      </w:r>
    </w:p>
    <w:p w14:paraId="716880AE">
      <w:pPr>
        <w:shd w:val="clear" w:color="auto"/>
        <w:spacing w:line="360" w:lineRule="auto"/>
        <w:ind w:firstLine="420" w:firstLineChars="200"/>
        <w:rPr>
          <w:color w:val="auto"/>
        </w:rPr>
      </w:pPr>
      <w:r>
        <w:rPr>
          <w:rFonts w:hAnsi="宋体"/>
          <w:color w:val="auto"/>
        </w:rPr>
        <w:t xml:space="preserve">11.3 </w:t>
      </w:r>
      <w:r>
        <w:rPr>
          <w:rFonts w:hint="eastAsia" w:hAnsi="宋体"/>
          <w:color w:val="auto"/>
        </w:rPr>
        <w:t>采购人或者采购代理机构可以对已发出的招标文件进行必要的澄清或者修改。澄清或者修改的内容可能影响投标文件编制的，采购人或者采购代理机构应当在投标截止时间至少</w:t>
      </w:r>
      <w:r>
        <w:rPr>
          <w:rFonts w:hAnsi="宋体"/>
          <w:color w:val="auto"/>
        </w:rPr>
        <w:t>15</w:t>
      </w:r>
      <w:r>
        <w:rPr>
          <w:rFonts w:hint="eastAsia" w:hAnsi="宋体"/>
          <w:color w:val="auto"/>
        </w:rPr>
        <w:t>日前，以书面形式通知</w:t>
      </w:r>
      <w:r>
        <w:rPr>
          <w:rFonts w:hAnsi="宋体"/>
          <w:color w:val="auto"/>
        </w:rPr>
        <w:t>(</w:t>
      </w:r>
      <w:r>
        <w:rPr>
          <w:rFonts w:hint="eastAsia" w:hAnsi="宋体"/>
          <w:color w:val="auto"/>
        </w:rPr>
        <w:t>在“</w:t>
      </w:r>
      <w:r>
        <w:rPr>
          <w:rFonts w:hint="eastAsia" w:hAnsi="宋体"/>
          <w:color w:val="auto"/>
          <w:szCs w:val="21"/>
        </w:rPr>
        <w:t>投标人须知前附表”</w:t>
      </w:r>
      <w:r>
        <w:rPr>
          <w:rFonts w:hint="eastAsia" w:hAnsi="宋体"/>
          <w:color w:val="auto"/>
        </w:rPr>
        <w:t>规定的政府采购信息发布媒体上发布更正公告及平台短信通知</w:t>
      </w:r>
      <w:r>
        <w:rPr>
          <w:rFonts w:hAnsi="宋体"/>
          <w:color w:val="auto"/>
        </w:rPr>
        <w:t>)</w:t>
      </w:r>
      <w:r>
        <w:rPr>
          <w:rFonts w:hint="eastAsia" w:hAnsi="宋体"/>
          <w:color w:val="auto"/>
        </w:rPr>
        <w:t>所有获取招标文件的潜在投标人；不足</w:t>
      </w:r>
      <w:r>
        <w:rPr>
          <w:rFonts w:hAnsi="宋体"/>
          <w:color w:val="auto"/>
        </w:rPr>
        <w:t>15</w:t>
      </w:r>
      <w:r>
        <w:rPr>
          <w:rFonts w:hint="eastAsia" w:hAnsi="宋体"/>
          <w:color w:val="auto"/>
        </w:rPr>
        <w:t>日的，采购人或者采购代理机构应当顺延提交投标文件的截止时间。发出的澄清或者修改不影响投标文件编制的也应在截标前</w:t>
      </w:r>
      <w:r>
        <w:rPr>
          <w:rFonts w:hAnsi="宋体"/>
          <w:color w:val="auto"/>
        </w:rPr>
        <w:t>3</w:t>
      </w:r>
      <w:r>
        <w:rPr>
          <w:rFonts w:hint="eastAsia" w:hAnsi="宋体"/>
          <w:color w:val="auto"/>
        </w:rPr>
        <w:t>日发出。</w:t>
      </w:r>
    </w:p>
    <w:p w14:paraId="511D772A">
      <w:pPr>
        <w:shd w:val="clear" w:color="auto"/>
        <w:spacing w:line="360" w:lineRule="auto"/>
        <w:ind w:firstLine="420" w:firstLineChars="200"/>
        <w:rPr>
          <w:color w:val="auto"/>
        </w:rPr>
      </w:pPr>
      <w:r>
        <w:rPr>
          <w:rFonts w:hAnsi="宋体"/>
          <w:color w:val="auto"/>
        </w:rPr>
        <w:t xml:space="preserve">11.4 </w:t>
      </w:r>
      <w:r>
        <w:rPr>
          <w:rFonts w:hint="eastAsia"/>
          <w:color w:val="auto"/>
        </w:rPr>
        <w:t>采购人和采购代理机构可以视采购具体情况，变更投标截止时间和开标时间，将变更时间将在</w:t>
      </w:r>
      <w:r>
        <w:rPr>
          <w:rFonts w:hint="eastAsia" w:hAnsi="宋体"/>
          <w:color w:val="auto"/>
        </w:rPr>
        <w:t>“</w:t>
      </w:r>
      <w:r>
        <w:rPr>
          <w:rFonts w:hint="eastAsia" w:hAnsi="宋体"/>
          <w:color w:val="auto"/>
          <w:szCs w:val="21"/>
        </w:rPr>
        <w:t>投标人须知前附表”</w:t>
      </w:r>
      <w:r>
        <w:rPr>
          <w:rFonts w:hint="eastAsia" w:cs="宋体"/>
          <w:color w:val="auto"/>
          <w:kern w:val="0"/>
          <w:szCs w:val="21"/>
        </w:rPr>
        <w:t>规定的政府采购信息发布媒体上</w:t>
      </w:r>
      <w:r>
        <w:rPr>
          <w:rFonts w:hint="eastAsia"/>
          <w:color w:val="auto"/>
        </w:rPr>
        <w:t>发布更正公告。</w:t>
      </w:r>
    </w:p>
    <w:p w14:paraId="72716C15">
      <w:pPr>
        <w:shd w:val="clear" w:color="auto"/>
        <w:spacing w:line="360" w:lineRule="auto"/>
        <w:ind w:firstLine="420" w:firstLineChars="200"/>
        <w:rPr>
          <w:rFonts w:hint="eastAsia" w:hAnsi="宋体"/>
          <w:color w:val="auto"/>
        </w:rPr>
      </w:pPr>
      <w:r>
        <w:rPr>
          <w:rFonts w:hAnsi="宋体"/>
          <w:color w:val="auto"/>
        </w:rPr>
        <w:t>11.</w:t>
      </w:r>
      <w:bookmarkStart w:id="76" w:name="_Hlk53134511"/>
      <w:r>
        <w:rPr>
          <w:rFonts w:hAnsi="宋体"/>
          <w:color w:val="auto"/>
        </w:rPr>
        <w:t>5</w:t>
      </w:r>
      <w:r>
        <w:rPr>
          <w:rFonts w:hint="eastAsia" w:hAnsi="宋体"/>
          <w:color w:val="auto"/>
        </w:rPr>
        <w:t>采购人或者采购代理机构可以在招标文件提供期限截止后，组织已获取招标文件的潜在投标人现场考察或者召开开标前答疑会，具体详见“投标人须知前附表”。</w:t>
      </w:r>
    </w:p>
    <w:bookmarkEnd w:id="76"/>
    <w:p w14:paraId="044C5C11">
      <w:pPr>
        <w:pStyle w:val="4"/>
        <w:keepNext w:val="0"/>
        <w:keepLines w:val="0"/>
        <w:shd w:val="clear" w:color="auto"/>
        <w:spacing w:line="400" w:lineRule="exact"/>
        <w:jc w:val="center"/>
        <w:rPr>
          <w:color w:val="auto"/>
        </w:rPr>
      </w:pPr>
      <w:bookmarkStart w:id="77" w:name="_Toc254970535"/>
      <w:bookmarkStart w:id="78" w:name="_Toc187761556"/>
      <w:bookmarkStart w:id="79" w:name="_Toc254970676"/>
      <w:r>
        <w:rPr>
          <w:rFonts w:hint="eastAsia"/>
          <w:color w:val="auto"/>
        </w:rPr>
        <w:t>三、投标文件的编制</w:t>
      </w:r>
      <w:bookmarkEnd w:id="77"/>
      <w:bookmarkEnd w:id="78"/>
      <w:bookmarkEnd w:id="79"/>
    </w:p>
    <w:p w14:paraId="0074A42A">
      <w:pPr>
        <w:shd w:val="clear" w:color="auto"/>
        <w:spacing w:line="360" w:lineRule="auto"/>
        <w:ind w:firstLine="480" w:firstLineChars="200"/>
        <w:rPr>
          <w:rFonts w:hint="eastAsia" w:ascii="黑体" w:hAnsi="黑体" w:eastAsia="黑体"/>
          <w:color w:val="auto"/>
          <w:sz w:val="24"/>
        </w:rPr>
      </w:pPr>
      <w:bookmarkStart w:id="80" w:name="_Toc254970536"/>
      <w:bookmarkStart w:id="81" w:name="_Toc254970677"/>
      <w:r>
        <w:rPr>
          <w:rFonts w:hint="eastAsia" w:ascii="黑体" w:hAnsi="黑体" w:eastAsia="黑体"/>
          <w:color w:val="auto"/>
          <w:sz w:val="24"/>
        </w:rPr>
        <w:t>12.投标文件的编制原则</w:t>
      </w:r>
    </w:p>
    <w:p w14:paraId="15CA8446">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12.1投标人必须按照招标文件的要求编制投标文件。投标文件必须对招标文件提出的要求和条件作出明确响应。</w:t>
      </w:r>
    </w:p>
    <w:p w14:paraId="154140EF">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0364C517">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13.投标文件的组成</w:t>
      </w:r>
      <w:bookmarkEnd w:id="80"/>
      <w:bookmarkEnd w:id="81"/>
    </w:p>
    <w:p w14:paraId="4BE9BE49">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13.1投标文件由报价文件、资格证明文件、商务文件、技术文件四部分组成。</w:t>
      </w:r>
    </w:p>
    <w:p w14:paraId="6135DE2E">
      <w:pPr>
        <w:shd w:val="clear" w:color="auto"/>
        <w:spacing w:line="360" w:lineRule="auto"/>
        <w:ind w:firstLine="420" w:firstLineChars="200"/>
        <w:rPr>
          <w:rFonts w:hint="eastAsia" w:ascii="宋体" w:hAnsi="宋体"/>
          <w:bCs/>
          <w:color w:val="auto"/>
          <w:szCs w:val="21"/>
        </w:rPr>
      </w:pPr>
      <w:bookmarkStart w:id="82" w:name="_13.1报价文件:_具体材料见“投标人须知前附表”。"/>
      <w:bookmarkEnd w:id="82"/>
      <w:bookmarkStart w:id="83" w:name="_13.2资格证明文件：具体材料见“投标人须知前附表”。"/>
      <w:bookmarkEnd w:id="83"/>
      <w:r>
        <w:rPr>
          <w:rFonts w:hint="eastAsia" w:ascii="宋体" w:hAnsi="宋体"/>
          <w:bCs/>
          <w:color w:val="auto"/>
          <w:szCs w:val="21"/>
        </w:rPr>
        <w:t>（1）资格证明文件：具体材料见“投标人须知前附表”。</w:t>
      </w:r>
    </w:p>
    <w:p w14:paraId="6A998331">
      <w:pPr>
        <w:shd w:val="clear" w:color="auto"/>
        <w:spacing w:line="360" w:lineRule="auto"/>
        <w:ind w:firstLine="420" w:firstLineChars="200"/>
        <w:rPr>
          <w:rFonts w:hint="eastAsia" w:ascii="宋体" w:hAnsi="宋体"/>
          <w:bCs/>
          <w:color w:val="auto"/>
          <w:szCs w:val="21"/>
        </w:rPr>
      </w:pPr>
      <w:bookmarkStart w:id="84" w:name="_13.3商务文件:_具体材料见“投标人须知前附表”。"/>
      <w:bookmarkEnd w:id="84"/>
      <w:r>
        <w:rPr>
          <w:rFonts w:hint="eastAsia" w:ascii="宋体" w:hAnsi="宋体"/>
          <w:bCs/>
          <w:color w:val="auto"/>
          <w:szCs w:val="21"/>
        </w:rPr>
        <w:t>（2）商务文件：具体材料见“投标人须知前附表”。</w:t>
      </w:r>
    </w:p>
    <w:p w14:paraId="1E4AF201">
      <w:pPr>
        <w:shd w:val="clear" w:color="auto"/>
        <w:spacing w:line="360" w:lineRule="auto"/>
        <w:ind w:firstLine="420" w:firstLineChars="200"/>
        <w:rPr>
          <w:rFonts w:hint="eastAsia" w:ascii="宋体" w:hAnsi="宋体"/>
          <w:bCs/>
          <w:color w:val="auto"/>
          <w:szCs w:val="21"/>
        </w:rPr>
      </w:pPr>
      <w:bookmarkStart w:id="85" w:name="_13.4技术文件：具体材料见“投标人须知前附表”。"/>
      <w:bookmarkEnd w:id="85"/>
      <w:r>
        <w:rPr>
          <w:rFonts w:hint="eastAsia" w:ascii="宋体" w:hAnsi="宋体"/>
          <w:bCs/>
          <w:color w:val="auto"/>
          <w:szCs w:val="21"/>
        </w:rPr>
        <w:t xml:space="preserve">（3）技术文件：具体材料见“投标人须知前附表”。 </w:t>
      </w:r>
    </w:p>
    <w:p w14:paraId="3C32C5DD">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（4）报价文件： 具体材料见“投标人须知前附表”。</w:t>
      </w:r>
    </w:p>
    <w:p w14:paraId="02DD7D4A">
      <w:pPr>
        <w:shd w:val="clear" w:color="auto"/>
        <w:spacing w:line="360" w:lineRule="auto"/>
        <w:ind w:firstLine="420" w:firstLineChars="200"/>
        <w:rPr>
          <w:rFonts w:hint="eastAsia" w:ascii="宋体" w:hAnsi="宋体"/>
          <w:bCs/>
          <w:color w:val="auto"/>
          <w:szCs w:val="21"/>
        </w:rPr>
      </w:pPr>
      <w:bookmarkStart w:id="86" w:name="_13.5投标文件电子版：具体材料见“投标人须知前附表”。"/>
      <w:bookmarkEnd w:id="86"/>
      <w:r>
        <w:rPr>
          <w:rFonts w:hint="eastAsia" w:ascii="宋体" w:hAnsi="宋体"/>
          <w:bCs/>
          <w:color w:val="auto"/>
          <w:szCs w:val="21"/>
        </w:rPr>
        <w:t>13.2投标文件电子版：具体要求见本节19.投标文件编制。</w:t>
      </w:r>
    </w:p>
    <w:p w14:paraId="061C36BC">
      <w:pPr>
        <w:shd w:val="clear" w:color="auto"/>
        <w:spacing w:line="360" w:lineRule="auto"/>
        <w:ind w:firstLine="480" w:firstLineChars="200"/>
        <w:rPr>
          <w:rFonts w:hint="eastAsia" w:ascii="黑体" w:hAnsi="黑体" w:eastAsia="黑体"/>
          <w:color w:val="auto"/>
          <w:sz w:val="24"/>
        </w:rPr>
      </w:pPr>
      <w:bookmarkStart w:id="87" w:name="_Toc254970678"/>
      <w:bookmarkStart w:id="88" w:name="_Toc254970537"/>
      <w:r>
        <w:rPr>
          <w:rFonts w:hint="eastAsia" w:ascii="黑体" w:hAnsi="黑体" w:eastAsia="黑体"/>
          <w:color w:val="auto"/>
          <w:sz w:val="24"/>
        </w:rPr>
        <w:t>14.投标文件的语言及计量</w:t>
      </w:r>
      <w:bookmarkEnd w:id="87"/>
      <w:bookmarkEnd w:id="88"/>
    </w:p>
    <w:p w14:paraId="036C7C48">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14.1语言文字</w:t>
      </w:r>
    </w:p>
    <w:p w14:paraId="73E8802E">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98A51D6">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14.2投标计量单位</w:t>
      </w:r>
    </w:p>
    <w:p w14:paraId="0A724BB2">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招标文件已有明确规定的，使用招标文件规定的计量单位；招标文件没有规定的，应采用中华人民共和国法定计量单位，货币种类为人民币，否则视同未响应。</w:t>
      </w:r>
    </w:p>
    <w:p w14:paraId="5DCEB40B">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15.投标文件提交的风险</w:t>
      </w:r>
    </w:p>
    <w:p w14:paraId="5DDDF5AB">
      <w:pPr>
        <w:shd w:val="clear" w:color="auto"/>
        <w:spacing w:line="360" w:lineRule="auto"/>
        <w:ind w:firstLine="420" w:firstLineChars="200"/>
        <w:rPr>
          <w:rFonts w:hint="eastAsia" w:hAnsi="宋体"/>
          <w:b/>
          <w:bCs/>
          <w:color w:val="auto"/>
        </w:rPr>
      </w:pPr>
      <w:r>
        <w:rPr>
          <w:rFonts w:hint="eastAsia" w:hAnsi="宋体"/>
          <w:color w:val="auto"/>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auto"/>
        </w:rPr>
        <w:t>投标文件内容不齐全、未按规定的文件格式编制的、没有对招标文件作出实质性响应，投标无效；</w:t>
      </w:r>
    </w:p>
    <w:p w14:paraId="27267BA3">
      <w:pPr>
        <w:shd w:val="clear" w:color="auto"/>
        <w:spacing w:line="360" w:lineRule="auto"/>
        <w:ind w:firstLine="480" w:firstLineChars="200"/>
        <w:rPr>
          <w:rFonts w:hint="eastAsia" w:ascii="黑体" w:hAnsi="黑体" w:eastAsia="黑体"/>
          <w:color w:val="auto"/>
          <w:sz w:val="24"/>
        </w:rPr>
      </w:pPr>
      <w:bookmarkStart w:id="89" w:name="_Toc254970538"/>
      <w:bookmarkStart w:id="90" w:name="_Toc254970679"/>
      <w:r>
        <w:rPr>
          <w:rFonts w:hint="eastAsia" w:ascii="黑体" w:hAnsi="黑体" w:eastAsia="黑体"/>
          <w:color w:val="auto"/>
          <w:sz w:val="24"/>
        </w:rPr>
        <w:t>16.投标报价</w:t>
      </w:r>
      <w:bookmarkEnd w:id="89"/>
      <w:bookmarkEnd w:id="90"/>
    </w:p>
    <w:p w14:paraId="0A61DFE1">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16.1投标报价应</w:t>
      </w:r>
      <w:r>
        <w:rPr>
          <w:rFonts w:hint="eastAsia" w:ascii="宋体" w:hAnsi="宋体"/>
          <w:bCs/>
          <w:color w:val="auto"/>
          <w:szCs w:val="20"/>
        </w:rPr>
        <w:t>按“第六章　投标文件格式”中“开标一览表”格式填写。</w:t>
      </w:r>
    </w:p>
    <w:p w14:paraId="67D66F09">
      <w:pPr>
        <w:shd w:val="clear" w:color="auto"/>
        <w:spacing w:line="360" w:lineRule="auto"/>
        <w:ind w:firstLine="420" w:firstLineChars="200"/>
        <w:rPr>
          <w:rFonts w:hint="eastAsia" w:ascii="宋体" w:hAnsi="宋体"/>
          <w:bCs/>
          <w:color w:val="auto"/>
          <w:szCs w:val="21"/>
        </w:rPr>
      </w:pPr>
      <w:bookmarkStart w:id="91" w:name="_16.2投标报价具体定义见投标人须知前附表。"/>
      <w:bookmarkEnd w:id="91"/>
      <w:r>
        <w:rPr>
          <w:rFonts w:hint="eastAsia" w:ascii="宋体" w:hAnsi="宋体"/>
          <w:bCs/>
          <w:color w:val="auto"/>
          <w:szCs w:val="21"/>
        </w:rPr>
        <w:t>16.2投标报价具体包括内容详见“投标人须知前附表”。</w:t>
      </w:r>
    </w:p>
    <w:p w14:paraId="286EA43B">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16.3投标人必须就所投每个分标的全部内容分别作完整唯一总价报价，不得存在漏项报价；投标人必须就所投分标的单项内容作唯一报价。</w:t>
      </w:r>
    </w:p>
    <w:p w14:paraId="379F3DDB">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17.投标有效期</w:t>
      </w:r>
    </w:p>
    <w:p w14:paraId="7314CCE7">
      <w:pPr>
        <w:shd w:val="clear" w:color="auto"/>
        <w:spacing w:line="360" w:lineRule="auto"/>
        <w:ind w:firstLine="420" w:firstLineChars="200"/>
        <w:rPr>
          <w:rFonts w:hint="eastAsia" w:ascii="宋体" w:hAnsi="宋体"/>
          <w:bCs/>
          <w:color w:val="auto"/>
          <w:szCs w:val="21"/>
        </w:rPr>
      </w:pPr>
      <w:bookmarkStart w:id="92" w:name="_17.1投标有效期应按“投标人须知中的前附表”规定的期限。"/>
      <w:bookmarkEnd w:id="92"/>
      <w:r>
        <w:rPr>
          <w:rFonts w:hint="eastAsia" w:ascii="宋体" w:hAnsi="宋体"/>
          <w:bCs/>
          <w:color w:val="auto"/>
          <w:szCs w:val="21"/>
        </w:rPr>
        <w:t>17.1投标有效期是指为保证采购人有足够的时间在开标后完成评标、定标、合同签订等工作而要求投标人提交的投标文件在一定时间内保持有效的期限。</w:t>
      </w:r>
    </w:p>
    <w:p w14:paraId="0005ABAA">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17.2</w:t>
      </w:r>
      <w:bookmarkStart w:id="93" w:name="_Toc254970540"/>
      <w:bookmarkStart w:id="94" w:name="_Toc254970681"/>
      <w:r>
        <w:rPr>
          <w:rFonts w:hint="eastAsia" w:ascii="宋体" w:hAnsi="宋体"/>
          <w:bCs/>
          <w:color w:val="auto"/>
          <w:szCs w:val="21"/>
        </w:rPr>
        <w:t xml:space="preserve"> 投标有效期应按规定的期限作出承诺，具体详见“投标人须知前附表”。</w:t>
      </w:r>
    </w:p>
    <w:p w14:paraId="7497420A">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17.3投标人的投标文件在投标有效期内均保持有效。</w:t>
      </w:r>
      <w:bookmarkEnd w:id="93"/>
      <w:bookmarkEnd w:id="94"/>
    </w:p>
    <w:p w14:paraId="69CD7D0E">
      <w:pPr>
        <w:shd w:val="clear" w:color="auto"/>
        <w:spacing w:line="360" w:lineRule="auto"/>
        <w:ind w:firstLine="480" w:firstLineChars="200"/>
        <w:rPr>
          <w:rFonts w:hint="eastAsia" w:ascii="黑体" w:hAnsi="黑体" w:eastAsia="黑体"/>
          <w:color w:val="auto"/>
          <w:sz w:val="24"/>
        </w:rPr>
      </w:pPr>
      <w:bookmarkStart w:id="95" w:name="_18.投标保证金"/>
      <w:bookmarkEnd w:id="95"/>
      <w:bookmarkStart w:id="96" w:name="_Toc254970541"/>
      <w:bookmarkStart w:id="97" w:name="_Toc254970682"/>
      <w:r>
        <w:rPr>
          <w:rFonts w:hint="eastAsia" w:ascii="黑体" w:hAnsi="黑体" w:eastAsia="黑体"/>
          <w:color w:val="auto"/>
          <w:sz w:val="24"/>
        </w:rPr>
        <w:t>18.投标保证金</w:t>
      </w:r>
      <w:bookmarkEnd w:id="96"/>
      <w:bookmarkEnd w:id="97"/>
    </w:p>
    <w:p w14:paraId="0B4380CB">
      <w:pPr>
        <w:shd w:val="clear" w:color="auto"/>
        <w:spacing w:line="360" w:lineRule="auto"/>
        <w:ind w:firstLine="420" w:firstLineChars="200"/>
        <w:rPr>
          <w:rFonts w:hint="eastAsia" w:hAnsi="宋体"/>
          <w:color w:val="auto"/>
          <w:szCs w:val="21"/>
        </w:rPr>
      </w:pPr>
      <w:bookmarkStart w:id="98" w:name="_Toc254970683"/>
      <w:bookmarkStart w:id="99" w:name="_Toc254970542"/>
      <w:r>
        <w:rPr>
          <w:rFonts w:hint="eastAsia" w:hAnsi="宋体"/>
          <w:color w:val="auto"/>
          <w:szCs w:val="21"/>
        </w:rPr>
        <w:t>见“投标人须知前附表”。</w:t>
      </w:r>
    </w:p>
    <w:p w14:paraId="37B0A524">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19.投标文件的</w:t>
      </w:r>
      <w:bookmarkEnd w:id="98"/>
      <w:bookmarkEnd w:id="99"/>
      <w:r>
        <w:rPr>
          <w:rFonts w:hint="eastAsia" w:ascii="黑体" w:hAnsi="黑体" w:eastAsia="黑体"/>
          <w:color w:val="auto"/>
          <w:sz w:val="24"/>
        </w:rPr>
        <w:t>编制</w:t>
      </w:r>
    </w:p>
    <w:p w14:paraId="0EBC352A">
      <w:pPr>
        <w:shd w:val="clear" w:color="auto"/>
        <w:spacing w:line="360" w:lineRule="auto"/>
        <w:ind w:firstLine="420" w:firstLineChars="200"/>
        <w:rPr>
          <w:rFonts w:hint="eastAsia" w:hAnsi="宋体"/>
          <w:color w:val="auto"/>
          <w:szCs w:val="21"/>
        </w:rPr>
      </w:pPr>
      <w:r>
        <w:rPr>
          <w:rFonts w:hAnsi="宋体"/>
          <w:color w:val="auto"/>
          <w:szCs w:val="21"/>
        </w:rPr>
        <w:t>19.1</w:t>
      </w:r>
      <w:r>
        <w:rPr>
          <w:rFonts w:hint="eastAsia" w:hAnsi="宋体"/>
          <w:color w:val="auto"/>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0" w:name="_19.2投标文件应按报价文件、资格证明文件、商务文件、技术文件分别编制"/>
      <w:bookmarkEnd w:id="100"/>
    </w:p>
    <w:p w14:paraId="655052FD">
      <w:pPr>
        <w:pStyle w:val="73"/>
        <w:shd w:val="clear" w:color="auto"/>
        <w:snapToGrid w:val="0"/>
        <w:spacing w:before="0"/>
        <w:ind w:firstLine="420"/>
        <w:rPr>
          <w:rFonts w:hint="eastAsia" w:hAnsi="宋体"/>
          <w:color w:val="auto"/>
          <w:sz w:val="21"/>
          <w:szCs w:val="21"/>
        </w:rPr>
      </w:pPr>
      <w:r>
        <w:rPr>
          <w:rFonts w:hAnsi="宋体"/>
          <w:color w:val="auto"/>
          <w:sz w:val="21"/>
          <w:szCs w:val="21"/>
        </w:rPr>
        <w:t>19.2</w:t>
      </w:r>
      <w:r>
        <w:rPr>
          <w:rFonts w:hint="eastAsia" w:hAnsi="宋体"/>
          <w:color w:val="auto"/>
          <w:sz w:val="21"/>
          <w:szCs w:val="21"/>
        </w:rPr>
        <w:t>投标文件按照招标文件第六章格式要求在规定位置进行签署、盖章。投标人的投标文件未按照招标文件要求签署、盖章的，</w:t>
      </w:r>
      <w:r>
        <w:rPr>
          <w:rFonts w:hint="eastAsia" w:hAnsi="宋体"/>
          <w:b/>
          <w:color w:val="auto"/>
          <w:sz w:val="21"/>
          <w:szCs w:val="21"/>
        </w:rPr>
        <w:t>其投标无效。</w:t>
      </w:r>
      <w:r>
        <w:rPr>
          <w:rFonts w:hint="eastAsia" w:hAnsi="宋体"/>
          <w:color w:val="auto"/>
          <w:sz w:val="21"/>
          <w:szCs w:val="21"/>
        </w:rPr>
        <w:t>骑缝盖公章不视为在规定位置盖章。</w:t>
      </w:r>
    </w:p>
    <w:p w14:paraId="558C9FBB">
      <w:pPr>
        <w:pStyle w:val="73"/>
        <w:shd w:val="clear" w:color="auto"/>
        <w:snapToGrid w:val="0"/>
        <w:spacing w:before="0"/>
        <w:ind w:firstLine="420"/>
        <w:rPr>
          <w:rFonts w:hint="eastAsia" w:hAnsi="宋体"/>
          <w:color w:val="auto"/>
          <w:sz w:val="21"/>
          <w:szCs w:val="21"/>
        </w:rPr>
      </w:pPr>
      <w:r>
        <w:rPr>
          <w:rFonts w:hAnsi="宋体"/>
          <w:color w:val="auto"/>
          <w:sz w:val="21"/>
          <w:szCs w:val="21"/>
        </w:rPr>
        <w:t>19.3</w:t>
      </w:r>
      <w:r>
        <w:rPr>
          <w:rFonts w:hint="eastAsia" w:hAnsi="宋体"/>
          <w:color w:val="auto"/>
          <w:sz w:val="21"/>
          <w:szCs w:val="21"/>
        </w:rPr>
        <w:t>为确保网上操作合法、有效和安全，投标人应当在投标截止时间前完成在“广西政府采购云”平台的身份认证，确保在电子投标过程中能够对相关数据电文进行加密和使用电子签名。</w:t>
      </w:r>
    </w:p>
    <w:p w14:paraId="0ED8B163">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19.4投标文件中标注的投标人名称应与主体资格证明（如营业执照、事业单位法人证书、执业许可证、自然人身份证等）及公章一致，</w:t>
      </w:r>
      <w:r>
        <w:rPr>
          <w:rFonts w:hint="eastAsia" w:ascii="宋体" w:hAnsi="宋体"/>
          <w:color w:val="auto"/>
          <w:szCs w:val="21"/>
        </w:rPr>
        <w:t>否则作无效投标处理</w:t>
      </w:r>
      <w:r>
        <w:rPr>
          <w:rFonts w:hint="eastAsia" w:ascii="宋体" w:hAnsi="宋体"/>
          <w:b/>
          <w:color w:val="auto"/>
          <w:szCs w:val="21"/>
        </w:rPr>
        <w:t>。</w:t>
      </w:r>
    </w:p>
    <w:p w14:paraId="2A19DE62">
      <w:pPr>
        <w:shd w:val="clear" w:color="auto"/>
        <w:spacing w:line="360" w:lineRule="auto"/>
        <w:ind w:firstLine="420" w:firstLineChars="200"/>
        <w:rPr>
          <w:rFonts w:hint="eastAsia" w:ascii="宋体" w:hAnsi="宋体" w:cs="宋体"/>
          <w:color w:val="auto"/>
          <w:szCs w:val="21"/>
        </w:rPr>
      </w:pPr>
      <w:r>
        <w:rPr>
          <w:rFonts w:hAnsi="宋体"/>
          <w:color w:val="auto"/>
          <w:szCs w:val="21"/>
        </w:rPr>
        <w:t xml:space="preserve"> 19.5</w:t>
      </w:r>
      <w:r>
        <w:rPr>
          <w:rFonts w:hint="eastAsia" w:hAnsi="宋体"/>
          <w:color w:val="auto"/>
          <w:szCs w:val="21"/>
        </w:rPr>
        <w:t>投标文件应避免涂改、行间插字或者删除，</w:t>
      </w:r>
      <w:r>
        <w:rPr>
          <w:rFonts w:hint="eastAsia" w:ascii="宋体" w:hAnsi="宋体" w:cs="宋体"/>
          <w:b/>
          <w:color w:val="auto"/>
          <w:szCs w:val="21"/>
        </w:rPr>
        <w:t>否则其投标无效。</w:t>
      </w:r>
    </w:p>
    <w:p w14:paraId="3D753104">
      <w:pPr>
        <w:shd w:val="clear" w:color="auto"/>
        <w:spacing w:line="360" w:lineRule="auto"/>
        <w:ind w:firstLine="525" w:firstLineChars="250"/>
        <w:rPr>
          <w:rFonts w:hint="eastAsia" w:hAnsi="宋体"/>
          <w:color w:val="auto"/>
        </w:rPr>
      </w:pPr>
      <w:r>
        <w:rPr>
          <w:rFonts w:hAnsi="宋体"/>
          <w:color w:val="auto"/>
        </w:rPr>
        <w:t xml:space="preserve">19.6 </w:t>
      </w:r>
      <w:r>
        <w:rPr>
          <w:rFonts w:hint="eastAsia" w:hAnsi="宋体"/>
          <w:color w:val="auto"/>
        </w:rPr>
        <w:t>对招标文件的实质性要求和条件作出响应是指投标人必须对招标文件中标注为实质性要求和条件的</w:t>
      </w:r>
      <w:r>
        <w:rPr>
          <w:rFonts w:hint="eastAsia"/>
          <w:color w:val="auto"/>
          <w:szCs w:val="21"/>
        </w:rPr>
        <w:t>服务内容及要求</w:t>
      </w:r>
      <w:r>
        <w:rPr>
          <w:rFonts w:hint="eastAsia" w:hAnsi="宋体"/>
          <w:color w:val="auto"/>
        </w:rPr>
        <w:t>、商务条款及其它内容</w:t>
      </w:r>
      <w:r>
        <w:rPr>
          <w:rFonts w:hint="eastAsia"/>
          <w:b/>
          <w:color w:val="auto"/>
        </w:rPr>
        <w:t>作出满足或者优于原要求和条件的承诺</w:t>
      </w:r>
      <w:r>
        <w:rPr>
          <w:rFonts w:hint="eastAsia"/>
          <w:color w:val="auto"/>
        </w:rPr>
        <w:t>。</w:t>
      </w:r>
    </w:p>
    <w:p w14:paraId="53E63102">
      <w:pPr>
        <w:shd w:val="clear" w:color="auto"/>
        <w:spacing w:line="360" w:lineRule="auto"/>
        <w:ind w:firstLine="422" w:firstLineChars="200"/>
        <w:rPr>
          <w:rFonts w:hint="eastAsia" w:ascii="宋体" w:hAnsi="宋体"/>
          <w:b/>
          <w:color w:val="auto"/>
          <w:szCs w:val="21"/>
          <w:u w:val="single"/>
        </w:rPr>
      </w:pPr>
      <w:r>
        <w:rPr>
          <w:rFonts w:hint="eastAsia" w:ascii="宋体" w:hAnsi="宋体"/>
          <w:b/>
          <w:color w:val="auto"/>
          <w:szCs w:val="21"/>
          <w:u w:val="single"/>
        </w:rPr>
        <w:t>19.7本项目为南宁市全流程电子化项目，异常情况见“第二节 投标人须知正文”中“四、24.2”开标程序。</w:t>
      </w:r>
    </w:p>
    <w:p w14:paraId="40F2E94D">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20.备份投标文件</w:t>
      </w:r>
    </w:p>
    <w:p w14:paraId="41ED0511">
      <w:pPr>
        <w:shd w:val="clear" w:color="auto"/>
        <w:spacing w:line="360" w:lineRule="auto"/>
        <w:ind w:firstLine="420" w:firstLineChars="200"/>
        <w:rPr>
          <w:rFonts w:hint="eastAsia" w:ascii="黑体" w:hAnsi="黑体" w:eastAsia="黑体"/>
          <w:color w:val="auto"/>
          <w:sz w:val="24"/>
        </w:rPr>
      </w:pPr>
      <w:r>
        <w:rPr>
          <w:rFonts w:hint="eastAsia" w:hAnsi="宋体"/>
          <w:bCs/>
          <w:color w:val="auto"/>
          <w:szCs w:val="21"/>
        </w:rPr>
        <w:t>详见在“投标人须知前附表”。</w:t>
      </w:r>
    </w:p>
    <w:p w14:paraId="3CE82BB3">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21.投标文件的提交</w:t>
      </w:r>
    </w:p>
    <w:p w14:paraId="31E159A8">
      <w:pPr>
        <w:shd w:val="clear" w:color="auto"/>
        <w:spacing w:line="360" w:lineRule="auto"/>
        <w:ind w:firstLine="420" w:firstLineChars="200"/>
        <w:rPr>
          <w:rFonts w:hint="eastAsia" w:hAnsi="宋体"/>
          <w:b/>
          <w:color w:val="auto"/>
        </w:rPr>
      </w:pPr>
      <w:bookmarkStart w:id="101" w:name="_21.1投标人必须在“投标人须知中的前附表”规定的投标文件接收时间和投"/>
      <w:bookmarkEnd w:id="101"/>
      <w:r>
        <w:rPr>
          <w:rFonts w:hAnsi="宋体"/>
          <w:bCs/>
          <w:color w:val="auto"/>
          <w:szCs w:val="21"/>
        </w:rPr>
        <w:t>21.1</w:t>
      </w:r>
      <w:r>
        <w:rPr>
          <w:rFonts w:hint="eastAsia" w:hAnsi="宋体"/>
          <w:bCs/>
          <w:color w:val="auto"/>
          <w:szCs w:val="21"/>
        </w:rPr>
        <w:t>投标人必须在“投标人须知前附表”规定的投标文件接收时间和投标地点提交电子版投标文件。电子投标文件应在制作完成后，在投标截止时间前通过有效数字证书（</w:t>
      </w:r>
      <w:r>
        <w:rPr>
          <w:rFonts w:hAnsi="宋体"/>
          <w:bCs/>
          <w:color w:val="auto"/>
          <w:szCs w:val="21"/>
        </w:rPr>
        <w:t>CA</w:t>
      </w:r>
      <w:r>
        <w:rPr>
          <w:rFonts w:hint="eastAsia" w:hAnsi="宋体"/>
          <w:bCs/>
          <w:color w:val="auto"/>
          <w:szCs w:val="21"/>
        </w:rPr>
        <w:t>认证锁）进行电子签章、加密，然后通过网络将加密的电子投标文件递交至“广西政府采购云平台”。</w:t>
      </w:r>
    </w:p>
    <w:p w14:paraId="2D393D87">
      <w:pPr>
        <w:shd w:val="clear" w:color="auto"/>
        <w:spacing w:line="360" w:lineRule="auto"/>
        <w:ind w:firstLine="422" w:firstLineChars="200"/>
        <w:rPr>
          <w:rFonts w:hint="eastAsia" w:ascii="宋体" w:hAnsi="宋体"/>
          <w:b/>
          <w:color w:val="auto"/>
          <w:szCs w:val="20"/>
        </w:rPr>
      </w:pPr>
      <w:r>
        <w:rPr>
          <w:rFonts w:hint="eastAsia" w:ascii="宋体" w:hAnsi="宋体"/>
          <w:b/>
          <w:color w:val="auto"/>
          <w:szCs w:val="21"/>
        </w:rPr>
        <w:t>21.2未在规定时间内提交或者未按照招标文件要求密封或者标记的电子投标文件，“广西政府采购云”平台将拒收。</w:t>
      </w:r>
    </w:p>
    <w:p w14:paraId="07FA2010">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21.3电子版投标文件提交方式见“招标公告”中“四、提交投标文件截止时间、开标时间和地点”</w:t>
      </w:r>
      <w:r>
        <w:rPr>
          <w:rFonts w:hint="eastAsia" w:ascii="宋体" w:hAnsi="宋体"/>
          <w:b/>
          <w:color w:val="auto"/>
          <w:szCs w:val="21"/>
        </w:rPr>
        <w:t xml:space="preserve"> 。</w:t>
      </w:r>
    </w:p>
    <w:p w14:paraId="21ACCC3F">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22. 投标文件的补充、修改、撤回与退回</w:t>
      </w:r>
      <w:bookmarkStart w:id="102" w:name="_Toc254970684"/>
      <w:bookmarkStart w:id="103" w:name="_Toc254970543"/>
    </w:p>
    <w:p w14:paraId="7D245CD5">
      <w:pPr>
        <w:shd w:val="clear" w:color="auto"/>
        <w:spacing w:line="360" w:lineRule="auto"/>
        <w:ind w:firstLine="420" w:firstLineChars="200"/>
        <w:rPr>
          <w:rFonts w:hint="eastAsia" w:ascii="黑体" w:hAnsi="黑体" w:eastAsia="黑体"/>
          <w:color w:val="auto"/>
          <w:sz w:val="24"/>
        </w:rPr>
      </w:pPr>
      <w:r>
        <w:rPr>
          <w:rFonts w:hint="eastAsia" w:ascii="宋体" w:hAnsi="宋体" w:cs="宋体"/>
          <w:color w:val="auto"/>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770A504F">
      <w:pPr>
        <w:pStyle w:val="73"/>
        <w:shd w:val="clear" w:color="auto"/>
        <w:spacing w:before="0"/>
        <w:ind w:firstLine="420"/>
        <w:rPr>
          <w:rFonts w:hint="eastAsia" w:ascii="宋体" w:hAnsi="宋体" w:cs="宋体"/>
          <w:color w:val="auto"/>
          <w:sz w:val="21"/>
          <w:szCs w:val="21"/>
        </w:rPr>
      </w:pPr>
      <w:r>
        <w:rPr>
          <w:rFonts w:hint="eastAsia" w:ascii="宋体" w:hAnsi="宋体" w:cs="宋体"/>
          <w:color w:val="auto"/>
          <w:sz w:val="21"/>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02"/>
    <w:bookmarkEnd w:id="103"/>
    <w:p w14:paraId="61B7ED7E">
      <w:pPr>
        <w:shd w:val="clear" w:color="auto"/>
        <w:spacing w:line="360" w:lineRule="auto"/>
        <w:ind w:firstLine="420" w:firstLineChars="200"/>
        <w:rPr>
          <w:rFonts w:hint="eastAsia" w:ascii="宋体" w:hAnsi="宋体" w:cs="宋体"/>
          <w:color w:val="auto"/>
          <w:szCs w:val="21"/>
        </w:rPr>
      </w:pPr>
      <w:r>
        <w:rPr>
          <w:rFonts w:hint="eastAsia" w:ascii="宋体" w:hAnsi="宋体" w:cs="宋体"/>
          <w:color w:val="auto"/>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681EF248">
      <w:pPr>
        <w:pStyle w:val="14"/>
        <w:shd w:val="clear" w:color="auto"/>
        <w:snapToGrid w:val="0"/>
        <w:spacing w:line="400" w:lineRule="exact"/>
        <w:ind w:firstLine="739"/>
        <w:rPr>
          <w:rFonts w:hint="eastAsia" w:hAnsi="宋体"/>
          <w:snapToGrid w:val="0"/>
          <w:color w:val="auto"/>
          <w:sz w:val="21"/>
          <w:szCs w:val="21"/>
        </w:rPr>
      </w:pPr>
    </w:p>
    <w:p w14:paraId="0641A97F">
      <w:pPr>
        <w:pStyle w:val="4"/>
        <w:keepNext w:val="0"/>
        <w:keepLines w:val="0"/>
        <w:shd w:val="clear" w:color="auto"/>
        <w:spacing w:line="400" w:lineRule="exact"/>
        <w:jc w:val="center"/>
        <w:rPr>
          <w:color w:val="auto"/>
        </w:rPr>
      </w:pPr>
      <w:bookmarkStart w:id="104" w:name="_Toc187761557"/>
      <w:bookmarkStart w:id="105" w:name="_Toc254970685"/>
      <w:bookmarkStart w:id="106" w:name="_Toc254970544"/>
      <w:r>
        <w:rPr>
          <w:rFonts w:hint="eastAsia"/>
          <w:color w:val="auto"/>
        </w:rPr>
        <w:t>四、开标</w:t>
      </w:r>
      <w:bookmarkEnd w:id="104"/>
      <w:bookmarkEnd w:id="105"/>
      <w:bookmarkEnd w:id="106"/>
    </w:p>
    <w:p w14:paraId="201031D9">
      <w:pPr>
        <w:shd w:val="clear" w:color="auto"/>
        <w:spacing w:line="360" w:lineRule="auto"/>
        <w:ind w:firstLine="480" w:firstLineChars="200"/>
        <w:rPr>
          <w:rFonts w:hint="eastAsia" w:ascii="黑体" w:hAnsi="黑体" w:eastAsia="黑体"/>
          <w:color w:val="auto"/>
          <w:sz w:val="24"/>
        </w:rPr>
      </w:pPr>
      <w:bookmarkStart w:id="107" w:name="_23.开标时间和地点"/>
      <w:bookmarkEnd w:id="107"/>
      <w:r>
        <w:rPr>
          <w:rFonts w:hint="eastAsia" w:ascii="黑体" w:hAnsi="黑体" w:eastAsia="黑体"/>
          <w:color w:val="auto"/>
          <w:sz w:val="24"/>
        </w:rPr>
        <w:t>23.开标时间和地点</w:t>
      </w:r>
    </w:p>
    <w:p w14:paraId="28551AF7">
      <w:pPr>
        <w:shd w:val="clear" w:color="auto"/>
        <w:spacing w:line="360" w:lineRule="auto"/>
        <w:ind w:firstLine="420" w:firstLineChars="200"/>
        <w:rPr>
          <w:rFonts w:hint="eastAsia" w:hAnsi="宋体"/>
          <w:bCs/>
          <w:color w:val="auto"/>
        </w:rPr>
      </w:pPr>
      <w:r>
        <w:rPr>
          <w:rFonts w:hAnsi="宋体"/>
          <w:bCs/>
          <w:color w:val="auto"/>
        </w:rPr>
        <w:t>23.1</w:t>
      </w:r>
      <w:r>
        <w:rPr>
          <w:rFonts w:hint="eastAsia" w:hAnsi="宋体"/>
          <w:bCs/>
          <w:color w:val="auto"/>
        </w:rPr>
        <w:t>开标时间及地点详见“投标人须知前附表”</w:t>
      </w:r>
    </w:p>
    <w:p w14:paraId="63F833FE">
      <w:pPr>
        <w:shd w:val="clear" w:color="auto"/>
        <w:spacing w:line="360" w:lineRule="auto"/>
        <w:ind w:firstLine="420" w:firstLineChars="200"/>
        <w:rPr>
          <w:color w:val="auto"/>
        </w:rPr>
      </w:pPr>
      <w:r>
        <w:rPr>
          <w:rFonts w:hAnsi="宋体"/>
          <w:color w:val="auto"/>
        </w:rPr>
        <w:t>23.2</w:t>
      </w:r>
      <w:r>
        <w:rPr>
          <w:rFonts w:hint="eastAsia" w:hAnsi="宋体"/>
          <w:color w:val="auto"/>
        </w:rPr>
        <w:t>如</w:t>
      </w:r>
      <w:r>
        <w:rPr>
          <w:rFonts w:hint="eastAsia" w:hAnsi="宋体"/>
          <w:bCs/>
          <w:color w:val="auto"/>
        </w:rPr>
        <w:t>投标人成功解密投标文件，但未在“广西政府采购云”电子开标大厅参加开标的，视同认可开标过程和结果，</w:t>
      </w:r>
      <w:r>
        <w:rPr>
          <w:rFonts w:hint="eastAsia" w:hAnsi="宋体"/>
          <w:color w:val="auto"/>
        </w:rPr>
        <w:t>由此产生的后果由投标人自行负责。</w:t>
      </w:r>
      <w:r>
        <w:rPr>
          <w:rFonts w:hint="eastAsia"/>
          <w:color w:val="auto"/>
        </w:rPr>
        <w:t>投标人不足</w:t>
      </w:r>
      <w:r>
        <w:rPr>
          <w:color w:val="auto"/>
        </w:rPr>
        <w:t>3</w:t>
      </w:r>
      <w:r>
        <w:rPr>
          <w:rFonts w:hint="eastAsia"/>
          <w:color w:val="auto"/>
        </w:rPr>
        <w:t>家的，不得开标。</w:t>
      </w:r>
    </w:p>
    <w:p w14:paraId="43EF954E">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24.开标程序</w:t>
      </w:r>
    </w:p>
    <w:p w14:paraId="593F98BE">
      <w:pPr>
        <w:shd w:val="clear" w:color="auto"/>
        <w:autoSpaceDE w:val="0"/>
        <w:autoSpaceDN w:val="0"/>
        <w:adjustRightInd w:val="0"/>
        <w:spacing w:line="440" w:lineRule="exact"/>
        <w:ind w:firstLine="420" w:firstLineChars="200"/>
        <w:rPr>
          <w:rFonts w:hint="eastAsia" w:ascii="宋体" w:hAnsi="宋体"/>
          <w:color w:val="auto"/>
          <w:kern w:val="0"/>
          <w:szCs w:val="21"/>
        </w:rPr>
      </w:pPr>
      <w:r>
        <w:rPr>
          <w:rFonts w:hint="eastAsia" w:ascii="宋体" w:hAnsi="宋体"/>
          <w:bCs/>
          <w:color w:val="auto"/>
          <w:szCs w:val="21"/>
        </w:rPr>
        <w:t>24.1</w:t>
      </w:r>
      <w:r>
        <w:rPr>
          <w:rFonts w:hint="eastAsia" w:ascii="宋体" w:hAnsi="宋体"/>
          <w:color w:val="auto"/>
          <w:kern w:val="0"/>
          <w:szCs w:val="21"/>
        </w:rPr>
        <w:t>开标形式：</w:t>
      </w:r>
    </w:p>
    <w:p w14:paraId="77D38ED5">
      <w:pPr>
        <w:shd w:val="clear" w:color="auto"/>
        <w:autoSpaceDE w:val="0"/>
        <w:autoSpaceDN w:val="0"/>
        <w:adjustRightInd w:val="0"/>
        <w:spacing w:line="440" w:lineRule="exact"/>
        <w:ind w:firstLine="420" w:firstLineChars="200"/>
        <w:rPr>
          <w:rFonts w:hint="eastAsia" w:ascii="宋体" w:hAnsi="宋体"/>
          <w:bCs/>
          <w:color w:val="auto"/>
          <w:szCs w:val="21"/>
        </w:rPr>
      </w:pPr>
      <w:r>
        <w:rPr>
          <w:rFonts w:hint="eastAsia" w:ascii="宋体" w:hAnsi="宋体"/>
          <w:color w:val="auto"/>
          <w:szCs w:val="21"/>
        </w:rPr>
        <w:t>（1）</w:t>
      </w:r>
      <w:r>
        <w:rPr>
          <w:rFonts w:hint="eastAsia" w:ascii="宋体" w:hAnsi="宋体"/>
          <w:bCs/>
          <w:color w:val="auto"/>
          <w:szCs w:val="21"/>
        </w:rPr>
        <w:t>开标的准备工作由采购代理机构负责落实，采购代理机构必须基于“广西政府采购云”平台选取评审专家，如采购代理机构未按规定选取专家的，视为本次开评标无效，应当重新采购；</w:t>
      </w:r>
    </w:p>
    <w:p w14:paraId="0A1B6B1B">
      <w:pPr>
        <w:shd w:val="clear" w:color="auto"/>
        <w:autoSpaceDE w:val="0"/>
        <w:autoSpaceDN w:val="0"/>
        <w:adjustRightInd w:val="0"/>
        <w:spacing w:line="440" w:lineRule="exact"/>
        <w:ind w:firstLine="420" w:firstLineChars="200"/>
        <w:rPr>
          <w:rFonts w:hint="eastAsia" w:ascii="宋体" w:hAnsi="宋体"/>
          <w:bCs/>
          <w:color w:val="auto"/>
          <w:szCs w:val="21"/>
        </w:rPr>
      </w:pPr>
      <w:r>
        <w:rPr>
          <w:rFonts w:hint="eastAsia" w:ascii="宋体" w:hAnsi="宋体"/>
          <w:bCs/>
          <w:color w:val="auto"/>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8E8A9AC">
      <w:pPr>
        <w:shd w:val="clear" w:color="auto"/>
        <w:autoSpaceDE w:val="0"/>
        <w:autoSpaceDN w:val="0"/>
        <w:adjustRightInd w:val="0"/>
        <w:spacing w:line="440" w:lineRule="exact"/>
        <w:ind w:firstLine="420" w:firstLineChars="200"/>
        <w:rPr>
          <w:rFonts w:hint="eastAsia" w:ascii="宋体" w:hAnsi="宋体"/>
          <w:bCs/>
          <w:color w:val="auto"/>
          <w:szCs w:val="21"/>
        </w:rPr>
      </w:pPr>
      <w:r>
        <w:rPr>
          <w:rFonts w:hint="eastAsia" w:ascii="宋体" w:hAnsi="宋体"/>
          <w:bCs/>
          <w:color w:val="auto"/>
          <w:szCs w:val="21"/>
        </w:rPr>
        <w:t>24.2开标程序：</w:t>
      </w:r>
    </w:p>
    <w:p w14:paraId="70C21488">
      <w:pPr>
        <w:pStyle w:val="17"/>
        <w:shd w:val="clear" w:color="auto"/>
        <w:snapToGrid w:val="0"/>
        <w:spacing w:line="440" w:lineRule="exact"/>
        <w:ind w:firstLine="422" w:firstLineChars="200"/>
        <w:rPr>
          <w:rFonts w:hint="eastAsia" w:hAnsi="宋体"/>
          <w:color w:val="auto"/>
          <w:szCs w:val="21"/>
        </w:rPr>
      </w:pPr>
      <w:r>
        <w:rPr>
          <w:rFonts w:hint="eastAsia" w:hAnsi="宋体"/>
          <w:b/>
          <w:color w:val="auto"/>
          <w:szCs w:val="21"/>
        </w:rPr>
        <w:t>（1）解密电子投标文件。</w:t>
      </w:r>
      <w:r>
        <w:rPr>
          <w:rFonts w:hint="eastAsia" w:hAnsi="宋体" w:cs="仿宋_GB2312"/>
          <w:b/>
          <w:color w:val="auto"/>
          <w:szCs w:val="21"/>
        </w:rPr>
        <w:t>“</w:t>
      </w:r>
      <w:r>
        <w:rPr>
          <w:rFonts w:hint="eastAsia" w:hAnsi="宋体" w:cs="仿宋_GB2312"/>
          <w:color w:val="auto"/>
          <w:szCs w:val="21"/>
        </w:rPr>
        <w:t>广西政府采购云”平台按开标时间自动提取所有投标文件。采购代理机构依托“广西政府采购云”平台</w:t>
      </w:r>
      <w:r>
        <w:rPr>
          <w:rFonts w:hint="eastAsia" w:hAnsi="宋体"/>
          <w:color w:val="auto"/>
          <w:szCs w:val="21"/>
        </w:rPr>
        <w:t>向各投标人发出电子加密投标文件【开始解密】通知，由投标人按招标文件规定的时间内自行进行投标文件解密。投标人的法定代表人或其委托代理人</w:t>
      </w:r>
      <w:r>
        <w:rPr>
          <w:rFonts w:hint="eastAsia" w:hAnsi="宋体"/>
          <w:b/>
          <w:color w:val="auto"/>
          <w:szCs w:val="21"/>
        </w:rPr>
        <w:t>须携带加密时所用的CA锁准时登录到“广西政府采购云”平台电子开标大厅签到并对电子投标文件解密</w:t>
      </w:r>
      <w:r>
        <w:rPr>
          <w:rFonts w:hint="eastAsia" w:hAnsi="宋体"/>
          <w:color w:val="auto"/>
          <w:szCs w:val="21"/>
        </w:rPr>
        <w:t>。开标后5分钟投标人还未进行解密的，代理机构要通知投标人。通知后，</w:t>
      </w:r>
      <w:r>
        <w:rPr>
          <w:rFonts w:hint="eastAsia" w:hAnsi="宋体" w:cs="仿宋_GB2312"/>
          <w:color w:val="auto"/>
          <w:szCs w:val="21"/>
        </w:rPr>
        <w:t>投标文件仍未按时解密，</w:t>
      </w:r>
      <w:r>
        <w:rPr>
          <w:rFonts w:hint="eastAsia" w:hAnsi="宋体"/>
          <w:color w:val="auto"/>
          <w:szCs w:val="21"/>
        </w:rPr>
        <w:t>或者投标人没预留联系方式或预留联系方式无效，导致代理机构无法联系到投标人进行解密的，</w:t>
      </w:r>
      <w:r>
        <w:rPr>
          <w:rFonts w:hint="eastAsia" w:hAnsi="宋体"/>
          <w:b/>
          <w:color w:val="auto"/>
          <w:szCs w:val="21"/>
        </w:rPr>
        <w:t>均视为无效投标。</w:t>
      </w:r>
    </w:p>
    <w:p w14:paraId="609A9892">
      <w:pPr>
        <w:pStyle w:val="17"/>
        <w:shd w:val="clear" w:color="auto"/>
        <w:snapToGrid w:val="0"/>
        <w:spacing w:line="440" w:lineRule="exact"/>
        <w:ind w:firstLine="420" w:firstLineChars="200"/>
        <w:rPr>
          <w:rFonts w:hint="eastAsia" w:hAnsi="宋体"/>
          <w:color w:val="auto"/>
          <w:szCs w:val="21"/>
        </w:rPr>
      </w:pPr>
      <w:r>
        <w:rPr>
          <w:rFonts w:hint="eastAsia" w:hAnsi="宋体"/>
          <w:color w:val="auto"/>
          <w:szCs w:val="21"/>
        </w:rPr>
        <w:t>（解密</w:t>
      </w:r>
      <w:r>
        <w:rPr>
          <w:rFonts w:hint="eastAsia" w:hAnsi="宋体"/>
          <w:bCs/>
          <w:color w:val="auto"/>
          <w:szCs w:val="21"/>
        </w:rPr>
        <w:t>异常情况处理：详见本章</w:t>
      </w:r>
      <w:r>
        <w:rPr>
          <w:rFonts w:hint="eastAsia" w:hAnsi="宋体"/>
          <w:color w:val="auto"/>
        </w:rPr>
        <w:t>29.3 电子交易活动的中止。</w:t>
      </w:r>
      <w:r>
        <w:rPr>
          <w:rFonts w:hint="eastAsia" w:hAnsi="宋体"/>
          <w:color w:val="auto"/>
          <w:szCs w:val="21"/>
        </w:rPr>
        <w:t>）</w:t>
      </w:r>
    </w:p>
    <w:p w14:paraId="25DBF9EC">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w:t>
      </w:r>
      <w:r>
        <w:rPr>
          <w:rFonts w:hint="eastAsia" w:ascii="宋体" w:hAnsi="宋体"/>
          <w:b/>
          <w:color w:val="auto"/>
          <w:szCs w:val="21"/>
        </w:rPr>
        <w:t>电子唱标。</w:t>
      </w:r>
      <w:r>
        <w:rPr>
          <w:rFonts w:hint="eastAsia" w:ascii="宋体" w:hAnsi="宋体"/>
          <w:color w:val="auto"/>
          <w:szCs w:val="21"/>
        </w:rPr>
        <w:t>投标文件解密结束，各投标供应商报价均在“广西政府采购云”平台远程不见面开标大厅展示；</w:t>
      </w:r>
    </w:p>
    <w:p w14:paraId="030FA742">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w:t>
      </w:r>
      <w:r>
        <w:rPr>
          <w:rFonts w:hint="eastAsia" w:ascii="宋体" w:hAnsi="宋体"/>
          <w:b/>
          <w:color w:val="auto"/>
          <w:szCs w:val="21"/>
        </w:rPr>
        <w:t>签署电子《政府采购活动现场确认声明书》。</w:t>
      </w:r>
      <w:r>
        <w:rPr>
          <w:rFonts w:hint="eastAsia" w:ascii="宋体" w:hAnsi="宋体"/>
          <w:color w:val="auto"/>
          <w:szCs w:val="21"/>
        </w:rPr>
        <w:t>通过邮件形式在远程不见面开标大厅发送各投标人签署电子《政府采购活动现场确认声明书》。</w:t>
      </w:r>
    </w:p>
    <w:p w14:paraId="0A903E43">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（4）开标过程由采购代理机构如实记录，并电子留痕，由参加电子开标的各投标人代表对电子开标记录在开标记录公布后15分钟内进行当场校核及勘误，并线上确认，未确认的视同认可开标结果。</w:t>
      </w:r>
    </w:p>
    <w:p w14:paraId="5AB1350E">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B4D4B11">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（6）开标结束。</w:t>
      </w:r>
    </w:p>
    <w:p w14:paraId="3F45B8CC">
      <w:pPr>
        <w:pStyle w:val="17"/>
        <w:shd w:val="clear" w:color="auto"/>
        <w:snapToGrid w:val="0"/>
        <w:spacing w:line="440" w:lineRule="exact"/>
        <w:ind w:firstLine="422" w:firstLineChars="200"/>
        <w:rPr>
          <w:rFonts w:hint="eastAsia" w:hAnsi="宋体"/>
          <w:color w:val="auto"/>
          <w:szCs w:val="21"/>
        </w:rPr>
      </w:pPr>
      <w:r>
        <w:rPr>
          <w:rFonts w:hint="eastAsia" w:hAnsi="宋体"/>
          <w:b/>
          <w:bCs/>
          <w:color w:val="auto"/>
          <w:szCs w:val="21"/>
        </w:rPr>
        <w:t>特别说明：</w:t>
      </w:r>
      <w:r>
        <w:rPr>
          <w:rFonts w:hint="eastAsia" w:hAnsi="宋体"/>
          <w:color w:val="auto"/>
          <w:szCs w:val="21"/>
        </w:rPr>
        <w:t>如遇“广西政府采购云”平台电子化开标或评审程序调整的，按调整后执行。</w:t>
      </w:r>
    </w:p>
    <w:p w14:paraId="70CF39FB">
      <w:pPr>
        <w:pStyle w:val="17"/>
        <w:shd w:val="clear" w:color="auto"/>
        <w:snapToGrid w:val="0"/>
        <w:spacing w:line="400" w:lineRule="exact"/>
        <w:ind w:left="689" w:leftChars="228" w:hanging="210" w:hangingChars="100"/>
        <w:rPr>
          <w:rFonts w:hint="eastAsia" w:hAnsi="宋体"/>
          <w:color w:val="auto"/>
        </w:rPr>
      </w:pPr>
    </w:p>
    <w:p w14:paraId="58F04426">
      <w:pPr>
        <w:pStyle w:val="4"/>
        <w:keepNext w:val="0"/>
        <w:keepLines w:val="0"/>
        <w:shd w:val="clear" w:color="auto"/>
        <w:spacing w:line="400" w:lineRule="exact"/>
        <w:jc w:val="center"/>
        <w:rPr>
          <w:color w:val="auto"/>
        </w:rPr>
      </w:pPr>
      <w:bookmarkStart w:id="108" w:name="_Toc187761558"/>
      <w:r>
        <w:rPr>
          <w:rFonts w:hint="eastAsia"/>
          <w:color w:val="auto"/>
        </w:rPr>
        <w:t>五、资格审查</w:t>
      </w:r>
      <w:bookmarkEnd w:id="108"/>
    </w:p>
    <w:p w14:paraId="14734A49">
      <w:pPr>
        <w:pStyle w:val="6"/>
        <w:keepNext w:val="0"/>
        <w:keepLines w:val="0"/>
        <w:shd w:val="clear" w:color="auto"/>
        <w:spacing w:before="0" w:after="0" w:line="360" w:lineRule="auto"/>
        <w:ind w:firstLine="482" w:firstLineChars="200"/>
        <w:rPr>
          <w:rFonts w:hint="eastAsia" w:ascii="黑体" w:hAnsi="黑体" w:eastAsia="黑体"/>
          <w:color w:val="auto"/>
          <w:sz w:val="24"/>
        </w:rPr>
      </w:pPr>
      <w:r>
        <w:rPr>
          <w:rFonts w:hint="eastAsia" w:ascii="黑体" w:hAnsi="黑体" w:eastAsia="黑体"/>
          <w:color w:val="auto"/>
          <w:sz w:val="24"/>
        </w:rPr>
        <w:t>25.资格审查</w:t>
      </w:r>
    </w:p>
    <w:p w14:paraId="25F59C40">
      <w:pPr>
        <w:shd w:val="clear" w:color="auto"/>
        <w:spacing w:line="360" w:lineRule="auto"/>
        <w:ind w:firstLine="422" w:firstLineChars="200"/>
        <w:rPr>
          <w:rFonts w:hint="eastAsia" w:ascii="宋体" w:hAnsi="宋体"/>
          <w:b/>
          <w:bCs/>
          <w:color w:val="auto"/>
          <w:szCs w:val="20"/>
        </w:rPr>
      </w:pPr>
      <w:r>
        <w:rPr>
          <w:rFonts w:hint="eastAsia" w:ascii="宋体" w:hAnsi="宋体"/>
          <w:b/>
          <w:bCs/>
          <w:color w:val="auto"/>
          <w:szCs w:val="20"/>
        </w:rPr>
        <w:t xml:space="preserve"> 25.1开标结束后，采购人或采购机构依法通过电子投标文件对投标人的资格进行线上审查。</w:t>
      </w:r>
    </w:p>
    <w:p w14:paraId="5A7812E6">
      <w:pPr>
        <w:shd w:val="clear" w:color="auto"/>
        <w:spacing w:line="360" w:lineRule="auto"/>
        <w:ind w:firstLine="422" w:firstLineChars="200"/>
        <w:rPr>
          <w:rFonts w:hint="eastAsia" w:ascii="宋体" w:hAnsi="宋体"/>
          <w:b/>
          <w:bCs/>
          <w:color w:val="auto"/>
          <w:szCs w:val="20"/>
        </w:rPr>
      </w:pPr>
      <w:r>
        <w:rPr>
          <w:rFonts w:hint="eastAsia" w:ascii="宋体" w:hAnsi="宋体"/>
          <w:b/>
          <w:bCs/>
          <w:color w:val="auto"/>
          <w:szCs w:val="20"/>
        </w:rPr>
        <w:t xml:space="preserve"> 25.2采购人或采购机构依据法律法规和招标文件的规定，对投标人的基本资格条件、特定资格条件进行审查。</w:t>
      </w:r>
    </w:p>
    <w:p w14:paraId="4B79DE9E">
      <w:pPr>
        <w:shd w:val="clear" w:color="auto"/>
        <w:spacing w:line="360" w:lineRule="auto"/>
        <w:ind w:firstLine="420" w:firstLineChars="200"/>
        <w:rPr>
          <w:rFonts w:hint="eastAsia" w:ascii="宋体" w:hAnsi="宋体"/>
          <w:color w:val="auto"/>
        </w:rPr>
      </w:pPr>
      <w:r>
        <w:rPr>
          <w:rFonts w:hint="eastAsia" w:ascii="宋体" w:hAnsi="宋体"/>
          <w:color w:val="auto"/>
        </w:rPr>
        <w:t>25.3资格审查标准为本“招标文件”中“投标人须知前附表”13.1点载明对投标人资格要求的条件。本项目资格审查采用合格制，凡符合招标文件规定的投标人资格要求的投标人均通过资格审查。</w:t>
      </w:r>
    </w:p>
    <w:p w14:paraId="1D5E1DCE">
      <w:pPr>
        <w:shd w:val="clear" w:color="auto"/>
        <w:spacing w:line="360" w:lineRule="auto"/>
        <w:ind w:firstLine="422" w:firstLineChars="200"/>
        <w:rPr>
          <w:rFonts w:hint="eastAsia" w:ascii="宋体" w:hAnsi="宋体"/>
          <w:b/>
          <w:bCs/>
          <w:color w:val="auto"/>
          <w:szCs w:val="20"/>
        </w:rPr>
      </w:pPr>
      <w:bookmarkStart w:id="109" w:name="_25.3_投标人有下列情形之一的，资格审查不通过而导致其投标无效："/>
      <w:bookmarkEnd w:id="109"/>
      <w:r>
        <w:rPr>
          <w:rFonts w:hint="eastAsia" w:ascii="宋体" w:hAnsi="宋体"/>
          <w:b/>
          <w:bCs/>
          <w:color w:val="auto"/>
          <w:szCs w:val="20"/>
        </w:rPr>
        <w:t>25.4投标人有下列情形之一的，资格审查不通过，作无效投标处理：</w:t>
      </w:r>
    </w:p>
    <w:p w14:paraId="3EAA2979">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）不具备招标文件中规定的资格要求的；（注：其中信用查询规则见“投标人须知前附表”，“广西政府采购云”平台已与“信用中国”平台做接口，审查专家可直接在线查询）</w:t>
      </w:r>
    </w:p>
    <w:p w14:paraId="2105E54B">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）投标文件未提供任一项“投标人须知前附表”资格证明文件规定的“必须提供”的文件资料的；</w:t>
      </w:r>
    </w:p>
    <w:p w14:paraId="7A3A3C05">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）投标文件提供的资格证明文件出现任一项不符合“投标人须知前附表”资格证明文件规定的“必须提供”的文件资料要求或者无效的。</w:t>
      </w:r>
    </w:p>
    <w:p w14:paraId="271D7A7D">
      <w:pPr>
        <w:pStyle w:val="6"/>
        <w:keepNext w:val="0"/>
        <w:keepLines w:val="0"/>
        <w:shd w:val="clear" w:color="auto"/>
        <w:spacing w:before="0" w:after="0" w:line="360" w:lineRule="auto"/>
        <w:ind w:firstLine="420" w:firstLineChars="200"/>
        <w:rPr>
          <w:rFonts w:hint="eastAsia" w:ascii="宋体" w:hAnsi="宋体"/>
          <w:b w:val="0"/>
          <w:bCs w:val="0"/>
          <w:color w:val="auto"/>
          <w:sz w:val="21"/>
          <w:szCs w:val="20"/>
        </w:rPr>
      </w:pPr>
      <w:r>
        <w:rPr>
          <w:rFonts w:hint="eastAsia" w:ascii="宋体" w:hAnsi="宋体"/>
          <w:b w:val="0"/>
          <w:bCs w:val="0"/>
          <w:color w:val="auto"/>
          <w:sz w:val="21"/>
          <w:szCs w:val="20"/>
        </w:rPr>
        <w:t>25.5资格审查的合格投标人不足3家的，不得评标。</w:t>
      </w:r>
    </w:p>
    <w:p w14:paraId="30F0CBD4">
      <w:pPr>
        <w:pStyle w:val="4"/>
        <w:keepNext w:val="0"/>
        <w:keepLines w:val="0"/>
        <w:shd w:val="clear" w:color="auto"/>
        <w:spacing w:line="360" w:lineRule="auto"/>
        <w:jc w:val="center"/>
        <w:rPr>
          <w:color w:val="auto"/>
        </w:rPr>
      </w:pPr>
      <w:bookmarkStart w:id="110" w:name="_Toc187761559"/>
      <w:r>
        <w:rPr>
          <w:rFonts w:hint="eastAsia"/>
          <w:color w:val="auto"/>
        </w:rPr>
        <w:t>六、评标</w:t>
      </w:r>
      <w:bookmarkEnd w:id="110"/>
    </w:p>
    <w:p w14:paraId="20C84342">
      <w:pPr>
        <w:shd w:val="clear" w:color="auto"/>
        <w:spacing w:line="360" w:lineRule="auto"/>
        <w:ind w:firstLine="480" w:firstLineChars="200"/>
        <w:rPr>
          <w:rFonts w:hint="eastAsia" w:ascii="黑体" w:hAnsi="黑体" w:eastAsia="黑体"/>
          <w:color w:val="auto"/>
          <w:sz w:val="24"/>
        </w:rPr>
      </w:pPr>
      <w:bookmarkStart w:id="111" w:name="_26.组建评标委员会"/>
      <w:bookmarkEnd w:id="111"/>
      <w:r>
        <w:rPr>
          <w:rFonts w:hint="eastAsia" w:ascii="黑体" w:hAnsi="黑体" w:eastAsia="黑体"/>
          <w:color w:val="auto"/>
          <w:sz w:val="24"/>
        </w:rPr>
        <w:t>26.组建评标委员会</w:t>
      </w:r>
    </w:p>
    <w:p w14:paraId="3DC8FA24">
      <w:pPr>
        <w:shd w:val="clear" w:color="auto"/>
        <w:spacing w:line="360" w:lineRule="auto"/>
        <w:ind w:firstLine="420" w:firstLineChars="200"/>
        <w:rPr>
          <w:rFonts w:hint="eastAsia" w:hAnsi="宋体"/>
          <w:color w:val="auto"/>
        </w:rPr>
      </w:pPr>
      <w:r>
        <w:rPr>
          <w:rFonts w:hint="eastAsia" w:hAnsi="宋体"/>
          <w:color w:val="auto"/>
        </w:rPr>
        <w:t>评标委员会由采购人代表和评审专家组成，人数为</w:t>
      </w:r>
      <w:r>
        <w:rPr>
          <w:rFonts w:hAnsi="宋体"/>
          <w:color w:val="auto"/>
        </w:rPr>
        <w:t>5</w:t>
      </w:r>
      <w:r>
        <w:rPr>
          <w:rFonts w:hint="eastAsia" w:hAnsi="宋体"/>
          <w:color w:val="auto"/>
        </w:rPr>
        <w:t>人以上单数，其中评审专家不得少于成员总数的三分之二。</w:t>
      </w:r>
    </w:p>
    <w:p w14:paraId="623115A3">
      <w:pPr>
        <w:shd w:val="clear" w:color="auto"/>
        <w:spacing w:line="360" w:lineRule="auto"/>
        <w:ind w:firstLine="420" w:firstLineChars="200"/>
        <w:rPr>
          <w:rFonts w:hint="eastAsia" w:hAnsi="宋体"/>
          <w:color w:val="auto"/>
        </w:rPr>
      </w:pPr>
      <w:r>
        <w:rPr>
          <w:rFonts w:hint="eastAsia" w:hAnsi="宋体"/>
          <w:color w:val="auto"/>
        </w:rPr>
        <w:t>参加过采购项目前期咨询论证的专家，不得参加该采购项目的评审活动。</w:t>
      </w:r>
    </w:p>
    <w:p w14:paraId="1017F0E6">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27.评标的依据</w:t>
      </w:r>
    </w:p>
    <w:p w14:paraId="01816380">
      <w:pPr>
        <w:shd w:val="clear" w:color="auto"/>
        <w:spacing w:line="360" w:lineRule="auto"/>
        <w:ind w:firstLine="420" w:firstLineChars="200"/>
        <w:rPr>
          <w:rFonts w:hint="eastAsia" w:hAnsi="宋体"/>
          <w:color w:val="auto"/>
        </w:rPr>
      </w:pPr>
      <w:r>
        <w:rPr>
          <w:rFonts w:hint="eastAsia" w:hAnsi="宋体"/>
          <w:color w:val="auto"/>
        </w:rPr>
        <w:t>评标委员会以招标文件为依据对投标文件进行评审，</w:t>
      </w:r>
      <w:r>
        <w:rPr>
          <w:rFonts w:hint="eastAsia" w:hAnsi="宋体" w:cs="宋体"/>
          <w:color w:val="auto"/>
        </w:rPr>
        <w:t>“第四章评标方法和评标标准”</w:t>
      </w:r>
      <w:r>
        <w:rPr>
          <w:rFonts w:hint="eastAsia" w:hAnsi="宋体"/>
          <w:color w:val="auto"/>
        </w:rPr>
        <w:t>没有规定的方法、评审因素和标准，不作为评标依据。</w:t>
      </w:r>
    </w:p>
    <w:p w14:paraId="5BD2E4F7">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28.评标原则</w:t>
      </w:r>
    </w:p>
    <w:p w14:paraId="44A6ABCD">
      <w:pPr>
        <w:shd w:val="clear" w:color="auto"/>
        <w:spacing w:line="360" w:lineRule="auto"/>
        <w:ind w:firstLine="420" w:firstLineChars="200"/>
        <w:rPr>
          <w:rFonts w:hint="eastAsia" w:hAnsi="宋体"/>
          <w:color w:val="auto"/>
        </w:rPr>
      </w:pPr>
      <w:r>
        <w:rPr>
          <w:rFonts w:hAnsi="宋体"/>
          <w:color w:val="auto"/>
        </w:rPr>
        <w:t>28.1</w:t>
      </w:r>
      <w:r>
        <w:rPr>
          <w:rFonts w:hint="eastAsia" w:hAnsi="宋体"/>
          <w:color w:val="auto"/>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919B522">
      <w:pPr>
        <w:shd w:val="clear" w:color="auto"/>
        <w:spacing w:line="360" w:lineRule="auto"/>
        <w:ind w:firstLine="420" w:firstLineChars="200"/>
        <w:rPr>
          <w:rFonts w:hint="eastAsia" w:hAnsi="宋体"/>
          <w:color w:val="auto"/>
        </w:rPr>
      </w:pPr>
      <w:r>
        <w:rPr>
          <w:rFonts w:hAnsi="宋体"/>
          <w:color w:val="auto"/>
        </w:rPr>
        <w:t>28.2</w:t>
      </w:r>
      <w:r>
        <w:rPr>
          <w:rFonts w:hint="eastAsia" w:hAnsi="宋体"/>
          <w:color w:val="auto"/>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2" w:name="_28.3评标方法。本项目将按须知前附表规定的评标办法进行评标，具体评标"/>
      <w:bookmarkEnd w:id="112"/>
    </w:p>
    <w:p w14:paraId="7A46B523">
      <w:pPr>
        <w:shd w:val="clear" w:color="auto"/>
        <w:spacing w:line="360" w:lineRule="auto"/>
        <w:ind w:firstLine="420" w:firstLineChars="200"/>
        <w:rPr>
          <w:rFonts w:hint="eastAsia" w:hAnsi="宋体"/>
          <w:color w:val="auto"/>
        </w:rPr>
      </w:pPr>
      <w:r>
        <w:rPr>
          <w:rFonts w:hAnsi="宋体"/>
          <w:color w:val="auto"/>
        </w:rPr>
        <w:t>28.3</w:t>
      </w:r>
      <w:r>
        <w:rPr>
          <w:rFonts w:hint="eastAsia" w:hAnsi="宋体"/>
          <w:color w:val="auto"/>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59FED1D">
      <w:pPr>
        <w:shd w:val="clear" w:color="auto"/>
        <w:spacing w:line="360" w:lineRule="auto"/>
        <w:ind w:firstLine="420" w:firstLineChars="200"/>
        <w:rPr>
          <w:rFonts w:hint="eastAsia" w:hAnsi="宋体"/>
          <w:color w:val="auto"/>
        </w:rPr>
      </w:pPr>
      <w:r>
        <w:rPr>
          <w:rFonts w:hAnsi="宋体"/>
          <w:color w:val="auto"/>
        </w:rPr>
        <w:t>28.4</w:t>
      </w:r>
      <w:r>
        <w:rPr>
          <w:rFonts w:hint="eastAsia" w:hAnsi="宋体"/>
          <w:color w:val="auto"/>
        </w:rPr>
        <w:t>评标过程的监控。本项目电子评标过程实行网上留痕、全程录音、录像监控，投标人在评标过程中所进行的试图影响评标结果的不公正活动，可能导致其投标按无效处理。</w:t>
      </w:r>
    </w:p>
    <w:p w14:paraId="63582C80">
      <w:pPr>
        <w:widowControl/>
        <w:shd w:val="clear" w:color="auto"/>
        <w:spacing w:line="560" w:lineRule="exact"/>
        <w:ind w:firstLine="420" w:firstLineChars="200"/>
        <w:jc w:val="left"/>
        <w:textAlignment w:val="baseline"/>
        <w:rPr>
          <w:rFonts w:hint="eastAsia" w:hAnsi="宋体"/>
          <w:color w:val="auto"/>
        </w:rPr>
      </w:pPr>
      <w:r>
        <w:rPr>
          <w:rFonts w:hAnsi="宋体"/>
          <w:color w:val="auto"/>
        </w:rPr>
        <w:t>28.5</w:t>
      </w:r>
      <w:r>
        <w:rPr>
          <w:rFonts w:hint="eastAsia" w:hAnsi="宋体"/>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8B028D4">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29.评标方法及评标标准</w:t>
      </w:r>
    </w:p>
    <w:p w14:paraId="291B304C">
      <w:pPr>
        <w:shd w:val="clear" w:color="auto"/>
        <w:spacing w:line="360" w:lineRule="auto"/>
        <w:ind w:firstLine="420" w:firstLineChars="200"/>
        <w:rPr>
          <w:rFonts w:hint="eastAsia" w:hAnsi="宋体"/>
          <w:color w:val="auto"/>
        </w:rPr>
      </w:pPr>
      <w:r>
        <w:rPr>
          <w:rFonts w:hAnsi="宋体"/>
          <w:color w:val="auto"/>
        </w:rPr>
        <w:t>29.1</w:t>
      </w:r>
      <w:r>
        <w:rPr>
          <w:rFonts w:hint="eastAsia" w:hAnsi="宋体"/>
          <w:color w:val="auto"/>
        </w:rPr>
        <w:t>本项目的评标方法详见“投标人须知前附表”。</w:t>
      </w:r>
    </w:p>
    <w:p w14:paraId="1318A0F0">
      <w:pPr>
        <w:shd w:val="clear" w:color="auto"/>
        <w:spacing w:line="360" w:lineRule="auto"/>
        <w:ind w:firstLine="420" w:firstLineChars="200"/>
        <w:rPr>
          <w:rFonts w:hint="eastAsia" w:hAnsi="宋体"/>
          <w:color w:val="auto"/>
        </w:rPr>
      </w:pPr>
      <w:r>
        <w:rPr>
          <w:rFonts w:hAnsi="宋体"/>
          <w:color w:val="auto"/>
        </w:rPr>
        <w:t>29.2</w:t>
      </w:r>
      <w:r>
        <w:rPr>
          <w:rFonts w:hint="eastAsia" w:hAnsi="宋体"/>
          <w:color w:val="auto"/>
        </w:rPr>
        <w:t>评标委员会按照</w:t>
      </w:r>
      <w:r>
        <w:rPr>
          <w:rFonts w:hint="eastAsia" w:hAnsi="宋体" w:cs="宋体"/>
          <w:b/>
          <w:color w:val="auto"/>
        </w:rPr>
        <w:t>“第四章评标方法和评标标准”</w:t>
      </w:r>
      <w:r>
        <w:rPr>
          <w:rFonts w:hint="eastAsia" w:hAnsi="宋体"/>
          <w:color w:val="auto"/>
        </w:rPr>
        <w:t>规定的方法、评审因素、标准和程序对投标文件进行评审。</w:t>
      </w:r>
    </w:p>
    <w:p w14:paraId="32E2DC0C">
      <w:pPr>
        <w:shd w:val="clear" w:color="auto"/>
        <w:spacing w:line="360" w:lineRule="auto"/>
        <w:ind w:firstLine="420" w:firstLineChars="200"/>
        <w:rPr>
          <w:rFonts w:hint="eastAsia" w:hAnsi="宋体"/>
          <w:color w:val="auto"/>
        </w:rPr>
      </w:pPr>
      <w:r>
        <w:rPr>
          <w:rFonts w:hAnsi="宋体"/>
          <w:color w:val="auto"/>
        </w:rPr>
        <w:t xml:space="preserve">29.3 </w:t>
      </w:r>
      <w:r>
        <w:rPr>
          <w:rFonts w:hint="eastAsia" w:hAnsi="宋体"/>
          <w:color w:val="auto"/>
        </w:rPr>
        <w:t>电子交易活动的中止。采购过程中出现以下情形，导致电子交易平台无法正常运行，或者无法保证电子交易的公平、公正和安全时，采购机构可中止电子交易活动：</w:t>
      </w:r>
    </w:p>
    <w:p w14:paraId="44208F6D">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）电子交易平台发生故障而无法登录访问的；</w:t>
      </w:r>
    </w:p>
    <w:p w14:paraId="302B24FC">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）电子交易平台应用或数据库出现错误，不能进行正常操作的；</w:t>
      </w:r>
    </w:p>
    <w:p w14:paraId="0236AFF7">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）电子交易平台发现严重安全漏洞，有潜在泄密危险的；</w:t>
      </w:r>
    </w:p>
    <w:p w14:paraId="07095719">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）病毒发作导致不能进行正常操作的；</w:t>
      </w:r>
    </w:p>
    <w:p w14:paraId="0C5F0EB0">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）其他无法保证电子交易的公平、公正和安全的情况。</w:t>
      </w:r>
    </w:p>
    <w:p w14:paraId="35C32DAD">
      <w:pPr>
        <w:shd w:val="clear" w:color="auto"/>
        <w:spacing w:line="360" w:lineRule="auto"/>
        <w:ind w:firstLine="420" w:firstLineChars="200"/>
        <w:rPr>
          <w:rFonts w:hint="eastAsia" w:hAnsi="宋体"/>
          <w:color w:val="auto"/>
        </w:rPr>
      </w:pPr>
      <w:r>
        <w:rPr>
          <w:rFonts w:hAnsi="宋体"/>
          <w:color w:val="auto"/>
        </w:rPr>
        <w:t>29.4</w:t>
      </w:r>
      <w:r>
        <w:rPr>
          <w:rFonts w:hint="eastAsia" w:hAnsi="宋体"/>
          <w:color w:val="auto"/>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BBC15D4">
      <w:pPr>
        <w:pStyle w:val="17"/>
        <w:shd w:val="clear" w:color="auto"/>
        <w:snapToGrid w:val="0"/>
        <w:spacing w:line="400" w:lineRule="exact"/>
        <w:ind w:firstLine="420" w:firstLineChars="200"/>
        <w:rPr>
          <w:rFonts w:hint="eastAsia" w:hAnsi="宋体"/>
          <w:color w:val="auto"/>
        </w:rPr>
      </w:pPr>
    </w:p>
    <w:p w14:paraId="199E19A5">
      <w:pPr>
        <w:pStyle w:val="4"/>
        <w:keepNext w:val="0"/>
        <w:keepLines w:val="0"/>
        <w:shd w:val="clear" w:color="auto"/>
        <w:spacing w:line="400" w:lineRule="exact"/>
        <w:jc w:val="center"/>
        <w:rPr>
          <w:color w:val="auto"/>
        </w:rPr>
      </w:pPr>
      <w:bookmarkStart w:id="113" w:name="_Toc254970546"/>
      <w:bookmarkStart w:id="114" w:name="_Toc254970687"/>
      <w:bookmarkStart w:id="115" w:name="_Toc187761560"/>
      <w:r>
        <w:rPr>
          <w:rFonts w:hint="eastAsia"/>
          <w:color w:val="auto"/>
        </w:rPr>
        <w:t>七、</w:t>
      </w:r>
      <w:bookmarkEnd w:id="113"/>
      <w:bookmarkEnd w:id="114"/>
      <w:r>
        <w:rPr>
          <w:rFonts w:hint="eastAsia"/>
          <w:color w:val="auto"/>
        </w:rPr>
        <w:t>中标和合同</w:t>
      </w:r>
      <w:bookmarkEnd w:id="115"/>
    </w:p>
    <w:p w14:paraId="614A882F">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30.确定中标人</w:t>
      </w:r>
    </w:p>
    <w:p w14:paraId="03576A97">
      <w:pPr>
        <w:shd w:val="clear" w:color="auto"/>
        <w:spacing w:line="360" w:lineRule="auto"/>
        <w:ind w:firstLine="422" w:firstLineChars="200"/>
        <w:rPr>
          <w:rFonts w:hint="eastAsia" w:ascii="宋体" w:hAnsi="宋体" w:cs="Courier New"/>
          <w:b/>
          <w:bCs/>
          <w:color w:val="auto"/>
          <w:szCs w:val="21"/>
        </w:rPr>
      </w:pPr>
      <w:r>
        <w:rPr>
          <w:rFonts w:hint="eastAsia" w:ascii="宋体" w:hAnsi="宋体" w:cs="Courier New"/>
          <w:b/>
          <w:bCs/>
          <w:color w:val="auto"/>
          <w:szCs w:val="21"/>
        </w:rPr>
        <w:t>30.1本项目授权评标委员会直接按第四章“评标方法及标准”的规定排列中标候选人顺序，并依照次序确定中标人。</w:t>
      </w:r>
    </w:p>
    <w:p w14:paraId="4BA0CB77">
      <w:pPr>
        <w:shd w:val="clear" w:color="auto"/>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72AA7F4D">
      <w:pPr>
        <w:shd w:val="clear" w:color="auto"/>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30.3中标供应商无正当理由拒签合同的，根据《中华人民共和国政府采购法》第七十七条第一款规定处理。</w:t>
      </w:r>
    </w:p>
    <w:p w14:paraId="11E29C78">
      <w:pPr>
        <w:shd w:val="clear" w:color="auto"/>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30.4根据《中华人民共和国民法典》</w:t>
      </w:r>
      <w:r>
        <w:rPr>
          <w:rFonts w:hint="eastAsia"/>
          <w:color w:val="auto"/>
          <w:sz w:val="19"/>
          <w:szCs w:val="19"/>
        </w:rPr>
        <w:t>第五百六十三条</w:t>
      </w:r>
      <w:r>
        <w:rPr>
          <w:rFonts w:hint="eastAsia" w:ascii="宋体" w:hAnsi="宋体" w:cs="Courier New"/>
          <w:color w:val="auto"/>
          <w:szCs w:val="21"/>
        </w:rPr>
        <w:t>，因不可抗力致使不能实现合同目的的，当事人可以解除合同。</w:t>
      </w:r>
    </w:p>
    <w:p w14:paraId="3D9965DC">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31. 结果公告</w:t>
      </w:r>
    </w:p>
    <w:p w14:paraId="40E58097">
      <w:pPr>
        <w:shd w:val="clear" w:color="auto"/>
        <w:spacing w:line="360" w:lineRule="auto"/>
        <w:ind w:firstLine="420" w:firstLineChars="200"/>
        <w:rPr>
          <w:rFonts w:hint="eastAsia" w:hAnsi="宋体" w:cs="宋体"/>
          <w:color w:val="auto"/>
        </w:rPr>
      </w:pPr>
      <w:r>
        <w:rPr>
          <w:rFonts w:hAnsi="宋体"/>
          <w:color w:val="auto"/>
          <w:szCs w:val="21"/>
        </w:rPr>
        <w:t>31.1</w:t>
      </w:r>
      <w:r>
        <w:rPr>
          <w:rFonts w:hint="eastAsia" w:hAnsi="宋体" w:cs="宋体"/>
          <w:color w:val="auto"/>
        </w:rPr>
        <w:t>在中标供应商</w:t>
      </w:r>
      <w:r>
        <w:rPr>
          <w:rFonts w:hint="eastAsia" w:hAnsi="宋体" w:cs="Arial"/>
          <w:color w:val="auto"/>
        </w:rPr>
        <w:t>确定之日起</w:t>
      </w:r>
      <w:r>
        <w:rPr>
          <w:rFonts w:hAnsi="宋体" w:cs="宋体"/>
          <w:color w:val="auto"/>
        </w:rPr>
        <w:t>2</w:t>
      </w:r>
      <w:r>
        <w:rPr>
          <w:rFonts w:hint="eastAsia" w:hAnsi="宋体" w:cs="宋体"/>
          <w:color w:val="auto"/>
        </w:rPr>
        <w:t>个工作日内，由采购代理机构</w:t>
      </w:r>
      <w:r>
        <w:rPr>
          <w:rFonts w:hint="eastAsia" w:hAnsi="宋体"/>
          <w:b/>
          <w:color w:val="auto"/>
          <w:szCs w:val="21"/>
        </w:rPr>
        <w:t>在招标公告发布媒体上</w:t>
      </w:r>
      <w:r>
        <w:rPr>
          <w:rFonts w:hint="eastAsia" w:hAnsi="宋体" w:cs="宋体"/>
          <w:color w:val="auto"/>
        </w:rPr>
        <w:t>发布中标结果公告，中标结果公告期限为</w:t>
      </w:r>
      <w:r>
        <w:rPr>
          <w:rFonts w:hAnsi="宋体" w:cs="宋体"/>
          <w:color w:val="auto"/>
        </w:rPr>
        <w:t>1</w:t>
      </w:r>
      <w:r>
        <w:rPr>
          <w:rFonts w:hint="eastAsia" w:hAnsi="宋体" w:cs="宋体"/>
          <w:color w:val="auto"/>
        </w:rPr>
        <w:t>个工作日，发布中标结果公告的同时向中标供应商发出中标通知书。</w:t>
      </w:r>
      <w:r>
        <w:rPr>
          <w:rFonts w:hint="eastAsia" w:hAnsi="宋体"/>
          <w:b/>
          <w:color w:val="auto"/>
          <w:szCs w:val="21"/>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color w:val="auto"/>
          <w:szCs w:val="21"/>
        </w:rPr>
        <w:t>排名第二的中标候选人因前款规定的同样原因被取消中标资格的，</w:t>
      </w:r>
      <w:r>
        <w:rPr>
          <w:rFonts w:hint="eastAsia" w:hAnsi="宋体" w:cs="Courier New"/>
          <w:color w:val="auto"/>
          <w:szCs w:val="21"/>
        </w:rPr>
        <w:t>授权的评标委员会</w:t>
      </w:r>
      <w:r>
        <w:rPr>
          <w:rFonts w:hint="eastAsia" w:hAnsi="宋体"/>
          <w:color w:val="auto"/>
          <w:szCs w:val="21"/>
        </w:rPr>
        <w:t>可以确定排名第三的中标候选人为中标人，以此类推。</w:t>
      </w:r>
    </w:p>
    <w:p w14:paraId="3F82E843">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以上信息查询记录及相关证据与采购文件一并保存。</w:t>
      </w:r>
    </w:p>
    <w:p w14:paraId="1C153027">
      <w:pPr>
        <w:shd w:val="clear" w:color="auto"/>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73E50B87">
      <w:pPr>
        <w:pStyle w:val="6"/>
        <w:keepNext w:val="0"/>
        <w:keepLines w:val="0"/>
        <w:shd w:val="clear" w:color="auto"/>
        <w:spacing w:before="0" w:after="0" w:line="360" w:lineRule="auto"/>
        <w:ind w:firstLine="420" w:firstLineChars="200"/>
        <w:rPr>
          <w:rFonts w:hint="eastAsia" w:ascii="宋体" w:hAnsi="宋体"/>
          <w:b w:val="0"/>
          <w:color w:val="auto"/>
          <w:sz w:val="21"/>
          <w:szCs w:val="21"/>
        </w:rPr>
      </w:pPr>
      <w:r>
        <w:rPr>
          <w:rFonts w:hint="eastAsia" w:ascii="宋体" w:hAnsi="宋体"/>
          <w:b w:val="0"/>
          <w:color w:val="auto"/>
          <w:sz w:val="21"/>
          <w:szCs w:val="21"/>
        </w:rPr>
        <w:t>3</w:t>
      </w:r>
      <w:r>
        <w:rPr>
          <w:rFonts w:ascii="宋体" w:hAnsi="宋体"/>
          <w:b w:val="0"/>
          <w:color w:val="auto"/>
          <w:sz w:val="21"/>
          <w:szCs w:val="21"/>
        </w:rPr>
        <w:t>1.3</w:t>
      </w:r>
      <w:r>
        <w:rPr>
          <w:rFonts w:hint="eastAsia" w:ascii="宋体" w:hAnsi="宋体"/>
          <w:b w:val="0"/>
          <w:color w:val="auto"/>
          <w:sz w:val="21"/>
          <w:szCs w:val="21"/>
        </w:rPr>
        <w:t>采购人、采购代理机构应当随中标结果公开中标供应商的《关于符合本国产品标准的声明函》或有关证明文件。</w:t>
      </w:r>
    </w:p>
    <w:p w14:paraId="34F81F32">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32.发出中标通知书</w:t>
      </w:r>
    </w:p>
    <w:p w14:paraId="2DD1A366">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32.1在发布中标公告的同时，采购代理机构向中标人通过“广西政府采购云”平台发出电子中标通知书。</w:t>
      </w:r>
    </w:p>
    <w:p w14:paraId="5E76388D">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32.2对未通过资格审查的投标人，采购人或采购机构应当告知其未通过的原因；采用综合评分办法评审的，采购人或采购机构还应当告知未中标人本人的评审得分与排序。</w:t>
      </w:r>
    </w:p>
    <w:p w14:paraId="78645169">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33. 无义务解释未中标原因</w:t>
      </w:r>
    </w:p>
    <w:p w14:paraId="3B942155">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采购代理机构无义务向未中标的投标人解释未中标原因和退还投标文件。</w:t>
      </w:r>
    </w:p>
    <w:p w14:paraId="3CCF7AD8">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34.合同授予标准</w:t>
      </w:r>
    </w:p>
    <w:p w14:paraId="7EA87673">
      <w:pPr>
        <w:shd w:val="clear" w:color="auto"/>
        <w:spacing w:line="360" w:lineRule="auto"/>
        <w:ind w:firstLine="420" w:firstLineChars="200"/>
        <w:rPr>
          <w:rFonts w:hint="eastAsia" w:ascii="宋体" w:hAnsi="宋体"/>
          <w:color w:val="auto"/>
          <w:szCs w:val="21"/>
        </w:rPr>
      </w:pPr>
      <w:r>
        <w:rPr>
          <w:rFonts w:hint="eastAsia" w:ascii="宋体" w:hAnsi="宋体" w:cs="Courier New"/>
          <w:color w:val="auto"/>
          <w:szCs w:val="21"/>
        </w:rPr>
        <w:t>合同将授予被确定实质上响应招标文件要求，具备履行合同能力的中标人（招标文件另有约定多名中标人的除外）。</w:t>
      </w:r>
    </w:p>
    <w:p w14:paraId="1FD50CA5">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35.履约保证金</w:t>
      </w:r>
    </w:p>
    <w:p w14:paraId="4B52DAF3">
      <w:pPr>
        <w:shd w:val="clear" w:color="auto"/>
        <w:spacing w:line="360" w:lineRule="auto"/>
        <w:ind w:firstLine="420" w:firstLineChars="200"/>
        <w:rPr>
          <w:rFonts w:hint="eastAsia" w:ascii="宋体" w:hAnsi="宋体" w:cs="仿宋_GB2312"/>
          <w:color w:val="auto"/>
          <w:szCs w:val="21"/>
        </w:rPr>
      </w:pPr>
      <w:bookmarkStart w:id="116" w:name="_39.1中标人须于签订合同前按本须知前附表规定的金额转账或电汇到指定账"/>
      <w:bookmarkEnd w:id="116"/>
      <w:r>
        <w:rPr>
          <w:rFonts w:hint="eastAsia" w:ascii="宋体" w:hAnsi="宋体" w:cs="仿宋_GB2312"/>
          <w:color w:val="auto"/>
          <w:szCs w:val="21"/>
        </w:rPr>
        <w:t>见“投标人须知前附表”。</w:t>
      </w:r>
    </w:p>
    <w:p w14:paraId="44A68148">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36.签订合同</w:t>
      </w:r>
    </w:p>
    <w:p w14:paraId="42BA7B4D">
      <w:pPr>
        <w:pStyle w:val="73"/>
        <w:shd w:val="clear" w:color="auto"/>
        <w:snapToGrid w:val="0"/>
        <w:spacing w:before="0"/>
        <w:ind w:firstLine="422"/>
        <w:rPr>
          <w:rFonts w:hint="eastAsia" w:ascii="宋体" w:hAnsi="宋体"/>
          <w:color w:val="auto"/>
          <w:kern w:val="0"/>
          <w:sz w:val="21"/>
          <w:szCs w:val="21"/>
          <w:lang w:val="zh-CN"/>
        </w:rPr>
      </w:pPr>
      <w:bookmarkStart w:id="117" w:name="_40.1投标人接到中标通知书后，按须知前附表规定向采购人出示相关资格证"/>
      <w:bookmarkEnd w:id="117"/>
      <w:r>
        <w:rPr>
          <w:rFonts w:hint="eastAsia" w:ascii="宋体" w:hAnsi="宋体"/>
          <w:b/>
          <w:color w:val="auto"/>
          <w:sz w:val="21"/>
          <w:szCs w:val="21"/>
        </w:rPr>
        <w:t xml:space="preserve"> 36.1中标人领取电子中标通知书后，</w:t>
      </w:r>
      <w:r>
        <w:rPr>
          <w:rFonts w:hint="eastAsia" w:ascii="宋体" w:hAnsi="宋体"/>
          <w:color w:val="auto"/>
          <w:kern w:val="0"/>
          <w:sz w:val="21"/>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07191224">
      <w:pPr>
        <w:pStyle w:val="73"/>
        <w:shd w:val="clear" w:color="auto"/>
        <w:snapToGrid w:val="0"/>
        <w:spacing w:before="0"/>
        <w:ind w:firstLine="420"/>
        <w:rPr>
          <w:rFonts w:hint="eastAsia" w:ascii="宋体" w:hAnsi="宋体"/>
          <w:color w:val="auto"/>
          <w:kern w:val="0"/>
          <w:sz w:val="21"/>
          <w:szCs w:val="21"/>
          <w:lang w:val="zh-CN"/>
        </w:rPr>
      </w:pPr>
      <w:r>
        <w:rPr>
          <w:rFonts w:hint="eastAsia" w:ascii="宋体" w:hAnsi="宋体"/>
          <w:color w:val="auto"/>
          <w:kern w:val="0"/>
          <w:sz w:val="21"/>
          <w:szCs w:val="21"/>
          <w:lang w:val="zh-CN"/>
        </w:rPr>
        <w:t>36.2</w:t>
      </w:r>
      <w:r>
        <w:rPr>
          <w:rFonts w:hint="eastAsia" w:ascii="宋体" w:hAnsi="宋体" w:cs="仿宋_GB2312"/>
          <w:color w:val="auto"/>
          <w:sz w:val="21"/>
          <w:szCs w:val="21"/>
        </w:rPr>
        <w:t>采购合同由采购人与中标供应商根据招标文件、投标文件等内容通过政府采购电子交易平台在线签订，自动备案。</w:t>
      </w:r>
    </w:p>
    <w:p w14:paraId="67D9A865">
      <w:pPr>
        <w:pStyle w:val="73"/>
        <w:shd w:val="clear" w:color="auto"/>
        <w:snapToGrid w:val="0"/>
        <w:spacing w:before="0"/>
        <w:ind w:firstLine="420"/>
        <w:rPr>
          <w:rFonts w:hint="eastAsia" w:ascii="宋体" w:hAnsi="宋体" w:cs="仿宋_GB2312"/>
          <w:color w:val="auto"/>
          <w:sz w:val="21"/>
          <w:szCs w:val="21"/>
        </w:rPr>
      </w:pPr>
      <w:r>
        <w:rPr>
          <w:rFonts w:hint="eastAsia" w:ascii="宋体" w:hAnsi="宋体"/>
          <w:color w:val="auto"/>
          <w:sz w:val="21"/>
          <w:szCs w:val="21"/>
        </w:rPr>
        <w:t>36.3签订合同时间：按中标通知书规定的时间与采购人签订合同（最长不能超过25日）。</w:t>
      </w:r>
    </w:p>
    <w:p w14:paraId="241E292C">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341E47D7">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8B6C831">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36.6采购人或中标供应商不得单方面向合同另一方提出任何招标文件没有约定的条件或不合理的要求，作为签订合同的条件；也不得协商另行订立背离招标文件和合同实质性内容的协议。</w:t>
      </w:r>
    </w:p>
    <w:p w14:paraId="672AC568">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36.7</w:t>
      </w:r>
      <w:r>
        <w:rPr>
          <w:rFonts w:hint="eastAsia" w:ascii="宋体" w:hAnsi="宋体" w:cs="仿宋_GB2312"/>
          <w:color w:val="auto"/>
          <w:szCs w:val="21"/>
        </w:rPr>
        <w:t>如签订合同并生效后，供应商无故拒绝或延期，除按照合同条款处理外，将承担相应的法律责任。</w:t>
      </w:r>
    </w:p>
    <w:p w14:paraId="6EE41D2A">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403FD429">
      <w:pPr>
        <w:shd w:val="clear" w:color="auto"/>
        <w:spacing w:line="360" w:lineRule="auto"/>
        <w:ind w:firstLine="480" w:firstLineChars="200"/>
        <w:rPr>
          <w:rFonts w:hint="eastAsia" w:ascii="黑体" w:hAnsi="黑体" w:eastAsia="黑体"/>
          <w:color w:val="auto"/>
          <w:sz w:val="24"/>
        </w:rPr>
      </w:pPr>
      <w:bookmarkStart w:id="118" w:name="_41.政府采购合同公告"/>
      <w:bookmarkEnd w:id="118"/>
      <w:r>
        <w:rPr>
          <w:rFonts w:hint="eastAsia" w:ascii="黑体" w:hAnsi="黑体" w:eastAsia="黑体"/>
          <w:color w:val="auto"/>
          <w:sz w:val="24"/>
        </w:rPr>
        <w:t>37.政府采购合同公告</w:t>
      </w:r>
    </w:p>
    <w:p w14:paraId="6BBB0521">
      <w:pPr>
        <w:shd w:val="clear" w:color="auto"/>
        <w:spacing w:line="360" w:lineRule="auto"/>
        <w:ind w:firstLine="420" w:firstLineChars="200"/>
        <w:rPr>
          <w:rFonts w:hint="eastAsia" w:ascii="宋体" w:hAnsi="宋体"/>
          <w:color w:val="auto"/>
        </w:rPr>
      </w:pPr>
      <w:r>
        <w:rPr>
          <w:rFonts w:hint="eastAsia" w:hAnsi="宋体"/>
          <w:color w:val="auto"/>
        </w:rPr>
        <w:t>采购人或者受托采购代理机构应当自政府采购合同签订之日起</w:t>
      </w:r>
      <w:r>
        <w:rPr>
          <w:rFonts w:hAnsi="宋体"/>
          <w:color w:val="auto"/>
        </w:rPr>
        <w:t>2</w:t>
      </w:r>
      <w:r>
        <w:rPr>
          <w:rFonts w:hint="eastAsia" w:hAnsi="宋体"/>
          <w:color w:val="auto"/>
        </w:rPr>
        <w:t>个工作日内，将政府采购合同</w:t>
      </w:r>
      <w:r>
        <w:rPr>
          <w:rFonts w:hint="eastAsia" w:ascii="宋体" w:hAnsi="宋体"/>
          <w:bCs/>
          <w:color w:val="auto"/>
        </w:rPr>
        <w:t>在以下媒体上发布</w:t>
      </w:r>
      <w:r>
        <w:rPr>
          <w:rFonts w:hint="eastAsia" w:ascii="宋体" w:hAnsi="宋体" w:cs="宋体"/>
          <w:color w:val="auto"/>
          <w:kern w:val="0"/>
          <w:szCs w:val="21"/>
        </w:rPr>
        <w:t xml:space="preserve"> “广西政府采购网”（http://zfcg.gxzf.gov.cn）</w:t>
      </w:r>
      <w:r>
        <w:rPr>
          <w:rFonts w:hint="eastAsia" w:hAnsi="宋体"/>
          <w:color w:val="auto"/>
        </w:rPr>
        <w:t>上公告，但政府采购合同中涉及国家秘密、商业秘密的内容除外。</w:t>
      </w:r>
    </w:p>
    <w:p w14:paraId="00C0B3D6">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38. 询问、质疑和投诉</w:t>
      </w:r>
    </w:p>
    <w:p w14:paraId="7BBFBB22">
      <w:pPr>
        <w:shd w:val="clear" w:color="auto"/>
        <w:spacing w:line="360" w:lineRule="auto"/>
        <w:ind w:firstLine="422" w:firstLineChars="200"/>
        <w:rPr>
          <w:rFonts w:hint="eastAsia" w:hAnsi="宋体"/>
          <w:b/>
          <w:color w:val="auto"/>
          <w:szCs w:val="21"/>
        </w:rPr>
      </w:pPr>
      <w:r>
        <w:rPr>
          <w:rFonts w:hAnsi="宋体"/>
          <w:b/>
          <w:color w:val="auto"/>
          <w:szCs w:val="21"/>
        </w:rPr>
        <w:t>38.1</w:t>
      </w:r>
      <w:r>
        <w:rPr>
          <w:rFonts w:hint="eastAsia" w:hAnsi="宋体"/>
          <w:b/>
          <w:color w:val="auto"/>
          <w:szCs w:val="21"/>
        </w:rPr>
        <w:t>询问</w:t>
      </w:r>
    </w:p>
    <w:p w14:paraId="057AEF82">
      <w:pPr>
        <w:shd w:val="clear" w:color="auto"/>
        <w:spacing w:line="360" w:lineRule="auto"/>
        <w:ind w:firstLine="420" w:firstLineChars="200"/>
        <w:rPr>
          <w:rFonts w:hint="eastAsia" w:hAnsi="宋体"/>
          <w:bCs/>
          <w:color w:val="auto"/>
          <w:szCs w:val="21"/>
        </w:rPr>
      </w:pPr>
      <w:r>
        <w:rPr>
          <w:rFonts w:hAnsi="宋体"/>
          <w:bCs/>
          <w:color w:val="auto"/>
          <w:szCs w:val="21"/>
        </w:rPr>
        <w:t>38.1.1</w:t>
      </w:r>
      <w:r>
        <w:rPr>
          <w:rFonts w:hint="eastAsia" w:hAnsi="宋体"/>
          <w:bCs/>
          <w:color w:val="auto"/>
          <w:szCs w:val="21"/>
        </w:rPr>
        <w:t>供应商在开标前对政府采购活动事项有疑问的，可以向采购人或采购代理机构项目负责人提出询问。</w:t>
      </w:r>
    </w:p>
    <w:p w14:paraId="5842F94F">
      <w:pPr>
        <w:shd w:val="clear" w:color="auto"/>
        <w:spacing w:line="360" w:lineRule="auto"/>
        <w:ind w:firstLine="420" w:firstLineChars="200"/>
        <w:rPr>
          <w:rFonts w:hint="eastAsia" w:hAnsi="宋体"/>
          <w:bCs/>
          <w:color w:val="auto"/>
          <w:szCs w:val="21"/>
        </w:rPr>
      </w:pPr>
      <w:r>
        <w:rPr>
          <w:rFonts w:hAnsi="宋体"/>
          <w:bCs/>
          <w:color w:val="auto"/>
          <w:szCs w:val="21"/>
        </w:rPr>
        <w:t>38.1.2</w:t>
      </w:r>
      <w:r>
        <w:rPr>
          <w:rFonts w:hint="eastAsia" w:hAnsi="宋体"/>
          <w:bCs/>
          <w:color w:val="auto"/>
          <w:szCs w:val="21"/>
        </w:rPr>
        <w:t>采购人或采购人委托的采购代理机构自受理询问之日起</w:t>
      </w:r>
      <w:r>
        <w:rPr>
          <w:rFonts w:hAnsi="宋体"/>
          <w:bCs/>
          <w:color w:val="auto"/>
          <w:szCs w:val="21"/>
        </w:rPr>
        <w:t>3</w:t>
      </w:r>
      <w:r>
        <w:rPr>
          <w:rFonts w:hint="eastAsia" w:hAnsi="宋体"/>
          <w:bCs/>
          <w:color w:val="auto"/>
          <w:szCs w:val="21"/>
        </w:rPr>
        <w:t>个工作日内对供应商依法提出的询问作出答复，</w:t>
      </w:r>
      <w:r>
        <w:rPr>
          <w:rFonts w:hint="eastAsia"/>
          <w:color w:val="auto"/>
        </w:rPr>
        <w:t>但答复内容不得涉及商业秘密</w:t>
      </w:r>
      <w:r>
        <w:rPr>
          <w:rFonts w:hint="eastAsia" w:hAnsi="宋体"/>
          <w:bCs/>
          <w:color w:val="auto"/>
          <w:szCs w:val="21"/>
        </w:rPr>
        <w:t>。</w:t>
      </w:r>
    </w:p>
    <w:p w14:paraId="1C63368D">
      <w:pPr>
        <w:shd w:val="clear" w:color="auto"/>
        <w:spacing w:line="360" w:lineRule="auto"/>
        <w:ind w:firstLine="420" w:firstLineChars="200"/>
        <w:rPr>
          <w:rFonts w:hint="eastAsia" w:hAnsi="宋体"/>
          <w:bCs/>
          <w:color w:val="auto"/>
          <w:szCs w:val="21"/>
        </w:rPr>
      </w:pPr>
      <w:r>
        <w:rPr>
          <w:rFonts w:hAnsi="宋体"/>
          <w:bCs/>
          <w:color w:val="auto"/>
          <w:szCs w:val="21"/>
        </w:rPr>
        <w:t xml:space="preserve">38.1.3 </w:t>
      </w:r>
      <w:r>
        <w:rPr>
          <w:rFonts w:hint="eastAsia" w:hAnsi="宋体"/>
          <w:bCs/>
          <w:color w:val="auto"/>
          <w:szCs w:val="21"/>
        </w:rPr>
        <w:t>询问事项可能影响中标、成交结果的，采购人应当暂停签订合同，已经签订合同的，应当中止履行合同。</w:t>
      </w:r>
    </w:p>
    <w:p w14:paraId="25307373">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38.2质疑</w:t>
      </w:r>
    </w:p>
    <w:p w14:paraId="4EC9CD68">
      <w:pPr>
        <w:shd w:val="clear" w:color="auto"/>
        <w:spacing w:line="360" w:lineRule="auto"/>
        <w:ind w:firstLine="420" w:firstLineChars="200"/>
        <w:rPr>
          <w:rFonts w:hint="eastAsia" w:ascii="宋体" w:hAnsi="宋体"/>
          <w:b/>
          <w:color w:val="auto"/>
          <w:szCs w:val="21"/>
        </w:rPr>
      </w:pPr>
      <w:r>
        <w:rPr>
          <w:rFonts w:hint="eastAsia" w:ascii="宋体" w:hAnsi="宋体"/>
          <w:color w:val="auto"/>
          <w:szCs w:val="21"/>
        </w:rPr>
        <w:t>38.2.1</w:t>
      </w:r>
      <w:r>
        <w:rPr>
          <w:rFonts w:hint="eastAsia" w:ascii="宋体" w:hAnsi="宋体"/>
          <w:b/>
          <w:color w:val="auto"/>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2ED9E553">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1</w:t>
      </w:r>
      <w:r>
        <w:rPr>
          <w:rFonts w:hint="eastAsia" w:hAnsi="宋体"/>
          <w:bCs/>
          <w:color w:val="auto"/>
        </w:rPr>
        <w:t>）潜在供应商依法获取公开招标文件后，认为采购文件使自己的权益受到损害的，应当在公开招标文件公告期限届满之日起</w:t>
      </w:r>
      <w:r>
        <w:rPr>
          <w:rFonts w:hAnsi="宋体"/>
          <w:bCs/>
          <w:color w:val="auto"/>
        </w:rPr>
        <w:t>7</w:t>
      </w:r>
      <w:r>
        <w:rPr>
          <w:rFonts w:hint="eastAsia" w:hAnsi="宋体"/>
          <w:bCs/>
          <w:color w:val="auto"/>
        </w:rPr>
        <w:t>个工作日内提出质疑。</w:t>
      </w:r>
      <w:r>
        <w:rPr>
          <w:rFonts w:hint="eastAsia"/>
          <w:color w:val="auto"/>
        </w:rPr>
        <w:t>委托代理协议无特殊约定的，</w:t>
      </w:r>
      <w:r>
        <w:rPr>
          <w:rFonts w:hint="eastAsia" w:hAnsi="宋体"/>
          <w:bCs/>
          <w:color w:val="auto"/>
        </w:rPr>
        <w:t>对公开招标文件中采购需求（含资格要求、采购预算和评分办法）的质疑由采购人受理并负责答复；对公开招标文件中的采购执行程序的质疑由采购代理机构受理并负责答复。</w:t>
      </w:r>
    </w:p>
    <w:p w14:paraId="783F731F">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2</w:t>
      </w:r>
      <w:r>
        <w:rPr>
          <w:rFonts w:hint="eastAsia" w:hAnsi="宋体"/>
          <w:bCs/>
          <w:color w:val="auto"/>
        </w:rPr>
        <w:t>）供应商认为采购过程使自己的权益受到损害的，应当在各采购程序环节结束之日起</w:t>
      </w:r>
      <w:r>
        <w:rPr>
          <w:rFonts w:hAnsi="宋体"/>
          <w:bCs/>
          <w:color w:val="auto"/>
        </w:rPr>
        <w:t>7</w:t>
      </w:r>
      <w:r>
        <w:rPr>
          <w:rFonts w:hint="eastAsia" w:hAnsi="宋体"/>
          <w:bCs/>
          <w:color w:val="auto"/>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5306187">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3</w:t>
      </w:r>
      <w:r>
        <w:rPr>
          <w:rFonts w:hint="eastAsia" w:hAnsi="宋体"/>
          <w:bCs/>
          <w:color w:val="auto"/>
        </w:rPr>
        <w:t>）供应商认为中标或者成交结果使自己的权益受到损害的，应当在中标或者成交结果公告期限届满之日起</w:t>
      </w:r>
      <w:r>
        <w:rPr>
          <w:rFonts w:hAnsi="宋体"/>
          <w:bCs/>
          <w:color w:val="auto"/>
        </w:rPr>
        <w:t>7</w:t>
      </w:r>
      <w:r>
        <w:rPr>
          <w:rFonts w:hint="eastAsia" w:hAnsi="宋体"/>
          <w:bCs/>
          <w:color w:val="auto"/>
        </w:rPr>
        <w:t>个工作日内提出质疑，由采购人受理并负责答复。</w:t>
      </w:r>
    </w:p>
    <w:p w14:paraId="1C1A35DD">
      <w:pPr>
        <w:shd w:val="clear" w:color="auto"/>
        <w:spacing w:line="360" w:lineRule="auto"/>
        <w:ind w:firstLine="422" w:firstLineChars="200"/>
        <w:rPr>
          <w:rFonts w:hint="eastAsia" w:hAnsi="宋体"/>
          <w:bCs/>
          <w:color w:val="auto"/>
          <w:szCs w:val="21"/>
        </w:rPr>
      </w:pPr>
      <w:r>
        <w:rPr>
          <w:rFonts w:hAnsi="宋体"/>
          <w:b/>
          <w:bCs/>
          <w:color w:val="auto"/>
          <w:szCs w:val="21"/>
        </w:rPr>
        <w:t>38.2.2</w:t>
      </w:r>
      <w:r>
        <w:rPr>
          <w:rFonts w:hint="eastAsia" w:hAnsi="宋体"/>
          <w:bCs/>
          <w:color w:val="auto"/>
          <w:szCs w:val="21"/>
        </w:rPr>
        <w:t>供应商质疑实行实名制，其质疑应当有具体的质疑事项及事实根据，质疑应当坚持依法依规、诚实信用原则，不得进行虚假、恶意质疑。</w:t>
      </w:r>
    </w:p>
    <w:p w14:paraId="34910D24">
      <w:pPr>
        <w:shd w:val="clear" w:color="auto"/>
        <w:spacing w:line="360" w:lineRule="auto"/>
        <w:ind w:firstLine="422" w:firstLineChars="200"/>
        <w:rPr>
          <w:rFonts w:hint="eastAsia" w:hAnsi="宋体"/>
          <w:bCs/>
          <w:color w:val="auto"/>
        </w:rPr>
      </w:pPr>
      <w:r>
        <w:rPr>
          <w:rFonts w:hAnsi="宋体"/>
          <w:b/>
          <w:bCs/>
          <w:color w:val="auto"/>
        </w:rPr>
        <w:t>38.2.3</w:t>
      </w:r>
      <w:r>
        <w:rPr>
          <w:rFonts w:hint="eastAsia" w:hAnsi="宋体"/>
          <w:bCs/>
          <w:color w:val="auto"/>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auto"/>
        </w:rPr>
        <w:t>。</w:t>
      </w:r>
    </w:p>
    <w:p w14:paraId="3BB1FE36">
      <w:pPr>
        <w:shd w:val="clear" w:color="auto"/>
        <w:spacing w:line="360" w:lineRule="auto"/>
        <w:ind w:firstLine="422" w:firstLineChars="200"/>
        <w:rPr>
          <w:rFonts w:hint="eastAsia" w:hAnsi="宋体"/>
          <w:b/>
          <w:bCs/>
          <w:color w:val="auto"/>
        </w:rPr>
      </w:pPr>
      <w:r>
        <w:rPr>
          <w:rFonts w:hAnsi="宋体"/>
          <w:b/>
          <w:bCs/>
          <w:color w:val="auto"/>
        </w:rPr>
        <w:t xml:space="preserve">38.2.4 </w:t>
      </w:r>
      <w:r>
        <w:rPr>
          <w:rFonts w:hint="eastAsia" w:hAnsi="宋体"/>
          <w:b/>
          <w:bCs/>
          <w:color w:val="auto"/>
        </w:rPr>
        <w:t>质疑供应商提起质疑应当符合下列条件：</w:t>
      </w:r>
    </w:p>
    <w:p w14:paraId="3672392E">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1</w:t>
      </w:r>
      <w:r>
        <w:rPr>
          <w:rFonts w:hint="eastAsia" w:hAnsi="宋体"/>
          <w:bCs/>
          <w:color w:val="auto"/>
        </w:rPr>
        <w:t>）质疑供应商是参与所质疑</w:t>
      </w:r>
      <w:r>
        <w:rPr>
          <w:rFonts w:hint="eastAsia" w:hAnsi="宋体"/>
          <w:bCs/>
          <w:color w:val="auto"/>
          <w:szCs w:val="21"/>
        </w:rPr>
        <w:t>项目</w:t>
      </w:r>
      <w:r>
        <w:rPr>
          <w:rFonts w:hint="eastAsia" w:hAnsi="宋体"/>
          <w:bCs/>
          <w:color w:val="auto"/>
        </w:rPr>
        <w:t>采购活动的供应商（潜在供应商已依法获取可质疑的采购文件的，可以对该采购文件质疑）；</w:t>
      </w:r>
    </w:p>
    <w:p w14:paraId="57087233">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2</w:t>
      </w:r>
      <w:r>
        <w:rPr>
          <w:rFonts w:hint="eastAsia" w:hAnsi="宋体"/>
          <w:bCs/>
          <w:color w:val="auto"/>
        </w:rPr>
        <w:t>）质疑函内容符合本章第</w:t>
      </w:r>
      <w:r>
        <w:rPr>
          <w:rFonts w:hAnsi="宋体"/>
          <w:bCs/>
          <w:color w:val="auto"/>
        </w:rPr>
        <w:t>38.2.5</w:t>
      </w:r>
      <w:r>
        <w:rPr>
          <w:rFonts w:hint="eastAsia" w:hAnsi="宋体"/>
          <w:bCs/>
          <w:color w:val="auto"/>
        </w:rPr>
        <w:t>项的规定；</w:t>
      </w:r>
    </w:p>
    <w:p w14:paraId="7A11FC38">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3</w:t>
      </w:r>
      <w:r>
        <w:rPr>
          <w:rFonts w:hint="eastAsia" w:hAnsi="宋体"/>
          <w:bCs/>
          <w:color w:val="auto"/>
        </w:rPr>
        <w:t>）在质疑有效期限内提起质疑；</w:t>
      </w:r>
    </w:p>
    <w:p w14:paraId="1F05ED8D">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4</w:t>
      </w:r>
      <w:r>
        <w:rPr>
          <w:rFonts w:hint="eastAsia" w:hAnsi="宋体"/>
          <w:bCs/>
          <w:color w:val="auto"/>
        </w:rPr>
        <w:t>）属于所质疑的采购人或采购人委托的采购代理机构组织的采购活动；</w:t>
      </w:r>
    </w:p>
    <w:p w14:paraId="417701C8">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5</w:t>
      </w:r>
      <w:r>
        <w:rPr>
          <w:rFonts w:hint="eastAsia" w:hAnsi="宋体"/>
          <w:bCs/>
          <w:color w:val="auto"/>
        </w:rPr>
        <w:t>）同一质疑事项未经采购人或采购人委托的采购代理机构质疑处理；</w:t>
      </w:r>
    </w:p>
    <w:p w14:paraId="0D8C1B0B">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6</w:t>
      </w:r>
      <w:r>
        <w:rPr>
          <w:rFonts w:hint="eastAsia" w:hAnsi="宋体"/>
          <w:bCs/>
          <w:color w:val="auto"/>
        </w:rPr>
        <w:t>）供应商对同一采购程序环节的质疑应当在质疑有效期内一次性提出；</w:t>
      </w:r>
    </w:p>
    <w:p w14:paraId="52F6301D">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7</w:t>
      </w:r>
      <w:r>
        <w:rPr>
          <w:rFonts w:hint="eastAsia" w:hAnsi="宋体"/>
          <w:bCs/>
          <w:color w:val="auto"/>
        </w:rPr>
        <w:t>）供应商提交质疑应当提交必要的证明材料，证明材料应以合法手段取得；</w:t>
      </w:r>
    </w:p>
    <w:p w14:paraId="49A0AE70">
      <w:pPr>
        <w:shd w:val="clear" w:color="auto"/>
        <w:spacing w:line="360" w:lineRule="auto"/>
        <w:ind w:firstLine="420" w:firstLineChars="200"/>
        <w:rPr>
          <w:color w:val="auto"/>
        </w:rPr>
      </w:pPr>
      <w:r>
        <w:rPr>
          <w:rFonts w:hint="eastAsia" w:hAnsi="宋体"/>
          <w:bCs/>
          <w:color w:val="auto"/>
        </w:rPr>
        <w:t>（</w:t>
      </w:r>
      <w:r>
        <w:rPr>
          <w:rFonts w:hAnsi="宋体"/>
          <w:bCs/>
          <w:color w:val="auto"/>
        </w:rPr>
        <w:t>8</w:t>
      </w:r>
      <w:r>
        <w:rPr>
          <w:rFonts w:hint="eastAsia" w:hAnsi="宋体"/>
          <w:bCs/>
          <w:color w:val="auto"/>
        </w:rPr>
        <w:t>）财政部门规定的其他条件。</w:t>
      </w:r>
    </w:p>
    <w:p w14:paraId="3450D9BA">
      <w:pPr>
        <w:shd w:val="clear" w:color="auto"/>
        <w:spacing w:line="360" w:lineRule="auto"/>
        <w:ind w:firstLine="420" w:firstLineChars="200"/>
        <w:rPr>
          <w:rFonts w:hint="eastAsia" w:ascii="宋体" w:hAnsi="宋体"/>
          <w:b/>
          <w:color w:val="auto"/>
          <w:szCs w:val="21"/>
        </w:rPr>
      </w:pPr>
      <w:bookmarkStart w:id="119" w:name="_9.2质疑、投诉应当采用书面形式，质疑函、投诉书均应明确阐述招标文件、"/>
      <w:bookmarkEnd w:id="119"/>
      <w:r>
        <w:rPr>
          <w:rFonts w:hint="eastAsia" w:ascii="宋体" w:hAnsi="宋体"/>
          <w:color w:val="auto"/>
          <w:szCs w:val="21"/>
        </w:rPr>
        <w:t xml:space="preserve"> 38.2.5 </w:t>
      </w:r>
      <w:r>
        <w:rPr>
          <w:rFonts w:hint="eastAsia" w:hAnsi="宋体"/>
          <w:bCs/>
          <w:color w:val="auto"/>
        </w:rPr>
        <w:t>供应商提出质疑应当提交质疑函和必要的证明材料，针对同一采购程序环节的质疑必须在法定质疑期内一次性提出。质疑函应当包括下列内容（质疑函格式后附）：</w:t>
      </w:r>
    </w:p>
    <w:p w14:paraId="1CBD82A6">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1</w:t>
      </w:r>
      <w:r>
        <w:rPr>
          <w:rFonts w:hint="eastAsia" w:hAnsi="宋体"/>
          <w:bCs/>
          <w:color w:val="auto"/>
        </w:rPr>
        <w:t>）供应商的姓名或者名称、地址、邮编、联系人及联系电话；</w:t>
      </w:r>
    </w:p>
    <w:p w14:paraId="2D49D81F">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2</w:t>
      </w:r>
      <w:r>
        <w:rPr>
          <w:rFonts w:hint="eastAsia" w:hAnsi="宋体"/>
          <w:bCs/>
          <w:color w:val="auto"/>
        </w:rPr>
        <w:t>）质疑项目的名称、编号；</w:t>
      </w:r>
    </w:p>
    <w:p w14:paraId="04F4F17C">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3</w:t>
      </w:r>
      <w:r>
        <w:rPr>
          <w:rFonts w:hint="eastAsia" w:hAnsi="宋体"/>
          <w:bCs/>
          <w:color w:val="auto"/>
        </w:rPr>
        <w:t>）具体、明确的质疑事项和与质疑事项相关的请求；</w:t>
      </w:r>
    </w:p>
    <w:p w14:paraId="43E0DBD1">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4</w:t>
      </w:r>
      <w:r>
        <w:rPr>
          <w:rFonts w:hint="eastAsia" w:hAnsi="宋体"/>
          <w:bCs/>
          <w:color w:val="auto"/>
        </w:rPr>
        <w:t>）事实依据（列明权益受到损害的事实和理由）；</w:t>
      </w:r>
    </w:p>
    <w:p w14:paraId="245DBC7D">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5</w:t>
      </w:r>
      <w:r>
        <w:rPr>
          <w:rFonts w:hint="eastAsia" w:hAnsi="宋体"/>
          <w:bCs/>
          <w:color w:val="auto"/>
        </w:rPr>
        <w:t>）必要的法律依据；</w:t>
      </w:r>
    </w:p>
    <w:p w14:paraId="3B14DFE7">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6</w:t>
      </w:r>
      <w:r>
        <w:rPr>
          <w:rFonts w:hint="eastAsia" w:hAnsi="宋体"/>
          <w:bCs/>
          <w:color w:val="auto"/>
        </w:rPr>
        <w:t>）提出质疑的日期。</w:t>
      </w:r>
    </w:p>
    <w:p w14:paraId="2ADE6840">
      <w:pPr>
        <w:shd w:val="clear" w:color="auto"/>
        <w:spacing w:line="360" w:lineRule="auto"/>
        <w:ind w:firstLine="420" w:firstLineChars="200"/>
        <w:rPr>
          <w:rFonts w:hint="eastAsia" w:hAnsi="宋体"/>
          <w:bCs/>
          <w:color w:val="auto"/>
        </w:rPr>
      </w:pPr>
      <w:r>
        <w:rPr>
          <w:rFonts w:hint="eastAsia" w:hAnsi="宋体"/>
          <w:bCs/>
          <w:color w:val="auto"/>
        </w:rPr>
        <w:t>供应商为自然人的，应当由本人签字；供应商为法人或者其他组织的，应当由法定代表人、主要负责人，或者其委托代理人签字或者盖章，并加盖公章。</w:t>
      </w:r>
    </w:p>
    <w:p w14:paraId="31523618">
      <w:pPr>
        <w:shd w:val="clear" w:color="auto"/>
        <w:spacing w:line="360" w:lineRule="auto"/>
        <w:ind w:firstLine="422" w:firstLineChars="200"/>
        <w:rPr>
          <w:rFonts w:hint="eastAsia" w:ascii="宋体" w:hAnsi="宋体"/>
          <w:b/>
          <w:color w:val="auto"/>
          <w:szCs w:val="20"/>
        </w:rPr>
      </w:pPr>
      <w:r>
        <w:rPr>
          <w:rFonts w:hint="eastAsia" w:ascii="宋体" w:hAnsi="宋体"/>
          <w:b/>
          <w:color w:val="auto"/>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39F1FE33">
      <w:pPr>
        <w:shd w:val="clear" w:color="auto"/>
        <w:spacing w:line="360" w:lineRule="auto"/>
        <w:ind w:firstLine="420" w:firstLineChars="200"/>
        <w:rPr>
          <w:rFonts w:hint="eastAsia" w:ascii="宋体" w:hAnsi="宋体"/>
          <w:bCs/>
          <w:color w:val="auto"/>
          <w:szCs w:val="21"/>
        </w:rPr>
      </w:pPr>
      <w:r>
        <w:rPr>
          <w:rFonts w:hint="eastAsia" w:ascii="宋体" w:hAnsi="宋体"/>
          <w:color w:val="auto"/>
          <w:szCs w:val="21"/>
        </w:rPr>
        <w:t>3</w:t>
      </w:r>
      <w:r>
        <w:rPr>
          <w:rFonts w:hint="eastAsia" w:ascii="宋体" w:hAnsi="宋体"/>
          <w:bCs/>
          <w:color w:val="auto"/>
          <w:szCs w:val="21"/>
        </w:rPr>
        <w:t>8.2.7采购人、采购代理机构认为供应商质疑不成立，或者成立但未对中标结果构成影响的，继续开展采购活动；认为供应商质疑成立且影响或者可能影响中标结果的，按照下列情况处理：</w:t>
      </w:r>
    </w:p>
    <w:p w14:paraId="13B1CF4F">
      <w:pPr>
        <w:shd w:val="clear" w:color="auto"/>
        <w:spacing w:line="360" w:lineRule="auto"/>
        <w:ind w:firstLine="420" w:firstLineChars="200"/>
        <w:rPr>
          <w:rFonts w:hint="eastAsia" w:hAnsi="宋体"/>
          <w:bCs/>
          <w:color w:val="auto"/>
        </w:rPr>
      </w:pPr>
      <w:r>
        <w:rPr>
          <w:rFonts w:hint="eastAsia" w:hAnsi="宋体"/>
          <w:bCs/>
          <w:color w:val="auto"/>
        </w:rPr>
        <w:t>　　（一）对招标文件提出的质疑，依法通过澄清或者修改可以继续开展采购活动的，澄清或者修改招标文件后继续开展采购活动；否则应当修改招标文件后重新开展采购活动。</w:t>
      </w:r>
    </w:p>
    <w:p w14:paraId="276AC8F1">
      <w:pPr>
        <w:shd w:val="clear" w:color="auto"/>
        <w:spacing w:line="360" w:lineRule="auto"/>
        <w:ind w:firstLine="420" w:firstLineChars="200"/>
        <w:rPr>
          <w:rFonts w:hint="eastAsia" w:hAnsi="宋体"/>
          <w:bCs/>
          <w:color w:val="auto"/>
        </w:rPr>
      </w:pPr>
      <w:r>
        <w:rPr>
          <w:rFonts w:hint="eastAsia" w:hAnsi="宋体"/>
          <w:bCs/>
          <w:color w:val="auto"/>
        </w:rPr>
        <w:t>　　（二）对采购过程、中标结果提出的质疑，合格供应商符合法定数量时，可以从合格的中标候选人中另行确定中标供应商的，应当依法另行确定中标供应商；否则应当重新开展采购活动。</w:t>
      </w:r>
    </w:p>
    <w:p w14:paraId="46AB84B7">
      <w:pPr>
        <w:shd w:val="clear" w:color="auto"/>
        <w:spacing w:line="360" w:lineRule="auto"/>
        <w:ind w:firstLine="420" w:firstLineChars="200"/>
        <w:rPr>
          <w:rFonts w:hint="eastAsia" w:hAnsi="宋体"/>
          <w:bCs/>
          <w:color w:val="auto"/>
        </w:rPr>
      </w:pPr>
      <w:r>
        <w:rPr>
          <w:rFonts w:hint="eastAsia" w:hAnsi="宋体"/>
          <w:bCs/>
          <w:color w:val="auto"/>
        </w:rPr>
        <w:t>质疑答复导致中标结果改变的，采购人或者采购代理机构应当将有关情况书面报告本级财政部门。</w:t>
      </w:r>
    </w:p>
    <w:p w14:paraId="3D0F3F0A">
      <w:pPr>
        <w:shd w:val="clear" w:color="auto"/>
        <w:spacing w:line="360" w:lineRule="auto"/>
        <w:ind w:firstLine="422" w:firstLineChars="200"/>
        <w:rPr>
          <w:rFonts w:hint="eastAsia" w:hAnsi="宋体"/>
          <w:b/>
          <w:color w:val="auto"/>
        </w:rPr>
      </w:pPr>
      <w:r>
        <w:rPr>
          <w:rFonts w:hAnsi="宋体"/>
          <w:b/>
          <w:color w:val="auto"/>
        </w:rPr>
        <w:t>38.3</w:t>
      </w:r>
      <w:r>
        <w:rPr>
          <w:rFonts w:hint="eastAsia" w:hAnsi="宋体"/>
          <w:b/>
          <w:color w:val="auto"/>
        </w:rPr>
        <w:t>投诉</w:t>
      </w:r>
    </w:p>
    <w:p w14:paraId="0CF24551">
      <w:pPr>
        <w:shd w:val="clear" w:color="auto"/>
        <w:spacing w:line="360" w:lineRule="auto"/>
        <w:ind w:firstLine="422" w:firstLineChars="200"/>
        <w:rPr>
          <w:rFonts w:hint="eastAsia" w:hAnsi="宋体"/>
          <w:bCs/>
          <w:color w:val="auto"/>
        </w:rPr>
      </w:pPr>
      <w:r>
        <w:rPr>
          <w:rFonts w:hAnsi="宋体"/>
          <w:b/>
          <w:color w:val="auto"/>
        </w:rPr>
        <w:t>38.3</w:t>
      </w:r>
      <w:r>
        <w:rPr>
          <w:rFonts w:hAnsi="宋体"/>
          <w:bCs/>
          <w:color w:val="auto"/>
        </w:rPr>
        <w:t>.</w:t>
      </w:r>
      <w:r>
        <w:rPr>
          <w:rFonts w:hAnsi="宋体"/>
          <w:b/>
          <w:bCs/>
          <w:color w:val="auto"/>
        </w:rPr>
        <w:t xml:space="preserve">1 </w:t>
      </w:r>
      <w:r>
        <w:rPr>
          <w:rFonts w:hint="eastAsia" w:hAnsi="宋体"/>
          <w:bCs/>
          <w:color w:val="auto"/>
        </w:rPr>
        <w:t>供应商认为采购文件、采购过程、中标和成交结果使自己的合法权益受到损害的，应当首先依法向采购人或采购人委托的</w:t>
      </w:r>
      <w:r>
        <w:rPr>
          <w:rFonts w:hint="eastAsia" w:hAnsi="宋体"/>
          <w:color w:val="auto"/>
        </w:rPr>
        <w:t>采购代理机构</w:t>
      </w:r>
      <w:r>
        <w:rPr>
          <w:rFonts w:hint="eastAsia" w:hAnsi="宋体"/>
          <w:bCs/>
          <w:color w:val="auto"/>
        </w:rPr>
        <w:t>提出质疑。对采购人、</w:t>
      </w:r>
      <w:r>
        <w:rPr>
          <w:rFonts w:hint="eastAsia" w:hAnsi="宋体"/>
          <w:color w:val="auto"/>
        </w:rPr>
        <w:t>采购代理机构</w:t>
      </w:r>
      <w:r>
        <w:rPr>
          <w:rFonts w:hint="eastAsia" w:hAnsi="宋体"/>
          <w:bCs/>
          <w:color w:val="auto"/>
        </w:rPr>
        <w:t>的答复不满意，或者采购人、</w:t>
      </w:r>
      <w:r>
        <w:rPr>
          <w:rFonts w:hint="eastAsia" w:hAnsi="宋体"/>
          <w:color w:val="auto"/>
        </w:rPr>
        <w:t>采购代理机构</w:t>
      </w:r>
      <w:r>
        <w:rPr>
          <w:rFonts w:hint="eastAsia" w:hAnsi="宋体"/>
          <w:bCs/>
          <w:color w:val="auto"/>
        </w:rPr>
        <w:t>未在规定期限内做出答复的，供应商可以在答复期满后</w:t>
      </w:r>
      <w:r>
        <w:rPr>
          <w:rFonts w:hAnsi="宋体"/>
          <w:bCs/>
          <w:color w:val="auto"/>
        </w:rPr>
        <w:t>15</w:t>
      </w:r>
      <w:r>
        <w:rPr>
          <w:rFonts w:hint="eastAsia" w:hAnsi="宋体"/>
          <w:bCs/>
          <w:color w:val="auto"/>
        </w:rPr>
        <w:t>个工作日内向南宁市政府采购监督管理部门提起投诉，投诉方式见“投标人须知前附表”。</w:t>
      </w:r>
    </w:p>
    <w:p w14:paraId="4559F05E">
      <w:pPr>
        <w:shd w:val="clear" w:color="auto"/>
        <w:spacing w:line="360" w:lineRule="auto"/>
        <w:ind w:firstLine="422" w:firstLineChars="200"/>
        <w:rPr>
          <w:rFonts w:hint="eastAsia" w:hAnsi="宋体"/>
          <w:bCs/>
          <w:color w:val="auto"/>
        </w:rPr>
      </w:pPr>
      <w:r>
        <w:rPr>
          <w:rFonts w:hAnsi="宋体"/>
          <w:b/>
          <w:color w:val="auto"/>
        </w:rPr>
        <w:t>38.3</w:t>
      </w:r>
      <w:r>
        <w:rPr>
          <w:b/>
          <w:color w:val="auto"/>
        </w:rPr>
        <w:t xml:space="preserve">.2 </w:t>
      </w:r>
      <w:r>
        <w:rPr>
          <w:rFonts w:hint="eastAsia"/>
          <w:color w:val="auto"/>
        </w:rPr>
        <w:t>投诉人投诉时，应当提交投诉书，并按照被投诉采购人、</w:t>
      </w:r>
      <w:r>
        <w:rPr>
          <w:rFonts w:hint="eastAsia" w:hAnsi="宋体"/>
          <w:color w:val="auto"/>
        </w:rPr>
        <w:t>采购代理机构</w:t>
      </w:r>
      <w:r>
        <w:rPr>
          <w:rFonts w:hint="eastAsia"/>
          <w:color w:val="auto"/>
        </w:rPr>
        <w:t>和与投诉事项有关的供应商数量提供投诉书的副本。投诉书</w:t>
      </w:r>
      <w:r>
        <w:rPr>
          <w:rFonts w:hint="eastAsia"/>
          <w:color w:val="auto"/>
          <w:szCs w:val="21"/>
        </w:rPr>
        <w:t>应当包括下列主要内容</w:t>
      </w:r>
      <w:r>
        <w:rPr>
          <w:rFonts w:hint="eastAsia"/>
          <w:color w:val="auto"/>
        </w:rPr>
        <w:t>（如材料中有外文资料应同时附上对应的中文译本）</w:t>
      </w:r>
      <w:r>
        <w:rPr>
          <w:rFonts w:hint="eastAsia" w:hAnsi="宋体"/>
          <w:bCs/>
          <w:color w:val="auto"/>
        </w:rPr>
        <w:t>（投诉书格式后附）</w:t>
      </w:r>
      <w:r>
        <w:rPr>
          <w:rFonts w:hint="eastAsia"/>
          <w:color w:val="auto"/>
          <w:szCs w:val="21"/>
        </w:rPr>
        <w:t>：</w:t>
      </w:r>
    </w:p>
    <w:p w14:paraId="26672BFA">
      <w:pPr>
        <w:shd w:val="clear" w:color="auto"/>
        <w:spacing w:line="360" w:lineRule="auto"/>
        <w:ind w:firstLine="420" w:firstLineChars="200"/>
        <w:rPr>
          <w:color w:val="auto"/>
        </w:rPr>
      </w:pPr>
      <w:r>
        <w:rPr>
          <w:rFonts w:hint="eastAsia" w:hAnsi="宋体"/>
          <w:color w:val="auto"/>
        </w:rPr>
        <w:t>（</w:t>
      </w:r>
      <w:r>
        <w:rPr>
          <w:rFonts w:hAnsi="宋体"/>
          <w:color w:val="auto"/>
        </w:rPr>
        <w:t>1</w:t>
      </w:r>
      <w:r>
        <w:rPr>
          <w:rFonts w:hint="eastAsia" w:hAnsi="宋体"/>
          <w:color w:val="auto"/>
        </w:rPr>
        <w:t>）投诉人和被投诉人的名称、地址、邮编、联系人及联系电话等；</w:t>
      </w:r>
    </w:p>
    <w:p w14:paraId="5F0EE9E3">
      <w:pPr>
        <w:shd w:val="clear" w:color="auto"/>
        <w:spacing w:line="360" w:lineRule="auto"/>
        <w:ind w:firstLine="420" w:firstLineChars="200"/>
        <w:rPr>
          <w:color w:val="auto"/>
        </w:rPr>
      </w:pPr>
      <w:r>
        <w:rPr>
          <w:rFonts w:hint="eastAsia" w:hAnsi="宋体"/>
          <w:color w:val="auto"/>
        </w:rPr>
        <w:t>（</w:t>
      </w:r>
      <w:r>
        <w:rPr>
          <w:rFonts w:hAnsi="宋体"/>
          <w:color w:val="auto"/>
        </w:rPr>
        <w:t>2</w:t>
      </w:r>
      <w:r>
        <w:rPr>
          <w:rFonts w:hint="eastAsia" w:hAnsi="宋体"/>
          <w:color w:val="auto"/>
        </w:rPr>
        <w:t>）质疑和质疑答复情况及相关证明材料；</w:t>
      </w:r>
    </w:p>
    <w:p w14:paraId="5A2FA206">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）具体、明确的投诉事项和与投诉事项相关的投诉请求；</w:t>
      </w:r>
    </w:p>
    <w:p w14:paraId="7067A3FB">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）事实依据；</w:t>
      </w:r>
    </w:p>
    <w:p w14:paraId="530AD249">
      <w:pPr>
        <w:shd w:val="clear" w:color="auto"/>
        <w:spacing w:line="360" w:lineRule="auto"/>
        <w:ind w:firstLine="420" w:firstLineChars="200"/>
        <w:rPr>
          <w:color w:val="auto"/>
        </w:rPr>
      </w:pPr>
      <w:r>
        <w:rPr>
          <w:rFonts w:hint="eastAsia" w:hAnsi="宋体"/>
          <w:color w:val="auto"/>
        </w:rPr>
        <w:t>（</w:t>
      </w:r>
      <w:r>
        <w:rPr>
          <w:rFonts w:hAnsi="宋体"/>
          <w:color w:val="auto"/>
        </w:rPr>
        <w:t>5</w:t>
      </w:r>
      <w:r>
        <w:rPr>
          <w:rFonts w:hint="eastAsia" w:hAnsi="宋体"/>
          <w:color w:val="auto"/>
        </w:rPr>
        <w:t>）法律依据；</w:t>
      </w:r>
    </w:p>
    <w:p w14:paraId="61322F55">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6</w:t>
      </w:r>
      <w:r>
        <w:rPr>
          <w:rFonts w:hint="eastAsia" w:hAnsi="宋体"/>
          <w:color w:val="auto"/>
        </w:rPr>
        <w:t>）提起投诉的日期。</w:t>
      </w:r>
    </w:p>
    <w:p w14:paraId="5D4EB089">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7</w:t>
      </w:r>
      <w:r>
        <w:rPr>
          <w:rFonts w:hint="eastAsia" w:hAnsi="宋体"/>
          <w:color w:val="auto"/>
        </w:rPr>
        <w:t>）附件材料：营业执照副本内页复印件（要求证件有效并清晰反映企业法人经营范围；近期连续三个月依法缴纳税收和在职职工社会保障资金证明材料（复印件）。</w:t>
      </w:r>
      <w:r>
        <w:rPr>
          <w:rFonts w:hAnsi="宋体"/>
          <w:color w:val="auto"/>
        </w:rPr>
        <w:tab/>
      </w:r>
    </w:p>
    <w:p w14:paraId="2ED75DC0">
      <w:pPr>
        <w:shd w:val="clear" w:color="auto"/>
        <w:spacing w:line="360" w:lineRule="auto"/>
        <w:ind w:firstLine="422" w:firstLineChars="200"/>
        <w:rPr>
          <w:rFonts w:hint="eastAsia" w:hAnsi="宋体"/>
          <w:bCs/>
          <w:color w:val="auto"/>
        </w:rPr>
      </w:pPr>
      <w:r>
        <w:rPr>
          <w:rFonts w:hAnsi="宋体"/>
          <w:b/>
          <w:color w:val="auto"/>
        </w:rPr>
        <w:t>38.3</w:t>
      </w:r>
      <w:r>
        <w:rPr>
          <w:b/>
          <w:color w:val="auto"/>
        </w:rPr>
        <w:t xml:space="preserve">.3  </w:t>
      </w:r>
      <w:r>
        <w:rPr>
          <w:rFonts w:hint="eastAsia"/>
          <w:color w:val="auto"/>
        </w:rPr>
        <w:t>投诉人可以委托代理人办理投诉事务。</w:t>
      </w:r>
      <w:r>
        <w:rPr>
          <w:rFonts w:hint="eastAsia" w:hAnsi="宋体"/>
          <w:bCs/>
          <w:color w:val="auto"/>
        </w:rPr>
        <w:t>委托代理人应熟悉相关业务情况。</w:t>
      </w:r>
      <w:r>
        <w:rPr>
          <w:rFonts w:hint="eastAsia"/>
          <w:color w:val="auto"/>
        </w:rPr>
        <w:t>代理人办理投诉事务时，除提交投诉书外，还应当提交投诉人的授权委托书和</w:t>
      </w:r>
      <w:r>
        <w:rPr>
          <w:rFonts w:hint="eastAsia" w:hAnsi="宋体"/>
          <w:color w:val="auto"/>
        </w:rPr>
        <w:t>委托代理人身份证明复印件。</w:t>
      </w:r>
    </w:p>
    <w:p w14:paraId="17344A65">
      <w:pPr>
        <w:shd w:val="clear" w:color="auto"/>
        <w:spacing w:line="360" w:lineRule="auto"/>
        <w:ind w:firstLine="422" w:firstLineChars="200"/>
        <w:rPr>
          <w:rFonts w:hint="eastAsia" w:hAnsi="宋体"/>
          <w:color w:val="auto"/>
        </w:rPr>
      </w:pPr>
      <w:r>
        <w:rPr>
          <w:rFonts w:hAnsi="宋体"/>
          <w:b/>
          <w:color w:val="auto"/>
        </w:rPr>
        <w:t>38.3</w:t>
      </w:r>
      <w:r>
        <w:rPr>
          <w:b/>
          <w:color w:val="auto"/>
        </w:rPr>
        <w:t>.4</w:t>
      </w:r>
      <w:r>
        <w:rPr>
          <w:rFonts w:hint="eastAsia"/>
          <w:color w:val="auto"/>
        </w:rPr>
        <w:t>投诉人提起投诉应当符合下列条件：</w:t>
      </w:r>
    </w:p>
    <w:p w14:paraId="4C16CEA5">
      <w:pPr>
        <w:shd w:val="clear" w:color="auto"/>
        <w:spacing w:line="360" w:lineRule="auto"/>
        <w:ind w:firstLine="420" w:firstLineChars="200"/>
        <w:rPr>
          <w:rFonts w:hint="eastAsia" w:ascii="宋体" w:hAnsi="宋体"/>
          <w:color w:val="auto"/>
        </w:rPr>
      </w:pPr>
      <w:r>
        <w:rPr>
          <w:rFonts w:hint="eastAsia" w:ascii="宋体" w:hAnsi="宋体"/>
          <w:color w:val="auto"/>
        </w:rPr>
        <w:t>（1）投诉人是参与所投诉政府采购活动的供应商；</w:t>
      </w:r>
    </w:p>
    <w:p w14:paraId="2202747F">
      <w:pPr>
        <w:shd w:val="clear" w:color="auto"/>
        <w:spacing w:line="360" w:lineRule="auto"/>
        <w:ind w:firstLine="420" w:firstLineChars="200"/>
        <w:rPr>
          <w:rFonts w:hint="eastAsia" w:ascii="宋体" w:hAnsi="宋体"/>
          <w:color w:val="auto"/>
        </w:rPr>
      </w:pPr>
      <w:r>
        <w:rPr>
          <w:rFonts w:hint="eastAsia" w:ascii="宋体" w:hAnsi="宋体"/>
          <w:color w:val="auto"/>
        </w:rPr>
        <w:t>（2）提起投诉前已依法进行质疑；</w:t>
      </w:r>
    </w:p>
    <w:p w14:paraId="533BFCD5">
      <w:pPr>
        <w:shd w:val="clear" w:color="auto"/>
        <w:spacing w:line="360" w:lineRule="auto"/>
        <w:ind w:firstLine="420" w:firstLineChars="200"/>
        <w:rPr>
          <w:rFonts w:hint="eastAsia" w:ascii="宋体" w:hAnsi="宋体"/>
          <w:color w:val="auto"/>
        </w:rPr>
      </w:pPr>
      <w:r>
        <w:rPr>
          <w:rFonts w:hint="eastAsia" w:ascii="宋体" w:hAnsi="宋体"/>
          <w:color w:val="auto"/>
        </w:rPr>
        <w:t>（3）投诉书内容符合本章第38.3.2项的规定；</w:t>
      </w:r>
    </w:p>
    <w:p w14:paraId="3F5F6945">
      <w:pPr>
        <w:shd w:val="clear" w:color="auto"/>
        <w:spacing w:line="360" w:lineRule="auto"/>
        <w:ind w:firstLine="420" w:firstLineChars="200"/>
        <w:rPr>
          <w:rFonts w:hint="eastAsia" w:ascii="宋体" w:hAnsi="宋体"/>
          <w:color w:val="auto"/>
        </w:rPr>
      </w:pPr>
      <w:r>
        <w:rPr>
          <w:rFonts w:hint="eastAsia" w:ascii="宋体" w:hAnsi="宋体"/>
          <w:color w:val="auto"/>
        </w:rPr>
        <w:t>（4）在投诉有效期限内提起投诉；</w:t>
      </w:r>
    </w:p>
    <w:p w14:paraId="4A565980">
      <w:pPr>
        <w:shd w:val="clear" w:color="auto"/>
        <w:spacing w:line="360" w:lineRule="auto"/>
        <w:ind w:firstLine="420" w:firstLineChars="200"/>
        <w:rPr>
          <w:rFonts w:hint="eastAsia" w:ascii="宋体" w:hAnsi="宋体"/>
          <w:color w:val="auto"/>
        </w:rPr>
      </w:pPr>
      <w:r>
        <w:rPr>
          <w:rFonts w:hint="eastAsia" w:ascii="宋体" w:hAnsi="宋体"/>
          <w:color w:val="auto"/>
        </w:rPr>
        <w:t>（5）属于南宁市政府采购监督管理部门管辖；</w:t>
      </w:r>
    </w:p>
    <w:p w14:paraId="6DB470BE">
      <w:pPr>
        <w:shd w:val="clear" w:color="auto"/>
        <w:spacing w:line="360" w:lineRule="auto"/>
        <w:ind w:firstLine="420" w:firstLineChars="200"/>
        <w:rPr>
          <w:rFonts w:hint="eastAsia" w:ascii="宋体" w:hAnsi="宋体"/>
          <w:color w:val="auto"/>
        </w:rPr>
      </w:pPr>
      <w:r>
        <w:rPr>
          <w:rFonts w:hint="eastAsia" w:ascii="宋体" w:hAnsi="宋体"/>
          <w:color w:val="auto"/>
        </w:rPr>
        <w:t>（6）同一投诉事项未经</w:t>
      </w:r>
      <w:r>
        <w:rPr>
          <w:rFonts w:hint="eastAsia" w:ascii="宋体" w:hAnsi="宋体"/>
          <w:bCs/>
          <w:color w:val="auto"/>
        </w:rPr>
        <w:t>南宁市政府采购监督管理部门</w:t>
      </w:r>
      <w:r>
        <w:rPr>
          <w:rFonts w:hint="eastAsia" w:ascii="宋体" w:hAnsi="宋体"/>
          <w:color w:val="auto"/>
        </w:rPr>
        <w:t>投诉处理；</w:t>
      </w:r>
    </w:p>
    <w:p w14:paraId="3E5622C8">
      <w:pPr>
        <w:shd w:val="clear" w:color="auto"/>
        <w:spacing w:line="360" w:lineRule="auto"/>
        <w:ind w:firstLine="420" w:firstLineChars="200"/>
        <w:rPr>
          <w:rFonts w:ascii="宋体"/>
          <w:color w:val="auto"/>
        </w:rPr>
      </w:pPr>
      <w:r>
        <w:rPr>
          <w:rFonts w:hint="eastAsia" w:ascii="宋体"/>
          <w:color w:val="auto"/>
        </w:rPr>
        <w:t>（7）国务院财政部门规定的其他条件。</w:t>
      </w:r>
    </w:p>
    <w:p w14:paraId="098132F1">
      <w:pPr>
        <w:shd w:val="clear" w:color="auto"/>
        <w:spacing w:line="360" w:lineRule="auto"/>
        <w:ind w:firstLine="422" w:firstLineChars="200"/>
        <w:rPr>
          <w:color w:val="auto"/>
        </w:rPr>
      </w:pPr>
      <w:r>
        <w:rPr>
          <w:rFonts w:hAnsi="宋体"/>
          <w:b/>
          <w:color w:val="auto"/>
        </w:rPr>
        <w:t>38.3</w:t>
      </w:r>
      <w:r>
        <w:rPr>
          <w:rFonts w:hint="eastAsia" w:ascii="宋体"/>
          <w:b/>
          <w:color w:val="auto"/>
        </w:rPr>
        <w:t>.5</w:t>
      </w:r>
      <w:r>
        <w:rPr>
          <w:rFonts w:hint="eastAsia" w:ascii="宋体"/>
          <w:color w:val="auto"/>
        </w:rPr>
        <w:t xml:space="preserve">  南宁市政府采购监督管理部门</w:t>
      </w:r>
      <w:r>
        <w:rPr>
          <w:rFonts w:hint="eastAsia"/>
          <w:color w:val="auto"/>
        </w:rPr>
        <w:t>自受理投诉之日起</w:t>
      </w:r>
      <w:r>
        <w:rPr>
          <w:color w:val="auto"/>
        </w:rPr>
        <w:t>30</w:t>
      </w:r>
      <w:r>
        <w:rPr>
          <w:rFonts w:hint="eastAsia"/>
          <w:color w:val="auto"/>
        </w:rPr>
        <w:t>个工作日内，对投诉事项作出处理决定，并以书面形式通知投诉人、被投诉人及其他与投诉处理结果有利害关系的政府采购当</w:t>
      </w:r>
      <w:r>
        <w:rPr>
          <w:rFonts w:hint="eastAsia" w:ascii="宋体"/>
          <w:color w:val="auto"/>
        </w:rPr>
        <w:t>事人</w:t>
      </w:r>
      <w:r>
        <w:rPr>
          <w:rFonts w:hint="eastAsia"/>
          <w:color w:val="auto"/>
        </w:rPr>
        <w:t>。并将投诉结果在</w:t>
      </w:r>
      <w:r>
        <w:rPr>
          <w:rFonts w:hint="eastAsia" w:ascii="宋体" w:hAnsi="宋体" w:cs="宋体"/>
          <w:color w:val="auto"/>
          <w:kern w:val="0"/>
          <w:szCs w:val="21"/>
        </w:rPr>
        <w:t>“广西政府采购网”（http://zfcg.gxzf.gov.cn）</w:t>
      </w:r>
      <w:r>
        <w:rPr>
          <w:rFonts w:hint="eastAsia"/>
          <w:color w:val="auto"/>
        </w:rPr>
        <w:t>发布。</w:t>
      </w:r>
    </w:p>
    <w:p w14:paraId="3C8C0AB0">
      <w:pPr>
        <w:shd w:val="clear" w:color="auto"/>
        <w:spacing w:line="360" w:lineRule="auto"/>
        <w:ind w:firstLine="422" w:firstLineChars="200"/>
        <w:rPr>
          <w:rFonts w:ascii="宋体"/>
          <w:color w:val="auto"/>
        </w:rPr>
      </w:pPr>
      <w:r>
        <w:rPr>
          <w:rFonts w:hAnsi="宋体"/>
          <w:b/>
          <w:color w:val="auto"/>
        </w:rPr>
        <w:t>38.3</w:t>
      </w:r>
      <w:r>
        <w:rPr>
          <w:rFonts w:hint="eastAsia" w:ascii="宋体"/>
          <w:b/>
          <w:color w:val="auto"/>
        </w:rPr>
        <w:t>.6</w:t>
      </w:r>
      <w:r>
        <w:rPr>
          <w:rFonts w:hint="eastAsia" w:ascii="宋体"/>
          <w:color w:val="auto"/>
        </w:rPr>
        <w:t xml:space="preserve">  南宁市政府采购监督管理部门在处理投诉事项期间，可以视具体情况暂停采购活动。</w:t>
      </w:r>
    </w:p>
    <w:p w14:paraId="6382D22F">
      <w:pPr>
        <w:shd w:val="clear" w:color="auto"/>
        <w:snapToGrid w:val="0"/>
        <w:spacing w:line="360" w:lineRule="auto"/>
        <w:ind w:left="120" w:leftChars="57" w:firstLine="482" w:firstLineChars="150"/>
        <w:jc w:val="center"/>
        <w:outlineLvl w:val="2"/>
        <w:rPr>
          <w:b/>
          <w:bCs/>
          <w:color w:val="auto"/>
          <w:sz w:val="32"/>
          <w:szCs w:val="32"/>
        </w:rPr>
      </w:pPr>
      <w:bookmarkStart w:id="120" w:name="_Toc187761561"/>
      <w:r>
        <w:rPr>
          <w:rFonts w:hint="eastAsia"/>
          <w:b/>
          <w:bCs/>
          <w:color w:val="auto"/>
          <w:sz w:val="32"/>
          <w:szCs w:val="32"/>
        </w:rPr>
        <w:t>八、验收</w:t>
      </w:r>
      <w:bookmarkEnd w:id="120"/>
    </w:p>
    <w:p w14:paraId="2CC64385">
      <w:pPr>
        <w:shd w:val="clear" w:color="auto"/>
        <w:spacing w:line="360" w:lineRule="auto"/>
        <w:ind w:firstLine="422" w:firstLineChars="200"/>
        <w:rPr>
          <w:rFonts w:hint="eastAsia" w:hAnsi="宋体"/>
          <w:b/>
          <w:color w:val="auto"/>
        </w:rPr>
      </w:pPr>
      <w:r>
        <w:rPr>
          <w:rFonts w:hAnsi="宋体"/>
          <w:b/>
          <w:color w:val="auto"/>
        </w:rPr>
        <w:t>39.</w:t>
      </w:r>
      <w:r>
        <w:rPr>
          <w:rFonts w:hint="eastAsia" w:hAnsi="宋体"/>
          <w:b/>
          <w:color w:val="auto"/>
        </w:rPr>
        <w:t>验收</w:t>
      </w:r>
    </w:p>
    <w:p w14:paraId="4D19151D">
      <w:pPr>
        <w:shd w:val="clear" w:color="auto"/>
        <w:tabs>
          <w:tab w:val="left" w:pos="0"/>
        </w:tabs>
        <w:spacing w:line="360" w:lineRule="auto"/>
        <w:ind w:firstLine="480"/>
        <w:rPr>
          <w:rFonts w:hint="eastAsia" w:hAnsi="宋体"/>
          <w:color w:val="auto"/>
        </w:rPr>
      </w:pPr>
      <w:r>
        <w:rPr>
          <w:rFonts w:hAnsi="宋体"/>
          <w:color w:val="auto"/>
        </w:rPr>
        <w:t>39.1</w:t>
      </w:r>
      <w:r>
        <w:rPr>
          <w:rFonts w:hint="eastAsia" w:hAnsi="宋体"/>
          <w:color w:val="auto"/>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64BE488">
      <w:pPr>
        <w:shd w:val="clear" w:color="auto"/>
        <w:tabs>
          <w:tab w:val="left" w:pos="0"/>
        </w:tabs>
        <w:spacing w:line="360" w:lineRule="auto"/>
        <w:ind w:firstLine="480"/>
        <w:rPr>
          <w:rFonts w:hint="eastAsia" w:hAnsi="宋体"/>
          <w:color w:val="auto"/>
        </w:rPr>
      </w:pPr>
      <w:r>
        <w:rPr>
          <w:rFonts w:hAnsi="宋体"/>
          <w:color w:val="auto"/>
        </w:rPr>
        <w:t>39.2</w:t>
      </w:r>
      <w:r>
        <w:rPr>
          <w:rFonts w:hint="eastAsia" w:hAnsi="宋体"/>
          <w:color w:val="auto"/>
        </w:rPr>
        <w:t>采购人可以邀请参加本项目的其他投标人或者第三方机构参与验收。参与验收的投标人或者第三方机构的意见作为验收书的参考资料一并存档。</w:t>
      </w:r>
    </w:p>
    <w:p w14:paraId="388B1DEF">
      <w:pPr>
        <w:shd w:val="clear" w:color="auto"/>
        <w:tabs>
          <w:tab w:val="left" w:pos="0"/>
        </w:tabs>
        <w:spacing w:line="360" w:lineRule="auto"/>
        <w:ind w:firstLine="480"/>
        <w:rPr>
          <w:rFonts w:hint="eastAsia" w:hAnsi="宋体"/>
          <w:color w:val="auto"/>
        </w:rPr>
      </w:pPr>
      <w:r>
        <w:rPr>
          <w:rFonts w:hAnsi="宋体"/>
          <w:color w:val="auto"/>
        </w:rPr>
        <w:t>39.3</w:t>
      </w:r>
      <w:r>
        <w:rPr>
          <w:rFonts w:hint="eastAsia" w:hAnsi="宋体"/>
          <w:color w:val="auto"/>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C081C36">
      <w:pPr>
        <w:shd w:val="clear" w:color="auto"/>
        <w:tabs>
          <w:tab w:val="left" w:pos="0"/>
        </w:tabs>
        <w:spacing w:line="360" w:lineRule="auto"/>
        <w:ind w:firstLine="480"/>
        <w:rPr>
          <w:rFonts w:hint="eastAsia" w:hAnsi="宋体"/>
          <w:color w:val="auto"/>
        </w:rPr>
      </w:pPr>
      <w:r>
        <w:rPr>
          <w:rFonts w:hAnsi="宋体"/>
          <w:color w:val="auto"/>
        </w:rPr>
        <w:t>39.4</w:t>
      </w:r>
      <w:r>
        <w:rPr>
          <w:rFonts w:hint="eastAsia" w:hAnsi="宋体"/>
          <w:color w:val="auto"/>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E2F1AE8">
      <w:pPr>
        <w:pStyle w:val="17"/>
        <w:shd w:val="clear" w:color="auto"/>
        <w:snapToGrid w:val="0"/>
        <w:spacing w:line="400" w:lineRule="exact"/>
        <w:rPr>
          <w:rFonts w:hint="eastAsia" w:hAnsi="宋体"/>
          <w:color w:val="auto"/>
        </w:rPr>
      </w:pPr>
    </w:p>
    <w:p w14:paraId="20282793">
      <w:pPr>
        <w:pStyle w:val="4"/>
        <w:keepNext w:val="0"/>
        <w:keepLines w:val="0"/>
        <w:shd w:val="clear" w:color="auto"/>
        <w:spacing w:line="360" w:lineRule="auto"/>
        <w:jc w:val="center"/>
        <w:rPr>
          <w:color w:val="auto"/>
        </w:rPr>
      </w:pPr>
      <w:bookmarkStart w:id="121" w:name="_八、其他事项"/>
      <w:bookmarkEnd w:id="121"/>
      <w:bookmarkStart w:id="122" w:name="_Toc187761562"/>
      <w:r>
        <w:rPr>
          <w:rFonts w:hint="eastAsia"/>
          <w:color w:val="auto"/>
        </w:rPr>
        <w:t>九、其他事项</w:t>
      </w:r>
      <w:bookmarkEnd w:id="122"/>
    </w:p>
    <w:p w14:paraId="3F82FE74">
      <w:pPr>
        <w:shd w:val="clear" w:color="auto"/>
        <w:spacing w:line="360" w:lineRule="auto"/>
        <w:ind w:firstLine="480" w:firstLineChars="200"/>
        <w:rPr>
          <w:rFonts w:hint="eastAsia" w:ascii="黑体" w:hAnsi="黑体" w:eastAsia="黑体"/>
          <w:color w:val="auto"/>
          <w:sz w:val="24"/>
        </w:rPr>
      </w:pPr>
      <w:bookmarkStart w:id="123" w:name="_42.代理服务费"/>
      <w:bookmarkEnd w:id="123"/>
      <w:r>
        <w:rPr>
          <w:rFonts w:hint="eastAsia" w:ascii="黑体" w:hAnsi="黑体" w:eastAsia="黑体"/>
          <w:color w:val="auto"/>
          <w:sz w:val="24"/>
        </w:rPr>
        <w:t>40.代理服务费</w:t>
      </w:r>
    </w:p>
    <w:p w14:paraId="1F688FFE">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代理服务收费标准及缴费账户详见“投标人须知前附表”，投标人为联合体的，可以由联合体中的一方或者多方共同交纳代理服务费。</w:t>
      </w:r>
    </w:p>
    <w:p w14:paraId="0968D3AD">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41. 需要补充的其他内容</w:t>
      </w:r>
    </w:p>
    <w:p w14:paraId="158D4381">
      <w:pPr>
        <w:shd w:val="clear" w:color="auto"/>
        <w:spacing w:line="360" w:lineRule="auto"/>
        <w:ind w:firstLine="420" w:firstLineChars="200"/>
        <w:rPr>
          <w:rFonts w:hint="eastAsia" w:hAnsi="宋体"/>
          <w:color w:val="auto"/>
        </w:rPr>
      </w:pPr>
      <w:r>
        <w:rPr>
          <w:rFonts w:hAnsi="宋体"/>
          <w:color w:val="auto"/>
        </w:rPr>
        <w:t>41.1</w:t>
      </w:r>
      <w:r>
        <w:rPr>
          <w:rFonts w:hint="eastAsia" w:hAnsi="宋体" w:cs="宋体"/>
          <w:color w:val="auto"/>
        </w:rPr>
        <w:t>本招标文件解释规则详见</w:t>
      </w:r>
      <w:r>
        <w:rPr>
          <w:rFonts w:hint="eastAsia" w:hAnsi="宋体"/>
          <w:color w:val="auto"/>
        </w:rPr>
        <w:t>“投标人须知前附表”。</w:t>
      </w:r>
    </w:p>
    <w:p w14:paraId="6763736B">
      <w:pPr>
        <w:shd w:val="clear" w:color="auto"/>
        <w:spacing w:line="360" w:lineRule="auto"/>
        <w:ind w:firstLine="420" w:firstLineChars="200"/>
        <w:rPr>
          <w:rFonts w:hint="eastAsia" w:hAnsi="宋体"/>
          <w:color w:val="auto"/>
        </w:rPr>
      </w:pPr>
      <w:r>
        <w:rPr>
          <w:rFonts w:hAnsi="宋体" w:cs="宋体"/>
          <w:color w:val="auto"/>
        </w:rPr>
        <w:t xml:space="preserve">41.2 </w:t>
      </w:r>
      <w:r>
        <w:rPr>
          <w:rFonts w:hint="eastAsia" w:hAnsi="宋体"/>
          <w:color w:val="auto"/>
        </w:rPr>
        <w:t>其他事项详见“投标人须知前附表”。</w:t>
      </w:r>
    </w:p>
    <w:p w14:paraId="6D4FBB9E">
      <w:pPr>
        <w:shd w:val="clear" w:color="auto"/>
        <w:spacing w:line="360" w:lineRule="auto"/>
        <w:ind w:firstLine="420" w:firstLineChars="200"/>
        <w:rPr>
          <w:rFonts w:hint="eastAsia" w:hAnsi="宋体"/>
          <w:color w:val="auto"/>
        </w:rPr>
      </w:pPr>
      <w:r>
        <w:rPr>
          <w:rFonts w:hAnsi="宋体"/>
          <w:color w:val="auto"/>
        </w:rPr>
        <w:t>41.3</w:t>
      </w:r>
      <w:r>
        <w:rPr>
          <w:rFonts w:hint="eastAsia" w:hAnsi="宋体"/>
          <w:color w:val="auto"/>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color w:val="auto"/>
        </w:rPr>
        <w:t>不对其中涉及的货物的制造商和工程承建商作出要求的，</w:t>
      </w:r>
      <w:r>
        <w:rPr>
          <w:rFonts w:hint="eastAsia" w:hAnsi="宋体"/>
          <w:color w:val="auto"/>
        </w:rPr>
        <w:t>享受本文件规定的中小企业扶持政策。</w:t>
      </w:r>
    </w:p>
    <w:p w14:paraId="26DD7DE2">
      <w:pPr>
        <w:shd w:val="clear" w:color="auto"/>
        <w:spacing w:line="360" w:lineRule="auto"/>
        <w:ind w:firstLine="420" w:firstLineChars="200"/>
        <w:rPr>
          <w:rFonts w:hint="eastAsia" w:hAnsi="宋体"/>
          <w:color w:val="auto"/>
        </w:rPr>
      </w:pPr>
      <w:r>
        <w:rPr>
          <w:rFonts w:hint="eastAsia" w:hAnsi="宋体"/>
          <w:color w:val="auto"/>
        </w:rPr>
        <w:t>以联合体形式参加政府采购活动，联合体各方均为中小企业的，联合体视同中小企业。其中，联合体各方均为小微企业的，联合体视同小微企业。</w:t>
      </w:r>
    </w:p>
    <w:p w14:paraId="1A3306B8">
      <w:pPr>
        <w:shd w:val="clear" w:color="auto"/>
        <w:spacing w:line="360" w:lineRule="auto"/>
        <w:ind w:firstLine="420" w:firstLineChars="200"/>
        <w:rPr>
          <w:rFonts w:hint="eastAsia" w:hAnsi="宋体"/>
          <w:color w:val="auto"/>
        </w:rPr>
      </w:pPr>
      <w:r>
        <w:rPr>
          <w:rFonts w:hint="eastAsia" w:hAnsi="宋体"/>
          <w:color w:val="auto"/>
        </w:rPr>
        <w:t>依据本文件规定享受扶持政策获得政府采购合同的，小微企业不得将合同分包给大中型企业，中型企业不得将合同分包给大型企业。</w:t>
      </w:r>
    </w:p>
    <w:p w14:paraId="32957C7D">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42. 政采贷相关说明</w:t>
      </w:r>
    </w:p>
    <w:p w14:paraId="2BD5915E">
      <w:pPr>
        <w:shd w:val="clear" w:color="auto"/>
        <w:spacing w:line="360" w:lineRule="auto"/>
        <w:ind w:firstLine="420" w:firstLineChars="200"/>
        <w:jc w:val="left"/>
        <w:rPr>
          <w:rFonts w:hint="eastAsia" w:hAnsi="宋体"/>
          <w:color w:val="auto"/>
        </w:rPr>
      </w:pPr>
      <w:r>
        <w:rPr>
          <w:rFonts w:hint="eastAsia" w:hAnsi="宋体"/>
          <w:color w:val="auto"/>
        </w:rPr>
        <w:t>为优化政府采购营商环境，缓解供应商资金难题，南宁市政府采购试行政府采购信用融资制度，中标供应商如有融资需求，可凭政府采购合同通过以下方式申请政府采购信用融资贷款：</w:t>
      </w:r>
    </w:p>
    <w:p w14:paraId="3B368157">
      <w:pPr>
        <w:numPr>
          <w:ilvl w:val="0"/>
          <w:numId w:val="4"/>
        </w:numPr>
        <w:shd w:val="clear" w:color="auto"/>
        <w:spacing w:line="360" w:lineRule="auto"/>
        <w:ind w:firstLine="420" w:firstLineChars="200"/>
        <w:jc w:val="left"/>
        <w:rPr>
          <w:rFonts w:hint="eastAsia" w:hAnsi="宋体"/>
          <w:color w:val="auto"/>
        </w:rPr>
      </w:pPr>
      <w:r>
        <w:rPr>
          <w:rFonts w:hint="eastAsia" w:hAnsi="宋体"/>
          <w:color w:val="auto"/>
        </w:rPr>
        <w:t>线下渠道：在“南宁市公共资源交易中心”官网（网址：</w:t>
      </w:r>
      <w:r>
        <w:rPr>
          <w:rFonts w:hAnsi="宋体"/>
          <w:color w:val="auto"/>
        </w:rPr>
        <w:t>http://www.nnggzy.org.cn</w:t>
      </w:r>
      <w:r>
        <w:rPr>
          <w:rFonts w:hint="eastAsia" w:hAnsi="宋体"/>
          <w:color w:val="auto"/>
        </w:rPr>
        <w:t>）“交易信息</w:t>
      </w:r>
      <w:r>
        <w:rPr>
          <w:rFonts w:hAnsi="宋体"/>
          <w:color w:val="auto"/>
        </w:rPr>
        <w:t>-</w:t>
      </w:r>
      <w:r>
        <w:rPr>
          <w:rFonts w:hint="eastAsia" w:hAnsi="宋体"/>
          <w:color w:val="auto"/>
        </w:rPr>
        <w:t>政府采购</w:t>
      </w:r>
      <w:r>
        <w:rPr>
          <w:rFonts w:hAnsi="宋体"/>
          <w:color w:val="auto"/>
        </w:rPr>
        <w:t>-</w:t>
      </w:r>
      <w:r>
        <w:rPr>
          <w:rFonts w:hint="eastAsia" w:hAnsi="宋体"/>
          <w:color w:val="auto"/>
        </w:rPr>
        <w:t>政府采购信用融资”中融资银行和南宁市企业融资服务中心专栏信息申请政府采购信用融资。</w:t>
      </w:r>
    </w:p>
    <w:p w14:paraId="350CB74E">
      <w:pPr>
        <w:numPr>
          <w:ilvl w:val="0"/>
          <w:numId w:val="4"/>
        </w:numPr>
        <w:shd w:val="clear" w:color="auto"/>
        <w:spacing w:line="360" w:lineRule="auto"/>
        <w:ind w:firstLine="420" w:firstLineChars="200"/>
        <w:jc w:val="left"/>
        <w:rPr>
          <w:rFonts w:hint="eastAsia" w:hAnsi="宋体"/>
          <w:color w:val="auto"/>
        </w:rPr>
      </w:pPr>
      <w:r>
        <w:rPr>
          <w:rFonts w:hint="eastAsia" w:hAnsi="宋体"/>
          <w:color w:val="auto"/>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auto"/>
        </w:rPr>
        <w:br w:type="page"/>
      </w:r>
      <w:bookmarkStart w:id="124" w:name="_Toc532545043"/>
    </w:p>
    <w:p w14:paraId="43E0F6DD">
      <w:pPr>
        <w:pStyle w:val="17"/>
        <w:shd w:val="clear" w:color="auto"/>
        <w:jc w:val="center"/>
        <w:outlineLvl w:val="0"/>
        <w:rPr>
          <w:rFonts w:ascii="Times New Roman" w:hAnsi="Times New Roman"/>
          <w:b/>
          <w:color w:val="auto"/>
          <w:sz w:val="36"/>
        </w:rPr>
      </w:pPr>
      <w:bookmarkStart w:id="125" w:name="_Toc187761563"/>
      <w:r>
        <w:rPr>
          <w:rFonts w:hint="eastAsia" w:ascii="Times New Roman" w:hAnsi="Times New Roman"/>
          <w:b/>
          <w:color w:val="auto"/>
          <w:sz w:val="36"/>
        </w:rPr>
        <w:t>第四章评标方法</w:t>
      </w:r>
      <w:bookmarkEnd w:id="124"/>
      <w:r>
        <w:rPr>
          <w:rFonts w:hint="eastAsia" w:ascii="Times New Roman" w:hAnsi="Times New Roman"/>
          <w:b/>
          <w:color w:val="auto"/>
          <w:sz w:val="36"/>
        </w:rPr>
        <w:t>及评分标准</w:t>
      </w:r>
      <w:bookmarkEnd w:id="125"/>
    </w:p>
    <w:p w14:paraId="286B59B9">
      <w:pPr>
        <w:pStyle w:val="17"/>
        <w:shd w:val="clear" w:color="auto"/>
        <w:jc w:val="center"/>
        <w:outlineLvl w:val="1"/>
        <w:rPr>
          <w:rFonts w:ascii="Times New Roman" w:hAnsi="Times New Roman"/>
          <w:b/>
          <w:bCs/>
          <w:color w:val="auto"/>
          <w:sz w:val="32"/>
          <w:szCs w:val="32"/>
        </w:rPr>
      </w:pPr>
      <w:bookmarkStart w:id="126" w:name="_Toc187761564"/>
      <w:r>
        <w:rPr>
          <w:rFonts w:hint="eastAsia" w:ascii="Times New Roman" w:hAnsi="Times New Roman"/>
          <w:b/>
          <w:bCs/>
          <w:color w:val="auto"/>
          <w:sz w:val="32"/>
          <w:szCs w:val="32"/>
        </w:rPr>
        <w:t>第一节评标方法</w:t>
      </w:r>
      <w:bookmarkEnd w:id="126"/>
    </w:p>
    <w:p w14:paraId="395DD517">
      <w:pPr>
        <w:pStyle w:val="17"/>
        <w:shd w:val="clear" w:color="auto"/>
        <w:tabs>
          <w:tab w:val="left" w:pos="2472"/>
        </w:tabs>
        <w:spacing w:line="460" w:lineRule="exact"/>
        <w:ind w:firstLine="420" w:firstLineChars="200"/>
        <w:rPr>
          <w:color w:val="auto"/>
          <w:szCs w:val="21"/>
        </w:rPr>
      </w:pPr>
      <w:r>
        <w:rPr>
          <w:rFonts w:hint="eastAsia" w:hAnsi="宋体" w:cs="宋体"/>
          <w:color w:val="auto"/>
          <w:szCs w:val="21"/>
        </w:rPr>
        <w:t>本项目采用</w:t>
      </w:r>
      <w:r>
        <w:rPr>
          <w:rFonts w:hint="eastAsia" w:hAnsi="宋体" w:cs="宋体"/>
          <w:color w:val="auto"/>
          <w:szCs w:val="21"/>
          <w:u w:val="single"/>
        </w:rPr>
        <w:t>以下勾选的方式</w:t>
      </w:r>
      <w:r>
        <w:rPr>
          <w:rFonts w:hint="eastAsia" w:hAnsi="宋体" w:cs="宋体"/>
          <w:color w:val="auto"/>
          <w:szCs w:val="21"/>
        </w:rPr>
        <w:t>进行评审。</w:t>
      </w:r>
    </w:p>
    <w:p w14:paraId="5FC4A6C0">
      <w:pPr>
        <w:pStyle w:val="17"/>
        <w:shd w:val="clear" w:color="auto"/>
        <w:spacing w:line="360" w:lineRule="auto"/>
        <w:ind w:firstLine="420"/>
        <w:rPr>
          <w:rFonts w:hint="eastAsia" w:hAnsi="宋体"/>
          <w:color w:val="auto"/>
        </w:rPr>
      </w:pPr>
      <w:r>
        <w:rPr>
          <w:rFonts w:hint="eastAsia" w:hAnsi="宋体"/>
          <w:color w:val="auto"/>
          <w:szCs w:val="21"/>
        </w:rPr>
        <w:t>□最低评标价法，是指投标文件满足招标文件</w:t>
      </w:r>
      <w:r>
        <w:rPr>
          <w:rFonts w:hint="eastAsia" w:hAnsi="宋体"/>
          <w:color w:val="auto"/>
        </w:rPr>
        <w:t>全部实质性要求，且投标报价最低的投标人为中标候选人的评标方法。</w:t>
      </w:r>
    </w:p>
    <w:p w14:paraId="163DF3F6">
      <w:pPr>
        <w:shd w:val="clear" w:color="auto"/>
        <w:autoSpaceDE w:val="0"/>
        <w:autoSpaceDN w:val="0"/>
        <w:adjustRightInd w:val="0"/>
        <w:spacing w:line="440" w:lineRule="exact"/>
        <w:ind w:firstLine="420" w:firstLineChars="200"/>
        <w:rPr>
          <w:rFonts w:hint="eastAsia" w:ascii="宋体" w:hAnsi="宋体"/>
          <w:color w:val="auto"/>
          <w:sz w:val="24"/>
        </w:rPr>
      </w:pPr>
      <w:r>
        <w:rPr>
          <w:rFonts w:hint="eastAsia" w:ascii="宋体" w:hAnsi="宋体"/>
          <w:color w:val="auto"/>
        </w:rPr>
        <w:t>√</w:t>
      </w:r>
      <w:r>
        <w:rPr>
          <w:rFonts w:hint="eastAsia" w:hAnsi="宋体"/>
          <w:color w:val="auto"/>
        </w:rPr>
        <w:t>综合评分法，</w:t>
      </w:r>
      <w:r>
        <w:rPr>
          <w:rFonts w:hint="eastAsia" w:ascii="宋体" w:hAnsi="宋体"/>
          <w:color w:val="auto"/>
          <w:szCs w:val="20"/>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61C4E088">
      <w:pPr>
        <w:pStyle w:val="17"/>
        <w:shd w:val="clear" w:color="auto"/>
        <w:spacing w:line="360" w:lineRule="auto"/>
        <w:ind w:firstLine="420"/>
        <w:rPr>
          <w:rFonts w:hint="eastAsia" w:hAnsi="宋体"/>
          <w:color w:val="auto"/>
        </w:rPr>
      </w:pPr>
    </w:p>
    <w:p w14:paraId="58E6BC23">
      <w:pPr>
        <w:pStyle w:val="17"/>
        <w:shd w:val="clear" w:color="auto"/>
        <w:tabs>
          <w:tab w:val="left" w:pos="2472"/>
        </w:tabs>
        <w:spacing w:line="460" w:lineRule="exact"/>
        <w:jc w:val="center"/>
        <w:outlineLvl w:val="1"/>
        <w:rPr>
          <w:rFonts w:ascii="Times New Roman" w:hAnsi="Times New Roman"/>
          <w:b/>
          <w:bCs/>
          <w:color w:val="auto"/>
          <w:sz w:val="32"/>
          <w:szCs w:val="32"/>
        </w:rPr>
      </w:pPr>
      <w:bookmarkStart w:id="127" w:name="_Toc187761565"/>
      <w:r>
        <w:rPr>
          <w:rFonts w:hint="eastAsia" w:ascii="Times New Roman" w:hAnsi="Times New Roman"/>
          <w:b/>
          <w:bCs/>
          <w:color w:val="auto"/>
          <w:sz w:val="32"/>
          <w:szCs w:val="32"/>
        </w:rPr>
        <w:t>第二节评标程序</w:t>
      </w:r>
      <w:bookmarkEnd w:id="127"/>
    </w:p>
    <w:p w14:paraId="26CC78C9">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1.符合性审查</w:t>
      </w:r>
    </w:p>
    <w:p w14:paraId="0D428A58">
      <w:pPr>
        <w:shd w:val="clear" w:color="auto"/>
        <w:spacing w:line="360" w:lineRule="auto"/>
        <w:ind w:firstLine="420" w:firstLineChars="200"/>
        <w:rPr>
          <w:rFonts w:hint="eastAsia" w:hAnsi="宋体"/>
          <w:color w:val="auto"/>
        </w:rPr>
      </w:pPr>
      <w:r>
        <w:rPr>
          <w:rFonts w:hint="eastAsia" w:hAnsi="宋体"/>
          <w:color w:val="auto"/>
        </w:rPr>
        <w:t>评标委员会应当对符合资格的投标人的投标文件进行投标报价、商务、技术等实质性内容符合性审查，以确定其是否满足招标文件的实质性要求。</w:t>
      </w:r>
    </w:p>
    <w:p w14:paraId="4CC204D8">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2.符合性审查不通过而导致投标无效的情形</w:t>
      </w:r>
    </w:p>
    <w:p w14:paraId="4A40B91F">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投标人的投标文件中存在对招标文件的任何实质性要求和条件的负偏离，将被视为投标无效。</w:t>
      </w:r>
    </w:p>
    <w:p w14:paraId="300AAE42">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2.1在报价评审时，如发现下列情形之一的，将被视为投标无效：</w:t>
      </w:r>
    </w:p>
    <w:p w14:paraId="24CBE535">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（1）投标文件未提供“投标人须知前附表”第13.1条规定中“必须提供”的文件资料的;</w:t>
      </w:r>
    </w:p>
    <w:p w14:paraId="3D24E3D1">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（2）未采用人民币报价或者未按照招标文件标明的币种报价的；</w:t>
      </w:r>
    </w:p>
    <w:p w14:paraId="4B44A04B">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（3）报价超出招标文件规定最高限价，或者超出采购预算金额（包括分项预算）的；</w:t>
      </w:r>
    </w:p>
    <w:p w14:paraId="22C62F25">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80B6660">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（5）修正后的报价，投标人不确认的；</w:t>
      </w:r>
    </w:p>
    <w:p w14:paraId="586332BC">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（6）投标人属于本章第5条第（2）项情形的。</w:t>
      </w:r>
    </w:p>
    <w:p w14:paraId="709E4989">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2.2在商务评审时，如发现下列情形之一的，将被视为投标无效：</w:t>
      </w:r>
    </w:p>
    <w:p w14:paraId="0377F48D">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（1）投标文件未按招标文件要求签署、盖章的；</w:t>
      </w:r>
    </w:p>
    <w:p w14:paraId="2BED685E">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 xml:space="preserve">（2）委托代理人未能出具有效身份证明或者出具的身份证明与授权委托书中的信息不符的； </w:t>
      </w:r>
    </w:p>
    <w:p w14:paraId="4DC998E4">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（3）投标文件未提供“投标人须知前附表”第13.1条规定中“必须提供”或者“委托时必须提供”的文件资料的;</w:t>
      </w:r>
    </w:p>
    <w:p w14:paraId="49FB4C40">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（4）投标有效期、项目完成时间（交货时间、服务完成时间或者服务期等）、质保期、售后服务等招标文件中标“▲”的商务条款发生负偏离的；</w:t>
      </w:r>
    </w:p>
    <w:p w14:paraId="48A922E5">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（5）商务条款评审允许负偏离的条款数超过“投标人须知前附表”规定项数的。</w:t>
      </w:r>
    </w:p>
    <w:p w14:paraId="1BAC7765">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（6）投标文件的实质性内容未使用中文表述、使用计量单位不符合招标文件要求的；</w:t>
      </w:r>
    </w:p>
    <w:p w14:paraId="426D2D1E">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（7）投标文件中的文件资料因填写不齐全或者内容虚假或者出现其他情形而导致被评标委员会认定无效的；</w:t>
      </w:r>
    </w:p>
    <w:p w14:paraId="7168A00D">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（8）投标文件含有采购人不能接受的附加条件的；</w:t>
      </w:r>
    </w:p>
    <w:p w14:paraId="55D10FDA">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（9）未响应招标文件实质性要求的；</w:t>
      </w:r>
    </w:p>
    <w:p w14:paraId="505A0539">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（10）属于投标人须知正文第9.2条情形的；</w:t>
      </w:r>
    </w:p>
    <w:p w14:paraId="28872C2F">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（11）法律、法规和招标文件规定的其他无效情形。</w:t>
      </w:r>
    </w:p>
    <w:p w14:paraId="64B6BDB2">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2.3在技术评审时，如发现下列情形之一的，将被视为投标无效：</w:t>
      </w:r>
    </w:p>
    <w:p w14:paraId="51983F76">
      <w:pPr>
        <w:shd w:val="clear" w:color="auto"/>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1</w:t>
      </w:r>
      <w:r>
        <w:rPr>
          <w:rFonts w:hint="eastAsia" w:hAnsi="宋体"/>
          <w:color w:val="auto"/>
          <w:szCs w:val="21"/>
        </w:rPr>
        <w:t>）不满足招标文件要求的服务内容、技术要求、安全、质量标准，或者与招标文件中标“▲”的技术需求发生负偏离的；</w:t>
      </w:r>
    </w:p>
    <w:p w14:paraId="58C77DFD">
      <w:pPr>
        <w:shd w:val="clear" w:color="auto"/>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2</w:t>
      </w:r>
      <w:r>
        <w:rPr>
          <w:rFonts w:hint="eastAsia" w:hAnsi="宋体"/>
          <w:color w:val="auto"/>
          <w:szCs w:val="21"/>
        </w:rPr>
        <w:t>）技术需求评审允许负偏离的条款数超过“投标人须知前附表”规定项数的；</w:t>
      </w:r>
    </w:p>
    <w:p w14:paraId="783930DE">
      <w:pPr>
        <w:shd w:val="clear" w:color="auto"/>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3</w:t>
      </w:r>
      <w:r>
        <w:rPr>
          <w:rFonts w:hint="eastAsia" w:hAnsi="宋体"/>
          <w:color w:val="auto"/>
          <w:szCs w:val="21"/>
        </w:rPr>
        <w:t>）投标文件未提供“投标人须知前附表”第</w:t>
      </w:r>
      <w:r>
        <w:rPr>
          <w:rFonts w:hAnsi="宋体"/>
          <w:color w:val="auto"/>
          <w:szCs w:val="21"/>
        </w:rPr>
        <w:t>13.1</w:t>
      </w:r>
      <w:r>
        <w:rPr>
          <w:rFonts w:hint="eastAsia" w:hAnsi="宋体"/>
          <w:color w:val="auto"/>
          <w:szCs w:val="21"/>
        </w:rPr>
        <w:t>条规定中“必须提供”的文件资料的</w:t>
      </w:r>
      <w:r>
        <w:rPr>
          <w:rFonts w:hAnsi="宋体"/>
          <w:color w:val="auto"/>
          <w:szCs w:val="21"/>
        </w:rPr>
        <w:t>;</w:t>
      </w:r>
    </w:p>
    <w:p w14:paraId="4514AC4F">
      <w:pPr>
        <w:shd w:val="clear" w:color="auto"/>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4</w:t>
      </w:r>
      <w:r>
        <w:rPr>
          <w:rFonts w:hint="eastAsia" w:hAnsi="宋体"/>
          <w:color w:val="auto"/>
          <w:szCs w:val="21"/>
        </w:rPr>
        <w:t>）虚假投标，或者出现其他情形而导致被评标委员会认定无效的；</w:t>
      </w:r>
    </w:p>
    <w:p w14:paraId="45232FAF">
      <w:pPr>
        <w:shd w:val="clear" w:color="auto"/>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5</w:t>
      </w:r>
      <w:r>
        <w:rPr>
          <w:rFonts w:hint="eastAsia" w:hAnsi="宋体"/>
          <w:color w:val="auto"/>
          <w:szCs w:val="21"/>
        </w:rPr>
        <w:t>）如招标文件需要提供技术方案的，投标技术方案不明确，招标文件未允许但存在一个或者一个以上备选（替代）投标方案的。</w:t>
      </w:r>
    </w:p>
    <w:p w14:paraId="71E9365F">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3.澄清补正、说明或者补正</w:t>
      </w:r>
    </w:p>
    <w:p w14:paraId="1AD7C6A3">
      <w:pPr>
        <w:shd w:val="clear" w:color="auto"/>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62EC12E2">
      <w:pPr>
        <w:shd w:val="clear" w:color="auto"/>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59D66BC">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4.投标文件修正</w:t>
      </w:r>
    </w:p>
    <w:p w14:paraId="527AECB9">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 xml:space="preserve">4.1投标文件报价出现前后不一致的，按照下列规定修正： </w:t>
      </w:r>
    </w:p>
    <w:p w14:paraId="50D85869">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）报价文件中“开标一览表”内容与投标文件中相应内容不一致的，以“开标一览表”为准；</w:t>
      </w:r>
    </w:p>
    <w:p w14:paraId="16C4A0DE">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）大写金额和小写金额不一致的，以大写金额为准；</w:t>
      </w:r>
    </w:p>
    <w:p w14:paraId="105C2DA2">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）单价金额小数点或者百分比有明显错位的，以开标一览表的总价为准，并修改单价；</w:t>
      </w:r>
    </w:p>
    <w:p w14:paraId="3B4F502E">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）总价金额与按单价汇总金额不一致的，以单价金额计算结果为准。</w:t>
      </w:r>
    </w:p>
    <w:p w14:paraId="6CC3D49E">
      <w:pPr>
        <w:shd w:val="clear" w:color="auto"/>
        <w:spacing w:line="360" w:lineRule="auto"/>
        <w:ind w:firstLine="420" w:firstLineChars="200"/>
        <w:rPr>
          <w:rFonts w:hint="eastAsia" w:hAnsi="宋体"/>
          <w:color w:val="auto"/>
        </w:rPr>
      </w:pPr>
      <w:r>
        <w:rPr>
          <w:rFonts w:hint="eastAsia" w:hAnsi="宋体"/>
          <w:color w:val="auto"/>
        </w:rPr>
        <w:t>同时出现两种以上不一致的，按照以上（</w:t>
      </w:r>
      <w:r>
        <w:rPr>
          <w:rFonts w:hAnsi="宋体"/>
          <w:color w:val="auto"/>
        </w:rPr>
        <w:t>1</w:t>
      </w:r>
      <w:r>
        <w:rPr>
          <w:rFonts w:hint="eastAsia" w:hAnsi="宋体"/>
          <w:color w:val="auto"/>
        </w:rPr>
        <w:t>）</w:t>
      </w:r>
      <w:r>
        <w:rPr>
          <w:rFonts w:hAnsi="宋体"/>
          <w:color w:val="auto"/>
        </w:rPr>
        <w:t>-</w:t>
      </w:r>
      <w:r>
        <w:rPr>
          <w:rFonts w:hint="eastAsia" w:hAnsi="宋体"/>
          <w:color w:val="auto"/>
        </w:rPr>
        <w:t>（</w:t>
      </w:r>
      <w:r>
        <w:rPr>
          <w:rFonts w:hAnsi="宋体"/>
          <w:color w:val="auto"/>
        </w:rPr>
        <w:t>4</w:t>
      </w:r>
      <w:r>
        <w:rPr>
          <w:rFonts w:hint="eastAsia" w:hAnsi="宋体"/>
          <w:color w:val="auto"/>
        </w:rPr>
        <w:t>）规定的顺序修正。修正后的报价经投标人确认后产生约束力，投标人不确认的，其投标无效。</w:t>
      </w:r>
    </w:p>
    <w:p w14:paraId="2FC09E6C">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4.2经投标人确认修正后的报价若超过采购预算金额或者最高限价，投标人的投标文件作无效投标处理。</w:t>
      </w:r>
    </w:p>
    <w:p w14:paraId="0B8A53CE">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4.3经投标人确认修正后的报价作为签订合同的依据，并以此报价计算价格分。</w:t>
      </w:r>
    </w:p>
    <w:p w14:paraId="54BDACA6">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5.比较与评价</w:t>
      </w:r>
    </w:p>
    <w:p w14:paraId="0B953998">
      <w:pPr>
        <w:shd w:val="clear" w:color="auto"/>
        <w:spacing w:line="360" w:lineRule="auto"/>
        <w:ind w:firstLine="420" w:firstLineChars="200"/>
        <w:rPr>
          <w:rFonts w:hint="eastAsia" w:hAnsi="宋体"/>
          <w:color w:val="auto"/>
        </w:rPr>
      </w:pPr>
      <w:r>
        <w:rPr>
          <w:rFonts w:hAnsi="宋体"/>
          <w:color w:val="auto"/>
        </w:rPr>
        <w:t>5.1</w:t>
      </w:r>
      <w:r>
        <w:rPr>
          <w:rFonts w:hint="eastAsia" w:hAnsi="宋体"/>
          <w:color w:val="auto"/>
        </w:rPr>
        <w:t>评标委员会按照招标文件中规定的评标方法和评标标准，对符合性审查合格的投标文件进行商务和技术评估，综合比较与评价。</w:t>
      </w:r>
    </w:p>
    <w:p w14:paraId="76CF3529">
      <w:pPr>
        <w:shd w:val="clear" w:color="auto"/>
        <w:spacing w:line="360" w:lineRule="auto"/>
        <w:ind w:firstLine="420" w:firstLineChars="200"/>
        <w:rPr>
          <w:rFonts w:hint="eastAsia" w:hAnsi="宋体"/>
          <w:color w:val="auto"/>
        </w:rPr>
      </w:pPr>
      <w:r>
        <w:rPr>
          <w:rFonts w:hAnsi="宋体"/>
          <w:color w:val="auto"/>
        </w:rPr>
        <w:t>5.2</w:t>
      </w:r>
      <w:r>
        <w:rPr>
          <w:rFonts w:hint="eastAsia" w:hAnsi="宋体"/>
          <w:color w:val="auto"/>
        </w:rPr>
        <w:t>评标委员会独立对每个投标人的投标文件进行评价，并汇总每个投标人的得分。</w:t>
      </w:r>
    </w:p>
    <w:p w14:paraId="063767E6">
      <w:pPr>
        <w:widowControl/>
        <w:numPr>
          <w:ilvl w:val="0"/>
          <w:numId w:val="5"/>
        </w:numPr>
        <w:shd w:val="clear" w:color="auto"/>
        <w:spacing w:after="150" w:line="480" w:lineRule="auto"/>
        <w:ind w:firstLine="420" w:firstLineChars="200"/>
        <w:jc w:val="left"/>
        <w:rPr>
          <w:rFonts w:hint="eastAsia" w:hAnsi="宋体"/>
          <w:color w:val="auto"/>
        </w:rPr>
      </w:pPr>
      <w:r>
        <w:rPr>
          <w:rFonts w:hint="eastAsia" w:hAnsi="宋体"/>
          <w:color w:val="auto"/>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16999BBA">
      <w:pPr>
        <w:widowControl/>
        <w:numPr>
          <w:ilvl w:val="0"/>
          <w:numId w:val="5"/>
        </w:numPr>
        <w:shd w:val="clear" w:color="auto"/>
        <w:spacing w:after="150" w:line="480" w:lineRule="auto"/>
        <w:ind w:firstLine="420" w:firstLineChars="200"/>
        <w:jc w:val="left"/>
        <w:rPr>
          <w:rFonts w:hint="eastAsia" w:hAnsi="宋体"/>
          <w:color w:val="auto"/>
        </w:rPr>
      </w:pPr>
      <w:r>
        <w:rPr>
          <w:rFonts w:hint="eastAsia" w:hAnsi="宋体"/>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1DF7F8C0">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1）评标委员会在评审中发现下列情形之一的，应当启动异常低价投标审查程序：</w:t>
      </w:r>
    </w:p>
    <w:p w14:paraId="4D0EB0D8">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①投标报价低于全部通过符合性审查供应商投标报价平均值</w:t>
      </w:r>
      <w:r>
        <w:rPr>
          <w:rFonts w:ascii="宋体" w:hAnsi="宋体"/>
          <w:color w:val="auto"/>
          <w:szCs w:val="21"/>
          <w:u w:val="single"/>
        </w:rPr>
        <w:t>50%</w:t>
      </w:r>
      <w:r>
        <w:rPr>
          <w:rFonts w:hint="eastAsia" w:ascii="宋体" w:hAnsi="宋体"/>
          <w:color w:val="auto"/>
          <w:szCs w:val="21"/>
        </w:rPr>
        <w:t>的，即投标报价＜全部通过符合性审查供应商投标报价平均值×</w:t>
      </w:r>
      <w:r>
        <w:rPr>
          <w:rFonts w:ascii="宋体" w:hAnsi="宋体"/>
          <w:color w:val="auto"/>
          <w:szCs w:val="21"/>
          <w:u w:val="single"/>
        </w:rPr>
        <w:t>50%</w:t>
      </w:r>
      <w:r>
        <w:rPr>
          <w:rFonts w:hint="eastAsia" w:ascii="宋体" w:hAnsi="宋体"/>
          <w:color w:val="auto"/>
          <w:szCs w:val="21"/>
        </w:rPr>
        <w:t xml:space="preserve">； </w:t>
      </w:r>
    </w:p>
    <w:p w14:paraId="47A3392B">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②投标报价低于通过符合性审查的次低报价供应商投标报价</w:t>
      </w:r>
      <w:r>
        <w:rPr>
          <w:rFonts w:ascii="宋体" w:hAnsi="宋体"/>
          <w:color w:val="auto"/>
          <w:szCs w:val="21"/>
          <w:u w:val="single"/>
        </w:rPr>
        <w:t>50%</w:t>
      </w:r>
      <w:r>
        <w:rPr>
          <w:rFonts w:hint="eastAsia" w:ascii="宋体" w:hAnsi="宋体"/>
          <w:color w:val="auto"/>
          <w:szCs w:val="21"/>
        </w:rPr>
        <w:t>的，即投标报价＜通过符合性审查的次低报价供应商投标报价×</w:t>
      </w:r>
      <w:r>
        <w:rPr>
          <w:rFonts w:ascii="宋体" w:hAnsi="宋体"/>
          <w:color w:val="auto"/>
          <w:szCs w:val="21"/>
          <w:u w:val="single"/>
        </w:rPr>
        <w:t>50%</w:t>
      </w:r>
      <w:r>
        <w:rPr>
          <w:rFonts w:hint="eastAsia" w:ascii="宋体" w:hAnsi="宋体"/>
          <w:color w:val="auto"/>
          <w:szCs w:val="21"/>
        </w:rPr>
        <w:t xml:space="preserve">； </w:t>
      </w:r>
    </w:p>
    <w:p w14:paraId="5BD4F345">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③投标报价低于采购项目最高限价</w:t>
      </w:r>
      <w:r>
        <w:rPr>
          <w:rFonts w:ascii="宋体" w:hAnsi="宋体"/>
          <w:color w:val="auto"/>
          <w:szCs w:val="21"/>
          <w:u w:val="single"/>
        </w:rPr>
        <w:t>45%</w:t>
      </w:r>
      <w:r>
        <w:rPr>
          <w:rFonts w:hint="eastAsia" w:ascii="宋体" w:hAnsi="宋体"/>
          <w:color w:val="auto"/>
          <w:szCs w:val="21"/>
        </w:rPr>
        <w:t>的，即投标报价＜采购项目最高限价×</w:t>
      </w:r>
      <w:r>
        <w:rPr>
          <w:rFonts w:ascii="宋体" w:hAnsi="宋体"/>
          <w:color w:val="auto"/>
          <w:szCs w:val="21"/>
          <w:u w:val="single"/>
        </w:rPr>
        <w:t>45%</w:t>
      </w:r>
      <w:r>
        <w:rPr>
          <w:rFonts w:hint="eastAsia" w:ascii="宋体" w:hAnsi="宋体"/>
          <w:color w:val="auto"/>
          <w:szCs w:val="21"/>
        </w:rPr>
        <w:t>；</w:t>
      </w:r>
    </w:p>
    <w:p w14:paraId="1385974E">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④评标委员会基于专业判断，认为供应商报价过低，有可能影响产品质量或者不能诚信履约的其他情形。</w:t>
      </w:r>
    </w:p>
    <w:p w14:paraId="070A3AC5">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E7D4A38">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rPr>
        <w:t>投标供应商不能提供书面说明、证明材料，或者提供的书面说明、证明材料不能证明其报价合理性的，评标委员会应当将其作为无效投标处理。</w:t>
      </w:r>
    </w:p>
    <w:p w14:paraId="17951818">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4DCA0AB6">
      <w:pPr>
        <w:shd w:val="clear" w:color="auto"/>
        <w:spacing w:line="360" w:lineRule="auto"/>
        <w:ind w:left="142"/>
        <w:rPr>
          <w:rFonts w:hint="eastAsia" w:hAnsi="宋体"/>
          <w:color w:val="auto"/>
        </w:rPr>
      </w:pPr>
      <w:r>
        <w:rPr>
          <w:rFonts w:hint="eastAsia" w:ascii="宋体" w:hAnsi="宋体"/>
          <w:color w:val="auto"/>
          <w:szCs w:val="21"/>
        </w:rPr>
        <w:t>异常低价投标审查的启动原因、审查意见和审查结果应当在评审报告中记录，并随供应商提供的相关书面说明及证明材料，以及评标委员会有关互联网浏览、查询历史一并归档。</w:t>
      </w:r>
    </w:p>
    <w:p w14:paraId="5B09D895">
      <w:pPr>
        <w:pStyle w:val="77"/>
        <w:shd w:val="clear" w:color="auto"/>
        <w:spacing w:line="360" w:lineRule="auto"/>
        <w:rPr>
          <w:rFonts w:hint="eastAsia" w:hAnsi="宋体"/>
          <w:color w:val="auto"/>
        </w:rPr>
      </w:pPr>
      <w:r>
        <w:rPr>
          <w:rFonts w:hAnsi="宋体"/>
          <w:color w:val="auto"/>
        </w:rPr>
        <w:t>5.3</w:t>
      </w:r>
      <w:r>
        <w:rPr>
          <w:rFonts w:hint="eastAsia" w:hAnsi="宋体"/>
          <w:color w:val="auto"/>
        </w:rPr>
        <w:t>评标委员会按照招标文件中规定的评标方法和标准计算各投标人的报价得分。在计算过程中，不得去掉最高报价或者最低报价。</w:t>
      </w:r>
    </w:p>
    <w:p w14:paraId="23C6BE9F">
      <w:pPr>
        <w:shd w:val="clear" w:color="auto"/>
        <w:spacing w:line="360" w:lineRule="auto"/>
        <w:ind w:firstLine="420" w:firstLineChars="200"/>
        <w:rPr>
          <w:rFonts w:hint="eastAsia" w:hAnsi="宋体"/>
          <w:color w:val="auto"/>
        </w:rPr>
      </w:pPr>
      <w:r>
        <w:rPr>
          <w:rFonts w:hAnsi="宋体"/>
          <w:color w:val="auto"/>
        </w:rPr>
        <w:t>5.4</w:t>
      </w:r>
      <w:r>
        <w:rPr>
          <w:rFonts w:hint="eastAsia" w:hAnsi="宋体"/>
          <w:color w:val="auto"/>
        </w:rPr>
        <w:t>各投标人的得分为所有评委的有效评分的算术平均数。</w:t>
      </w:r>
    </w:p>
    <w:p w14:paraId="1A8BA238">
      <w:pPr>
        <w:shd w:val="clear" w:color="auto"/>
        <w:spacing w:line="360" w:lineRule="auto"/>
        <w:ind w:firstLine="420" w:firstLineChars="200"/>
        <w:rPr>
          <w:rFonts w:hint="eastAsia" w:hAnsi="宋体"/>
          <w:color w:val="auto"/>
        </w:rPr>
      </w:pPr>
      <w:r>
        <w:rPr>
          <w:rFonts w:hAnsi="宋体"/>
          <w:color w:val="auto"/>
        </w:rPr>
        <w:t>5.5</w:t>
      </w:r>
      <w:r>
        <w:rPr>
          <w:rFonts w:hint="eastAsia" w:hAnsi="宋体"/>
          <w:color w:val="auto"/>
        </w:rPr>
        <w:t>评标委员会按照招标文件中的规定推荐中标候选人。</w:t>
      </w:r>
    </w:p>
    <w:p w14:paraId="79DB0A9E">
      <w:pPr>
        <w:shd w:val="clear" w:color="auto"/>
        <w:spacing w:line="360" w:lineRule="auto"/>
        <w:ind w:firstLine="420" w:firstLineChars="200"/>
        <w:rPr>
          <w:rFonts w:hint="eastAsia" w:hAnsi="宋体"/>
          <w:color w:val="auto"/>
        </w:rPr>
      </w:pPr>
      <w:r>
        <w:rPr>
          <w:rFonts w:hAnsi="宋体"/>
          <w:color w:val="auto"/>
        </w:rPr>
        <w:t>5.6</w:t>
      </w:r>
      <w:r>
        <w:rPr>
          <w:rFonts w:hint="eastAsia" w:hAnsi="宋体"/>
          <w:color w:val="auto"/>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63334C27">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6.评审复核</w:t>
      </w:r>
    </w:p>
    <w:p w14:paraId="41FD5EA4">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6.1评标报告签署前，评标委员会要对评审结果进行复核，复核意见要体现在评标报告中。</w:t>
      </w:r>
    </w:p>
    <w:p w14:paraId="302497B0">
      <w:pPr>
        <w:widowControl/>
        <w:shd w:val="clear" w:color="auto"/>
        <w:spacing w:line="560" w:lineRule="exact"/>
        <w:ind w:firstLine="420" w:firstLineChars="200"/>
        <w:jc w:val="left"/>
        <w:textAlignment w:val="baseline"/>
        <w:rPr>
          <w:rFonts w:hint="eastAsia" w:hAnsi="宋体"/>
          <w:color w:val="auto"/>
        </w:rPr>
      </w:pPr>
      <w:r>
        <w:rPr>
          <w:rFonts w:hAnsi="宋体"/>
          <w:color w:val="auto"/>
        </w:rPr>
        <w:t>6.2</w:t>
      </w:r>
      <w:r>
        <w:rPr>
          <w:rFonts w:hint="eastAsia" w:hAnsi="宋体"/>
          <w:color w:val="auto"/>
        </w:rPr>
        <w:t>评标结果汇总完成后，除下列情形外，任何人不得修改评标结果：</w:t>
      </w:r>
    </w:p>
    <w:p w14:paraId="06DC1A2D">
      <w:pPr>
        <w:widowControl/>
        <w:shd w:val="clear" w:color="auto"/>
        <w:spacing w:line="560" w:lineRule="exact"/>
        <w:jc w:val="left"/>
        <w:textAlignment w:val="baseline"/>
        <w:rPr>
          <w:rFonts w:hint="eastAsia" w:hAnsi="宋体"/>
          <w:color w:val="auto"/>
        </w:rPr>
      </w:pPr>
      <w:r>
        <w:rPr>
          <w:rFonts w:hint="eastAsia" w:hAnsi="宋体"/>
          <w:color w:val="auto"/>
        </w:rPr>
        <w:t>　　（一）分值汇总计算错误的；</w:t>
      </w:r>
    </w:p>
    <w:p w14:paraId="44E4DEA7">
      <w:pPr>
        <w:widowControl/>
        <w:shd w:val="clear" w:color="auto"/>
        <w:spacing w:line="560" w:lineRule="exact"/>
        <w:jc w:val="left"/>
        <w:textAlignment w:val="baseline"/>
        <w:rPr>
          <w:rFonts w:hint="eastAsia" w:hAnsi="宋体"/>
          <w:color w:val="auto"/>
        </w:rPr>
      </w:pPr>
      <w:r>
        <w:rPr>
          <w:rFonts w:hint="eastAsia" w:hAnsi="宋体"/>
          <w:color w:val="auto"/>
        </w:rPr>
        <w:t>　　（二）分项评分超出评分标准范围的；</w:t>
      </w:r>
    </w:p>
    <w:p w14:paraId="1B3E9040">
      <w:pPr>
        <w:widowControl/>
        <w:shd w:val="clear" w:color="auto"/>
        <w:spacing w:line="560" w:lineRule="exact"/>
        <w:jc w:val="left"/>
        <w:textAlignment w:val="baseline"/>
        <w:rPr>
          <w:rFonts w:hint="eastAsia" w:hAnsi="宋体"/>
          <w:color w:val="auto"/>
        </w:rPr>
      </w:pPr>
      <w:r>
        <w:rPr>
          <w:rFonts w:hint="eastAsia" w:hAnsi="宋体"/>
          <w:color w:val="auto"/>
        </w:rPr>
        <w:t>　　（三）评标委员会成员对客观评审因素评分不一致的；</w:t>
      </w:r>
    </w:p>
    <w:p w14:paraId="4A30AA16">
      <w:pPr>
        <w:widowControl/>
        <w:shd w:val="clear" w:color="auto"/>
        <w:spacing w:line="560" w:lineRule="exact"/>
        <w:jc w:val="left"/>
        <w:textAlignment w:val="baseline"/>
        <w:rPr>
          <w:rFonts w:hint="eastAsia" w:hAnsi="宋体"/>
          <w:color w:val="auto"/>
        </w:rPr>
      </w:pPr>
      <w:r>
        <w:rPr>
          <w:rFonts w:hint="eastAsia" w:hAnsi="宋体"/>
          <w:color w:val="auto"/>
        </w:rPr>
        <w:t>　　（四）经评标委员会认定评分畸高、畸低的。</w:t>
      </w:r>
    </w:p>
    <w:p w14:paraId="47F9E8BB">
      <w:pPr>
        <w:shd w:val="clear" w:color="auto"/>
        <w:spacing w:line="360" w:lineRule="auto"/>
        <w:ind w:firstLine="420" w:firstLineChars="200"/>
        <w:rPr>
          <w:rFonts w:hint="eastAsia" w:hAnsi="宋体"/>
          <w:color w:val="auto"/>
        </w:rPr>
      </w:pPr>
      <w:r>
        <w:rPr>
          <w:rFonts w:hint="eastAsia" w:hAnsi="宋体"/>
          <w:color w:val="auto"/>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962267F">
      <w:pPr>
        <w:pStyle w:val="3"/>
        <w:shd w:val="clear" w:color="auto"/>
        <w:jc w:val="center"/>
        <w:rPr>
          <w:b w:val="0"/>
          <w:color w:val="auto"/>
          <w:sz w:val="30"/>
          <w:szCs w:val="30"/>
        </w:rPr>
      </w:pPr>
      <w:bookmarkStart w:id="128" w:name="_Toc187761566"/>
      <w:r>
        <w:rPr>
          <w:rFonts w:hint="eastAsia"/>
          <w:b w:val="0"/>
          <w:color w:val="auto"/>
          <w:sz w:val="30"/>
          <w:szCs w:val="30"/>
        </w:rPr>
        <w:t>第三节评分标准</w:t>
      </w:r>
      <w:bookmarkEnd w:id="128"/>
    </w:p>
    <w:p w14:paraId="256BCACD">
      <w:pPr>
        <w:pStyle w:val="17"/>
        <w:shd w:val="clear" w:color="auto"/>
        <w:ind w:firstLine="602" w:firstLineChars="200"/>
        <w:jc w:val="center"/>
        <w:rPr>
          <w:rFonts w:ascii="Times New Roman" w:hAnsi="Times New Roman"/>
          <w:b/>
          <w:color w:val="auto"/>
          <w:sz w:val="30"/>
          <w:szCs w:val="30"/>
        </w:rPr>
      </w:pPr>
      <w:r>
        <w:rPr>
          <w:rFonts w:hint="eastAsia" w:ascii="Times New Roman" w:hAnsi="Times New Roman"/>
          <w:b/>
          <w:color w:val="auto"/>
          <w:sz w:val="30"/>
          <w:szCs w:val="30"/>
        </w:rPr>
        <w:t>综合评分法</w:t>
      </w:r>
    </w:p>
    <w:p w14:paraId="334FED32">
      <w:pPr>
        <w:pStyle w:val="17"/>
        <w:shd w:val="clear" w:color="auto"/>
        <w:spacing w:line="360" w:lineRule="auto"/>
        <w:ind w:firstLine="420"/>
        <w:rPr>
          <w:rFonts w:hint="eastAsia" w:hAnsi="宋体"/>
          <w:bCs/>
          <w:color w:val="auto"/>
        </w:rPr>
      </w:pPr>
      <w:bookmarkStart w:id="129" w:name="PO_3000001866_PM051"/>
      <w:r>
        <w:rPr>
          <w:rFonts w:hint="eastAsia" w:hAnsi="宋体"/>
          <w:bCs/>
          <w:color w:val="auto"/>
        </w:rPr>
        <w:t>注：</w:t>
      </w:r>
    </w:p>
    <w:p w14:paraId="1C4B5F06">
      <w:pPr>
        <w:pStyle w:val="17"/>
        <w:shd w:val="clear" w:color="auto"/>
        <w:spacing w:line="360" w:lineRule="auto"/>
        <w:ind w:firstLine="420"/>
        <w:rPr>
          <w:rFonts w:hint="eastAsia" w:hAnsi="宋体"/>
          <w:bCs/>
          <w:color w:val="auto"/>
        </w:rPr>
      </w:pPr>
      <w:r>
        <w:rPr>
          <w:rFonts w:hint="eastAsia" w:hAnsi="宋体"/>
          <w:bCs/>
          <w:color w:val="auto"/>
        </w:rPr>
        <w:t>1、计分方法按四舍五入取至百分位。</w:t>
      </w:r>
    </w:p>
    <w:p w14:paraId="12892414">
      <w:pPr>
        <w:pStyle w:val="17"/>
        <w:shd w:val="clear" w:color="auto"/>
        <w:spacing w:line="360" w:lineRule="auto"/>
        <w:ind w:firstLine="420"/>
        <w:rPr>
          <w:rFonts w:hint="eastAsia" w:hAnsi="宋体"/>
          <w:bCs/>
          <w:color w:val="auto"/>
        </w:rPr>
      </w:pPr>
      <w:r>
        <w:rPr>
          <w:rFonts w:hint="eastAsia" w:hAnsi="宋体"/>
          <w:bCs/>
          <w:color w:val="auto"/>
        </w:rPr>
        <w:t>2、商务技术评审因素为客观评分项的，应在评分项目或评分标准中予以标注为“客观分”。对投标人的客观评分项目，各评标专家评分应当一致。</w:t>
      </w:r>
    </w:p>
    <w:p w14:paraId="0185F9CB">
      <w:pPr>
        <w:shd w:val="clear" w:color="auto"/>
        <w:spacing w:line="360" w:lineRule="auto"/>
        <w:ind w:firstLine="420"/>
        <w:rPr>
          <w:rFonts w:hint="eastAsia" w:ascii="宋体" w:hAnsi="宋体" w:cs="宋体"/>
          <w:b/>
          <w:color w:val="auto"/>
          <w:szCs w:val="21"/>
        </w:rPr>
      </w:pPr>
    </w:p>
    <w:tbl>
      <w:tblPr>
        <w:tblStyle w:val="34"/>
        <w:tblW w:w="9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984"/>
        <w:gridCol w:w="1417"/>
        <w:gridCol w:w="6812"/>
      </w:tblGrid>
      <w:tr w14:paraId="7BB6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0BCC92BA">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4225A2F7">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评分因素</w:t>
            </w:r>
          </w:p>
        </w:tc>
        <w:tc>
          <w:tcPr>
            <w:tcW w:w="6812" w:type="dxa"/>
            <w:tcBorders>
              <w:top w:val="single" w:color="auto" w:sz="4" w:space="0"/>
              <w:left w:val="single" w:color="auto" w:sz="4" w:space="0"/>
              <w:bottom w:val="single" w:color="auto" w:sz="4" w:space="0"/>
              <w:right w:val="single" w:color="auto" w:sz="4" w:space="0"/>
            </w:tcBorders>
            <w:vAlign w:val="center"/>
          </w:tcPr>
          <w:p w14:paraId="38E9C851">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评分标准</w:t>
            </w:r>
          </w:p>
        </w:tc>
      </w:tr>
      <w:tr w14:paraId="4C04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tcBorders>
              <w:top w:val="single" w:color="auto" w:sz="4" w:space="0"/>
              <w:left w:val="single" w:color="auto" w:sz="4" w:space="0"/>
              <w:bottom w:val="single" w:color="auto" w:sz="4" w:space="0"/>
              <w:right w:val="single" w:color="auto" w:sz="4" w:space="0"/>
            </w:tcBorders>
            <w:vAlign w:val="center"/>
          </w:tcPr>
          <w:p w14:paraId="28455B02">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1</w:t>
            </w:r>
          </w:p>
        </w:tc>
        <w:tc>
          <w:tcPr>
            <w:tcW w:w="984" w:type="dxa"/>
            <w:tcBorders>
              <w:top w:val="single" w:color="auto" w:sz="4" w:space="0"/>
              <w:left w:val="single" w:color="auto" w:sz="4" w:space="0"/>
              <w:bottom w:val="single" w:color="auto" w:sz="4" w:space="0"/>
              <w:right w:val="single" w:color="auto" w:sz="4" w:space="0"/>
            </w:tcBorders>
            <w:vAlign w:val="center"/>
          </w:tcPr>
          <w:p w14:paraId="07C11BCB">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价格分</w:t>
            </w:r>
          </w:p>
          <w:p w14:paraId="1653F9D7">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（满分10分）</w:t>
            </w:r>
          </w:p>
        </w:tc>
        <w:tc>
          <w:tcPr>
            <w:tcW w:w="1417" w:type="dxa"/>
            <w:tcBorders>
              <w:top w:val="single" w:color="auto" w:sz="4" w:space="0"/>
              <w:left w:val="single" w:color="auto" w:sz="4" w:space="0"/>
              <w:bottom w:val="single" w:color="auto" w:sz="4" w:space="0"/>
              <w:right w:val="single" w:color="auto" w:sz="4" w:space="0"/>
            </w:tcBorders>
            <w:vAlign w:val="center"/>
          </w:tcPr>
          <w:p w14:paraId="2EA45E56">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投标报价</w:t>
            </w:r>
          </w:p>
          <w:p w14:paraId="72C3C9AE">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bCs/>
                <w:color w:val="auto"/>
                <w:szCs w:val="21"/>
              </w:rPr>
              <w:t>（满分10分）</w:t>
            </w:r>
          </w:p>
        </w:tc>
        <w:tc>
          <w:tcPr>
            <w:tcW w:w="6812" w:type="dxa"/>
            <w:tcBorders>
              <w:top w:val="single" w:color="auto" w:sz="4" w:space="0"/>
              <w:left w:val="single" w:color="auto" w:sz="4" w:space="0"/>
              <w:bottom w:val="single" w:color="auto" w:sz="4" w:space="0"/>
              <w:right w:val="single" w:color="auto" w:sz="4" w:space="0"/>
            </w:tcBorders>
            <w:vAlign w:val="center"/>
          </w:tcPr>
          <w:p w14:paraId="5C1CFA24">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（1）评标报价为投标人的投标报价进行政策性扣除后的价格，评标报价只是作为评标时使用。最终中标人的中标金额等于投标报价。</w:t>
            </w:r>
          </w:p>
          <w:p w14:paraId="5EB52080">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（2）中小企业政策性扣除计算方法</w:t>
            </w:r>
          </w:p>
          <w:p w14:paraId="65ACBE24">
            <w:pPr>
              <w:shd w:val="clear" w:color="auto"/>
              <w:snapToGrid w:val="0"/>
              <w:spacing w:after="0" w:line="360" w:lineRule="auto"/>
              <w:ind w:firstLine="443" w:firstLineChars="211"/>
              <w:rPr>
                <w:rFonts w:hint="eastAsia" w:ascii="宋体" w:hAnsi="宋体"/>
                <w:color w:val="auto"/>
                <w:szCs w:val="21"/>
              </w:rPr>
            </w:pPr>
            <w:r>
              <w:rPr>
                <w:rFonts w:hint="eastAsia" w:ascii="宋体" w:hAnsi="宋体"/>
                <w:bCs/>
                <w:color w:val="auto"/>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w:t>
            </w:r>
            <w:r>
              <w:rPr>
                <w:rFonts w:hint="eastAsia" w:hAnsi="宋体" w:cs="Courier New"/>
                <w:bCs/>
                <w:color w:val="auto"/>
              </w:rPr>
              <w:t>即中小企业折扣=投标报价×</w:t>
            </w:r>
            <w:r>
              <w:rPr>
                <w:rFonts w:hint="eastAsia" w:hAnsi="宋体" w:cs="Courier New"/>
                <w:bCs/>
                <w:color w:val="auto"/>
                <w:u w:val="single"/>
              </w:rPr>
              <w:t>10</w:t>
            </w:r>
            <w:r>
              <w:rPr>
                <w:rFonts w:hint="eastAsia" w:hAnsi="宋体" w:cs="Courier New"/>
                <w:bCs/>
                <w:color w:val="auto"/>
              </w:rPr>
              <w:t>%</w:t>
            </w:r>
            <w:r>
              <w:rPr>
                <w:rFonts w:hint="eastAsia" w:ascii="宋体" w:hAnsi="宋体"/>
                <w:bCs/>
                <w:color w:val="auto"/>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Cs w:val="21"/>
                <w:u w:val="single"/>
              </w:rPr>
              <w:t xml:space="preserve"> 4%</w:t>
            </w:r>
            <w:r>
              <w:rPr>
                <w:rFonts w:hint="eastAsia" w:ascii="宋体" w:hAnsi="宋体"/>
                <w:bCs/>
                <w:color w:val="auto"/>
                <w:szCs w:val="21"/>
              </w:rPr>
              <w:t>的扣除，用扣除后的价格参加评审，扣除后的价格为评标报价，</w:t>
            </w:r>
            <w:r>
              <w:rPr>
                <w:rFonts w:hint="eastAsia" w:hAnsi="宋体" w:cs="Courier New"/>
                <w:bCs/>
                <w:color w:val="auto"/>
              </w:rPr>
              <w:t>即中小企业折扣=投标报价×</w:t>
            </w:r>
            <w:r>
              <w:rPr>
                <w:rFonts w:hint="eastAsia" w:hAnsi="宋体" w:cs="Courier New"/>
                <w:bCs/>
                <w:color w:val="auto"/>
                <w:u w:val="single"/>
              </w:rPr>
              <w:t>4</w:t>
            </w:r>
            <w:r>
              <w:rPr>
                <w:rFonts w:hint="eastAsia" w:hAnsi="宋体" w:cs="Courier New"/>
                <w:bCs/>
                <w:color w:val="auto"/>
              </w:rPr>
              <w:t>%</w:t>
            </w:r>
            <w:r>
              <w:rPr>
                <w:rFonts w:hint="eastAsia" w:ascii="宋体" w:hAnsi="宋体"/>
                <w:bCs/>
                <w:color w:val="auto"/>
                <w:szCs w:val="21"/>
              </w:rPr>
              <w:t>。除上述情况外，评标报价=投标报价。</w:t>
            </w:r>
          </w:p>
          <w:p w14:paraId="2F075DA5">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rPr>
              <w:t>监狱企业参加政府采购活动时，应当提供由省级以上监狱管理局、戒毒管理局（含新疆生产建设兵团）出具的属于监狱企业的证明文件。</w:t>
            </w:r>
            <w:r>
              <w:rPr>
                <w:rFonts w:hint="eastAsia" w:ascii="宋体" w:hAnsi="宋体"/>
                <w:bCs/>
                <w:color w:val="auto"/>
                <w:szCs w:val="21"/>
              </w:rPr>
              <w:t>监狱企业属于小型、微型企业的，不重复享受政策。</w:t>
            </w:r>
          </w:p>
          <w:p w14:paraId="48A0525D">
            <w:pPr>
              <w:shd w:val="clear" w:color="auto"/>
              <w:snapToGrid w:val="0"/>
              <w:spacing w:after="0" w:line="360" w:lineRule="auto"/>
              <w:rPr>
                <w:rFonts w:hint="eastAsia" w:ascii="宋体" w:hAnsi="宋体"/>
                <w:bCs/>
                <w:color w:val="auto"/>
                <w:szCs w:val="21"/>
              </w:rPr>
            </w:pPr>
            <w:r>
              <w:rPr>
                <w:rFonts w:hint="eastAsia" w:ascii="宋体" w:hAnsi="宋体"/>
                <w:color w:val="auto"/>
                <w:szCs w:val="21"/>
              </w:rPr>
              <w:t>（4）按照</w:t>
            </w:r>
            <w:r>
              <w:rPr>
                <w:rFonts w:hint="eastAsia" w:ascii="宋体" w:hAnsi="宋体"/>
                <w:bCs/>
                <w:color w:val="auto"/>
                <w:szCs w:val="21"/>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rPr>
              <w:t>残疾人福利性单位参加政府采购活动时，应当提供该通知规定的《残疾人福利性单位声明函》，并对声明的真实性负责。</w:t>
            </w:r>
            <w:r>
              <w:rPr>
                <w:rFonts w:hint="eastAsia" w:ascii="宋体" w:hAnsi="宋体"/>
                <w:bCs/>
                <w:color w:val="auto"/>
                <w:szCs w:val="21"/>
              </w:rPr>
              <w:t>残疾人福利性单位属于小型、微型企业的，不重复享受政策。</w:t>
            </w:r>
          </w:p>
          <w:p w14:paraId="4984A84E">
            <w:pPr>
              <w:shd w:val="clear" w:color="auto"/>
              <w:spacing w:after="0" w:line="360" w:lineRule="auto"/>
              <w:rPr>
                <w:rFonts w:hint="eastAsia" w:ascii="宋体" w:hAns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）本国产品政策性扣除计算方法。</w:t>
            </w:r>
          </w:p>
          <w:p w14:paraId="01398F1B">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833BF53">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143F95B1">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供应商在其投标文件中提供《关于符合本国产品标准的声明函》或财政部会同有关部门规定的有关证明文件，出具符合要求的《声明函》或有关证明文件的，该产品视为本国产品。</w:t>
            </w:r>
          </w:p>
          <w:p w14:paraId="665E71AA">
            <w:pPr>
              <w:shd w:val="clear" w:color="auto"/>
              <w:spacing w:after="0" w:line="360" w:lineRule="auto"/>
              <w:ind w:firstLine="420" w:firstLineChars="200"/>
              <w:rPr>
                <w:rFonts w:hint="eastAsia" w:ascii="宋体" w:hAnsi="宋体"/>
                <w:color w:val="auto"/>
                <w:szCs w:val="21"/>
                <w:lang w:val="zh-CN"/>
              </w:rPr>
            </w:pPr>
            <w:r>
              <w:rPr>
                <w:rFonts w:hint="eastAsia" w:ascii="宋体" w:hAnsi="宋体"/>
                <w:color w:val="auto"/>
                <w:szCs w:val="21"/>
              </w:rPr>
              <w:t>如果所有参与竞争的供应商均可享受本国产品价格评审优惠，则统一不进行价格扣除。</w:t>
            </w:r>
          </w:p>
          <w:p w14:paraId="503B7E75">
            <w:pPr>
              <w:shd w:val="clear" w:color="auto"/>
              <w:spacing w:after="0" w:line="360" w:lineRule="auto"/>
              <w:rPr>
                <w:rFonts w:hint="eastAsia" w:ascii="宋体" w:hAnsi="宋体"/>
                <w:color w:val="auto"/>
                <w:szCs w:val="21"/>
              </w:rPr>
            </w:pPr>
            <w:r>
              <w:rPr>
                <w:rFonts w:hint="eastAsia" w:ascii="宋体" w:hAnsi="宋体"/>
                <w:color w:val="auto"/>
                <w:szCs w:val="21"/>
              </w:rPr>
              <w:t>（6）中小企业折扣与本国产品折扣进行叠加计算，用扣除后的价格参加评审。即评标价=投标报价-中小企业折扣-本国产品折扣，除上述情况外，评标价=投标报价。</w:t>
            </w:r>
          </w:p>
          <w:p w14:paraId="156F1BAF">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7</w:t>
            </w:r>
            <w:r>
              <w:rPr>
                <w:rFonts w:hint="eastAsia" w:ascii="宋体" w:hAnsi="宋体"/>
                <w:bCs/>
                <w:color w:val="auto"/>
                <w:szCs w:val="21"/>
              </w:rPr>
              <w:t>）满足招标文件要求且评标报价最低的评标报价为评标基准价，其价格分为满分。</w:t>
            </w:r>
          </w:p>
          <w:p w14:paraId="6285BF7F">
            <w:pPr>
              <w:shd w:val="clear" w:color="auto"/>
              <w:spacing w:after="0" w:line="360" w:lineRule="auto"/>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8</w:t>
            </w:r>
            <w:r>
              <w:rPr>
                <w:rFonts w:hint="eastAsia" w:ascii="宋体" w:hAnsi="宋体"/>
                <w:bCs/>
                <w:color w:val="auto"/>
                <w:szCs w:val="21"/>
              </w:rPr>
              <w:t xml:space="preserve">）价格分计算公式：        </w:t>
            </w:r>
          </w:p>
          <w:p w14:paraId="40104A72">
            <w:pPr>
              <w:shd w:val="clear" w:color="auto"/>
              <w:tabs>
                <w:tab w:val="center" w:pos="4153"/>
                <w:tab w:val="right" w:pos="8306"/>
              </w:tabs>
              <w:snapToGrid w:val="0"/>
              <w:spacing w:line="360" w:lineRule="auto"/>
              <w:ind w:firstLine="420" w:firstLineChars="200"/>
              <w:jc w:val="left"/>
              <w:rPr>
                <w:rFonts w:ascii="宋体" w:hAnsi="Courier New"/>
                <w:color w:val="auto"/>
                <w:w w:val="95"/>
                <w:szCs w:val="21"/>
              </w:rPr>
            </w:pPr>
            <w:r>
              <w:rPr>
                <w:rFonts w:hint="eastAsia" w:ascii="宋体" w:hAnsi="宋体"/>
                <w:bCs/>
                <w:color w:val="auto"/>
                <w:szCs w:val="21"/>
              </w:rPr>
              <w:t>价格分</w:t>
            </w:r>
            <w:r>
              <w:rPr>
                <w:rFonts w:hint="eastAsia" w:ascii="宋体" w:hAnsi="宋体" w:cs="Courier New"/>
                <w:bCs/>
                <w:color w:val="auto"/>
                <w:szCs w:val="21"/>
              </w:rPr>
              <w:t>=（评标基准价／评标报价）×</w:t>
            </w:r>
            <w:r>
              <w:rPr>
                <w:rFonts w:hint="eastAsia" w:ascii="宋体" w:hAnsi="宋体"/>
                <w:bCs/>
                <w:color w:val="auto"/>
                <w:szCs w:val="21"/>
                <w:u w:val="single"/>
              </w:rPr>
              <w:t xml:space="preserve">10 </w:t>
            </w:r>
            <w:r>
              <w:rPr>
                <w:rFonts w:hint="eastAsia" w:ascii="宋体" w:hAnsi="宋体" w:cs="Courier New"/>
                <w:bCs/>
                <w:color w:val="auto"/>
                <w:szCs w:val="21"/>
              </w:rPr>
              <w:t>分</w:t>
            </w:r>
          </w:p>
        </w:tc>
      </w:tr>
      <w:tr w14:paraId="67F2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restart"/>
            <w:tcBorders>
              <w:top w:val="single" w:color="auto" w:sz="4" w:space="0"/>
              <w:left w:val="single" w:color="auto" w:sz="4" w:space="0"/>
              <w:right w:val="single" w:color="auto" w:sz="4" w:space="0"/>
            </w:tcBorders>
            <w:vAlign w:val="center"/>
          </w:tcPr>
          <w:p w14:paraId="7021792E">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2</w:t>
            </w:r>
          </w:p>
        </w:tc>
        <w:tc>
          <w:tcPr>
            <w:tcW w:w="984" w:type="dxa"/>
            <w:vMerge w:val="restart"/>
            <w:tcBorders>
              <w:top w:val="single" w:color="auto" w:sz="4" w:space="0"/>
              <w:left w:val="single" w:color="auto" w:sz="4" w:space="0"/>
              <w:right w:val="single" w:color="auto" w:sz="4" w:space="0"/>
            </w:tcBorders>
            <w:vAlign w:val="center"/>
          </w:tcPr>
          <w:p w14:paraId="4F32C349">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技术分</w:t>
            </w:r>
          </w:p>
          <w:p w14:paraId="697A9ECF">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（80分）</w:t>
            </w:r>
          </w:p>
        </w:tc>
        <w:tc>
          <w:tcPr>
            <w:tcW w:w="1417" w:type="dxa"/>
            <w:tcBorders>
              <w:top w:val="single" w:color="auto" w:sz="4" w:space="0"/>
              <w:left w:val="single" w:color="auto" w:sz="4" w:space="0"/>
              <w:bottom w:val="single" w:color="auto" w:sz="4" w:space="0"/>
              <w:right w:val="single" w:color="auto" w:sz="4" w:space="0"/>
            </w:tcBorders>
            <w:vAlign w:val="center"/>
          </w:tcPr>
          <w:p w14:paraId="202B5C7E">
            <w:pPr>
              <w:widowControl/>
              <w:shd w:val="clear" w:color="auto"/>
              <w:snapToGrid w:val="0"/>
              <w:spacing w:line="360" w:lineRule="auto"/>
              <w:jc w:val="center"/>
              <w:rPr>
                <w:rFonts w:hint="eastAsia" w:ascii="宋体" w:hAnsi="宋体" w:cs="宋体"/>
                <w:color w:val="auto"/>
              </w:rPr>
            </w:pPr>
            <w:r>
              <w:rPr>
                <w:rFonts w:hint="eastAsia" w:ascii="宋体" w:hAnsi="宋体" w:cs="宋体"/>
                <w:bCs/>
                <w:color w:val="auto"/>
                <w:kern w:val="0"/>
                <w:szCs w:val="21"/>
              </w:rPr>
              <w:t>项目理解分（满分25分）</w:t>
            </w:r>
          </w:p>
        </w:tc>
        <w:tc>
          <w:tcPr>
            <w:tcW w:w="6812" w:type="dxa"/>
            <w:tcBorders>
              <w:top w:val="single" w:color="auto" w:sz="4" w:space="0"/>
              <w:left w:val="single" w:color="auto" w:sz="4" w:space="0"/>
              <w:bottom w:val="single" w:color="auto" w:sz="4" w:space="0"/>
              <w:right w:val="single" w:color="auto" w:sz="4" w:space="0"/>
            </w:tcBorders>
            <w:vAlign w:val="center"/>
          </w:tcPr>
          <w:p w14:paraId="3A8819D4">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评委根据投标人提供的项目理解，独立打分，未提供方案不得分。</w:t>
            </w:r>
          </w:p>
          <w:p w14:paraId="12539B82">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一档(15分) 供应商对运维项目等认识与理解，服务方案合理契合项目实际，有清晰的平台概述、平台现状等详细描述，并能满足采购人实际业务需求</w:t>
            </w:r>
          </w:p>
          <w:p w14:paraId="2C817443">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二档（20分）：在满足一档的基础上，根据平台扩容需要，</w:t>
            </w:r>
            <w:r>
              <w:rPr>
                <w:rStyle w:val="42"/>
                <w:rFonts w:hint="eastAsia"/>
                <w:color w:val="auto"/>
              </w:rPr>
              <w:t>开展</w:t>
            </w:r>
            <w:r>
              <w:rPr>
                <w:rFonts w:hint="eastAsia" w:ascii="宋体" w:hAnsi="宋体"/>
                <w:bCs/>
                <w:color w:val="auto"/>
                <w:szCs w:val="21"/>
              </w:rPr>
              <w:t>现有性能分析，提供详细的实力描述，其中需体现在集成指挥平台的应用和国产化适配能力。</w:t>
            </w:r>
          </w:p>
          <w:p w14:paraId="7D56045B">
            <w:pPr>
              <w:widowControl/>
              <w:shd w:val="clear" w:color="auto"/>
              <w:snapToGrid w:val="0"/>
              <w:spacing w:line="360" w:lineRule="auto"/>
              <w:ind w:firstLine="420" w:firstLineChars="200"/>
              <w:rPr>
                <w:rFonts w:hint="eastAsia" w:ascii="宋体" w:hAnsi="宋体" w:cs="宋体"/>
                <w:color w:val="auto"/>
              </w:rPr>
            </w:pPr>
            <w:r>
              <w:rPr>
                <w:rFonts w:hint="eastAsia" w:ascii="宋体" w:hAnsi="宋体"/>
                <w:bCs/>
                <w:color w:val="auto"/>
                <w:szCs w:val="21"/>
              </w:rPr>
              <w:t>三档（25分）：在满足二档的基础上，投标人具有方案对平台组件产品维护情况分析合理，有详细且健全的巡检调优、平台运维、网关常见问题处理、关键组件运维等方法说明。保障项目运维服务质量，提供服务工作，需提供平台安装手册、配置等使用说明。</w:t>
            </w:r>
          </w:p>
        </w:tc>
      </w:tr>
      <w:tr w14:paraId="34FC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continue"/>
            <w:tcBorders>
              <w:top w:val="single" w:color="auto" w:sz="4" w:space="0"/>
              <w:left w:val="single" w:color="auto" w:sz="4" w:space="0"/>
              <w:right w:val="single" w:color="auto" w:sz="4" w:space="0"/>
            </w:tcBorders>
            <w:vAlign w:val="center"/>
          </w:tcPr>
          <w:p w14:paraId="4AB5D6A4">
            <w:pPr>
              <w:shd w:val="clear" w:color="auto"/>
              <w:adjustRightInd w:val="0"/>
              <w:snapToGrid w:val="0"/>
              <w:spacing w:line="360" w:lineRule="auto"/>
              <w:jc w:val="center"/>
              <w:textAlignment w:val="baseline"/>
              <w:rPr>
                <w:rFonts w:hint="eastAsia" w:ascii="宋体" w:hAnsi="宋体" w:cs="宋体"/>
                <w:color w:val="auto"/>
                <w:szCs w:val="21"/>
              </w:rPr>
            </w:pPr>
          </w:p>
        </w:tc>
        <w:tc>
          <w:tcPr>
            <w:tcW w:w="984" w:type="dxa"/>
            <w:vMerge w:val="continue"/>
            <w:tcBorders>
              <w:top w:val="single" w:color="auto" w:sz="4" w:space="0"/>
              <w:left w:val="single" w:color="auto" w:sz="4" w:space="0"/>
              <w:right w:val="single" w:color="auto" w:sz="4" w:space="0"/>
            </w:tcBorders>
            <w:vAlign w:val="center"/>
          </w:tcPr>
          <w:p w14:paraId="3CF83A07">
            <w:pPr>
              <w:shd w:val="clear" w:color="auto"/>
              <w:adjustRightInd w:val="0"/>
              <w:snapToGrid w:val="0"/>
              <w:spacing w:line="360" w:lineRule="auto"/>
              <w:jc w:val="center"/>
              <w:textAlignment w:val="baseline"/>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19D70054">
            <w:pPr>
              <w:widowControl/>
              <w:shd w:val="clear" w:color="auto"/>
              <w:snapToGrid w:val="0"/>
              <w:spacing w:line="360" w:lineRule="auto"/>
              <w:jc w:val="center"/>
              <w:rPr>
                <w:rFonts w:hint="eastAsia" w:ascii="宋体" w:hAnsi="宋体" w:cs="宋体"/>
                <w:color w:val="auto"/>
              </w:rPr>
            </w:pPr>
            <w:r>
              <w:rPr>
                <w:rFonts w:hint="eastAsia" w:ascii="宋体" w:hAnsi="宋体"/>
                <w:bCs/>
                <w:color w:val="auto"/>
                <w:szCs w:val="21"/>
              </w:rPr>
              <w:t>运维方案分（满分30分）</w:t>
            </w:r>
          </w:p>
        </w:tc>
        <w:tc>
          <w:tcPr>
            <w:tcW w:w="6812" w:type="dxa"/>
            <w:tcBorders>
              <w:top w:val="single" w:color="auto" w:sz="4" w:space="0"/>
              <w:left w:val="single" w:color="auto" w:sz="4" w:space="0"/>
              <w:bottom w:val="single" w:color="auto" w:sz="4" w:space="0"/>
              <w:right w:val="single" w:color="auto" w:sz="4" w:space="0"/>
            </w:tcBorders>
            <w:vAlign w:val="center"/>
          </w:tcPr>
          <w:p w14:paraId="68344B90">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本项评分由评标委员会在各档次内独立打分，不提供方案或不满足一档不得分，如投标人提供的方案不能完全或实质性满足相应档次要求的，评标委员会可按降低相应档次进行评分。</w:t>
            </w:r>
          </w:p>
          <w:p w14:paraId="3943C43B">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一档（10分）：提供本项目所包含应用系统的运维服务方案，满足项目需求。</w:t>
            </w:r>
          </w:p>
          <w:p w14:paraId="77CBDB01">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二档（15分）：在一档基础上，应用系统的服务方案能够完全满足项目需求，同时阐述本项目的项目背景、业务系统现状分析、运维服务范围，并制定相应的项目目标。</w:t>
            </w:r>
          </w:p>
          <w:p w14:paraId="629DB1D1">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三档（20分）：在二档基础上，结合业务系统现状分析，深刻剖析业务需求与痛点，包括但不限于运维局限性、性能瓶颈与优化需求。</w:t>
            </w:r>
          </w:p>
          <w:p w14:paraId="56BB93E3">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四档（25分）：在三档基础上，在运维服务方案中详尽描述本项目所包含的业务系统的核心维护内容，阐述完整详实的系统架构、功能模块，剖析运维痛点、难点，分析精准，与项目实际需求高度吻合；提供应急响应与容灾方案，包括但不限于分级响应机制、故障场景及应对策略分析、应急响应预案，方案考虑全面，确保实施可行性。</w:t>
            </w:r>
          </w:p>
          <w:p w14:paraId="75255A0E">
            <w:pPr>
              <w:widowControl/>
              <w:shd w:val="clear" w:color="auto"/>
              <w:snapToGrid w:val="0"/>
              <w:spacing w:line="360" w:lineRule="auto"/>
              <w:ind w:firstLine="420" w:firstLineChars="200"/>
              <w:rPr>
                <w:rFonts w:hint="eastAsia" w:ascii="宋体" w:hAnsi="宋体" w:cs="宋体"/>
                <w:color w:val="auto"/>
              </w:rPr>
            </w:pPr>
            <w:r>
              <w:rPr>
                <w:rFonts w:hint="eastAsia" w:ascii="宋体" w:hAnsi="宋体"/>
                <w:color w:val="auto"/>
                <w:szCs w:val="21"/>
              </w:rPr>
              <w:t>五档（30分）：在四档的基础上，对项目背景、业务需求进行深刻了解，表达清晰准确；提供详尽的系统巡检计划和巡检计划表，明确巡检业务系统的巡检流程、巡检人员、巡检方式、巡检内容；提供项目中所进行优化的业务系统优化后系统架构图，并对其基础设施层、应用服务层等进行详尽阐述；提供完善的采购人培训计划，包含现场培训方案、远程指导流程等。</w:t>
            </w:r>
          </w:p>
        </w:tc>
      </w:tr>
      <w:tr w14:paraId="383E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continue"/>
            <w:tcBorders>
              <w:top w:val="single" w:color="auto" w:sz="4" w:space="0"/>
              <w:left w:val="single" w:color="auto" w:sz="4" w:space="0"/>
              <w:right w:val="single" w:color="auto" w:sz="4" w:space="0"/>
            </w:tcBorders>
            <w:vAlign w:val="center"/>
          </w:tcPr>
          <w:p w14:paraId="61A520E7">
            <w:pPr>
              <w:shd w:val="clear" w:color="auto"/>
              <w:adjustRightInd w:val="0"/>
              <w:snapToGrid w:val="0"/>
              <w:spacing w:line="360" w:lineRule="auto"/>
              <w:jc w:val="center"/>
              <w:textAlignment w:val="baseline"/>
              <w:rPr>
                <w:rFonts w:hint="eastAsia" w:ascii="宋体" w:hAnsi="宋体" w:cs="宋体"/>
                <w:color w:val="auto"/>
                <w:szCs w:val="21"/>
              </w:rPr>
            </w:pPr>
          </w:p>
        </w:tc>
        <w:tc>
          <w:tcPr>
            <w:tcW w:w="984" w:type="dxa"/>
            <w:vMerge w:val="continue"/>
            <w:tcBorders>
              <w:top w:val="single" w:color="auto" w:sz="4" w:space="0"/>
              <w:left w:val="single" w:color="auto" w:sz="4" w:space="0"/>
              <w:right w:val="single" w:color="auto" w:sz="4" w:space="0"/>
            </w:tcBorders>
            <w:vAlign w:val="center"/>
          </w:tcPr>
          <w:p w14:paraId="16EC2E2A">
            <w:pPr>
              <w:shd w:val="clear" w:color="auto"/>
              <w:adjustRightInd w:val="0"/>
              <w:snapToGrid w:val="0"/>
              <w:spacing w:line="360" w:lineRule="auto"/>
              <w:jc w:val="center"/>
              <w:textAlignment w:val="baseline"/>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7DB3B87A">
            <w:pPr>
              <w:widowControl/>
              <w:shd w:val="clear" w:color="auto"/>
              <w:snapToGrid w:val="0"/>
              <w:spacing w:line="360" w:lineRule="auto"/>
              <w:jc w:val="center"/>
              <w:rPr>
                <w:rFonts w:hint="eastAsia" w:ascii="宋体" w:hAnsi="宋体"/>
                <w:color w:val="auto"/>
                <w:szCs w:val="21"/>
              </w:rPr>
            </w:pPr>
            <w:r>
              <w:rPr>
                <w:rFonts w:hint="eastAsia"/>
                <w:color w:val="auto"/>
                <w:szCs w:val="21"/>
              </w:rPr>
              <w:t>服务方案分（满分25分）</w:t>
            </w:r>
          </w:p>
        </w:tc>
        <w:tc>
          <w:tcPr>
            <w:tcW w:w="6812" w:type="dxa"/>
            <w:tcBorders>
              <w:top w:val="single" w:color="auto" w:sz="4" w:space="0"/>
              <w:left w:val="single" w:color="auto" w:sz="4" w:space="0"/>
              <w:bottom w:val="single" w:color="auto" w:sz="4" w:space="0"/>
              <w:right w:val="single" w:color="auto" w:sz="4" w:space="0"/>
            </w:tcBorders>
            <w:vAlign w:val="center"/>
          </w:tcPr>
          <w:p w14:paraId="72B91B80">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本项评分由评标委员会在各档次内独立打分，不满足一档不得分，如投标人提供</w:t>
            </w:r>
            <w:r>
              <w:rPr>
                <w:rFonts w:ascii="宋体" w:hAnsi="宋体"/>
                <w:color w:val="auto"/>
                <w:szCs w:val="21"/>
              </w:rPr>
              <w:t>的</w:t>
            </w:r>
            <w:r>
              <w:rPr>
                <w:rFonts w:hint="eastAsia" w:ascii="宋体" w:hAnsi="宋体"/>
                <w:color w:val="auto"/>
                <w:szCs w:val="21"/>
              </w:rPr>
              <w:t>方案不能完全或实质性满足相应档次要求的，评标委员会可按降低相应档次进行评分。</w:t>
            </w:r>
          </w:p>
          <w:p w14:paraId="4260EF04">
            <w:pPr>
              <w:shd w:val="clear" w:color="auto"/>
              <w:adjustRightInd w:val="0"/>
              <w:spacing w:line="400" w:lineRule="exact"/>
              <w:ind w:firstLine="420" w:firstLineChars="200"/>
              <w:textAlignment w:val="baseline"/>
              <w:rPr>
                <w:rFonts w:hint="eastAsia" w:ascii="宋体" w:hAnsi="宋体"/>
                <w:color w:val="auto"/>
                <w:szCs w:val="21"/>
              </w:rPr>
            </w:pPr>
            <w:r>
              <w:rPr>
                <w:rFonts w:hint="eastAsia" w:ascii="宋体" w:hAnsi="宋体"/>
                <w:color w:val="auto"/>
                <w:szCs w:val="21"/>
              </w:rPr>
              <w:t>一档（10分）：满足采购文件售后及运维服务实质性要求和条件确保系统及设备正常运行，提供故障处理流程、维护保障流程及组织架构的。</w:t>
            </w:r>
          </w:p>
          <w:p w14:paraId="1BBE4D7D">
            <w:pPr>
              <w:shd w:val="clear" w:color="auto"/>
              <w:adjustRightInd w:val="0"/>
              <w:spacing w:line="400" w:lineRule="exact"/>
              <w:ind w:firstLine="420" w:firstLineChars="200"/>
              <w:textAlignment w:val="baseline"/>
              <w:rPr>
                <w:rFonts w:hint="eastAsia" w:ascii="宋体" w:hAnsi="宋体"/>
                <w:color w:val="auto"/>
                <w:szCs w:val="21"/>
              </w:rPr>
            </w:pPr>
            <w:r>
              <w:rPr>
                <w:rFonts w:hint="eastAsia" w:ascii="宋体" w:hAnsi="宋体"/>
                <w:color w:val="auto"/>
                <w:szCs w:val="21"/>
              </w:rPr>
              <w:t>二档（15分）：在一档基础上，提供7×24小时服务电话；负责提供培训计划、培训人员。</w:t>
            </w:r>
          </w:p>
          <w:p w14:paraId="6EAF7080">
            <w:pPr>
              <w:shd w:val="clear" w:color="auto"/>
              <w:adjustRightInd w:val="0"/>
              <w:spacing w:line="400" w:lineRule="exact"/>
              <w:ind w:firstLine="420" w:firstLineChars="200"/>
              <w:textAlignment w:val="baseline"/>
              <w:rPr>
                <w:rFonts w:hint="eastAsia" w:ascii="宋体" w:hAnsi="宋体"/>
                <w:color w:val="auto"/>
                <w:szCs w:val="21"/>
              </w:rPr>
            </w:pPr>
            <w:r>
              <w:rPr>
                <w:rFonts w:hint="eastAsia" w:ascii="宋体" w:hAnsi="宋体"/>
                <w:color w:val="auto"/>
                <w:szCs w:val="21"/>
              </w:rPr>
              <w:t xml:space="preserve">三档（20分）：在二档基础上，在系统维护、响应时间提供更优惠的条件保证系统及设备正常运行的；提供技术支持服务、定期回访的。  </w:t>
            </w:r>
          </w:p>
          <w:p w14:paraId="5B7BD243">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color w:val="auto"/>
                <w:szCs w:val="21"/>
              </w:rPr>
              <w:t xml:space="preserve">四档（25分）：在三档基础上，投标人承诺针对本项目提供服务人员上门服务，能快速响应系统维护需求。 </w:t>
            </w:r>
          </w:p>
        </w:tc>
      </w:tr>
      <w:tr w14:paraId="2086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571" w:type="dxa"/>
            <w:vMerge w:val="restart"/>
            <w:tcBorders>
              <w:top w:val="single" w:color="auto" w:sz="4" w:space="0"/>
              <w:left w:val="single" w:color="auto" w:sz="4" w:space="0"/>
              <w:right w:val="single" w:color="auto" w:sz="4" w:space="0"/>
            </w:tcBorders>
            <w:vAlign w:val="center"/>
          </w:tcPr>
          <w:p w14:paraId="48278239">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3</w:t>
            </w:r>
          </w:p>
        </w:tc>
        <w:tc>
          <w:tcPr>
            <w:tcW w:w="984" w:type="dxa"/>
            <w:vMerge w:val="restart"/>
            <w:tcBorders>
              <w:top w:val="single" w:color="auto" w:sz="4" w:space="0"/>
              <w:left w:val="single" w:color="auto" w:sz="4" w:space="0"/>
              <w:right w:val="single" w:color="auto" w:sz="4" w:space="0"/>
            </w:tcBorders>
            <w:vAlign w:val="center"/>
          </w:tcPr>
          <w:p w14:paraId="2EBB9D59">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商务分（10分）</w:t>
            </w:r>
          </w:p>
        </w:tc>
        <w:tc>
          <w:tcPr>
            <w:tcW w:w="1417" w:type="dxa"/>
            <w:tcBorders>
              <w:top w:val="single" w:color="auto" w:sz="4" w:space="0"/>
              <w:left w:val="single" w:color="auto" w:sz="4" w:space="0"/>
              <w:right w:val="single" w:color="auto" w:sz="4" w:space="0"/>
            </w:tcBorders>
            <w:vAlign w:val="center"/>
          </w:tcPr>
          <w:p w14:paraId="6E903499">
            <w:pPr>
              <w:shd w:val="clear" w:color="auto"/>
              <w:spacing w:line="360" w:lineRule="exact"/>
              <w:jc w:val="center"/>
              <w:rPr>
                <w:rFonts w:hint="eastAsia" w:ascii="宋体" w:hAnsi="宋体"/>
                <w:color w:val="auto"/>
                <w:szCs w:val="21"/>
              </w:rPr>
            </w:pPr>
            <w:r>
              <w:rPr>
                <w:rFonts w:hint="eastAsia" w:ascii="宋体" w:hAnsi="宋体"/>
                <w:color w:val="auto"/>
                <w:szCs w:val="21"/>
              </w:rPr>
              <w:t>信誉业绩</w:t>
            </w:r>
          </w:p>
          <w:p w14:paraId="2D3EC68C">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olor w:val="auto"/>
                <w:szCs w:val="21"/>
              </w:rPr>
              <w:t>（满分10分）</w:t>
            </w:r>
          </w:p>
        </w:tc>
        <w:tc>
          <w:tcPr>
            <w:tcW w:w="6812" w:type="dxa"/>
            <w:tcBorders>
              <w:top w:val="single" w:color="auto" w:sz="4" w:space="0"/>
              <w:left w:val="single" w:color="auto" w:sz="4" w:space="0"/>
              <w:bottom w:val="single" w:color="auto" w:sz="4" w:space="0"/>
              <w:right w:val="single" w:color="auto" w:sz="4" w:space="0"/>
            </w:tcBorders>
          </w:tcPr>
          <w:p w14:paraId="5C53B12A">
            <w:pPr>
              <w:shd w:val="clear" w:color="auto"/>
              <w:spacing w:line="360" w:lineRule="exact"/>
              <w:rPr>
                <w:rFonts w:hint="eastAsia" w:ascii="宋体" w:hAnsi="宋体"/>
                <w:bCs/>
                <w:color w:val="auto"/>
                <w:szCs w:val="21"/>
              </w:rPr>
            </w:pPr>
            <w:r>
              <w:rPr>
                <w:rFonts w:hint="eastAsia" w:ascii="宋体" w:hAnsi="宋体"/>
                <w:bCs/>
                <w:color w:val="auto"/>
                <w:szCs w:val="21"/>
              </w:rPr>
              <w:t>（1）投标人具有有效期内的质量管理体系认证证书得1分，最多1分。（提供证书复印件并同时提供全国认证认可信息公共服务平台查询截图，否则不得分）。</w:t>
            </w:r>
          </w:p>
          <w:p w14:paraId="11C07CF7">
            <w:pPr>
              <w:shd w:val="clear" w:color="auto"/>
              <w:spacing w:line="360" w:lineRule="exact"/>
              <w:rPr>
                <w:color w:val="auto"/>
              </w:rPr>
            </w:pPr>
            <w:r>
              <w:rPr>
                <w:rFonts w:hint="eastAsia" w:ascii="宋体" w:hAnsi="宋体"/>
                <w:bCs/>
                <w:color w:val="auto"/>
                <w:szCs w:val="21"/>
              </w:rPr>
              <w:t>（2）投标人提供2021年1月1日至今具有同类项目相关业绩的（安防行业），每个得3分，最多得9分。投标文件中附相关合同扫描件,否则不得分。</w:t>
            </w:r>
          </w:p>
        </w:tc>
      </w:tr>
      <w:tr w14:paraId="1C56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571" w:type="dxa"/>
            <w:vMerge w:val="continue"/>
            <w:tcBorders>
              <w:left w:val="single" w:color="auto" w:sz="4" w:space="0"/>
              <w:right w:val="single" w:color="auto" w:sz="4" w:space="0"/>
            </w:tcBorders>
            <w:vAlign w:val="center"/>
          </w:tcPr>
          <w:p w14:paraId="6DB391A5">
            <w:pPr>
              <w:shd w:val="clear" w:color="auto"/>
              <w:adjustRightInd w:val="0"/>
              <w:snapToGrid w:val="0"/>
              <w:spacing w:line="360" w:lineRule="auto"/>
              <w:jc w:val="center"/>
              <w:textAlignment w:val="baseline"/>
              <w:rPr>
                <w:color w:val="auto"/>
              </w:rPr>
            </w:pPr>
          </w:p>
        </w:tc>
        <w:tc>
          <w:tcPr>
            <w:tcW w:w="984" w:type="dxa"/>
            <w:vMerge w:val="continue"/>
            <w:tcBorders>
              <w:left w:val="single" w:color="auto" w:sz="4" w:space="0"/>
              <w:right w:val="single" w:color="auto" w:sz="4" w:space="0"/>
            </w:tcBorders>
            <w:vAlign w:val="center"/>
          </w:tcPr>
          <w:p w14:paraId="1CE76B7E">
            <w:pPr>
              <w:shd w:val="clear" w:color="auto"/>
              <w:adjustRightInd w:val="0"/>
              <w:snapToGrid w:val="0"/>
              <w:spacing w:line="360" w:lineRule="auto"/>
              <w:jc w:val="center"/>
              <w:textAlignment w:val="baseline"/>
              <w:rPr>
                <w:color w:val="auto"/>
              </w:rPr>
            </w:pPr>
          </w:p>
        </w:tc>
        <w:tc>
          <w:tcPr>
            <w:tcW w:w="1417" w:type="dxa"/>
            <w:tcBorders>
              <w:top w:val="single" w:color="auto" w:sz="4" w:space="0"/>
              <w:left w:val="single" w:color="auto" w:sz="4" w:space="0"/>
              <w:right w:val="single" w:color="auto" w:sz="4" w:space="0"/>
            </w:tcBorders>
            <w:vAlign w:val="center"/>
          </w:tcPr>
          <w:p w14:paraId="751380AF">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诚信分（-6~0分）</w:t>
            </w:r>
          </w:p>
        </w:tc>
        <w:tc>
          <w:tcPr>
            <w:tcW w:w="6812" w:type="dxa"/>
            <w:tcBorders>
              <w:left w:val="single" w:color="auto" w:sz="4" w:space="0"/>
              <w:bottom w:val="single" w:color="auto" w:sz="4" w:space="0"/>
              <w:right w:val="single" w:color="auto" w:sz="4" w:space="0"/>
            </w:tcBorders>
            <w:vAlign w:val="center"/>
          </w:tcPr>
          <w:p w14:paraId="083CB775">
            <w:pPr>
              <w:shd w:val="clear" w:color="auto"/>
              <w:adjustRightInd w:val="0"/>
              <w:snapToGrid w:val="0"/>
              <w:spacing w:line="360" w:lineRule="auto"/>
              <w:ind w:firstLine="420" w:firstLineChars="200"/>
              <w:jc w:val="left"/>
              <w:textAlignment w:val="baseline"/>
              <w:rPr>
                <w:rFonts w:hint="eastAsia" w:ascii="宋体" w:hAnsi="宋体" w:cs="宋体"/>
                <w:bCs/>
                <w:color w:val="auto"/>
                <w:szCs w:val="21"/>
              </w:rPr>
            </w:pPr>
            <w:r>
              <w:rPr>
                <w:rFonts w:hint="eastAsia" w:ascii="宋体" w:hAnsi="宋体" w:cs="宋体"/>
                <w:bCs/>
                <w:color w:val="auto"/>
                <w:szCs w:val="21"/>
              </w:rPr>
              <w:t>投标人在截标日前1年内在政府采购活动中存在违约违规情形的（以财政部门出具的书面材料为评分依据），每次扣除3分，最高扣分6分扣完为止。</w:t>
            </w:r>
          </w:p>
        </w:tc>
      </w:tr>
      <w:tr w14:paraId="7D47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4" w:type="dxa"/>
            <w:gridSpan w:val="4"/>
            <w:tcBorders>
              <w:top w:val="single" w:color="auto" w:sz="4" w:space="0"/>
              <w:left w:val="single" w:color="auto" w:sz="4" w:space="0"/>
              <w:bottom w:val="single" w:color="auto" w:sz="4" w:space="0"/>
              <w:right w:val="single" w:color="auto" w:sz="4" w:space="0"/>
            </w:tcBorders>
            <w:vAlign w:val="center"/>
          </w:tcPr>
          <w:p w14:paraId="469C8282">
            <w:pPr>
              <w:shd w:val="clear" w:color="auto"/>
              <w:snapToGrid w:val="0"/>
              <w:spacing w:before="120" w:after="120" w:line="360" w:lineRule="auto"/>
              <w:jc w:val="left"/>
              <w:rPr>
                <w:rFonts w:ascii="宋体" w:hAnsi="Courier New"/>
                <w:color w:val="auto"/>
                <w:kern w:val="0"/>
                <w:szCs w:val="21"/>
              </w:rPr>
            </w:pPr>
            <w:r>
              <w:rPr>
                <w:rFonts w:hint="eastAsia" w:ascii="宋体" w:hAnsi="Courier New"/>
                <w:b/>
                <w:bCs/>
                <w:color w:val="auto"/>
                <w:kern w:val="0"/>
                <w:szCs w:val="21"/>
              </w:rPr>
              <w:t>总得分=价格分+技术分+商务分</w:t>
            </w:r>
          </w:p>
        </w:tc>
      </w:tr>
    </w:tbl>
    <w:p w14:paraId="3F8CF6B9">
      <w:pPr>
        <w:shd w:val="clear" w:color="auto"/>
        <w:spacing w:line="360" w:lineRule="auto"/>
        <w:ind w:firstLine="420"/>
        <w:rPr>
          <w:rFonts w:hint="eastAsia" w:ascii="宋体" w:hAnsi="宋体" w:cs="宋体"/>
          <w:b/>
          <w:color w:val="auto"/>
          <w:szCs w:val="21"/>
        </w:rPr>
      </w:pPr>
    </w:p>
    <w:p w14:paraId="1DE1FC23">
      <w:pPr>
        <w:pStyle w:val="4"/>
        <w:keepNext w:val="0"/>
        <w:keepLines w:val="0"/>
        <w:shd w:val="clear" w:color="auto"/>
        <w:spacing w:line="360" w:lineRule="auto"/>
        <w:ind w:firstLine="420"/>
        <w:rPr>
          <w:rFonts w:hint="eastAsia" w:asciiTheme="minorEastAsia" w:hAnsiTheme="minorEastAsia" w:eastAsiaTheme="minorEastAsia"/>
          <w:b w:val="0"/>
          <w:color w:val="auto"/>
          <w:sz w:val="21"/>
          <w:szCs w:val="21"/>
        </w:rPr>
      </w:pPr>
      <w:bookmarkStart w:id="130" w:name="_Toc187761567"/>
      <w:r>
        <w:rPr>
          <w:rFonts w:hint="eastAsia" w:asciiTheme="minorEastAsia" w:hAnsiTheme="minorEastAsia" w:eastAsiaTheme="minorEastAsia"/>
          <w:b w:val="0"/>
          <w:color w:val="auto"/>
          <w:sz w:val="21"/>
          <w:szCs w:val="21"/>
        </w:rPr>
        <w:t>注：计分方法按四舍五入取至百分位。</w:t>
      </w:r>
      <w:bookmarkEnd w:id="130"/>
    </w:p>
    <w:p w14:paraId="019297E5">
      <w:pPr>
        <w:pStyle w:val="17"/>
        <w:shd w:val="clear" w:color="auto"/>
        <w:spacing w:line="360" w:lineRule="auto"/>
        <w:ind w:firstLine="420"/>
        <w:rPr>
          <w:rFonts w:hint="eastAsia" w:hAnsi="宋体"/>
          <w:b/>
          <w:bCs/>
          <w:color w:val="auto"/>
          <w:sz w:val="20"/>
        </w:rPr>
      </w:pPr>
      <w:r>
        <w:rPr>
          <w:rFonts w:hint="eastAsia" w:hAnsi="宋体"/>
          <w:b/>
          <w:bCs/>
          <w:color w:val="auto"/>
        </w:rPr>
        <w:t>本项目为服务采购项目，不属于财政部规定的节能产品和环境标志产品范畴，不适用财库〔2019〕9号及财库〔2019〕19号文件规定</w:t>
      </w:r>
    </w:p>
    <w:p w14:paraId="6FD9E31C">
      <w:pPr>
        <w:pStyle w:val="17"/>
        <w:shd w:val="clear" w:color="auto"/>
        <w:spacing w:line="360" w:lineRule="auto"/>
        <w:ind w:firstLine="420"/>
        <w:rPr>
          <w:rFonts w:hint="eastAsia" w:hAnsi="宋体"/>
          <w:bCs/>
          <w:color w:val="auto"/>
        </w:rPr>
      </w:pPr>
    </w:p>
    <w:p w14:paraId="14EAAED9">
      <w:pPr>
        <w:pStyle w:val="17"/>
        <w:shd w:val="clear" w:color="auto"/>
        <w:spacing w:line="360" w:lineRule="auto"/>
        <w:ind w:firstLine="420"/>
        <w:rPr>
          <w:rFonts w:hint="eastAsia" w:hAnsi="宋体"/>
          <w:bCs/>
          <w:color w:val="auto"/>
        </w:rPr>
      </w:pPr>
    </w:p>
    <w:p w14:paraId="0A427BA6">
      <w:pPr>
        <w:pStyle w:val="17"/>
        <w:shd w:val="clear" w:color="auto"/>
        <w:spacing w:line="360" w:lineRule="auto"/>
        <w:ind w:firstLine="420"/>
        <w:rPr>
          <w:rFonts w:hint="eastAsia" w:hAnsi="宋体"/>
          <w:bCs/>
          <w:color w:val="auto"/>
        </w:rPr>
      </w:pPr>
    </w:p>
    <w:p w14:paraId="338E475A">
      <w:pPr>
        <w:pStyle w:val="17"/>
        <w:shd w:val="clear" w:color="auto"/>
        <w:spacing w:line="360" w:lineRule="auto"/>
        <w:ind w:firstLine="420"/>
        <w:rPr>
          <w:rFonts w:hint="eastAsia" w:hAnsi="宋体"/>
          <w:bCs/>
          <w:color w:val="auto"/>
        </w:rPr>
      </w:pPr>
    </w:p>
    <w:p w14:paraId="74541C70">
      <w:pPr>
        <w:pStyle w:val="17"/>
        <w:shd w:val="clear" w:color="auto"/>
        <w:spacing w:line="360" w:lineRule="auto"/>
        <w:ind w:firstLine="420"/>
        <w:rPr>
          <w:rFonts w:hint="eastAsia" w:hAnsi="宋体"/>
          <w:bCs/>
          <w:color w:val="auto"/>
        </w:rPr>
      </w:pPr>
    </w:p>
    <w:p w14:paraId="59D3DF3C">
      <w:pPr>
        <w:widowControl/>
        <w:shd w:val="clear" w:color="auto"/>
        <w:jc w:val="left"/>
        <w:rPr>
          <w:rFonts w:hint="eastAsia" w:ascii="宋体" w:hAnsi="宋体"/>
          <w:bCs/>
          <w:color w:val="auto"/>
          <w:szCs w:val="20"/>
          <w:u w:val="single"/>
        </w:rPr>
      </w:pPr>
      <w:r>
        <w:rPr>
          <w:rFonts w:hint="eastAsia" w:hAnsi="宋体"/>
          <w:bCs/>
          <w:color w:val="auto"/>
          <w:u w:val="single"/>
        </w:rPr>
        <w:br w:type="page"/>
      </w:r>
    </w:p>
    <w:p w14:paraId="3027E607">
      <w:pPr>
        <w:pStyle w:val="17"/>
        <w:shd w:val="clear" w:color="auto"/>
        <w:spacing w:line="360" w:lineRule="auto"/>
        <w:ind w:firstLine="420"/>
        <w:rPr>
          <w:rFonts w:hint="eastAsia" w:hAnsi="宋体"/>
          <w:bCs/>
          <w:color w:val="auto"/>
          <w:u w:val="single"/>
        </w:rPr>
      </w:pPr>
    </w:p>
    <w:p w14:paraId="05B05D3C">
      <w:pPr>
        <w:pStyle w:val="5"/>
        <w:shd w:val="clear" w:color="auto"/>
        <w:rPr>
          <w:color w:val="auto"/>
        </w:rPr>
      </w:pPr>
    </w:p>
    <w:bookmarkEnd w:id="129"/>
    <w:p w14:paraId="59F56D3C">
      <w:pPr>
        <w:pStyle w:val="3"/>
        <w:shd w:val="clear" w:color="auto"/>
        <w:jc w:val="center"/>
        <w:rPr>
          <w:b w:val="0"/>
          <w:color w:val="auto"/>
          <w:sz w:val="30"/>
          <w:szCs w:val="30"/>
        </w:rPr>
      </w:pPr>
      <w:bookmarkStart w:id="131" w:name="_Toc187761568"/>
      <w:r>
        <w:rPr>
          <w:rFonts w:hint="eastAsia"/>
          <w:b w:val="0"/>
          <w:color w:val="auto"/>
          <w:sz w:val="30"/>
          <w:szCs w:val="30"/>
        </w:rPr>
        <w:t>第四节中标候选人推荐原则</w:t>
      </w:r>
      <w:bookmarkEnd w:id="131"/>
    </w:p>
    <w:p w14:paraId="376C779B">
      <w:pPr>
        <w:pStyle w:val="17"/>
        <w:numPr>
          <w:ilvl w:val="0"/>
          <w:numId w:val="6"/>
        </w:numPr>
        <w:shd w:val="clear" w:color="auto"/>
        <w:spacing w:line="360" w:lineRule="auto"/>
        <w:contextualSpacing/>
        <w:rPr>
          <w:rFonts w:hint="eastAsia" w:hAnsi="宋体"/>
          <w:b/>
          <w:bCs/>
          <w:color w:val="auto"/>
          <w:sz w:val="24"/>
          <w:szCs w:val="24"/>
        </w:rPr>
      </w:pPr>
      <w:r>
        <w:rPr>
          <w:rFonts w:hint="eastAsia" w:hAnsi="宋体"/>
          <w:b/>
          <w:bCs/>
          <w:color w:val="auto"/>
          <w:sz w:val="24"/>
          <w:szCs w:val="24"/>
        </w:rPr>
        <w:t>综合评分法</w:t>
      </w:r>
    </w:p>
    <w:p w14:paraId="573542DC">
      <w:pPr>
        <w:pStyle w:val="17"/>
        <w:shd w:val="clear" w:color="auto"/>
        <w:spacing w:line="360" w:lineRule="auto"/>
        <w:ind w:firstLine="420" w:firstLineChars="200"/>
        <w:rPr>
          <w:rFonts w:hint="eastAsia" w:hAnsi="宋体"/>
          <w:color w:val="auto"/>
        </w:rPr>
      </w:pPr>
      <w:r>
        <w:rPr>
          <w:rFonts w:hint="eastAsia" w:hAnsi="宋体"/>
          <w:color w:val="auto"/>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3152CBB0">
      <w:pPr>
        <w:pStyle w:val="3"/>
        <w:shd w:val="clear" w:color="auto"/>
        <w:spacing w:before="0" w:after="0" w:line="360" w:lineRule="auto"/>
        <w:ind w:firstLine="600" w:firstLineChars="200"/>
        <w:jc w:val="center"/>
        <w:rPr>
          <w:b w:val="0"/>
          <w:color w:val="auto"/>
          <w:sz w:val="30"/>
          <w:szCs w:val="30"/>
        </w:rPr>
      </w:pPr>
      <w:bookmarkStart w:id="132" w:name="_Toc187761569"/>
      <w:r>
        <w:rPr>
          <w:rFonts w:hint="eastAsia"/>
          <w:b w:val="0"/>
          <w:color w:val="auto"/>
          <w:sz w:val="30"/>
          <w:szCs w:val="30"/>
        </w:rPr>
        <w:t>第五节评标报告</w:t>
      </w:r>
      <w:bookmarkEnd w:id="132"/>
    </w:p>
    <w:p w14:paraId="505CE9A4">
      <w:pPr>
        <w:pStyle w:val="73"/>
        <w:shd w:val="clear" w:color="auto"/>
        <w:spacing w:before="0"/>
        <w:ind w:firstLine="482"/>
        <w:rPr>
          <w:rFonts w:hint="eastAsia" w:ascii="宋体" w:hAnsi="宋体"/>
          <w:b/>
          <w:bCs/>
          <w:color w:val="auto"/>
          <w:szCs w:val="24"/>
        </w:rPr>
      </w:pPr>
      <w:r>
        <w:rPr>
          <w:rFonts w:hint="eastAsia" w:ascii="宋体" w:hAnsi="宋体"/>
          <w:b/>
          <w:bCs/>
          <w:color w:val="auto"/>
          <w:szCs w:val="24"/>
        </w:rPr>
        <w:t>（一）评标报告与推荐中标候选人</w:t>
      </w:r>
    </w:p>
    <w:p w14:paraId="177C1617">
      <w:pPr>
        <w:pStyle w:val="17"/>
        <w:shd w:val="clear" w:color="auto"/>
        <w:tabs>
          <w:tab w:val="left" w:pos="2472"/>
        </w:tabs>
        <w:spacing w:line="360" w:lineRule="auto"/>
        <w:ind w:firstLine="420" w:firstLineChars="200"/>
        <w:rPr>
          <w:rFonts w:hint="eastAsia" w:hAnsi="宋体"/>
          <w:color w:val="auto"/>
        </w:rPr>
      </w:pPr>
      <w:r>
        <w:rPr>
          <w:rFonts w:hint="eastAsia" w:hAnsi="宋体"/>
          <w:color w:val="auto"/>
        </w:rPr>
        <w:t>评标委员会根据原始评标记录和评标结果编写评标报告，并通过电子交易平台向采购人、采购代理机构提交。</w:t>
      </w:r>
    </w:p>
    <w:p w14:paraId="0E683E36">
      <w:pPr>
        <w:widowControl/>
        <w:shd w:val="clear" w:color="auto"/>
        <w:spacing w:line="360" w:lineRule="auto"/>
        <w:ind w:firstLine="482" w:firstLineChars="200"/>
        <w:jc w:val="left"/>
        <w:rPr>
          <w:rFonts w:hint="eastAsia" w:ascii="宋体" w:hAnsi="宋体"/>
          <w:b/>
          <w:bCs/>
          <w:color w:val="auto"/>
          <w:sz w:val="24"/>
        </w:rPr>
      </w:pPr>
      <w:r>
        <w:rPr>
          <w:rFonts w:hint="eastAsia" w:ascii="宋体" w:hAnsi="宋体"/>
          <w:b/>
          <w:bCs/>
          <w:color w:val="auto"/>
          <w:sz w:val="24"/>
        </w:rPr>
        <w:t>（二）评标争议事项处理</w:t>
      </w:r>
    </w:p>
    <w:p w14:paraId="50274687">
      <w:pPr>
        <w:pStyle w:val="17"/>
        <w:shd w:val="clear" w:color="auto"/>
        <w:tabs>
          <w:tab w:val="left" w:pos="2472"/>
        </w:tabs>
        <w:spacing w:line="360" w:lineRule="auto"/>
        <w:ind w:firstLine="420" w:firstLineChars="200"/>
        <w:rPr>
          <w:rFonts w:hint="eastAsia" w:hAnsi="宋体"/>
          <w:color w:val="auto"/>
        </w:rPr>
      </w:pPr>
      <w:r>
        <w:rPr>
          <w:rFonts w:hint="eastAsia" w:hAnsi="宋体"/>
          <w:color w:val="auto"/>
        </w:rPr>
        <w:t>评标委员会成员对需要共同认定的事项存在争议的，应当按照少数服从多数的原则作出结论。持不同意见的评标委员会成员应当在评标报告上签署不同意见及理由，否则视为同意评标报告。</w:t>
      </w:r>
    </w:p>
    <w:p w14:paraId="0DC989A1">
      <w:pPr>
        <w:widowControl/>
        <w:shd w:val="clear" w:color="auto"/>
        <w:jc w:val="left"/>
        <w:rPr>
          <w:b/>
          <w:color w:val="auto"/>
          <w:sz w:val="36"/>
          <w:szCs w:val="20"/>
        </w:rPr>
        <w:sectPr>
          <w:pgSz w:w="11906" w:h="16838"/>
          <w:pgMar w:top="1134" w:right="1134" w:bottom="1134" w:left="1134" w:header="720" w:footer="720" w:gutter="0"/>
          <w:cols w:space="720" w:num="1"/>
          <w:docGrid w:type="lines" w:linePitch="331" w:charSpace="0"/>
        </w:sectPr>
      </w:pPr>
    </w:p>
    <w:p w14:paraId="07B19E23">
      <w:pPr>
        <w:pStyle w:val="17"/>
        <w:shd w:val="clear" w:color="auto"/>
        <w:tabs>
          <w:tab w:val="left" w:pos="2472"/>
        </w:tabs>
        <w:spacing w:line="460" w:lineRule="exact"/>
        <w:jc w:val="center"/>
        <w:rPr>
          <w:rFonts w:ascii="Times New Roman" w:hAnsi="Times New Roman"/>
          <w:b/>
          <w:color w:val="auto"/>
          <w:sz w:val="36"/>
        </w:rPr>
      </w:pPr>
    </w:p>
    <w:p w14:paraId="440C647B">
      <w:pPr>
        <w:pStyle w:val="17"/>
        <w:shd w:val="clear" w:color="auto"/>
        <w:tabs>
          <w:tab w:val="left" w:pos="2472"/>
        </w:tabs>
        <w:spacing w:line="460" w:lineRule="exact"/>
        <w:jc w:val="center"/>
        <w:rPr>
          <w:rFonts w:ascii="Times New Roman" w:hAnsi="Times New Roman"/>
          <w:b/>
          <w:color w:val="auto"/>
          <w:sz w:val="36"/>
        </w:rPr>
      </w:pPr>
    </w:p>
    <w:p w14:paraId="2A778C44">
      <w:pPr>
        <w:pStyle w:val="17"/>
        <w:shd w:val="clear" w:color="auto"/>
        <w:tabs>
          <w:tab w:val="left" w:pos="2472"/>
        </w:tabs>
        <w:spacing w:line="460" w:lineRule="exact"/>
        <w:jc w:val="center"/>
        <w:rPr>
          <w:rFonts w:ascii="Times New Roman" w:hAnsi="Times New Roman"/>
          <w:b/>
          <w:color w:val="auto"/>
          <w:sz w:val="36"/>
        </w:rPr>
      </w:pPr>
    </w:p>
    <w:p w14:paraId="474CCE6A">
      <w:pPr>
        <w:pStyle w:val="17"/>
        <w:shd w:val="clear" w:color="auto"/>
        <w:tabs>
          <w:tab w:val="left" w:pos="2472"/>
        </w:tabs>
        <w:spacing w:line="460" w:lineRule="exact"/>
        <w:jc w:val="center"/>
        <w:rPr>
          <w:rFonts w:ascii="Times New Roman" w:hAnsi="Times New Roman"/>
          <w:b/>
          <w:color w:val="auto"/>
          <w:sz w:val="36"/>
        </w:rPr>
      </w:pPr>
    </w:p>
    <w:p w14:paraId="68979DCF">
      <w:pPr>
        <w:pStyle w:val="17"/>
        <w:shd w:val="clear" w:color="auto"/>
        <w:tabs>
          <w:tab w:val="left" w:pos="2472"/>
        </w:tabs>
        <w:spacing w:line="460" w:lineRule="exact"/>
        <w:jc w:val="center"/>
        <w:rPr>
          <w:rFonts w:ascii="Times New Roman" w:hAnsi="Times New Roman"/>
          <w:b/>
          <w:color w:val="auto"/>
          <w:sz w:val="36"/>
        </w:rPr>
      </w:pPr>
    </w:p>
    <w:p w14:paraId="1B8DFE38">
      <w:pPr>
        <w:pStyle w:val="17"/>
        <w:shd w:val="clear" w:color="auto"/>
        <w:tabs>
          <w:tab w:val="left" w:pos="2472"/>
        </w:tabs>
        <w:spacing w:line="460" w:lineRule="exact"/>
        <w:jc w:val="center"/>
        <w:rPr>
          <w:rFonts w:ascii="Times New Roman" w:hAnsi="Times New Roman"/>
          <w:b/>
          <w:color w:val="auto"/>
          <w:sz w:val="36"/>
        </w:rPr>
      </w:pPr>
    </w:p>
    <w:p w14:paraId="315E7307">
      <w:pPr>
        <w:pStyle w:val="17"/>
        <w:shd w:val="clear" w:color="auto"/>
        <w:tabs>
          <w:tab w:val="left" w:pos="2472"/>
        </w:tabs>
        <w:spacing w:line="460" w:lineRule="exact"/>
        <w:jc w:val="center"/>
        <w:rPr>
          <w:rFonts w:ascii="Times New Roman" w:hAnsi="Times New Roman"/>
          <w:b/>
          <w:color w:val="auto"/>
          <w:sz w:val="36"/>
        </w:rPr>
      </w:pPr>
    </w:p>
    <w:p w14:paraId="0F6F8E5D">
      <w:pPr>
        <w:pStyle w:val="17"/>
        <w:shd w:val="clear" w:color="auto"/>
        <w:tabs>
          <w:tab w:val="left" w:pos="2472"/>
        </w:tabs>
        <w:spacing w:line="460" w:lineRule="exact"/>
        <w:jc w:val="center"/>
        <w:rPr>
          <w:rFonts w:ascii="Times New Roman" w:hAnsi="Times New Roman"/>
          <w:b/>
          <w:color w:val="auto"/>
          <w:sz w:val="36"/>
        </w:rPr>
      </w:pPr>
    </w:p>
    <w:p w14:paraId="45B54FD0">
      <w:pPr>
        <w:pStyle w:val="17"/>
        <w:shd w:val="clear" w:color="auto"/>
        <w:tabs>
          <w:tab w:val="left" w:pos="2472"/>
        </w:tabs>
        <w:spacing w:line="460" w:lineRule="exact"/>
        <w:jc w:val="center"/>
        <w:rPr>
          <w:rFonts w:ascii="Times New Roman" w:hAnsi="Times New Roman"/>
          <w:b/>
          <w:color w:val="auto"/>
          <w:sz w:val="36"/>
        </w:rPr>
      </w:pPr>
    </w:p>
    <w:p w14:paraId="57C3CA15">
      <w:pPr>
        <w:pStyle w:val="17"/>
        <w:shd w:val="clear" w:color="auto"/>
        <w:tabs>
          <w:tab w:val="left" w:pos="2472"/>
        </w:tabs>
        <w:spacing w:line="460" w:lineRule="exact"/>
        <w:jc w:val="center"/>
        <w:rPr>
          <w:rFonts w:ascii="Times New Roman" w:hAnsi="Times New Roman"/>
          <w:b/>
          <w:color w:val="auto"/>
          <w:sz w:val="36"/>
        </w:rPr>
      </w:pPr>
    </w:p>
    <w:p w14:paraId="0D2C7A93">
      <w:pPr>
        <w:pStyle w:val="17"/>
        <w:shd w:val="clear" w:color="auto"/>
        <w:tabs>
          <w:tab w:val="left" w:pos="2472"/>
        </w:tabs>
        <w:spacing w:line="460" w:lineRule="exact"/>
        <w:jc w:val="center"/>
        <w:rPr>
          <w:rFonts w:ascii="Times New Roman" w:hAnsi="Times New Roman"/>
          <w:b/>
          <w:color w:val="auto"/>
          <w:sz w:val="36"/>
        </w:rPr>
      </w:pPr>
    </w:p>
    <w:p w14:paraId="7E66FEF0">
      <w:pPr>
        <w:pStyle w:val="17"/>
        <w:shd w:val="clear" w:color="auto"/>
        <w:tabs>
          <w:tab w:val="left" w:pos="2472"/>
        </w:tabs>
        <w:spacing w:line="460" w:lineRule="exact"/>
        <w:jc w:val="center"/>
        <w:rPr>
          <w:rFonts w:ascii="Times New Roman" w:hAnsi="Times New Roman"/>
          <w:b/>
          <w:color w:val="auto"/>
          <w:sz w:val="36"/>
        </w:rPr>
      </w:pPr>
    </w:p>
    <w:p w14:paraId="504F3D77">
      <w:pPr>
        <w:pStyle w:val="17"/>
        <w:shd w:val="clear" w:color="auto"/>
        <w:tabs>
          <w:tab w:val="left" w:pos="2472"/>
        </w:tabs>
        <w:spacing w:line="460" w:lineRule="exact"/>
        <w:jc w:val="center"/>
        <w:rPr>
          <w:rFonts w:ascii="Times New Roman" w:hAnsi="Times New Roman"/>
          <w:b/>
          <w:color w:val="auto"/>
          <w:sz w:val="36"/>
        </w:rPr>
      </w:pPr>
    </w:p>
    <w:p w14:paraId="0AF5D6E0">
      <w:pPr>
        <w:pStyle w:val="17"/>
        <w:shd w:val="clear" w:color="auto"/>
        <w:tabs>
          <w:tab w:val="left" w:pos="2472"/>
        </w:tabs>
        <w:spacing w:line="460" w:lineRule="exact"/>
        <w:jc w:val="center"/>
        <w:outlineLvl w:val="0"/>
        <w:rPr>
          <w:rFonts w:ascii="Times New Roman" w:hAnsi="Times New Roman"/>
          <w:b/>
          <w:color w:val="auto"/>
          <w:sz w:val="36"/>
        </w:rPr>
      </w:pPr>
      <w:bookmarkStart w:id="133" w:name="_Toc187761570"/>
      <w:r>
        <w:rPr>
          <w:rFonts w:hint="eastAsia" w:ascii="Times New Roman" w:hAnsi="Times New Roman"/>
          <w:b/>
          <w:color w:val="auto"/>
          <w:sz w:val="36"/>
        </w:rPr>
        <w:t>第五章拟签订的合同文本</w:t>
      </w:r>
      <w:bookmarkEnd w:id="133"/>
    </w:p>
    <w:p w14:paraId="1440FE48">
      <w:pPr>
        <w:widowControl/>
        <w:shd w:val="clear" w:color="auto"/>
        <w:jc w:val="left"/>
        <w:rPr>
          <w:rFonts w:ascii="宋体" w:hAnsi="Courier New"/>
          <w:bCs/>
          <w:color w:val="auto"/>
          <w:szCs w:val="20"/>
        </w:rPr>
        <w:sectPr>
          <w:pgSz w:w="11906" w:h="16838"/>
          <w:pgMar w:top="1134" w:right="1134" w:bottom="1134" w:left="1134" w:header="720" w:footer="720" w:gutter="0"/>
          <w:cols w:space="720" w:num="1"/>
          <w:docGrid w:type="lines" w:linePitch="331" w:charSpace="0"/>
        </w:sectPr>
      </w:pPr>
    </w:p>
    <w:p w14:paraId="1C67DEC2">
      <w:pPr>
        <w:shd w:val="clear" w:color="auto"/>
        <w:spacing w:line="360" w:lineRule="auto"/>
        <w:rPr>
          <w:rFonts w:hint="eastAsia" w:ascii="仿宋_GB2312" w:hAnsi="楷体" w:eastAsia="仿宋_GB2312"/>
          <w:color w:val="auto"/>
          <w:sz w:val="24"/>
        </w:rPr>
      </w:pPr>
    </w:p>
    <w:p w14:paraId="57D980B5">
      <w:pPr>
        <w:shd w:val="clear" w:color="auto"/>
        <w:spacing w:line="360" w:lineRule="auto"/>
        <w:rPr>
          <w:rFonts w:hint="eastAsia" w:ascii="仿宋_GB2312" w:hAnsi="楷体" w:eastAsia="仿宋_GB2312"/>
          <w:color w:val="auto"/>
          <w:sz w:val="24"/>
          <w:u w:val="single"/>
        </w:rPr>
      </w:pPr>
      <w:r>
        <w:rPr>
          <w:rFonts w:hint="eastAsia" w:ascii="仿宋_GB2312" w:hAnsi="楷体" w:eastAsia="仿宋_GB2312"/>
          <w:color w:val="auto"/>
          <w:sz w:val="24"/>
        </w:rPr>
        <w:t>“广西政府采购云”平台合同编号：</w:t>
      </w:r>
    </w:p>
    <w:p w14:paraId="757A072A">
      <w:pPr>
        <w:shd w:val="clear" w:color="auto"/>
        <w:spacing w:line="360" w:lineRule="auto"/>
        <w:jc w:val="center"/>
        <w:rPr>
          <w:rFonts w:ascii="宋体"/>
          <w:b/>
          <w:bCs/>
          <w:color w:val="auto"/>
          <w:sz w:val="52"/>
        </w:rPr>
      </w:pPr>
    </w:p>
    <w:p w14:paraId="6571BF88">
      <w:pPr>
        <w:shd w:val="clear" w:color="auto"/>
        <w:spacing w:line="360" w:lineRule="auto"/>
        <w:jc w:val="center"/>
        <w:rPr>
          <w:rFonts w:ascii="宋体"/>
          <w:b/>
          <w:bCs/>
          <w:color w:val="auto"/>
          <w:sz w:val="52"/>
        </w:rPr>
      </w:pPr>
      <w:r>
        <w:rPr>
          <w:rFonts w:hint="eastAsia" w:ascii="宋体"/>
          <w:b/>
          <w:bCs/>
          <w:color w:val="auto"/>
          <w:sz w:val="52"/>
        </w:rPr>
        <w:t>南 宁 市 政 府 采 购</w:t>
      </w:r>
    </w:p>
    <w:p w14:paraId="57CDA630">
      <w:pPr>
        <w:shd w:val="clear" w:color="auto"/>
        <w:spacing w:line="360" w:lineRule="auto"/>
        <w:ind w:firstLine="420" w:firstLineChars="200"/>
        <w:rPr>
          <w:rFonts w:ascii="宋体"/>
          <w:color w:val="auto"/>
        </w:rPr>
      </w:pPr>
    </w:p>
    <w:p w14:paraId="076D5ADB">
      <w:pPr>
        <w:shd w:val="clear" w:color="auto"/>
        <w:spacing w:line="360" w:lineRule="auto"/>
        <w:ind w:firstLine="420" w:firstLineChars="200"/>
        <w:rPr>
          <w:rFonts w:ascii="宋体"/>
          <w:color w:val="auto"/>
        </w:rPr>
      </w:pPr>
    </w:p>
    <w:p w14:paraId="094327C1">
      <w:pPr>
        <w:shd w:val="clear" w:color="auto"/>
        <w:spacing w:line="360" w:lineRule="auto"/>
        <w:jc w:val="center"/>
        <w:rPr>
          <w:rFonts w:ascii="宋体"/>
          <w:b/>
          <w:bCs/>
          <w:color w:val="auto"/>
          <w:sz w:val="44"/>
        </w:rPr>
      </w:pPr>
      <w:bookmarkStart w:id="134" w:name="PO_3000001866_PM002_19"/>
      <w:r>
        <w:rPr>
          <w:rFonts w:hint="eastAsia" w:ascii="宋体"/>
          <w:b/>
          <w:bCs/>
          <w:color w:val="auto"/>
          <w:sz w:val="44"/>
          <w:u w:val="single"/>
        </w:rPr>
        <w:t>[项目采购-项目名称_]</w:t>
      </w:r>
      <w:bookmarkEnd w:id="134"/>
      <w:r>
        <w:rPr>
          <w:rFonts w:hint="eastAsia" w:ascii="宋体"/>
          <w:b/>
          <w:bCs/>
          <w:color w:val="auto"/>
          <w:sz w:val="44"/>
        </w:rPr>
        <w:t>合同</w:t>
      </w:r>
    </w:p>
    <w:p w14:paraId="7058C052">
      <w:pPr>
        <w:shd w:val="clear" w:color="auto"/>
        <w:spacing w:line="360" w:lineRule="auto"/>
        <w:jc w:val="center"/>
        <w:rPr>
          <w:rFonts w:ascii="宋体"/>
          <w:b/>
          <w:bCs/>
          <w:color w:val="auto"/>
          <w:sz w:val="44"/>
        </w:rPr>
      </w:pPr>
    </w:p>
    <w:p w14:paraId="30D01CA4">
      <w:pPr>
        <w:shd w:val="clear" w:color="auto"/>
        <w:spacing w:line="360" w:lineRule="auto"/>
        <w:ind w:firstLine="3507" w:firstLineChars="794"/>
        <w:rPr>
          <w:rFonts w:ascii="宋体"/>
          <w:b/>
          <w:bCs/>
          <w:color w:val="auto"/>
          <w:sz w:val="44"/>
        </w:rPr>
      </w:pPr>
    </w:p>
    <w:p w14:paraId="3AE79D50">
      <w:pPr>
        <w:shd w:val="clear" w:color="auto"/>
        <w:ind w:firstLine="1995" w:firstLineChars="552"/>
        <w:rPr>
          <w:rFonts w:hint="eastAsia" w:ascii="宋体" w:hAnsi="宋体"/>
          <w:b/>
          <w:color w:val="auto"/>
          <w:sz w:val="36"/>
          <w:szCs w:val="36"/>
        </w:rPr>
      </w:pPr>
      <w:r>
        <w:rPr>
          <w:rFonts w:hint="eastAsia" w:ascii="宋体" w:hAnsi="宋体"/>
          <w:b/>
          <w:color w:val="auto"/>
          <w:sz w:val="36"/>
          <w:szCs w:val="36"/>
        </w:rPr>
        <w:t>项目编号：</w:t>
      </w:r>
      <w:bookmarkStart w:id="135" w:name="PO_3000001866_PM001_15"/>
      <w:r>
        <w:rPr>
          <w:rFonts w:hint="eastAsia" w:ascii="宋体" w:hAnsi="宋体"/>
          <w:b/>
          <w:color w:val="auto"/>
          <w:sz w:val="36"/>
          <w:szCs w:val="36"/>
          <w:u w:val="single"/>
        </w:rPr>
        <w:t>[项目采购-项目编号_]</w:t>
      </w:r>
      <w:bookmarkEnd w:id="135"/>
    </w:p>
    <w:p w14:paraId="628AE8D1">
      <w:pPr>
        <w:shd w:val="clear" w:color="auto"/>
        <w:ind w:firstLine="1995" w:firstLineChars="552"/>
        <w:rPr>
          <w:rFonts w:hint="eastAsia" w:ascii="宋体" w:hAnsi="宋体"/>
          <w:b/>
          <w:color w:val="auto"/>
          <w:sz w:val="36"/>
          <w:szCs w:val="36"/>
        </w:rPr>
      </w:pPr>
      <w:r>
        <w:rPr>
          <w:rFonts w:hint="eastAsia" w:ascii="宋体" w:hAnsi="宋体"/>
          <w:b/>
          <w:color w:val="auto"/>
          <w:sz w:val="36"/>
          <w:szCs w:val="36"/>
        </w:rPr>
        <w:t>计划编号：</w:t>
      </w:r>
      <w:bookmarkStart w:id="136" w:name="PO_3000001866_PM001WMC001"/>
      <w:r>
        <w:rPr>
          <w:rFonts w:hint="eastAsia" w:ascii="宋体" w:hAnsi="宋体"/>
          <w:b/>
          <w:color w:val="auto"/>
          <w:sz w:val="36"/>
          <w:szCs w:val="36"/>
          <w:u w:val="single"/>
        </w:rPr>
        <w:t>[采购计划文号]</w:t>
      </w:r>
      <w:bookmarkEnd w:id="136"/>
    </w:p>
    <w:p w14:paraId="06128334">
      <w:pPr>
        <w:shd w:val="clear" w:color="auto"/>
        <w:ind w:firstLine="1970" w:firstLineChars="545"/>
        <w:rPr>
          <w:rFonts w:hint="eastAsia" w:ascii="宋体" w:hAnsi="宋体"/>
          <w:b/>
          <w:color w:val="auto"/>
          <w:sz w:val="36"/>
          <w:szCs w:val="36"/>
          <w:u w:val="single"/>
        </w:rPr>
      </w:pPr>
    </w:p>
    <w:p w14:paraId="0F401D3D">
      <w:pPr>
        <w:shd w:val="clear" w:color="auto"/>
        <w:tabs>
          <w:tab w:val="left" w:pos="7200"/>
        </w:tabs>
        <w:spacing w:line="360" w:lineRule="auto"/>
        <w:ind w:firstLine="1995" w:firstLineChars="552"/>
        <w:rPr>
          <w:rFonts w:hint="eastAsia" w:ascii="宋体" w:hAnsi="宋体"/>
          <w:b/>
          <w:color w:val="auto"/>
          <w:sz w:val="36"/>
          <w:szCs w:val="36"/>
          <w:u w:val="single"/>
        </w:rPr>
      </w:pPr>
      <w:r>
        <w:rPr>
          <w:rFonts w:hint="eastAsia" w:ascii="宋体" w:hAnsi="宋体"/>
          <w:b/>
          <w:color w:val="auto"/>
          <w:sz w:val="36"/>
          <w:szCs w:val="36"/>
        </w:rPr>
        <w:t>采购人：</w:t>
      </w:r>
      <w:bookmarkStart w:id="137" w:name="PO_3000001866_PM026_5"/>
      <w:r>
        <w:rPr>
          <w:rFonts w:hint="eastAsia" w:ascii="宋体" w:hAnsi="宋体"/>
          <w:b/>
          <w:color w:val="auto"/>
          <w:sz w:val="36"/>
          <w:szCs w:val="36"/>
          <w:u w:val="single"/>
        </w:rPr>
        <w:t>[项目采购-采购人_]</w:t>
      </w:r>
      <w:bookmarkEnd w:id="137"/>
    </w:p>
    <w:p w14:paraId="29AE5B3E">
      <w:pPr>
        <w:shd w:val="clear" w:color="auto"/>
        <w:tabs>
          <w:tab w:val="left" w:pos="7380"/>
        </w:tabs>
        <w:spacing w:line="360" w:lineRule="auto"/>
        <w:ind w:firstLine="1995" w:firstLineChars="552"/>
        <w:rPr>
          <w:rFonts w:ascii="宋体"/>
          <w:b/>
          <w:bCs/>
          <w:color w:val="auto"/>
          <w:sz w:val="44"/>
        </w:rPr>
      </w:pPr>
      <w:r>
        <w:rPr>
          <w:rFonts w:hint="eastAsia" w:ascii="宋体" w:hAnsi="宋体"/>
          <w:b/>
          <w:color w:val="auto"/>
          <w:sz w:val="36"/>
          <w:szCs w:val="36"/>
        </w:rPr>
        <w:t>中标供应商：</w:t>
      </w:r>
    </w:p>
    <w:p w14:paraId="20EF2833">
      <w:pPr>
        <w:shd w:val="clear" w:color="auto"/>
        <w:tabs>
          <w:tab w:val="left" w:pos="7380"/>
        </w:tabs>
        <w:spacing w:line="360" w:lineRule="auto"/>
        <w:rPr>
          <w:rFonts w:ascii="宋体"/>
          <w:b/>
          <w:bCs/>
          <w:color w:val="auto"/>
          <w:sz w:val="44"/>
        </w:rPr>
      </w:pPr>
    </w:p>
    <w:p w14:paraId="11E5FBBB">
      <w:pPr>
        <w:shd w:val="clear" w:color="auto"/>
        <w:spacing w:before="120" w:line="360" w:lineRule="auto"/>
        <w:ind w:firstLine="960" w:firstLineChars="400"/>
        <w:rPr>
          <w:rFonts w:hint="eastAsia" w:ascii="仿宋_GB2312" w:hAnsi="楷体" w:eastAsia="仿宋_GB2312"/>
          <w:color w:val="auto"/>
          <w:sz w:val="24"/>
        </w:rPr>
      </w:pPr>
    </w:p>
    <w:p w14:paraId="3EF6E82F">
      <w:pPr>
        <w:shd w:val="clear" w:color="auto"/>
        <w:spacing w:before="120" w:line="360" w:lineRule="auto"/>
        <w:ind w:firstLine="960" w:firstLineChars="400"/>
        <w:rPr>
          <w:rFonts w:hint="eastAsia" w:ascii="仿宋_GB2312" w:hAnsi="楷体" w:eastAsia="仿宋_GB2312"/>
          <w:color w:val="auto"/>
          <w:sz w:val="24"/>
        </w:rPr>
      </w:pPr>
    </w:p>
    <w:p w14:paraId="21363635">
      <w:pPr>
        <w:shd w:val="clear" w:color="auto"/>
        <w:spacing w:before="120" w:line="360" w:lineRule="auto"/>
        <w:ind w:firstLine="2280" w:firstLineChars="950"/>
        <w:rPr>
          <w:rFonts w:ascii="宋体"/>
          <w:b/>
          <w:bCs/>
          <w:color w:val="auto"/>
          <w:sz w:val="44"/>
        </w:rPr>
      </w:pPr>
      <w:r>
        <w:rPr>
          <w:rFonts w:hint="eastAsia" w:ascii="仿宋_GB2312" w:hAnsi="楷体" w:eastAsia="仿宋_GB2312"/>
          <w:color w:val="auto"/>
          <w:sz w:val="24"/>
        </w:rPr>
        <w:t>签订日期：年月日</w:t>
      </w:r>
    </w:p>
    <w:p w14:paraId="37CA4EA5">
      <w:pPr>
        <w:shd w:val="clear" w:color="auto"/>
        <w:snapToGrid w:val="0"/>
        <w:spacing w:line="360" w:lineRule="auto"/>
        <w:jc w:val="center"/>
        <w:rPr>
          <w:rFonts w:hint="eastAsia" w:ascii="仿宋_GB2312" w:hAnsi="楷体" w:eastAsia="仿宋_GB2312"/>
          <w:b/>
          <w:color w:val="auto"/>
          <w:sz w:val="24"/>
        </w:rPr>
      </w:pPr>
      <w:r>
        <w:rPr>
          <w:rFonts w:hint="eastAsia" w:ascii="宋体"/>
          <w:b/>
          <w:bCs/>
          <w:color w:val="auto"/>
          <w:sz w:val="44"/>
        </w:rPr>
        <w:br w:type="page"/>
      </w:r>
      <w:r>
        <w:rPr>
          <w:rFonts w:hint="eastAsia" w:ascii="仿宋_GB2312" w:hAnsi="楷体" w:eastAsia="仿宋_GB2312"/>
          <w:b/>
          <w:color w:val="auto"/>
          <w:sz w:val="24"/>
        </w:rPr>
        <w:t>合同目录</w:t>
      </w:r>
    </w:p>
    <w:p w14:paraId="6737DD0A">
      <w:pPr>
        <w:shd w:val="clear" w:color="auto"/>
        <w:snapToGrid w:val="0"/>
        <w:spacing w:after="0" w:line="360" w:lineRule="auto"/>
        <w:jc w:val="center"/>
        <w:rPr>
          <w:rFonts w:ascii="宋体"/>
          <w:b/>
          <w:bCs/>
          <w:color w:val="auto"/>
          <w:sz w:val="44"/>
        </w:rPr>
      </w:pPr>
    </w:p>
    <w:p w14:paraId="6527C550">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一、</w:t>
      </w:r>
      <w:r>
        <w:rPr>
          <w:rFonts w:hint="eastAsia" w:ascii="仿宋_GB2312" w:hAnsi="仿宋" w:eastAsia="仿宋_GB2312"/>
          <w:color w:val="auto"/>
          <w:sz w:val="24"/>
        </w:rPr>
        <w:t>第一部分 合同书</w:t>
      </w:r>
      <w:r>
        <w:rPr>
          <w:rFonts w:hint="eastAsia" w:ascii="仿宋_GB2312" w:hAnsi="仿宋" w:eastAsia="仿宋_GB2312" w:cs="仿宋_GB2312"/>
          <w:color w:val="auto"/>
          <w:kern w:val="0"/>
          <w:sz w:val="24"/>
        </w:rPr>
        <w:t>……………………………………………………………（页码）</w:t>
      </w:r>
    </w:p>
    <w:p w14:paraId="41C9717E">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二、第二部分 合同一般条款……………………………………………………（页码）</w:t>
      </w:r>
    </w:p>
    <w:p w14:paraId="6813CA09">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三、第三部分 合同专用条款……………………………………………………（页码）</w:t>
      </w:r>
    </w:p>
    <w:p w14:paraId="5A3A9E40">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四、</w:t>
      </w:r>
      <w:r>
        <w:rPr>
          <w:rFonts w:hint="eastAsia" w:ascii="仿宋_GB2312" w:hAnsi="仿宋" w:eastAsia="仿宋_GB2312"/>
          <w:color w:val="auto"/>
          <w:sz w:val="24"/>
        </w:rPr>
        <w:t>第四部分 合同附件</w:t>
      </w:r>
      <w:r>
        <w:rPr>
          <w:rFonts w:hint="eastAsia" w:ascii="仿宋_GB2312" w:hAnsi="仿宋" w:eastAsia="仿宋_GB2312" w:cs="仿宋_GB2312"/>
          <w:color w:val="auto"/>
          <w:kern w:val="0"/>
          <w:sz w:val="24"/>
        </w:rPr>
        <w:t>…………………………………………………………（页码）</w:t>
      </w:r>
    </w:p>
    <w:p w14:paraId="15D5D512">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4.1中标通知书 …………………………………………………………………（页码）</w:t>
      </w:r>
    </w:p>
    <w:p w14:paraId="475BC285">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4.2招标文件服务需求一览表 …………………………………………………（页码）</w:t>
      </w:r>
    </w:p>
    <w:p w14:paraId="26423DE3">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4.3招标文件的更改通知（如有） ……………………………………………（页码）</w:t>
      </w:r>
    </w:p>
    <w:p w14:paraId="564CF193">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4.4投标函 ………………………………………………………………………（页码）</w:t>
      </w:r>
    </w:p>
    <w:p w14:paraId="60DC7283">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4.5报价表（开标一览表） ……………………………………………………（页码）</w:t>
      </w:r>
    </w:p>
    <w:p w14:paraId="0421EAD4">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4.6投标服务技术资料表（服务需求、技术需求偏离表） …………………（页码）</w:t>
      </w:r>
    </w:p>
    <w:p w14:paraId="243A7553">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4.7商务条款偏离表 ……………………………………………………………（页码）</w:t>
      </w:r>
    </w:p>
    <w:p w14:paraId="71B3AE5E">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4.8中标供应商澄清函（如有请提供） ………………………………………（页码）</w:t>
      </w:r>
    </w:p>
    <w:p w14:paraId="1535355A">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4.9其他与本合同相关的资料（如有请提供） ………………………………（页码）</w:t>
      </w:r>
    </w:p>
    <w:p w14:paraId="354C7212">
      <w:pPr>
        <w:shd w:val="clear" w:color="auto"/>
        <w:snapToGrid w:val="0"/>
        <w:spacing w:after="0" w:line="360" w:lineRule="auto"/>
        <w:rPr>
          <w:rFonts w:hint="eastAsia" w:ascii="仿宋_GB2312" w:hAnsi="仿宋" w:eastAsia="仿宋_GB2312" w:cs="仿宋_GB2312"/>
          <w:color w:val="auto"/>
          <w:kern w:val="0"/>
          <w:sz w:val="24"/>
        </w:rPr>
      </w:pPr>
    </w:p>
    <w:p w14:paraId="50C0F51B">
      <w:pPr>
        <w:widowControl/>
        <w:shd w:val="clear" w:color="auto"/>
        <w:spacing w:after="0" w:line="240" w:lineRule="auto"/>
        <w:jc w:val="left"/>
        <w:rPr>
          <w:rFonts w:ascii="仿宋_GB2312" w:hAnsi="Courier New" w:eastAsia="仿宋_GB2312"/>
          <w:color w:val="auto"/>
          <w:spacing w:val="-4"/>
          <w:sz w:val="24"/>
        </w:rPr>
        <w:sectPr>
          <w:pgSz w:w="11906" w:h="16838"/>
          <w:pgMar w:top="1134" w:right="1134" w:bottom="1134" w:left="1134" w:header="720" w:footer="720" w:gutter="0"/>
          <w:cols w:space="720" w:num="1"/>
          <w:docGrid w:type="lines" w:linePitch="331" w:charSpace="0"/>
        </w:sectPr>
      </w:pPr>
    </w:p>
    <w:p w14:paraId="1587DB1D">
      <w:pPr>
        <w:shd w:val="clear" w:color="auto"/>
        <w:autoSpaceDE w:val="0"/>
        <w:autoSpaceDN w:val="0"/>
        <w:adjustRightInd w:val="0"/>
        <w:snapToGrid w:val="0"/>
        <w:spacing w:after="120" w:line="360" w:lineRule="auto"/>
        <w:jc w:val="center"/>
        <w:rPr>
          <w:rFonts w:hint="eastAsia" w:ascii="仿宋_GB2312" w:hAnsi="楷体" w:eastAsia="仿宋_GB2312"/>
          <w:b/>
          <w:color w:val="auto"/>
          <w:sz w:val="24"/>
        </w:rPr>
      </w:pPr>
      <w:r>
        <w:rPr>
          <w:rFonts w:hint="eastAsia" w:ascii="仿宋_GB2312" w:hAnsi="楷体" w:eastAsia="仿宋_GB2312"/>
          <w:b/>
          <w:color w:val="auto"/>
          <w:sz w:val="24"/>
        </w:rPr>
        <w:t>第一部分 合同书</w:t>
      </w:r>
    </w:p>
    <w:p w14:paraId="17ED93E5">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lang w:val="zh-CN"/>
        </w:rPr>
        <w:t>年月日</w:t>
      </w:r>
      <w:r>
        <w:rPr>
          <w:rFonts w:hint="eastAsia" w:ascii="仿宋_GB2312" w:hAnsi="楷体" w:eastAsia="仿宋_GB2312"/>
          <w:color w:val="auto"/>
          <w:sz w:val="24"/>
        </w:rPr>
        <w:t>，</w:t>
      </w:r>
      <w:r>
        <w:rPr>
          <w:rFonts w:hint="eastAsia" w:ascii="仿宋_GB2312" w:hAnsi="仿宋" w:eastAsia="仿宋_GB2312"/>
          <w:color w:val="auto"/>
          <w:sz w:val="24"/>
          <w:u w:val="single"/>
        </w:rPr>
        <w:t xml:space="preserve">  南宁市公安局交通警察支队  </w:t>
      </w:r>
      <w:r>
        <w:rPr>
          <w:rFonts w:hint="eastAsia" w:ascii="仿宋_GB2312" w:hAnsi="仿宋" w:eastAsia="仿宋_GB2312"/>
          <w:color w:val="auto"/>
          <w:sz w:val="24"/>
        </w:rPr>
        <w:t>以</w:t>
      </w:r>
      <w:r>
        <w:rPr>
          <w:rFonts w:hint="eastAsia" w:ascii="仿宋_GB2312" w:hAnsi="仿宋" w:eastAsia="仿宋_GB2312"/>
          <w:color w:val="auto"/>
          <w:sz w:val="24"/>
          <w:u w:val="single"/>
        </w:rPr>
        <w:t xml:space="preserve">   公开招标方式  </w:t>
      </w:r>
      <w:r>
        <w:rPr>
          <w:rFonts w:hint="eastAsia" w:ascii="仿宋_GB2312" w:hAnsi="仿宋" w:eastAsia="仿宋_GB2312"/>
          <w:color w:val="auto"/>
          <w:sz w:val="24"/>
        </w:rPr>
        <w:t>对</w:t>
      </w:r>
      <w:r>
        <w:rPr>
          <w:rFonts w:hint="eastAsia" w:ascii="仿宋_GB2312" w:hAnsi="仿宋" w:eastAsia="仿宋_GB2312"/>
          <w:color w:val="auto"/>
          <w:sz w:val="24"/>
          <w:u w:val="single"/>
        </w:rPr>
        <w:t>XXX项目</w:t>
      </w:r>
      <w:r>
        <w:rPr>
          <w:rFonts w:hint="eastAsia" w:ascii="仿宋_GB2312" w:hAnsi="楷体" w:eastAsia="仿宋_GB2312"/>
          <w:color w:val="auto"/>
          <w:sz w:val="24"/>
        </w:rPr>
        <w:t>进行了采购。经</w:t>
      </w:r>
      <w:r>
        <w:rPr>
          <w:rFonts w:hint="eastAsia" w:ascii="仿宋_GB2312" w:hAnsi="楷体" w:eastAsia="仿宋_GB2312"/>
          <w:color w:val="auto"/>
          <w:sz w:val="24"/>
          <w:u w:val="single"/>
        </w:rPr>
        <w:t xml:space="preserve">   （相关评定主体名称）   </w:t>
      </w:r>
      <w:r>
        <w:rPr>
          <w:rFonts w:hint="eastAsia" w:ascii="仿宋_GB2312" w:hAnsi="楷体" w:eastAsia="仿宋_GB2312"/>
          <w:color w:val="auto"/>
          <w:sz w:val="24"/>
        </w:rPr>
        <w:t>评定，</w:t>
      </w:r>
      <w:r>
        <w:rPr>
          <w:rFonts w:hint="eastAsia" w:ascii="仿宋_GB2312" w:hAnsi="楷体" w:eastAsia="仿宋_GB2312"/>
          <w:color w:val="auto"/>
          <w:sz w:val="24"/>
          <w:u w:val="single"/>
        </w:rPr>
        <w:t xml:space="preserve">   （中标人名称）</w:t>
      </w:r>
      <w:r>
        <w:rPr>
          <w:rFonts w:hint="eastAsia" w:ascii="仿宋_GB2312" w:hAnsi="楷体" w:eastAsia="仿宋_GB2312"/>
          <w:color w:val="auto"/>
          <w:sz w:val="24"/>
        </w:rPr>
        <w:t>为该项目中标人。现于中标通知书发出之日起</w:t>
      </w:r>
      <w:r>
        <w:rPr>
          <w:rFonts w:hint="eastAsia" w:ascii="仿宋_GB2312" w:hAnsi="楷体" w:eastAsia="仿宋_GB2312"/>
          <w:color w:val="auto"/>
          <w:sz w:val="24"/>
          <w:u w:val="single"/>
        </w:rPr>
        <w:t xml:space="preserve">  25 </w:t>
      </w:r>
      <w:r>
        <w:rPr>
          <w:rFonts w:hint="eastAsia" w:ascii="仿宋_GB2312" w:hAnsi="楷体" w:eastAsia="仿宋_GB2312"/>
          <w:color w:val="auto"/>
          <w:sz w:val="24"/>
        </w:rPr>
        <w:t>日内，按照采购文件确定的事项签订本合同。</w:t>
      </w:r>
    </w:p>
    <w:p w14:paraId="104F800D">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lang w:val="zh-CN"/>
        </w:rPr>
        <w:t>根据《中华人民共和国民法典》、《中华人民共和国政府采购法》等相关法律法规之规定，按照平等、自愿、公平和诚实信用的原则，经</w:t>
      </w:r>
      <w:r>
        <w:rPr>
          <w:rFonts w:hint="eastAsia" w:ascii="仿宋_GB2312" w:hAnsi="楷体" w:eastAsia="仿宋_GB2312"/>
          <w:color w:val="auto"/>
          <w:sz w:val="24"/>
          <w:u w:val="single"/>
        </w:rPr>
        <w:t xml:space="preserve"> 南宁市公安局交通警察支队 </w:t>
      </w:r>
      <w:r>
        <w:rPr>
          <w:rFonts w:hint="eastAsia" w:ascii="仿宋_GB2312" w:hAnsi="楷体" w:eastAsia="仿宋_GB2312"/>
          <w:color w:val="auto"/>
          <w:sz w:val="24"/>
          <w:lang w:val="zh-CN"/>
        </w:rPr>
        <w:t>(以下简称：甲方)和</w:t>
      </w:r>
      <w:r>
        <w:rPr>
          <w:rFonts w:hint="eastAsia" w:ascii="仿宋_GB2312" w:hAnsi="楷体" w:eastAsia="仿宋_GB2312"/>
          <w:color w:val="auto"/>
          <w:sz w:val="24"/>
          <w:u w:val="single"/>
        </w:rPr>
        <w:t xml:space="preserve">   （中标人名称）   </w:t>
      </w:r>
      <w:r>
        <w:rPr>
          <w:rFonts w:hint="eastAsia" w:ascii="仿宋_GB2312" w:hAnsi="楷体" w:eastAsia="仿宋_GB2312"/>
          <w:color w:val="auto"/>
          <w:sz w:val="24"/>
          <w:lang w:val="zh-CN"/>
        </w:rPr>
        <w:t>(以下简称：乙方)协商一致，约定以下合同</w:t>
      </w:r>
      <w:r>
        <w:rPr>
          <w:rFonts w:hint="eastAsia" w:ascii="仿宋_GB2312" w:hAnsi="楷体" w:eastAsia="仿宋_GB2312"/>
          <w:color w:val="auto"/>
          <w:sz w:val="24"/>
        </w:rPr>
        <w:t>条款，以兹共同遵守、全面履行。</w:t>
      </w:r>
    </w:p>
    <w:p w14:paraId="54F02D9E">
      <w:pPr>
        <w:shd w:val="clear" w:color="auto"/>
        <w:spacing w:after="0" w:line="360" w:lineRule="auto"/>
        <w:ind w:firstLine="482" w:firstLineChars="200"/>
        <w:rPr>
          <w:rFonts w:hint="eastAsia" w:ascii="仿宋_GB2312" w:hAnsi="楷体" w:eastAsia="仿宋_GB2312"/>
          <w:b/>
          <w:color w:val="auto"/>
          <w:sz w:val="24"/>
        </w:rPr>
      </w:pPr>
      <w:bookmarkStart w:id="138" w:name="_Toc3029"/>
      <w:bookmarkStart w:id="139" w:name="_Toc2232"/>
      <w:bookmarkStart w:id="140" w:name="_Toc24059"/>
      <w:r>
        <w:rPr>
          <w:rFonts w:hint="eastAsia" w:ascii="仿宋_GB2312" w:hAnsi="楷体" w:eastAsia="仿宋_GB2312"/>
          <w:b/>
          <w:color w:val="auto"/>
          <w:sz w:val="24"/>
        </w:rPr>
        <w:t>1.1 合同组成部分</w:t>
      </w:r>
      <w:bookmarkEnd w:id="138"/>
      <w:bookmarkEnd w:id="139"/>
      <w:bookmarkEnd w:id="140"/>
    </w:p>
    <w:p w14:paraId="1D12D76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76DE2517">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1.1.1 本合同及其补充合同、变更协议；</w:t>
      </w:r>
    </w:p>
    <w:p w14:paraId="4341D6AC">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1.1.2 中标通知书；</w:t>
      </w:r>
    </w:p>
    <w:p w14:paraId="4FD54CF0">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1.1.3 投标文件及“投标报价”（含澄清或者说明文件）；</w:t>
      </w:r>
    </w:p>
    <w:p w14:paraId="44F585D4">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1.1.4 招标文件（含澄清或者修改文件）；</w:t>
      </w:r>
    </w:p>
    <w:p w14:paraId="1A1BEC69">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1.1.5 其他相关采购文件。</w:t>
      </w:r>
    </w:p>
    <w:p w14:paraId="3C493C2E">
      <w:pPr>
        <w:shd w:val="clear" w:color="auto"/>
        <w:spacing w:after="0" w:line="360" w:lineRule="auto"/>
        <w:ind w:firstLine="482" w:firstLineChars="200"/>
        <w:rPr>
          <w:rFonts w:hint="eastAsia" w:ascii="仿宋_GB2312" w:hAnsi="楷体" w:eastAsia="仿宋_GB2312"/>
          <w:b/>
          <w:color w:val="auto"/>
          <w:sz w:val="24"/>
        </w:rPr>
      </w:pPr>
      <w:bookmarkStart w:id="141" w:name="_Toc24300"/>
      <w:bookmarkStart w:id="142" w:name="_Toc27126"/>
      <w:bookmarkStart w:id="143" w:name="_Toc21295"/>
      <w:r>
        <w:rPr>
          <w:rFonts w:hint="eastAsia" w:ascii="仿宋_GB2312" w:hAnsi="楷体" w:eastAsia="仿宋_GB2312"/>
          <w:b/>
          <w:color w:val="auto"/>
          <w:sz w:val="24"/>
        </w:rPr>
        <w:t>1.2 标的物</w:t>
      </w:r>
      <w:bookmarkEnd w:id="141"/>
      <w:bookmarkEnd w:id="142"/>
      <w:bookmarkEnd w:id="143"/>
    </w:p>
    <w:p w14:paraId="609687DA">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1.2.1 标的物1信息</w:t>
      </w:r>
    </w:p>
    <w:p w14:paraId="09E6998E">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rPr>
        <w:t>1.2.1.1名称：；</w:t>
      </w:r>
    </w:p>
    <w:p w14:paraId="6E9D8A84">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rPr>
        <w:t>1.2.1.2数量：；</w:t>
      </w:r>
    </w:p>
    <w:p w14:paraId="2CD7D10E">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1.2.1.3质量：</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w:t>
      </w:r>
    </w:p>
    <w:p w14:paraId="6E7BDD8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w:t>
      </w:r>
    </w:p>
    <w:p w14:paraId="20EE5CE9">
      <w:pPr>
        <w:shd w:val="clear" w:color="auto"/>
        <w:spacing w:after="0" w:line="360" w:lineRule="auto"/>
        <w:ind w:firstLine="482" w:firstLineChars="200"/>
        <w:rPr>
          <w:rFonts w:hint="eastAsia" w:ascii="仿宋_GB2312" w:hAnsi="楷体" w:eastAsia="仿宋_GB2312"/>
          <w:b/>
          <w:color w:val="auto"/>
          <w:sz w:val="24"/>
        </w:rPr>
      </w:pPr>
      <w:bookmarkStart w:id="144" w:name="_Toc21631"/>
      <w:bookmarkStart w:id="145" w:name="_Toc23292"/>
      <w:bookmarkStart w:id="146" w:name="_Toc21551"/>
      <w:r>
        <w:rPr>
          <w:rFonts w:hint="eastAsia" w:ascii="仿宋_GB2312" w:hAnsi="楷体" w:eastAsia="仿宋_GB2312"/>
          <w:b/>
          <w:color w:val="auto"/>
          <w:sz w:val="24"/>
        </w:rPr>
        <w:t>1.3 价款</w:t>
      </w:r>
      <w:bookmarkEnd w:id="144"/>
      <w:bookmarkEnd w:id="145"/>
      <w:bookmarkEnd w:id="146"/>
    </w:p>
    <w:p w14:paraId="736F1A9A">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本合同总价为：人民币元（大写：元人民币，含税），其中增值税税款为元。如国家税收政策变化，导致增值税税率调整的，则按照调整后的税率开具增值税发票。</w:t>
      </w:r>
    </w:p>
    <w:p w14:paraId="085C7C7C">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rPr>
        <w:t>分项价格：</w:t>
      </w:r>
    </w:p>
    <w:tbl>
      <w:tblPr>
        <w:tblStyle w:val="34"/>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3"/>
        <w:gridCol w:w="4687"/>
        <w:gridCol w:w="3514"/>
      </w:tblGrid>
      <w:tr w14:paraId="4523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3" w:type="dxa"/>
            <w:tcBorders>
              <w:top w:val="single" w:color="auto" w:sz="4" w:space="0"/>
              <w:left w:val="single" w:color="auto" w:sz="4" w:space="0"/>
              <w:bottom w:val="single" w:color="auto" w:sz="4" w:space="0"/>
              <w:right w:val="single" w:color="auto" w:sz="4" w:space="0"/>
            </w:tcBorders>
            <w:vAlign w:val="center"/>
          </w:tcPr>
          <w:p w14:paraId="5F20624F">
            <w:pPr>
              <w:shd w:val="clear" w:color="auto"/>
              <w:spacing w:after="0" w:line="360" w:lineRule="auto"/>
              <w:jc w:val="center"/>
              <w:rPr>
                <w:rFonts w:hint="eastAsia" w:ascii="仿宋_GB2312" w:hAnsi="楷体" w:eastAsia="仿宋_GB2312"/>
                <w:color w:val="auto"/>
                <w:sz w:val="24"/>
              </w:rPr>
            </w:pPr>
            <w:r>
              <w:rPr>
                <w:rFonts w:hint="eastAsia" w:ascii="仿宋_GB2312" w:hAnsi="楷体" w:eastAsia="仿宋_GB2312"/>
                <w:color w:val="auto"/>
                <w:sz w:val="24"/>
              </w:rPr>
              <w:t>序号</w:t>
            </w:r>
          </w:p>
        </w:tc>
        <w:tc>
          <w:tcPr>
            <w:tcW w:w="4687" w:type="dxa"/>
            <w:tcBorders>
              <w:top w:val="single" w:color="auto" w:sz="4" w:space="0"/>
              <w:left w:val="single" w:color="auto" w:sz="4" w:space="0"/>
              <w:bottom w:val="single" w:color="auto" w:sz="4" w:space="0"/>
              <w:right w:val="single" w:color="auto" w:sz="4" w:space="0"/>
            </w:tcBorders>
            <w:vAlign w:val="center"/>
          </w:tcPr>
          <w:p w14:paraId="7868528D">
            <w:pPr>
              <w:shd w:val="clear" w:color="auto"/>
              <w:spacing w:after="0" w:line="360" w:lineRule="auto"/>
              <w:jc w:val="center"/>
              <w:rPr>
                <w:rFonts w:hint="eastAsia" w:ascii="仿宋_GB2312" w:hAnsi="楷体" w:eastAsia="仿宋_GB2312"/>
                <w:color w:val="auto"/>
                <w:sz w:val="24"/>
              </w:rPr>
            </w:pPr>
            <w:r>
              <w:rPr>
                <w:rFonts w:hint="eastAsia" w:ascii="仿宋_GB2312" w:hAnsi="楷体" w:eastAsia="仿宋_GB2312"/>
                <w:color w:val="auto"/>
                <w:sz w:val="24"/>
              </w:rPr>
              <w:t>分项名称</w:t>
            </w:r>
          </w:p>
        </w:tc>
        <w:tc>
          <w:tcPr>
            <w:tcW w:w="3514" w:type="dxa"/>
            <w:tcBorders>
              <w:top w:val="single" w:color="auto" w:sz="4" w:space="0"/>
              <w:left w:val="single" w:color="auto" w:sz="4" w:space="0"/>
              <w:bottom w:val="single" w:color="auto" w:sz="4" w:space="0"/>
              <w:right w:val="single" w:color="auto" w:sz="4" w:space="0"/>
            </w:tcBorders>
            <w:vAlign w:val="center"/>
          </w:tcPr>
          <w:p w14:paraId="5533F3F7">
            <w:pPr>
              <w:shd w:val="clear" w:color="auto"/>
              <w:spacing w:after="0" w:line="360" w:lineRule="auto"/>
              <w:jc w:val="center"/>
              <w:rPr>
                <w:rFonts w:hint="eastAsia" w:ascii="仿宋_GB2312" w:hAnsi="楷体" w:eastAsia="仿宋_GB2312"/>
                <w:color w:val="auto"/>
                <w:sz w:val="24"/>
              </w:rPr>
            </w:pPr>
            <w:r>
              <w:rPr>
                <w:rFonts w:hint="eastAsia" w:ascii="仿宋_GB2312" w:hAnsi="楷体" w:eastAsia="仿宋_GB2312"/>
                <w:color w:val="auto"/>
                <w:sz w:val="24"/>
              </w:rPr>
              <w:t>分项价格</w:t>
            </w:r>
          </w:p>
        </w:tc>
      </w:tr>
      <w:tr w14:paraId="5494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3" w:type="dxa"/>
            <w:tcBorders>
              <w:top w:val="single" w:color="auto" w:sz="4" w:space="0"/>
              <w:left w:val="single" w:color="auto" w:sz="4" w:space="0"/>
              <w:bottom w:val="single" w:color="auto" w:sz="4" w:space="0"/>
              <w:right w:val="single" w:color="auto" w:sz="4" w:space="0"/>
            </w:tcBorders>
            <w:vAlign w:val="center"/>
          </w:tcPr>
          <w:p w14:paraId="7318E5DC">
            <w:pPr>
              <w:shd w:val="clear" w:color="auto"/>
              <w:spacing w:after="0" w:line="360" w:lineRule="auto"/>
              <w:jc w:val="center"/>
              <w:rPr>
                <w:rFonts w:hint="eastAsia" w:ascii="仿宋_GB2312" w:hAnsi="楷体" w:eastAsia="仿宋_GB2312"/>
                <w:color w:val="auto"/>
                <w:sz w:val="24"/>
              </w:rPr>
            </w:pPr>
          </w:p>
        </w:tc>
        <w:tc>
          <w:tcPr>
            <w:tcW w:w="4687" w:type="dxa"/>
            <w:tcBorders>
              <w:top w:val="single" w:color="auto" w:sz="4" w:space="0"/>
              <w:left w:val="single" w:color="auto" w:sz="4" w:space="0"/>
              <w:bottom w:val="single" w:color="auto" w:sz="4" w:space="0"/>
              <w:right w:val="single" w:color="auto" w:sz="4" w:space="0"/>
            </w:tcBorders>
            <w:vAlign w:val="center"/>
          </w:tcPr>
          <w:p w14:paraId="1D371DBD">
            <w:pPr>
              <w:shd w:val="clear" w:color="auto"/>
              <w:spacing w:after="0" w:line="360" w:lineRule="auto"/>
              <w:jc w:val="center"/>
              <w:rPr>
                <w:rFonts w:hint="eastAsia" w:ascii="仿宋_GB2312" w:hAnsi="楷体" w:eastAsia="仿宋_GB2312"/>
                <w:color w:val="auto"/>
                <w:sz w:val="24"/>
              </w:rPr>
            </w:pPr>
          </w:p>
        </w:tc>
        <w:tc>
          <w:tcPr>
            <w:tcW w:w="3514" w:type="dxa"/>
            <w:tcBorders>
              <w:top w:val="single" w:color="auto" w:sz="4" w:space="0"/>
              <w:left w:val="single" w:color="auto" w:sz="4" w:space="0"/>
              <w:bottom w:val="single" w:color="auto" w:sz="4" w:space="0"/>
              <w:right w:val="single" w:color="auto" w:sz="4" w:space="0"/>
            </w:tcBorders>
            <w:vAlign w:val="center"/>
          </w:tcPr>
          <w:p w14:paraId="667C9607">
            <w:pPr>
              <w:shd w:val="clear" w:color="auto"/>
              <w:spacing w:after="0" w:line="360" w:lineRule="auto"/>
              <w:jc w:val="center"/>
              <w:rPr>
                <w:rFonts w:hint="eastAsia" w:ascii="仿宋_GB2312" w:hAnsi="楷体" w:eastAsia="仿宋_GB2312"/>
                <w:color w:val="auto"/>
                <w:sz w:val="24"/>
              </w:rPr>
            </w:pPr>
          </w:p>
        </w:tc>
      </w:tr>
      <w:tr w14:paraId="6954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3" w:type="dxa"/>
            <w:tcBorders>
              <w:top w:val="single" w:color="auto" w:sz="4" w:space="0"/>
              <w:left w:val="single" w:color="auto" w:sz="4" w:space="0"/>
              <w:bottom w:val="single" w:color="auto" w:sz="4" w:space="0"/>
              <w:right w:val="single" w:color="auto" w:sz="4" w:space="0"/>
            </w:tcBorders>
            <w:vAlign w:val="center"/>
          </w:tcPr>
          <w:p w14:paraId="5EB8D44B">
            <w:pPr>
              <w:shd w:val="clear" w:color="auto"/>
              <w:spacing w:after="0" w:line="360" w:lineRule="auto"/>
              <w:jc w:val="center"/>
              <w:rPr>
                <w:rFonts w:hint="eastAsia" w:ascii="仿宋_GB2312" w:hAnsi="楷体" w:eastAsia="仿宋_GB2312"/>
                <w:color w:val="auto"/>
                <w:sz w:val="24"/>
              </w:rPr>
            </w:pPr>
          </w:p>
        </w:tc>
        <w:tc>
          <w:tcPr>
            <w:tcW w:w="4687" w:type="dxa"/>
            <w:tcBorders>
              <w:top w:val="single" w:color="auto" w:sz="4" w:space="0"/>
              <w:left w:val="single" w:color="auto" w:sz="4" w:space="0"/>
              <w:bottom w:val="single" w:color="auto" w:sz="4" w:space="0"/>
              <w:right w:val="single" w:color="auto" w:sz="4" w:space="0"/>
            </w:tcBorders>
            <w:vAlign w:val="center"/>
          </w:tcPr>
          <w:p w14:paraId="73B531EF">
            <w:pPr>
              <w:shd w:val="clear" w:color="auto"/>
              <w:spacing w:after="0" w:line="360" w:lineRule="auto"/>
              <w:jc w:val="center"/>
              <w:rPr>
                <w:rFonts w:hint="eastAsia" w:ascii="仿宋_GB2312" w:hAnsi="楷体" w:eastAsia="仿宋_GB2312"/>
                <w:color w:val="auto"/>
                <w:sz w:val="24"/>
              </w:rPr>
            </w:pPr>
          </w:p>
        </w:tc>
        <w:tc>
          <w:tcPr>
            <w:tcW w:w="3514" w:type="dxa"/>
            <w:tcBorders>
              <w:top w:val="single" w:color="auto" w:sz="4" w:space="0"/>
              <w:left w:val="single" w:color="auto" w:sz="4" w:space="0"/>
              <w:bottom w:val="single" w:color="auto" w:sz="4" w:space="0"/>
              <w:right w:val="single" w:color="auto" w:sz="4" w:space="0"/>
            </w:tcBorders>
            <w:vAlign w:val="center"/>
          </w:tcPr>
          <w:p w14:paraId="0949A539">
            <w:pPr>
              <w:shd w:val="clear" w:color="auto"/>
              <w:spacing w:after="0" w:line="360" w:lineRule="auto"/>
              <w:jc w:val="center"/>
              <w:rPr>
                <w:rFonts w:hint="eastAsia" w:ascii="仿宋_GB2312" w:hAnsi="楷体" w:eastAsia="仿宋_GB2312"/>
                <w:color w:val="auto"/>
                <w:sz w:val="24"/>
              </w:rPr>
            </w:pPr>
          </w:p>
        </w:tc>
      </w:tr>
      <w:tr w14:paraId="634C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3" w:type="dxa"/>
            <w:tcBorders>
              <w:top w:val="single" w:color="auto" w:sz="4" w:space="0"/>
              <w:left w:val="single" w:color="auto" w:sz="4" w:space="0"/>
              <w:bottom w:val="single" w:color="auto" w:sz="4" w:space="0"/>
              <w:right w:val="single" w:color="auto" w:sz="4" w:space="0"/>
            </w:tcBorders>
            <w:vAlign w:val="center"/>
          </w:tcPr>
          <w:p w14:paraId="5EF060BE">
            <w:pPr>
              <w:shd w:val="clear" w:color="auto"/>
              <w:spacing w:after="0" w:line="360" w:lineRule="auto"/>
              <w:jc w:val="center"/>
              <w:rPr>
                <w:rFonts w:hint="eastAsia" w:ascii="仿宋_GB2312" w:hAnsi="楷体" w:eastAsia="仿宋_GB2312"/>
                <w:color w:val="auto"/>
                <w:sz w:val="24"/>
              </w:rPr>
            </w:pPr>
          </w:p>
        </w:tc>
        <w:tc>
          <w:tcPr>
            <w:tcW w:w="4687" w:type="dxa"/>
            <w:tcBorders>
              <w:top w:val="single" w:color="auto" w:sz="4" w:space="0"/>
              <w:left w:val="single" w:color="auto" w:sz="4" w:space="0"/>
              <w:bottom w:val="single" w:color="auto" w:sz="4" w:space="0"/>
              <w:right w:val="single" w:color="auto" w:sz="4" w:space="0"/>
            </w:tcBorders>
            <w:vAlign w:val="center"/>
          </w:tcPr>
          <w:p w14:paraId="46BC4718">
            <w:pPr>
              <w:shd w:val="clear" w:color="auto"/>
              <w:spacing w:after="0" w:line="360" w:lineRule="auto"/>
              <w:jc w:val="center"/>
              <w:rPr>
                <w:rFonts w:hint="eastAsia" w:ascii="仿宋_GB2312" w:hAnsi="楷体" w:eastAsia="仿宋_GB2312"/>
                <w:color w:val="auto"/>
                <w:sz w:val="24"/>
              </w:rPr>
            </w:pPr>
          </w:p>
        </w:tc>
        <w:tc>
          <w:tcPr>
            <w:tcW w:w="3514" w:type="dxa"/>
            <w:tcBorders>
              <w:top w:val="single" w:color="auto" w:sz="4" w:space="0"/>
              <w:left w:val="single" w:color="auto" w:sz="4" w:space="0"/>
              <w:bottom w:val="single" w:color="auto" w:sz="4" w:space="0"/>
              <w:right w:val="single" w:color="auto" w:sz="4" w:space="0"/>
            </w:tcBorders>
            <w:vAlign w:val="center"/>
          </w:tcPr>
          <w:p w14:paraId="4000370A">
            <w:pPr>
              <w:shd w:val="clear" w:color="auto"/>
              <w:spacing w:after="0" w:line="360" w:lineRule="auto"/>
              <w:jc w:val="center"/>
              <w:rPr>
                <w:rFonts w:hint="eastAsia" w:ascii="仿宋_GB2312" w:hAnsi="楷体" w:eastAsia="仿宋_GB2312"/>
                <w:color w:val="auto"/>
                <w:sz w:val="24"/>
              </w:rPr>
            </w:pPr>
          </w:p>
        </w:tc>
      </w:tr>
      <w:tr w14:paraId="1A01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340" w:type="dxa"/>
            <w:gridSpan w:val="2"/>
            <w:tcBorders>
              <w:top w:val="single" w:color="auto" w:sz="4" w:space="0"/>
              <w:left w:val="single" w:color="auto" w:sz="4" w:space="0"/>
              <w:bottom w:val="single" w:color="auto" w:sz="4" w:space="0"/>
              <w:right w:val="single" w:color="auto" w:sz="4" w:space="0"/>
            </w:tcBorders>
            <w:vAlign w:val="center"/>
          </w:tcPr>
          <w:p w14:paraId="023A78AB">
            <w:pPr>
              <w:shd w:val="clear" w:color="auto"/>
              <w:spacing w:after="0" w:line="360" w:lineRule="auto"/>
              <w:ind w:firstLine="480" w:firstLineChars="200"/>
              <w:jc w:val="center"/>
              <w:rPr>
                <w:rFonts w:hint="eastAsia" w:ascii="仿宋_GB2312" w:hAnsi="楷体" w:eastAsia="仿宋_GB2312"/>
                <w:color w:val="auto"/>
                <w:sz w:val="24"/>
              </w:rPr>
            </w:pPr>
            <w:r>
              <w:rPr>
                <w:rFonts w:hint="eastAsia" w:ascii="仿宋_GB2312" w:hAnsi="楷体" w:eastAsia="仿宋_GB2312"/>
                <w:color w:val="auto"/>
                <w:sz w:val="24"/>
              </w:rPr>
              <w:t>总价</w:t>
            </w:r>
          </w:p>
        </w:tc>
        <w:tc>
          <w:tcPr>
            <w:tcW w:w="3514" w:type="dxa"/>
            <w:tcBorders>
              <w:top w:val="single" w:color="auto" w:sz="4" w:space="0"/>
              <w:left w:val="single" w:color="auto" w:sz="4" w:space="0"/>
              <w:bottom w:val="single" w:color="auto" w:sz="4" w:space="0"/>
              <w:right w:val="single" w:color="auto" w:sz="4" w:space="0"/>
            </w:tcBorders>
            <w:vAlign w:val="center"/>
          </w:tcPr>
          <w:p w14:paraId="1833E5C1">
            <w:pPr>
              <w:shd w:val="clear" w:color="auto"/>
              <w:spacing w:after="0" w:line="360" w:lineRule="auto"/>
              <w:jc w:val="center"/>
              <w:rPr>
                <w:rFonts w:hint="eastAsia" w:ascii="仿宋_GB2312" w:hAnsi="楷体" w:eastAsia="仿宋_GB2312"/>
                <w:color w:val="auto"/>
                <w:sz w:val="24"/>
              </w:rPr>
            </w:pPr>
          </w:p>
        </w:tc>
      </w:tr>
    </w:tbl>
    <w:p w14:paraId="563B5088">
      <w:pPr>
        <w:shd w:val="clear" w:color="auto"/>
        <w:spacing w:after="0" w:line="360" w:lineRule="auto"/>
        <w:ind w:firstLine="482" w:firstLineChars="200"/>
        <w:rPr>
          <w:rFonts w:hint="eastAsia" w:ascii="仿宋_GB2312" w:hAnsi="楷体" w:eastAsia="仿宋_GB2312"/>
          <w:b/>
          <w:color w:val="auto"/>
          <w:sz w:val="24"/>
        </w:rPr>
      </w:pPr>
      <w:bookmarkStart w:id="147" w:name="_Toc1814"/>
      <w:bookmarkStart w:id="148" w:name="_Toc22618"/>
      <w:bookmarkStart w:id="149" w:name="_Toc10340"/>
      <w:r>
        <w:rPr>
          <w:rFonts w:hint="eastAsia" w:ascii="仿宋_GB2312" w:hAnsi="楷体" w:eastAsia="仿宋_GB2312"/>
          <w:b/>
          <w:color w:val="auto"/>
          <w:sz w:val="24"/>
        </w:rPr>
        <w:t>1.4 付款方式和发票开具方式</w:t>
      </w:r>
      <w:bookmarkEnd w:id="147"/>
      <w:bookmarkEnd w:id="148"/>
      <w:bookmarkEnd w:id="149"/>
    </w:p>
    <w:p w14:paraId="3C8D6612">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rPr>
        <w:t>1.4.1 付款方式：</w:t>
      </w:r>
    </w:p>
    <w:p w14:paraId="17919343">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u w:val="single"/>
        </w:rPr>
        <w:t xml:space="preserve">（1） </w:t>
      </w:r>
    </w:p>
    <w:p w14:paraId="46CB3932">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u w:val="single"/>
        </w:rPr>
        <w:t xml:space="preserve">（2） </w:t>
      </w:r>
    </w:p>
    <w:p w14:paraId="7D5E146B">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1.4.2 发票开具方式：</w:t>
      </w:r>
      <w:r>
        <w:rPr>
          <w:rFonts w:hint="eastAsia" w:ascii="仿宋_GB2312" w:hAnsi="楷体" w:eastAsia="仿宋_GB2312"/>
          <w:color w:val="auto"/>
          <w:sz w:val="24"/>
          <w:u w:val="single"/>
        </w:rPr>
        <w:t>甲方收到乙方等额合法有效的增值税发票后通过银行转账方式向乙方支付合同款</w:t>
      </w:r>
      <w:r>
        <w:rPr>
          <w:rFonts w:hint="eastAsia" w:ascii="仿宋_GB2312" w:hAnsi="楷体" w:eastAsia="仿宋_GB2312"/>
          <w:color w:val="auto"/>
          <w:sz w:val="24"/>
        </w:rPr>
        <w:t>。</w:t>
      </w:r>
    </w:p>
    <w:p w14:paraId="1D42443C">
      <w:pPr>
        <w:shd w:val="clear" w:color="auto"/>
        <w:spacing w:after="0" w:line="360" w:lineRule="auto"/>
        <w:ind w:firstLine="482" w:firstLineChars="200"/>
        <w:rPr>
          <w:rFonts w:hint="eastAsia" w:ascii="仿宋_GB2312" w:hAnsi="楷体" w:eastAsia="仿宋_GB2312"/>
          <w:b/>
          <w:color w:val="auto"/>
          <w:sz w:val="24"/>
        </w:rPr>
      </w:pPr>
      <w:bookmarkStart w:id="150" w:name="_Toc2846"/>
      <w:bookmarkStart w:id="151" w:name="_Toc19304"/>
      <w:bookmarkStart w:id="152" w:name="_Toc32071"/>
      <w:r>
        <w:rPr>
          <w:rFonts w:hint="eastAsia" w:ascii="仿宋_GB2312" w:hAnsi="楷体" w:eastAsia="仿宋_GB2312"/>
          <w:b/>
          <w:color w:val="auto"/>
          <w:sz w:val="24"/>
        </w:rPr>
        <w:t>1.5 标的物交付期限、地点、方式</w:t>
      </w:r>
      <w:bookmarkEnd w:id="150"/>
      <w:bookmarkEnd w:id="151"/>
      <w:bookmarkEnd w:id="152"/>
      <w:r>
        <w:rPr>
          <w:rFonts w:hint="eastAsia" w:ascii="仿宋_GB2312" w:hAnsi="楷体" w:eastAsia="仿宋_GB2312"/>
          <w:b/>
          <w:color w:val="auto"/>
          <w:sz w:val="24"/>
        </w:rPr>
        <w:t>和服务期限</w:t>
      </w:r>
    </w:p>
    <w:p w14:paraId="124072EA">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rPr>
        <w:t>1.5.1 交付期限：</w:t>
      </w:r>
      <w:r>
        <w:rPr>
          <w:rFonts w:hint="eastAsia" w:ascii="仿宋_GB2312" w:hAnsi="楷体" w:eastAsia="仿宋_GB2312"/>
          <w:color w:val="auto"/>
          <w:sz w:val="24"/>
          <w:u w:val="single"/>
        </w:rPr>
        <w:t xml:space="preserve">                                                 ；</w:t>
      </w:r>
    </w:p>
    <w:p w14:paraId="4D852890">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1.5.2 交付地点：；</w:t>
      </w:r>
    </w:p>
    <w:p w14:paraId="087206F0">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1.5.3 交付方式：</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w:t>
      </w:r>
    </w:p>
    <w:p w14:paraId="1980EAE0">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1.5.4 服务及质保期限：。</w:t>
      </w:r>
    </w:p>
    <w:p w14:paraId="01BF4402">
      <w:pPr>
        <w:shd w:val="clear" w:color="auto"/>
        <w:spacing w:after="0" w:line="360" w:lineRule="auto"/>
        <w:ind w:firstLine="482" w:firstLineChars="200"/>
        <w:rPr>
          <w:rFonts w:hint="eastAsia" w:ascii="仿宋_GB2312" w:hAnsi="楷体" w:eastAsia="仿宋_GB2312"/>
          <w:b/>
          <w:color w:val="auto"/>
          <w:sz w:val="24"/>
        </w:rPr>
      </w:pPr>
      <w:bookmarkStart w:id="153" w:name="_Toc21423"/>
      <w:bookmarkStart w:id="154" w:name="_Toc27250"/>
      <w:bookmarkStart w:id="155" w:name="_Toc19554"/>
      <w:r>
        <w:rPr>
          <w:rFonts w:hint="eastAsia" w:ascii="仿宋_GB2312" w:hAnsi="楷体" w:eastAsia="仿宋_GB2312"/>
          <w:b/>
          <w:color w:val="auto"/>
          <w:sz w:val="24"/>
        </w:rPr>
        <w:t>1.6 违约责任</w:t>
      </w:r>
      <w:bookmarkEnd w:id="153"/>
      <w:bookmarkEnd w:id="154"/>
      <w:bookmarkEnd w:id="155"/>
    </w:p>
    <w:p w14:paraId="21A0AFC9">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olor w:val="auto"/>
          <w:sz w:val="24"/>
          <w:u w:val="single"/>
        </w:rPr>
        <w:t xml:space="preserve"> 万分之五 </w:t>
      </w:r>
      <w:r>
        <w:rPr>
          <w:rFonts w:hint="eastAsia" w:ascii="仿宋_GB2312" w:hAnsi="楷体" w:eastAsia="仿宋_GB2312"/>
          <w:color w:val="auto"/>
          <w:sz w:val="24"/>
        </w:rPr>
        <w:t>计算，最高限额为本合同总价的</w:t>
      </w:r>
      <w:r>
        <w:rPr>
          <w:rFonts w:hint="eastAsia" w:ascii="仿宋_GB2312" w:hAnsi="楷体" w:eastAsia="仿宋_GB2312"/>
          <w:color w:val="auto"/>
          <w:sz w:val="24"/>
          <w:u w:val="single"/>
        </w:rPr>
        <w:t xml:space="preserve"> 20 </w:t>
      </w:r>
      <w:r>
        <w:rPr>
          <w:rFonts w:hint="eastAsia" w:ascii="仿宋_GB2312" w:hAnsi="楷体" w:eastAsia="仿宋_GB2312"/>
          <w:color w:val="auto"/>
          <w:sz w:val="24"/>
        </w:rPr>
        <w:t>%；迟延超过【60】日的，甲方有权要求乙方支付违约金的同时，书面通知乙方解除本合同，乙方应退回全部已收取的合同价款并按合同总金额的</w:t>
      </w:r>
      <w:r>
        <w:rPr>
          <w:rFonts w:hint="eastAsia" w:ascii="仿宋_GB2312" w:hAnsi="楷体" w:eastAsia="仿宋_GB2312"/>
          <w:color w:val="auto"/>
          <w:sz w:val="24"/>
          <w:u w:val="single"/>
        </w:rPr>
        <w:t xml:space="preserve"> 20% </w:t>
      </w:r>
      <w:r>
        <w:rPr>
          <w:rFonts w:hint="eastAsia" w:ascii="仿宋_GB2312" w:hAnsi="楷体" w:eastAsia="仿宋_GB2312"/>
          <w:color w:val="auto"/>
          <w:sz w:val="24"/>
        </w:rPr>
        <w:t>向甲方支付违约金；甲方可从未支付的合同款中扣减违约金；</w:t>
      </w:r>
    </w:p>
    <w:p w14:paraId="2C846832">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1.6.2 除不可抗力外，如果甲方没有按照本合同约定的付款方式付款，乙方可要求甲方支付违约金，违约金按每迟延付款一日的应付而未付款的</w:t>
      </w:r>
      <w:r>
        <w:rPr>
          <w:rFonts w:hint="eastAsia" w:ascii="仿宋_GB2312" w:hAnsi="楷体" w:eastAsia="仿宋_GB2312"/>
          <w:color w:val="auto"/>
          <w:sz w:val="24"/>
          <w:u w:val="single"/>
        </w:rPr>
        <w:t xml:space="preserve"> 万分之五 </w:t>
      </w:r>
      <w:r>
        <w:rPr>
          <w:rFonts w:hint="eastAsia" w:ascii="仿宋_GB2312" w:hAnsi="楷体" w:eastAsia="仿宋_GB2312"/>
          <w:color w:val="auto"/>
          <w:sz w:val="24"/>
        </w:rPr>
        <w:t>计算，最高限额为欠付金额的</w:t>
      </w:r>
      <w:r>
        <w:rPr>
          <w:rFonts w:hint="eastAsia" w:ascii="仿宋_GB2312" w:hAnsi="楷体" w:eastAsia="仿宋_GB2312"/>
          <w:color w:val="auto"/>
          <w:sz w:val="24"/>
          <w:u w:val="single"/>
        </w:rPr>
        <w:t xml:space="preserve"> 20 </w:t>
      </w:r>
      <w:r>
        <w:rPr>
          <w:rFonts w:hint="eastAsia" w:ascii="仿宋_GB2312" w:hAnsi="楷体" w:eastAsia="仿宋_GB2312"/>
          <w:color w:val="auto"/>
          <w:sz w:val="24"/>
        </w:rPr>
        <w:t>%；迟延付款的违约金计算数额达到前述最高限额之日起，乙方有权在要求甲方支付违约金的同时，书面通知甲方解除本合同；</w:t>
      </w:r>
    </w:p>
    <w:p w14:paraId="6E9E1D27">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2D15CF3">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1.6.4乙方在质保期内未按承诺提供售后等服务的，每发生一次向甲方支付违约金额</w:t>
      </w:r>
      <w:r>
        <w:rPr>
          <w:rFonts w:hint="eastAsia" w:ascii="仿宋_GB2312" w:hAnsi="楷体" w:eastAsia="仿宋_GB2312"/>
          <w:color w:val="auto"/>
          <w:sz w:val="24"/>
          <w:u w:val="single"/>
        </w:rPr>
        <w:t xml:space="preserve"> 3万</w:t>
      </w:r>
      <w:r>
        <w:rPr>
          <w:rFonts w:hint="eastAsia" w:ascii="仿宋_GB2312" w:hAnsi="楷体" w:eastAsia="仿宋_GB2312"/>
          <w:color w:val="auto"/>
          <w:sz w:val="24"/>
        </w:rPr>
        <w:t>元。甲方可从未支付的合同款中扣减违约金；</w:t>
      </w:r>
    </w:p>
    <w:p w14:paraId="74E7B2D0">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7C3BBE9">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B0CDEA5">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1.6.7 如果出现政府采购监督管理部门在处理投诉事项期间，书面通知甲方暂停采购活动的情形，或者询问或质疑事项可能影响中标结果的，导致甲方中止履行合同的情形，均不视为甲方违约。</w:t>
      </w:r>
    </w:p>
    <w:p w14:paraId="27C6234E">
      <w:pPr>
        <w:shd w:val="clear" w:color="auto"/>
        <w:spacing w:after="0" w:line="360" w:lineRule="auto"/>
        <w:ind w:firstLine="482" w:firstLineChars="200"/>
        <w:rPr>
          <w:rFonts w:hint="eastAsia" w:ascii="仿宋_GB2312" w:hAnsi="楷体" w:eastAsia="仿宋_GB2312"/>
          <w:b/>
          <w:color w:val="auto"/>
          <w:sz w:val="24"/>
        </w:rPr>
      </w:pPr>
      <w:bookmarkStart w:id="156" w:name="_Toc15583"/>
      <w:bookmarkStart w:id="157" w:name="_Toc16021"/>
      <w:bookmarkStart w:id="158" w:name="_Toc28375"/>
      <w:r>
        <w:rPr>
          <w:rFonts w:hint="eastAsia" w:ascii="仿宋_GB2312" w:hAnsi="楷体" w:eastAsia="仿宋_GB2312"/>
          <w:b/>
          <w:color w:val="auto"/>
          <w:sz w:val="24"/>
        </w:rPr>
        <w:t>1.7 合同争议的解决</w:t>
      </w:r>
      <w:bookmarkEnd w:id="156"/>
      <w:bookmarkEnd w:id="157"/>
      <w:bookmarkEnd w:id="158"/>
    </w:p>
    <w:p w14:paraId="7745261F">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color w:val="auto"/>
          <w:sz w:val="24"/>
          <w:u w:val="single"/>
        </w:rPr>
        <w:t xml:space="preserve"> 1.7.2 </w:t>
      </w:r>
      <w:r>
        <w:rPr>
          <w:rFonts w:hint="eastAsia" w:ascii="仿宋_GB2312" w:hAnsi="楷体" w:eastAsia="仿宋_GB2312"/>
          <w:color w:val="auto"/>
          <w:sz w:val="24"/>
        </w:rPr>
        <w:t>种方式解决：</w:t>
      </w:r>
    </w:p>
    <w:p w14:paraId="32D47BB5">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1.7.1 将争议提交</w:t>
      </w:r>
      <w:r>
        <w:rPr>
          <w:rFonts w:hint="eastAsia" w:ascii="仿宋_GB2312" w:hAnsi="楷体" w:eastAsia="仿宋_GB2312"/>
          <w:color w:val="auto"/>
          <w:sz w:val="24"/>
          <w:u w:val="single"/>
        </w:rPr>
        <w:t>南宁市</w:t>
      </w:r>
      <w:r>
        <w:rPr>
          <w:rFonts w:hint="eastAsia" w:ascii="仿宋_GB2312" w:hAnsi="楷体" w:eastAsia="仿宋_GB2312"/>
          <w:color w:val="auto"/>
          <w:sz w:val="24"/>
        </w:rPr>
        <w:t>仲裁委员会依申请仲裁时其现行有效的仲裁规则裁决；</w:t>
      </w:r>
    </w:p>
    <w:p w14:paraId="1C9A9FC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1.7.2 向</w:t>
      </w:r>
      <w:r>
        <w:rPr>
          <w:rFonts w:hint="eastAsia" w:ascii="仿宋_GB2312" w:hAnsi="楷体" w:eastAsia="仿宋_GB2312"/>
          <w:color w:val="auto"/>
          <w:sz w:val="24"/>
          <w:u w:val="single"/>
        </w:rPr>
        <w:t xml:space="preserve"> 甲方所在地 有管辖权的</w:t>
      </w:r>
      <w:r>
        <w:rPr>
          <w:rFonts w:hint="eastAsia" w:ascii="仿宋_GB2312" w:hAnsi="楷体" w:eastAsia="仿宋_GB2312"/>
          <w:color w:val="auto"/>
          <w:sz w:val="24"/>
        </w:rPr>
        <w:t>人民法院起诉。</w:t>
      </w:r>
    </w:p>
    <w:p w14:paraId="72EF7026">
      <w:pPr>
        <w:shd w:val="clear" w:color="auto"/>
        <w:spacing w:after="0" w:line="360" w:lineRule="auto"/>
        <w:ind w:firstLine="482" w:firstLineChars="200"/>
        <w:rPr>
          <w:rFonts w:hint="eastAsia" w:ascii="仿宋_GB2312" w:hAnsi="楷体" w:eastAsia="仿宋_GB2312"/>
          <w:b/>
          <w:color w:val="auto"/>
          <w:sz w:val="24"/>
        </w:rPr>
      </w:pPr>
      <w:bookmarkStart w:id="159" w:name="_Toc11173"/>
      <w:bookmarkStart w:id="160" w:name="_Toc15322"/>
      <w:bookmarkStart w:id="161" w:name="_Toc7245"/>
      <w:r>
        <w:rPr>
          <w:rFonts w:hint="eastAsia" w:ascii="仿宋_GB2312" w:hAnsi="楷体" w:eastAsia="仿宋_GB2312"/>
          <w:b/>
          <w:color w:val="auto"/>
          <w:sz w:val="24"/>
        </w:rPr>
        <w:t>1.8 合同生效</w:t>
      </w:r>
      <w:bookmarkEnd w:id="159"/>
      <w:bookmarkEnd w:id="160"/>
      <w:bookmarkEnd w:id="161"/>
    </w:p>
    <w:p w14:paraId="66AE551E">
      <w:pPr>
        <w:shd w:val="clear" w:color="auto"/>
        <w:spacing w:after="0" w:line="360" w:lineRule="auto"/>
        <w:ind w:firstLine="480" w:firstLineChars="200"/>
        <w:rPr>
          <w:rFonts w:hint="eastAsia" w:ascii="仿宋_GB2312" w:hAnsi="楷体" w:eastAsia="仿宋_GB2312"/>
          <w:b/>
          <w:color w:val="auto"/>
          <w:sz w:val="24"/>
        </w:rPr>
      </w:pPr>
      <w:r>
        <w:rPr>
          <w:rFonts w:hint="eastAsia" w:ascii="仿宋_GB2312" w:hAnsi="楷体" w:eastAsia="仿宋_GB2312"/>
          <w:color w:val="auto"/>
          <w:sz w:val="24"/>
        </w:rPr>
        <w:t>本合同自双方当事人加盖有效公章时生效。</w:t>
      </w:r>
    </w:p>
    <w:p w14:paraId="49044EB8">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甲方：                                  乙方：</w:t>
      </w:r>
    </w:p>
    <w:p w14:paraId="454CB51F">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统一社会信用代码：                      统一社会信用代码或身份证号码：</w:t>
      </w:r>
    </w:p>
    <w:p w14:paraId="2ACD3CA8">
      <w:pPr>
        <w:shd w:val="clear" w:color="auto"/>
        <w:spacing w:after="0" w:line="360" w:lineRule="auto"/>
        <w:ind w:firstLine="200"/>
        <w:rPr>
          <w:rFonts w:hint="eastAsia" w:ascii="仿宋_GB2312" w:hAnsi="楷体" w:eastAsia="仿宋_GB2312"/>
          <w:color w:val="auto"/>
          <w:sz w:val="24"/>
          <w:lang w:val="zh-CN"/>
        </w:rPr>
      </w:pPr>
    </w:p>
    <w:p w14:paraId="1E9CBD12">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住所：                                   住所：</w:t>
      </w:r>
    </w:p>
    <w:p w14:paraId="7E0E0C50">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法定代表人或                             法定代表人</w:t>
      </w:r>
    </w:p>
    <w:p w14:paraId="7BFB62C7">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 xml:space="preserve">授权代表（签字）：                       或授权代表（签字）： </w:t>
      </w:r>
    </w:p>
    <w:p w14:paraId="76096719">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联系人：                                 联系人：</w:t>
      </w:r>
    </w:p>
    <w:p w14:paraId="61C51F31">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约定送达地址：                           约定送达地址：</w:t>
      </w:r>
    </w:p>
    <w:p w14:paraId="624A9768">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邮政编码：                               邮政编码：</w:t>
      </w:r>
    </w:p>
    <w:p w14:paraId="629F4D3E">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 xml:space="preserve">电话：                                    电话： </w:t>
      </w:r>
    </w:p>
    <w:p w14:paraId="146322E9">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传真：                                    传真：</w:t>
      </w:r>
    </w:p>
    <w:p w14:paraId="3A3F00E3">
      <w:pPr>
        <w:shd w:val="clear" w:color="auto"/>
        <w:spacing w:after="0" w:line="360" w:lineRule="auto"/>
        <w:ind w:firstLine="200"/>
        <w:rPr>
          <w:rFonts w:hint="eastAsia" w:ascii="仿宋_GB2312" w:hAnsi="楷体" w:eastAsia="仿宋_GB2312"/>
          <w:color w:val="auto"/>
          <w:sz w:val="24"/>
        </w:rPr>
      </w:pPr>
      <w:r>
        <w:rPr>
          <w:rFonts w:hint="eastAsia" w:ascii="仿宋_GB2312" w:hAnsi="楷体" w:eastAsia="仿宋_GB2312"/>
          <w:color w:val="auto"/>
          <w:sz w:val="24"/>
          <w:lang w:val="zh-CN"/>
        </w:rPr>
        <w:t>电子邮箱：                               电子邮箱：</w:t>
      </w:r>
    </w:p>
    <w:p w14:paraId="1E11DFCE">
      <w:pPr>
        <w:shd w:val="clear" w:color="auto"/>
        <w:spacing w:after="0" w:line="360" w:lineRule="auto"/>
        <w:ind w:firstLine="200"/>
        <w:rPr>
          <w:rFonts w:hint="eastAsia" w:ascii="仿宋_GB2312" w:hAnsi="楷体" w:eastAsia="仿宋_GB2312"/>
          <w:color w:val="auto"/>
          <w:sz w:val="24"/>
        </w:rPr>
      </w:pPr>
      <w:r>
        <w:rPr>
          <w:rFonts w:hint="eastAsia" w:ascii="仿宋_GB2312" w:hAnsi="楷体" w:eastAsia="仿宋_GB2312"/>
          <w:color w:val="auto"/>
          <w:sz w:val="24"/>
        </w:rPr>
        <w:t xml:space="preserve">开户银行：                               开户银行： </w:t>
      </w:r>
    </w:p>
    <w:p w14:paraId="2EC3A56C">
      <w:pPr>
        <w:shd w:val="clear" w:color="auto"/>
        <w:spacing w:after="0" w:line="360" w:lineRule="auto"/>
        <w:ind w:firstLine="200"/>
        <w:rPr>
          <w:rFonts w:hint="eastAsia" w:ascii="仿宋_GB2312" w:hAnsi="楷体" w:eastAsia="仿宋_GB2312"/>
          <w:color w:val="auto"/>
          <w:sz w:val="24"/>
        </w:rPr>
      </w:pPr>
      <w:r>
        <w:rPr>
          <w:rFonts w:hint="eastAsia" w:ascii="仿宋_GB2312" w:hAnsi="楷体" w:eastAsia="仿宋_GB2312"/>
          <w:color w:val="auto"/>
          <w:sz w:val="24"/>
        </w:rPr>
        <w:t xml:space="preserve">开户名称：                               开户名称： </w:t>
      </w:r>
    </w:p>
    <w:p w14:paraId="22ADF3EE">
      <w:pPr>
        <w:shd w:val="clear" w:color="auto"/>
        <w:spacing w:after="0" w:line="360" w:lineRule="auto"/>
        <w:ind w:firstLine="200"/>
        <w:rPr>
          <w:rFonts w:hint="eastAsia" w:ascii="仿宋_GB2312" w:hAnsi="楷体" w:eastAsia="仿宋_GB2312"/>
          <w:color w:val="auto"/>
          <w:sz w:val="24"/>
        </w:rPr>
      </w:pPr>
      <w:r>
        <w:rPr>
          <w:rFonts w:hint="eastAsia" w:ascii="仿宋_GB2312" w:hAnsi="楷体" w:eastAsia="仿宋_GB2312"/>
          <w:color w:val="auto"/>
          <w:sz w:val="24"/>
        </w:rPr>
        <w:t>开户账号：开户账号：</w:t>
      </w:r>
    </w:p>
    <w:p w14:paraId="0673C72F">
      <w:pPr>
        <w:shd w:val="clear" w:color="auto"/>
        <w:spacing w:after="0" w:line="360" w:lineRule="auto"/>
        <w:ind w:firstLine="200"/>
        <w:jc w:val="center"/>
        <w:rPr>
          <w:rFonts w:hint="eastAsia" w:ascii="仿宋_GB2312" w:hAnsi="楷体" w:eastAsia="仿宋_GB2312"/>
          <w:b/>
          <w:color w:val="auto"/>
          <w:sz w:val="24"/>
        </w:rPr>
      </w:pPr>
      <w:r>
        <w:rPr>
          <w:rFonts w:hint="eastAsia" w:ascii="仿宋_GB2312" w:hAnsi="楷体" w:eastAsia="仿宋_GB2312"/>
          <w:b/>
          <w:color w:val="auto"/>
          <w:sz w:val="24"/>
        </w:rPr>
        <w:br w:type="page"/>
      </w:r>
      <w:bookmarkStart w:id="162" w:name="_Toc331685783"/>
      <w:r>
        <w:rPr>
          <w:rFonts w:hint="eastAsia" w:ascii="仿宋_GB2312" w:hAnsi="楷体" w:eastAsia="仿宋_GB2312"/>
          <w:b/>
          <w:color w:val="auto"/>
          <w:sz w:val="24"/>
        </w:rPr>
        <w:t>第二部分 合同一般条款</w:t>
      </w:r>
      <w:bookmarkEnd w:id="162"/>
    </w:p>
    <w:p w14:paraId="22AD01C2">
      <w:pPr>
        <w:shd w:val="clear" w:color="auto"/>
        <w:spacing w:after="0" w:line="360" w:lineRule="auto"/>
        <w:ind w:firstLine="482" w:firstLineChars="200"/>
        <w:rPr>
          <w:rFonts w:hint="eastAsia" w:ascii="仿宋_GB2312" w:hAnsi="楷体" w:eastAsia="仿宋_GB2312"/>
          <w:b/>
          <w:color w:val="auto"/>
          <w:sz w:val="24"/>
        </w:rPr>
      </w:pPr>
      <w:bookmarkStart w:id="163" w:name="_Ref467379094"/>
      <w:bookmarkStart w:id="164" w:name="_Ref467379225"/>
      <w:bookmarkStart w:id="165" w:name="_Toc279701240"/>
      <w:bookmarkStart w:id="166" w:name="_Ref467379109"/>
      <w:bookmarkStart w:id="167" w:name="_Toc19614"/>
      <w:bookmarkStart w:id="168" w:name="_Toc16917"/>
      <w:bookmarkStart w:id="169" w:name="_Ref467378499"/>
      <w:bookmarkStart w:id="170" w:name="_Ref467379195"/>
      <w:bookmarkStart w:id="171" w:name="_Toc28763"/>
      <w:bookmarkStart w:id="172" w:name="_Ref467379214"/>
      <w:bookmarkStart w:id="173" w:name="_Ref467378463"/>
      <w:bookmarkStart w:id="174" w:name="_Toc487900349"/>
      <w:bookmarkStart w:id="175" w:name="_Toc259093669"/>
      <w:bookmarkStart w:id="176" w:name="_Ref467379205"/>
      <w:bookmarkStart w:id="177" w:name="_Ref467379101"/>
      <w:bookmarkStart w:id="178" w:name="_Ref467378404"/>
      <w:r>
        <w:rPr>
          <w:rFonts w:hint="eastAsia" w:ascii="仿宋_GB2312" w:hAnsi="楷体" w:eastAsia="仿宋_GB2312"/>
          <w:b/>
          <w:color w:val="auto"/>
          <w:sz w:val="24"/>
        </w:rPr>
        <w:t>2.1 定义</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62294558">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本合同中的下列词语应按以下内容进行解释：</w:t>
      </w:r>
    </w:p>
    <w:p w14:paraId="645620F3">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2.1.1 “合同”系指采购人和中标人签订的载明双方当事人所达成的协议，并包括所有的附件、附录和构成合同的其他文件。</w:t>
      </w:r>
    </w:p>
    <w:p w14:paraId="573AFE44">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2.1.2 “合同价”系指根据合同约定，中标人在完全履行合同义务后，采购人应支付给中标人的价格。</w:t>
      </w:r>
    </w:p>
    <w:p w14:paraId="0D395770">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6BDC2A45">
      <w:pPr>
        <w:shd w:val="clear" w:color="auto"/>
        <w:spacing w:after="0" w:line="360" w:lineRule="auto"/>
        <w:ind w:firstLine="480" w:firstLineChars="200"/>
        <w:rPr>
          <w:rFonts w:hint="eastAsia" w:ascii="仿宋_GB2312" w:hAnsi="楷体" w:eastAsia="仿宋_GB2312"/>
          <w:color w:val="auto"/>
          <w:sz w:val="24"/>
        </w:rPr>
      </w:pPr>
      <w:bookmarkStart w:id="179" w:name="_Ref467378840"/>
      <w:r>
        <w:rPr>
          <w:rFonts w:hint="eastAsia" w:ascii="仿宋_GB2312" w:hAnsi="楷体" w:eastAsia="仿宋_GB2312"/>
          <w:color w:val="auto"/>
          <w:sz w:val="24"/>
        </w:rPr>
        <w:t>2.1.4 “甲方”系指与中标人签署合同的采购人</w:t>
      </w:r>
      <w:bookmarkEnd w:id="179"/>
      <w:r>
        <w:rPr>
          <w:rFonts w:hint="eastAsia" w:ascii="仿宋_GB2312" w:hAnsi="楷体" w:eastAsia="仿宋_GB2312"/>
          <w:color w:val="auto"/>
          <w:sz w:val="24"/>
        </w:rPr>
        <w:t>；采购人委托采购机构代表其与乙方签订合同的，采购人的授权委托书作为合同附件。</w:t>
      </w:r>
    </w:p>
    <w:p w14:paraId="784E76F3">
      <w:pPr>
        <w:shd w:val="clear" w:color="auto"/>
        <w:spacing w:after="0" w:line="360" w:lineRule="auto"/>
        <w:ind w:firstLine="480" w:firstLineChars="200"/>
        <w:rPr>
          <w:rFonts w:hint="eastAsia" w:ascii="仿宋_GB2312" w:hAnsi="楷体" w:eastAsia="仿宋_GB2312"/>
          <w:color w:val="auto"/>
          <w:sz w:val="24"/>
        </w:rPr>
      </w:pPr>
      <w:bookmarkStart w:id="180" w:name="_Ref467379400"/>
      <w:r>
        <w:rPr>
          <w:rFonts w:hint="eastAsia" w:ascii="仿宋_GB2312" w:hAnsi="楷体" w:eastAsia="仿宋_GB2312"/>
          <w:color w:val="auto"/>
          <w:sz w:val="24"/>
        </w:rPr>
        <w:t>2.1.5 “乙方”系指根据合同约定交付标的物的</w:t>
      </w:r>
      <w:bookmarkEnd w:id="180"/>
      <w:r>
        <w:rPr>
          <w:rFonts w:hint="eastAsia" w:ascii="仿宋_GB2312" w:hAnsi="楷体" w:eastAsia="仿宋_GB2312"/>
          <w:color w:val="auto"/>
          <w:sz w:val="24"/>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536390B">
      <w:pPr>
        <w:shd w:val="clear" w:color="auto"/>
        <w:spacing w:after="0" w:line="360" w:lineRule="auto"/>
        <w:ind w:firstLine="480" w:firstLineChars="200"/>
        <w:rPr>
          <w:rFonts w:hint="eastAsia" w:ascii="仿宋_GB2312" w:hAnsi="楷体" w:eastAsia="仿宋_GB2312"/>
          <w:color w:val="auto"/>
          <w:sz w:val="24"/>
        </w:rPr>
      </w:pPr>
      <w:bookmarkStart w:id="181" w:name="_Ref467379436"/>
      <w:r>
        <w:rPr>
          <w:rFonts w:hint="eastAsia" w:ascii="仿宋_GB2312" w:hAnsi="楷体" w:eastAsia="仿宋_GB2312"/>
          <w:color w:val="auto"/>
          <w:sz w:val="24"/>
        </w:rPr>
        <w:t>2.1.6 “现场”系指合同约定标的物将要运至或者实施或者安装的地点。</w:t>
      </w:r>
      <w:bookmarkEnd w:id="181"/>
    </w:p>
    <w:p w14:paraId="3C374312">
      <w:pPr>
        <w:shd w:val="clear" w:color="auto"/>
        <w:spacing w:after="0" w:line="360" w:lineRule="auto"/>
        <w:ind w:firstLine="482" w:firstLineChars="200"/>
        <w:rPr>
          <w:rFonts w:hint="eastAsia" w:ascii="仿宋_GB2312" w:hAnsi="楷体" w:eastAsia="仿宋_GB2312"/>
          <w:b/>
          <w:color w:val="auto"/>
          <w:sz w:val="24"/>
        </w:rPr>
      </w:pPr>
      <w:bookmarkStart w:id="182" w:name="_Toc279701241"/>
      <w:bookmarkStart w:id="183" w:name="_Toc13336"/>
      <w:bookmarkStart w:id="184" w:name="_Toc32504"/>
      <w:bookmarkStart w:id="185" w:name="_Toc259093670"/>
      <w:bookmarkStart w:id="186" w:name="_Toc487900350"/>
      <w:bookmarkStart w:id="187" w:name="_Toc27635"/>
      <w:r>
        <w:rPr>
          <w:rFonts w:hint="eastAsia" w:ascii="仿宋_GB2312" w:hAnsi="楷体" w:eastAsia="仿宋_GB2312"/>
          <w:b/>
          <w:color w:val="auto"/>
          <w:sz w:val="24"/>
        </w:rPr>
        <w:t>2.2 技术规范</w:t>
      </w:r>
      <w:bookmarkEnd w:id="182"/>
      <w:bookmarkEnd w:id="183"/>
      <w:bookmarkEnd w:id="184"/>
      <w:bookmarkEnd w:id="185"/>
      <w:bookmarkEnd w:id="186"/>
      <w:bookmarkEnd w:id="187"/>
    </w:p>
    <w:p w14:paraId="2F14EEEB">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511E7DFE">
      <w:pPr>
        <w:shd w:val="clear" w:color="auto"/>
        <w:spacing w:after="0" w:line="360" w:lineRule="auto"/>
        <w:ind w:firstLine="482" w:firstLineChars="200"/>
        <w:rPr>
          <w:rFonts w:hint="eastAsia" w:ascii="仿宋_GB2312" w:hAnsi="楷体" w:eastAsia="仿宋_GB2312"/>
          <w:b/>
          <w:color w:val="auto"/>
          <w:sz w:val="24"/>
        </w:rPr>
      </w:pPr>
      <w:bookmarkStart w:id="188" w:name="_Toc259093671"/>
      <w:bookmarkStart w:id="189" w:name="_Toc27853"/>
      <w:bookmarkStart w:id="190" w:name="_Toc279701242"/>
      <w:bookmarkStart w:id="191" w:name="_Toc31634"/>
      <w:bookmarkStart w:id="192" w:name="_Toc487900351"/>
      <w:bookmarkStart w:id="193" w:name="_Toc9829"/>
      <w:r>
        <w:rPr>
          <w:rFonts w:hint="eastAsia" w:ascii="仿宋_GB2312" w:hAnsi="楷体" w:eastAsia="仿宋_GB2312"/>
          <w:b/>
          <w:color w:val="auto"/>
          <w:sz w:val="24"/>
        </w:rPr>
        <w:t>2.3 知识产权</w:t>
      </w:r>
      <w:bookmarkEnd w:id="188"/>
      <w:bookmarkEnd w:id="189"/>
      <w:bookmarkEnd w:id="190"/>
      <w:bookmarkEnd w:id="191"/>
      <w:bookmarkEnd w:id="192"/>
      <w:bookmarkEnd w:id="193"/>
    </w:p>
    <w:p w14:paraId="19D46433">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0414B3BA">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2.3.2具有知识产权的计算机软件等标的物的知识产权归属，详见</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w:t>
      </w:r>
    </w:p>
    <w:p w14:paraId="293F86B7">
      <w:pPr>
        <w:shd w:val="clear" w:color="auto"/>
        <w:spacing w:after="0" w:line="360" w:lineRule="auto"/>
        <w:ind w:firstLine="482" w:firstLineChars="200"/>
        <w:rPr>
          <w:rFonts w:hint="eastAsia" w:ascii="仿宋_GB2312" w:hAnsi="楷体" w:eastAsia="仿宋_GB2312"/>
          <w:b/>
          <w:color w:val="auto"/>
          <w:sz w:val="24"/>
        </w:rPr>
      </w:pPr>
      <w:bookmarkStart w:id="194" w:name="_Toc29149"/>
      <w:bookmarkStart w:id="195" w:name="_Toc11932"/>
      <w:bookmarkStart w:id="196" w:name="_Toc4194"/>
      <w:r>
        <w:rPr>
          <w:rFonts w:hint="eastAsia" w:ascii="仿宋_GB2312" w:hAnsi="楷体" w:eastAsia="仿宋_GB2312"/>
          <w:b/>
          <w:color w:val="auto"/>
          <w:sz w:val="24"/>
        </w:rPr>
        <w:t>2.4 包装和装运</w:t>
      </w:r>
      <w:bookmarkEnd w:id="194"/>
      <w:bookmarkEnd w:id="195"/>
      <w:bookmarkEnd w:id="196"/>
    </w:p>
    <w:p w14:paraId="051FF167">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2.4.1除</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357CA48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2.4.2 装运标的物的要求和通知，详见</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w:t>
      </w:r>
    </w:p>
    <w:p w14:paraId="09BFC986">
      <w:pPr>
        <w:shd w:val="clear" w:color="auto"/>
        <w:spacing w:after="0" w:line="360" w:lineRule="auto"/>
        <w:ind w:firstLine="482" w:firstLineChars="200"/>
        <w:rPr>
          <w:rFonts w:hint="eastAsia" w:ascii="仿宋_GB2312" w:hAnsi="楷体" w:eastAsia="仿宋_GB2312"/>
          <w:b/>
          <w:color w:val="auto"/>
          <w:sz w:val="24"/>
        </w:rPr>
      </w:pPr>
      <w:bookmarkStart w:id="197" w:name="_Ref467379542"/>
      <w:bookmarkStart w:id="198" w:name="_Ref467379527"/>
      <w:bookmarkStart w:id="199" w:name="_Ref467378541"/>
      <w:bookmarkStart w:id="200" w:name="_Toc279701245"/>
      <w:bookmarkStart w:id="201" w:name="_Toc259093674"/>
      <w:bookmarkStart w:id="202" w:name="_Ref467379536"/>
      <w:bookmarkStart w:id="203" w:name="_Toc487900354"/>
      <w:bookmarkStart w:id="204" w:name="_Ref467378591"/>
      <w:bookmarkStart w:id="205" w:name="_Toc30272"/>
      <w:bookmarkStart w:id="206" w:name="_Toc26182"/>
      <w:bookmarkStart w:id="207" w:name="_Toc19074"/>
      <w:r>
        <w:rPr>
          <w:rFonts w:hint="eastAsia" w:ascii="仿宋_GB2312" w:hAnsi="楷体" w:eastAsia="仿宋_GB2312"/>
          <w:b/>
          <w:color w:val="auto"/>
          <w:sz w:val="24"/>
        </w:rPr>
        <w:t>2.</w:t>
      </w:r>
      <w:bookmarkEnd w:id="197"/>
      <w:bookmarkEnd w:id="198"/>
      <w:bookmarkEnd w:id="199"/>
      <w:bookmarkEnd w:id="200"/>
      <w:bookmarkEnd w:id="201"/>
      <w:bookmarkEnd w:id="202"/>
      <w:bookmarkEnd w:id="203"/>
      <w:bookmarkEnd w:id="204"/>
      <w:r>
        <w:rPr>
          <w:rFonts w:hint="eastAsia" w:ascii="仿宋_GB2312" w:hAnsi="楷体" w:eastAsia="仿宋_GB2312"/>
          <w:b/>
          <w:color w:val="auto"/>
          <w:sz w:val="24"/>
        </w:rPr>
        <w:t>5 履约检查和问题反馈</w:t>
      </w:r>
      <w:bookmarkEnd w:id="205"/>
      <w:bookmarkEnd w:id="206"/>
      <w:bookmarkEnd w:id="207"/>
    </w:p>
    <w:p w14:paraId="1DA2D94C">
      <w:pPr>
        <w:shd w:val="clear" w:color="auto"/>
        <w:spacing w:after="0" w:line="360" w:lineRule="auto"/>
        <w:ind w:firstLine="480" w:firstLineChars="200"/>
        <w:rPr>
          <w:rFonts w:hint="eastAsia" w:ascii="仿宋_GB2312" w:hAnsi="楷体" w:eastAsia="仿宋_GB2312"/>
          <w:color w:val="auto"/>
          <w:sz w:val="24"/>
        </w:rPr>
      </w:pPr>
      <w:bookmarkStart w:id="208" w:name="_Ref467379657"/>
      <w:r>
        <w:rPr>
          <w:rFonts w:hint="eastAsia" w:ascii="仿宋_GB2312" w:hAnsi="楷体" w:eastAsia="仿宋_GB2312"/>
          <w:color w:val="auto"/>
          <w:sz w:val="24"/>
        </w:rPr>
        <w:t>2.5.1</w:t>
      </w:r>
      <w:bookmarkEnd w:id="208"/>
      <w:bookmarkStart w:id="209" w:name="_Toc186431854"/>
      <w:bookmarkStart w:id="210" w:name="_Toc487900357"/>
      <w:bookmarkStart w:id="211" w:name="_Ref467379793"/>
      <w:bookmarkStart w:id="212" w:name="_Toc259093676"/>
      <w:bookmarkStart w:id="213" w:name="_Ref467379807"/>
      <w:bookmarkStart w:id="214" w:name="_Toc279701247"/>
      <w:r>
        <w:rPr>
          <w:rFonts w:hint="eastAsia" w:ascii="仿宋_GB2312" w:hAnsi="楷体" w:eastAsia="仿宋_GB2312"/>
          <w:color w:val="auto"/>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0B76F44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2.5.2 合同履行期间，甲方有权将履行过程中出现的问题反馈给乙方，双方当事人应以书面形式约定需要完善和改进的内容</w:t>
      </w:r>
      <w:bookmarkEnd w:id="209"/>
      <w:bookmarkStart w:id="215" w:name="_Toc186431855"/>
      <w:r>
        <w:rPr>
          <w:rFonts w:hint="eastAsia" w:ascii="仿宋_GB2312" w:hAnsi="楷体" w:eastAsia="仿宋_GB2312"/>
          <w:color w:val="auto"/>
          <w:sz w:val="24"/>
        </w:rPr>
        <w:t>。</w:t>
      </w:r>
    </w:p>
    <w:bookmarkEnd w:id="215"/>
    <w:p w14:paraId="6D852B91">
      <w:pPr>
        <w:shd w:val="clear" w:color="auto"/>
        <w:spacing w:after="0" w:line="360" w:lineRule="auto"/>
        <w:ind w:firstLine="482" w:firstLineChars="200"/>
        <w:rPr>
          <w:rFonts w:hint="eastAsia" w:ascii="仿宋_GB2312" w:hAnsi="楷体" w:eastAsia="仿宋_GB2312"/>
          <w:b/>
          <w:color w:val="auto"/>
          <w:sz w:val="24"/>
        </w:rPr>
      </w:pPr>
      <w:bookmarkStart w:id="216" w:name="_Toc7836"/>
      <w:bookmarkStart w:id="217" w:name="_Toc28451"/>
      <w:bookmarkStart w:id="218" w:name="_Toc19219"/>
      <w:r>
        <w:rPr>
          <w:rFonts w:hint="eastAsia" w:ascii="仿宋_GB2312" w:hAnsi="楷体" w:eastAsia="仿宋_GB2312"/>
          <w:b/>
          <w:color w:val="auto"/>
          <w:sz w:val="24"/>
        </w:rPr>
        <w:t>2.6 结算方式和付款条件</w:t>
      </w:r>
      <w:bookmarkEnd w:id="210"/>
      <w:bookmarkEnd w:id="211"/>
      <w:bookmarkEnd w:id="212"/>
      <w:bookmarkEnd w:id="213"/>
      <w:bookmarkEnd w:id="214"/>
      <w:bookmarkEnd w:id="216"/>
      <w:bookmarkEnd w:id="217"/>
      <w:bookmarkEnd w:id="218"/>
    </w:p>
    <w:p w14:paraId="28E53E3B">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详见</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w:t>
      </w:r>
    </w:p>
    <w:p w14:paraId="7D912E47">
      <w:pPr>
        <w:shd w:val="clear" w:color="auto"/>
        <w:spacing w:after="0" w:line="360" w:lineRule="auto"/>
        <w:ind w:firstLine="482" w:firstLineChars="200"/>
        <w:rPr>
          <w:rFonts w:hint="eastAsia" w:ascii="仿宋_GB2312" w:hAnsi="楷体" w:eastAsia="仿宋_GB2312"/>
          <w:b/>
          <w:color w:val="auto"/>
          <w:sz w:val="24"/>
        </w:rPr>
      </w:pPr>
      <w:bookmarkStart w:id="219" w:name="_Toc279701248"/>
      <w:bookmarkStart w:id="220" w:name="_Toc259093677"/>
      <w:bookmarkStart w:id="221" w:name="_Ref467379863"/>
      <w:bookmarkStart w:id="222" w:name="_Toc487900358"/>
      <w:bookmarkStart w:id="223" w:name="_Ref467379852"/>
      <w:bookmarkStart w:id="224" w:name="_Ref467379923"/>
      <w:bookmarkStart w:id="225" w:name="_Toc774"/>
      <w:bookmarkStart w:id="226" w:name="_Toc16110"/>
      <w:bookmarkStart w:id="227" w:name="_Toc3225"/>
      <w:r>
        <w:rPr>
          <w:rFonts w:hint="eastAsia" w:ascii="仿宋_GB2312" w:hAnsi="楷体" w:eastAsia="仿宋_GB2312"/>
          <w:b/>
          <w:color w:val="auto"/>
          <w:sz w:val="24"/>
        </w:rPr>
        <w:t>2.7 技术资料</w:t>
      </w:r>
      <w:bookmarkEnd w:id="219"/>
      <w:bookmarkEnd w:id="220"/>
      <w:bookmarkEnd w:id="221"/>
      <w:bookmarkEnd w:id="222"/>
      <w:bookmarkEnd w:id="223"/>
      <w:bookmarkEnd w:id="224"/>
      <w:r>
        <w:rPr>
          <w:rFonts w:hint="eastAsia" w:ascii="仿宋_GB2312" w:hAnsi="楷体" w:eastAsia="仿宋_GB2312"/>
          <w:b/>
          <w:color w:val="auto"/>
          <w:sz w:val="24"/>
        </w:rPr>
        <w:t>和保密义务</w:t>
      </w:r>
      <w:bookmarkEnd w:id="225"/>
      <w:bookmarkEnd w:id="226"/>
      <w:bookmarkEnd w:id="227"/>
    </w:p>
    <w:p w14:paraId="45A9599F">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2.7.1 乙方有权依据合同约定和项目需要，向甲方了解有关情况，调阅有关资料等，甲方应予积极配合；</w:t>
      </w:r>
    </w:p>
    <w:p w14:paraId="0CDFFE1C">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2.7.2 乙方有义务妥善保管和保护由甲方提供的前款信息和资料等；</w:t>
      </w:r>
    </w:p>
    <w:p w14:paraId="0824276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6E077858">
      <w:pPr>
        <w:shd w:val="clear" w:color="auto"/>
        <w:spacing w:after="0" w:line="360" w:lineRule="auto"/>
        <w:ind w:firstLine="482" w:firstLineChars="200"/>
        <w:rPr>
          <w:rFonts w:hint="eastAsia" w:ascii="仿宋_GB2312" w:hAnsi="楷体" w:eastAsia="仿宋_GB2312"/>
          <w:b/>
          <w:color w:val="auto"/>
          <w:sz w:val="24"/>
        </w:rPr>
      </w:pPr>
      <w:bookmarkStart w:id="228" w:name="_Toc7860"/>
      <w:r>
        <w:rPr>
          <w:rFonts w:hint="eastAsia" w:ascii="仿宋_GB2312" w:hAnsi="楷体" w:eastAsia="仿宋_GB2312"/>
          <w:b/>
          <w:color w:val="auto"/>
          <w:sz w:val="24"/>
        </w:rPr>
        <w:t>2.8 质量保证</w:t>
      </w:r>
      <w:bookmarkEnd w:id="228"/>
    </w:p>
    <w:p w14:paraId="2FA0CC7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2.8.1 乙方应建立和完善履行合同的内部质量保证体系，并提供相关内部规章制度给甲方，以便甲方进行监督检查；</w:t>
      </w:r>
    </w:p>
    <w:p w14:paraId="46CFEA49">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2.8.2 乙方应保证履行合同的人员数量和素质、软件和硬件设备的配置、场地、环境和设施等满足全面履行合同的要求，并应接受甲方的监督检查。</w:t>
      </w:r>
    </w:p>
    <w:p w14:paraId="315BC731">
      <w:pPr>
        <w:shd w:val="clear" w:color="auto"/>
        <w:spacing w:after="0" w:line="360" w:lineRule="auto"/>
        <w:ind w:firstLine="480" w:firstLineChars="200"/>
        <w:rPr>
          <w:rFonts w:hint="eastAsia" w:ascii="仿宋_GB2312" w:hAnsi="仿宋" w:eastAsia="仿宋_GB2312" w:cs="仿宋_GB2312"/>
          <w:color w:val="auto"/>
          <w:kern w:val="0"/>
          <w:sz w:val="24"/>
        </w:rPr>
      </w:pPr>
      <w:r>
        <w:rPr>
          <w:rFonts w:hint="eastAsia" w:ascii="仿宋_GB2312" w:hAnsi="仿宋" w:eastAsia="仿宋_GB2312"/>
          <w:color w:val="auto"/>
          <w:sz w:val="24"/>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auto"/>
          <w:kern w:val="0"/>
          <w:sz w:val="24"/>
        </w:rPr>
        <w:t>甲方有权放弃或终止合同，并没收履约保证金。</w:t>
      </w:r>
    </w:p>
    <w:p w14:paraId="28F56005">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仿宋" w:eastAsia="仿宋_GB2312"/>
          <w:color w:val="auto"/>
          <w:sz w:val="24"/>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auto"/>
          <w:sz w:val="24"/>
          <w:u w:val="single"/>
        </w:rPr>
        <w:t xml:space="preserve"> 30% ，</w:t>
      </w:r>
      <w:r>
        <w:rPr>
          <w:rFonts w:hint="eastAsia" w:ascii="仿宋_GB2312" w:hAnsi="楷体" w:eastAsia="仿宋_GB2312"/>
          <w:color w:val="auto"/>
          <w:sz w:val="24"/>
        </w:rPr>
        <w:t>甲方可从未支付的合同款中扣减赔偿金额</w:t>
      </w:r>
      <w:r>
        <w:rPr>
          <w:rFonts w:hint="eastAsia" w:ascii="仿宋_GB2312" w:hAnsi="仿宋" w:eastAsia="仿宋_GB2312"/>
          <w:color w:val="auto"/>
          <w:sz w:val="24"/>
        </w:rPr>
        <w:t>。</w:t>
      </w:r>
    </w:p>
    <w:p w14:paraId="687162A6">
      <w:pPr>
        <w:shd w:val="clear" w:color="auto"/>
        <w:spacing w:after="0" w:line="360" w:lineRule="auto"/>
        <w:ind w:firstLine="482" w:firstLineChars="200"/>
        <w:rPr>
          <w:rFonts w:hint="eastAsia" w:ascii="仿宋_GB2312" w:hAnsi="楷体" w:eastAsia="仿宋_GB2312"/>
          <w:b/>
          <w:color w:val="auto"/>
          <w:sz w:val="24"/>
        </w:rPr>
      </w:pPr>
      <w:bookmarkStart w:id="229" w:name="_Toc17244"/>
      <w:bookmarkStart w:id="230" w:name="_Toc487900362"/>
      <w:bookmarkStart w:id="231" w:name="_Toc279701252"/>
      <w:bookmarkStart w:id="232" w:name="_Toc259093681"/>
      <w:r>
        <w:rPr>
          <w:rFonts w:hint="eastAsia" w:ascii="仿宋_GB2312" w:hAnsi="楷体" w:eastAsia="仿宋_GB2312"/>
          <w:b/>
          <w:color w:val="auto"/>
          <w:sz w:val="24"/>
        </w:rPr>
        <w:t>2.9 标的物的风险负担</w:t>
      </w:r>
      <w:bookmarkEnd w:id="229"/>
    </w:p>
    <w:p w14:paraId="60E27B68">
      <w:pPr>
        <w:shd w:val="clear" w:color="auto"/>
        <w:spacing w:after="0" w:line="360" w:lineRule="auto"/>
        <w:ind w:firstLine="480" w:firstLineChars="200"/>
        <w:rPr>
          <w:rFonts w:hint="eastAsia" w:ascii="仿宋_GB2312" w:hAnsi="楷体" w:eastAsia="仿宋_GB2312"/>
          <w:b/>
          <w:color w:val="auto"/>
          <w:sz w:val="24"/>
        </w:rPr>
      </w:pPr>
      <w:r>
        <w:rPr>
          <w:rFonts w:hint="eastAsia" w:ascii="仿宋_GB2312" w:hAnsi="楷体" w:eastAsia="仿宋_GB2312"/>
          <w:color w:val="auto"/>
          <w:sz w:val="24"/>
        </w:rPr>
        <w:t>标的物或者在途标的物或者交付给第一承运人后的标的物毁损、灭失的风险负担详见</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w:t>
      </w:r>
    </w:p>
    <w:p w14:paraId="6BA51D58">
      <w:pPr>
        <w:shd w:val="clear" w:color="auto"/>
        <w:spacing w:after="0" w:line="360" w:lineRule="auto"/>
        <w:ind w:firstLine="482" w:firstLineChars="200"/>
        <w:rPr>
          <w:rFonts w:hint="eastAsia" w:ascii="仿宋_GB2312" w:hAnsi="楷体" w:eastAsia="仿宋_GB2312"/>
          <w:b/>
          <w:color w:val="auto"/>
          <w:sz w:val="24"/>
        </w:rPr>
      </w:pPr>
      <w:bookmarkStart w:id="233" w:name="_Toc14055"/>
      <w:r>
        <w:rPr>
          <w:rFonts w:hint="eastAsia" w:ascii="仿宋_GB2312" w:hAnsi="楷体" w:eastAsia="仿宋_GB2312"/>
          <w:b/>
          <w:color w:val="auto"/>
          <w:sz w:val="24"/>
        </w:rPr>
        <w:t>2.10 延迟交货</w:t>
      </w:r>
      <w:bookmarkEnd w:id="230"/>
      <w:bookmarkEnd w:id="231"/>
      <w:bookmarkEnd w:id="232"/>
      <w:bookmarkEnd w:id="233"/>
      <w:r>
        <w:rPr>
          <w:rFonts w:hint="eastAsia" w:ascii="仿宋_GB2312" w:hAnsi="楷体" w:eastAsia="仿宋_GB2312"/>
          <w:b/>
          <w:color w:val="auto"/>
          <w:sz w:val="24"/>
        </w:rPr>
        <w:t>/交付</w:t>
      </w:r>
    </w:p>
    <w:p w14:paraId="3863ADA2">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6308F2A5">
      <w:pPr>
        <w:shd w:val="clear" w:color="auto"/>
        <w:spacing w:after="0" w:line="360" w:lineRule="auto"/>
        <w:ind w:firstLine="482" w:firstLineChars="200"/>
        <w:rPr>
          <w:rFonts w:hint="eastAsia" w:ascii="仿宋_GB2312" w:hAnsi="楷体" w:eastAsia="仿宋_GB2312"/>
          <w:b/>
          <w:color w:val="auto"/>
          <w:sz w:val="24"/>
        </w:rPr>
      </w:pPr>
      <w:bookmarkStart w:id="234" w:name="_Toc7502"/>
      <w:bookmarkStart w:id="235" w:name="_Toc487900364"/>
      <w:bookmarkStart w:id="236" w:name="_Toc259093683"/>
      <w:bookmarkStart w:id="237" w:name="_Toc279701254"/>
      <w:bookmarkStart w:id="238" w:name="_Ref467378121"/>
      <w:r>
        <w:rPr>
          <w:rFonts w:hint="eastAsia" w:ascii="仿宋_GB2312" w:hAnsi="楷体" w:eastAsia="仿宋_GB2312"/>
          <w:b/>
          <w:color w:val="auto"/>
          <w:sz w:val="24"/>
        </w:rPr>
        <w:t>2.11 合同变更</w:t>
      </w:r>
      <w:bookmarkEnd w:id="234"/>
    </w:p>
    <w:p w14:paraId="6951992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A6C641F">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2.11.2 合同继续履行将损害国家利益和社会公共利益的，双方当事人应当以书面形式变更合同。有过错的一方应当承担赔偿责任，双方当事人都有过错的，各自承担相应的责任。</w:t>
      </w:r>
      <w:bookmarkStart w:id="239" w:name="_Toc259093688"/>
      <w:bookmarkStart w:id="240" w:name="_Toc487900369"/>
      <w:bookmarkStart w:id="241" w:name="_Toc279701259"/>
    </w:p>
    <w:p w14:paraId="2B49F100">
      <w:pPr>
        <w:shd w:val="clear" w:color="auto"/>
        <w:spacing w:after="0" w:line="360" w:lineRule="auto"/>
        <w:ind w:firstLine="482" w:firstLineChars="200"/>
        <w:rPr>
          <w:rFonts w:hint="eastAsia" w:ascii="仿宋_GB2312" w:hAnsi="楷体" w:eastAsia="仿宋_GB2312"/>
          <w:b/>
          <w:color w:val="auto"/>
          <w:sz w:val="24"/>
        </w:rPr>
      </w:pPr>
      <w:bookmarkStart w:id="242" w:name="_Toc15237"/>
      <w:bookmarkStart w:id="243" w:name="_Toc10366"/>
      <w:bookmarkStart w:id="244" w:name="_Toc22955"/>
      <w:r>
        <w:rPr>
          <w:rFonts w:hint="eastAsia" w:ascii="仿宋_GB2312" w:hAnsi="楷体" w:eastAsia="仿宋_GB2312"/>
          <w:b/>
          <w:color w:val="auto"/>
          <w:sz w:val="24"/>
        </w:rPr>
        <w:t>2.12 合同转让</w:t>
      </w:r>
      <w:bookmarkEnd w:id="239"/>
      <w:bookmarkEnd w:id="240"/>
      <w:bookmarkEnd w:id="241"/>
      <w:r>
        <w:rPr>
          <w:rFonts w:hint="eastAsia" w:ascii="仿宋_GB2312" w:hAnsi="楷体" w:eastAsia="仿宋_GB2312"/>
          <w:b/>
          <w:color w:val="auto"/>
          <w:sz w:val="24"/>
        </w:rPr>
        <w:t>和分包</w:t>
      </w:r>
      <w:bookmarkEnd w:id="242"/>
      <w:bookmarkEnd w:id="243"/>
      <w:bookmarkEnd w:id="244"/>
    </w:p>
    <w:p w14:paraId="4EAF4AAA">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35D04868">
      <w:pPr>
        <w:shd w:val="clear" w:color="auto"/>
        <w:spacing w:after="0" w:line="360" w:lineRule="auto"/>
        <w:ind w:firstLine="482" w:firstLineChars="200"/>
        <w:rPr>
          <w:rFonts w:hint="eastAsia" w:ascii="仿宋_GB2312" w:hAnsi="楷体" w:eastAsia="仿宋_GB2312"/>
          <w:b/>
          <w:color w:val="auto"/>
          <w:sz w:val="24"/>
        </w:rPr>
      </w:pPr>
      <w:bookmarkStart w:id="245" w:name="_Toc16508"/>
      <w:bookmarkStart w:id="246" w:name="_Toc14066"/>
      <w:bookmarkStart w:id="247" w:name="_Toc13566"/>
      <w:r>
        <w:rPr>
          <w:rFonts w:hint="eastAsia" w:ascii="仿宋_GB2312" w:hAnsi="楷体" w:eastAsia="仿宋_GB2312"/>
          <w:b/>
          <w:color w:val="auto"/>
          <w:sz w:val="24"/>
        </w:rPr>
        <w:t>2.13 不可抗力</w:t>
      </w:r>
      <w:bookmarkEnd w:id="245"/>
      <w:bookmarkEnd w:id="246"/>
      <w:bookmarkEnd w:id="247"/>
    </w:p>
    <w:p w14:paraId="12767FCC">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2.13.1如果任何一方遭遇法律规定的不可抗力，致使合同履行受阻时，履行合同的期限应予延长，延长的期限应相当于不可抗力所影响的时间；</w:t>
      </w:r>
    </w:p>
    <w:p w14:paraId="6711698F">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2.13.2受不可抗力影响的一方在不可抗力发生后，应在</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约定时间内以书面形式通知对方当事人，并在</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约定时间内，将有关部门出具的证明文件送达对方当事人。</w:t>
      </w:r>
    </w:p>
    <w:p w14:paraId="220B727C">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2.13.3 因不可抗力致使不能实现合同目的的，当事人可以解除合同；</w:t>
      </w:r>
    </w:p>
    <w:p w14:paraId="2C33C93A">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2.13.4 因不可抗力致使合同有变更必要的，双方当事人应在</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约定时间内以书面形式变更合同；</w:t>
      </w:r>
    </w:p>
    <w:p w14:paraId="59BB892A">
      <w:pPr>
        <w:shd w:val="clear" w:color="auto"/>
        <w:spacing w:after="0" w:line="360" w:lineRule="auto"/>
        <w:ind w:firstLine="482" w:firstLineChars="200"/>
        <w:rPr>
          <w:rFonts w:hint="eastAsia" w:ascii="仿宋_GB2312" w:hAnsi="楷体" w:eastAsia="仿宋_GB2312"/>
          <w:b/>
          <w:color w:val="auto"/>
          <w:sz w:val="24"/>
        </w:rPr>
      </w:pPr>
      <w:bookmarkStart w:id="248" w:name="_Toc259093684"/>
      <w:bookmarkStart w:id="249" w:name="_Toc689"/>
      <w:bookmarkStart w:id="250" w:name="_Toc6969"/>
      <w:bookmarkStart w:id="251" w:name="_Toc279701255"/>
      <w:bookmarkStart w:id="252" w:name="_Toc30676"/>
      <w:bookmarkStart w:id="253" w:name="_Toc487900365"/>
      <w:r>
        <w:rPr>
          <w:rFonts w:hint="eastAsia" w:ascii="仿宋_GB2312" w:hAnsi="楷体" w:eastAsia="仿宋_GB2312"/>
          <w:b/>
          <w:color w:val="auto"/>
          <w:sz w:val="24"/>
        </w:rPr>
        <w:t>2.14 税费</w:t>
      </w:r>
      <w:bookmarkEnd w:id="248"/>
      <w:bookmarkEnd w:id="249"/>
      <w:bookmarkEnd w:id="250"/>
      <w:bookmarkEnd w:id="251"/>
      <w:bookmarkEnd w:id="252"/>
      <w:bookmarkEnd w:id="253"/>
    </w:p>
    <w:p w14:paraId="0A89FAF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与合同有关的一切税费，均按照中华人民共和国法律的相关规定执行。</w:t>
      </w:r>
    </w:p>
    <w:p w14:paraId="6A6D55A7">
      <w:pPr>
        <w:shd w:val="clear" w:color="auto"/>
        <w:spacing w:after="0" w:line="360" w:lineRule="auto"/>
        <w:ind w:firstLine="482" w:firstLineChars="200"/>
        <w:rPr>
          <w:rFonts w:hint="eastAsia" w:ascii="仿宋_GB2312" w:hAnsi="楷体" w:eastAsia="仿宋_GB2312"/>
          <w:b/>
          <w:color w:val="auto"/>
          <w:sz w:val="24"/>
        </w:rPr>
      </w:pPr>
      <w:bookmarkStart w:id="254" w:name="_Toc7102"/>
      <w:bookmarkStart w:id="255" w:name="_Toc279701258"/>
      <w:bookmarkStart w:id="256" w:name="_Toc16959"/>
      <w:bookmarkStart w:id="257" w:name="_Toc8298"/>
      <w:bookmarkStart w:id="258" w:name="_Toc259093687"/>
      <w:bookmarkStart w:id="259" w:name="_Toc487900368"/>
      <w:r>
        <w:rPr>
          <w:rFonts w:hint="eastAsia" w:ascii="仿宋_GB2312" w:hAnsi="楷体" w:eastAsia="仿宋_GB2312"/>
          <w:b/>
          <w:color w:val="auto"/>
          <w:sz w:val="24"/>
        </w:rPr>
        <w:t>2.15 乙方破产</w:t>
      </w:r>
      <w:bookmarkEnd w:id="254"/>
      <w:bookmarkEnd w:id="255"/>
      <w:bookmarkEnd w:id="256"/>
      <w:bookmarkEnd w:id="257"/>
      <w:bookmarkEnd w:id="258"/>
      <w:bookmarkEnd w:id="259"/>
    </w:p>
    <w:p w14:paraId="7F7BE0E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E6FD3B6">
      <w:pPr>
        <w:shd w:val="clear" w:color="auto"/>
        <w:spacing w:after="0" w:line="360" w:lineRule="auto"/>
        <w:ind w:firstLine="482" w:firstLineChars="200"/>
        <w:rPr>
          <w:rFonts w:hint="eastAsia" w:ascii="仿宋_GB2312" w:hAnsi="楷体" w:eastAsia="仿宋_GB2312"/>
          <w:b/>
          <w:color w:val="auto"/>
          <w:sz w:val="24"/>
        </w:rPr>
      </w:pPr>
      <w:bookmarkStart w:id="260" w:name="_Toc6134"/>
      <w:bookmarkStart w:id="261" w:name="_Toc29333"/>
      <w:bookmarkStart w:id="262" w:name="_Toc15387"/>
      <w:r>
        <w:rPr>
          <w:rFonts w:hint="eastAsia" w:ascii="仿宋_GB2312" w:hAnsi="楷体" w:eastAsia="仿宋_GB2312"/>
          <w:b/>
          <w:color w:val="auto"/>
          <w:sz w:val="24"/>
        </w:rPr>
        <w:t>2.16 合同中止、终止</w:t>
      </w:r>
      <w:bookmarkEnd w:id="260"/>
      <w:bookmarkEnd w:id="261"/>
      <w:bookmarkEnd w:id="262"/>
    </w:p>
    <w:p w14:paraId="3319C635">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2.16.1 双方当事人不得擅自中止或者终止合同；</w:t>
      </w:r>
    </w:p>
    <w:p w14:paraId="7ED5B7F7">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2.16.2合同继续履行将损害国家利益和社会公共利益的，双方当事人应当中止或者终止合同。有过错的一方应当承担赔偿责任，双方当事人都有过错的，各自承担相应的责任。</w:t>
      </w:r>
    </w:p>
    <w:p w14:paraId="67FF8154">
      <w:pPr>
        <w:shd w:val="clear" w:color="auto"/>
        <w:spacing w:after="0" w:line="360" w:lineRule="auto"/>
        <w:ind w:firstLine="482" w:firstLineChars="200"/>
        <w:rPr>
          <w:rFonts w:hint="eastAsia" w:ascii="仿宋_GB2312" w:hAnsi="楷体" w:eastAsia="仿宋_GB2312"/>
          <w:b/>
          <w:color w:val="auto"/>
          <w:sz w:val="24"/>
        </w:rPr>
      </w:pPr>
      <w:bookmarkStart w:id="263" w:name="_Toc14563"/>
      <w:bookmarkStart w:id="264" w:name="_Toc6596"/>
      <w:bookmarkStart w:id="265" w:name="_Toc1125"/>
      <w:r>
        <w:rPr>
          <w:rFonts w:hint="eastAsia" w:ascii="仿宋_GB2312" w:hAnsi="楷体" w:eastAsia="仿宋_GB2312"/>
          <w:b/>
          <w:color w:val="auto"/>
          <w:sz w:val="24"/>
        </w:rPr>
        <w:t>2.17 检验和验收</w:t>
      </w:r>
      <w:bookmarkEnd w:id="263"/>
      <w:bookmarkEnd w:id="264"/>
      <w:bookmarkEnd w:id="265"/>
    </w:p>
    <w:p w14:paraId="5011646F">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约定时间内组织验收，并可依法邀请相关方参加，验收应出具验收书。</w:t>
      </w:r>
    </w:p>
    <w:p w14:paraId="4646C5E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2422DEA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2.17.3 检验和验收标准、程序等具体内容以及前述验收书的效力详见</w:t>
      </w:r>
      <w:r>
        <w:rPr>
          <w:rFonts w:hint="eastAsia" w:ascii="仿宋_GB2312" w:hAnsi="楷体" w:eastAsia="仿宋_GB2312"/>
          <w:b/>
          <w:i/>
          <w:color w:val="auto"/>
          <w:sz w:val="24"/>
          <w:u w:val="single"/>
        </w:rPr>
        <w:t>合同专用条款</w:t>
      </w:r>
      <w:r>
        <w:rPr>
          <w:rFonts w:hint="eastAsia" w:ascii="仿宋_GB2312" w:hAnsi="楷体" w:eastAsia="仿宋_GB2312"/>
          <w:i/>
          <w:color w:val="auto"/>
          <w:sz w:val="24"/>
        </w:rPr>
        <w:t>。</w:t>
      </w:r>
    </w:p>
    <w:bookmarkEnd w:id="235"/>
    <w:bookmarkEnd w:id="236"/>
    <w:bookmarkEnd w:id="237"/>
    <w:bookmarkEnd w:id="238"/>
    <w:p w14:paraId="68C454D4">
      <w:pPr>
        <w:shd w:val="clear" w:color="auto"/>
        <w:spacing w:after="0" w:line="360" w:lineRule="auto"/>
        <w:ind w:firstLine="482" w:firstLineChars="200"/>
        <w:rPr>
          <w:rFonts w:hint="eastAsia" w:ascii="仿宋_GB2312" w:hAnsi="楷体" w:eastAsia="仿宋_GB2312"/>
          <w:b/>
          <w:color w:val="auto"/>
          <w:sz w:val="24"/>
        </w:rPr>
      </w:pPr>
      <w:bookmarkStart w:id="266" w:name="_Toc259093690"/>
      <w:bookmarkStart w:id="267" w:name="_Toc487900371"/>
      <w:bookmarkStart w:id="268" w:name="_Toc279701261"/>
      <w:bookmarkStart w:id="269" w:name="_Toc25182"/>
      <w:bookmarkStart w:id="270" w:name="_Toc19604"/>
      <w:bookmarkStart w:id="271" w:name="_Toc11284"/>
      <w:r>
        <w:rPr>
          <w:rFonts w:hint="eastAsia" w:ascii="仿宋_GB2312" w:hAnsi="楷体" w:eastAsia="仿宋_GB2312"/>
          <w:b/>
          <w:color w:val="auto"/>
          <w:sz w:val="24"/>
        </w:rPr>
        <w:t>2.18 通知</w:t>
      </w:r>
      <w:bookmarkEnd w:id="266"/>
      <w:bookmarkEnd w:id="267"/>
      <w:bookmarkEnd w:id="268"/>
      <w:r>
        <w:rPr>
          <w:rFonts w:hint="eastAsia" w:ascii="仿宋_GB2312" w:hAnsi="楷体" w:eastAsia="仿宋_GB2312"/>
          <w:b/>
          <w:color w:val="auto"/>
          <w:sz w:val="24"/>
        </w:rPr>
        <w:t>和送达</w:t>
      </w:r>
      <w:bookmarkEnd w:id="269"/>
      <w:bookmarkEnd w:id="270"/>
      <w:bookmarkEnd w:id="271"/>
    </w:p>
    <w:p w14:paraId="4EF730A4">
      <w:pPr>
        <w:shd w:val="clear" w:color="auto"/>
        <w:spacing w:after="0" w:line="360" w:lineRule="auto"/>
        <w:ind w:firstLine="480" w:firstLineChars="200"/>
        <w:rPr>
          <w:rFonts w:hint="eastAsia" w:ascii="仿宋_GB2312" w:hAnsi="楷体" w:eastAsia="仿宋_GB2312"/>
          <w:color w:val="auto"/>
          <w:sz w:val="24"/>
        </w:rPr>
      </w:pPr>
      <w:bookmarkStart w:id="272" w:name="_Toc3135"/>
      <w:bookmarkStart w:id="273" w:name="_Toc6698"/>
      <w:bookmarkStart w:id="274" w:name="_Toc487900372"/>
      <w:bookmarkStart w:id="275" w:name="_Toc259093691"/>
      <w:bookmarkStart w:id="276" w:name="_Toc279701262"/>
      <w:r>
        <w:rPr>
          <w:rFonts w:hint="eastAsia" w:ascii="仿宋_GB2312" w:hAnsi="楷体" w:eastAsia="仿宋_GB2312"/>
          <w:color w:val="auto"/>
          <w:sz w:val="24"/>
        </w:rPr>
        <w:t>2.18.1 任何一方因履行合同而以合同第一部分尾部所列明的</w:t>
      </w:r>
      <w:r>
        <w:rPr>
          <w:rFonts w:hint="eastAsia" w:ascii="仿宋_GB2312" w:hAnsi="楷体" w:eastAsia="仿宋_GB2312"/>
          <w:color w:val="auto"/>
          <w:sz w:val="24"/>
          <w:u w:val="single"/>
        </w:rPr>
        <w:t>“约定送达地址”</w:t>
      </w:r>
      <w:r>
        <w:rPr>
          <w:rFonts w:hint="eastAsia" w:ascii="仿宋_GB2312" w:hAnsi="楷体" w:eastAsia="仿宋_GB2312"/>
          <w:color w:val="auto"/>
          <w:sz w:val="24"/>
        </w:rPr>
        <w:t>为收件地址的所有通知、文件、材料，均视为已向对方当事人送达；任何一方变更上述送达方式或者地址的，应于</w:t>
      </w:r>
      <w:r>
        <w:rPr>
          <w:rFonts w:hint="eastAsia" w:ascii="仿宋_GB2312" w:hAnsi="楷体" w:eastAsia="仿宋_GB2312"/>
          <w:color w:val="auto"/>
          <w:sz w:val="24"/>
          <w:u w:val="single"/>
        </w:rPr>
        <w:t xml:space="preserve"> 5 </w:t>
      </w:r>
      <w:r>
        <w:rPr>
          <w:rFonts w:hint="eastAsia" w:ascii="仿宋_GB2312" w:hAnsi="楷体" w:eastAsia="仿宋_GB2312"/>
          <w:color w:val="auto"/>
          <w:sz w:val="24"/>
        </w:rPr>
        <w:t>个工作日内书面通知对方当事人，在对方当事人收到有关变更通知之前，变更前的约定送达方式或者地址仍视为有效。</w:t>
      </w:r>
      <w:bookmarkEnd w:id="272"/>
      <w:bookmarkEnd w:id="273"/>
    </w:p>
    <w:p w14:paraId="7C11E56E">
      <w:pPr>
        <w:shd w:val="clear" w:color="auto"/>
        <w:spacing w:after="0" w:line="360" w:lineRule="auto"/>
        <w:ind w:firstLine="480" w:firstLineChars="200"/>
        <w:rPr>
          <w:rFonts w:hint="eastAsia" w:ascii="仿宋_GB2312" w:hAnsi="楷体" w:eastAsia="仿宋_GB2312"/>
          <w:color w:val="auto"/>
          <w:sz w:val="24"/>
        </w:rPr>
      </w:pPr>
      <w:bookmarkStart w:id="277" w:name="_Toc23294"/>
      <w:bookmarkStart w:id="278" w:name="_Toc23128"/>
      <w:r>
        <w:rPr>
          <w:rFonts w:hint="eastAsia" w:ascii="仿宋_GB2312" w:hAnsi="楷体" w:eastAsia="仿宋_GB2312"/>
          <w:color w:val="auto"/>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77"/>
      <w:bookmarkEnd w:id="278"/>
    </w:p>
    <w:p w14:paraId="559BB5B4">
      <w:pPr>
        <w:shd w:val="clear" w:color="auto"/>
        <w:spacing w:after="0" w:line="360" w:lineRule="auto"/>
        <w:ind w:firstLine="482" w:firstLineChars="200"/>
        <w:rPr>
          <w:rFonts w:hint="eastAsia" w:ascii="仿宋_GB2312" w:hAnsi="楷体" w:eastAsia="仿宋_GB2312"/>
          <w:b/>
          <w:color w:val="auto"/>
          <w:sz w:val="24"/>
        </w:rPr>
      </w:pPr>
      <w:bookmarkStart w:id="279" w:name="_Toc18540"/>
      <w:bookmarkStart w:id="280" w:name="_Toc4355"/>
      <w:bookmarkStart w:id="281" w:name="_Toc30599"/>
      <w:r>
        <w:rPr>
          <w:rFonts w:hint="eastAsia" w:ascii="仿宋_GB2312" w:hAnsi="楷体" w:eastAsia="仿宋_GB2312"/>
          <w:b/>
          <w:color w:val="auto"/>
          <w:sz w:val="24"/>
        </w:rPr>
        <w:t>2.19 计量单位</w:t>
      </w:r>
      <w:bookmarkEnd w:id="274"/>
      <w:bookmarkEnd w:id="275"/>
      <w:bookmarkEnd w:id="276"/>
      <w:bookmarkEnd w:id="279"/>
      <w:bookmarkEnd w:id="280"/>
      <w:bookmarkEnd w:id="281"/>
    </w:p>
    <w:p w14:paraId="5196A743">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除技术规范中另有规定外,合同的计量单位均使用国家法定计量单位。</w:t>
      </w:r>
    </w:p>
    <w:p w14:paraId="1B9B8C42">
      <w:pPr>
        <w:shd w:val="clear" w:color="auto"/>
        <w:spacing w:after="0" w:line="360" w:lineRule="auto"/>
        <w:ind w:firstLine="482" w:firstLineChars="200"/>
        <w:rPr>
          <w:rFonts w:hint="eastAsia" w:ascii="仿宋_GB2312" w:hAnsi="楷体" w:eastAsia="仿宋_GB2312"/>
          <w:b/>
          <w:color w:val="auto"/>
          <w:sz w:val="24"/>
        </w:rPr>
      </w:pPr>
      <w:bookmarkStart w:id="282" w:name="_Toc18567"/>
      <w:bookmarkStart w:id="283" w:name="_Toc279701263"/>
      <w:bookmarkStart w:id="284" w:name="_Toc259093692"/>
      <w:bookmarkStart w:id="285" w:name="_Toc12773"/>
      <w:bookmarkStart w:id="286" w:name="_Toc10330"/>
      <w:bookmarkStart w:id="287" w:name="_Toc487900373"/>
      <w:r>
        <w:rPr>
          <w:rFonts w:hint="eastAsia" w:ascii="仿宋_GB2312" w:hAnsi="楷体" w:eastAsia="仿宋_GB2312"/>
          <w:b/>
          <w:color w:val="auto"/>
          <w:sz w:val="24"/>
        </w:rPr>
        <w:t>2.20 合同使用的文字和适用的法律</w:t>
      </w:r>
      <w:bookmarkEnd w:id="282"/>
      <w:bookmarkEnd w:id="283"/>
      <w:bookmarkEnd w:id="284"/>
      <w:bookmarkEnd w:id="285"/>
      <w:bookmarkEnd w:id="286"/>
      <w:bookmarkEnd w:id="287"/>
    </w:p>
    <w:p w14:paraId="39608E6D">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2.20.1 合同使用汉语书就、变更和解释；</w:t>
      </w:r>
    </w:p>
    <w:p w14:paraId="4844CC4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2.20.2 合同适用中华人民共和国法律。</w:t>
      </w:r>
    </w:p>
    <w:p w14:paraId="125CBF98">
      <w:pPr>
        <w:shd w:val="clear" w:color="auto"/>
        <w:spacing w:after="0" w:line="360" w:lineRule="auto"/>
        <w:ind w:firstLine="482" w:firstLineChars="200"/>
        <w:rPr>
          <w:rFonts w:hint="eastAsia" w:ascii="仿宋_GB2312" w:hAnsi="楷体" w:eastAsia="仿宋_GB2312"/>
          <w:b/>
          <w:color w:val="auto"/>
          <w:sz w:val="24"/>
        </w:rPr>
      </w:pPr>
      <w:bookmarkStart w:id="288" w:name="_Toc3148"/>
      <w:bookmarkStart w:id="289" w:name="_Toc16673"/>
      <w:bookmarkStart w:id="290" w:name="_Toc279701264"/>
      <w:bookmarkStart w:id="291" w:name="_Toc12004"/>
      <w:bookmarkStart w:id="292" w:name="_Toc259093693"/>
      <w:bookmarkStart w:id="293" w:name="_Toc487900374"/>
      <w:r>
        <w:rPr>
          <w:rFonts w:hint="eastAsia" w:ascii="仿宋_GB2312" w:hAnsi="楷体" w:eastAsia="仿宋_GB2312"/>
          <w:b/>
          <w:color w:val="auto"/>
          <w:sz w:val="24"/>
        </w:rPr>
        <w:t>2.21 履约保证金</w:t>
      </w:r>
      <w:bookmarkEnd w:id="288"/>
      <w:bookmarkEnd w:id="289"/>
      <w:bookmarkEnd w:id="290"/>
      <w:bookmarkEnd w:id="291"/>
      <w:bookmarkEnd w:id="292"/>
    </w:p>
    <w:p w14:paraId="0B2EE5DD">
      <w:pPr>
        <w:shd w:val="clear" w:color="auto"/>
        <w:spacing w:after="0" w:line="360" w:lineRule="auto"/>
        <w:ind w:firstLine="480" w:firstLineChars="200"/>
        <w:rPr>
          <w:rFonts w:hint="eastAsia" w:ascii="仿宋_GB2312" w:hAnsi="仿宋" w:eastAsia="仿宋_GB2312" w:cs="Arial"/>
          <w:snapToGrid w:val="0"/>
          <w:color w:val="auto"/>
          <w:kern w:val="0"/>
          <w:sz w:val="24"/>
        </w:rPr>
      </w:pPr>
      <w:r>
        <w:rPr>
          <w:rFonts w:hint="eastAsia" w:ascii="仿宋_GB2312" w:hAnsi="楷体" w:eastAsia="仿宋_GB2312"/>
          <w:color w:val="auto"/>
          <w:sz w:val="24"/>
        </w:rPr>
        <w:t>本项目不收取履约保证金</w:t>
      </w:r>
    </w:p>
    <w:p w14:paraId="2135193E">
      <w:pPr>
        <w:shd w:val="clear" w:color="auto"/>
        <w:spacing w:after="0" w:line="360" w:lineRule="auto"/>
        <w:ind w:firstLine="482" w:firstLineChars="200"/>
        <w:rPr>
          <w:rFonts w:hint="eastAsia" w:ascii="仿宋_GB2312" w:hAnsi="仿宋" w:eastAsia="仿宋_GB2312"/>
          <w:color w:val="auto"/>
          <w:kern w:val="0"/>
          <w:sz w:val="24"/>
          <w:lang w:val="zh-CN"/>
        </w:rPr>
      </w:pPr>
      <w:r>
        <w:rPr>
          <w:rFonts w:hint="eastAsia" w:ascii="仿宋_GB2312" w:hAnsi="楷体" w:eastAsia="仿宋_GB2312"/>
          <w:b/>
          <w:color w:val="auto"/>
          <w:sz w:val="24"/>
        </w:rPr>
        <w:t>2.22 中小企业政策</w:t>
      </w:r>
    </w:p>
    <w:p w14:paraId="0D161DB8">
      <w:pPr>
        <w:shd w:val="clear" w:color="auto"/>
        <w:spacing w:after="0" w:line="360" w:lineRule="auto"/>
        <w:ind w:firstLine="480" w:firstLineChars="200"/>
        <w:rPr>
          <w:rFonts w:hint="eastAsia" w:ascii="仿宋_GB2312" w:hAnsi="仿宋" w:eastAsia="仿宋_GB2312"/>
          <w:color w:val="auto"/>
          <w:kern w:val="0"/>
          <w:sz w:val="24"/>
          <w:lang w:val="zh-CN"/>
        </w:rPr>
      </w:pPr>
      <w:r>
        <w:rPr>
          <w:rFonts w:hint="eastAsia" w:ascii="仿宋_GB2312" w:hAnsi="仿宋" w:eastAsia="仿宋_GB2312"/>
          <w:color w:val="auto"/>
          <w:kern w:val="0"/>
          <w:sz w:val="24"/>
          <w:lang w:val="zh-CN"/>
        </w:rPr>
        <w:t xml:space="preserve">2.22.1本合同（□是  </w:t>
      </w:r>
      <w:r>
        <w:rPr>
          <w:rFonts w:hint="eastAsia" w:ascii="仿宋_GB2312" w:hAnsi="宋体" w:eastAsia="仿宋_GB2312"/>
          <w:color w:val="auto"/>
          <w:sz w:val="24"/>
        </w:rPr>
        <w:sym w:font="Wingdings 2" w:char="F052"/>
      </w:r>
      <w:r>
        <w:rPr>
          <w:rFonts w:hint="eastAsia" w:ascii="仿宋_GB2312" w:hAnsi="仿宋" w:eastAsia="仿宋_GB2312"/>
          <w:color w:val="auto"/>
          <w:kern w:val="0"/>
          <w:sz w:val="24"/>
          <w:lang w:val="zh-CN"/>
        </w:rPr>
        <w:t>否）为中小企业“政采贷”可融资合同，关于中小企业信用融资事项见采购文件“投标人须知正文”。</w:t>
      </w:r>
    </w:p>
    <w:p w14:paraId="247EC62E">
      <w:pPr>
        <w:shd w:val="clear" w:color="auto"/>
        <w:spacing w:after="0" w:line="360" w:lineRule="auto"/>
        <w:ind w:firstLine="480" w:firstLineChars="200"/>
        <w:rPr>
          <w:rFonts w:hint="eastAsia" w:ascii="仿宋_GB2312" w:hAnsi="仿宋" w:eastAsia="仿宋_GB2312"/>
          <w:color w:val="auto"/>
          <w:kern w:val="0"/>
          <w:sz w:val="24"/>
          <w:lang w:val="zh-CN"/>
        </w:rPr>
      </w:pPr>
      <w:r>
        <w:rPr>
          <w:rFonts w:hint="eastAsia" w:ascii="仿宋_GB2312" w:hAnsi="仿宋" w:eastAsia="仿宋_GB2312"/>
          <w:color w:val="auto"/>
          <w:kern w:val="0"/>
          <w:sz w:val="24"/>
          <w:lang w:val="zh-CN"/>
        </w:rPr>
        <w:t xml:space="preserve">2.22.2本合同（□是  </w:t>
      </w:r>
      <w:r>
        <w:rPr>
          <w:rFonts w:hint="eastAsia" w:ascii="仿宋_GB2312" w:hAnsi="宋体" w:eastAsia="仿宋_GB2312"/>
          <w:color w:val="auto"/>
          <w:sz w:val="24"/>
        </w:rPr>
        <w:sym w:font="Wingdings 2" w:char="F052"/>
      </w:r>
      <w:r>
        <w:rPr>
          <w:rFonts w:hint="eastAsia" w:ascii="仿宋_GB2312" w:hAnsi="仿宋" w:eastAsia="仿宋_GB2312"/>
          <w:color w:val="auto"/>
          <w:kern w:val="0"/>
          <w:sz w:val="24"/>
          <w:lang w:val="zh-CN"/>
        </w:rPr>
        <w:t>否）为中小企业预留合同。</w:t>
      </w:r>
    </w:p>
    <w:bookmarkEnd w:id="293"/>
    <w:p w14:paraId="2E859E3D">
      <w:pPr>
        <w:shd w:val="clear" w:color="auto"/>
        <w:spacing w:after="0" w:line="360" w:lineRule="auto"/>
        <w:ind w:firstLine="482" w:firstLineChars="200"/>
        <w:rPr>
          <w:rFonts w:hint="eastAsia" w:ascii="仿宋_GB2312" w:hAnsi="楷体" w:eastAsia="仿宋_GB2312"/>
          <w:b/>
          <w:color w:val="auto"/>
          <w:sz w:val="24"/>
        </w:rPr>
      </w:pPr>
      <w:bookmarkStart w:id="294" w:name="_Toc6885"/>
      <w:bookmarkStart w:id="295" w:name="_Toc14001"/>
      <w:bookmarkStart w:id="296" w:name="_Toc19890"/>
      <w:r>
        <w:rPr>
          <w:rFonts w:hint="eastAsia" w:ascii="仿宋_GB2312" w:hAnsi="楷体" w:eastAsia="仿宋_GB2312"/>
          <w:b/>
          <w:color w:val="auto"/>
          <w:sz w:val="24"/>
        </w:rPr>
        <w:t>2.23 合同份数</w:t>
      </w:r>
      <w:bookmarkEnd w:id="294"/>
      <w:bookmarkEnd w:id="295"/>
      <w:bookmarkEnd w:id="296"/>
    </w:p>
    <w:p w14:paraId="57146798">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宋体" w:eastAsia="仿宋_GB2312"/>
          <w:color w:val="auto"/>
          <w:sz w:val="24"/>
        </w:rPr>
        <w:t>本合同壹式</w:t>
      </w:r>
      <w:r>
        <w:rPr>
          <w:rFonts w:hint="eastAsia" w:ascii="仿宋_GB2312" w:hAnsi="宋体" w:eastAsia="仿宋_GB2312"/>
          <w:color w:val="auto"/>
          <w:sz w:val="24"/>
          <w:u w:val="single"/>
        </w:rPr>
        <w:t xml:space="preserve"> 陆</w:t>
      </w:r>
      <w:r>
        <w:rPr>
          <w:rFonts w:hint="eastAsia" w:ascii="仿宋_GB2312" w:hAnsi="宋体" w:eastAsia="仿宋_GB2312"/>
          <w:color w:val="auto"/>
          <w:sz w:val="24"/>
        </w:rPr>
        <w:t>份，甲方执</w:t>
      </w:r>
      <w:r>
        <w:rPr>
          <w:rFonts w:hint="eastAsia" w:ascii="仿宋_GB2312" w:hAnsi="宋体" w:eastAsia="仿宋_GB2312"/>
          <w:color w:val="auto"/>
          <w:sz w:val="24"/>
          <w:u w:val="single"/>
        </w:rPr>
        <w:t xml:space="preserve"> 叁</w:t>
      </w:r>
      <w:r>
        <w:rPr>
          <w:rFonts w:hint="eastAsia" w:ascii="仿宋_GB2312" w:hAnsi="宋体" w:eastAsia="仿宋_GB2312"/>
          <w:color w:val="auto"/>
          <w:sz w:val="24"/>
        </w:rPr>
        <w:t>份，乙方执</w:t>
      </w:r>
      <w:r>
        <w:rPr>
          <w:rFonts w:hint="eastAsia" w:ascii="仿宋_GB2312" w:hAnsi="仿宋" w:eastAsia="仿宋_GB2312"/>
          <w:color w:val="auto"/>
          <w:sz w:val="24"/>
          <w:u w:val="single"/>
        </w:rPr>
        <w:t xml:space="preserve"> 贰</w:t>
      </w:r>
      <w:r>
        <w:rPr>
          <w:rFonts w:hint="eastAsia" w:ascii="仿宋_GB2312" w:hAnsi="宋体" w:eastAsia="仿宋_GB2312"/>
          <w:color w:val="auto"/>
          <w:sz w:val="24"/>
        </w:rPr>
        <w:t>份，代理机构执</w:t>
      </w:r>
      <w:r>
        <w:rPr>
          <w:rFonts w:hint="eastAsia" w:ascii="仿宋_GB2312" w:hAnsi="宋体" w:eastAsia="仿宋_GB2312"/>
          <w:color w:val="auto"/>
          <w:sz w:val="24"/>
          <w:u w:val="single"/>
        </w:rPr>
        <w:t xml:space="preserve"> 壹</w:t>
      </w:r>
      <w:r>
        <w:rPr>
          <w:rFonts w:hint="eastAsia" w:ascii="仿宋_GB2312" w:hAnsi="宋体" w:eastAsia="仿宋_GB2312"/>
          <w:color w:val="auto"/>
          <w:sz w:val="24"/>
        </w:rPr>
        <w:t>份。</w:t>
      </w:r>
      <w:r>
        <w:rPr>
          <w:rFonts w:hint="eastAsia" w:ascii="仿宋_GB2312" w:hAnsi="楷体" w:eastAsia="仿宋_GB2312"/>
          <w:color w:val="auto"/>
          <w:sz w:val="24"/>
        </w:rPr>
        <w:t>每份均具有同等法律效力。</w:t>
      </w:r>
    </w:p>
    <w:p w14:paraId="44D71F77">
      <w:pPr>
        <w:shd w:val="clear" w:color="auto"/>
        <w:spacing w:after="0" w:line="360" w:lineRule="auto"/>
        <w:jc w:val="center"/>
        <w:rPr>
          <w:rFonts w:hint="eastAsia" w:ascii="仿宋_GB2312" w:hAnsi="楷体" w:eastAsia="仿宋_GB2312"/>
          <w:b/>
          <w:color w:val="auto"/>
          <w:sz w:val="24"/>
        </w:rPr>
      </w:pPr>
      <w:r>
        <w:rPr>
          <w:rFonts w:hint="eastAsia" w:ascii="仿宋_GB2312" w:hAnsi="楷体" w:eastAsia="仿宋_GB2312"/>
          <w:color w:val="auto"/>
          <w:sz w:val="24"/>
        </w:rPr>
        <w:br w:type="page"/>
      </w:r>
      <w:bookmarkStart w:id="297" w:name="_Toc331685784"/>
      <w:r>
        <w:rPr>
          <w:rFonts w:hint="eastAsia" w:ascii="仿宋_GB2312" w:hAnsi="楷体" w:eastAsia="仿宋_GB2312"/>
          <w:b/>
          <w:color w:val="auto"/>
          <w:sz w:val="24"/>
        </w:rPr>
        <w:t>第三部分  合同专用条款</w:t>
      </w:r>
      <w:bookmarkEnd w:id="297"/>
    </w:p>
    <w:p w14:paraId="0BDEEBA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0202395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3.1具有知识产权的标的物知识产权归属：</w:t>
      </w:r>
    </w:p>
    <w:p w14:paraId="2A5E5469">
      <w:pPr>
        <w:shd w:val="clear" w:color="auto"/>
        <w:spacing w:after="0" w:line="360" w:lineRule="auto"/>
        <w:ind w:firstLine="480" w:firstLineChars="200"/>
        <w:rPr>
          <w:rFonts w:hint="eastAsia" w:ascii="仿宋_GB2312" w:hAnsi="楷体" w:eastAsia="仿宋_GB2312"/>
          <w:color w:val="auto"/>
          <w:sz w:val="24"/>
          <w:u w:val="single"/>
        </w:rPr>
      </w:pPr>
    </w:p>
    <w:p w14:paraId="7FD91483">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3.2包装和装运专用条款（如果有）：</w:t>
      </w:r>
    </w:p>
    <w:p w14:paraId="45F4EAAA">
      <w:pPr>
        <w:shd w:val="clear" w:color="auto"/>
        <w:spacing w:after="0" w:line="360" w:lineRule="auto"/>
        <w:ind w:firstLine="480" w:firstLineChars="200"/>
        <w:rPr>
          <w:rFonts w:hint="eastAsia" w:ascii="仿宋_GB2312" w:hAnsi="楷体" w:eastAsia="仿宋_GB2312"/>
          <w:color w:val="auto"/>
          <w:sz w:val="24"/>
          <w:u w:val="single"/>
        </w:rPr>
      </w:pPr>
    </w:p>
    <w:p w14:paraId="5FDB4603">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3.3装运标的物的要求和通知：</w:t>
      </w:r>
    </w:p>
    <w:p w14:paraId="7A19BB27">
      <w:pPr>
        <w:shd w:val="clear" w:color="auto"/>
        <w:spacing w:after="0" w:line="360" w:lineRule="auto"/>
        <w:ind w:firstLine="480" w:firstLineChars="200"/>
        <w:rPr>
          <w:rFonts w:hint="eastAsia" w:ascii="仿宋_GB2312" w:hAnsi="楷体" w:eastAsia="仿宋_GB2312"/>
          <w:color w:val="auto"/>
          <w:sz w:val="24"/>
          <w:u w:val="single"/>
        </w:rPr>
      </w:pPr>
    </w:p>
    <w:p w14:paraId="482DADBF">
      <w:pPr>
        <w:shd w:val="clear" w:color="auto"/>
        <w:spacing w:after="0" w:line="360" w:lineRule="auto"/>
        <w:ind w:firstLine="480" w:firstLineChars="200"/>
        <w:rPr>
          <w:rFonts w:hint="eastAsia" w:ascii="仿宋_GB2312" w:hAnsi="楷体" w:eastAsia="仿宋_GB2312"/>
          <w:b/>
          <w:color w:val="auto"/>
          <w:sz w:val="24"/>
        </w:rPr>
      </w:pPr>
      <w:r>
        <w:rPr>
          <w:rFonts w:hint="eastAsia" w:ascii="仿宋_GB2312" w:hAnsi="楷体" w:eastAsia="仿宋_GB2312"/>
          <w:color w:val="auto"/>
          <w:sz w:val="24"/>
        </w:rPr>
        <w:t>3.4</w:t>
      </w:r>
      <w:r>
        <w:rPr>
          <w:rFonts w:hint="eastAsia" w:ascii="仿宋_GB2312" w:hAnsi="楷体" w:eastAsia="仿宋_GB2312"/>
          <w:b/>
          <w:color w:val="auto"/>
          <w:sz w:val="24"/>
        </w:rPr>
        <w:t>结算方式和付款条件</w:t>
      </w:r>
    </w:p>
    <w:p w14:paraId="1B6F457E">
      <w:pPr>
        <w:shd w:val="clear" w:color="auto"/>
        <w:spacing w:after="0" w:line="360" w:lineRule="auto"/>
        <w:ind w:firstLine="480" w:firstLineChars="20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rPr>
        <w:t>本次项目合同总价为大写人民币</w:t>
      </w:r>
      <w:r>
        <w:rPr>
          <w:rFonts w:hint="eastAsia" w:ascii="仿宋_GB2312" w:eastAsia="仿宋_GB2312" w:cs="仿宋_GB2312"/>
          <w:color w:val="auto"/>
          <w:kern w:val="0"/>
          <w:sz w:val="24"/>
          <w:u w:val="single"/>
          <w:lang w:val="zh-CN"/>
        </w:rPr>
        <w:t xml:space="preserve">            （</w:t>
      </w:r>
      <w:r>
        <w:rPr>
          <w:rFonts w:hint="eastAsia" w:ascii="仿宋_GB2312" w:eastAsia="仿宋_GB2312" w:cs="仿宋_GB2312"/>
          <w:color w:val="auto"/>
          <w:kern w:val="0"/>
          <w:sz w:val="24"/>
          <w:lang w:val="zh-CN"/>
        </w:rPr>
        <w:t>¥元）。本项目采用以下勾选结算方式进行支付：</w:t>
      </w:r>
    </w:p>
    <w:p w14:paraId="16C9A2BB">
      <w:pPr>
        <w:shd w:val="clear" w:color="auto"/>
        <w:spacing w:after="0" w:line="360" w:lineRule="auto"/>
        <w:ind w:firstLine="480" w:firstLineChars="200"/>
        <w:rPr>
          <w:rFonts w:ascii="仿宋_GB2312" w:eastAsia="仿宋_GB2312" w:cs="仿宋_GB2312"/>
          <w:color w:val="auto"/>
          <w:kern w:val="0"/>
          <w:sz w:val="24"/>
          <w:u w:val="single"/>
        </w:rPr>
      </w:pPr>
      <w:r>
        <w:rPr>
          <w:rFonts w:hint="eastAsia" w:ascii="仿宋_GB2312" w:eastAsia="仿宋_GB2312" w:cs="仿宋_GB2312"/>
          <w:color w:val="auto"/>
          <w:kern w:val="0"/>
          <w:sz w:val="24"/>
          <w:lang w:val="zh-CN"/>
        </w:rPr>
        <w:t>□采用一次性支付方式，付款条件为：</w:t>
      </w:r>
    </w:p>
    <w:p w14:paraId="50749D00">
      <w:pPr>
        <w:shd w:val="clear" w:color="auto"/>
        <w:spacing w:after="0" w:line="360" w:lineRule="auto"/>
        <w:ind w:firstLine="480" w:firstLineChars="200"/>
        <w:rPr>
          <w:rFonts w:ascii="仿宋_GB2312" w:eastAsia="仿宋_GB2312" w:cs="仿宋_GB2312"/>
          <w:color w:val="auto"/>
          <w:kern w:val="0"/>
          <w:sz w:val="24"/>
        </w:rPr>
      </w:pPr>
      <w:r>
        <w:rPr>
          <w:rFonts w:hint="eastAsia" w:ascii="仿宋_GB2312" w:hAnsi="宋体" w:eastAsia="仿宋_GB2312"/>
          <w:color w:val="auto"/>
          <w:sz w:val="24"/>
        </w:rPr>
        <w:sym w:font="Wingdings 2" w:char="F052"/>
      </w:r>
      <w:r>
        <w:rPr>
          <w:rFonts w:hint="eastAsia" w:ascii="仿宋_GB2312" w:eastAsia="仿宋_GB2312" w:cs="仿宋_GB2312"/>
          <w:color w:val="auto"/>
          <w:kern w:val="0"/>
          <w:sz w:val="24"/>
          <w:lang w:val="zh-CN"/>
        </w:rPr>
        <w:t>采用分期付款方式，付款条件为</w:t>
      </w:r>
      <w:r>
        <w:rPr>
          <w:rFonts w:hint="eastAsia" w:ascii="仿宋_GB2312" w:eastAsia="仿宋_GB2312" w:cs="仿宋_GB2312"/>
          <w:color w:val="auto"/>
          <w:kern w:val="0"/>
          <w:sz w:val="24"/>
        </w:rPr>
        <w:t>：</w:t>
      </w:r>
    </w:p>
    <w:p w14:paraId="24B7E444">
      <w:pPr>
        <w:shd w:val="clear" w:color="auto"/>
        <w:spacing w:after="0" w:line="360" w:lineRule="auto"/>
        <w:ind w:firstLine="480" w:firstLineChars="200"/>
        <w:rPr>
          <w:rFonts w:ascii="仿宋_GB2312" w:eastAsia="仿宋_GB2312" w:cs="仿宋_GB2312"/>
          <w:color w:val="auto"/>
          <w:kern w:val="0"/>
          <w:sz w:val="24"/>
        </w:rPr>
      </w:pPr>
      <w:r>
        <w:rPr>
          <w:rFonts w:hint="eastAsia" w:ascii="仿宋_GB2312" w:eastAsia="仿宋_GB2312" w:cs="仿宋_GB2312"/>
          <w:color w:val="auto"/>
          <w:kern w:val="0"/>
          <w:sz w:val="24"/>
        </w:rPr>
        <w:t>甲方收到乙方等额合法有效的增值税发票后通过银行转账方式向乙方支付合同款：</w:t>
      </w:r>
    </w:p>
    <w:p w14:paraId="3DBCC152">
      <w:pPr>
        <w:shd w:val="clear" w:color="auto"/>
        <w:spacing w:after="0" w:line="360" w:lineRule="auto"/>
        <w:ind w:firstLine="480" w:firstLineChars="200"/>
        <w:rPr>
          <w:rFonts w:hint="eastAsia" w:ascii="仿宋_GB2312" w:hAnsi="楷体" w:eastAsia="仿宋_GB2312"/>
          <w:color w:val="auto"/>
          <w:sz w:val="24"/>
          <w:u w:val="single"/>
        </w:rPr>
      </w:pPr>
    </w:p>
    <w:p w14:paraId="0D513E9C">
      <w:pPr>
        <w:shd w:val="clear" w:color="auto"/>
        <w:spacing w:after="0" w:line="360" w:lineRule="auto"/>
        <w:ind w:firstLine="480" w:firstLineChars="200"/>
        <w:rPr>
          <w:rFonts w:hint="eastAsia" w:ascii="仿宋_GB2312" w:hAnsi="仿宋" w:eastAsia="仿宋_GB2312"/>
          <w:color w:val="auto"/>
          <w:sz w:val="24"/>
          <w:lang w:val="zh-CN"/>
        </w:rPr>
      </w:pPr>
      <w:r>
        <w:rPr>
          <w:rFonts w:hint="eastAsia" w:ascii="仿宋_GB2312" w:hAnsi="仿宋" w:eastAsia="仿宋_GB2312"/>
          <w:color w:val="auto"/>
          <w:sz w:val="24"/>
        </w:rPr>
        <w:t>甲方无故逾期支付服务费用的，按照每逾期一日支付欠付服务费额度的</w:t>
      </w:r>
      <w:r>
        <w:rPr>
          <w:rFonts w:hint="eastAsia" w:ascii="仿宋_GB2312" w:hAnsi="仿宋" w:eastAsia="仿宋_GB2312"/>
          <w:color w:val="auto"/>
          <w:sz w:val="24"/>
          <w:u w:val="single"/>
        </w:rPr>
        <w:t xml:space="preserve"> 万分之五 </w:t>
      </w:r>
      <w:r>
        <w:rPr>
          <w:rFonts w:hint="eastAsia" w:ascii="仿宋_GB2312" w:hAnsi="仿宋" w:eastAsia="仿宋_GB2312"/>
          <w:color w:val="auto"/>
          <w:sz w:val="24"/>
        </w:rPr>
        <w:t>承担违约责任，违约金上限按照《合同书》约定执行。</w:t>
      </w:r>
    </w:p>
    <w:p w14:paraId="00DB95A8">
      <w:pPr>
        <w:shd w:val="clear" w:color="auto"/>
        <w:spacing w:after="0" w:line="360" w:lineRule="auto"/>
        <w:ind w:firstLine="480" w:firstLineChars="200"/>
        <w:rPr>
          <w:rFonts w:hint="eastAsia" w:ascii="仿宋_GB2312" w:hAnsi="楷体" w:eastAsia="仿宋_GB2312"/>
          <w:b/>
          <w:color w:val="auto"/>
          <w:sz w:val="24"/>
        </w:rPr>
      </w:pPr>
      <w:r>
        <w:rPr>
          <w:rFonts w:hint="eastAsia" w:ascii="仿宋_GB2312" w:hAnsi="楷体" w:eastAsia="仿宋_GB2312"/>
          <w:color w:val="auto"/>
          <w:sz w:val="24"/>
        </w:rPr>
        <w:t>3.5</w:t>
      </w:r>
      <w:r>
        <w:rPr>
          <w:rFonts w:hint="eastAsia" w:ascii="仿宋_GB2312" w:hAnsi="楷体" w:eastAsia="仿宋_GB2312"/>
          <w:b/>
          <w:color w:val="auto"/>
          <w:sz w:val="24"/>
        </w:rPr>
        <w:t>标的物的风险负担</w:t>
      </w:r>
    </w:p>
    <w:p w14:paraId="0308FD3D">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标的物或者在途标的物或者交付给第一承运人后的标的物毁损、灭失的风险负担：</w:t>
      </w:r>
    </w:p>
    <w:p w14:paraId="0AE7D146">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u w:val="single"/>
        </w:rPr>
        <w:t xml:space="preserve">乙方                                                                       </w:t>
      </w:r>
    </w:p>
    <w:p w14:paraId="7A542DAC">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3.5.1受不可抗力影响的一方在不可抗力发生后，应在</w:t>
      </w:r>
      <w:r>
        <w:rPr>
          <w:rFonts w:hint="eastAsia" w:ascii="仿宋_GB2312" w:hAnsi="楷体" w:eastAsia="仿宋_GB2312"/>
          <w:color w:val="auto"/>
          <w:sz w:val="24"/>
          <w:u w:val="single"/>
        </w:rPr>
        <w:t xml:space="preserve"> 5个工作 </w:t>
      </w:r>
      <w:r>
        <w:rPr>
          <w:rFonts w:hint="eastAsia" w:ascii="仿宋_GB2312" w:hAnsi="楷体" w:eastAsia="仿宋_GB2312"/>
          <w:color w:val="auto"/>
          <w:sz w:val="24"/>
        </w:rPr>
        <w:t>日内以书面形式通知对方当事人，并将有关部门出具的证明文件送达对方当事人。</w:t>
      </w:r>
    </w:p>
    <w:p w14:paraId="0A691CBD">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3.5.2因不可抗力致使合同有变更必要的，双方当事人应在</w:t>
      </w:r>
      <w:r>
        <w:rPr>
          <w:rFonts w:hint="eastAsia" w:ascii="仿宋_GB2312" w:hAnsi="楷体" w:eastAsia="仿宋_GB2312"/>
          <w:color w:val="auto"/>
          <w:sz w:val="24"/>
          <w:u w:val="single"/>
        </w:rPr>
        <w:t xml:space="preserve"> 5个工作 </w:t>
      </w:r>
      <w:r>
        <w:rPr>
          <w:rFonts w:hint="eastAsia" w:ascii="仿宋_GB2312" w:hAnsi="楷体" w:eastAsia="仿宋_GB2312"/>
          <w:color w:val="auto"/>
          <w:sz w:val="24"/>
        </w:rPr>
        <w:t>日内以书面形式变更合同；</w:t>
      </w:r>
    </w:p>
    <w:p w14:paraId="7D8045C4">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3.5.3标的物交付前，乙方应对标的物的质量、数量等方面进行详细、全面的检验，并向甲方出具证明标的物符合合同约定的文件；标的物交付时，甲方在</w:t>
      </w:r>
      <w:r>
        <w:rPr>
          <w:rFonts w:ascii="仿宋_GB2312" w:hAnsi="楷体" w:eastAsia="仿宋_GB2312"/>
          <w:color w:val="auto"/>
          <w:sz w:val="24"/>
          <w:u w:val="single"/>
        </w:rPr>
        <w:t>5</w:t>
      </w:r>
      <w:r>
        <w:rPr>
          <w:rFonts w:hint="eastAsia" w:ascii="仿宋_GB2312" w:hAnsi="楷体" w:eastAsia="仿宋_GB2312"/>
          <w:color w:val="auto"/>
          <w:sz w:val="24"/>
          <w:u w:val="single"/>
        </w:rPr>
        <w:t xml:space="preserve">个工作 </w:t>
      </w:r>
      <w:r>
        <w:rPr>
          <w:rFonts w:hint="eastAsia" w:ascii="仿宋_GB2312" w:hAnsi="楷体" w:eastAsia="仿宋_GB2312"/>
          <w:color w:val="auto"/>
          <w:sz w:val="24"/>
        </w:rPr>
        <w:t>日内发起验收，并可依法邀请相关方参加，验收应出具验收书。</w:t>
      </w:r>
    </w:p>
    <w:p w14:paraId="3D01588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3.5.4 检验和验收标准、程序等具体内容以及前述验收书的效力：</w:t>
      </w:r>
    </w:p>
    <w:p w14:paraId="77AD20B4">
      <w:pPr>
        <w:shd w:val="clear" w:color="auto"/>
        <w:spacing w:after="0" w:line="360" w:lineRule="auto"/>
        <w:ind w:firstLine="480" w:firstLineChars="200"/>
        <w:rPr>
          <w:rFonts w:hint="eastAsia" w:ascii="仿宋_GB2312" w:hAnsi="楷体" w:eastAsia="仿宋_GB2312"/>
          <w:color w:val="auto"/>
          <w:sz w:val="24"/>
          <w:u w:val="single"/>
        </w:rPr>
      </w:pPr>
    </w:p>
    <w:p w14:paraId="47CCA369">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rPr>
        <w:t>3.5.5 其他：</w:t>
      </w:r>
    </w:p>
    <w:p w14:paraId="10A5BD1A">
      <w:pPr>
        <w:shd w:val="clear" w:color="auto"/>
        <w:spacing w:after="0" w:line="360" w:lineRule="auto"/>
        <w:ind w:firstLine="480" w:firstLineChars="200"/>
        <w:rPr>
          <w:rFonts w:hint="eastAsia" w:ascii="仿宋_GB2312" w:hAnsi="仿宋" w:eastAsia="仿宋_GB2312" w:cs="仿宋"/>
          <w:b/>
          <w:color w:val="auto"/>
          <w:sz w:val="24"/>
        </w:rPr>
      </w:pPr>
      <w:r>
        <w:rPr>
          <w:rFonts w:hint="eastAsia" w:ascii="仿宋_GB2312" w:hAnsi="楷体" w:eastAsia="仿宋_GB2312"/>
          <w:color w:val="auto"/>
          <w:sz w:val="24"/>
        </w:rPr>
        <w:t>3.6</w:t>
      </w:r>
      <w:r>
        <w:rPr>
          <w:rFonts w:hint="eastAsia" w:ascii="仿宋_GB2312" w:hAnsi="仿宋" w:eastAsia="仿宋_GB2312" w:cs="仿宋"/>
          <w:b/>
          <w:color w:val="auto"/>
          <w:sz w:val="24"/>
        </w:rPr>
        <w:t>项目验收：</w:t>
      </w:r>
    </w:p>
    <w:p w14:paraId="41544CA3">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5A0CD9E9">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3A10B189">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D77B235">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3.6.4验收产生的费用由乙方承担。</w:t>
      </w:r>
    </w:p>
    <w:p w14:paraId="63FC6222">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3.6.5验收内容及资料要求：</w:t>
      </w:r>
    </w:p>
    <w:p w14:paraId="644DAC1C">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根据采购文件确定的技术指标或者服务要求确定验收指标和标准。未进行相应约定的，应当符合国家强制性规定、政策要求、安全标准、行业或企业有关标准等。</w:t>
      </w:r>
    </w:p>
    <w:p w14:paraId="12D08E62">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sz w:val="24"/>
        </w:rPr>
      </w:pPr>
      <w:r>
        <w:rPr>
          <w:rFonts w:hint="eastAsia" w:ascii="仿宋_GB2312" w:hAnsi="仿宋" w:eastAsia="仿宋_GB2312" w:cs="仿宋"/>
          <w:color w:val="auto"/>
          <w:kern w:val="0"/>
          <w:sz w:val="24"/>
        </w:rPr>
        <w:t>3.6.6</w:t>
      </w:r>
      <w:r>
        <w:rPr>
          <w:rFonts w:hint="eastAsia" w:ascii="仿宋_GB2312" w:hAnsi="仿宋" w:eastAsia="仿宋_GB2312" w:cs="仿宋"/>
          <w:color w:val="auto"/>
          <w:sz w:val="24"/>
        </w:rPr>
        <w:t>验收内容</w:t>
      </w:r>
    </w:p>
    <w:tbl>
      <w:tblPr>
        <w:tblStyle w:val="34"/>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2550"/>
        <w:gridCol w:w="6202"/>
      </w:tblGrid>
      <w:tr w14:paraId="6094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tcBorders>
              <w:top w:val="single" w:color="auto" w:sz="4" w:space="0"/>
              <w:left w:val="single" w:color="auto" w:sz="4" w:space="0"/>
              <w:bottom w:val="single" w:color="auto" w:sz="4" w:space="0"/>
              <w:right w:val="single" w:color="auto" w:sz="4" w:space="0"/>
            </w:tcBorders>
            <w:vAlign w:val="center"/>
          </w:tcPr>
          <w:p w14:paraId="65F301C4">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序号</w:t>
            </w:r>
          </w:p>
        </w:tc>
        <w:tc>
          <w:tcPr>
            <w:tcW w:w="2550" w:type="dxa"/>
            <w:tcBorders>
              <w:top w:val="single" w:color="auto" w:sz="4" w:space="0"/>
              <w:left w:val="single" w:color="auto" w:sz="4" w:space="0"/>
              <w:bottom w:val="single" w:color="auto" w:sz="4" w:space="0"/>
              <w:right w:val="single" w:color="auto" w:sz="4" w:space="0"/>
            </w:tcBorders>
            <w:vAlign w:val="center"/>
          </w:tcPr>
          <w:p w14:paraId="3697B6F0">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验收内容</w:t>
            </w:r>
          </w:p>
        </w:tc>
        <w:tc>
          <w:tcPr>
            <w:tcW w:w="6202" w:type="dxa"/>
            <w:tcBorders>
              <w:top w:val="single" w:color="auto" w:sz="4" w:space="0"/>
              <w:left w:val="single" w:color="auto" w:sz="4" w:space="0"/>
              <w:bottom w:val="single" w:color="auto" w:sz="4" w:space="0"/>
              <w:right w:val="single" w:color="auto" w:sz="4" w:space="0"/>
            </w:tcBorders>
            <w:vAlign w:val="center"/>
          </w:tcPr>
          <w:p w14:paraId="7551DCE4">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验收标准</w:t>
            </w:r>
          </w:p>
        </w:tc>
      </w:tr>
      <w:tr w14:paraId="72D6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tcBorders>
              <w:top w:val="single" w:color="auto" w:sz="4" w:space="0"/>
              <w:left w:val="single" w:color="auto" w:sz="4" w:space="0"/>
              <w:bottom w:val="single" w:color="auto" w:sz="4" w:space="0"/>
              <w:right w:val="single" w:color="auto" w:sz="4" w:space="0"/>
            </w:tcBorders>
            <w:vAlign w:val="center"/>
          </w:tcPr>
          <w:p w14:paraId="2B4A4AD5">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1</w:t>
            </w:r>
          </w:p>
        </w:tc>
        <w:tc>
          <w:tcPr>
            <w:tcW w:w="2550" w:type="dxa"/>
            <w:tcBorders>
              <w:top w:val="single" w:color="auto" w:sz="4" w:space="0"/>
              <w:left w:val="single" w:color="auto" w:sz="4" w:space="0"/>
              <w:bottom w:val="single" w:color="auto" w:sz="4" w:space="0"/>
              <w:right w:val="single" w:color="auto" w:sz="4" w:space="0"/>
            </w:tcBorders>
            <w:vAlign w:val="center"/>
          </w:tcPr>
          <w:p w14:paraId="5C258DAA">
            <w:pPr>
              <w:widowControl/>
              <w:shd w:val="clear" w:color="auto"/>
              <w:spacing w:after="0" w:line="360" w:lineRule="auto"/>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交付标的物数量</w:t>
            </w:r>
          </w:p>
        </w:tc>
        <w:tc>
          <w:tcPr>
            <w:tcW w:w="6202" w:type="dxa"/>
            <w:tcBorders>
              <w:top w:val="single" w:color="auto" w:sz="4" w:space="0"/>
              <w:left w:val="single" w:color="auto" w:sz="4" w:space="0"/>
              <w:bottom w:val="single" w:color="auto" w:sz="4" w:space="0"/>
              <w:right w:val="single" w:color="auto" w:sz="4" w:space="0"/>
            </w:tcBorders>
            <w:vAlign w:val="center"/>
          </w:tcPr>
          <w:p w14:paraId="27B8AD1E">
            <w:pPr>
              <w:widowControl/>
              <w:shd w:val="clear" w:color="auto"/>
              <w:spacing w:after="0" w:line="360" w:lineRule="auto"/>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按项目采购文件要求和投标（响应）文件执行。</w:t>
            </w:r>
          </w:p>
        </w:tc>
      </w:tr>
      <w:tr w14:paraId="3F18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tcBorders>
              <w:top w:val="single" w:color="auto" w:sz="4" w:space="0"/>
              <w:left w:val="single" w:color="auto" w:sz="4" w:space="0"/>
              <w:bottom w:val="single" w:color="auto" w:sz="4" w:space="0"/>
              <w:right w:val="single" w:color="auto" w:sz="4" w:space="0"/>
            </w:tcBorders>
            <w:vAlign w:val="center"/>
          </w:tcPr>
          <w:p w14:paraId="1C0E6A8E">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2</w:t>
            </w:r>
          </w:p>
        </w:tc>
        <w:tc>
          <w:tcPr>
            <w:tcW w:w="2550" w:type="dxa"/>
            <w:tcBorders>
              <w:top w:val="single" w:color="auto" w:sz="4" w:space="0"/>
              <w:left w:val="single" w:color="auto" w:sz="4" w:space="0"/>
              <w:bottom w:val="single" w:color="auto" w:sz="4" w:space="0"/>
              <w:right w:val="single" w:color="auto" w:sz="4" w:space="0"/>
            </w:tcBorders>
            <w:vAlign w:val="center"/>
          </w:tcPr>
          <w:p w14:paraId="701A7AA9">
            <w:pPr>
              <w:widowControl/>
              <w:shd w:val="clear" w:color="auto"/>
              <w:spacing w:after="0" w:line="360" w:lineRule="auto"/>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交付标的物质量</w:t>
            </w:r>
          </w:p>
        </w:tc>
        <w:tc>
          <w:tcPr>
            <w:tcW w:w="6202" w:type="dxa"/>
            <w:tcBorders>
              <w:top w:val="single" w:color="auto" w:sz="4" w:space="0"/>
              <w:left w:val="single" w:color="auto" w:sz="4" w:space="0"/>
              <w:bottom w:val="single" w:color="auto" w:sz="4" w:space="0"/>
              <w:right w:val="single" w:color="auto" w:sz="4" w:space="0"/>
            </w:tcBorders>
            <w:vAlign w:val="center"/>
          </w:tcPr>
          <w:p w14:paraId="42E0A49F">
            <w:pPr>
              <w:widowControl/>
              <w:shd w:val="clear" w:color="auto"/>
              <w:spacing w:after="0" w:line="360" w:lineRule="auto"/>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按项目采购文件要求和投标（响应）文件执行。</w:t>
            </w:r>
          </w:p>
        </w:tc>
      </w:tr>
      <w:tr w14:paraId="07FF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tcBorders>
              <w:top w:val="single" w:color="auto" w:sz="4" w:space="0"/>
              <w:left w:val="single" w:color="auto" w:sz="4" w:space="0"/>
              <w:bottom w:val="single" w:color="auto" w:sz="4" w:space="0"/>
              <w:right w:val="single" w:color="auto" w:sz="4" w:space="0"/>
            </w:tcBorders>
            <w:vAlign w:val="center"/>
          </w:tcPr>
          <w:p w14:paraId="2311E62B">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3</w:t>
            </w:r>
          </w:p>
        </w:tc>
        <w:tc>
          <w:tcPr>
            <w:tcW w:w="2550" w:type="dxa"/>
            <w:tcBorders>
              <w:top w:val="single" w:color="auto" w:sz="4" w:space="0"/>
              <w:left w:val="single" w:color="auto" w:sz="4" w:space="0"/>
              <w:bottom w:val="single" w:color="auto" w:sz="4" w:space="0"/>
              <w:right w:val="single" w:color="auto" w:sz="4" w:space="0"/>
            </w:tcBorders>
            <w:vAlign w:val="center"/>
          </w:tcPr>
          <w:p w14:paraId="00B7C0BD">
            <w:pPr>
              <w:shd w:val="clear" w:color="auto"/>
              <w:spacing w:after="0" w:line="360" w:lineRule="auto"/>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 xml:space="preserve">交付标的物技术、性能指标 </w:t>
            </w:r>
          </w:p>
        </w:tc>
        <w:tc>
          <w:tcPr>
            <w:tcW w:w="6202" w:type="dxa"/>
            <w:tcBorders>
              <w:top w:val="single" w:color="auto" w:sz="4" w:space="0"/>
              <w:left w:val="single" w:color="auto" w:sz="4" w:space="0"/>
              <w:bottom w:val="single" w:color="auto" w:sz="4" w:space="0"/>
              <w:right w:val="single" w:color="auto" w:sz="4" w:space="0"/>
            </w:tcBorders>
            <w:vAlign w:val="center"/>
          </w:tcPr>
          <w:p w14:paraId="2469C038">
            <w:pPr>
              <w:shd w:val="clear" w:color="auto"/>
              <w:spacing w:after="0" w:line="360" w:lineRule="auto"/>
              <w:jc w:val="left"/>
              <w:rPr>
                <w:rFonts w:hint="eastAsia" w:ascii="仿宋_GB2312" w:hAnsi="仿宋" w:eastAsia="仿宋_GB2312" w:cs="仿宋"/>
                <w:color w:val="auto"/>
                <w:sz w:val="24"/>
                <w:lang w:val="zh-CN"/>
              </w:rPr>
            </w:pPr>
            <w:r>
              <w:rPr>
                <w:rFonts w:hint="eastAsia" w:ascii="仿宋_GB2312" w:hAnsi="仿宋" w:eastAsia="仿宋_GB2312" w:cs="仿宋"/>
                <w:color w:val="auto"/>
                <w:kern w:val="0"/>
                <w:sz w:val="24"/>
                <w:lang w:val="zh-CN"/>
              </w:rPr>
              <w:t>按项目采购文件要求和投标（响应）文件执行。</w:t>
            </w:r>
          </w:p>
        </w:tc>
      </w:tr>
      <w:tr w14:paraId="324B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tcBorders>
              <w:top w:val="single" w:color="auto" w:sz="4" w:space="0"/>
              <w:left w:val="single" w:color="auto" w:sz="4" w:space="0"/>
              <w:bottom w:val="single" w:color="auto" w:sz="4" w:space="0"/>
              <w:right w:val="single" w:color="auto" w:sz="4" w:space="0"/>
            </w:tcBorders>
            <w:vAlign w:val="center"/>
          </w:tcPr>
          <w:p w14:paraId="7F8B537D">
            <w:pPr>
              <w:widowControl/>
              <w:shd w:val="clear" w:color="auto"/>
              <w:spacing w:after="0" w:line="360" w:lineRule="auto"/>
              <w:jc w:val="center"/>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4</w:t>
            </w:r>
          </w:p>
        </w:tc>
        <w:tc>
          <w:tcPr>
            <w:tcW w:w="2550" w:type="dxa"/>
            <w:tcBorders>
              <w:top w:val="single" w:color="auto" w:sz="4" w:space="0"/>
              <w:left w:val="single" w:color="auto" w:sz="4" w:space="0"/>
              <w:bottom w:val="single" w:color="auto" w:sz="4" w:space="0"/>
              <w:right w:val="single" w:color="auto" w:sz="4" w:space="0"/>
            </w:tcBorders>
            <w:vAlign w:val="center"/>
          </w:tcPr>
          <w:p w14:paraId="1F0EEE6A">
            <w:pPr>
              <w:shd w:val="clear" w:color="auto"/>
              <w:spacing w:after="0" w:line="360" w:lineRule="auto"/>
              <w:rPr>
                <w:rFonts w:hint="eastAsia" w:ascii="仿宋_GB2312" w:hAnsi="仿宋" w:eastAsia="仿宋_GB2312" w:cs="仿宋"/>
                <w:color w:val="auto"/>
                <w:sz w:val="24"/>
              </w:rPr>
            </w:pPr>
            <w:r>
              <w:rPr>
                <w:rFonts w:hint="eastAsia" w:ascii="仿宋_GB2312" w:hAnsi="仿宋" w:eastAsia="仿宋_GB2312" w:cs="仿宋"/>
                <w:color w:val="auto"/>
                <w:sz w:val="24"/>
              </w:rPr>
              <w:t>售后服务承诺</w:t>
            </w:r>
          </w:p>
        </w:tc>
        <w:tc>
          <w:tcPr>
            <w:tcW w:w="6202" w:type="dxa"/>
            <w:tcBorders>
              <w:top w:val="single" w:color="auto" w:sz="4" w:space="0"/>
              <w:left w:val="single" w:color="auto" w:sz="4" w:space="0"/>
              <w:bottom w:val="single" w:color="auto" w:sz="4" w:space="0"/>
              <w:right w:val="single" w:color="auto" w:sz="4" w:space="0"/>
            </w:tcBorders>
            <w:vAlign w:val="center"/>
          </w:tcPr>
          <w:p w14:paraId="1ADD2E74">
            <w:pPr>
              <w:widowControl/>
              <w:shd w:val="clear" w:color="auto"/>
              <w:spacing w:after="0" w:line="360" w:lineRule="auto"/>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按项目采购文件要求和投标（响应）文件执行。</w:t>
            </w:r>
          </w:p>
        </w:tc>
      </w:tr>
      <w:tr w14:paraId="49D5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tcBorders>
              <w:top w:val="single" w:color="auto" w:sz="4" w:space="0"/>
              <w:left w:val="single" w:color="auto" w:sz="4" w:space="0"/>
              <w:bottom w:val="single" w:color="auto" w:sz="4" w:space="0"/>
              <w:right w:val="single" w:color="auto" w:sz="4" w:space="0"/>
            </w:tcBorders>
            <w:vAlign w:val="center"/>
          </w:tcPr>
          <w:p w14:paraId="22C64771">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5</w:t>
            </w:r>
          </w:p>
        </w:tc>
        <w:tc>
          <w:tcPr>
            <w:tcW w:w="2550" w:type="dxa"/>
            <w:tcBorders>
              <w:top w:val="single" w:color="auto" w:sz="4" w:space="0"/>
              <w:left w:val="single" w:color="auto" w:sz="4" w:space="0"/>
              <w:bottom w:val="single" w:color="auto" w:sz="4" w:space="0"/>
              <w:right w:val="single" w:color="auto" w:sz="4" w:space="0"/>
            </w:tcBorders>
            <w:vAlign w:val="center"/>
          </w:tcPr>
          <w:p w14:paraId="2BAF74CC">
            <w:pPr>
              <w:widowControl/>
              <w:shd w:val="clear" w:color="auto"/>
              <w:spacing w:after="0" w:line="360" w:lineRule="auto"/>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其他工作</w:t>
            </w:r>
          </w:p>
        </w:tc>
        <w:tc>
          <w:tcPr>
            <w:tcW w:w="6202" w:type="dxa"/>
            <w:tcBorders>
              <w:top w:val="single" w:color="auto" w:sz="4" w:space="0"/>
              <w:left w:val="single" w:color="auto" w:sz="4" w:space="0"/>
              <w:bottom w:val="single" w:color="auto" w:sz="4" w:space="0"/>
              <w:right w:val="single" w:color="auto" w:sz="4" w:space="0"/>
            </w:tcBorders>
            <w:vAlign w:val="center"/>
          </w:tcPr>
          <w:p w14:paraId="0520792D">
            <w:pPr>
              <w:widowControl/>
              <w:shd w:val="clear" w:color="auto"/>
              <w:spacing w:after="0" w:line="360" w:lineRule="auto"/>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按项目采购文件要求和投标（响应）文件执行。</w:t>
            </w:r>
          </w:p>
        </w:tc>
      </w:tr>
    </w:tbl>
    <w:p w14:paraId="185B3AE8">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sz w:val="24"/>
        </w:rPr>
      </w:pPr>
    </w:p>
    <w:p w14:paraId="7EEFA5B4">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sz w:val="24"/>
        </w:rPr>
      </w:pPr>
      <w:r>
        <w:rPr>
          <w:rFonts w:hint="eastAsia" w:ascii="仿宋_GB2312" w:hAnsi="仿宋" w:eastAsia="仿宋_GB2312" w:cs="仿宋"/>
          <w:color w:val="auto"/>
          <w:sz w:val="24"/>
        </w:rPr>
        <w:t>3.6.7验收资料要求</w:t>
      </w:r>
    </w:p>
    <w:p w14:paraId="4AB4D8E9">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sz w:val="24"/>
        </w:rPr>
      </w:pPr>
      <w:r>
        <w:rPr>
          <w:rFonts w:hint="eastAsia" w:ascii="仿宋_GB2312" w:hAnsi="仿宋" w:eastAsia="仿宋_GB2312" w:cs="仿宋"/>
          <w:color w:val="auto"/>
          <w:sz w:val="24"/>
        </w:rPr>
        <w:t>验收资料要求包括（不限于）以下内容：</w:t>
      </w:r>
    </w:p>
    <w:p w14:paraId="16F2397D">
      <w:pPr>
        <w:shd w:val="clear" w:color="auto"/>
        <w:tabs>
          <w:tab w:val="left" w:pos="904"/>
        </w:tabs>
        <w:adjustRightInd w:val="0"/>
        <w:snapToGrid w:val="0"/>
        <w:spacing w:after="0" w:line="360" w:lineRule="auto"/>
        <w:ind w:firstLine="240" w:firstLineChars="100"/>
        <w:jc w:val="left"/>
        <w:rPr>
          <w:rFonts w:hint="eastAsia" w:ascii="仿宋_GB2312" w:hAnsi="仿宋" w:eastAsia="仿宋_GB2312" w:cs="仿宋"/>
          <w:color w:val="auto"/>
          <w:sz w:val="24"/>
        </w:rPr>
      </w:pPr>
      <w:r>
        <w:rPr>
          <w:rFonts w:hint="eastAsia" w:ascii="仿宋_GB2312" w:hAnsi="仿宋" w:eastAsia="仿宋_GB2312" w:cs="仿宋"/>
          <w:color w:val="auto"/>
          <w:sz w:val="24"/>
        </w:rPr>
        <w:t>（1）采购文件；</w:t>
      </w:r>
    </w:p>
    <w:p w14:paraId="659437E4">
      <w:pPr>
        <w:shd w:val="clear" w:color="auto"/>
        <w:tabs>
          <w:tab w:val="left" w:pos="904"/>
        </w:tabs>
        <w:adjustRightInd w:val="0"/>
        <w:snapToGrid w:val="0"/>
        <w:spacing w:after="0" w:line="360" w:lineRule="auto"/>
        <w:ind w:firstLine="240" w:firstLineChars="100"/>
        <w:jc w:val="left"/>
        <w:rPr>
          <w:rFonts w:hint="eastAsia" w:ascii="仿宋_GB2312" w:hAnsi="仿宋" w:eastAsia="仿宋_GB2312" w:cs="仿宋"/>
          <w:color w:val="auto"/>
          <w:sz w:val="24"/>
        </w:rPr>
      </w:pPr>
      <w:r>
        <w:rPr>
          <w:rFonts w:hint="eastAsia" w:ascii="仿宋_GB2312" w:hAnsi="仿宋" w:eastAsia="仿宋_GB2312" w:cs="仿宋"/>
          <w:color w:val="auto"/>
          <w:sz w:val="24"/>
        </w:rPr>
        <w:t>（2）投标文件；</w:t>
      </w:r>
    </w:p>
    <w:p w14:paraId="02310A9C">
      <w:pPr>
        <w:shd w:val="clear" w:color="auto"/>
        <w:tabs>
          <w:tab w:val="left" w:pos="904"/>
        </w:tabs>
        <w:adjustRightInd w:val="0"/>
        <w:snapToGrid w:val="0"/>
        <w:spacing w:after="0" w:line="360" w:lineRule="auto"/>
        <w:ind w:firstLine="240" w:firstLineChars="100"/>
        <w:jc w:val="left"/>
        <w:rPr>
          <w:rFonts w:hint="eastAsia" w:ascii="仿宋_GB2312" w:hAnsi="仿宋" w:eastAsia="仿宋_GB2312" w:cs="仿宋"/>
          <w:color w:val="auto"/>
          <w:sz w:val="24"/>
        </w:rPr>
      </w:pPr>
      <w:r>
        <w:rPr>
          <w:rFonts w:hint="eastAsia" w:ascii="仿宋_GB2312" w:hAnsi="仿宋" w:eastAsia="仿宋_GB2312" w:cs="仿宋"/>
          <w:color w:val="auto"/>
          <w:sz w:val="24"/>
        </w:rPr>
        <w:t>（3）采购合同；</w:t>
      </w:r>
    </w:p>
    <w:p w14:paraId="2E70C1EA">
      <w:pPr>
        <w:shd w:val="clear" w:color="auto"/>
        <w:tabs>
          <w:tab w:val="left" w:pos="904"/>
        </w:tabs>
        <w:adjustRightInd w:val="0"/>
        <w:snapToGrid w:val="0"/>
        <w:spacing w:after="0" w:line="360" w:lineRule="auto"/>
        <w:ind w:firstLine="240" w:firstLineChars="100"/>
        <w:jc w:val="left"/>
        <w:rPr>
          <w:rFonts w:hint="eastAsia" w:ascii="仿宋_GB2312" w:hAnsi="仿宋" w:eastAsia="仿宋_GB2312" w:cs="仿宋_GB2312"/>
          <w:b/>
          <w:color w:val="auto"/>
          <w:sz w:val="24"/>
        </w:rPr>
      </w:pPr>
      <w:r>
        <w:rPr>
          <w:rFonts w:hint="eastAsia" w:ascii="仿宋_GB2312" w:hAnsi="仿宋" w:eastAsia="仿宋_GB2312" w:cs="仿宋"/>
          <w:color w:val="auto"/>
          <w:sz w:val="24"/>
        </w:rPr>
        <w:t>（4）其他需提供的相关材料。</w:t>
      </w:r>
    </w:p>
    <w:p w14:paraId="36CBED2D">
      <w:pPr>
        <w:shd w:val="clear" w:color="auto"/>
        <w:tabs>
          <w:tab w:val="left" w:pos="904"/>
        </w:tabs>
        <w:adjustRightInd w:val="0"/>
        <w:snapToGrid w:val="0"/>
        <w:spacing w:after="0" w:line="360" w:lineRule="auto"/>
        <w:ind w:firstLine="240" w:firstLineChars="100"/>
        <w:jc w:val="left"/>
        <w:rPr>
          <w:rFonts w:hint="eastAsia" w:ascii="仿宋_GB2312" w:hAnsi="仿宋" w:eastAsia="仿宋_GB2312" w:cs="仿宋"/>
          <w:color w:val="auto"/>
          <w:sz w:val="24"/>
        </w:rPr>
      </w:pPr>
      <w:bookmarkStart w:id="298" w:name="_Toc223945698"/>
      <w:r>
        <w:rPr>
          <w:rFonts w:hint="eastAsia" w:ascii="仿宋_GB2312" w:hAnsi="仿宋" w:eastAsia="仿宋_GB2312" w:cs="仿宋"/>
          <w:color w:val="auto"/>
          <w:sz w:val="24"/>
        </w:rPr>
        <w:t>（5）其他附件：</w:t>
      </w:r>
      <w:bookmarkEnd w:id="298"/>
    </w:p>
    <w:p w14:paraId="4856A68C">
      <w:pPr>
        <w:shd w:val="clear" w:color="auto"/>
        <w:spacing w:after="0" w:line="240" w:lineRule="auto"/>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附件1</w:t>
      </w:r>
    </w:p>
    <w:p w14:paraId="3F402279">
      <w:pPr>
        <w:shd w:val="clear" w:color="auto"/>
        <w:spacing w:after="0" w:line="240" w:lineRule="auto"/>
        <w:jc w:val="center"/>
        <w:rPr>
          <w:rFonts w:hint="eastAsia" w:ascii="宋体" w:hAnsi="宋体" w:cs="宋体"/>
          <w:b/>
          <w:color w:val="auto"/>
          <w:sz w:val="44"/>
          <w:szCs w:val="44"/>
        </w:rPr>
      </w:pPr>
      <w:r>
        <w:rPr>
          <w:rFonts w:hint="eastAsia" w:ascii="宋体" w:hAnsi="宋体" w:cs="宋体"/>
          <w:b/>
          <w:color w:val="auto"/>
          <w:sz w:val="44"/>
          <w:szCs w:val="44"/>
        </w:rPr>
        <w:t>南宁市公安局交通管理支队</w:t>
      </w:r>
    </w:p>
    <w:p w14:paraId="1A775F17">
      <w:pPr>
        <w:shd w:val="clear" w:color="auto"/>
        <w:spacing w:after="0" w:line="240" w:lineRule="auto"/>
        <w:jc w:val="center"/>
        <w:rPr>
          <w:rFonts w:hint="eastAsia" w:ascii="宋体" w:hAnsi="宋体" w:cs="宋体"/>
          <w:b/>
          <w:color w:val="auto"/>
          <w:sz w:val="44"/>
          <w:szCs w:val="44"/>
        </w:rPr>
      </w:pPr>
      <w:r>
        <w:rPr>
          <w:rFonts w:hint="eastAsia" w:ascii="宋体" w:hAnsi="宋体" w:cs="宋体"/>
          <w:b/>
          <w:color w:val="auto"/>
          <w:sz w:val="44"/>
          <w:szCs w:val="44"/>
        </w:rPr>
        <w:t>政府采购项目个人廉洁承诺书</w:t>
      </w:r>
    </w:p>
    <w:p w14:paraId="7087B4BE">
      <w:pPr>
        <w:shd w:val="clear" w:color="auto"/>
        <w:spacing w:after="0" w:line="240" w:lineRule="auto"/>
        <w:ind w:firstLine="640" w:firstLineChars="200"/>
        <w:rPr>
          <w:rFonts w:ascii="仿宋_GB2312" w:hAnsi="Calibri" w:eastAsia="仿宋_GB2312" w:cs="仿宋_GB2312"/>
          <w:color w:val="auto"/>
          <w:sz w:val="32"/>
          <w:szCs w:val="32"/>
        </w:rPr>
      </w:pPr>
    </w:p>
    <w:p w14:paraId="212DD07D">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本人作为</w:t>
      </w:r>
      <w:r>
        <w:rPr>
          <w:rFonts w:hint="eastAsia" w:ascii="仿宋_GB2312" w:hAnsi="宋体" w:eastAsia="仿宋_GB2312" w:cs="仿宋_GB2312"/>
          <w:color w:val="auto"/>
          <w:sz w:val="32"/>
          <w:szCs w:val="32"/>
        </w:rPr>
        <w:t>政府采购项目组成员，我郑重向组织承诺：</w:t>
      </w:r>
    </w:p>
    <w:p w14:paraId="75A421CD">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严格遵守党纪党规和法律法规，遵守职业道德，不徇私舞弊、不弄虚作假、滥用职权或者玩忽职守。不以任何方式非法干涉招标采购及项目建设活动，不从事损害国家利益、社会公共利益和双方合法利益的活动。不从事与采购或项目建设有关的有偿中介活动和有偿咨询服务，或利用工作职权违规介绍相关业务并谋取私利。不接受参与企业或供应商安排、组织或者支付费用的宴请、旅游、出国（境）、娱乐、健身等活动安排。不索取、收受或者以借为名占用企业或供应商的馈赠、报酬、礼品、现金等有价证券和支付凭证，不要求企业或供应商报销应由个人支付的各种费用，或以任何理由摊派费用或借用有关车辆等。不利用职务便利为本人及家属、亲友、特定关系人牟取利益或与他人串通谋取不当利益。遵守保密相关规定，绝不泄露工作职责及授权范围以外公安内部信息、公安涉密事项及商业秘密。配合监督，如实向组织举报、反映供货商或承建单位相关人员行贿等不法行为。</w:t>
      </w:r>
    </w:p>
    <w:p w14:paraId="34B19FDF">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如有违反以上承诺，本人自愿接受党纪政纪处理，涉嫌犯罪的，移交司法机关追究法律责任。</w:t>
      </w:r>
    </w:p>
    <w:p w14:paraId="1D4F0528">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特此承诺。</w:t>
      </w:r>
    </w:p>
    <w:p w14:paraId="7B858C85">
      <w:pPr>
        <w:shd w:val="clear" w:color="auto"/>
        <w:spacing w:after="0" w:line="240" w:lineRule="auto"/>
        <w:ind w:firstLine="640" w:firstLineChars="200"/>
        <w:rPr>
          <w:rFonts w:ascii="仿宋_GB2312" w:hAnsi="Calibri" w:eastAsia="仿宋_GB2312" w:cs="仿宋_GB2312"/>
          <w:color w:val="auto"/>
          <w:sz w:val="32"/>
          <w:szCs w:val="32"/>
        </w:rPr>
      </w:pPr>
    </w:p>
    <w:p w14:paraId="4D6CC4F9">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承诺人：</w:t>
      </w:r>
    </w:p>
    <w:p w14:paraId="60CD6BA2">
      <w:pPr>
        <w:shd w:val="clear" w:color="auto"/>
        <w:spacing w:after="0" w:line="240" w:lineRule="auto"/>
        <w:ind w:firstLine="1120" w:firstLineChars="35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年   月   日</w:t>
      </w:r>
    </w:p>
    <w:p w14:paraId="43A70443">
      <w:pPr>
        <w:shd w:val="clear" w:color="auto"/>
        <w:spacing w:after="0" w:line="240" w:lineRule="auto"/>
        <w:ind w:firstLine="645"/>
        <w:rPr>
          <w:rFonts w:ascii="仿宋_GB2312" w:hAnsi="Calibri" w:eastAsia="仿宋_GB2312" w:cs="仿宋_GB2312"/>
          <w:color w:val="auto"/>
          <w:sz w:val="32"/>
          <w:szCs w:val="32"/>
        </w:rPr>
      </w:pPr>
    </w:p>
    <w:p w14:paraId="795B5315">
      <w:pPr>
        <w:shd w:val="clear" w:color="auto"/>
        <w:spacing w:after="0" w:line="240" w:lineRule="auto"/>
        <w:ind w:firstLine="640" w:firstLineChars="200"/>
        <w:rPr>
          <w:rFonts w:ascii="仿宋_GB2312" w:hAnsi="Calibri" w:eastAsia="仿宋_GB2312" w:cs="仿宋_GB2312"/>
          <w:color w:val="auto"/>
          <w:sz w:val="32"/>
          <w:szCs w:val="32"/>
        </w:rPr>
      </w:pPr>
    </w:p>
    <w:p w14:paraId="3F8F372D">
      <w:pPr>
        <w:shd w:val="clear" w:color="auto"/>
        <w:spacing w:after="0" w:line="240" w:lineRule="auto"/>
        <w:ind w:firstLine="640" w:firstLineChars="200"/>
        <w:rPr>
          <w:rFonts w:ascii="仿宋_GB2312" w:hAnsi="Calibri" w:eastAsia="仿宋_GB2312" w:cs="仿宋_GB2312"/>
          <w:color w:val="auto"/>
          <w:sz w:val="32"/>
          <w:szCs w:val="32"/>
        </w:rPr>
      </w:pPr>
    </w:p>
    <w:p w14:paraId="74449E93">
      <w:pPr>
        <w:shd w:val="clear" w:color="auto"/>
        <w:spacing w:after="0" w:line="240" w:lineRule="auto"/>
        <w:ind w:firstLine="640" w:firstLineChars="200"/>
        <w:rPr>
          <w:rFonts w:ascii="仿宋_GB2312" w:hAnsi="Calibri" w:eastAsia="仿宋_GB2312" w:cs="仿宋_GB2312"/>
          <w:color w:val="auto"/>
          <w:sz w:val="32"/>
          <w:szCs w:val="32"/>
        </w:rPr>
      </w:pPr>
    </w:p>
    <w:p w14:paraId="07845675">
      <w:pPr>
        <w:shd w:val="clear" w:color="auto"/>
        <w:spacing w:after="0" w:line="240" w:lineRule="auto"/>
        <w:ind w:firstLine="640" w:firstLineChars="200"/>
        <w:rPr>
          <w:rFonts w:ascii="仿宋_GB2312" w:hAnsi="Calibri" w:eastAsia="仿宋_GB2312" w:cs="仿宋_GB2312"/>
          <w:color w:val="auto"/>
          <w:sz w:val="32"/>
          <w:szCs w:val="32"/>
        </w:rPr>
      </w:pPr>
    </w:p>
    <w:p w14:paraId="7AF56D17">
      <w:pPr>
        <w:shd w:val="clear" w:color="auto"/>
        <w:spacing w:after="0" w:line="240" w:lineRule="auto"/>
        <w:ind w:firstLine="640" w:firstLineChars="200"/>
        <w:rPr>
          <w:rFonts w:ascii="仿宋_GB2312" w:hAnsi="Calibri" w:eastAsia="仿宋_GB2312" w:cs="仿宋_GB2312"/>
          <w:color w:val="auto"/>
          <w:sz w:val="32"/>
          <w:szCs w:val="32"/>
        </w:rPr>
      </w:pPr>
    </w:p>
    <w:p w14:paraId="3466FA1A">
      <w:pPr>
        <w:shd w:val="clear" w:color="auto"/>
        <w:spacing w:after="0" w:line="240" w:lineRule="auto"/>
        <w:ind w:firstLine="640" w:firstLineChars="200"/>
        <w:rPr>
          <w:rFonts w:ascii="仿宋_GB2312" w:hAnsi="Calibri" w:eastAsia="仿宋_GB2312" w:cs="仿宋_GB2312"/>
          <w:color w:val="auto"/>
          <w:sz w:val="32"/>
          <w:szCs w:val="32"/>
        </w:rPr>
      </w:pPr>
    </w:p>
    <w:p w14:paraId="6D957CE7">
      <w:pPr>
        <w:shd w:val="clear" w:color="auto"/>
        <w:spacing w:after="0" w:line="240" w:lineRule="auto"/>
        <w:ind w:firstLine="640" w:firstLineChars="200"/>
        <w:rPr>
          <w:rFonts w:ascii="仿宋_GB2312" w:hAnsi="Calibri" w:eastAsia="仿宋_GB2312" w:cs="仿宋_GB2312"/>
          <w:color w:val="auto"/>
          <w:sz w:val="32"/>
          <w:szCs w:val="32"/>
        </w:rPr>
      </w:pPr>
    </w:p>
    <w:p w14:paraId="1AE5925F">
      <w:pPr>
        <w:shd w:val="clear" w:color="auto"/>
        <w:spacing w:after="0" w:line="240" w:lineRule="auto"/>
        <w:ind w:firstLine="640" w:firstLineChars="200"/>
        <w:rPr>
          <w:rFonts w:ascii="仿宋_GB2312" w:hAnsi="Calibri" w:eastAsia="仿宋_GB2312" w:cs="仿宋_GB2312"/>
          <w:color w:val="auto"/>
          <w:sz w:val="32"/>
          <w:szCs w:val="32"/>
        </w:rPr>
      </w:pPr>
    </w:p>
    <w:p w14:paraId="742D0214">
      <w:pPr>
        <w:shd w:val="clear" w:color="auto"/>
        <w:spacing w:after="0" w:line="240" w:lineRule="auto"/>
        <w:ind w:firstLine="640" w:firstLineChars="200"/>
        <w:rPr>
          <w:rFonts w:ascii="仿宋_GB2312" w:hAnsi="Calibri" w:eastAsia="仿宋_GB2312" w:cs="仿宋_GB2312"/>
          <w:color w:val="auto"/>
          <w:sz w:val="32"/>
          <w:szCs w:val="32"/>
        </w:rPr>
      </w:pPr>
    </w:p>
    <w:p w14:paraId="7DB5A29D">
      <w:pPr>
        <w:shd w:val="clear" w:color="auto"/>
        <w:spacing w:after="0" w:line="240" w:lineRule="auto"/>
        <w:ind w:firstLine="640" w:firstLineChars="200"/>
        <w:rPr>
          <w:rFonts w:ascii="仿宋_GB2312" w:hAnsi="Calibri" w:eastAsia="仿宋_GB2312" w:cs="仿宋_GB2312"/>
          <w:color w:val="auto"/>
          <w:sz w:val="32"/>
          <w:szCs w:val="32"/>
        </w:rPr>
      </w:pPr>
    </w:p>
    <w:p w14:paraId="3C2C49DC">
      <w:pPr>
        <w:shd w:val="clear" w:color="auto"/>
        <w:spacing w:after="0" w:line="240" w:lineRule="auto"/>
        <w:ind w:firstLine="640" w:firstLineChars="200"/>
        <w:rPr>
          <w:rFonts w:ascii="仿宋_GB2312" w:hAnsi="Calibri" w:eastAsia="仿宋_GB2312" w:cs="仿宋_GB2312"/>
          <w:color w:val="auto"/>
          <w:sz w:val="32"/>
          <w:szCs w:val="32"/>
        </w:rPr>
      </w:pPr>
    </w:p>
    <w:p w14:paraId="0A1A5B43">
      <w:pPr>
        <w:shd w:val="clear" w:color="auto"/>
        <w:spacing w:after="0" w:line="240" w:lineRule="auto"/>
        <w:ind w:firstLine="640" w:firstLineChars="200"/>
        <w:rPr>
          <w:rFonts w:ascii="仿宋_GB2312" w:hAnsi="Calibri" w:eastAsia="仿宋_GB2312" w:cs="仿宋_GB2312"/>
          <w:color w:val="auto"/>
          <w:sz w:val="32"/>
          <w:szCs w:val="32"/>
        </w:rPr>
      </w:pPr>
    </w:p>
    <w:p w14:paraId="302BC0C1">
      <w:pPr>
        <w:shd w:val="clear" w:color="auto"/>
        <w:spacing w:after="0" w:line="240" w:lineRule="auto"/>
        <w:ind w:firstLine="640" w:firstLineChars="200"/>
        <w:rPr>
          <w:rFonts w:ascii="仿宋_GB2312" w:hAnsi="Calibri" w:eastAsia="仿宋_GB2312" w:cs="仿宋_GB2312"/>
          <w:color w:val="auto"/>
          <w:sz w:val="32"/>
          <w:szCs w:val="32"/>
        </w:rPr>
      </w:pPr>
    </w:p>
    <w:p w14:paraId="198E746C">
      <w:pPr>
        <w:shd w:val="clear" w:color="auto"/>
        <w:spacing w:after="0" w:line="240" w:lineRule="auto"/>
        <w:ind w:firstLine="640" w:firstLineChars="200"/>
        <w:rPr>
          <w:rFonts w:ascii="仿宋_GB2312" w:hAnsi="Calibri" w:eastAsia="仿宋_GB2312" w:cs="仿宋_GB2312"/>
          <w:color w:val="auto"/>
          <w:sz w:val="32"/>
          <w:szCs w:val="32"/>
        </w:rPr>
      </w:pPr>
    </w:p>
    <w:p w14:paraId="09151194">
      <w:pPr>
        <w:shd w:val="clear" w:color="auto"/>
        <w:spacing w:after="0" w:line="240" w:lineRule="auto"/>
        <w:rPr>
          <w:rFonts w:ascii="仿宋_GB2312" w:hAnsi="Calibri" w:eastAsia="仿宋_GB2312" w:cs="仿宋_GB2312"/>
          <w:color w:val="auto"/>
          <w:sz w:val="32"/>
          <w:szCs w:val="32"/>
        </w:rPr>
      </w:pPr>
    </w:p>
    <w:p w14:paraId="0850130A">
      <w:pPr>
        <w:shd w:val="clear" w:color="auto"/>
        <w:spacing w:after="0" w:line="240" w:lineRule="auto"/>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附件2</w:t>
      </w:r>
    </w:p>
    <w:p w14:paraId="02F729EC">
      <w:pPr>
        <w:shd w:val="clear" w:color="auto"/>
        <w:spacing w:after="0" w:line="240" w:lineRule="auto"/>
        <w:jc w:val="center"/>
        <w:rPr>
          <w:rFonts w:hint="eastAsia" w:ascii="宋体" w:hAnsi="宋体" w:cs="宋体"/>
          <w:b/>
          <w:color w:val="auto"/>
          <w:sz w:val="44"/>
          <w:szCs w:val="44"/>
        </w:rPr>
      </w:pPr>
      <w:r>
        <w:rPr>
          <w:rFonts w:hint="eastAsia" w:ascii="宋体" w:hAnsi="宋体" w:cs="宋体"/>
          <w:b/>
          <w:color w:val="auto"/>
          <w:sz w:val="44"/>
          <w:szCs w:val="44"/>
        </w:rPr>
        <w:t>南宁市公安局交通管理支队</w:t>
      </w:r>
    </w:p>
    <w:p w14:paraId="5F0FFA8E">
      <w:pPr>
        <w:shd w:val="clear" w:color="auto"/>
        <w:spacing w:after="0" w:line="240" w:lineRule="auto"/>
        <w:jc w:val="center"/>
        <w:rPr>
          <w:rFonts w:hint="eastAsia" w:ascii="宋体" w:hAnsi="宋体" w:cs="宋体"/>
          <w:b/>
          <w:color w:val="auto"/>
          <w:sz w:val="44"/>
          <w:szCs w:val="44"/>
        </w:rPr>
      </w:pPr>
      <w:r>
        <w:rPr>
          <w:rFonts w:hint="eastAsia" w:ascii="宋体" w:hAnsi="宋体" w:cs="宋体"/>
          <w:b/>
          <w:color w:val="auto"/>
          <w:sz w:val="44"/>
          <w:szCs w:val="44"/>
        </w:rPr>
        <w:t>政府采购项目廉政告知书</w:t>
      </w:r>
    </w:p>
    <w:p w14:paraId="030BFFCB">
      <w:pPr>
        <w:shd w:val="clear" w:color="auto"/>
        <w:spacing w:after="0" w:line="240" w:lineRule="auto"/>
        <w:ind w:firstLine="640" w:firstLineChars="200"/>
        <w:rPr>
          <w:rFonts w:ascii="仿宋_GB2312" w:hAnsi="Calibri" w:eastAsia="仿宋_GB2312" w:cs="仿宋_GB2312"/>
          <w:color w:val="auto"/>
          <w:sz w:val="32"/>
          <w:szCs w:val="32"/>
        </w:rPr>
      </w:pPr>
    </w:p>
    <w:p w14:paraId="7E60CFEE">
      <w:pPr>
        <w:shd w:val="clear" w:color="auto"/>
        <w:spacing w:after="0" w:line="240" w:lineRule="auto"/>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致所有潜在中标人及供应商：</w:t>
      </w:r>
    </w:p>
    <w:p w14:paraId="6315DEB6">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我支队拟对</w:t>
      </w:r>
      <w:r>
        <w:rPr>
          <w:rFonts w:hint="eastAsia" w:ascii="仿宋_GB2312" w:hAnsi="宋体" w:eastAsia="仿宋_GB2312" w:cs="仿宋_GB2312"/>
          <w:color w:val="auto"/>
          <w:sz w:val="32"/>
          <w:szCs w:val="32"/>
        </w:rPr>
        <w:t>政府采购项目进行采购（招投标），为加强政府采购及工程领域廉政建设，</w:t>
      </w:r>
      <w:r>
        <w:rPr>
          <w:rFonts w:hint="eastAsia" w:ascii="仿宋_GB2312" w:hAnsi="Calibri" w:eastAsia="仿宋_GB2312" w:cs="仿宋_GB2312"/>
          <w:color w:val="auto"/>
          <w:sz w:val="32"/>
          <w:szCs w:val="32"/>
        </w:rPr>
        <w:t>预防和遏制政府采购项目中腐败现象，确保采购及项目建设质效，现对采购及建设项目廉政要求及事项告知如下：</w:t>
      </w:r>
    </w:p>
    <w:p w14:paraId="590DE99F">
      <w:pPr>
        <w:shd w:val="clear" w:color="auto"/>
        <w:spacing w:after="0" w:line="240" w:lineRule="auto"/>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rPr>
        <w:t>1、在政府采购项目招投标及建设过程中，投标人及供应商必须严格遵守国家</w:t>
      </w:r>
      <w:r>
        <w:rPr>
          <w:rFonts w:hint="eastAsia" w:ascii="仿宋_GB2312" w:hAnsi="Calibri" w:eastAsia="仿宋_GB2312" w:cs="仿宋_GB2312"/>
          <w:color w:val="auto"/>
          <w:sz w:val="32"/>
          <w:szCs w:val="32"/>
        </w:rPr>
        <w:t>法律法规，遵守职业道德，严禁弄虚作假，严禁以非正当手段参与招投标和项目建设，严禁在招投标过程中，通过不正当手段向我支队相关人员打听标底以及其他与招投标有关的情况和资料，不从事损害国家利益、社会公共利益和建设单位合法权益的活动。</w:t>
      </w:r>
    </w:p>
    <w:p w14:paraId="05C85C1F">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宋体" w:eastAsia="仿宋_GB2312" w:cs="仿宋_GB2312"/>
          <w:color w:val="auto"/>
          <w:sz w:val="32"/>
          <w:szCs w:val="32"/>
        </w:rPr>
        <w:t>2、在政府采购项目招投标及建设过程中，投标人及供应商严禁以回扣、劳务费、咨询费、服务等名义向我支队相关人员行贿或赠送</w:t>
      </w:r>
      <w:r>
        <w:rPr>
          <w:rFonts w:hint="eastAsia" w:ascii="仿宋_GB2312" w:hAnsi="Calibri" w:eastAsia="仿宋_GB2312" w:cs="仿宋_GB2312"/>
          <w:color w:val="auto"/>
          <w:sz w:val="32"/>
          <w:szCs w:val="32"/>
        </w:rPr>
        <w:t>礼品、现金等有价证券和支付凭证。严禁为</w:t>
      </w:r>
      <w:r>
        <w:rPr>
          <w:rFonts w:hint="eastAsia" w:ascii="仿宋_GB2312" w:hAnsi="宋体" w:eastAsia="仿宋_GB2312" w:cs="仿宋_GB2312"/>
          <w:color w:val="auto"/>
          <w:sz w:val="32"/>
          <w:szCs w:val="32"/>
        </w:rPr>
        <w:t>我支队相关人员</w:t>
      </w:r>
      <w:r>
        <w:rPr>
          <w:rFonts w:hint="eastAsia" w:ascii="仿宋_GB2312" w:hAnsi="Calibri" w:eastAsia="仿宋_GB2312" w:cs="仿宋_GB2312"/>
          <w:color w:val="auto"/>
          <w:sz w:val="32"/>
          <w:szCs w:val="32"/>
        </w:rPr>
        <w:t>安排、组织宴请、旅游、出国（境）、娱乐、健身等活动，或为上述活动支付费用。严禁为我支队</w:t>
      </w:r>
      <w:r>
        <w:rPr>
          <w:rFonts w:hint="eastAsia" w:ascii="仿宋_GB2312" w:hAnsi="宋体" w:eastAsia="仿宋_GB2312" w:cs="仿宋_GB2312"/>
          <w:color w:val="auto"/>
          <w:sz w:val="32"/>
          <w:szCs w:val="32"/>
        </w:rPr>
        <w:t>相关单位及人员</w:t>
      </w:r>
      <w:r>
        <w:rPr>
          <w:rFonts w:hint="eastAsia" w:ascii="仿宋_GB2312" w:hAnsi="Calibri" w:eastAsia="仿宋_GB2312" w:cs="仿宋_GB2312"/>
          <w:color w:val="auto"/>
          <w:sz w:val="32"/>
          <w:szCs w:val="32"/>
        </w:rPr>
        <w:t>报销应由个人支付的各种费用，支付摊派费用或借用有关车辆等。</w:t>
      </w:r>
    </w:p>
    <w:p w14:paraId="7282BF31">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3、若贵公司有幸中标，请严格遵守党和国家相关廉政建设的规定，严格履行合同，确保工程与供货质量，确保按既定工（供）期履行。</w:t>
      </w:r>
    </w:p>
    <w:p w14:paraId="1CEDA1E8">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4、若贵公司</w:t>
      </w:r>
      <w:r>
        <w:rPr>
          <w:rFonts w:hint="eastAsia" w:ascii="仿宋_GB2312" w:hAnsi="宋体" w:eastAsia="仿宋_GB2312" w:cs="仿宋_GB2312"/>
          <w:color w:val="auto"/>
          <w:sz w:val="32"/>
          <w:szCs w:val="32"/>
        </w:rPr>
        <w:t>在政府采购项目招投标及建设过程中，发现有违法违纪问题线索，及时向我支队反映。</w:t>
      </w:r>
    </w:p>
    <w:p w14:paraId="6368F25C">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5、为确保在物资采购及项目建设顺利开展，请慎重研究我支队相关规定。若自愿遵守有关承诺，共同营造风清气正的氛围，则需递交标书时，同时递交廉政承诺书。并承诺</w:t>
      </w:r>
      <w:r>
        <w:rPr>
          <w:rFonts w:hint="eastAsia" w:ascii="仿宋_GB2312" w:hAnsi="宋体" w:eastAsia="仿宋_GB2312" w:cs="仿宋_GB2312"/>
          <w:color w:val="auto"/>
          <w:sz w:val="32"/>
          <w:szCs w:val="32"/>
        </w:rPr>
        <w:t>在政府采购项目</w:t>
      </w:r>
      <w:r>
        <w:rPr>
          <w:rFonts w:hint="eastAsia" w:ascii="仿宋_GB2312" w:hAnsi="Calibri" w:eastAsia="仿宋_GB2312" w:cs="仿宋_GB2312"/>
          <w:color w:val="auto"/>
          <w:sz w:val="32"/>
          <w:szCs w:val="32"/>
        </w:rPr>
        <w:t>终验阶段，向支队递交廉政履行情况。若拒绝作出廉政承诺，将取消竞标资格或认定为项目终验材料不全。</w:t>
      </w:r>
    </w:p>
    <w:p w14:paraId="4C268C49">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举报电话：0771-2890050</w:t>
      </w:r>
    </w:p>
    <w:p w14:paraId="7DE0B6B1">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举报地址：南宁市青秀区贤宾路3号</w:t>
      </w:r>
    </w:p>
    <w:p w14:paraId="30CD8CE7">
      <w:pPr>
        <w:shd w:val="clear" w:color="auto"/>
        <w:spacing w:after="0" w:line="240" w:lineRule="auto"/>
        <w:ind w:firstLine="640" w:firstLineChars="200"/>
        <w:rPr>
          <w:rFonts w:ascii="仿宋_GB2312" w:hAnsi="Calibri" w:eastAsia="仿宋_GB2312" w:cs="仿宋_GB2312"/>
          <w:color w:val="auto"/>
          <w:sz w:val="32"/>
          <w:szCs w:val="32"/>
        </w:rPr>
      </w:pPr>
    </w:p>
    <w:p w14:paraId="58A34346">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特此告之。</w:t>
      </w:r>
    </w:p>
    <w:p w14:paraId="0A58A79B">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 xml:space="preserve">                   南宁市公安局交通管理支队</w:t>
      </w:r>
    </w:p>
    <w:p w14:paraId="06228A41">
      <w:pPr>
        <w:shd w:val="clear" w:color="auto"/>
        <w:spacing w:after="0" w:line="240" w:lineRule="auto"/>
        <w:ind w:firstLine="1120" w:firstLineChars="35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 xml:space="preserve">                        年   月   日</w:t>
      </w:r>
    </w:p>
    <w:p w14:paraId="761E81C7">
      <w:pPr>
        <w:shd w:val="clear" w:color="auto"/>
        <w:spacing w:after="0" w:line="240" w:lineRule="auto"/>
        <w:ind w:firstLine="640" w:firstLineChars="200"/>
        <w:rPr>
          <w:rFonts w:ascii="仿宋_GB2312" w:hAnsi="Calibri" w:eastAsia="仿宋_GB2312" w:cs="仿宋_GB2312"/>
          <w:color w:val="auto"/>
          <w:sz w:val="32"/>
          <w:szCs w:val="32"/>
        </w:rPr>
      </w:pPr>
    </w:p>
    <w:p w14:paraId="0B65A8E8">
      <w:pPr>
        <w:shd w:val="clear" w:color="auto"/>
        <w:spacing w:after="0" w:line="240" w:lineRule="auto"/>
        <w:ind w:firstLine="640" w:firstLineChars="200"/>
        <w:rPr>
          <w:rFonts w:ascii="仿宋_GB2312" w:hAnsi="Calibri" w:eastAsia="仿宋_GB2312" w:cs="仿宋_GB2312"/>
          <w:color w:val="auto"/>
          <w:sz w:val="32"/>
          <w:szCs w:val="32"/>
        </w:rPr>
      </w:pPr>
    </w:p>
    <w:p w14:paraId="560D7843">
      <w:pPr>
        <w:shd w:val="clear" w:color="auto"/>
        <w:spacing w:after="0" w:line="240" w:lineRule="auto"/>
        <w:ind w:firstLine="640" w:firstLineChars="200"/>
        <w:rPr>
          <w:rFonts w:ascii="仿宋_GB2312" w:hAnsi="Calibri" w:eastAsia="仿宋_GB2312" w:cs="仿宋_GB2312"/>
          <w:color w:val="auto"/>
          <w:sz w:val="32"/>
          <w:szCs w:val="32"/>
        </w:rPr>
      </w:pPr>
    </w:p>
    <w:p w14:paraId="5DCB9414">
      <w:pPr>
        <w:shd w:val="clear" w:color="auto"/>
        <w:spacing w:after="0" w:line="240" w:lineRule="auto"/>
        <w:ind w:firstLine="640" w:firstLineChars="200"/>
        <w:rPr>
          <w:rFonts w:ascii="仿宋_GB2312" w:hAnsi="Calibri" w:eastAsia="仿宋_GB2312" w:cs="仿宋_GB2312"/>
          <w:color w:val="auto"/>
          <w:sz w:val="32"/>
          <w:szCs w:val="32"/>
        </w:rPr>
      </w:pPr>
    </w:p>
    <w:p w14:paraId="65FCB920">
      <w:pPr>
        <w:shd w:val="clear" w:color="auto"/>
        <w:spacing w:after="0" w:line="240" w:lineRule="auto"/>
        <w:ind w:firstLine="640" w:firstLineChars="200"/>
        <w:rPr>
          <w:rFonts w:ascii="仿宋_GB2312" w:hAnsi="Calibri" w:eastAsia="仿宋_GB2312" w:cs="仿宋_GB2312"/>
          <w:color w:val="auto"/>
          <w:sz w:val="32"/>
          <w:szCs w:val="32"/>
        </w:rPr>
      </w:pPr>
      <w:r>
        <w:rPr>
          <w:rFonts w:ascii="仿宋_GB2312" w:hAnsi="Calibri" w:eastAsia="仿宋_GB2312" w:cs="仿宋_GB2312"/>
          <w:color w:val="auto"/>
          <w:sz w:val="32"/>
          <w:szCs w:val="32"/>
        </w:rPr>
        <w:br w:type="page"/>
      </w:r>
    </w:p>
    <w:p w14:paraId="2B56F61D">
      <w:pPr>
        <w:shd w:val="clear" w:color="auto"/>
        <w:spacing w:after="0" w:line="240" w:lineRule="auto"/>
        <w:ind w:firstLine="640" w:firstLineChars="200"/>
        <w:rPr>
          <w:rFonts w:ascii="仿宋_GB2312" w:hAnsi="Calibri" w:eastAsia="仿宋_GB2312" w:cs="仿宋_GB2312"/>
          <w:color w:val="auto"/>
          <w:sz w:val="32"/>
          <w:szCs w:val="32"/>
        </w:rPr>
      </w:pPr>
    </w:p>
    <w:p w14:paraId="422C892E">
      <w:pPr>
        <w:shd w:val="clear" w:color="auto"/>
        <w:spacing w:after="0" w:line="240" w:lineRule="auto"/>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附件3</w:t>
      </w:r>
    </w:p>
    <w:p w14:paraId="419790F6">
      <w:pPr>
        <w:shd w:val="clear" w:color="auto"/>
        <w:spacing w:after="0" w:line="240" w:lineRule="auto"/>
        <w:jc w:val="center"/>
        <w:rPr>
          <w:rFonts w:hint="eastAsia" w:ascii="宋体" w:hAnsi="宋体" w:cs="宋体"/>
          <w:b/>
          <w:color w:val="auto"/>
          <w:sz w:val="44"/>
          <w:szCs w:val="44"/>
        </w:rPr>
      </w:pPr>
      <w:r>
        <w:rPr>
          <w:rFonts w:hint="eastAsia" w:ascii="宋体" w:hAnsi="宋体" w:cs="宋体"/>
          <w:b/>
          <w:color w:val="auto"/>
          <w:sz w:val="44"/>
          <w:szCs w:val="44"/>
        </w:rPr>
        <w:t>政府采购项目廉政承诺书</w:t>
      </w:r>
    </w:p>
    <w:p w14:paraId="6EA112BE">
      <w:pPr>
        <w:shd w:val="clear" w:color="auto"/>
        <w:spacing w:after="0" w:line="240" w:lineRule="auto"/>
        <w:ind w:firstLine="640" w:firstLineChars="200"/>
        <w:rPr>
          <w:rFonts w:ascii="仿宋_GB2312" w:hAnsi="Calibri" w:eastAsia="仿宋_GB2312" w:cs="仿宋_GB2312"/>
          <w:color w:val="auto"/>
          <w:sz w:val="32"/>
          <w:szCs w:val="32"/>
        </w:rPr>
      </w:pPr>
    </w:p>
    <w:p w14:paraId="3458FA03">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为加强政府采购活动中的廉政建设，防止商业贿赂等违法违纪问题发生，保护国家、社会公共和单位的利益，根据国家有关法律法规及南宁市公安局交通管理支队</w:t>
      </w:r>
      <w:r>
        <w:rPr>
          <w:rFonts w:hint="eastAsia" w:ascii="仿宋_GB2312" w:hAnsi="宋体" w:eastAsia="仿宋_GB2312" w:cs="仿宋_GB2312"/>
          <w:color w:val="auto"/>
          <w:sz w:val="32"/>
          <w:szCs w:val="32"/>
        </w:rPr>
        <w:t>政府采购</w:t>
      </w:r>
      <w:r>
        <w:rPr>
          <w:rFonts w:hint="eastAsia" w:ascii="仿宋_GB2312" w:hAnsi="Calibri" w:eastAsia="仿宋_GB2312" w:cs="仿宋_GB2312"/>
          <w:color w:val="auto"/>
          <w:sz w:val="32"/>
          <w:szCs w:val="32"/>
        </w:rPr>
        <w:t>廉政相关规定，我方自愿作出如下廉政承诺，并严格执行：</w:t>
      </w:r>
    </w:p>
    <w:p w14:paraId="547C09A6">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1、参与贵支队政府采购</w:t>
      </w:r>
      <w:r>
        <w:rPr>
          <w:rFonts w:hint="eastAsia" w:ascii="仿宋_GB2312" w:hAnsi="宋体" w:eastAsia="仿宋_GB2312" w:cs="仿宋_GB2312"/>
          <w:color w:val="auto"/>
          <w:sz w:val="32"/>
          <w:szCs w:val="32"/>
        </w:rPr>
        <w:t>活动中，除具备文件规定的资质、资格要求外，我方还严格遵守国家</w:t>
      </w:r>
      <w:r>
        <w:rPr>
          <w:rFonts w:hint="eastAsia" w:ascii="仿宋_GB2312" w:hAnsi="Calibri" w:eastAsia="仿宋_GB2312" w:cs="仿宋_GB2312"/>
          <w:color w:val="auto"/>
          <w:sz w:val="32"/>
          <w:szCs w:val="32"/>
        </w:rPr>
        <w:t>法律法规、政策及关于廉政建设各项规定和要求。</w:t>
      </w:r>
    </w:p>
    <w:p w14:paraId="358B06DD">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2、</w:t>
      </w:r>
      <w:r>
        <w:rPr>
          <w:rFonts w:hint="eastAsia" w:ascii="仿宋_GB2312" w:hAnsi="宋体" w:eastAsia="仿宋_GB2312" w:cs="仿宋_GB2312"/>
          <w:color w:val="auto"/>
          <w:sz w:val="32"/>
          <w:szCs w:val="32"/>
        </w:rPr>
        <w:t>我方承诺，在</w:t>
      </w:r>
      <w:r>
        <w:rPr>
          <w:rFonts w:hint="eastAsia" w:ascii="仿宋_GB2312" w:hAnsi="Calibri" w:eastAsia="仿宋_GB2312" w:cs="仿宋_GB2312"/>
          <w:color w:val="auto"/>
          <w:sz w:val="32"/>
          <w:szCs w:val="32"/>
        </w:rPr>
        <w:t>参与贵支队政府采购</w:t>
      </w:r>
      <w:r>
        <w:rPr>
          <w:rFonts w:hint="eastAsia" w:ascii="仿宋_GB2312" w:hAnsi="宋体" w:eastAsia="仿宋_GB2312" w:cs="仿宋_GB2312"/>
          <w:color w:val="auto"/>
          <w:sz w:val="32"/>
          <w:szCs w:val="32"/>
        </w:rPr>
        <w:t>活动中，遵循公开、公平、公正、诚实守信原则，</w:t>
      </w:r>
      <w:r>
        <w:rPr>
          <w:rFonts w:hint="eastAsia" w:ascii="仿宋_GB2312" w:hAnsi="Calibri" w:eastAsia="仿宋_GB2312" w:cs="仿宋_GB2312"/>
          <w:color w:val="auto"/>
          <w:sz w:val="32"/>
          <w:szCs w:val="32"/>
        </w:rPr>
        <w:t>遵守职业道德，不通过不正当手段向贵支队相关人员打听标底以及其他与招投标有关的情况和资料，不发生损害上述原则及损害国家利益、社会公共利益和双方单位合法权益的不正当竞争行为。</w:t>
      </w:r>
    </w:p>
    <w:p w14:paraId="319312CB">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3、和贵支队参与人员保持正常业务往来，不向相关单位及个人提供不正当利益。包括：不</w:t>
      </w:r>
      <w:r>
        <w:rPr>
          <w:rFonts w:hint="eastAsia" w:ascii="仿宋_GB2312" w:hAnsi="宋体" w:eastAsia="仿宋_GB2312" w:cs="仿宋_GB2312"/>
          <w:color w:val="auto"/>
          <w:sz w:val="32"/>
          <w:szCs w:val="32"/>
        </w:rPr>
        <w:t>以回扣、劳务费、咨询费、服务等名义向贵支队相关人员行贿或赠送</w:t>
      </w:r>
      <w:r>
        <w:rPr>
          <w:rFonts w:hint="eastAsia" w:ascii="仿宋_GB2312" w:hAnsi="Calibri" w:eastAsia="仿宋_GB2312" w:cs="仿宋_GB2312"/>
          <w:color w:val="auto"/>
          <w:sz w:val="32"/>
          <w:szCs w:val="32"/>
        </w:rPr>
        <w:t>礼品、现金等有价证券和支付凭证。严禁为</w:t>
      </w:r>
      <w:r>
        <w:rPr>
          <w:rFonts w:hint="eastAsia" w:ascii="仿宋_GB2312" w:hAnsi="宋体" w:eastAsia="仿宋_GB2312" w:cs="仿宋_GB2312"/>
          <w:color w:val="auto"/>
          <w:sz w:val="32"/>
          <w:szCs w:val="32"/>
        </w:rPr>
        <w:t>贵支队相关人员</w:t>
      </w:r>
      <w:r>
        <w:rPr>
          <w:rFonts w:hint="eastAsia" w:ascii="仿宋_GB2312" w:hAnsi="Calibri" w:eastAsia="仿宋_GB2312" w:cs="仿宋_GB2312"/>
          <w:color w:val="auto"/>
          <w:sz w:val="32"/>
          <w:szCs w:val="32"/>
        </w:rPr>
        <w:t>安排、组织宴请、旅游、出国（境）、娱乐、健身等活动，或为上述活动支付费用。严禁为贵支队</w:t>
      </w:r>
      <w:r>
        <w:rPr>
          <w:rFonts w:hint="eastAsia" w:ascii="仿宋_GB2312" w:hAnsi="宋体" w:eastAsia="仿宋_GB2312" w:cs="仿宋_GB2312"/>
          <w:color w:val="auto"/>
          <w:sz w:val="32"/>
          <w:szCs w:val="32"/>
        </w:rPr>
        <w:t>相关单位及人员</w:t>
      </w:r>
      <w:r>
        <w:rPr>
          <w:rFonts w:hint="eastAsia" w:ascii="仿宋_GB2312" w:hAnsi="Calibri" w:eastAsia="仿宋_GB2312" w:cs="仿宋_GB2312"/>
          <w:color w:val="auto"/>
          <w:sz w:val="32"/>
          <w:szCs w:val="32"/>
        </w:rPr>
        <w:t>报销应由个人支付的各种费用，支付摊派费用或借用有关车辆等。</w:t>
      </w:r>
    </w:p>
    <w:p w14:paraId="7244CCA9">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4、不向招标代理机构、评标委员会、竞争性谈判小组或询价小组成员行贿或提供其它不正当利益。</w:t>
      </w:r>
    </w:p>
    <w:p w14:paraId="546C6435">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5、如实向贵支队举报、反映政府采购实施单位及相关人员提出的不正当要求。将履行廉政承诺情况作为项目实施内容按规定时限递交贵单位，并自愿承担拒绝作出廉政承诺履行情况产生的后果。</w:t>
      </w:r>
    </w:p>
    <w:p w14:paraId="5D4D25FC">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6、发现</w:t>
      </w:r>
      <w:r>
        <w:rPr>
          <w:rFonts w:hint="eastAsia" w:ascii="仿宋_GB2312" w:hAnsi="宋体" w:eastAsia="仿宋_GB2312" w:cs="仿宋_GB2312"/>
          <w:color w:val="auto"/>
          <w:sz w:val="32"/>
          <w:szCs w:val="32"/>
        </w:rPr>
        <w:t>政府采购活动中</w:t>
      </w:r>
      <w:r>
        <w:rPr>
          <w:rFonts w:hint="eastAsia" w:ascii="仿宋_GB2312" w:hAnsi="Calibri" w:eastAsia="仿宋_GB2312" w:cs="仿宋_GB2312"/>
          <w:color w:val="auto"/>
          <w:sz w:val="32"/>
          <w:szCs w:val="32"/>
        </w:rPr>
        <w:t>存在违法违规问题（如人为操控导致产品价格异常、产品指向性明显、相关厂商限制性提供投标技术文档等）和其他廉政问题的，及时向贵支队报告，并积极主动进行监督、调查，并配合贵支队开展查纠整改工作。对有证据证明存在违法违规行为的，主动配合贵支队将相关证据移送有关部门处理。</w:t>
      </w:r>
    </w:p>
    <w:p w14:paraId="73B7217D">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如违反上述承诺，自愿承担贵支队所采取的终止合作、列入不良行为记录、移送司法机关等处罚，并承担贵支队由此造成的一切损失和法律责任，放弃主张返还履约保证金的权利。</w:t>
      </w:r>
      <w:r>
        <w:rPr>
          <w:rFonts w:hint="eastAsia" w:ascii="仿宋_GB2312" w:hAnsi="Calibri" w:eastAsia="仿宋_GB2312" w:cs="仿宋_GB2312"/>
          <w:color w:val="auto"/>
          <w:sz w:val="32"/>
          <w:szCs w:val="32"/>
        </w:rPr>
        <w:br w:type="textWrapping"/>
      </w:r>
      <w:r>
        <w:rPr>
          <w:rFonts w:hint="eastAsia" w:ascii="仿宋_GB2312" w:hAnsi="Calibri" w:eastAsia="仿宋_GB2312" w:cs="仿宋_GB2312"/>
          <w:color w:val="auto"/>
          <w:sz w:val="32"/>
          <w:szCs w:val="32"/>
        </w:rPr>
        <w:t>本承诺书经盖章后生效，并保存于南宁市公安局交通管理支队。</w:t>
      </w:r>
    </w:p>
    <w:p w14:paraId="538CBCA8">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中标/承建单位（加盖公章）：</w:t>
      </w:r>
      <w:r>
        <w:rPr>
          <w:rFonts w:hint="eastAsia" w:ascii="仿宋_GB2312" w:hAnsi="Calibri" w:eastAsia="仿宋_GB2312" w:cs="仿宋_GB2312"/>
          <w:color w:val="auto"/>
          <w:sz w:val="32"/>
          <w:szCs w:val="32"/>
        </w:rPr>
        <w:br w:type="textWrapping"/>
      </w:r>
      <w:r>
        <w:rPr>
          <w:rFonts w:hint="eastAsia" w:ascii="仿宋_GB2312" w:hAnsi="Calibri" w:eastAsia="仿宋_GB2312" w:cs="仿宋_GB2312"/>
          <w:color w:val="auto"/>
          <w:sz w:val="32"/>
          <w:szCs w:val="32"/>
        </w:rPr>
        <w:t>年  月  日</w:t>
      </w:r>
    </w:p>
    <w:p w14:paraId="592E69CC">
      <w:pPr>
        <w:shd w:val="clear" w:color="auto"/>
        <w:spacing w:after="0" w:line="240" w:lineRule="auto"/>
        <w:ind w:firstLine="640" w:firstLineChars="200"/>
        <w:rPr>
          <w:rFonts w:ascii="仿宋_GB2312" w:hAnsi="Calibri" w:eastAsia="仿宋_GB2312" w:cs="仿宋_GB2312"/>
          <w:color w:val="auto"/>
          <w:sz w:val="32"/>
          <w:szCs w:val="32"/>
        </w:rPr>
      </w:pPr>
    </w:p>
    <w:p w14:paraId="649D9F1C">
      <w:pPr>
        <w:shd w:val="clear" w:color="auto"/>
        <w:spacing w:after="0" w:line="240" w:lineRule="auto"/>
        <w:ind w:firstLine="640" w:firstLineChars="200"/>
        <w:rPr>
          <w:rFonts w:ascii="仿宋_GB2312" w:hAnsi="Calibri" w:eastAsia="仿宋_GB2312" w:cs="仿宋_GB2312"/>
          <w:color w:val="auto"/>
          <w:sz w:val="32"/>
          <w:szCs w:val="32"/>
        </w:rPr>
      </w:pPr>
      <w:r>
        <w:rPr>
          <w:rFonts w:ascii="仿宋_GB2312" w:hAnsi="Calibri" w:eastAsia="仿宋_GB2312" w:cs="仿宋_GB2312"/>
          <w:color w:val="auto"/>
          <w:sz w:val="32"/>
          <w:szCs w:val="32"/>
        </w:rPr>
        <w:br w:type="page"/>
      </w:r>
    </w:p>
    <w:p w14:paraId="0DEDD383">
      <w:pPr>
        <w:shd w:val="clear" w:color="auto"/>
        <w:spacing w:after="0" w:line="240" w:lineRule="auto"/>
        <w:ind w:firstLine="640" w:firstLineChars="200"/>
        <w:rPr>
          <w:rFonts w:ascii="仿宋_GB2312" w:hAnsi="Calibri" w:eastAsia="仿宋_GB2312" w:cs="仿宋_GB2312"/>
          <w:color w:val="auto"/>
          <w:sz w:val="32"/>
          <w:szCs w:val="32"/>
        </w:rPr>
      </w:pPr>
    </w:p>
    <w:p w14:paraId="77D7F000">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附件4</w:t>
      </w:r>
    </w:p>
    <w:p w14:paraId="321F1EAC">
      <w:pPr>
        <w:shd w:val="clear" w:color="auto"/>
        <w:spacing w:after="0" w:line="240" w:lineRule="auto"/>
        <w:jc w:val="center"/>
        <w:rPr>
          <w:rFonts w:ascii="仿宋_GB2312" w:hAnsi="Calibri" w:eastAsia="仿宋_GB2312" w:cs="仿宋_GB2312"/>
          <w:b/>
          <w:color w:val="auto"/>
          <w:sz w:val="44"/>
          <w:szCs w:val="44"/>
        </w:rPr>
      </w:pPr>
      <w:r>
        <w:rPr>
          <w:rFonts w:hint="eastAsia" w:ascii="仿宋_GB2312" w:hAnsi="Calibri" w:eastAsia="仿宋_GB2312" w:cs="仿宋_GB2312"/>
          <w:b/>
          <w:color w:val="auto"/>
          <w:sz w:val="44"/>
          <w:szCs w:val="44"/>
        </w:rPr>
        <w:t>政府采购项目廉政履行情况表</w:t>
      </w:r>
    </w:p>
    <w:p w14:paraId="6EE86AE6">
      <w:pPr>
        <w:shd w:val="clear" w:color="auto"/>
        <w:spacing w:after="0" w:line="240" w:lineRule="auto"/>
        <w:jc w:val="center"/>
        <w:rPr>
          <w:rFonts w:ascii="仿宋_GB2312" w:hAnsi="Calibri" w:eastAsia="仿宋_GB2312" w:cs="仿宋_GB2312"/>
          <w:b/>
          <w:color w:val="auto"/>
          <w:sz w:val="44"/>
          <w:szCs w:val="44"/>
        </w:rPr>
      </w:pPr>
    </w:p>
    <w:tbl>
      <w:tblPr>
        <w:tblStyle w:val="34"/>
        <w:tblW w:w="98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1"/>
        <w:gridCol w:w="784"/>
        <w:gridCol w:w="757"/>
        <w:gridCol w:w="1516"/>
        <w:gridCol w:w="2426"/>
        <w:gridCol w:w="2730"/>
      </w:tblGrid>
      <w:tr w14:paraId="0CF70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182" w:type="dxa"/>
            <w:gridSpan w:val="3"/>
            <w:tcBorders>
              <w:top w:val="single" w:color="000000" w:sz="4" w:space="0"/>
              <w:left w:val="single" w:color="000000" w:sz="4" w:space="0"/>
              <w:bottom w:val="single" w:color="000000" w:sz="4" w:space="0"/>
              <w:right w:val="single" w:color="000000" w:sz="4" w:space="0"/>
            </w:tcBorders>
          </w:tcPr>
          <w:p w14:paraId="6559DF28">
            <w:pPr>
              <w:shd w:val="clear" w:color="auto"/>
              <w:spacing w:after="0" w:line="240" w:lineRule="auto"/>
              <w:rPr>
                <w:rFonts w:hint="eastAsia" w:ascii="宋体" w:hAnsi="宋体" w:eastAsia="仿宋_GB2312" w:cs="宋体"/>
                <w:b/>
                <w:color w:val="auto"/>
                <w:sz w:val="24"/>
              </w:rPr>
            </w:pPr>
            <w:r>
              <w:rPr>
                <w:rFonts w:hint="eastAsia" w:ascii="宋体" w:hAnsi="宋体" w:eastAsia="Times New Roman" w:cs="宋体"/>
                <w:b/>
                <w:color w:val="auto"/>
                <w:sz w:val="24"/>
              </w:rPr>
              <w:t>采购及建设项目名称</w:t>
            </w:r>
          </w:p>
        </w:tc>
        <w:tc>
          <w:tcPr>
            <w:tcW w:w="6672" w:type="dxa"/>
            <w:gridSpan w:val="3"/>
            <w:tcBorders>
              <w:top w:val="single" w:color="000000" w:sz="4" w:space="0"/>
              <w:left w:val="single" w:color="000000" w:sz="4" w:space="0"/>
              <w:bottom w:val="single" w:color="000000" w:sz="4" w:space="0"/>
              <w:right w:val="single" w:color="000000" w:sz="4" w:space="0"/>
            </w:tcBorders>
          </w:tcPr>
          <w:p w14:paraId="43D2E70F">
            <w:pPr>
              <w:shd w:val="clear" w:color="auto"/>
              <w:spacing w:after="0" w:line="240" w:lineRule="auto"/>
              <w:rPr>
                <w:rFonts w:ascii="宋体" w:hAnsi="宋体" w:eastAsia="Times New Roman" w:cs="宋体"/>
                <w:b/>
                <w:color w:val="auto"/>
                <w:sz w:val="24"/>
              </w:rPr>
            </w:pPr>
          </w:p>
        </w:tc>
      </w:tr>
      <w:tr w14:paraId="631FD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trPr>
        <w:tc>
          <w:tcPr>
            <w:tcW w:w="3182" w:type="dxa"/>
            <w:gridSpan w:val="3"/>
            <w:tcBorders>
              <w:top w:val="single" w:color="000000" w:sz="4" w:space="0"/>
              <w:left w:val="single" w:color="000000" w:sz="4" w:space="0"/>
              <w:bottom w:val="single" w:color="000000" w:sz="4" w:space="0"/>
              <w:right w:val="single" w:color="000000" w:sz="4" w:space="0"/>
            </w:tcBorders>
          </w:tcPr>
          <w:p w14:paraId="7C217467">
            <w:pPr>
              <w:shd w:val="clear" w:color="auto"/>
              <w:spacing w:after="0" w:line="240" w:lineRule="auto"/>
              <w:rPr>
                <w:rFonts w:ascii="宋体" w:hAnsi="宋体" w:eastAsia="Times New Roman" w:cs="宋体"/>
                <w:b/>
                <w:color w:val="auto"/>
                <w:sz w:val="24"/>
              </w:rPr>
            </w:pPr>
            <w:r>
              <w:rPr>
                <w:rFonts w:hint="eastAsia" w:ascii="宋体" w:hAnsi="宋体" w:eastAsia="Times New Roman" w:cs="宋体"/>
                <w:b/>
                <w:color w:val="auto"/>
                <w:sz w:val="24"/>
              </w:rPr>
              <w:t>供货商或建设单位</w:t>
            </w:r>
          </w:p>
        </w:tc>
        <w:tc>
          <w:tcPr>
            <w:tcW w:w="6672" w:type="dxa"/>
            <w:gridSpan w:val="3"/>
            <w:tcBorders>
              <w:top w:val="single" w:color="000000" w:sz="4" w:space="0"/>
              <w:left w:val="single" w:color="000000" w:sz="4" w:space="0"/>
              <w:bottom w:val="single" w:color="000000" w:sz="4" w:space="0"/>
              <w:right w:val="single" w:color="000000" w:sz="4" w:space="0"/>
            </w:tcBorders>
          </w:tcPr>
          <w:p w14:paraId="2A7B9C17">
            <w:pPr>
              <w:shd w:val="clear" w:color="auto"/>
              <w:spacing w:after="0" w:line="240" w:lineRule="auto"/>
              <w:rPr>
                <w:rFonts w:ascii="宋体" w:hAnsi="宋体" w:eastAsia="Times New Roman" w:cs="宋体"/>
                <w:b/>
                <w:color w:val="auto"/>
                <w:sz w:val="24"/>
              </w:rPr>
            </w:pPr>
          </w:p>
        </w:tc>
      </w:tr>
      <w:tr w14:paraId="73997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25" w:type="dxa"/>
            <w:gridSpan w:val="2"/>
            <w:tcBorders>
              <w:top w:val="single" w:color="000000" w:sz="4" w:space="0"/>
              <w:left w:val="single" w:color="000000" w:sz="4" w:space="0"/>
              <w:bottom w:val="single" w:color="000000" w:sz="4" w:space="0"/>
              <w:right w:val="single" w:color="000000" w:sz="4" w:space="0"/>
            </w:tcBorders>
          </w:tcPr>
          <w:p w14:paraId="588D955C">
            <w:pPr>
              <w:shd w:val="clear" w:color="auto"/>
              <w:spacing w:after="0" w:line="240" w:lineRule="auto"/>
              <w:rPr>
                <w:rFonts w:ascii="宋体" w:hAnsi="宋体" w:eastAsia="Times New Roman" w:cs="宋体"/>
                <w:b/>
                <w:color w:val="auto"/>
                <w:sz w:val="24"/>
              </w:rPr>
            </w:pPr>
            <w:r>
              <w:rPr>
                <w:rFonts w:hint="eastAsia" w:ascii="宋体" w:hAnsi="宋体" w:eastAsia="Times New Roman" w:cs="宋体"/>
                <w:b/>
                <w:color w:val="auto"/>
                <w:sz w:val="24"/>
              </w:rPr>
              <w:t>合同签订时间</w:t>
            </w:r>
          </w:p>
        </w:tc>
        <w:tc>
          <w:tcPr>
            <w:tcW w:w="2273" w:type="dxa"/>
            <w:gridSpan w:val="2"/>
            <w:tcBorders>
              <w:top w:val="single" w:color="000000" w:sz="4" w:space="0"/>
              <w:left w:val="single" w:color="000000" w:sz="4" w:space="0"/>
              <w:bottom w:val="single" w:color="000000" w:sz="4" w:space="0"/>
              <w:right w:val="single" w:color="000000" w:sz="4" w:space="0"/>
            </w:tcBorders>
          </w:tcPr>
          <w:p w14:paraId="4AA7BC9E">
            <w:pPr>
              <w:shd w:val="clear" w:color="auto"/>
              <w:spacing w:after="0" w:line="240" w:lineRule="auto"/>
              <w:rPr>
                <w:rFonts w:ascii="宋体" w:hAnsi="宋体" w:eastAsia="Times New Roman" w:cs="宋体"/>
                <w:b/>
                <w:color w:val="auto"/>
                <w:sz w:val="24"/>
              </w:rPr>
            </w:pPr>
          </w:p>
        </w:tc>
        <w:tc>
          <w:tcPr>
            <w:tcW w:w="2426" w:type="dxa"/>
            <w:tcBorders>
              <w:top w:val="single" w:color="000000" w:sz="4" w:space="0"/>
              <w:left w:val="single" w:color="000000" w:sz="4" w:space="0"/>
              <w:bottom w:val="single" w:color="000000" w:sz="4" w:space="0"/>
              <w:right w:val="single" w:color="000000" w:sz="4" w:space="0"/>
            </w:tcBorders>
          </w:tcPr>
          <w:p w14:paraId="1FFBDD35">
            <w:pPr>
              <w:shd w:val="clear" w:color="auto"/>
              <w:spacing w:after="0" w:line="240" w:lineRule="auto"/>
              <w:rPr>
                <w:rFonts w:ascii="宋体" w:hAnsi="宋体" w:eastAsia="Times New Roman" w:cs="宋体"/>
                <w:b/>
                <w:color w:val="auto"/>
                <w:sz w:val="24"/>
              </w:rPr>
            </w:pPr>
            <w:r>
              <w:rPr>
                <w:rFonts w:hint="eastAsia" w:ascii="宋体" w:hAnsi="宋体" w:eastAsia="Times New Roman" w:cs="宋体"/>
                <w:b/>
                <w:color w:val="auto"/>
                <w:sz w:val="24"/>
              </w:rPr>
              <w:t>工期</w:t>
            </w:r>
          </w:p>
        </w:tc>
        <w:tc>
          <w:tcPr>
            <w:tcW w:w="2730" w:type="dxa"/>
            <w:tcBorders>
              <w:top w:val="single" w:color="000000" w:sz="4" w:space="0"/>
              <w:left w:val="single" w:color="000000" w:sz="4" w:space="0"/>
              <w:bottom w:val="single" w:color="000000" w:sz="4" w:space="0"/>
              <w:right w:val="single" w:color="000000" w:sz="4" w:space="0"/>
            </w:tcBorders>
          </w:tcPr>
          <w:p w14:paraId="1C61EBA2">
            <w:pPr>
              <w:shd w:val="clear" w:color="auto"/>
              <w:spacing w:after="0" w:line="240" w:lineRule="auto"/>
              <w:rPr>
                <w:rFonts w:ascii="宋体" w:hAnsi="宋体" w:eastAsia="Times New Roman" w:cs="宋体"/>
                <w:b/>
                <w:color w:val="auto"/>
                <w:sz w:val="24"/>
              </w:rPr>
            </w:pPr>
          </w:p>
        </w:tc>
      </w:tr>
      <w:tr w14:paraId="21CB7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610CAEC2">
            <w:pPr>
              <w:shd w:val="clear" w:color="auto"/>
              <w:spacing w:after="0" w:line="240" w:lineRule="auto"/>
              <w:rPr>
                <w:rFonts w:ascii="宋体" w:hAnsi="宋体" w:eastAsia="Times New Roman" w:cs="宋体"/>
                <w:b/>
                <w:color w:val="auto"/>
                <w:sz w:val="24"/>
              </w:rPr>
            </w:pPr>
            <w:r>
              <w:rPr>
                <w:rFonts w:hint="eastAsia" w:ascii="宋体" w:hAnsi="宋体" w:eastAsia="Times New Roman" w:cs="宋体"/>
                <w:b/>
                <w:color w:val="auto"/>
                <w:sz w:val="24"/>
              </w:rPr>
              <w:t>序号</w:t>
            </w:r>
          </w:p>
        </w:tc>
        <w:tc>
          <w:tcPr>
            <w:tcW w:w="5483" w:type="dxa"/>
            <w:gridSpan w:val="4"/>
            <w:tcBorders>
              <w:top w:val="single" w:color="000000" w:sz="4" w:space="0"/>
              <w:left w:val="single" w:color="000000" w:sz="4" w:space="0"/>
              <w:bottom w:val="single" w:color="000000" w:sz="4" w:space="0"/>
              <w:right w:val="single" w:color="000000" w:sz="4" w:space="0"/>
            </w:tcBorders>
          </w:tcPr>
          <w:p w14:paraId="3E9932A6">
            <w:pPr>
              <w:shd w:val="clear" w:color="auto"/>
              <w:spacing w:after="0" w:line="240" w:lineRule="auto"/>
              <w:jc w:val="center"/>
              <w:rPr>
                <w:rFonts w:ascii="宋体" w:hAnsi="宋体" w:eastAsia="Times New Roman" w:cs="宋体"/>
                <w:b/>
                <w:color w:val="auto"/>
                <w:sz w:val="24"/>
              </w:rPr>
            </w:pPr>
            <w:r>
              <w:rPr>
                <w:rFonts w:hint="eastAsia" w:ascii="宋体" w:hAnsi="宋体" w:eastAsia="Times New Roman" w:cs="宋体"/>
                <w:b/>
                <w:color w:val="auto"/>
                <w:sz w:val="24"/>
              </w:rPr>
              <w:t>廉政要求及内容</w:t>
            </w:r>
          </w:p>
        </w:tc>
        <w:tc>
          <w:tcPr>
            <w:tcW w:w="2730" w:type="dxa"/>
            <w:tcBorders>
              <w:top w:val="single" w:color="000000" w:sz="4" w:space="0"/>
              <w:left w:val="single" w:color="000000" w:sz="4" w:space="0"/>
              <w:bottom w:val="single" w:color="000000" w:sz="4" w:space="0"/>
              <w:right w:val="single" w:color="000000" w:sz="4" w:space="0"/>
            </w:tcBorders>
          </w:tcPr>
          <w:p w14:paraId="1638F2E8">
            <w:pPr>
              <w:shd w:val="clear" w:color="auto"/>
              <w:spacing w:after="0" w:line="240" w:lineRule="auto"/>
              <w:rPr>
                <w:rFonts w:ascii="宋体" w:hAnsi="宋体" w:eastAsia="Times New Roman" w:cs="宋体"/>
                <w:b/>
                <w:color w:val="auto"/>
                <w:sz w:val="24"/>
              </w:rPr>
            </w:pPr>
            <w:r>
              <w:rPr>
                <w:rFonts w:hint="eastAsia" w:ascii="宋体" w:hAnsi="宋体" w:eastAsia="Times New Roman" w:cs="宋体"/>
                <w:b/>
                <w:color w:val="auto"/>
                <w:sz w:val="24"/>
              </w:rPr>
              <w:t>履行情况</w:t>
            </w:r>
          </w:p>
        </w:tc>
      </w:tr>
      <w:tr w14:paraId="6469D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15B97B63">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1</w:t>
            </w:r>
          </w:p>
        </w:tc>
        <w:tc>
          <w:tcPr>
            <w:tcW w:w="5483" w:type="dxa"/>
            <w:gridSpan w:val="4"/>
            <w:tcBorders>
              <w:top w:val="single" w:color="000000" w:sz="4" w:space="0"/>
              <w:left w:val="single" w:color="000000" w:sz="4" w:space="0"/>
              <w:bottom w:val="single" w:color="000000" w:sz="4" w:space="0"/>
              <w:right w:val="single" w:color="000000" w:sz="4" w:space="0"/>
            </w:tcBorders>
          </w:tcPr>
          <w:p w14:paraId="07BF5046">
            <w:pPr>
              <w:shd w:val="clear" w:color="auto"/>
              <w:spacing w:after="0" w:line="240" w:lineRule="auto"/>
              <w:rPr>
                <w:rFonts w:ascii="仿宋_GB2312" w:hAnsi="Calibri" w:eastAsia="仿宋_GB2312" w:cs="仿宋_GB2312"/>
                <w:b/>
                <w:color w:val="auto"/>
                <w:sz w:val="24"/>
              </w:rPr>
            </w:pPr>
            <w:r>
              <w:rPr>
                <w:rFonts w:hint="eastAsia" w:ascii="仿宋_GB2312" w:hAnsi="宋体" w:eastAsia="仿宋_GB2312" w:cs="仿宋_GB2312"/>
                <w:b/>
                <w:color w:val="auto"/>
                <w:sz w:val="24"/>
              </w:rPr>
              <w:t>是否遵守国家</w:t>
            </w:r>
            <w:r>
              <w:rPr>
                <w:rFonts w:hint="eastAsia" w:ascii="仿宋_GB2312" w:hAnsi="Calibri" w:eastAsia="仿宋_GB2312" w:cs="仿宋_GB2312"/>
                <w:b/>
                <w:color w:val="auto"/>
                <w:sz w:val="24"/>
              </w:rPr>
              <w:t>法律法规、政策及关于廉政建设各项规定和要求。</w:t>
            </w:r>
          </w:p>
        </w:tc>
        <w:tc>
          <w:tcPr>
            <w:tcW w:w="2730" w:type="dxa"/>
            <w:tcBorders>
              <w:top w:val="single" w:color="000000" w:sz="4" w:space="0"/>
              <w:left w:val="single" w:color="000000" w:sz="4" w:space="0"/>
              <w:bottom w:val="single" w:color="000000" w:sz="4" w:space="0"/>
              <w:right w:val="single" w:color="000000" w:sz="4" w:space="0"/>
            </w:tcBorders>
          </w:tcPr>
          <w:p w14:paraId="51772F99">
            <w:pPr>
              <w:shd w:val="clear" w:color="auto"/>
              <w:spacing w:after="0" w:line="240" w:lineRule="auto"/>
              <w:rPr>
                <w:rFonts w:ascii="仿宋_GB2312" w:hAnsi="Calibri" w:eastAsia="仿宋_GB2312" w:cs="仿宋_GB2312"/>
                <w:color w:val="auto"/>
                <w:sz w:val="24"/>
              </w:rPr>
            </w:pPr>
          </w:p>
        </w:tc>
      </w:tr>
      <w:tr w14:paraId="0DD70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4AF03E49">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2</w:t>
            </w:r>
          </w:p>
        </w:tc>
        <w:tc>
          <w:tcPr>
            <w:tcW w:w="5483" w:type="dxa"/>
            <w:gridSpan w:val="4"/>
            <w:tcBorders>
              <w:top w:val="single" w:color="000000" w:sz="4" w:space="0"/>
              <w:left w:val="single" w:color="000000" w:sz="4" w:space="0"/>
              <w:bottom w:val="single" w:color="000000" w:sz="4" w:space="0"/>
              <w:right w:val="single" w:color="000000" w:sz="4" w:space="0"/>
            </w:tcBorders>
          </w:tcPr>
          <w:p w14:paraId="7D92614A">
            <w:pPr>
              <w:shd w:val="clear" w:color="auto"/>
              <w:spacing w:after="0" w:line="240" w:lineRule="auto"/>
              <w:rPr>
                <w:rFonts w:ascii="仿宋_GB2312" w:hAnsi="Calibri" w:eastAsia="仿宋_GB2312" w:cs="仿宋_GB2312"/>
                <w:b/>
                <w:color w:val="auto"/>
                <w:sz w:val="24"/>
              </w:rPr>
            </w:pPr>
            <w:r>
              <w:rPr>
                <w:rFonts w:hint="eastAsia" w:ascii="仿宋_GB2312" w:hAnsi="Calibri" w:eastAsia="仿宋_GB2312" w:cs="仿宋_GB2312"/>
                <w:b/>
                <w:color w:val="auto"/>
                <w:sz w:val="24"/>
              </w:rPr>
              <w:t>政府采购</w:t>
            </w:r>
            <w:r>
              <w:rPr>
                <w:rFonts w:hint="eastAsia" w:ascii="仿宋_GB2312" w:hAnsi="宋体" w:eastAsia="仿宋_GB2312" w:cs="仿宋_GB2312"/>
                <w:b/>
                <w:color w:val="auto"/>
                <w:sz w:val="24"/>
              </w:rPr>
              <w:t>活动中，是否遵循公开、公平、公正、诚实守信原则，</w:t>
            </w:r>
            <w:r>
              <w:rPr>
                <w:rFonts w:hint="eastAsia" w:ascii="仿宋_GB2312" w:hAnsi="Calibri" w:eastAsia="仿宋_GB2312" w:cs="仿宋_GB2312"/>
                <w:b/>
                <w:color w:val="auto"/>
                <w:sz w:val="24"/>
              </w:rPr>
              <w:t>遵守职业道德。</w:t>
            </w:r>
          </w:p>
        </w:tc>
        <w:tc>
          <w:tcPr>
            <w:tcW w:w="2730" w:type="dxa"/>
            <w:tcBorders>
              <w:top w:val="single" w:color="000000" w:sz="4" w:space="0"/>
              <w:left w:val="single" w:color="000000" w:sz="4" w:space="0"/>
              <w:bottom w:val="single" w:color="000000" w:sz="4" w:space="0"/>
              <w:right w:val="single" w:color="000000" w:sz="4" w:space="0"/>
            </w:tcBorders>
          </w:tcPr>
          <w:p w14:paraId="73AB4DDD">
            <w:pPr>
              <w:shd w:val="clear" w:color="auto"/>
              <w:spacing w:after="0" w:line="240" w:lineRule="auto"/>
              <w:rPr>
                <w:rFonts w:ascii="仿宋_GB2312" w:hAnsi="Calibri" w:eastAsia="仿宋_GB2312" w:cs="仿宋_GB2312"/>
                <w:color w:val="auto"/>
                <w:sz w:val="24"/>
              </w:rPr>
            </w:pPr>
          </w:p>
        </w:tc>
      </w:tr>
      <w:tr w14:paraId="0BD19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0E037B4D">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3</w:t>
            </w:r>
          </w:p>
        </w:tc>
        <w:tc>
          <w:tcPr>
            <w:tcW w:w="5483" w:type="dxa"/>
            <w:gridSpan w:val="4"/>
            <w:tcBorders>
              <w:top w:val="single" w:color="000000" w:sz="4" w:space="0"/>
              <w:left w:val="single" w:color="000000" w:sz="4" w:space="0"/>
              <w:bottom w:val="single" w:color="000000" w:sz="4" w:space="0"/>
              <w:right w:val="single" w:color="000000" w:sz="4" w:space="0"/>
            </w:tcBorders>
          </w:tcPr>
          <w:p w14:paraId="369DEF12">
            <w:pPr>
              <w:shd w:val="clear" w:color="auto"/>
              <w:spacing w:after="0" w:line="240" w:lineRule="auto"/>
              <w:rPr>
                <w:rFonts w:ascii="仿宋_GB2312" w:hAnsi="Calibri" w:eastAsia="仿宋_GB2312" w:cs="仿宋_GB2312"/>
                <w:b/>
                <w:color w:val="auto"/>
                <w:sz w:val="24"/>
              </w:rPr>
            </w:pPr>
            <w:r>
              <w:rPr>
                <w:rFonts w:hint="eastAsia" w:ascii="仿宋_GB2312" w:hAnsi="Calibri" w:eastAsia="仿宋_GB2312" w:cs="仿宋_GB2312"/>
                <w:b/>
                <w:color w:val="auto"/>
                <w:sz w:val="24"/>
              </w:rPr>
              <w:t>是否以不正当手段向</w:t>
            </w:r>
            <w:r>
              <w:rPr>
                <w:rFonts w:hint="eastAsia" w:ascii="宋体" w:hAnsi="宋体" w:cs="宋体"/>
                <w:color w:val="auto"/>
                <w:sz w:val="24"/>
              </w:rPr>
              <w:t>采购人</w:t>
            </w:r>
            <w:r>
              <w:rPr>
                <w:rFonts w:hint="eastAsia" w:ascii="仿宋_GB2312" w:hAnsi="Calibri" w:eastAsia="仿宋_GB2312" w:cs="仿宋_GB2312"/>
                <w:b/>
                <w:color w:val="auto"/>
                <w:sz w:val="24"/>
              </w:rPr>
              <w:t>相关人员打听标底以及其他与招投标有关的情况和资料</w:t>
            </w:r>
          </w:p>
        </w:tc>
        <w:tc>
          <w:tcPr>
            <w:tcW w:w="2730" w:type="dxa"/>
            <w:tcBorders>
              <w:top w:val="single" w:color="000000" w:sz="4" w:space="0"/>
              <w:left w:val="single" w:color="000000" w:sz="4" w:space="0"/>
              <w:bottom w:val="single" w:color="000000" w:sz="4" w:space="0"/>
              <w:right w:val="single" w:color="000000" w:sz="4" w:space="0"/>
            </w:tcBorders>
          </w:tcPr>
          <w:p w14:paraId="63E964EC">
            <w:pPr>
              <w:shd w:val="clear" w:color="auto"/>
              <w:spacing w:after="0" w:line="240" w:lineRule="auto"/>
              <w:rPr>
                <w:rFonts w:ascii="仿宋_GB2312" w:hAnsi="Calibri" w:eastAsia="仿宋_GB2312" w:cs="仿宋_GB2312"/>
                <w:color w:val="auto"/>
                <w:sz w:val="24"/>
              </w:rPr>
            </w:pPr>
          </w:p>
        </w:tc>
      </w:tr>
      <w:tr w14:paraId="20F1E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0234A8F2">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4</w:t>
            </w:r>
          </w:p>
        </w:tc>
        <w:tc>
          <w:tcPr>
            <w:tcW w:w="5483" w:type="dxa"/>
            <w:gridSpan w:val="4"/>
            <w:tcBorders>
              <w:top w:val="single" w:color="000000" w:sz="4" w:space="0"/>
              <w:left w:val="single" w:color="000000" w:sz="4" w:space="0"/>
              <w:bottom w:val="single" w:color="000000" w:sz="4" w:space="0"/>
              <w:right w:val="single" w:color="000000" w:sz="4" w:space="0"/>
            </w:tcBorders>
          </w:tcPr>
          <w:p w14:paraId="39420F80">
            <w:pPr>
              <w:shd w:val="clear" w:color="auto"/>
              <w:spacing w:after="0" w:line="240" w:lineRule="auto"/>
              <w:rPr>
                <w:rFonts w:ascii="仿宋_GB2312" w:hAnsi="Calibri" w:eastAsia="仿宋_GB2312" w:cs="仿宋_GB2312"/>
                <w:b/>
                <w:color w:val="auto"/>
                <w:sz w:val="24"/>
              </w:rPr>
            </w:pPr>
            <w:r>
              <w:rPr>
                <w:rFonts w:hint="eastAsia" w:ascii="仿宋_GB2312" w:hAnsi="Calibri" w:eastAsia="仿宋_GB2312" w:cs="仿宋_GB2312"/>
                <w:b/>
                <w:color w:val="auto"/>
                <w:sz w:val="24"/>
              </w:rPr>
              <w:t>是否向</w:t>
            </w:r>
            <w:r>
              <w:rPr>
                <w:rFonts w:hint="eastAsia" w:ascii="宋体" w:hAnsi="宋体" w:cs="宋体"/>
                <w:color w:val="auto"/>
                <w:sz w:val="24"/>
              </w:rPr>
              <w:t>采购人</w:t>
            </w:r>
            <w:r>
              <w:rPr>
                <w:rFonts w:hint="eastAsia" w:ascii="仿宋_GB2312" w:hAnsi="Calibri" w:eastAsia="仿宋_GB2312" w:cs="仿宋_GB2312"/>
                <w:b/>
                <w:color w:val="auto"/>
                <w:sz w:val="24"/>
              </w:rPr>
              <w:t>相关单位及个人提供不正当利益。包括：</w:t>
            </w:r>
            <w:r>
              <w:rPr>
                <w:rFonts w:hint="eastAsia" w:ascii="仿宋_GB2312" w:hAnsi="宋体" w:eastAsia="仿宋_GB2312" w:cs="仿宋_GB2312"/>
                <w:b/>
                <w:color w:val="auto"/>
                <w:sz w:val="24"/>
              </w:rPr>
              <w:t>以回扣、劳务费、咨询费、服务等名义向贵支队相关人员行贿或赠送</w:t>
            </w:r>
            <w:r>
              <w:rPr>
                <w:rFonts w:hint="eastAsia" w:ascii="仿宋_GB2312" w:hAnsi="Calibri" w:eastAsia="仿宋_GB2312" w:cs="仿宋_GB2312"/>
                <w:b/>
                <w:color w:val="auto"/>
                <w:sz w:val="24"/>
              </w:rPr>
              <w:t>礼品、现金等有价证券和支付凭证。安排、组织宴请、旅游、出国（境）、娱乐、健身等活动，或为上述活动支付费用。报销应由个人支付的各种费用，支付摊派费用或借用有关车辆等。</w:t>
            </w:r>
          </w:p>
        </w:tc>
        <w:tc>
          <w:tcPr>
            <w:tcW w:w="2730" w:type="dxa"/>
            <w:tcBorders>
              <w:top w:val="single" w:color="000000" w:sz="4" w:space="0"/>
              <w:left w:val="single" w:color="000000" w:sz="4" w:space="0"/>
              <w:bottom w:val="single" w:color="000000" w:sz="4" w:space="0"/>
              <w:right w:val="single" w:color="000000" w:sz="4" w:space="0"/>
            </w:tcBorders>
          </w:tcPr>
          <w:p w14:paraId="36597533">
            <w:pPr>
              <w:shd w:val="clear" w:color="auto"/>
              <w:spacing w:after="0" w:line="240" w:lineRule="auto"/>
              <w:rPr>
                <w:rFonts w:ascii="仿宋_GB2312" w:hAnsi="Calibri" w:eastAsia="仿宋_GB2312" w:cs="仿宋_GB2312"/>
                <w:color w:val="auto"/>
                <w:sz w:val="24"/>
              </w:rPr>
            </w:pPr>
          </w:p>
        </w:tc>
      </w:tr>
      <w:tr w14:paraId="130CC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7BF32C71">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5</w:t>
            </w:r>
          </w:p>
        </w:tc>
        <w:tc>
          <w:tcPr>
            <w:tcW w:w="5483" w:type="dxa"/>
            <w:gridSpan w:val="4"/>
            <w:tcBorders>
              <w:top w:val="single" w:color="000000" w:sz="4" w:space="0"/>
              <w:left w:val="single" w:color="000000" w:sz="4" w:space="0"/>
              <w:bottom w:val="single" w:color="000000" w:sz="4" w:space="0"/>
              <w:right w:val="single" w:color="000000" w:sz="4" w:space="0"/>
            </w:tcBorders>
          </w:tcPr>
          <w:p w14:paraId="3AFCE81B">
            <w:pPr>
              <w:shd w:val="clear" w:color="auto"/>
              <w:spacing w:after="0" w:line="240" w:lineRule="auto"/>
              <w:rPr>
                <w:rFonts w:ascii="仿宋_GB2312" w:hAnsi="Calibri" w:eastAsia="仿宋_GB2312" w:cs="仿宋_GB2312"/>
                <w:b/>
                <w:color w:val="auto"/>
                <w:sz w:val="24"/>
              </w:rPr>
            </w:pPr>
            <w:r>
              <w:rPr>
                <w:rFonts w:hint="eastAsia" w:ascii="仿宋_GB2312" w:hAnsi="Calibri" w:eastAsia="仿宋_GB2312" w:cs="仿宋_GB2312"/>
                <w:b/>
                <w:color w:val="auto"/>
                <w:sz w:val="24"/>
              </w:rPr>
              <w:t>是否向招标代理机构、评标委员会、竞争性谈判小组或询价小组成员行贿或提供其它不正当利益</w:t>
            </w:r>
          </w:p>
        </w:tc>
        <w:tc>
          <w:tcPr>
            <w:tcW w:w="2730" w:type="dxa"/>
            <w:tcBorders>
              <w:top w:val="single" w:color="000000" w:sz="4" w:space="0"/>
              <w:left w:val="single" w:color="000000" w:sz="4" w:space="0"/>
              <w:bottom w:val="single" w:color="000000" w:sz="4" w:space="0"/>
              <w:right w:val="single" w:color="000000" w:sz="4" w:space="0"/>
            </w:tcBorders>
          </w:tcPr>
          <w:p w14:paraId="136133CB">
            <w:pPr>
              <w:shd w:val="clear" w:color="auto"/>
              <w:spacing w:after="0" w:line="240" w:lineRule="auto"/>
              <w:rPr>
                <w:rFonts w:ascii="仿宋_GB2312" w:hAnsi="Calibri" w:eastAsia="仿宋_GB2312" w:cs="仿宋_GB2312"/>
                <w:color w:val="auto"/>
                <w:sz w:val="24"/>
              </w:rPr>
            </w:pPr>
          </w:p>
        </w:tc>
      </w:tr>
      <w:tr w14:paraId="09744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6B3CDD3E">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6</w:t>
            </w:r>
          </w:p>
        </w:tc>
        <w:tc>
          <w:tcPr>
            <w:tcW w:w="5483" w:type="dxa"/>
            <w:gridSpan w:val="4"/>
            <w:tcBorders>
              <w:top w:val="single" w:color="000000" w:sz="4" w:space="0"/>
              <w:left w:val="single" w:color="000000" w:sz="4" w:space="0"/>
              <w:bottom w:val="single" w:color="000000" w:sz="4" w:space="0"/>
              <w:right w:val="single" w:color="000000" w:sz="4" w:space="0"/>
            </w:tcBorders>
          </w:tcPr>
          <w:p w14:paraId="19008079">
            <w:pPr>
              <w:shd w:val="clear" w:color="auto"/>
              <w:spacing w:after="0" w:line="240" w:lineRule="auto"/>
              <w:rPr>
                <w:rFonts w:ascii="仿宋_GB2312" w:hAnsi="Calibri" w:eastAsia="仿宋_GB2312" w:cs="仿宋_GB2312"/>
                <w:b/>
                <w:color w:val="auto"/>
                <w:sz w:val="24"/>
              </w:rPr>
            </w:pPr>
            <w:r>
              <w:rPr>
                <w:rFonts w:hint="eastAsia" w:ascii="宋体" w:hAnsi="宋体" w:cs="宋体"/>
                <w:color w:val="auto"/>
                <w:sz w:val="24"/>
              </w:rPr>
              <w:t>采购人</w:t>
            </w:r>
            <w:r>
              <w:rPr>
                <w:rFonts w:hint="eastAsia" w:ascii="仿宋_GB2312" w:hAnsi="Calibri" w:eastAsia="仿宋_GB2312" w:cs="仿宋_GB2312"/>
                <w:b/>
                <w:color w:val="auto"/>
                <w:sz w:val="24"/>
              </w:rPr>
              <w:t>相关单位及个人是否存在利用职务便利为本人及家属、亲友、特定关系人牟取利益或与他人串通谋取不当利益。</w:t>
            </w:r>
          </w:p>
        </w:tc>
        <w:tc>
          <w:tcPr>
            <w:tcW w:w="2730" w:type="dxa"/>
            <w:tcBorders>
              <w:top w:val="single" w:color="000000" w:sz="4" w:space="0"/>
              <w:left w:val="single" w:color="000000" w:sz="4" w:space="0"/>
              <w:bottom w:val="single" w:color="000000" w:sz="4" w:space="0"/>
              <w:right w:val="single" w:color="000000" w:sz="4" w:space="0"/>
            </w:tcBorders>
          </w:tcPr>
          <w:p w14:paraId="434D59A1">
            <w:pPr>
              <w:shd w:val="clear" w:color="auto"/>
              <w:spacing w:after="0" w:line="240" w:lineRule="auto"/>
              <w:rPr>
                <w:rFonts w:ascii="仿宋_GB2312" w:hAnsi="Calibri" w:eastAsia="仿宋_GB2312" w:cs="仿宋_GB2312"/>
                <w:color w:val="auto"/>
                <w:sz w:val="24"/>
              </w:rPr>
            </w:pPr>
          </w:p>
        </w:tc>
      </w:tr>
      <w:tr w14:paraId="0D823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4DD7BDE7">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7</w:t>
            </w:r>
          </w:p>
        </w:tc>
        <w:tc>
          <w:tcPr>
            <w:tcW w:w="5483" w:type="dxa"/>
            <w:gridSpan w:val="4"/>
            <w:tcBorders>
              <w:top w:val="single" w:color="000000" w:sz="4" w:space="0"/>
              <w:left w:val="single" w:color="000000" w:sz="4" w:space="0"/>
              <w:bottom w:val="single" w:color="000000" w:sz="4" w:space="0"/>
              <w:right w:val="single" w:color="000000" w:sz="4" w:space="0"/>
            </w:tcBorders>
          </w:tcPr>
          <w:p w14:paraId="689D2A1F">
            <w:pPr>
              <w:shd w:val="clear" w:color="auto"/>
              <w:spacing w:after="0" w:line="240" w:lineRule="auto"/>
              <w:rPr>
                <w:rFonts w:ascii="仿宋_GB2312" w:hAnsi="Calibri" w:eastAsia="仿宋_GB2312" w:cs="仿宋_GB2312"/>
                <w:b/>
                <w:color w:val="auto"/>
                <w:sz w:val="24"/>
              </w:rPr>
            </w:pPr>
            <w:r>
              <w:rPr>
                <w:rFonts w:hint="eastAsia" w:ascii="宋体" w:hAnsi="宋体" w:cs="宋体"/>
                <w:color w:val="auto"/>
                <w:sz w:val="24"/>
              </w:rPr>
              <w:t>采购人</w:t>
            </w:r>
            <w:r>
              <w:rPr>
                <w:rFonts w:hint="eastAsia" w:ascii="仿宋_GB2312" w:hAnsi="Calibri" w:eastAsia="仿宋_GB2312" w:cs="仿宋_GB2312"/>
                <w:b/>
                <w:color w:val="auto"/>
                <w:sz w:val="24"/>
              </w:rPr>
              <w:t>相关个人是否存在从事与采购或项目建设有关的有偿中介活动和有偿咨询服务，或利用工作职权违规介绍相关业务并谋取私利。</w:t>
            </w:r>
          </w:p>
        </w:tc>
        <w:tc>
          <w:tcPr>
            <w:tcW w:w="2730" w:type="dxa"/>
            <w:tcBorders>
              <w:top w:val="single" w:color="000000" w:sz="4" w:space="0"/>
              <w:left w:val="single" w:color="000000" w:sz="4" w:space="0"/>
              <w:bottom w:val="single" w:color="000000" w:sz="4" w:space="0"/>
              <w:right w:val="single" w:color="000000" w:sz="4" w:space="0"/>
            </w:tcBorders>
          </w:tcPr>
          <w:p w14:paraId="7065D3FB">
            <w:pPr>
              <w:shd w:val="clear" w:color="auto"/>
              <w:spacing w:after="0" w:line="240" w:lineRule="auto"/>
              <w:rPr>
                <w:rFonts w:ascii="仿宋_GB2312" w:hAnsi="Calibri" w:eastAsia="仿宋_GB2312" w:cs="仿宋_GB2312"/>
                <w:color w:val="auto"/>
                <w:sz w:val="24"/>
              </w:rPr>
            </w:pPr>
          </w:p>
        </w:tc>
      </w:tr>
      <w:tr w14:paraId="4A4D4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56FF98E2">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8</w:t>
            </w:r>
          </w:p>
        </w:tc>
        <w:tc>
          <w:tcPr>
            <w:tcW w:w="5483" w:type="dxa"/>
            <w:gridSpan w:val="4"/>
            <w:tcBorders>
              <w:top w:val="single" w:color="000000" w:sz="4" w:space="0"/>
              <w:left w:val="single" w:color="000000" w:sz="4" w:space="0"/>
              <w:bottom w:val="single" w:color="000000" w:sz="4" w:space="0"/>
              <w:right w:val="single" w:color="000000" w:sz="4" w:space="0"/>
            </w:tcBorders>
          </w:tcPr>
          <w:p w14:paraId="269903F3">
            <w:pPr>
              <w:shd w:val="clear" w:color="auto"/>
              <w:spacing w:after="0" w:line="240" w:lineRule="auto"/>
              <w:rPr>
                <w:rFonts w:ascii="仿宋_GB2312" w:hAnsi="Calibri" w:eastAsia="仿宋_GB2312" w:cs="仿宋_GB2312"/>
                <w:b/>
                <w:color w:val="auto"/>
                <w:sz w:val="24"/>
              </w:rPr>
            </w:pPr>
            <w:r>
              <w:rPr>
                <w:rFonts w:hint="eastAsia" w:ascii="仿宋_GB2312" w:hAnsi="Calibri" w:eastAsia="仿宋_GB2312" w:cs="仿宋_GB2312"/>
                <w:b/>
                <w:color w:val="auto"/>
                <w:sz w:val="24"/>
              </w:rPr>
              <w:t>是否发现</w:t>
            </w:r>
            <w:r>
              <w:rPr>
                <w:rFonts w:hint="eastAsia" w:ascii="仿宋_GB2312" w:hAnsi="宋体" w:eastAsia="仿宋_GB2312" w:cs="仿宋_GB2312"/>
                <w:b/>
                <w:color w:val="auto"/>
                <w:sz w:val="24"/>
              </w:rPr>
              <w:t>政府采购活动中</w:t>
            </w:r>
            <w:r>
              <w:rPr>
                <w:rFonts w:hint="eastAsia" w:ascii="仿宋_GB2312" w:hAnsi="Calibri" w:eastAsia="仿宋_GB2312" w:cs="仿宋_GB2312"/>
                <w:b/>
                <w:color w:val="auto"/>
                <w:sz w:val="24"/>
              </w:rPr>
              <w:t>存在违法违规问题（如人为操控导致产品价格异常、产品指向性明显、相关厂商限制性提供投标技术文档等）和其他廉政问题。</w:t>
            </w:r>
          </w:p>
        </w:tc>
        <w:tc>
          <w:tcPr>
            <w:tcW w:w="2730" w:type="dxa"/>
            <w:tcBorders>
              <w:top w:val="single" w:color="000000" w:sz="4" w:space="0"/>
              <w:left w:val="single" w:color="000000" w:sz="4" w:space="0"/>
              <w:bottom w:val="single" w:color="000000" w:sz="4" w:space="0"/>
              <w:right w:val="single" w:color="000000" w:sz="4" w:space="0"/>
            </w:tcBorders>
          </w:tcPr>
          <w:p w14:paraId="57393FB1">
            <w:pPr>
              <w:shd w:val="clear" w:color="auto"/>
              <w:spacing w:after="0" w:line="240" w:lineRule="auto"/>
              <w:rPr>
                <w:rFonts w:ascii="仿宋_GB2312" w:hAnsi="Calibri" w:eastAsia="仿宋_GB2312" w:cs="仿宋_GB2312"/>
                <w:color w:val="auto"/>
                <w:sz w:val="24"/>
              </w:rPr>
            </w:pPr>
          </w:p>
        </w:tc>
      </w:tr>
      <w:tr w14:paraId="468FB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12D8D973">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9</w:t>
            </w:r>
          </w:p>
        </w:tc>
        <w:tc>
          <w:tcPr>
            <w:tcW w:w="5483" w:type="dxa"/>
            <w:gridSpan w:val="4"/>
            <w:tcBorders>
              <w:top w:val="single" w:color="000000" w:sz="4" w:space="0"/>
              <w:left w:val="single" w:color="000000" w:sz="4" w:space="0"/>
              <w:bottom w:val="single" w:color="000000" w:sz="4" w:space="0"/>
              <w:right w:val="single" w:color="000000" w:sz="4" w:space="0"/>
            </w:tcBorders>
          </w:tcPr>
          <w:p w14:paraId="241AC8FA">
            <w:pPr>
              <w:shd w:val="clear" w:color="auto"/>
              <w:spacing w:after="0" w:line="240" w:lineRule="auto"/>
              <w:rPr>
                <w:rFonts w:ascii="仿宋_GB2312" w:hAnsi="Calibri" w:eastAsia="仿宋_GB2312" w:cs="仿宋_GB2312"/>
                <w:b/>
                <w:color w:val="auto"/>
                <w:sz w:val="24"/>
              </w:rPr>
            </w:pPr>
            <w:r>
              <w:rPr>
                <w:rFonts w:hint="eastAsia" w:ascii="仿宋_GB2312" w:hAnsi="Calibri" w:eastAsia="仿宋_GB2312" w:cs="仿宋_GB2312"/>
                <w:b/>
                <w:color w:val="auto"/>
                <w:sz w:val="24"/>
              </w:rPr>
              <w:t>是否发现存在其他廉政问题</w:t>
            </w:r>
          </w:p>
        </w:tc>
        <w:tc>
          <w:tcPr>
            <w:tcW w:w="2730" w:type="dxa"/>
            <w:tcBorders>
              <w:top w:val="single" w:color="000000" w:sz="4" w:space="0"/>
              <w:left w:val="single" w:color="000000" w:sz="4" w:space="0"/>
              <w:bottom w:val="single" w:color="000000" w:sz="4" w:space="0"/>
              <w:right w:val="single" w:color="000000" w:sz="4" w:space="0"/>
            </w:tcBorders>
          </w:tcPr>
          <w:p w14:paraId="329CDB24">
            <w:pPr>
              <w:shd w:val="clear" w:color="auto"/>
              <w:spacing w:after="0" w:line="240" w:lineRule="auto"/>
              <w:rPr>
                <w:rFonts w:ascii="仿宋_GB2312" w:hAnsi="Calibri" w:eastAsia="仿宋_GB2312" w:cs="仿宋_GB2312"/>
                <w:color w:val="auto"/>
                <w:sz w:val="24"/>
              </w:rPr>
            </w:pPr>
          </w:p>
        </w:tc>
      </w:tr>
    </w:tbl>
    <w:p w14:paraId="116095A6">
      <w:pPr>
        <w:shd w:val="clear" w:color="auto"/>
        <w:spacing w:after="0" w:line="240" w:lineRule="auto"/>
        <w:rPr>
          <w:rFonts w:ascii="仿宋_GB2312" w:hAnsi="Calibri" w:eastAsia="仿宋_GB2312" w:cs="仿宋_GB2312"/>
          <w:color w:val="auto"/>
          <w:sz w:val="32"/>
          <w:szCs w:val="32"/>
        </w:rPr>
      </w:pPr>
      <w:r>
        <w:rPr>
          <w:rFonts w:hint="eastAsia" w:ascii="宋体" w:hAnsi="宋体" w:cs="宋体"/>
          <w:color w:val="auto"/>
          <w:szCs w:val="21"/>
        </w:rPr>
        <w:t>中标</w:t>
      </w:r>
      <w:r>
        <w:rPr>
          <w:rFonts w:ascii="Calibri" w:hAnsi="Calibri"/>
          <w:color w:val="auto"/>
          <w:szCs w:val="21"/>
        </w:rPr>
        <w:t>/</w:t>
      </w:r>
      <w:r>
        <w:rPr>
          <w:rFonts w:hint="eastAsia" w:ascii="宋体" w:hAnsi="宋体" w:cs="宋体"/>
          <w:color w:val="auto"/>
          <w:szCs w:val="21"/>
        </w:rPr>
        <w:t>承建单位（加盖公章）：                                 年   月     日</w:t>
      </w:r>
    </w:p>
    <w:p w14:paraId="4159AF03">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sz w:val="24"/>
        </w:rPr>
      </w:pPr>
    </w:p>
    <w:p w14:paraId="289BD84A">
      <w:pPr>
        <w:shd w:val="clear" w:color="auto"/>
        <w:spacing w:after="0" w:line="360" w:lineRule="auto"/>
        <w:ind w:left="720" w:firstLine="723" w:firstLineChars="200"/>
        <w:outlineLvl w:val="0"/>
        <w:rPr>
          <w:rFonts w:hint="eastAsia" w:ascii="仿宋" w:hAnsi="仿宋" w:eastAsia="仿宋" w:cs="仿宋_GB2312"/>
          <w:b/>
          <w:color w:val="auto"/>
          <w:sz w:val="36"/>
          <w:szCs w:val="20"/>
        </w:rPr>
      </w:pPr>
    </w:p>
    <w:p w14:paraId="7DC54C52">
      <w:pPr>
        <w:shd w:val="clear" w:color="auto"/>
        <w:snapToGrid w:val="0"/>
        <w:spacing w:line="360" w:lineRule="auto"/>
        <w:jc w:val="center"/>
        <w:rPr>
          <w:rFonts w:hint="eastAsia" w:ascii="仿宋" w:hAnsi="仿宋" w:eastAsia="仿宋" w:cs="仿宋_GB2312"/>
          <w:b/>
          <w:color w:val="auto"/>
          <w:sz w:val="36"/>
          <w:szCs w:val="20"/>
        </w:rPr>
      </w:pPr>
    </w:p>
    <w:p w14:paraId="150DE3E5">
      <w:pPr>
        <w:shd w:val="clear" w:color="auto"/>
        <w:spacing w:line="360" w:lineRule="auto"/>
        <w:ind w:left="720" w:firstLine="723" w:firstLineChars="200"/>
        <w:rPr>
          <w:rFonts w:hint="eastAsia" w:ascii="仿宋" w:hAnsi="仿宋" w:eastAsia="仿宋" w:cs="仿宋_GB2312"/>
          <w:b/>
          <w:color w:val="auto"/>
          <w:sz w:val="36"/>
          <w:szCs w:val="20"/>
        </w:rPr>
      </w:pPr>
    </w:p>
    <w:p w14:paraId="1F5BF23D">
      <w:pPr>
        <w:pStyle w:val="17"/>
        <w:shd w:val="clear" w:color="auto"/>
        <w:spacing w:line="360" w:lineRule="auto"/>
        <w:ind w:left="178" w:leftChars="85"/>
        <w:rPr>
          <w:rFonts w:hint="eastAsia" w:hAnsi="宋体"/>
          <w:color w:val="auto"/>
        </w:rPr>
      </w:pPr>
    </w:p>
    <w:p w14:paraId="2568CDC7">
      <w:pPr>
        <w:pStyle w:val="17"/>
        <w:shd w:val="clear" w:color="auto"/>
        <w:tabs>
          <w:tab w:val="left" w:pos="2472"/>
        </w:tabs>
        <w:spacing w:line="460" w:lineRule="exact"/>
        <w:jc w:val="center"/>
        <w:rPr>
          <w:rFonts w:ascii="Times New Roman" w:hAnsi="Times New Roman"/>
          <w:b/>
          <w:color w:val="auto"/>
          <w:sz w:val="36"/>
        </w:rPr>
      </w:pPr>
    </w:p>
    <w:p w14:paraId="40AB06F0">
      <w:pPr>
        <w:pStyle w:val="17"/>
        <w:shd w:val="clear" w:color="auto"/>
        <w:tabs>
          <w:tab w:val="left" w:pos="2472"/>
        </w:tabs>
        <w:spacing w:line="460" w:lineRule="exact"/>
        <w:jc w:val="center"/>
        <w:rPr>
          <w:rFonts w:ascii="Times New Roman" w:hAnsi="Times New Roman"/>
          <w:b/>
          <w:color w:val="auto"/>
          <w:sz w:val="36"/>
        </w:rPr>
      </w:pPr>
    </w:p>
    <w:p w14:paraId="7C35EF23">
      <w:pPr>
        <w:pStyle w:val="17"/>
        <w:shd w:val="clear" w:color="auto"/>
        <w:tabs>
          <w:tab w:val="left" w:pos="2472"/>
        </w:tabs>
        <w:spacing w:line="460" w:lineRule="exact"/>
        <w:jc w:val="center"/>
        <w:rPr>
          <w:rFonts w:ascii="Times New Roman" w:hAnsi="Times New Roman"/>
          <w:b/>
          <w:color w:val="auto"/>
          <w:sz w:val="36"/>
        </w:rPr>
      </w:pPr>
    </w:p>
    <w:p w14:paraId="3C241CA2">
      <w:pPr>
        <w:pStyle w:val="17"/>
        <w:shd w:val="clear" w:color="auto"/>
        <w:tabs>
          <w:tab w:val="left" w:pos="2472"/>
        </w:tabs>
        <w:spacing w:line="460" w:lineRule="exact"/>
        <w:jc w:val="center"/>
        <w:rPr>
          <w:rFonts w:ascii="Times New Roman" w:hAnsi="Times New Roman"/>
          <w:b/>
          <w:color w:val="auto"/>
          <w:sz w:val="36"/>
        </w:rPr>
      </w:pPr>
    </w:p>
    <w:p w14:paraId="506B43B3">
      <w:pPr>
        <w:pStyle w:val="17"/>
        <w:shd w:val="clear" w:color="auto"/>
        <w:tabs>
          <w:tab w:val="left" w:pos="2472"/>
        </w:tabs>
        <w:spacing w:line="460" w:lineRule="exact"/>
        <w:jc w:val="center"/>
        <w:rPr>
          <w:rFonts w:ascii="Times New Roman" w:hAnsi="Times New Roman"/>
          <w:b/>
          <w:color w:val="auto"/>
          <w:sz w:val="36"/>
        </w:rPr>
      </w:pPr>
    </w:p>
    <w:p w14:paraId="3E11037E">
      <w:pPr>
        <w:pStyle w:val="17"/>
        <w:shd w:val="clear" w:color="auto"/>
        <w:tabs>
          <w:tab w:val="left" w:pos="2472"/>
        </w:tabs>
        <w:spacing w:line="460" w:lineRule="exact"/>
        <w:jc w:val="center"/>
        <w:rPr>
          <w:rFonts w:ascii="Times New Roman" w:hAnsi="Times New Roman"/>
          <w:b/>
          <w:color w:val="auto"/>
          <w:sz w:val="36"/>
        </w:rPr>
      </w:pPr>
    </w:p>
    <w:p w14:paraId="2DBFCDF8">
      <w:pPr>
        <w:pStyle w:val="17"/>
        <w:shd w:val="clear" w:color="auto"/>
        <w:tabs>
          <w:tab w:val="left" w:pos="2472"/>
        </w:tabs>
        <w:spacing w:line="460" w:lineRule="exact"/>
        <w:jc w:val="center"/>
        <w:rPr>
          <w:rFonts w:ascii="Times New Roman" w:hAnsi="Times New Roman"/>
          <w:b/>
          <w:color w:val="auto"/>
          <w:sz w:val="36"/>
        </w:rPr>
      </w:pPr>
    </w:p>
    <w:p w14:paraId="324D6ABA">
      <w:pPr>
        <w:pStyle w:val="17"/>
        <w:shd w:val="clear" w:color="auto"/>
        <w:tabs>
          <w:tab w:val="left" w:pos="2472"/>
        </w:tabs>
        <w:spacing w:line="460" w:lineRule="exact"/>
        <w:jc w:val="center"/>
        <w:rPr>
          <w:rFonts w:ascii="Times New Roman" w:hAnsi="Times New Roman"/>
          <w:b/>
          <w:color w:val="auto"/>
          <w:sz w:val="36"/>
        </w:rPr>
      </w:pPr>
    </w:p>
    <w:p w14:paraId="5F042DEC">
      <w:pPr>
        <w:pStyle w:val="17"/>
        <w:shd w:val="clear" w:color="auto"/>
        <w:tabs>
          <w:tab w:val="left" w:pos="2472"/>
        </w:tabs>
        <w:spacing w:line="460" w:lineRule="exact"/>
        <w:jc w:val="center"/>
        <w:rPr>
          <w:rFonts w:ascii="Times New Roman" w:hAnsi="Times New Roman"/>
          <w:b/>
          <w:color w:val="auto"/>
          <w:sz w:val="36"/>
        </w:rPr>
      </w:pPr>
    </w:p>
    <w:p w14:paraId="3E629418">
      <w:pPr>
        <w:pStyle w:val="17"/>
        <w:shd w:val="clear" w:color="auto"/>
        <w:tabs>
          <w:tab w:val="left" w:pos="2472"/>
        </w:tabs>
        <w:spacing w:line="460" w:lineRule="exact"/>
        <w:jc w:val="center"/>
        <w:outlineLvl w:val="0"/>
        <w:rPr>
          <w:rFonts w:ascii="Times New Roman" w:hAnsi="Times New Roman"/>
          <w:b/>
          <w:color w:val="auto"/>
          <w:sz w:val="36"/>
        </w:rPr>
      </w:pPr>
      <w:bookmarkStart w:id="299" w:name="_Toc187761571"/>
      <w:r>
        <w:rPr>
          <w:rFonts w:hint="eastAsia" w:ascii="Times New Roman" w:hAnsi="Times New Roman"/>
          <w:b/>
          <w:color w:val="auto"/>
          <w:sz w:val="36"/>
        </w:rPr>
        <w:t>第六章投标文件格式</w:t>
      </w:r>
      <w:bookmarkEnd w:id="299"/>
    </w:p>
    <w:p w14:paraId="66D842FE">
      <w:pPr>
        <w:widowControl/>
        <w:shd w:val="clear" w:color="auto"/>
        <w:spacing w:beforeAutospacing="1" w:line="360" w:lineRule="auto"/>
        <w:jc w:val="left"/>
        <w:rPr>
          <w:rFonts w:hint="eastAsia" w:ascii="宋体" w:hAnsi="宋体"/>
          <w:color w:val="auto"/>
          <w:szCs w:val="20"/>
        </w:rPr>
        <w:sectPr>
          <w:pgSz w:w="11906" w:h="16838"/>
          <w:pgMar w:top="1134" w:right="1134" w:bottom="1134" w:left="1134" w:header="720" w:footer="720" w:gutter="0"/>
          <w:cols w:space="720" w:num="1"/>
          <w:docGrid w:type="lines" w:linePitch="331" w:charSpace="0"/>
        </w:sectPr>
      </w:pPr>
    </w:p>
    <w:p w14:paraId="118F0828">
      <w:pPr>
        <w:pStyle w:val="17"/>
        <w:shd w:val="clear" w:color="auto"/>
        <w:ind w:firstLine="551" w:firstLineChars="196"/>
        <w:jc w:val="center"/>
        <w:outlineLvl w:val="1"/>
        <w:rPr>
          <w:rFonts w:hint="eastAsia" w:hAnsi="宋体"/>
          <w:b/>
          <w:bCs/>
          <w:color w:val="auto"/>
          <w:sz w:val="28"/>
          <w:szCs w:val="28"/>
        </w:rPr>
      </w:pPr>
      <w:bookmarkStart w:id="300" w:name="_Toc187761572"/>
      <w:r>
        <w:rPr>
          <w:rFonts w:hint="eastAsia" w:hAnsi="宋体"/>
          <w:b/>
          <w:bCs/>
          <w:color w:val="auto"/>
          <w:sz w:val="28"/>
          <w:szCs w:val="28"/>
        </w:rPr>
        <w:t>第一节 投标文件外层包装封面</w:t>
      </w:r>
      <w:bookmarkEnd w:id="300"/>
    </w:p>
    <w:p w14:paraId="3738A001">
      <w:pPr>
        <w:shd w:val="clear" w:color="auto"/>
        <w:spacing w:before="120" w:beforeLines="50" w:after="120" w:afterLines="50"/>
        <w:jc w:val="center"/>
        <w:rPr>
          <w:rFonts w:hint="eastAsia" w:ascii="宋体" w:hAnsi="宋体" w:cs="宋体"/>
          <w:color w:val="auto"/>
          <w:spacing w:val="20"/>
          <w:sz w:val="44"/>
          <w:szCs w:val="44"/>
        </w:rPr>
      </w:pPr>
    </w:p>
    <w:p w14:paraId="125F060E">
      <w:pPr>
        <w:shd w:val="clear" w:color="auto"/>
        <w:spacing w:before="120" w:beforeLines="50" w:after="120" w:afterLines="50"/>
        <w:jc w:val="center"/>
        <w:rPr>
          <w:rFonts w:hint="eastAsia" w:ascii="宋体" w:hAnsi="宋体" w:cs="宋体"/>
          <w:color w:val="auto"/>
          <w:spacing w:val="20"/>
          <w:sz w:val="44"/>
          <w:szCs w:val="44"/>
        </w:rPr>
      </w:pPr>
    </w:p>
    <w:p w14:paraId="627809B2">
      <w:pPr>
        <w:shd w:val="clear" w:color="auto"/>
        <w:spacing w:before="120" w:beforeLines="50" w:after="120" w:afterLines="50"/>
        <w:jc w:val="center"/>
        <w:rPr>
          <w:rFonts w:hint="eastAsia" w:ascii="宋体" w:hAnsi="宋体" w:cs="宋体"/>
          <w:color w:val="auto"/>
          <w:spacing w:val="20"/>
          <w:sz w:val="44"/>
          <w:szCs w:val="44"/>
        </w:rPr>
      </w:pPr>
    </w:p>
    <w:p w14:paraId="3218DDDD">
      <w:pPr>
        <w:shd w:val="clear" w:color="auto"/>
        <w:spacing w:before="120" w:beforeLines="50" w:after="120" w:afterLines="50"/>
        <w:jc w:val="center"/>
        <w:rPr>
          <w:rFonts w:hint="eastAsia" w:ascii="宋体" w:hAnsi="宋体" w:cs="宋体"/>
          <w:color w:val="auto"/>
          <w:spacing w:val="20"/>
          <w:sz w:val="44"/>
          <w:szCs w:val="44"/>
        </w:rPr>
      </w:pPr>
    </w:p>
    <w:p w14:paraId="7F0425D9">
      <w:pPr>
        <w:shd w:val="clear" w:color="auto"/>
        <w:spacing w:before="120" w:beforeLines="50" w:after="120" w:afterLines="50"/>
        <w:jc w:val="center"/>
        <w:rPr>
          <w:rFonts w:hint="eastAsia" w:ascii="宋体" w:hAnsi="宋体" w:cs="宋体"/>
          <w:color w:val="auto"/>
          <w:spacing w:val="20"/>
          <w:sz w:val="44"/>
          <w:szCs w:val="44"/>
        </w:rPr>
      </w:pPr>
      <w:bookmarkStart w:id="301" w:name="PO_3000001866_PM002_12"/>
      <w:r>
        <w:rPr>
          <w:rFonts w:hint="eastAsia" w:ascii="宋体" w:hAnsi="宋体" w:cs="宋体"/>
          <w:color w:val="auto"/>
          <w:spacing w:val="20"/>
          <w:sz w:val="44"/>
          <w:szCs w:val="44"/>
        </w:rPr>
        <w:t>[项目采购-项目名称]</w:t>
      </w:r>
      <w:bookmarkEnd w:id="301"/>
    </w:p>
    <w:p w14:paraId="5D2CE95F">
      <w:pPr>
        <w:shd w:val="clear" w:color="auto"/>
        <w:spacing w:before="120" w:beforeLines="50" w:after="120" w:afterLines="50"/>
        <w:jc w:val="center"/>
        <w:rPr>
          <w:rFonts w:hint="eastAsia" w:ascii="宋体" w:hAnsi="宋体" w:cs="宋体"/>
          <w:color w:val="auto"/>
          <w:spacing w:val="40"/>
          <w:w w:val="110"/>
          <w:sz w:val="44"/>
          <w:szCs w:val="44"/>
        </w:rPr>
      </w:pPr>
      <w:r>
        <w:rPr>
          <w:rFonts w:hint="eastAsia" w:ascii="宋体" w:hAnsi="宋体" w:cs="宋体"/>
          <w:color w:val="auto"/>
          <w:spacing w:val="40"/>
          <w:w w:val="110"/>
          <w:sz w:val="44"/>
          <w:szCs w:val="44"/>
        </w:rPr>
        <w:t>投标文件</w:t>
      </w:r>
    </w:p>
    <w:p w14:paraId="1F01BEF3">
      <w:pPr>
        <w:shd w:val="clear" w:color="auto"/>
        <w:jc w:val="center"/>
        <w:rPr>
          <w:rFonts w:hint="eastAsia" w:ascii="宋体" w:hAnsi="宋体" w:cs="宋体"/>
          <w:color w:val="auto"/>
          <w:sz w:val="24"/>
        </w:rPr>
      </w:pPr>
      <w:r>
        <w:rPr>
          <w:rFonts w:hint="eastAsia" w:ascii="宋体" w:hAnsi="宋体" w:cs="宋体"/>
          <w:color w:val="auto"/>
          <w:sz w:val="24"/>
        </w:rPr>
        <w:t>（电子投标文件）</w:t>
      </w:r>
    </w:p>
    <w:tbl>
      <w:tblPr>
        <w:tblStyle w:val="34"/>
        <w:tblW w:w="7773" w:type="dxa"/>
        <w:jc w:val="center"/>
        <w:tblLayout w:type="fixed"/>
        <w:tblCellMar>
          <w:top w:w="0" w:type="dxa"/>
          <w:left w:w="108" w:type="dxa"/>
          <w:bottom w:w="0" w:type="dxa"/>
          <w:right w:w="108" w:type="dxa"/>
        </w:tblCellMar>
      </w:tblPr>
      <w:tblGrid>
        <w:gridCol w:w="1601"/>
        <w:gridCol w:w="6172"/>
      </w:tblGrid>
      <w:tr w14:paraId="0D113E18">
        <w:tblPrEx>
          <w:tblCellMar>
            <w:top w:w="0" w:type="dxa"/>
            <w:left w:w="108" w:type="dxa"/>
            <w:bottom w:w="0" w:type="dxa"/>
            <w:right w:w="108" w:type="dxa"/>
          </w:tblCellMar>
        </w:tblPrEx>
        <w:trPr>
          <w:jc w:val="center"/>
        </w:trPr>
        <w:tc>
          <w:tcPr>
            <w:tcW w:w="1601" w:type="dxa"/>
            <w:vAlign w:val="bottom"/>
          </w:tcPr>
          <w:p w14:paraId="21073729">
            <w:pPr>
              <w:shd w:val="clear" w:color="auto"/>
              <w:jc w:val="distribute"/>
              <w:rPr>
                <w:rFonts w:hint="eastAsia" w:ascii="宋体" w:hAnsi="宋体" w:cs="宋体"/>
                <w:color w:val="auto"/>
                <w:sz w:val="24"/>
              </w:rPr>
            </w:pPr>
            <w:r>
              <w:rPr>
                <w:rFonts w:hint="eastAsia" w:ascii="宋体" w:hAnsi="宋体" w:cs="宋体"/>
                <w:color w:val="auto"/>
                <w:sz w:val="24"/>
              </w:rPr>
              <w:t>项目名称：</w:t>
            </w:r>
          </w:p>
        </w:tc>
        <w:tc>
          <w:tcPr>
            <w:tcW w:w="6172" w:type="dxa"/>
            <w:tcBorders>
              <w:top w:val="nil"/>
              <w:left w:val="nil"/>
              <w:bottom w:val="single" w:color="000000" w:sz="4" w:space="0"/>
              <w:right w:val="nil"/>
            </w:tcBorders>
            <w:vAlign w:val="bottom"/>
          </w:tcPr>
          <w:p w14:paraId="2CDBF34B">
            <w:pPr>
              <w:shd w:val="clear" w:color="auto"/>
              <w:jc w:val="left"/>
              <w:rPr>
                <w:rFonts w:hint="eastAsia" w:ascii="宋体" w:hAnsi="宋体" w:cs="宋体"/>
                <w:color w:val="auto"/>
                <w:sz w:val="24"/>
              </w:rPr>
            </w:pPr>
            <w:bookmarkStart w:id="302" w:name="PO_3000001866_PM002_11"/>
            <w:r>
              <w:rPr>
                <w:rFonts w:hint="eastAsia" w:ascii="宋体" w:hAnsi="宋体" w:cs="宋体"/>
                <w:color w:val="auto"/>
                <w:sz w:val="24"/>
              </w:rPr>
              <w:t>[项目采购-项目名称]</w:t>
            </w:r>
            <w:bookmarkEnd w:id="302"/>
          </w:p>
        </w:tc>
      </w:tr>
      <w:tr w14:paraId="3CDD7B73">
        <w:tblPrEx>
          <w:tblCellMar>
            <w:top w:w="0" w:type="dxa"/>
            <w:left w:w="108" w:type="dxa"/>
            <w:bottom w:w="0" w:type="dxa"/>
            <w:right w:w="108" w:type="dxa"/>
          </w:tblCellMar>
        </w:tblPrEx>
        <w:trPr>
          <w:jc w:val="center"/>
        </w:trPr>
        <w:tc>
          <w:tcPr>
            <w:tcW w:w="1601" w:type="dxa"/>
            <w:vAlign w:val="bottom"/>
          </w:tcPr>
          <w:p w14:paraId="6987DAE2">
            <w:pPr>
              <w:shd w:val="clear" w:color="auto"/>
              <w:jc w:val="distribute"/>
              <w:rPr>
                <w:rFonts w:hint="eastAsia" w:ascii="宋体" w:hAnsi="宋体" w:cs="宋体"/>
                <w:color w:val="auto"/>
                <w:sz w:val="24"/>
              </w:rPr>
            </w:pPr>
            <w:r>
              <w:rPr>
                <w:rFonts w:hint="eastAsia" w:ascii="宋体" w:hAnsi="宋体" w:cs="宋体"/>
                <w:color w:val="auto"/>
                <w:sz w:val="24"/>
              </w:rPr>
              <w:t>采购方式：</w:t>
            </w:r>
          </w:p>
        </w:tc>
        <w:tc>
          <w:tcPr>
            <w:tcW w:w="6172" w:type="dxa"/>
            <w:tcBorders>
              <w:top w:val="single" w:color="000000" w:sz="4" w:space="0"/>
              <w:left w:val="nil"/>
              <w:bottom w:val="single" w:color="000000" w:sz="4" w:space="0"/>
              <w:right w:val="nil"/>
            </w:tcBorders>
            <w:vAlign w:val="bottom"/>
          </w:tcPr>
          <w:p w14:paraId="1BE50AD6">
            <w:pPr>
              <w:shd w:val="clear" w:color="auto"/>
              <w:jc w:val="left"/>
              <w:rPr>
                <w:rFonts w:hint="eastAsia" w:ascii="宋体" w:hAnsi="宋体" w:cs="宋体"/>
                <w:color w:val="auto"/>
                <w:sz w:val="24"/>
              </w:rPr>
            </w:pPr>
            <w:bookmarkStart w:id="303" w:name="PO_3000001866_PM003"/>
            <w:r>
              <w:rPr>
                <w:rFonts w:hint="eastAsia" w:ascii="宋体" w:hAnsi="宋体" w:cs="宋体"/>
                <w:color w:val="auto"/>
                <w:sz w:val="24"/>
              </w:rPr>
              <w:t>[项目采购-采购方式]</w:t>
            </w:r>
            <w:bookmarkEnd w:id="303"/>
          </w:p>
        </w:tc>
      </w:tr>
      <w:tr w14:paraId="2CC89671">
        <w:tblPrEx>
          <w:tblCellMar>
            <w:top w:w="0" w:type="dxa"/>
            <w:left w:w="108" w:type="dxa"/>
            <w:bottom w:w="0" w:type="dxa"/>
            <w:right w:w="108" w:type="dxa"/>
          </w:tblCellMar>
        </w:tblPrEx>
        <w:trPr>
          <w:jc w:val="center"/>
        </w:trPr>
        <w:tc>
          <w:tcPr>
            <w:tcW w:w="1601" w:type="dxa"/>
            <w:vAlign w:val="bottom"/>
          </w:tcPr>
          <w:p w14:paraId="17D5BE1A">
            <w:pPr>
              <w:shd w:val="clear" w:color="auto"/>
              <w:jc w:val="distribute"/>
              <w:rPr>
                <w:rFonts w:hint="eastAsia" w:ascii="宋体" w:hAnsi="宋体" w:cs="宋体"/>
                <w:color w:val="auto"/>
                <w:sz w:val="24"/>
              </w:rPr>
            </w:pPr>
            <w:r>
              <w:rPr>
                <w:rFonts w:hint="eastAsia" w:ascii="宋体" w:hAnsi="宋体" w:cs="宋体"/>
                <w:color w:val="auto"/>
                <w:sz w:val="24"/>
              </w:rPr>
              <w:t>项目编号：</w:t>
            </w:r>
          </w:p>
        </w:tc>
        <w:tc>
          <w:tcPr>
            <w:tcW w:w="6172" w:type="dxa"/>
            <w:tcBorders>
              <w:top w:val="single" w:color="000000" w:sz="4" w:space="0"/>
              <w:left w:val="nil"/>
              <w:bottom w:val="single" w:color="000000" w:sz="4" w:space="0"/>
              <w:right w:val="nil"/>
            </w:tcBorders>
            <w:vAlign w:val="bottom"/>
          </w:tcPr>
          <w:p w14:paraId="7DEA9E51">
            <w:pPr>
              <w:shd w:val="clear" w:color="auto"/>
              <w:jc w:val="left"/>
              <w:rPr>
                <w:rFonts w:hint="eastAsia" w:ascii="宋体" w:hAnsi="宋体" w:cs="宋体"/>
                <w:color w:val="auto"/>
                <w:sz w:val="24"/>
              </w:rPr>
            </w:pPr>
            <w:bookmarkStart w:id="304" w:name="PO_3000001866_PM001_8"/>
            <w:r>
              <w:rPr>
                <w:rFonts w:hint="eastAsia" w:ascii="宋体" w:hAnsi="宋体" w:cs="宋体"/>
                <w:color w:val="auto"/>
                <w:sz w:val="24"/>
              </w:rPr>
              <w:t>[项目采购-项目编号]</w:t>
            </w:r>
            <w:bookmarkEnd w:id="304"/>
          </w:p>
        </w:tc>
      </w:tr>
      <w:tr w14:paraId="6DD71A32">
        <w:tblPrEx>
          <w:tblCellMar>
            <w:top w:w="0" w:type="dxa"/>
            <w:left w:w="108" w:type="dxa"/>
            <w:bottom w:w="0" w:type="dxa"/>
            <w:right w:w="108" w:type="dxa"/>
          </w:tblCellMar>
        </w:tblPrEx>
        <w:trPr>
          <w:jc w:val="center"/>
        </w:trPr>
        <w:tc>
          <w:tcPr>
            <w:tcW w:w="1601" w:type="dxa"/>
            <w:vAlign w:val="bottom"/>
          </w:tcPr>
          <w:p w14:paraId="26404132">
            <w:pPr>
              <w:shd w:val="clear" w:color="auto"/>
              <w:jc w:val="distribute"/>
              <w:rPr>
                <w:rFonts w:hint="eastAsia" w:ascii="宋体" w:hAnsi="宋体" w:cs="宋体"/>
                <w:color w:val="auto"/>
                <w:sz w:val="24"/>
              </w:rPr>
            </w:pPr>
            <w:r>
              <w:rPr>
                <w:rFonts w:hint="eastAsia" w:ascii="宋体" w:hAnsi="宋体" w:cs="宋体"/>
                <w:color w:val="auto"/>
                <w:sz w:val="24"/>
              </w:rPr>
              <w:t>所投分标：</w:t>
            </w:r>
          </w:p>
        </w:tc>
        <w:tc>
          <w:tcPr>
            <w:tcW w:w="6172" w:type="dxa"/>
            <w:tcBorders>
              <w:top w:val="single" w:color="000000" w:sz="4" w:space="0"/>
              <w:left w:val="nil"/>
              <w:bottom w:val="single" w:color="000000" w:sz="4" w:space="0"/>
              <w:right w:val="nil"/>
            </w:tcBorders>
            <w:vAlign w:val="bottom"/>
          </w:tcPr>
          <w:p w14:paraId="0A11F455">
            <w:pPr>
              <w:shd w:val="clear" w:color="auto"/>
              <w:jc w:val="left"/>
              <w:rPr>
                <w:rFonts w:hint="eastAsia" w:ascii="宋体" w:hAnsi="宋体" w:cs="宋体"/>
                <w:color w:val="auto"/>
                <w:sz w:val="24"/>
              </w:rPr>
            </w:pPr>
          </w:p>
        </w:tc>
      </w:tr>
      <w:tr w14:paraId="0F892945">
        <w:tblPrEx>
          <w:tblCellMar>
            <w:top w:w="0" w:type="dxa"/>
            <w:left w:w="108" w:type="dxa"/>
            <w:bottom w:w="0" w:type="dxa"/>
            <w:right w:w="108" w:type="dxa"/>
          </w:tblCellMar>
        </w:tblPrEx>
        <w:trPr>
          <w:jc w:val="center"/>
        </w:trPr>
        <w:tc>
          <w:tcPr>
            <w:tcW w:w="1601" w:type="dxa"/>
            <w:vAlign w:val="bottom"/>
          </w:tcPr>
          <w:p w14:paraId="7014EEA4">
            <w:pPr>
              <w:shd w:val="clear" w:color="auto"/>
              <w:jc w:val="distribute"/>
              <w:rPr>
                <w:rFonts w:hint="eastAsia" w:ascii="宋体" w:hAnsi="宋体" w:cs="宋体"/>
                <w:color w:val="auto"/>
                <w:sz w:val="24"/>
              </w:rPr>
            </w:pPr>
            <w:r>
              <w:rPr>
                <w:rFonts w:hint="eastAsia" w:ascii="宋体" w:hAnsi="宋体" w:cs="宋体"/>
                <w:color w:val="auto"/>
                <w:sz w:val="24"/>
              </w:rPr>
              <w:t>投标人名称：</w:t>
            </w:r>
          </w:p>
        </w:tc>
        <w:tc>
          <w:tcPr>
            <w:tcW w:w="6172" w:type="dxa"/>
            <w:tcBorders>
              <w:top w:val="single" w:color="000000" w:sz="4" w:space="0"/>
              <w:left w:val="nil"/>
              <w:bottom w:val="single" w:color="000000" w:sz="4" w:space="0"/>
              <w:right w:val="nil"/>
            </w:tcBorders>
            <w:vAlign w:val="bottom"/>
          </w:tcPr>
          <w:p w14:paraId="6E13FACB">
            <w:pPr>
              <w:shd w:val="clear" w:color="auto"/>
              <w:jc w:val="left"/>
              <w:rPr>
                <w:rFonts w:hint="eastAsia" w:ascii="宋体" w:hAnsi="宋体" w:cs="宋体"/>
                <w:color w:val="auto"/>
                <w:sz w:val="24"/>
              </w:rPr>
            </w:pPr>
          </w:p>
        </w:tc>
      </w:tr>
      <w:tr w14:paraId="2F8A3B46">
        <w:tblPrEx>
          <w:tblCellMar>
            <w:top w:w="0" w:type="dxa"/>
            <w:left w:w="108" w:type="dxa"/>
            <w:bottom w:w="0" w:type="dxa"/>
            <w:right w:w="108" w:type="dxa"/>
          </w:tblCellMar>
        </w:tblPrEx>
        <w:trPr>
          <w:jc w:val="center"/>
        </w:trPr>
        <w:tc>
          <w:tcPr>
            <w:tcW w:w="1601" w:type="dxa"/>
            <w:vAlign w:val="bottom"/>
          </w:tcPr>
          <w:p w14:paraId="1C0108B8">
            <w:pPr>
              <w:shd w:val="clear" w:color="auto"/>
              <w:jc w:val="distribute"/>
              <w:rPr>
                <w:rFonts w:hint="eastAsia" w:ascii="宋体" w:hAnsi="宋体" w:cs="宋体"/>
                <w:color w:val="auto"/>
                <w:sz w:val="24"/>
              </w:rPr>
            </w:pPr>
            <w:r>
              <w:rPr>
                <w:rFonts w:hint="eastAsia" w:ascii="宋体" w:hAnsi="宋体" w:cs="宋体"/>
                <w:color w:val="auto"/>
                <w:sz w:val="24"/>
              </w:rPr>
              <w:t>投标人地址：</w:t>
            </w:r>
          </w:p>
        </w:tc>
        <w:tc>
          <w:tcPr>
            <w:tcW w:w="6172" w:type="dxa"/>
            <w:tcBorders>
              <w:top w:val="single" w:color="000000" w:sz="4" w:space="0"/>
              <w:left w:val="nil"/>
              <w:bottom w:val="single" w:color="000000" w:sz="4" w:space="0"/>
              <w:right w:val="nil"/>
            </w:tcBorders>
            <w:vAlign w:val="bottom"/>
          </w:tcPr>
          <w:p w14:paraId="6EB84DB6">
            <w:pPr>
              <w:shd w:val="clear" w:color="auto"/>
              <w:jc w:val="left"/>
              <w:rPr>
                <w:rFonts w:hint="eastAsia" w:ascii="宋体" w:hAnsi="宋体" w:cs="宋体"/>
                <w:color w:val="auto"/>
                <w:sz w:val="24"/>
              </w:rPr>
            </w:pPr>
          </w:p>
        </w:tc>
      </w:tr>
    </w:tbl>
    <w:p w14:paraId="6510C584">
      <w:pPr>
        <w:shd w:val="clear" w:color="auto"/>
        <w:ind w:firstLine="4200" w:firstLineChars="1750"/>
        <w:rPr>
          <w:rFonts w:hint="eastAsia" w:ascii="宋体" w:hAnsi="宋体" w:cs="宋体"/>
          <w:color w:val="auto"/>
          <w:sz w:val="24"/>
        </w:rPr>
      </w:pPr>
    </w:p>
    <w:p w14:paraId="4F765808">
      <w:pPr>
        <w:shd w:val="clear" w:color="auto"/>
        <w:ind w:firstLine="4200" w:firstLineChars="1750"/>
        <w:rPr>
          <w:rFonts w:hint="eastAsia" w:ascii="宋体" w:hAnsi="宋体" w:cs="宋体"/>
          <w:color w:val="auto"/>
          <w:sz w:val="24"/>
        </w:rPr>
      </w:pPr>
    </w:p>
    <w:p w14:paraId="0A1C0726">
      <w:pPr>
        <w:shd w:val="clear" w:color="auto"/>
        <w:ind w:firstLine="4200" w:firstLineChars="1750"/>
        <w:rPr>
          <w:rFonts w:hint="eastAsia" w:ascii="宋体" w:hAnsi="宋体" w:cs="宋体"/>
          <w:color w:val="auto"/>
          <w:sz w:val="24"/>
        </w:rPr>
      </w:pPr>
    </w:p>
    <w:p w14:paraId="704AE0EB">
      <w:pPr>
        <w:shd w:val="clear" w:color="auto"/>
        <w:ind w:firstLine="5880" w:firstLineChars="2450"/>
        <w:rPr>
          <w:rFonts w:hint="eastAsia" w:ascii="宋体" w:hAnsi="宋体" w:cs="宋体"/>
          <w:color w:val="auto"/>
          <w:sz w:val="24"/>
        </w:rPr>
      </w:pPr>
      <w:r>
        <w:rPr>
          <w:rFonts w:hint="eastAsia" w:ascii="宋体" w:hAnsi="宋体" w:cs="宋体"/>
          <w:color w:val="auto"/>
          <w:sz w:val="24"/>
        </w:rPr>
        <w:t>投标截止时间前不得解密</w:t>
      </w:r>
    </w:p>
    <w:p w14:paraId="03A38658">
      <w:pPr>
        <w:shd w:val="clear" w:color="auto"/>
        <w:ind w:firstLine="6480" w:firstLineChars="2700"/>
        <w:rPr>
          <w:rFonts w:hint="eastAsia" w:ascii="宋体" w:hAnsi="宋体" w:cs="宋体"/>
          <w:color w:val="auto"/>
          <w:sz w:val="24"/>
        </w:rPr>
      </w:pPr>
      <w:r>
        <w:rPr>
          <w:rFonts w:hint="eastAsia" w:ascii="宋体" w:hAnsi="宋体" w:cs="宋体"/>
          <w:color w:val="auto"/>
          <w:sz w:val="24"/>
        </w:rPr>
        <w:t>年   月   日</w:t>
      </w:r>
    </w:p>
    <w:p w14:paraId="336591E5">
      <w:pPr>
        <w:widowControl/>
        <w:shd w:val="clear" w:color="auto"/>
        <w:jc w:val="left"/>
        <w:rPr>
          <w:rFonts w:hint="eastAsia" w:ascii="宋体" w:hAnsi="宋体" w:cs="宋体"/>
          <w:color w:val="auto"/>
          <w:sz w:val="24"/>
        </w:rPr>
        <w:sectPr>
          <w:pgSz w:w="11907" w:h="16840"/>
          <w:pgMar w:top="1531" w:right="1418" w:bottom="1361" w:left="1418" w:header="720" w:footer="720" w:gutter="0"/>
          <w:cols w:space="720" w:num="1"/>
        </w:sectPr>
      </w:pPr>
    </w:p>
    <w:p w14:paraId="5A9AD34F">
      <w:pPr>
        <w:pStyle w:val="17"/>
        <w:shd w:val="clear" w:color="auto"/>
        <w:jc w:val="center"/>
        <w:outlineLvl w:val="1"/>
        <w:rPr>
          <w:rFonts w:hint="eastAsia" w:hAnsi="宋体"/>
          <w:b/>
          <w:bCs/>
          <w:color w:val="auto"/>
          <w:sz w:val="28"/>
          <w:szCs w:val="28"/>
        </w:rPr>
      </w:pPr>
      <w:bookmarkStart w:id="305" w:name="_Toc187761573"/>
      <w:r>
        <w:rPr>
          <w:rFonts w:hint="eastAsia" w:hAnsi="宋体"/>
          <w:b/>
          <w:bCs/>
          <w:color w:val="auto"/>
          <w:sz w:val="28"/>
          <w:szCs w:val="28"/>
        </w:rPr>
        <w:t>第二节 资格证明文件格式</w:t>
      </w:r>
      <w:bookmarkEnd w:id="305"/>
    </w:p>
    <w:p w14:paraId="00A964BB">
      <w:pPr>
        <w:pStyle w:val="17"/>
        <w:shd w:val="clear" w:color="auto"/>
        <w:spacing w:line="360" w:lineRule="auto"/>
        <w:ind w:firstLine="420"/>
        <w:rPr>
          <w:rFonts w:hint="eastAsia" w:hAnsi="宋体"/>
          <w:color w:val="auto"/>
          <w:sz w:val="30"/>
        </w:rPr>
      </w:pPr>
    </w:p>
    <w:p w14:paraId="7D8A040A">
      <w:pPr>
        <w:shd w:val="clear" w:color="auto"/>
        <w:snapToGrid w:val="0"/>
        <w:spacing w:before="165" w:beforeLines="50" w:after="50"/>
        <w:rPr>
          <w:rFonts w:hint="eastAsia" w:ascii="宋体" w:hAnsi="宋体"/>
          <w:bCs/>
          <w:color w:val="auto"/>
          <w:sz w:val="32"/>
          <w:szCs w:val="20"/>
        </w:rPr>
      </w:pPr>
      <w:r>
        <w:rPr>
          <w:rFonts w:hint="eastAsia" w:ascii="宋体" w:hAnsi="宋体"/>
          <w:bCs/>
          <w:color w:val="auto"/>
        </w:rPr>
        <w:t>电子投标文件</w:t>
      </w:r>
    </w:p>
    <w:p w14:paraId="32C9F6FC">
      <w:pPr>
        <w:shd w:val="clear" w:color="auto"/>
        <w:snapToGrid w:val="0"/>
        <w:spacing w:before="165" w:beforeLines="50" w:after="50"/>
        <w:rPr>
          <w:rFonts w:hint="eastAsia" w:ascii="宋体" w:hAnsi="宋体"/>
          <w:color w:val="auto"/>
          <w:sz w:val="24"/>
          <w:szCs w:val="20"/>
        </w:rPr>
      </w:pPr>
    </w:p>
    <w:p w14:paraId="0914F09A">
      <w:pPr>
        <w:shd w:val="clear" w:color="auto"/>
        <w:snapToGrid w:val="0"/>
        <w:spacing w:before="165" w:beforeLines="50" w:after="50"/>
        <w:jc w:val="center"/>
        <w:rPr>
          <w:rFonts w:hint="eastAsia" w:ascii="宋体" w:hAnsi="宋体"/>
          <w:b/>
          <w:color w:val="auto"/>
          <w:sz w:val="24"/>
          <w:szCs w:val="20"/>
        </w:rPr>
      </w:pPr>
      <w:r>
        <w:rPr>
          <w:rFonts w:hint="eastAsia" w:ascii="宋体" w:hAnsi="宋体"/>
          <w:b/>
          <w:color w:val="auto"/>
          <w:sz w:val="32"/>
          <w:szCs w:val="32"/>
        </w:rPr>
        <w:t>资格证明文件（封面）</w:t>
      </w:r>
    </w:p>
    <w:p w14:paraId="035EE943">
      <w:pPr>
        <w:shd w:val="clear" w:color="auto"/>
        <w:snapToGrid w:val="0"/>
        <w:spacing w:before="165" w:beforeLines="50" w:after="50"/>
        <w:rPr>
          <w:rFonts w:hint="eastAsia" w:ascii="宋体" w:hAnsi="宋体"/>
          <w:bCs/>
          <w:color w:val="auto"/>
          <w:sz w:val="24"/>
          <w:szCs w:val="20"/>
        </w:rPr>
      </w:pPr>
    </w:p>
    <w:p w14:paraId="6B277459">
      <w:pPr>
        <w:shd w:val="clear" w:color="auto"/>
        <w:snapToGrid w:val="0"/>
        <w:spacing w:before="165" w:beforeLines="50" w:after="50"/>
        <w:rPr>
          <w:rFonts w:hint="eastAsia" w:ascii="宋体" w:hAnsi="宋体"/>
          <w:bCs/>
          <w:color w:val="auto"/>
          <w:sz w:val="24"/>
          <w:szCs w:val="20"/>
        </w:rPr>
      </w:pPr>
    </w:p>
    <w:p w14:paraId="63A75F55">
      <w:pPr>
        <w:shd w:val="clear" w:color="auto"/>
        <w:snapToGrid w:val="0"/>
        <w:spacing w:before="165" w:beforeLines="50" w:after="50"/>
        <w:rPr>
          <w:rFonts w:hint="eastAsia" w:ascii="宋体" w:hAnsi="宋体"/>
          <w:bCs/>
          <w:color w:val="auto"/>
          <w:sz w:val="24"/>
          <w:szCs w:val="20"/>
        </w:rPr>
      </w:pPr>
    </w:p>
    <w:p w14:paraId="27013A63">
      <w:pPr>
        <w:shd w:val="clear" w:color="auto"/>
        <w:snapToGrid w:val="0"/>
        <w:spacing w:before="165" w:beforeLines="50" w:after="50"/>
        <w:rPr>
          <w:rFonts w:hint="eastAsia" w:ascii="宋体" w:hAnsi="宋体"/>
          <w:bCs/>
          <w:color w:val="auto"/>
          <w:sz w:val="24"/>
          <w:szCs w:val="20"/>
        </w:rPr>
      </w:pPr>
    </w:p>
    <w:p w14:paraId="7529C120">
      <w:pPr>
        <w:shd w:val="clear" w:color="auto"/>
        <w:snapToGrid w:val="0"/>
        <w:spacing w:before="165" w:beforeLines="50" w:after="50"/>
        <w:rPr>
          <w:rFonts w:hint="eastAsia" w:ascii="宋体" w:hAnsi="宋体"/>
          <w:bCs/>
          <w:color w:val="auto"/>
          <w:sz w:val="24"/>
          <w:szCs w:val="20"/>
        </w:rPr>
      </w:pPr>
    </w:p>
    <w:p w14:paraId="5DE2EEAC">
      <w:pPr>
        <w:shd w:val="clear" w:color="auto"/>
        <w:snapToGrid w:val="0"/>
        <w:spacing w:before="165" w:beforeLines="50" w:after="50"/>
        <w:rPr>
          <w:rFonts w:hint="eastAsia" w:ascii="宋体" w:hAnsi="宋体"/>
          <w:bCs/>
          <w:color w:val="auto"/>
          <w:sz w:val="24"/>
          <w:szCs w:val="20"/>
        </w:rPr>
      </w:pPr>
    </w:p>
    <w:p w14:paraId="65EB14AC">
      <w:pPr>
        <w:shd w:val="clear" w:color="auto"/>
        <w:snapToGrid w:val="0"/>
        <w:spacing w:before="165" w:beforeLines="50" w:after="50"/>
        <w:rPr>
          <w:rFonts w:hint="eastAsia" w:ascii="宋体" w:hAnsi="宋体"/>
          <w:bCs/>
          <w:color w:val="auto"/>
          <w:sz w:val="24"/>
          <w:szCs w:val="20"/>
        </w:rPr>
      </w:pPr>
    </w:p>
    <w:p w14:paraId="068502AC">
      <w:pPr>
        <w:shd w:val="clear" w:color="auto"/>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项目名称：</w:t>
      </w:r>
      <w:bookmarkStart w:id="306" w:name="PO_3000001866_PM002_13"/>
      <w:r>
        <w:rPr>
          <w:rFonts w:hint="eastAsia" w:ascii="宋体" w:hAnsi="宋体"/>
          <w:bCs/>
          <w:color w:val="auto"/>
          <w:sz w:val="24"/>
        </w:rPr>
        <w:t>[项目采购-项目名称]</w:t>
      </w:r>
      <w:bookmarkEnd w:id="306"/>
    </w:p>
    <w:p w14:paraId="37C44173">
      <w:pPr>
        <w:shd w:val="clear" w:color="auto"/>
        <w:snapToGrid w:val="0"/>
        <w:spacing w:before="165" w:beforeLines="50" w:after="50"/>
        <w:ind w:firstLine="540" w:firstLineChars="225"/>
        <w:rPr>
          <w:rFonts w:hint="eastAsia" w:ascii="宋体" w:hAnsi="宋体"/>
          <w:bCs/>
          <w:color w:val="auto"/>
          <w:sz w:val="24"/>
          <w:szCs w:val="20"/>
        </w:rPr>
      </w:pPr>
    </w:p>
    <w:p w14:paraId="7F0F9EC2">
      <w:pPr>
        <w:shd w:val="clear" w:color="auto"/>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项目编号：</w:t>
      </w:r>
      <w:bookmarkStart w:id="307" w:name="PO_3000001866_PM001_9"/>
      <w:r>
        <w:rPr>
          <w:rFonts w:hint="eastAsia" w:ascii="宋体" w:hAnsi="宋体"/>
          <w:bCs/>
          <w:color w:val="auto"/>
          <w:sz w:val="24"/>
        </w:rPr>
        <w:t>[项目采购-项目编号]</w:t>
      </w:r>
      <w:bookmarkEnd w:id="307"/>
    </w:p>
    <w:p w14:paraId="154A6B58">
      <w:pPr>
        <w:shd w:val="clear" w:color="auto"/>
        <w:snapToGrid w:val="0"/>
        <w:spacing w:before="165" w:beforeLines="50" w:after="50"/>
        <w:ind w:firstLine="540" w:firstLineChars="225"/>
        <w:rPr>
          <w:rFonts w:hint="eastAsia" w:ascii="宋体" w:hAnsi="宋体"/>
          <w:bCs/>
          <w:color w:val="auto"/>
          <w:sz w:val="24"/>
          <w:szCs w:val="20"/>
        </w:rPr>
      </w:pPr>
    </w:p>
    <w:p w14:paraId="6304D3FA">
      <w:pPr>
        <w:shd w:val="clear" w:color="auto"/>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所投分标：</w:t>
      </w:r>
    </w:p>
    <w:p w14:paraId="4B4502D3">
      <w:pPr>
        <w:pStyle w:val="8"/>
        <w:shd w:val="clear" w:color="auto"/>
        <w:snapToGrid w:val="0"/>
        <w:spacing w:before="50" w:after="50"/>
        <w:ind w:firstLine="540" w:firstLineChars="225"/>
        <w:rPr>
          <w:rFonts w:hint="eastAsia" w:ascii="宋体" w:hAnsi="宋体"/>
          <w:bCs/>
          <w:color w:val="auto"/>
          <w:sz w:val="24"/>
          <w:szCs w:val="24"/>
        </w:rPr>
      </w:pPr>
    </w:p>
    <w:p w14:paraId="318A2CCC">
      <w:pPr>
        <w:pStyle w:val="8"/>
        <w:shd w:val="clear" w:color="auto"/>
        <w:snapToGrid w:val="0"/>
        <w:spacing w:before="50" w:after="50"/>
        <w:ind w:firstLine="540" w:firstLineChars="225"/>
        <w:rPr>
          <w:rFonts w:hint="eastAsia" w:ascii="宋体" w:hAnsi="宋体"/>
          <w:bCs/>
          <w:color w:val="auto"/>
          <w:sz w:val="24"/>
          <w:szCs w:val="24"/>
        </w:rPr>
      </w:pPr>
      <w:r>
        <w:rPr>
          <w:rFonts w:hint="eastAsia" w:ascii="宋体" w:hAnsi="宋体"/>
          <w:bCs/>
          <w:color w:val="auto"/>
          <w:sz w:val="24"/>
          <w:szCs w:val="24"/>
        </w:rPr>
        <w:t>投标人名称：</w:t>
      </w:r>
    </w:p>
    <w:p w14:paraId="1CE56747">
      <w:pPr>
        <w:pStyle w:val="8"/>
        <w:shd w:val="clear" w:color="auto"/>
        <w:snapToGrid w:val="0"/>
        <w:spacing w:before="50" w:after="50"/>
        <w:ind w:firstLine="540" w:firstLineChars="225"/>
        <w:rPr>
          <w:rFonts w:hint="eastAsia" w:ascii="宋体" w:hAnsi="宋体"/>
          <w:bCs/>
          <w:color w:val="auto"/>
          <w:sz w:val="24"/>
          <w:szCs w:val="24"/>
        </w:rPr>
      </w:pPr>
    </w:p>
    <w:p w14:paraId="27B7C81D">
      <w:pPr>
        <w:pStyle w:val="8"/>
        <w:shd w:val="clear" w:color="auto"/>
        <w:snapToGrid w:val="0"/>
        <w:spacing w:before="50" w:after="50"/>
        <w:ind w:firstLine="960" w:firstLineChars="400"/>
        <w:rPr>
          <w:rFonts w:hint="eastAsia" w:ascii="宋体" w:hAnsi="宋体"/>
          <w:bCs/>
          <w:color w:val="auto"/>
          <w:sz w:val="24"/>
          <w:szCs w:val="24"/>
        </w:rPr>
      </w:pPr>
    </w:p>
    <w:p w14:paraId="5084D8A6">
      <w:pPr>
        <w:shd w:val="clear" w:color="auto"/>
        <w:snapToGrid w:val="0"/>
        <w:spacing w:before="165" w:beforeLines="50" w:after="50"/>
        <w:ind w:firstLine="645"/>
        <w:jc w:val="center"/>
        <w:rPr>
          <w:rFonts w:hint="eastAsia" w:ascii="宋体" w:hAnsi="宋体"/>
          <w:color w:val="auto"/>
          <w:sz w:val="24"/>
        </w:rPr>
      </w:pPr>
      <w:r>
        <w:rPr>
          <w:rFonts w:hint="eastAsia" w:ascii="宋体" w:hAnsi="宋体"/>
          <w:color w:val="auto"/>
          <w:sz w:val="24"/>
        </w:rPr>
        <w:t>年  月  日</w:t>
      </w:r>
    </w:p>
    <w:p w14:paraId="13784986">
      <w:pPr>
        <w:widowControl/>
        <w:shd w:val="clear" w:color="auto"/>
        <w:spacing w:line="360" w:lineRule="auto"/>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08A95EC4">
      <w:pPr>
        <w:shd w:val="clear" w:color="auto"/>
        <w:jc w:val="center"/>
        <w:rPr>
          <w:rFonts w:hint="eastAsia" w:ascii="仿宋_GB2312" w:hAnsi="仿宋" w:eastAsia="仿宋_GB2312" w:cs="仿宋_GB2312"/>
          <w:b/>
          <w:color w:val="auto"/>
          <w:kern w:val="0"/>
          <w:sz w:val="36"/>
          <w:szCs w:val="36"/>
        </w:rPr>
      </w:pPr>
      <w:r>
        <w:rPr>
          <w:rFonts w:hint="eastAsia" w:ascii="仿宋_GB2312" w:hAnsi="仿宋" w:eastAsia="仿宋_GB2312" w:cs="仿宋_GB2312"/>
          <w:b/>
          <w:color w:val="auto"/>
          <w:kern w:val="0"/>
          <w:sz w:val="36"/>
          <w:szCs w:val="36"/>
        </w:rPr>
        <w:t>资格证明文件目录</w:t>
      </w:r>
    </w:p>
    <w:p w14:paraId="64A54ACF">
      <w:pPr>
        <w:shd w:val="clear" w:color="auto"/>
        <w:snapToGrid w:val="0"/>
        <w:spacing w:line="360" w:lineRule="auto"/>
        <w:rPr>
          <w:rFonts w:hint="eastAsia" w:ascii="仿宋_GB2312" w:hAnsi="仿宋" w:eastAsia="仿宋_GB2312" w:cs="仿宋_GB2312"/>
          <w:color w:val="auto"/>
          <w:kern w:val="0"/>
          <w:sz w:val="24"/>
        </w:rPr>
      </w:pPr>
    </w:p>
    <w:p w14:paraId="3433DD96">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一、</w:t>
      </w:r>
      <w:r>
        <w:rPr>
          <w:rFonts w:hint="eastAsia" w:ascii="仿宋_GB2312" w:hAnsi="仿宋" w:eastAsia="仿宋_GB2312"/>
          <w:color w:val="auto"/>
          <w:sz w:val="24"/>
        </w:rPr>
        <w:t>营业执照(或事业法人登记证或其他工商等登记证明材料)复印件（投标人为自然人的，须提供</w:t>
      </w:r>
      <w:r>
        <w:rPr>
          <w:rFonts w:hint="eastAsia" w:ascii="仿宋_GB2312" w:hAnsi="仿宋" w:eastAsia="仿宋_GB2312" w:cs="Helvetica"/>
          <w:color w:val="auto"/>
          <w:kern w:val="0"/>
          <w:sz w:val="24"/>
        </w:rPr>
        <w:t>自然人的身份证明</w:t>
      </w:r>
      <w:r>
        <w:rPr>
          <w:rFonts w:hint="eastAsia" w:ascii="仿宋_GB2312" w:hAnsi="仿宋" w:eastAsia="仿宋_GB2312"/>
          <w:color w:val="auto"/>
          <w:sz w:val="24"/>
        </w:rPr>
        <w:t>）</w:t>
      </w:r>
      <w:r>
        <w:rPr>
          <w:rFonts w:hint="eastAsia" w:ascii="仿宋_GB2312" w:hAnsi="仿宋" w:eastAsia="仿宋_GB2312" w:cs="仿宋_GB2312"/>
          <w:color w:val="auto"/>
          <w:kern w:val="0"/>
          <w:sz w:val="24"/>
        </w:rPr>
        <w:t>……………………………………………………………（页码）</w:t>
      </w:r>
    </w:p>
    <w:p w14:paraId="44C89D08">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二、符合参与政府采购活动的资格条件依法缴纳税收、社会保障资金等方面的材料…………………………………………………………………………………………（页码）</w:t>
      </w:r>
    </w:p>
    <w:p w14:paraId="5F3D1811">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三、财务状况报告方面的材料…………………………………………………………（页码）</w:t>
      </w:r>
    </w:p>
    <w:p w14:paraId="45D12E0D">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sz w:val="24"/>
        </w:rPr>
        <w:t>四、投标人直接控股股东信息</w:t>
      </w:r>
      <w:r>
        <w:rPr>
          <w:rFonts w:hint="eastAsia" w:ascii="仿宋_GB2312" w:hAnsi="仿宋" w:eastAsia="仿宋_GB2312" w:cs="仿宋_GB2312"/>
          <w:color w:val="auto"/>
          <w:kern w:val="0"/>
          <w:sz w:val="24"/>
        </w:rPr>
        <w:t>…………………………………………………………（页码）</w:t>
      </w:r>
    </w:p>
    <w:p w14:paraId="04E07574">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sz w:val="24"/>
        </w:rPr>
        <w:t>五、投标人直接关联关系信息表</w:t>
      </w:r>
      <w:r>
        <w:rPr>
          <w:rFonts w:hint="eastAsia" w:ascii="仿宋_GB2312" w:hAnsi="仿宋" w:eastAsia="仿宋_GB2312" w:cs="仿宋_GB2312"/>
          <w:color w:val="auto"/>
          <w:kern w:val="0"/>
          <w:sz w:val="24"/>
        </w:rPr>
        <w:t>………………………………………………………（页码）</w:t>
      </w:r>
    </w:p>
    <w:p w14:paraId="3206969E">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六、投标资格声明函……………………………………………………………………（页码）</w:t>
      </w:r>
    </w:p>
    <w:p w14:paraId="41CCFD12">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七、联合体协议书（</w:t>
      </w:r>
      <w:r>
        <w:rPr>
          <w:rFonts w:hint="eastAsia" w:ascii="仿宋_GB2312" w:hAnsi="仿宋" w:eastAsia="仿宋_GB2312" w:cs="仿宋_GB2312"/>
          <w:color w:val="auto"/>
          <w:sz w:val="24"/>
        </w:rPr>
        <w:t>以联合体形式投标的，提供联合体协议；本项目不接受联合体投标或者投标人不以联合体形式投标的，则不需要提供</w:t>
      </w:r>
      <w:r>
        <w:rPr>
          <w:rFonts w:hint="eastAsia" w:ascii="仿宋_GB2312" w:hAnsi="仿宋" w:eastAsia="仿宋_GB2312" w:cs="仿宋_GB2312"/>
          <w:color w:val="auto"/>
          <w:kern w:val="0"/>
          <w:sz w:val="24"/>
        </w:rPr>
        <w:t>）……………………………………（页码）</w:t>
      </w:r>
    </w:p>
    <w:p w14:paraId="701574ED">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sz w:val="24"/>
        </w:rPr>
        <w:t>八、符合特定资格条件（如有）的有关证明材料（复印件）</w:t>
      </w:r>
      <w:r>
        <w:rPr>
          <w:rFonts w:hint="eastAsia" w:ascii="仿宋_GB2312" w:hAnsi="仿宋" w:eastAsia="仿宋_GB2312" w:cs="仿宋_GB2312"/>
          <w:color w:val="auto"/>
          <w:kern w:val="0"/>
          <w:sz w:val="24"/>
        </w:rPr>
        <w:t>………………………（页码）</w:t>
      </w:r>
    </w:p>
    <w:p w14:paraId="02339CB1">
      <w:pPr>
        <w:shd w:val="clear" w:color="auto"/>
        <w:spacing w:line="360" w:lineRule="auto"/>
        <w:rPr>
          <w:rFonts w:hint="eastAsia" w:ascii="仿宋_GB2312" w:hAnsi="仿宋" w:eastAsia="仿宋_GB2312" w:cs="仿宋_GB2312"/>
          <w:b/>
          <w:bCs/>
          <w:color w:val="auto"/>
          <w:sz w:val="24"/>
        </w:rPr>
      </w:pPr>
      <w:r>
        <w:rPr>
          <w:rFonts w:hint="eastAsia" w:ascii="仿宋_GB2312" w:hAnsi="仿宋" w:eastAsia="仿宋_GB2312" w:cs="仿宋_GB2312"/>
          <w:b/>
          <w:bCs/>
          <w:color w:val="auto"/>
          <w:sz w:val="24"/>
        </w:rPr>
        <w:t>注：以上目录是基本格式要求，各投标人可根据自身情况进一步向下增加内容或细化。</w:t>
      </w:r>
    </w:p>
    <w:p w14:paraId="110ED7B1">
      <w:pPr>
        <w:widowControl/>
        <w:shd w:val="clear" w:color="auto"/>
        <w:spacing w:line="360" w:lineRule="auto"/>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01756D49">
      <w:pPr>
        <w:shd w:val="clear" w:color="auto"/>
        <w:snapToGrid w:val="0"/>
        <w:spacing w:line="360" w:lineRule="auto"/>
        <w:rPr>
          <w:rFonts w:hint="eastAsia" w:ascii="仿宋_GB2312" w:hAnsi="仿宋" w:eastAsia="仿宋_GB2312" w:cs="仿宋_GB2312"/>
          <w:b/>
          <w:color w:val="auto"/>
          <w:kern w:val="0"/>
          <w:sz w:val="32"/>
          <w:szCs w:val="32"/>
          <w:lang w:val="zh-CN"/>
        </w:rPr>
      </w:pPr>
    </w:p>
    <w:p w14:paraId="10EE34AE">
      <w:pPr>
        <w:shd w:val="clear" w:color="auto"/>
        <w:spacing w:line="360" w:lineRule="auto"/>
        <w:jc w:val="center"/>
        <w:rPr>
          <w:rFonts w:hint="eastAsia" w:ascii="仿宋_GB2312" w:hAnsi="仿宋" w:eastAsia="仿宋_GB2312" w:cs="仿宋_GB2312"/>
          <w:b/>
          <w:color w:val="auto"/>
          <w:sz w:val="30"/>
          <w:szCs w:val="30"/>
        </w:rPr>
      </w:pPr>
      <w:r>
        <w:rPr>
          <w:rFonts w:hint="eastAsia" w:ascii="仿宋_GB2312" w:hAnsi="仿宋" w:eastAsia="仿宋_GB2312" w:cs="仿宋_GB2312"/>
          <w:b/>
          <w:color w:val="auto"/>
          <w:kern w:val="0"/>
          <w:sz w:val="32"/>
          <w:szCs w:val="32"/>
          <w:lang w:val="zh-CN"/>
        </w:rPr>
        <w:t>一、</w:t>
      </w:r>
      <w:r>
        <w:rPr>
          <w:rFonts w:hint="eastAsia" w:ascii="仿宋_GB2312" w:hAnsi="仿宋" w:eastAsia="仿宋_GB2312" w:cs="仿宋_GB2312"/>
          <w:b/>
          <w:color w:val="auto"/>
          <w:sz w:val="30"/>
          <w:szCs w:val="30"/>
        </w:rPr>
        <w:t>营业执照(或事业法人登记证或其他工商等登记证明材料)复印件（投标人为自然人的，提供自然人的身份证明）</w:t>
      </w:r>
    </w:p>
    <w:p w14:paraId="1D67C2AB">
      <w:pPr>
        <w:shd w:val="clear" w:color="auto"/>
        <w:spacing w:line="360" w:lineRule="auto"/>
        <w:rPr>
          <w:rFonts w:hint="eastAsia" w:ascii="仿宋_GB2312" w:hAnsi="仿宋" w:eastAsia="仿宋_GB2312" w:cs="仿宋_GB2312"/>
          <w:b/>
          <w:color w:val="auto"/>
          <w:sz w:val="30"/>
          <w:szCs w:val="30"/>
        </w:rPr>
      </w:pPr>
    </w:p>
    <w:p w14:paraId="30A3D5BA">
      <w:pPr>
        <w:shd w:val="clear" w:color="auto"/>
        <w:snapToGrid w:val="0"/>
        <w:spacing w:line="360" w:lineRule="auto"/>
        <w:ind w:firstLine="576"/>
        <w:jc w:val="center"/>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 xml:space="preserve">               投标人名称(电子签章)：                              </w:t>
      </w:r>
    </w:p>
    <w:p w14:paraId="184B1A3A">
      <w:pPr>
        <w:shd w:val="clear" w:color="auto"/>
        <w:spacing w:line="360" w:lineRule="auto"/>
        <w:jc w:val="center"/>
        <w:rPr>
          <w:rFonts w:hint="eastAsia" w:ascii="仿宋_GB2312" w:hAnsi="仿宋" w:eastAsia="仿宋_GB2312" w:cs="仿宋_GB2312"/>
          <w:b/>
          <w:color w:val="auto"/>
          <w:sz w:val="30"/>
          <w:szCs w:val="30"/>
        </w:rPr>
      </w:pPr>
      <w:r>
        <w:rPr>
          <w:rFonts w:hint="eastAsia" w:ascii="仿宋_GB2312" w:hAnsi="仿宋" w:eastAsia="仿宋_GB2312" w:cs="仿宋_GB2312"/>
          <w:color w:val="auto"/>
          <w:kern w:val="0"/>
          <w:sz w:val="24"/>
          <w:lang w:val="zh-CN"/>
        </w:rPr>
        <w:t xml:space="preserve">                   日期：  年  月</w:t>
      </w:r>
    </w:p>
    <w:p w14:paraId="1439D025">
      <w:pPr>
        <w:shd w:val="clear" w:color="auto"/>
        <w:spacing w:line="360" w:lineRule="auto"/>
        <w:jc w:val="center"/>
        <w:rPr>
          <w:rFonts w:hint="eastAsia" w:ascii="仿宋_GB2312" w:hAnsi="仿宋" w:eastAsia="仿宋_GB2312" w:cs="仿宋_GB2312"/>
          <w:b/>
          <w:color w:val="auto"/>
          <w:sz w:val="30"/>
          <w:szCs w:val="30"/>
        </w:rPr>
      </w:pPr>
    </w:p>
    <w:p w14:paraId="08F2C598">
      <w:pPr>
        <w:shd w:val="clear" w:color="auto"/>
        <w:snapToGrid w:val="0"/>
        <w:spacing w:line="360" w:lineRule="auto"/>
        <w:ind w:right="480"/>
        <w:jc w:val="center"/>
        <w:rPr>
          <w:rFonts w:hint="eastAsia" w:ascii="仿宋_GB2312" w:hAnsi="仿宋" w:eastAsia="仿宋_GB2312" w:cs="仿宋_GB2312"/>
          <w:b/>
          <w:color w:val="auto"/>
          <w:kern w:val="0"/>
          <w:sz w:val="32"/>
          <w:szCs w:val="32"/>
        </w:rPr>
      </w:pPr>
      <w:r>
        <w:rPr>
          <w:rFonts w:hint="eastAsia" w:ascii="仿宋_GB2312" w:hAnsi="仿宋" w:eastAsia="仿宋_GB2312" w:cs="仿宋_GB2312"/>
          <w:b/>
          <w:color w:val="auto"/>
          <w:sz w:val="30"/>
          <w:szCs w:val="30"/>
        </w:rPr>
        <w:t>二、</w:t>
      </w:r>
      <w:r>
        <w:rPr>
          <w:rFonts w:hint="eastAsia" w:ascii="仿宋_GB2312" w:hAnsi="仿宋" w:eastAsia="仿宋_GB2312" w:cs="仿宋_GB2312"/>
          <w:b/>
          <w:color w:val="auto"/>
          <w:kern w:val="0"/>
          <w:sz w:val="32"/>
          <w:szCs w:val="32"/>
        </w:rPr>
        <w:t>符合参与政府采购活动的资格条件依法缴纳税收、社会保障资金（专用收据或者社会保险缴纳清单）等方面的材料</w:t>
      </w:r>
    </w:p>
    <w:p w14:paraId="6492FF24">
      <w:pPr>
        <w:shd w:val="clear" w:color="auto"/>
        <w:snapToGrid w:val="0"/>
        <w:spacing w:line="360" w:lineRule="auto"/>
        <w:ind w:firstLine="480" w:firstLineChars="200"/>
        <w:rPr>
          <w:rFonts w:hint="eastAsia" w:ascii="仿宋_GB2312" w:hAnsi="仿宋" w:eastAsia="仿宋_GB2312" w:cs="仿宋_GB2312"/>
          <w:color w:val="auto"/>
          <w:sz w:val="24"/>
        </w:rPr>
      </w:pPr>
    </w:p>
    <w:p w14:paraId="765302FF">
      <w:pPr>
        <w:shd w:val="clear" w:color="auto"/>
        <w:snapToGrid w:val="0"/>
        <w:spacing w:line="360" w:lineRule="auto"/>
        <w:rPr>
          <w:rFonts w:hint="eastAsia" w:ascii="仿宋_GB2312" w:hAnsi="仿宋" w:eastAsia="仿宋_GB2312" w:cs="仿宋_GB2312"/>
          <w:color w:val="auto"/>
          <w:kern w:val="0"/>
          <w:sz w:val="24"/>
          <w:lang w:val="zh-CN"/>
        </w:rPr>
      </w:pPr>
    </w:p>
    <w:p w14:paraId="69A6DCFB">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 xml:space="preserve"> 投标人名称(电子签章)：</w:t>
      </w:r>
    </w:p>
    <w:p w14:paraId="41787C33">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46418366">
      <w:pPr>
        <w:shd w:val="clear" w:color="auto"/>
        <w:snapToGrid w:val="0"/>
        <w:spacing w:line="360" w:lineRule="auto"/>
        <w:ind w:right="480"/>
        <w:jc w:val="center"/>
        <w:rPr>
          <w:rFonts w:hint="eastAsia" w:ascii="仿宋_GB2312" w:hAnsi="仿宋" w:eastAsia="仿宋_GB2312" w:cs="仿宋_GB2312"/>
          <w:b/>
          <w:color w:val="auto"/>
          <w:kern w:val="0"/>
          <w:sz w:val="32"/>
          <w:szCs w:val="32"/>
        </w:rPr>
      </w:pPr>
      <w:r>
        <w:rPr>
          <w:rFonts w:hint="eastAsia" w:ascii="仿宋_GB2312" w:hAnsi="仿宋" w:eastAsia="仿宋_GB2312" w:cs="仿宋_GB2312"/>
          <w:b/>
          <w:color w:val="auto"/>
          <w:sz w:val="30"/>
          <w:szCs w:val="30"/>
        </w:rPr>
        <w:t>三、</w:t>
      </w:r>
      <w:r>
        <w:rPr>
          <w:rFonts w:hint="eastAsia" w:ascii="仿宋_GB2312" w:hAnsi="仿宋" w:eastAsia="仿宋_GB2312" w:cs="仿宋_GB2312"/>
          <w:b/>
          <w:color w:val="auto"/>
          <w:kern w:val="0"/>
          <w:sz w:val="32"/>
          <w:szCs w:val="32"/>
        </w:rPr>
        <w:t>财务状况报告方面的材料</w:t>
      </w:r>
    </w:p>
    <w:p w14:paraId="5A5AB5D9">
      <w:pPr>
        <w:shd w:val="clear" w:color="auto"/>
        <w:snapToGrid w:val="0"/>
        <w:spacing w:line="360" w:lineRule="auto"/>
        <w:ind w:firstLine="480" w:firstLineChars="200"/>
        <w:rPr>
          <w:rFonts w:hint="eastAsia" w:ascii="仿宋_GB2312" w:hAnsi="仿宋" w:eastAsia="仿宋_GB2312" w:cs="仿宋_GB2312"/>
          <w:color w:val="auto"/>
          <w:sz w:val="24"/>
        </w:rPr>
      </w:pPr>
    </w:p>
    <w:p w14:paraId="64FF1ED8">
      <w:pPr>
        <w:shd w:val="clear" w:color="auto"/>
        <w:snapToGrid w:val="0"/>
        <w:spacing w:line="360" w:lineRule="auto"/>
        <w:rPr>
          <w:rFonts w:hint="eastAsia" w:ascii="仿宋_GB2312" w:hAnsi="仿宋" w:eastAsia="仿宋_GB2312" w:cs="仿宋_GB2312"/>
          <w:color w:val="auto"/>
          <w:kern w:val="0"/>
          <w:sz w:val="24"/>
          <w:lang w:val="zh-CN"/>
        </w:rPr>
      </w:pPr>
    </w:p>
    <w:p w14:paraId="2A4F3C95">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 xml:space="preserve"> 投标人名称(电子签章)：</w:t>
      </w:r>
    </w:p>
    <w:p w14:paraId="3CD3DA20">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2663C7BB">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5CF21D0F">
      <w:pPr>
        <w:shd w:val="clear" w:color="auto"/>
        <w:snapToGrid w:val="0"/>
        <w:spacing w:line="360" w:lineRule="auto"/>
        <w:ind w:right="480"/>
        <w:jc w:val="center"/>
        <w:rPr>
          <w:rFonts w:hint="eastAsia" w:ascii="仿宋_GB2312" w:hAnsi="仿宋" w:eastAsia="仿宋_GB2312" w:cs="仿宋_GB2312"/>
          <w:b/>
          <w:color w:val="auto"/>
          <w:kern w:val="0"/>
          <w:sz w:val="32"/>
          <w:szCs w:val="32"/>
          <w:lang w:val="zh-CN"/>
        </w:rPr>
      </w:pPr>
    </w:p>
    <w:p w14:paraId="4F51B744">
      <w:pPr>
        <w:shd w:val="clear" w:color="auto"/>
        <w:snapToGrid w:val="0"/>
        <w:spacing w:line="360" w:lineRule="auto"/>
        <w:ind w:right="480"/>
        <w:jc w:val="center"/>
        <w:rPr>
          <w:rFonts w:hint="eastAsia" w:ascii="宋体" w:hAnsi="宋体"/>
          <w:b/>
          <w:color w:val="auto"/>
          <w:sz w:val="28"/>
          <w:szCs w:val="28"/>
        </w:rPr>
      </w:pPr>
      <w:r>
        <w:rPr>
          <w:rFonts w:hint="eastAsia" w:ascii="仿宋_GB2312" w:hAnsi="仿宋" w:eastAsia="仿宋_GB2312" w:cs="仿宋_GB2312"/>
          <w:b/>
          <w:color w:val="auto"/>
          <w:kern w:val="0"/>
          <w:sz w:val="32"/>
          <w:szCs w:val="32"/>
        </w:rPr>
        <w:br w:type="page"/>
      </w:r>
    </w:p>
    <w:p w14:paraId="0CF09E59">
      <w:pPr>
        <w:shd w:val="clear" w:color="auto"/>
        <w:snapToGrid w:val="0"/>
        <w:spacing w:before="50" w:after="165" w:afterLines="50" w:line="360" w:lineRule="auto"/>
        <w:jc w:val="center"/>
        <w:rPr>
          <w:rFonts w:hint="eastAsia" w:ascii="仿宋_GB2312" w:hAnsi="仿宋" w:eastAsia="仿宋_GB2312" w:cs="仿宋_GB2312"/>
          <w:b/>
          <w:color w:val="auto"/>
          <w:kern w:val="0"/>
          <w:sz w:val="32"/>
          <w:szCs w:val="32"/>
        </w:rPr>
      </w:pPr>
      <w:r>
        <w:rPr>
          <w:rFonts w:hint="eastAsia" w:ascii="仿宋_GB2312" w:hAnsi="仿宋" w:eastAsia="仿宋_GB2312" w:cs="仿宋_GB2312"/>
          <w:b/>
          <w:color w:val="auto"/>
          <w:kern w:val="0"/>
          <w:sz w:val="32"/>
          <w:szCs w:val="32"/>
        </w:rPr>
        <w:t>四、投标人直接控股股东信息表</w:t>
      </w:r>
    </w:p>
    <w:tbl>
      <w:tblPr>
        <w:tblStyle w:val="34"/>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6F03E06">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5F76C5D">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004EFD3">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71226E">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742B952">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5CC3A95">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14:paraId="08FF437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882220">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921D70">
            <w:pPr>
              <w:shd w:val="clear" w:color="auto"/>
              <w:spacing w:line="360" w:lineRule="auto"/>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80162C">
            <w:pPr>
              <w:shd w:val="clear" w:color="auto"/>
              <w:spacing w:line="360" w:lineRule="auto"/>
              <w:jc w:val="center"/>
              <w:rPr>
                <w:rFonts w:hint="eastAsia"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DF7093">
            <w:pPr>
              <w:shd w:val="clear" w:color="auto"/>
              <w:spacing w:line="360" w:lineRule="auto"/>
              <w:jc w:val="center"/>
              <w:rPr>
                <w:rFonts w:hint="eastAsia"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EE8207">
            <w:pPr>
              <w:shd w:val="clear" w:color="auto"/>
              <w:spacing w:line="360" w:lineRule="auto"/>
              <w:jc w:val="center"/>
              <w:rPr>
                <w:rFonts w:hint="eastAsia" w:ascii="宋体" w:hAnsi="宋体" w:cs="宋体"/>
                <w:color w:val="auto"/>
                <w:kern w:val="0"/>
                <w:sz w:val="24"/>
              </w:rPr>
            </w:pPr>
          </w:p>
        </w:tc>
      </w:tr>
      <w:tr w14:paraId="7A92C6E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CB64D3">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E7C885">
            <w:pPr>
              <w:shd w:val="clear" w:color="auto"/>
              <w:spacing w:line="360" w:lineRule="auto"/>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04764D">
            <w:pPr>
              <w:shd w:val="clear" w:color="auto"/>
              <w:spacing w:line="360" w:lineRule="auto"/>
              <w:jc w:val="center"/>
              <w:rPr>
                <w:rFonts w:hint="eastAsia"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3B35AD">
            <w:pPr>
              <w:shd w:val="clear" w:color="auto"/>
              <w:spacing w:line="360" w:lineRule="auto"/>
              <w:jc w:val="center"/>
              <w:rPr>
                <w:rFonts w:hint="eastAsia"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86EF2F">
            <w:pPr>
              <w:shd w:val="clear" w:color="auto"/>
              <w:spacing w:line="360" w:lineRule="auto"/>
              <w:jc w:val="center"/>
              <w:rPr>
                <w:rFonts w:hint="eastAsia" w:ascii="宋体" w:hAnsi="宋体" w:cs="宋体"/>
                <w:color w:val="auto"/>
                <w:kern w:val="0"/>
                <w:sz w:val="24"/>
              </w:rPr>
            </w:pPr>
          </w:p>
        </w:tc>
      </w:tr>
      <w:tr w14:paraId="16F0FBA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E543D0">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676FE2">
            <w:pPr>
              <w:shd w:val="clear" w:color="auto"/>
              <w:spacing w:line="360" w:lineRule="auto"/>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3C0B89">
            <w:pPr>
              <w:shd w:val="clear" w:color="auto"/>
              <w:spacing w:line="360" w:lineRule="auto"/>
              <w:jc w:val="center"/>
              <w:rPr>
                <w:rFonts w:hint="eastAsia"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939031">
            <w:pPr>
              <w:shd w:val="clear" w:color="auto"/>
              <w:spacing w:line="360" w:lineRule="auto"/>
              <w:jc w:val="center"/>
              <w:rPr>
                <w:rFonts w:hint="eastAsia"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0F6060">
            <w:pPr>
              <w:shd w:val="clear" w:color="auto"/>
              <w:spacing w:line="360" w:lineRule="auto"/>
              <w:jc w:val="center"/>
              <w:rPr>
                <w:rFonts w:hint="eastAsia" w:ascii="宋体" w:hAnsi="宋体" w:cs="宋体"/>
                <w:color w:val="auto"/>
                <w:kern w:val="0"/>
                <w:sz w:val="24"/>
              </w:rPr>
            </w:pPr>
          </w:p>
        </w:tc>
      </w:tr>
      <w:tr w14:paraId="0907820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F3C330">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93C9C6">
            <w:pPr>
              <w:shd w:val="clear" w:color="auto"/>
              <w:spacing w:line="360" w:lineRule="auto"/>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B099C1">
            <w:pPr>
              <w:shd w:val="clear" w:color="auto"/>
              <w:spacing w:line="360" w:lineRule="auto"/>
              <w:jc w:val="center"/>
              <w:rPr>
                <w:rFonts w:hint="eastAsia"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075F60">
            <w:pPr>
              <w:shd w:val="clear" w:color="auto"/>
              <w:spacing w:line="360" w:lineRule="auto"/>
              <w:jc w:val="center"/>
              <w:rPr>
                <w:rFonts w:hint="eastAsia"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E2ACAE">
            <w:pPr>
              <w:shd w:val="clear" w:color="auto"/>
              <w:spacing w:line="360" w:lineRule="auto"/>
              <w:jc w:val="center"/>
              <w:rPr>
                <w:rFonts w:hint="eastAsia" w:ascii="宋体" w:hAnsi="宋体" w:cs="宋体"/>
                <w:color w:val="auto"/>
                <w:kern w:val="0"/>
                <w:sz w:val="24"/>
              </w:rPr>
            </w:pPr>
          </w:p>
        </w:tc>
      </w:tr>
    </w:tbl>
    <w:p w14:paraId="00131E55">
      <w:pPr>
        <w:shd w:val="clear" w:color="auto"/>
        <w:snapToGrid w:val="0"/>
        <w:spacing w:line="360" w:lineRule="auto"/>
        <w:jc w:val="left"/>
        <w:rPr>
          <w:rFonts w:hint="eastAsia" w:ascii="宋体" w:hAnsi="宋体"/>
          <w:color w:val="auto"/>
          <w:sz w:val="24"/>
        </w:rPr>
      </w:pPr>
      <w:r>
        <w:rPr>
          <w:rFonts w:hint="eastAsia" w:ascii="宋体" w:hAnsi="宋体"/>
          <w:color w:val="auto"/>
          <w:sz w:val="24"/>
        </w:rPr>
        <w:t>注：</w:t>
      </w:r>
    </w:p>
    <w:p w14:paraId="787F5EAB">
      <w:pPr>
        <w:shd w:val="clear" w:color="auto"/>
        <w:snapToGrid w:val="0"/>
        <w:spacing w:line="360" w:lineRule="auto"/>
        <w:jc w:val="left"/>
        <w:rPr>
          <w:rFonts w:hint="eastAsia" w:ascii="宋体" w:hAnsi="宋体"/>
          <w:color w:val="auto"/>
          <w:sz w:val="24"/>
        </w:rPr>
      </w:pPr>
      <w:r>
        <w:rPr>
          <w:rFonts w:hint="eastAsia" w:ascii="宋体" w:hAnsi="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95FC460">
      <w:pPr>
        <w:shd w:val="clear" w:color="auto"/>
        <w:snapToGrid w:val="0"/>
        <w:spacing w:line="360" w:lineRule="auto"/>
        <w:jc w:val="left"/>
        <w:rPr>
          <w:rFonts w:hint="eastAsia" w:ascii="宋体" w:hAnsi="宋体"/>
          <w:color w:val="auto"/>
          <w:sz w:val="24"/>
        </w:rPr>
      </w:pPr>
      <w:r>
        <w:rPr>
          <w:rFonts w:hint="eastAsia" w:ascii="宋体" w:hAnsi="宋体"/>
          <w:color w:val="auto"/>
          <w:sz w:val="24"/>
        </w:rPr>
        <w:t>2.本表所指的控股关系仅限于直接控股关系，不包括间接的控股关系。公司实际控制人与公司之间的关系不属于本表所指的直接控股关系。</w:t>
      </w:r>
    </w:p>
    <w:p w14:paraId="79FD80E5">
      <w:pPr>
        <w:shd w:val="clear" w:color="auto"/>
        <w:snapToGrid w:val="0"/>
        <w:spacing w:line="360" w:lineRule="auto"/>
        <w:jc w:val="left"/>
        <w:rPr>
          <w:rFonts w:hint="eastAsia" w:ascii="宋体" w:hAnsi="宋体"/>
          <w:color w:val="auto"/>
          <w:sz w:val="24"/>
        </w:rPr>
      </w:pPr>
      <w:r>
        <w:rPr>
          <w:rFonts w:hint="eastAsia" w:ascii="宋体" w:hAnsi="宋体"/>
          <w:color w:val="auto"/>
          <w:sz w:val="24"/>
        </w:rPr>
        <w:t>3.供应商不存在直接控股股东的，则填“无”。</w:t>
      </w:r>
    </w:p>
    <w:p w14:paraId="0D46D239">
      <w:pPr>
        <w:shd w:val="clear" w:color="auto"/>
        <w:snapToGrid w:val="0"/>
        <w:spacing w:line="360" w:lineRule="auto"/>
        <w:jc w:val="left"/>
        <w:rPr>
          <w:rFonts w:hint="eastAsia" w:ascii="宋体" w:hAnsi="宋体"/>
          <w:color w:val="auto"/>
          <w:sz w:val="24"/>
        </w:rPr>
      </w:pPr>
    </w:p>
    <w:p w14:paraId="70FB8016">
      <w:pPr>
        <w:shd w:val="clear" w:color="auto"/>
        <w:snapToGrid w:val="0"/>
        <w:spacing w:line="360" w:lineRule="auto"/>
        <w:jc w:val="left"/>
        <w:rPr>
          <w:rFonts w:hint="eastAsia" w:ascii="宋体" w:hAnsi="宋体"/>
          <w:color w:val="auto"/>
          <w:sz w:val="24"/>
        </w:rPr>
      </w:pPr>
    </w:p>
    <w:p w14:paraId="7B6DD2B6">
      <w:pPr>
        <w:shd w:val="clear" w:color="auto"/>
        <w:snapToGrid w:val="0"/>
        <w:spacing w:line="360" w:lineRule="auto"/>
        <w:jc w:val="left"/>
        <w:rPr>
          <w:rFonts w:hint="eastAsia" w:ascii="宋体" w:hAnsi="宋体"/>
          <w:color w:val="auto"/>
          <w:sz w:val="24"/>
        </w:rPr>
      </w:pPr>
    </w:p>
    <w:p w14:paraId="3F3980BC">
      <w:pPr>
        <w:shd w:val="clear" w:color="auto"/>
        <w:snapToGrid w:val="0"/>
        <w:spacing w:line="360" w:lineRule="auto"/>
        <w:jc w:val="left"/>
        <w:rPr>
          <w:rFonts w:hint="eastAsia" w:ascii="宋体" w:hAnsi="宋体"/>
          <w:color w:val="auto"/>
          <w:sz w:val="24"/>
        </w:rPr>
      </w:pPr>
    </w:p>
    <w:p w14:paraId="1C0C8670">
      <w:pPr>
        <w:shd w:val="clear" w:color="auto"/>
        <w:snapToGrid w:val="0"/>
        <w:spacing w:line="360" w:lineRule="auto"/>
        <w:jc w:val="left"/>
        <w:rPr>
          <w:rFonts w:hint="eastAsia" w:ascii="宋体" w:hAnsi="宋体"/>
          <w:color w:val="auto"/>
          <w:sz w:val="24"/>
        </w:rPr>
      </w:pPr>
    </w:p>
    <w:p w14:paraId="278E3DDF">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16E85CEB">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6B417318">
      <w:pPr>
        <w:shd w:val="clear" w:color="auto"/>
        <w:snapToGrid w:val="0"/>
        <w:jc w:val="center"/>
        <w:rPr>
          <w:rFonts w:hint="eastAsia" w:ascii="宋体" w:hAnsi="宋体"/>
          <w:b/>
          <w:color w:val="auto"/>
          <w:sz w:val="28"/>
          <w:szCs w:val="28"/>
        </w:rPr>
      </w:pPr>
    </w:p>
    <w:p w14:paraId="48E943BF">
      <w:pPr>
        <w:shd w:val="clear" w:color="auto"/>
        <w:snapToGrid w:val="0"/>
        <w:spacing w:line="360" w:lineRule="auto"/>
        <w:jc w:val="center"/>
        <w:rPr>
          <w:rFonts w:hint="eastAsia" w:ascii="宋体" w:hAnsi="宋体"/>
          <w:color w:val="auto"/>
          <w:sz w:val="32"/>
          <w:szCs w:val="32"/>
        </w:rPr>
      </w:pPr>
      <w:r>
        <w:rPr>
          <w:rFonts w:hint="eastAsia" w:ascii="宋体" w:hAnsi="宋体"/>
          <w:b/>
          <w:color w:val="auto"/>
          <w:sz w:val="32"/>
          <w:szCs w:val="32"/>
        </w:rPr>
        <w:t>五、投标人直接管理关系信息表</w:t>
      </w:r>
    </w:p>
    <w:tbl>
      <w:tblPr>
        <w:tblStyle w:val="34"/>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EB1A50A">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7D8E31C">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68D7228">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B6118DC">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7038FD4">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14:paraId="02F9B8C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152F1F">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BDA4D5">
            <w:pPr>
              <w:shd w:val="clear" w:color="auto"/>
              <w:spacing w:line="360" w:lineRule="auto"/>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6960CA">
            <w:pPr>
              <w:shd w:val="clear" w:color="auto"/>
              <w:spacing w:line="360" w:lineRule="auto"/>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B2DDF4">
            <w:pPr>
              <w:shd w:val="clear" w:color="auto"/>
              <w:spacing w:line="360" w:lineRule="auto"/>
              <w:jc w:val="center"/>
              <w:rPr>
                <w:rFonts w:hint="eastAsia" w:ascii="宋体" w:hAnsi="宋体" w:cs="宋体"/>
                <w:color w:val="auto"/>
                <w:kern w:val="0"/>
                <w:sz w:val="24"/>
              </w:rPr>
            </w:pPr>
          </w:p>
        </w:tc>
      </w:tr>
      <w:tr w14:paraId="09BCFCA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335E2C">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B0A5AF">
            <w:pPr>
              <w:shd w:val="clear" w:color="auto"/>
              <w:spacing w:line="360" w:lineRule="auto"/>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D12A68">
            <w:pPr>
              <w:shd w:val="clear" w:color="auto"/>
              <w:spacing w:line="360" w:lineRule="auto"/>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54869D">
            <w:pPr>
              <w:shd w:val="clear" w:color="auto"/>
              <w:spacing w:line="360" w:lineRule="auto"/>
              <w:jc w:val="center"/>
              <w:rPr>
                <w:rFonts w:hint="eastAsia" w:ascii="宋体" w:hAnsi="宋体" w:cs="宋体"/>
                <w:color w:val="auto"/>
                <w:kern w:val="0"/>
                <w:sz w:val="24"/>
              </w:rPr>
            </w:pPr>
          </w:p>
        </w:tc>
      </w:tr>
      <w:tr w14:paraId="7B7DB81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35F879">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8A1751">
            <w:pPr>
              <w:shd w:val="clear" w:color="auto"/>
              <w:spacing w:line="360" w:lineRule="auto"/>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AD64B4">
            <w:pPr>
              <w:shd w:val="clear" w:color="auto"/>
              <w:spacing w:line="360" w:lineRule="auto"/>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FD24E9">
            <w:pPr>
              <w:shd w:val="clear" w:color="auto"/>
              <w:spacing w:line="360" w:lineRule="auto"/>
              <w:jc w:val="center"/>
              <w:rPr>
                <w:rFonts w:hint="eastAsia" w:ascii="宋体" w:hAnsi="宋体" w:cs="宋体"/>
                <w:color w:val="auto"/>
                <w:kern w:val="0"/>
                <w:sz w:val="24"/>
              </w:rPr>
            </w:pPr>
          </w:p>
        </w:tc>
      </w:tr>
      <w:tr w14:paraId="162828A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0D1697">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28619F">
            <w:pPr>
              <w:shd w:val="clear" w:color="auto"/>
              <w:spacing w:line="360" w:lineRule="auto"/>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35BE2B">
            <w:pPr>
              <w:shd w:val="clear" w:color="auto"/>
              <w:spacing w:line="360" w:lineRule="auto"/>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CD544F">
            <w:pPr>
              <w:shd w:val="clear" w:color="auto"/>
              <w:spacing w:line="360" w:lineRule="auto"/>
              <w:jc w:val="center"/>
              <w:rPr>
                <w:rFonts w:hint="eastAsia" w:ascii="宋体" w:hAnsi="宋体" w:cs="宋体"/>
                <w:color w:val="auto"/>
                <w:kern w:val="0"/>
                <w:sz w:val="24"/>
              </w:rPr>
            </w:pPr>
          </w:p>
        </w:tc>
      </w:tr>
    </w:tbl>
    <w:p w14:paraId="1DAB585F">
      <w:pPr>
        <w:shd w:val="clear" w:color="auto"/>
        <w:snapToGrid w:val="0"/>
        <w:spacing w:line="360" w:lineRule="auto"/>
        <w:jc w:val="left"/>
        <w:rPr>
          <w:rFonts w:hint="eastAsia" w:ascii="宋体" w:hAnsi="宋体"/>
          <w:color w:val="auto"/>
          <w:sz w:val="24"/>
        </w:rPr>
      </w:pPr>
      <w:r>
        <w:rPr>
          <w:rFonts w:hint="eastAsia" w:ascii="宋体" w:hAnsi="宋体"/>
          <w:color w:val="auto"/>
          <w:sz w:val="24"/>
        </w:rPr>
        <w:t>注：</w:t>
      </w:r>
    </w:p>
    <w:p w14:paraId="5169EA9C">
      <w:pPr>
        <w:shd w:val="clear" w:color="auto"/>
        <w:snapToGrid w:val="0"/>
        <w:spacing w:line="360" w:lineRule="auto"/>
        <w:ind w:firstLine="480" w:firstLineChars="200"/>
        <w:jc w:val="left"/>
        <w:rPr>
          <w:rFonts w:hint="eastAsia"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14:paraId="675A420E">
      <w:pPr>
        <w:shd w:val="clear" w:color="auto"/>
        <w:snapToGrid w:val="0"/>
        <w:spacing w:line="360" w:lineRule="auto"/>
        <w:ind w:firstLine="480" w:firstLineChars="200"/>
        <w:jc w:val="left"/>
        <w:rPr>
          <w:rFonts w:hint="eastAsia"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14:paraId="0CA4F5B2">
      <w:pPr>
        <w:shd w:val="clear" w:color="auto"/>
        <w:snapToGrid w:val="0"/>
        <w:spacing w:line="360" w:lineRule="auto"/>
        <w:ind w:firstLine="480" w:firstLineChars="200"/>
        <w:jc w:val="left"/>
        <w:rPr>
          <w:rFonts w:hint="eastAsia" w:ascii="宋体" w:hAnsi="宋体"/>
          <w:color w:val="auto"/>
          <w:sz w:val="24"/>
        </w:rPr>
      </w:pPr>
      <w:r>
        <w:rPr>
          <w:rFonts w:hint="eastAsia" w:ascii="宋体" w:hAnsi="宋体"/>
          <w:color w:val="auto"/>
          <w:sz w:val="24"/>
        </w:rPr>
        <w:t>3.供应商不存在直接管理关系的，则填“无”。</w:t>
      </w:r>
    </w:p>
    <w:p w14:paraId="2F7262A4">
      <w:pPr>
        <w:shd w:val="clear" w:color="auto"/>
        <w:snapToGrid w:val="0"/>
        <w:spacing w:line="360" w:lineRule="auto"/>
        <w:jc w:val="left"/>
        <w:rPr>
          <w:rFonts w:hint="eastAsia" w:ascii="宋体" w:hAnsi="宋体"/>
          <w:color w:val="auto"/>
          <w:sz w:val="24"/>
        </w:rPr>
      </w:pPr>
    </w:p>
    <w:p w14:paraId="7CDBEC77">
      <w:pPr>
        <w:shd w:val="clear" w:color="auto"/>
        <w:snapToGrid w:val="0"/>
        <w:spacing w:line="360" w:lineRule="auto"/>
        <w:jc w:val="left"/>
        <w:rPr>
          <w:color w:val="auto"/>
          <w:sz w:val="24"/>
        </w:rPr>
      </w:pPr>
    </w:p>
    <w:p w14:paraId="1C0B8D77">
      <w:pPr>
        <w:shd w:val="clear" w:color="auto"/>
        <w:snapToGrid w:val="0"/>
        <w:spacing w:line="360" w:lineRule="auto"/>
        <w:jc w:val="left"/>
        <w:rPr>
          <w:color w:val="auto"/>
          <w:sz w:val="24"/>
        </w:rPr>
      </w:pPr>
    </w:p>
    <w:p w14:paraId="023EC801">
      <w:pPr>
        <w:shd w:val="clear" w:color="auto"/>
        <w:snapToGrid w:val="0"/>
        <w:spacing w:line="360" w:lineRule="auto"/>
        <w:jc w:val="left"/>
        <w:rPr>
          <w:rFonts w:hint="eastAsia" w:ascii="宋体" w:hAnsi="宋体"/>
          <w:color w:val="auto"/>
          <w:sz w:val="24"/>
        </w:rPr>
      </w:pPr>
    </w:p>
    <w:p w14:paraId="3D8B8390">
      <w:pPr>
        <w:shd w:val="clear" w:color="auto"/>
        <w:snapToGrid w:val="0"/>
        <w:spacing w:line="360" w:lineRule="auto"/>
        <w:jc w:val="left"/>
        <w:rPr>
          <w:rFonts w:hint="eastAsia" w:ascii="宋体" w:hAnsi="宋体"/>
          <w:color w:val="auto"/>
          <w:sz w:val="24"/>
        </w:rPr>
      </w:pPr>
    </w:p>
    <w:p w14:paraId="2C4303CF">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1F5D42C">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6ED969C2">
      <w:pPr>
        <w:shd w:val="clear" w:color="auto"/>
        <w:snapToGrid w:val="0"/>
        <w:spacing w:before="50" w:after="165" w:afterLines="50"/>
        <w:jc w:val="left"/>
        <w:rPr>
          <w:rFonts w:hint="eastAsia" w:ascii="宋体" w:hAnsi="宋体"/>
          <w:color w:val="auto"/>
          <w:szCs w:val="21"/>
        </w:rPr>
      </w:pPr>
    </w:p>
    <w:p w14:paraId="25BB2626">
      <w:pPr>
        <w:shd w:val="clear" w:color="auto"/>
        <w:snapToGrid w:val="0"/>
        <w:spacing w:before="165" w:beforeLines="50" w:after="50"/>
        <w:jc w:val="left"/>
        <w:rPr>
          <w:rFonts w:hint="eastAsia" w:ascii="宋体" w:hAnsi="宋体"/>
          <w:b/>
          <w:color w:val="auto"/>
          <w:sz w:val="24"/>
          <w:szCs w:val="20"/>
        </w:rPr>
      </w:pPr>
    </w:p>
    <w:p w14:paraId="17B33E39">
      <w:pPr>
        <w:shd w:val="clear" w:color="auto"/>
        <w:snapToGrid w:val="0"/>
        <w:spacing w:before="165" w:beforeLines="50" w:after="50"/>
        <w:jc w:val="left"/>
        <w:rPr>
          <w:rFonts w:hint="eastAsia" w:ascii="宋体" w:hAnsi="宋体"/>
          <w:b/>
          <w:color w:val="auto"/>
          <w:sz w:val="24"/>
        </w:rPr>
      </w:pPr>
    </w:p>
    <w:p w14:paraId="27FDF85B">
      <w:pPr>
        <w:shd w:val="clear" w:color="auto"/>
        <w:snapToGrid w:val="0"/>
        <w:spacing w:before="50" w:after="165" w:afterLines="50"/>
        <w:jc w:val="left"/>
        <w:rPr>
          <w:rFonts w:hint="eastAsia" w:ascii="宋体" w:hAnsi="宋体"/>
          <w:color w:val="auto"/>
        </w:rPr>
      </w:pPr>
    </w:p>
    <w:p w14:paraId="552D7700">
      <w:pPr>
        <w:shd w:val="clear" w:color="auto"/>
        <w:snapToGrid w:val="0"/>
        <w:spacing w:before="50" w:after="165" w:afterLines="50"/>
        <w:jc w:val="center"/>
        <w:rPr>
          <w:rFonts w:hint="eastAsia" w:ascii="宋体" w:hAnsi="宋体"/>
          <w:b/>
          <w:color w:val="auto"/>
          <w:sz w:val="32"/>
          <w:szCs w:val="32"/>
        </w:rPr>
      </w:pPr>
      <w:r>
        <w:rPr>
          <w:rFonts w:hint="eastAsia" w:ascii="宋体" w:hAnsi="宋体"/>
          <w:b/>
          <w:color w:val="auto"/>
          <w:sz w:val="32"/>
          <w:szCs w:val="32"/>
        </w:rPr>
        <w:t>六、投标资格声明函</w:t>
      </w:r>
    </w:p>
    <w:p w14:paraId="4C3B20D4">
      <w:pPr>
        <w:shd w:val="clear" w:color="auto"/>
        <w:tabs>
          <w:tab w:val="left" w:pos="7200"/>
        </w:tabs>
        <w:spacing w:line="360" w:lineRule="auto"/>
        <w:rPr>
          <w:rFonts w:hint="eastAsia" w:ascii="宋体" w:hAnsi="宋体"/>
          <w:color w:val="auto"/>
          <w:szCs w:val="21"/>
          <w:u w:val="single"/>
        </w:rPr>
      </w:pPr>
      <w:r>
        <w:rPr>
          <w:rFonts w:hint="eastAsia" w:ascii="宋体" w:hAnsi="宋体"/>
          <w:color w:val="auto"/>
          <w:szCs w:val="21"/>
        </w:rPr>
        <w:t>致：</w:t>
      </w:r>
      <w:bookmarkStart w:id="308" w:name="PO_3000001866_PM031_5"/>
      <w:r>
        <w:rPr>
          <w:rFonts w:hint="eastAsia" w:ascii="宋体" w:hAnsi="宋体"/>
          <w:color w:val="auto"/>
          <w:szCs w:val="21"/>
          <w:u w:val="single"/>
        </w:rPr>
        <w:t>[项目采购-采购组织机构_]</w:t>
      </w:r>
      <w:bookmarkEnd w:id="308"/>
    </w:p>
    <w:p w14:paraId="13673917">
      <w:pPr>
        <w:shd w:val="clear" w:color="auto"/>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我方愿意参加贵方组织的_</w:t>
      </w:r>
      <w:bookmarkStart w:id="309" w:name="PO_3000001866_PM002_14"/>
      <w:r>
        <w:rPr>
          <w:rFonts w:hint="eastAsia" w:ascii="宋体" w:hAnsi="宋体"/>
          <w:color w:val="auto"/>
          <w:szCs w:val="21"/>
          <w:u w:val="single"/>
        </w:rPr>
        <w:t>[项目采购-项目名称]</w:t>
      </w:r>
      <w:bookmarkEnd w:id="309"/>
      <w:r>
        <w:rPr>
          <w:rFonts w:hint="eastAsia" w:ascii="宋体" w:hAnsi="宋体"/>
          <w:color w:val="auto"/>
          <w:szCs w:val="21"/>
        </w:rPr>
        <w:t>_（项目编号：</w:t>
      </w:r>
      <w:bookmarkStart w:id="310" w:name="PO_3000001866_PM001_10"/>
      <w:r>
        <w:rPr>
          <w:rFonts w:hint="eastAsia" w:ascii="宋体" w:hAnsi="宋体"/>
          <w:color w:val="auto"/>
          <w:szCs w:val="21"/>
        </w:rPr>
        <w:t>[项目采购-项目编号_10]</w:t>
      </w:r>
      <w:bookmarkEnd w:id="310"/>
      <w:r>
        <w:rPr>
          <w:rFonts w:hint="eastAsia" w:ascii="宋体" w:hAnsi="宋体"/>
          <w:color w:val="auto"/>
          <w:szCs w:val="21"/>
        </w:rPr>
        <w:t xml:space="preserve"> ）项目的投标，为便于贵方公正、择优地确定中标人，我方就本次投标有关事项郑重声明如下：</w:t>
      </w:r>
    </w:p>
    <w:p w14:paraId="7A05D32F">
      <w:pPr>
        <w:shd w:val="clear" w:color="auto"/>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4C83BC3E">
      <w:pPr>
        <w:shd w:val="clear" w:color="auto"/>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4D96E43">
      <w:pPr>
        <w:shd w:val="clear" w:color="auto"/>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3.经查询，在“信用中国”和“中国政府采购网”网站我方未被列入失信被执行人、重大税收违法失信主体、政府采购严重违法失信行为记录名单。</w:t>
      </w:r>
    </w:p>
    <w:p w14:paraId="5467F514">
      <w:pPr>
        <w:shd w:val="clear" w:color="auto"/>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 xml:space="preserve">4.以上事项如有虚假或隐瞒，我方愿意承担一切后果，并不再寻求任何旨在减轻或免除法律责任的辩解。 </w:t>
      </w:r>
    </w:p>
    <w:p w14:paraId="3331DA1B">
      <w:pPr>
        <w:shd w:val="clear" w:color="auto"/>
        <w:tabs>
          <w:tab w:val="left" w:pos="7200"/>
        </w:tabs>
        <w:ind w:firstLine="270" w:firstLineChars="150"/>
        <w:rPr>
          <w:rFonts w:hint="eastAsia" w:ascii="宋体" w:hAnsi="宋体"/>
          <w:color w:val="auto"/>
          <w:sz w:val="18"/>
          <w:szCs w:val="18"/>
        </w:rPr>
      </w:pPr>
      <w:r>
        <w:rPr>
          <w:rFonts w:hint="eastAsia" w:ascii="宋体" w:hAnsi="宋体"/>
          <w:color w:val="auto"/>
          <w:sz w:val="18"/>
          <w:szCs w:val="18"/>
        </w:rPr>
        <w:t>说明：</w:t>
      </w:r>
    </w:p>
    <w:p w14:paraId="1A890F7C">
      <w:pPr>
        <w:shd w:val="clear" w:color="auto"/>
        <w:ind w:firstLine="420" w:firstLineChars="200"/>
        <w:jc w:val="left"/>
        <w:rPr>
          <w:rFonts w:hint="eastAsia" w:ascii="宋体" w:hAnsi="宋体"/>
          <w:color w:val="auto"/>
          <w:szCs w:val="21"/>
        </w:rPr>
      </w:pPr>
      <w:r>
        <w:rPr>
          <w:rFonts w:hint="eastAsia" w:ascii="宋体" w:hAnsi="宋体"/>
          <w:color w:val="auto"/>
          <w:szCs w:val="21"/>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1723BB13">
      <w:pPr>
        <w:shd w:val="clear" w:color="auto"/>
        <w:ind w:firstLine="420" w:firstLineChars="200"/>
        <w:jc w:val="left"/>
        <w:rPr>
          <w:rFonts w:hint="eastAsia" w:ascii="宋体" w:hAnsi="宋体"/>
          <w:color w:val="auto"/>
          <w:szCs w:val="21"/>
        </w:rPr>
      </w:pPr>
      <w:r>
        <w:rPr>
          <w:rFonts w:hint="eastAsia" w:ascii="宋体" w:hAnsi="宋体"/>
          <w:color w:val="auto"/>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0CC9620">
      <w:pPr>
        <w:shd w:val="clear" w:color="auto"/>
        <w:snapToGrid w:val="0"/>
        <w:spacing w:before="50" w:after="165" w:afterLines="50"/>
        <w:jc w:val="left"/>
        <w:rPr>
          <w:rFonts w:hint="eastAsia" w:ascii="宋体" w:hAnsi="宋体"/>
          <w:b/>
          <w:color w:val="auto"/>
          <w:szCs w:val="21"/>
        </w:rPr>
      </w:pPr>
      <w:r>
        <w:rPr>
          <w:rFonts w:hint="eastAsia" w:ascii="宋体" w:hAnsi="宋体"/>
          <w:b/>
          <w:color w:val="auto"/>
          <w:szCs w:val="21"/>
        </w:rPr>
        <w:t xml:space="preserve"> 3.如为联合体投标，盖章处须加盖联合体各方公章并由联合体各方法定代表人分别签署，否则投标无效。</w:t>
      </w:r>
    </w:p>
    <w:p w14:paraId="53A83BBD">
      <w:pPr>
        <w:shd w:val="clear" w:color="auto"/>
        <w:snapToGrid w:val="0"/>
        <w:spacing w:before="50" w:after="331" w:afterLines="100" w:line="360" w:lineRule="auto"/>
        <w:jc w:val="left"/>
        <w:rPr>
          <w:rFonts w:hint="eastAsia" w:ascii="宋体" w:hAnsi="宋体"/>
          <w:color w:val="auto"/>
          <w:sz w:val="24"/>
        </w:rPr>
      </w:pPr>
    </w:p>
    <w:p w14:paraId="7808B3FF">
      <w:pPr>
        <w:shd w:val="clear" w:color="auto"/>
        <w:snapToGrid w:val="0"/>
        <w:spacing w:before="50" w:after="331" w:afterLines="100" w:line="360" w:lineRule="auto"/>
        <w:ind w:left="7428" w:leftChars="2223" w:hanging="2760" w:hangingChars="115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投标人名称(电子签章)：</w:t>
      </w:r>
      <w:r>
        <w:rPr>
          <w:rFonts w:hint="eastAsia" w:ascii="宋体" w:hAnsi="宋体"/>
          <w:color w:val="auto"/>
          <w:szCs w:val="21"/>
        </w:rPr>
        <w:t xml:space="preserve">                                     年    月    日</w:t>
      </w:r>
    </w:p>
    <w:p w14:paraId="00EE44E3">
      <w:pPr>
        <w:pStyle w:val="17"/>
        <w:shd w:val="clear" w:color="auto"/>
        <w:spacing w:line="600" w:lineRule="exact"/>
        <w:jc w:val="center"/>
        <w:rPr>
          <w:rFonts w:ascii="Times New Roman" w:hAnsi="Times New Roman"/>
          <w:b/>
          <w:bCs/>
          <w:color w:val="auto"/>
          <w:sz w:val="30"/>
          <w:szCs w:val="30"/>
        </w:rPr>
      </w:pPr>
    </w:p>
    <w:p w14:paraId="48D19747">
      <w:pPr>
        <w:widowControl/>
        <w:shd w:val="clear" w:color="auto"/>
        <w:jc w:val="left"/>
        <w:rPr>
          <w:b/>
          <w:bCs/>
          <w:color w:val="auto"/>
          <w:sz w:val="30"/>
          <w:szCs w:val="30"/>
        </w:rPr>
        <w:sectPr>
          <w:pgSz w:w="11906" w:h="16838"/>
          <w:pgMar w:top="1134" w:right="1134" w:bottom="1134" w:left="1134" w:header="720" w:footer="720" w:gutter="0"/>
          <w:cols w:space="720" w:num="1"/>
          <w:docGrid w:type="lines" w:linePitch="331" w:charSpace="0"/>
        </w:sectPr>
      </w:pPr>
    </w:p>
    <w:p w14:paraId="2BA55137">
      <w:pPr>
        <w:pStyle w:val="17"/>
        <w:shd w:val="clear" w:color="auto"/>
        <w:spacing w:line="600" w:lineRule="exact"/>
        <w:jc w:val="center"/>
        <w:rPr>
          <w:rFonts w:ascii="Times New Roman" w:hAnsi="Times New Roman"/>
          <w:b/>
          <w:bCs/>
          <w:color w:val="auto"/>
          <w:sz w:val="30"/>
          <w:szCs w:val="30"/>
        </w:rPr>
      </w:pPr>
    </w:p>
    <w:p w14:paraId="00297D55">
      <w:pPr>
        <w:pStyle w:val="17"/>
        <w:shd w:val="clear" w:color="auto"/>
        <w:spacing w:line="600" w:lineRule="exact"/>
        <w:jc w:val="center"/>
        <w:rPr>
          <w:rFonts w:ascii="Times New Roman" w:hAnsi="Times New Roman"/>
          <w:color w:val="auto"/>
        </w:rPr>
      </w:pPr>
      <w:r>
        <w:rPr>
          <w:rFonts w:hint="eastAsia" w:ascii="Times New Roman" w:hAnsi="Times New Roman"/>
          <w:b/>
          <w:bCs/>
          <w:color w:val="auto"/>
          <w:sz w:val="30"/>
          <w:szCs w:val="30"/>
        </w:rPr>
        <w:t>七、联合体协议书</w:t>
      </w:r>
    </w:p>
    <w:p w14:paraId="52B9CAE5">
      <w:pPr>
        <w:shd w:val="clear" w:color="auto"/>
        <w:autoSpaceDE w:val="0"/>
        <w:autoSpaceDN w:val="0"/>
        <w:adjustRightInd w:val="0"/>
        <w:spacing w:line="360" w:lineRule="auto"/>
        <w:jc w:val="left"/>
        <w:rPr>
          <w:rFonts w:ascii="宋体" w:cs="宋体"/>
          <w:color w:val="auto"/>
          <w:kern w:val="0"/>
          <w:szCs w:val="21"/>
          <w:u w:val="single"/>
        </w:rPr>
      </w:pPr>
    </w:p>
    <w:p w14:paraId="3CA982B1">
      <w:pPr>
        <w:shd w:val="clear" w:color="auto"/>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rPr>
        <w:t>（所有成员单位名称）自愿组成联合体，共同参加</w:t>
      </w:r>
      <w:bookmarkStart w:id="311" w:name="PO_3000001866_PM031_6"/>
      <w:r>
        <w:rPr>
          <w:rFonts w:hint="eastAsia" w:ascii="宋体" w:cs="宋体"/>
          <w:color w:val="auto"/>
          <w:kern w:val="0"/>
          <w:szCs w:val="21"/>
          <w:u w:val="single"/>
        </w:rPr>
        <w:t>[项目采购-采购组织机构]</w:t>
      </w:r>
      <w:bookmarkEnd w:id="311"/>
      <w:r>
        <w:rPr>
          <w:rFonts w:hint="eastAsia" w:ascii="宋体" w:cs="宋体"/>
          <w:color w:val="auto"/>
          <w:kern w:val="0"/>
          <w:szCs w:val="21"/>
        </w:rPr>
        <w:t>组织的</w:t>
      </w:r>
      <w:bookmarkStart w:id="312" w:name="PO_3000001866_PM002_15"/>
      <w:r>
        <w:rPr>
          <w:rFonts w:hint="eastAsia" w:ascii="宋体" w:cs="宋体"/>
          <w:color w:val="auto"/>
          <w:kern w:val="0"/>
          <w:szCs w:val="21"/>
          <w:u w:val="single"/>
        </w:rPr>
        <w:t>[项目采购-项目名称]</w:t>
      </w:r>
      <w:bookmarkEnd w:id="312"/>
      <w:r>
        <w:rPr>
          <w:rFonts w:hint="eastAsia" w:ascii="宋体" w:cs="宋体"/>
          <w:color w:val="auto"/>
          <w:kern w:val="0"/>
          <w:szCs w:val="21"/>
        </w:rPr>
        <w:t>（项目编号：</w:t>
      </w:r>
      <w:bookmarkStart w:id="313" w:name="PO_3000001866_PM001_11"/>
      <w:r>
        <w:rPr>
          <w:rFonts w:hint="eastAsia" w:ascii="宋体" w:cs="宋体"/>
          <w:color w:val="auto"/>
          <w:kern w:val="0"/>
          <w:szCs w:val="21"/>
          <w:u w:val="single"/>
        </w:rPr>
        <w:t>[项目采购-项目编号]</w:t>
      </w:r>
      <w:bookmarkEnd w:id="313"/>
      <w:r>
        <w:rPr>
          <w:rFonts w:hint="eastAsia" w:ascii="宋体" w:cs="宋体"/>
          <w:color w:val="auto"/>
          <w:kern w:val="0"/>
          <w:szCs w:val="21"/>
        </w:rPr>
        <w:t>）投标。现就联合体投标事宜订立如下协议：</w:t>
      </w:r>
    </w:p>
    <w:p w14:paraId="4E079DD0">
      <w:pPr>
        <w:shd w:val="clear" w:color="auto"/>
        <w:autoSpaceDE w:val="0"/>
        <w:autoSpaceDN w:val="0"/>
        <w:adjustRightInd w:val="0"/>
        <w:spacing w:line="360" w:lineRule="auto"/>
        <w:ind w:firstLine="420"/>
        <w:jc w:val="left"/>
        <w:rPr>
          <w:rFonts w:hint="eastAsia" w:ascii="宋体" w:hAnsi="宋体" w:cs="宋体"/>
          <w:color w:val="auto"/>
          <w:kern w:val="0"/>
          <w:szCs w:val="21"/>
        </w:rPr>
      </w:pPr>
      <w:r>
        <w:rPr>
          <w:rFonts w:hint="eastAsia" w:ascii="宋体" w:hAnsi="宋体" w:cs="TimesNewRomanPSMT"/>
          <w:color w:val="auto"/>
          <w:kern w:val="0"/>
          <w:szCs w:val="21"/>
        </w:rPr>
        <w:t>1</w:t>
      </w:r>
      <w:r>
        <w:rPr>
          <w:rFonts w:hint="eastAsia" w:ascii="宋体" w:hAnsi="宋体" w:cs="宋体"/>
          <w:color w:val="auto"/>
          <w:kern w:val="0"/>
          <w:szCs w:val="21"/>
        </w:rPr>
        <w:t>、</w:t>
      </w:r>
      <w:r>
        <w:rPr>
          <w:color w:val="auto"/>
        </w:rPr>
        <w:t>________________________</w:t>
      </w:r>
      <w:r>
        <w:rPr>
          <w:rFonts w:hint="eastAsia" w:ascii="宋体" w:hAnsi="宋体" w:cs="宋体"/>
          <w:color w:val="auto"/>
          <w:kern w:val="0"/>
          <w:szCs w:val="21"/>
        </w:rPr>
        <w:t>（某成员单位名称）为联合体名称牵头人。</w:t>
      </w:r>
    </w:p>
    <w:p w14:paraId="153E026A">
      <w:pPr>
        <w:shd w:val="clear" w:color="auto"/>
        <w:autoSpaceDE w:val="0"/>
        <w:autoSpaceDN w:val="0"/>
        <w:adjustRightInd w:val="0"/>
        <w:spacing w:line="360" w:lineRule="auto"/>
        <w:ind w:firstLine="420"/>
        <w:jc w:val="left"/>
        <w:rPr>
          <w:rFonts w:hint="eastAsia" w:ascii="宋体" w:hAnsi="宋体" w:cs="宋体"/>
          <w:color w:val="auto"/>
          <w:kern w:val="0"/>
          <w:szCs w:val="21"/>
        </w:rPr>
      </w:pPr>
      <w:r>
        <w:rPr>
          <w:rFonts w:hint="eastAsia" w:ascii="宋体" w:hAnsi="宋体" w:cs="TimesNewRomanPSMT"/>
          <w:color w:val="auto"/>
          <w:kern w:val="0"/>
          <w:szCs w:val="21"/>
        </w:rPr>
        <w:t>2</w:t>
      </w:r>
      <w:r>
        <w:rPr>
          <w:rFonts w:hint="eastAsia" w:ascii="宋体" w:hAnsi="宋体" w:cs="宋体"/>
          <w:color w:val="auto"/>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6EF6BC9">
      <w:pPr>
        <w:shd w:val="clear" w:color="auto"/>
        <w:autoSpaceDE w:val="0"/>
        <w:autoSpaceDN w:val="0"/>
        <w:adjustRightIn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14:paraId="2A06B83E">
      <w:pPr>
        <w:shd w:val="clear" w:color="auto"/>
        <w:autoSpaceDE w:val="0"/>
        <w:autoSpaceDN w:val="0"/>
        <w:adjustRightInd w:val="0"/>
        <w:spacing w:line="360" w:lineRule="auto"/>
        <w:ind w:firstLine="420"/>
        <w:jc w:val="left"/>
        <w:rPr>
          <w:rFonts w:hint="eastAsia" w:ascii="宋体" w:hAnsi="宋体" w:cs="宋体"/>
          <w:color w:val="auto"/>
          <w:kern w:val="0"/>
          <w:szCs w:val="21"/>
        </w:rPr>
      </w:pPr>
      <w:r>
        <w:rPr>
          <w:rFonts w:hint="eastAsia" w:ascii="宋体" w:hAnsi="宋体" w:cs="TimesNewRomanPSMT"/>
          <w:color w:val="auto"/>
          <w:kern w:val="0"/>
          <w:szCs w:val="21"/>
        </w:rPr>
        <w:t>4</w:t>
      </w:r>
      <w:r>
        <w:rPr>
          <w:rFonts w:hint="eastAsia" w:ascii="宋体" w:hAnsi="宋体" w:cs="宋体"/>
          <w:color w:val="auto"/>
          <w:kern w:val="0"/>
          <w:szCs w:val="21"/>
        </w:rPr>
        <w:t>、联合体各成员单位内部的职责分工如下</w:t>
      </w:r>
      <w:r>
        <w:rPr>
          <w:rFonts w:hint="eastAsia" w:ascii="宋体" w:hAnsi="宋体" w:cs="宋体"/>
          <w:color w:val="auto"/>
          <w:kern w:val="0"/>
          <w:szCs w:val="21"/>
          <w:u w:val="single"/>
        </w:rPr>
        <w:t>：</w:t>
      </w:r>
      <w:r>
        <w:rPr>
          <w:color w:val="auto"/>
          <w:szCs w:val="21"/>
          <w:u w:val="single"/>
        </w:rPr>
        <w:t>________________________________________________</w:t>
      </w:r>
      <w:r>
        <w:rPr>
          <w:rFonts w:hint="eastAsia" w:ascii="宋体" w:hAnsi="宋体" w:cs="宋体"/>
          <w:color w:val="auto"/>
          <w:kern w:val="0"/>
          <w:szCs w:val="21"/>
        </w:rPr>
        <w:t>。</w:t>
      </w:r>
    </w:p>
    <w:p w14:paraId="5ED6DB2B">
      <w:pPr>
        <w:pStyle w:val="17"/>
        <w:shd w:val="clear" w:color="auto"/>
        <w:spacing w:line="360" w:lineRule="auto"/>
        <w:ind w:firstLine="420" w:firstLineChars="200"/>
        <w:rPr>
          <w:rFonts w:ascii="Times New Roman" w:hAnsi="Times New Roman"/>
          <w:color w:val="auto"/>
          <w:szCs w:val="21"/>
        </w:rPr>
      </w:pPr>
      <w:r>
        <w:rPr>
          <w:rFonts w:hint="eastAsia" w:hAnsi="宋体" w:cs="宋体"/>
          <w:color w:val="auto"/>
          <w:kern w:val="0"/>
        </w:rPr>
        <w:t>5、本联合体中</w:t>
      </w:r>
      <w:r>
        <w:rPr>
          <w:rFonts w:hint="eastAsia" w:hAnsi="宋体" w:cs="宋体"/>
          <w:color w:val="auto"/>
          <w:kern w:val="0"/>
          <w:u w:val="single"/>
        </w:rPr>
        <w:t>，</w:t>
      </w:r>
      <w:r>
        <w:rPr>
          <w:rFonts w:hint="eastAsia"/>
          <w:color w:val="auto"/>
          <w:u w:val="single"/>
        </w:rPr>
        <w:t>________________________</w:t>
      </w:r>
      <w:r>
        <w:rPr>
          <w:rFonts w:hint="eastAsia" w:hAnsi="宋体" w:cs="宋体"/>
          <w:color w:val="auto"/>
          <w:kern w:val="0"/>
          <w:u w:val="single"/>
        </w:rPr>
        <w:t>（某成员单位名称）为</w:t>
      </w:r>
      <w:r>
        <w:rPr>
          <w:rFonts w:hint="eastAsia"/>
          <w:color w:val="auto"/>
          <w:u w:val="single"/>
        </w:rPr>
        <w:t>______</w:t>
      </w:r>
      <w:r>
        <w:rPr>
          <w:rFonts w:hint="eastAsia"/>
          <w:color w:val="auto"/>
        </w:rPr>
        <w:t>（请填写：中型、小型、微型）企业，其协议合同金额占联合体协议合同总金额的</w:t>
      </w:r>
      <w:r>
        <w:rPr>
          <w:rFonts w:hint="eastAsia"/>
          <w:color w:val="auto"/>
          <w:u w:val="single"/>
        </w:rPr>
        <w:t>______</w:t>
      </w:r>
      <w:r>
        <w:rPr>
          <w:rFonts w:hint="eastAsia"/>
          <w:color w:val="auto"/>
        </w:rPr>
        <w:t>%。【如联合体成员中有小型、微型企业的，请填写此条，否则无需填写；如联合体成员中有多个小型、微型企业的，请逐一列出。】</w:t>
      </w:r>
    </w:p>
    <w:p w14:paraId="73A2E6BF">
      <w:pPr>
        <w:shd w:val="clear" w:color="auto"/>
        <w:autoSpaceDE w:val="0"/>
        <w:autoSpaceDN w:val="0"/>
        <w:adjustRightInd w:val="0"/>
        <w:spacing w:line="360" w:lineRule="auto"/>
        <w:ind w:firstLine="420"/>
        <w:jc w:val="left"/>
        <w:rPr>
          <w:rFonts w:hint="eastAsia" w:ascii="宋体" w:hAnsi="宋体" w:cs="宋体"/>
          <w:color w:val="auto"/>
          <w:kern w:val="0"/>
          <w:szCs w:val="21"/>
        </w:rPr>
      </w:pPr>
      <w:r>
        <w:rPr>
          <w:rFonts w:hint="eastAsia" w:ascii="宋体" w:hAnsi="宋体" w:cs="TimesNewRomanPSMT"/>
          <w:color w:val="auto"/>
          <w:kern w:val="0"/>
          <w:szCs w:val="21"/>
        </w:rPr>
        <w:t>6</w:t>
      </w:r>
      <w:r>
        <w:rPr>
          <w:rFonts w:hint="eastAsia" w:ascii="宋体" w:hAnsi="宋体" w:cs="宋体"/>
          <w:color w:val="auto"/>
          <w:kern w:val="0"/>
          <w:szCs w:val="21"/>
        </w:rPr>
        <w:t>、本协议书自签署之日起生效，合同履行完毕后自动失效。</w:t>
      </w:r>
    </w:p>
    <w:p w14:paraId="4B7B1D54">
      <w:pPr>
        <w:shd w:val="clear" w:color="auto"/>
        <w:autoSpaceDE w:val="0"/>
        <w:autoSpaceDN w:val="0"/>
        <w:adjustRightInd w:val="0"/>
        <w:spacing w:line="360" w:lineRule="auto"/>
        <w:ind w:firstLine="420"/>
        <w:jc w:val="left"/>
        <w:rPr>
          <w:rFonts w:hint="eastAsia" w:ascii="宋体" w:hAnsi="宋体" w:cs="宋体"/>
          <w:color w:val="auto"/>
          <w:kern w:val="0"/>
          <w:szCs w:val="21"/>
        </w:rPr>
      </w:pPr>
      <w:r>
        <w:rPr>
          <w:rFonts w:hint="eastAsia" w:ascii="宋体" w:hAnsi="宋体" w:cs="TimesNewRomanPSMT"/>
          <w:color w:val="auto"/>
          <w:kern w:val="0"/>
          <w:szCs w:val="21"/>
        </w:rPr>
        <w:t>7</w:t>
      </w:r>
      <w:r>
        <w:rPr>
          <w:rFonts w:hint="eastAsia" w:ascii="宋体" w:hAnsi="宋体" w:cs="宋体"/>
          <w:color w:val="auto"/>
          <w:kern w:val="0"/>
          <w:szCs w:val="21"/>
        </w:rPr>
        <w:t>、本协议书一式份，联合体成员和采购代理机构各执一份。</w:t>
      </w:r>
    </w:p>
    <w:p w14:paraId="4D2107BE">
      <w:pPr>
        <w:shd w:val="clear" w:color="auto"/>
        <w:autoSpaceDE w:val="0"/>
        <w:autoSpaceDN w:val="0"/>
        <w:adjustRightInd w:val="0"/>
        <w:spacing w:line="360" w:lineRule="auto"/>
        <w:ind w:firstLine="420"/>
        <w:jc w:val="left"/>
        <w:rPr>
          <w:rFonts w:ascii="宋体" w:cs="宋体"/>
          <w:color w:val="auto"/>
          <w:kern w:val="0"/>
          <w:szCs w:val="21"/>
        </w:rPr>
      </w:pPr>
      <w:r>
        <w:rPr>
          <w:rFonts w:hint="eastAsia" w:ascii="宋体" w:cs="宋体"/>
          <w:color w:val="auto"/>
          <w:kern w:val="0"/>
          <w:szCs w:val="21"/>
        </w:rPr>
        <w:t>注：本协议书由法定代表人签字的，应附法定代表人身份证明；本协议书由委托代理人签字的，应附法定代表人授权委托书。</w:t>
      </w:r>
    </w:p>
    <w:p w14:paraId="0732D0E7">
      <w:pPr>
        <w:shd w:val="clear" w:color="auto"/>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rPr>
        <w:t>牵头人名称：（公章/电子签章）</w:t>
      </w:r>
    </w:p>
    <w:p w14:paraId="4384EF55">
      <w:pPr>
        <w:shd w:val="clear" w:color="auto"/>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rPr>
        <w:t>法定代表人或其委托代理人：（手写签名/电子签名）</w:t>
      </w:r>
    </w:p>
    <w:p w14:paraId="5DDE594F">
      <w:pPr>
        <w:shd w:val="clear" w:color="auto"/>
        <w:autoSpaceDE w:val="0"/>
        <w:autoSpaceDN w:val="0"/>
        <w:adjustRightInd w:val="0"/>
        <w:spacing w:line="360" w:lineRule="auto"/>
        <w:jc w:val="left"/>
        <w:rPr>
          <w:rFonts w:ascii="宋体" w:cs="宋体"/>
          <w:color w:val="auto"/>
          <w:kern w:val="0"/>
          <w:szCs w:val="21"/>
        </w:rPr>
      </w:pPr>
    </w:p>
    <w:p w14:paraId="361505D7">
      <w:pPr>
        <w:shd w:val="clear" w:color="auto"/>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rPr>
        <w:t>成员一名称：（公章/电子签章）</w:t>
      </w:r>
    </w:p>
    <w:p w14:paraId="5F8DD049">
      <w:pPr>
        <w:shd w:val="clear" w:color="auto"/>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rPr>
        <w:t>法定代表人或其委托代理人：（手写签名/电子签名）</w:t>
      </w:r>
    </w:p>
    <w:p w14:paraId="5E7C6FC9">
      <w:pPr>
        <w:shd w:val="clear" w:color="auto"/>
        <w:autoSpaceDE w:val="0"/>
        <w:autoSpaceDN w:val="0"/>
        <w:adjustRightInd w:val="0"/>
        <w:spacing w:line="360" w:lineRule="auto"/>
        <w:jc w:val="left"/>
        <w:rPr>
          <w:rFonts w:ascii="宋体" w:cs="宋体"/>
          <w:color w:val="auto"/>
          <w:kern w:val="0"/>
          <w:szCs w:val="21"/>
        </w:rPr>
      </w:pPr>
    </w:p>
    <w:p w14:paraId="66D9681B">
      <w:pPr>
        <w:shd w:val="clear" w:color="auto"/>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rPr>
        <w:t>成员二名称：（公章/电子签章）</w:t>
      </w:r>
    </w:p>
    <w:p w14:paraId="3D7BB7D7">
      <w:pPr>
        <w:pStyle w:val="17"/>
        <w:shd w:val="clear" w:color="auto"/>
        <w:spacing w:line="600" w:lineRule="exact"/>
        <w:rPr>
          <w:rFonts w:cs="宋体"/>
          <w:color w:val="auto"/>
          <w:kern w:val="0"/>
          <w:szCs w:val="21"/>
        </w:rPr>
      </w:pPr>
      <w:r>
        <w:rPr>
          <w:rFonts w:hint="eastAsia" w:cs="宋体"/>
          <w:color w:val="auto"/>
          <w:kern w:val="0"/>
          <w:szCs w:val="21"/>
        </w:rPr>
        <w:t>法定代表人或其委托代理人：（</w:t>
      </w:r>
      <w:r>
        <w:rPr>
          <w:rFonts w:hint="eastAsia" w:hAnsi="Times New Roman" w:cs="宋体"/>
          <w:color w:val="auto"/>
          <w:kern w:val="0"/>
          <w:szCs w:val="21"/>
        </w:rPr>
        <w:t>手写签名</w:t>
      </w:r>
      <w:r>
        <w:rPr>
          <w:rFonts w:hint="eastAsia" w:cs="宋体"/>
          <w:color w:val="auto"/>
          <w:kern w:val="0"/>
          <w:szCs w:val="21"/>
        </w:rPr>
        <w:t>/</w:t>
      </w:r>
      <w:r>
        <w:rPr>
          <w:rFonts w:hint="eastAsia" w:hAnsi="Times New Roman" w:cs="宋体"/>
          <w:color w:val="auto"/>
          <w:kern w:val="0"/>
          <w:szCs w:val="21"/>
        </w:rPr>
        <w:t>电子签名</w:t>
      </w:r>
      <w:r>
        <w:rPr>
          <w:rFonts w:hint="eastAsia" w:cs="宋体"/>
          <w:color w:val="auto"/>
          <w:kern w:val="0"/>
          <w:szCs w:val="21"/>
        </w:rPr>
        <w:t>）</w:t>
      </w:r>
    </w:p>
    <w:p w14:paraId="4E487963">
      <w:pPr>
        <w:pStyle w:val="17"/>
        <w:shd w:val="clear" w:color="auto"/>
        <w:spacing w:line="600" w:lineRule="exact"/>
        <w:jc w:val="center"/>
        <w:rPr>
          <w:rFonts w:cs="宋体"/>
          <w:color w:val="auto"/>
          <w:kern w:val="0"/>
          <w:szCs w:val="21"/>
        </w:rPr>
      </w:pPr>
    </w:p>
    <w:p w14:paraId="4D65B357">
      <w:pPr>
        <w:pStyle w:val="17"/>
        <w:shd w:val="clear" w:color="auto"/>
        <w:spacing w:line="600" w:lineRule="exact"/>
        <w:jc w:val="center"/>
        <w:rPr>
          <w:rFonts w:ascii="Times New Roman" w:hAnsi="Times New Roman"/>
          <w:b/>
          <w:bCs/>
          <w:color w:val="auto"/>
          <w:sz w:val="30"/>
          <w:szCs w:val="30"/>
        </w:rPr>
      </w:pPr>
      <w:r>
        <w:rPr>
          <w:rFonts w:hint="eastAsia" w:ascii="Times New Roman" w:hAnsi="Times New Roman"/>
          <w:b/>
          <w:bCs/>
          <w:color w:val="auto"/>
          <w:sz w:val="30"/>
          <w:szCs w:val="30"/>
        </w:rPr>
        <w:t>八、符合特定资格条件（如有）的有关证明材料</w:t>
      </w:r>
    </w:p>
    <w:p w14:paraId="519DEB6B">
      <w:pPr>
        <w:pStyle w:val="17"/>
        <w:shd w:val="clear" w:color="auto"/>
        <w:spacing w:line="600" w:lineRule="exact"/>
        <w:jc w:val="center"/>
        <w:rPr>
          <w:rFonts w:ascii="Times New Roman" w:hAnsi="Times New Roman"/>
          <w:b/>
          <w:bCs/>
          <w:color w:val="auto"/>
          <w:sz w:val="30"/>
          <w:szCs w:val="30"/>
        </w:rPr>
      </w:pPr>
    </w:p>
    <w:p w14:paraId="325D4768">
      <w:pPr>
        <w:pStyle w:val="17"/>
        <w:shd w:val="clear" w:color="auto"/>
        <w:spacing w:line="600" w:lineRule="exact"/>
        <w:jc w:val="center"/>
        <w:rPr>
          <w:rFonts w:ascii="Times New Roman" w:hAnsi="Times New Roman"/>
          <w:b/>
          <w:bCs/>
          <w:color w:val="auto"/>
          <w:sz w:val="30"/>
          <w:szCs w:val="30"/>
        </w:rPr>
      </w:pPr>
    </w:p>
    <w:p w14:paraId="3F892AF6">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0C41F277">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58FF8390">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67FCE085">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6B3E2EAC">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4B916CF4">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250D98D8">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15AD65E5">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382ACA59">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5CA18F19">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3CFB98F6">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4E7D14D1">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2F948160">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6F34057B">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39C33612">
      <w:pPr>
        <w:widowControl/>
        <w:shd w:val="clear" w:color="auto"/>
        <w:spacing w:line="360" w:lineRule="auto"/>
        <w:jc w:val="left"/>
        <w:rPr>
          <w:rFonts w:hint="eastAsia" w:hAnsi="宋体"/>
          <w:color w:val="auto"/>
          <w:szCs w:val="21"/>
        </w:rPr>
        <w:sectPr>
          <w:pgSz w:w="11906" w:h="16838"/>
          <w:pgMar w:top="1134" w:right="1134" w:bottom="1134" w:left="1134" w:header="720" w:footer="720" w:gutter="0"/>
          <w:cols w:space="720" w:num="1"/>
          <w:docGrid w:type="lines" w:linePitch="331" w:charSpace="0"/>
        </w:sectPr>
      </w:pPr>
    </w:p>
    <w:p w14:paraId="10FE2A15">
      <w:pPr>
        <w:pStyle w:val="17"/>
        <w:shd w:val="clear" w:color="auto"/>
        <w:rPr>
          <w:rFonts w:hint="eastAsia" w:hAnsi="宋体"/>
          <w:color w:val="auto"/>
          <w:szCs w:val="21"/>
        </w:rPr>
      </w:pPr>
    </w:p>
    <w:p w14:paraId="01A11D6E">
      <w:pPr>
        <w:pStyle w:val="17"/>
        <w:shd w:val="clear" w:color="auto"/>
        <w:jc w:val="center"/>
        <w:rPr>
          <w:rFonts w:ascii="Times New Roman" w:hAnsi="Times New Roman"/>
          <w:b/>
          <w:color w:val="auto"/>
          <w:sz w:val="30"/>
          <w:szCs w:val="30"/>
        </w:rPr>
      </w:pPr>
      <w:bookmarkStart w:id="314" w:name="_Toc19686838"/>
      <w:bookmarkStart w:id="315" w:name="_Toc187761574"/>
      <w:r>
        <w:rPr>
          <w:rFonts w:hint="eastAsia" w:ascii="Times New Roman" w:hAnsi="Times New Roman"/>
          <w:b/>
          <w:color w:val="auto"/>
          <w:sz w:val="30"/>
          <w:szCs w:val="30"/>
        </w:rPr>
        <w:t>中小企业声明函</w:t>
      </w:r>
    </w:p>
    <w:p w14:paraId="1CF2C879">
      <w:pPr>
        <w:pStyle w:val="14"/>
        <w:shd w:val="clear" w:color="auto"/>
        <w:spacing w:line="240" w:lineRule="auto"/>
        <w:ind w:firstLine="0"/>
        <w:rPr>
          <w:rFonts w:ascii="Times New Roman" w:hAnsi="Times New Roman"/>
          <w:color w:val="auto"/>
          <w:sz w:val="21"/>
          <w:szCs w:val="21"/>
        </w:rPr>
      </w:pPr>
      <w:r>
        <w:rPr>
          <w:rFonts w:hint="eastAsia" w:ascii="Times New Roman" w:hAnsi="宋体"/>
          <w:color w:val="auto"/>
          <w:sz w:val="21"/>
          <w:szCs w:val="21"/>
        </w:rPr>
        <w:t>说明：</w:t>
      </w:r>
    </w:p>
    <w:p w14:paraId="290196B0">
      <w:pPr>
        <w:pStyle w:val="14"/>
        <w:shd w:val="clear" w:color="auto"/>
        <w:spacing w:line="240" w:lineRule="auto"/>
        <w:ind w:firstLine="404" w:firstLineChars="200"/>
        <w:rPr>
          <w:rFonts w:ascii="Times New Roman" w:hAnsi="Times New Roman"/>
          <w:color w:val="auto"/>
          <w:sz w:val="21"/>
          <w:szCs w:val="21"/>
        </w:rPr>
      </w:pPr>
      <w:r>
        <w:rPr>
          <w:rFonts w:ascii="Times New Roman" w:hAnsi="Times New Roman"/>
          <w:color w:val="auto"/>
          <w:sz w:val="21"/>
          <w:szCs w:val="21"/>
        </w:rPr>
        <w:t>1</w:t>
      </w:r>
      <w:r>
        <w:rPr>
          <w:rFonts w:hint="eastAsia" w:ascii="Times New Roman" w:hAnsi="宋体"/>
          <w:color w:val="auto"/>
          <w:sz w:val="21"/>
          <w:szCs w:val="21"/>
        </w:rPr>
        <w:t>、本声明函主要供参加政府采购活动的中小企业填写，非中小企业无需填写。</w:t>
      </w:r>
    </w:p>
    <w:p w14:paraId="3CFE9CEA">
      <w:pPr>
        <w:pStyle w:val="14"/>
        <w:shd w:val="clear" w:color="auto"/>
        <w:spacing w:line="240" w:lineRule="auto"/>
        <w:ind w:firstLine="404" w:firstLineChars="200"/>
        <w:rPr>
          <w:rFonts w:hint="eastAsia" w:ascii="Times New Roman" w:hAnsi="宋体"/>
          <w:color w:val="auto"/>
          <w:sz w:val="21"/>
          <w:szCs w:val="21"/>
        </w:rPr>
      </w:pPr>
      <w:r>
        <w:rPr>
          <w:rFonts w:ascii="Times New Roman" w:hAnsi="Times New Roman"/>
          <w:color w:val="auto"/>
          <w:sz w:val="21"/>
          <w:szCs w:val="21"/>
        </w:rPr>
        <w:t>2</w:t>
      </w:r>
      <w:r>
        <w:rPr>
          <w:rFonts w:hint="eastAsia" w:ascii="Times New Roman" w:hAnsi="宋体"/>
          <w:color w:val="auto"/>
          <w:sz w:val="21"/>
          <w:szCs w:val="21"/>
        </w:rPr>
        <w:t>、小型、微型企业提供中型企业提供的服务的，视同为中型企业。</w:t>
      </w:r>
    </w:p>
    <w:p w14:paraId="0ED69D55">
      <w:pPr>
        <w:pStyle w:val="14"/>
        <w:shd w:val="clear" w:color="auto"/>
        <w:spacing w:line="240" w:lineRule="auto"/>
        <w:ind w:firstLine="404" w:firstLineChars="200"/>
        <w:rPr>
          <w:rFonts w:hint="eastAsia" w:ascii="Times New Roman" w:hAnsi="宋体"/>
          <w:color w:val="auto"/>
          <w:sz w:val="21"/>
          <w:szCs w:val="21"/>
        </w:rPr>
      </w:pPr>
    </w:p>
    <w:p w14:paraId="5A5E7947">
      <w:pPr>
        <w:pStyle w:val="13"/>
        <w:shd w:val="clear" w:color="auto"/>
        <w:spacing w:line="500" w:lineRule="exact"/>
        <w:ind w:right="142" w:firstLine="420" w:firstLineChars="200"/>
        <w:rPr>
          <w:rFonts w:hint="eastAsia" w:ascii="宋体" w:hAnsi="宋体"/>
          <w:color w:val="auto"/>
        </w:rPr>
      </w:pPr>
      <w:r>
        <w:rPr>
          <w:rFonts w:hint="eastAsia" w:ascii="宋体" w:hAnsi="宋体"/>
          <w:color w:val="auto"/>
        </w:rPr>
        <w:t>本公司（联合体）郑重声明，根据《政府采购促进中小企业发展管理办法》（财库﹝2020﹞46号）的规定，本公司（联合体）参加</w:t>
      </w:r>
      <w:r>
        <w:rPr>
          <w:rFonts w:hint="eastAsia" w:ascii="宋体" w:hAnsi="宋体"/>
          <w:color w:val="auto"/>
          <w:u w:val="single"/>
        </w:rPr>
        <w:t>[项目采购-采购人_]</w:t>
      </w:r>
      <w:r>
        <w:rPr>
          <w:rFonts w:hint="eastAsia" w:ascii="宋体" w:hAnsi="宋体"/>
          <w:color w:val="auto"/>
        </w:rPr>
        <w:t>的</w:t>
      </w:r>
      <w:r>
        <w:rPr>
          <w:rFonts w:hint="eastAsia" w:ascii="宋体" w:hAnsi="宋体"/>
          <w:color w:val="auto"/>
          <w:u w:val="single"/>
        </w:rPr>
        <w:t>[项目采购-项目名称]</w:t>
      </w:r>
      <w:r>
        <w:rPr>
          <w:rFonts w:hint="eastAsia" w:ascii="宋体" w:hAnsi="宋体"/>
          <w:color w:val="auto"/>
        </w:rPr>
        <w:t>采购活动，服务全部由符合政策要求的中小企业承接。相关企业（含联合体中的中小企业、签订分包意向协议的中小企业）的具体情况如下：</w:t>
      </w:r>
    </w:p>
    <w:p w14:paraId="755F89DB">
      <w:pPr>
        <w:shd w:val="clear" w:color="auto"/>
        <w:tabs>
          <w:tab w:val="left" w:pos="1384"/>
          <w:tab w:val="left" w:pos="4562"/>
          <w:tab w:val="left" w:pos="6803"/>
        </w:tabs>
        <w:spacing w:before="13" w:line="500" w:lineRule="exact"/>
        <w:ind w:right="142" w:firstLine="600" w:firstLineChars="286"/>
        <w:rPr>
          <w:rFonts w:hint="eastAsia" w:ascii="宋体" w:hAnsi="宋体"/>
          <w:color w:val="auto"/>
          <w:szCs w:val="21"/>
        </w:rPr>
      </w:pPr>
      <w:r>
        <w:rPr>
          <w:rFonts w:hint="eastAsia" w:ascii="宋体" w:hAnsi="宋体"/>
          <w:color w:val="auto"/>
          <w:szCs w:val="21"/>
        </w:rPr>
        <w:t>1.</w:t>
      </w:r>
      <w:r>
        <w:rPr>
          <w:rFonts w:hint="eastAsia" w:ascii="宋体" w:hAnsi="宋体"/>
          <w:color w:val="auto"/>
          <w:szCs w:val="21"/>
          <w:u w:val="single"/>
        </w:rPr>
        <w:t>（标的名称）</w:t>
      </w:r>
      <w:r>
        <w:rPr>
          <w:rFonts w:hint="eastAsia" w:ascii="宋体" w:hAnsi="宋体"/>
          <w:color w:val="auto"/>
          <w:szCs w:val="21"/>
        </w:rPr>
        <w:t>，属于</w:t>
      </w:r>
      <w:r>
        <w:rPr>
          <w:rFonts w:hint="eastAsia" w:ascii="宋体" w:hAnsi="宋体"/>
          <w:color w:val="auto"/>
          <w:szCs w:val="21"/>
          <w:u w:val="single"/>
        </w:rPr>
        <w:t>（采购文件中明确的所属行业）</w:t>
      </w:r>
      <w:r>
        <w:rPr>
          <w:rFonts w:hint="eastAsia" w:ascii="宋体" w:hAnsi="宋体"/>
          <w:color w:val="auto"/>
          <w:szCs w:val="21"/>
        </w:rPr>
        <w:t>；承接企业为</w:t>
      </w:r>
      <w:r>
        <w:rPr>
          <w:rFonts w:hint="eastAsia" w:ascii="宋体" w:hAnsi="宋体"/>
          <w:color w:val="auto"/>
          <w:szCs w:val="21"/>
          <w:u w:val="single"/>
        </w:rPr>
        <w:t>（企业名称）</w:t>
      </w:r>
      <w:r>
        <w:rPr>
          <w:rFonts w:hint="eastAsia" w:ascii="宋体" w:hAnsi="宋体"/>
          <w:color w:val="auto"/>
          <w:szCs w:val="21"/>
        </w:rPr>
        <w:t>，从业人员人，营业收入为万元，资产总额为万元，属于</w:t>
      </w:r>
      <w:r>
        <w:rPr>
          <w:rFonts w:hint="eastAsia" w:ascii="宋体" w:hAnsi="宋体"/>
          <w:color w:val="auto"/>
          <w:szCs w:val="21"/>
          <w:u w:val="single"/>
        </w:rPr>
        <w:t>（中型企业、小型企业、微型企业）</w:t>
      </w:r>
      <w:r>
        <w:rPr>
          <w:rFonts w:hint="eastAsia" w:ascii="宋体" w:hAnsi="宋体"/>
          <w:color w:val="auto"/>
          <w:szCs w:val="21"/>
        </w:rPr>
        <w:t>；</w:t>
      </w:r>
    </w:p>
    <w:p w14:paraId="6D389A6E">
      <w:pPr>
        <w:shd w:val="clear" w:color="auto"/>
        <w:tabs>
          <w:tab w:val="left" w:pos="1065"/>
          <w:tab w:val="left" w:pos="4262"/>
          <w:tab w:val="left" w:pos="6477"/>
        </w:tabs>
        <w:spacing w:before="20" w:line="500" w:lineRule="exact"/>
        <w:ind w:right="84" w:firstLine="600" w:firstLineChars="286"/>
        <w:rPr>
          <w:rFonts w:hint="eastAsia" w:ascii="宋体" w:hAnsi="宋体"/>
          <w:color w:val="auto"/>
          <w:szCs w:val="21"/>
          <w:u w:val="single"/>
        </w:rPr>
      </w:pPr>
      <w:r>
        <w:rPr>
          <w:rFonts w:hint="eastAsia" w:ascii="宋体" w:hAnsi="宋体"/>
          <w:color w:val="auto"/>
          <w:szCs w:val="21"/>
        </w:rPr>
        <w:t>2.</w:t>
      </w:r>
      <w:r>
        <w:rPr>
          <w:rFonts w:hint="eastAsia" w:ascii="宋体" w:hAnsi="宋体"/>
          <w:color w:val="auto"/>
          <w:szCs w:val="21"/>
          <w:u w:val="single"/>
        </w:rPr>
        <w:t>（标的名称）</w:t>
      </w:r>
      <w:r>
        <w:rPr>
          <w:rFonts w:hint="eastAsia" w:ascii="宋体" w:hAnsi="宋体"/>
          <w:color w:val="auto"/>
          <w:szCs w:val="21"/>
        </w:rPr>
        <w:t>，属于</w:t>
      </w:r>
      <w:r>
        <w:rPr>
          <w:rFonts w:hint="eastAsia" w:ascii="宋体" w:hAnsi="宋体"/>
          <w:color w:val="auto"/>
          <w:szCs w:val="21"/>
          <w:u w:val="single"/>
        </w:rPr>
        <w:t>（采购文件中明确的所属行业）</w:t>
      </w:r>
      <w:r>
        <w:rPr>
          <w:rFonts w:hint="eastAsia" w:ascii="宋体" w:hAnsi="宋体"/>
          <w:color w:val="auto"/>
          <w:szCs w:val="21"/>
        </w:rPr>
        <w:t>；承接企业为</w:t>
      </w:r>
      <w:r>
        <w:rPr>
          <w:rFonts w:hint="eastAsia" w:ascii="宋体" w:hAnsi="宋体"/>
          <w:color w:val="auto"/>
          <w:szCs w:val="21"/>
          <w:u w:val="single"/>
        </w:rPr>
        <w:t>（企业名称）</w:t>
      </w:r>
      <w:r>
        <w:rPr>
          <w:rFonts w:hint="eastAsia" w:ascii="宋体" w:hAnsi="宋体"/>
          <w:color w:val="auto"/>
          <w:szCs w:val="21"/>
        </w:rPr>
        <w:t>，从业人员人，营业收入为万元，资产总额为万元，属于</w:t>
      </w:r>
      <w:r>
        <w:rPr>
          <w:rFonts w:hint="eastAsia" w:ascii="宋体" w:hAnsi="宋体"/>
          <w:color w:val="auto"/>
          <w:szCs w:val="21"/>
          <w:u w:val="single"/>
        </w:rPr>
        <w:t>（中型企业、小型企业、微型企业）</w:t>
      </w:r>
      <w:r>
        <w:rPr>
          <w:rFonts w:hint="eastAsia" w:ascii="宋体" w:hAnsi="宋体"/>
          <w:color w:val="auto"/>
          <w:szCs w:val="21"/>
        </w:rPr>
        <w:t>；</w:t>
      </w:r>
    </w:p>
    <w:p w14:paraId="2F89622D">
      <w:pPr>
        <w:pStyle w:val="13"/>
        <w:shd w:val="clear" w:color="auto"/>
        <w:spacing w:before="34" w:line="500" w:lineRule="exact"/>
        <w:ind w:left="765" w:right="142" w:hanging="5"/>
        <w:rPr>
          <w:rFonts w:hint="eastAsia" w:ascii="宋体" w:hAnsi="宋体"/>
          <w:color w:val="auto"/>
        </w:rPr>
      </w:pPr>
      <w:r>
        <w:rPr>
          <w:rFonts w:hint="eastAsia" w:ascii="宋体" w:hAnsi="宋体"/>
          <w:color w:val="auto"/>
        </w:rPr>
        <w:t xml:space="preserve">…… </w:t>
      </w:r>
    </w:p>
    <w:p w14:paraId="448827B2">
      <w:pPr>
        <w:pStyle w:val="13"/>
        <w:shd w:val="clear" w:color="auto"/>
        <w:spacing w:before="34" w:line="500" w:lineRule="exact"/>
        <w:ind w:right="142" w:firstLine="420" w:firstLineChars="200"/>
        <w:rPr>
          <w:rFonts w:hint="eastAsia" w:ascii="宋体" w:hAnsi="宋体"/>
          <w:color w:val="auto"/>
        </w:rPr>
      </w:pPr>
      <w:r>
        <w:rPr>
          <w:rFonts w:hint="eastAsia" w:ascii="宋体" w:hAnsi="宋体"/>
          <w:color w:val="auto"/>
        </w:rPr>
        <w:t>以上企业，不属于大企业的分支机构，不存在控股股东为大企业的情形，也不存在与大企业的负责人为同一人的情形。</w:t>
      </w:r>
    </w:p>
    <w:p w14:paraId="3667BF37">
      <w:pPr>
        <w:pStyle w:val="13"/>
        <w:shd w:val="clear" w:color="auto"/>
        <w:spacing w:before="34" w:line="500" w:lineRule="exact"/>
        <w:ind w:right="142" w:firstLine="420" w:firstLineChars="200"/>
        <w:rPr>
          <w:rFonts w:hint="eastAsia" w:ascii="宋体" w:hAnsi="宋体"/>
          <w:color w:val="auto"/>
        </w:rPr>
      </w:pPr>
      <w:r>
        <w:rPr>
          <w:rFonts w:hint="eastAsia" w:ascii="宋体" w:hAnsi="宋体"/>
          <w:color w:val="auto"/>
        </w:rPr>
        <w:t>本企业对上述声明内容的真实性负责。如有虚假，将依法承担相应责任。</w:t>
      </w:r>
    </w:p>
    <w:p w14:paraId="451F7BDE">
      <w:pPr>
        <w:pStyle w:val="17"/>
        <w:shd w:val="clear" w:color="auto"/>
        <w:spacing w:line="360" w:lineRule="auto"/>
        <w:ind w:firstLine="420" w:firstLineChars="200"/>
        <w:rPr>
          <w:rFonts w:hint="eastAsia" w:hAnsi="宋体"/>
          <w:color w:val="auto"/>
          <w:szCs w:val="21"/>
        </w:rPr>
      </w:pPr>
    </w:p>
    <w:p w14:paraId="63DFDA26">
      <w:pPr>
        <w:pStyle w:val="17"/>
        <w:shd w:val="clear" w:color="auto"/>
        <w:spacing w:line="360" w:lineRule="auto"/>
        <w:ind w:firstLine="420" w:firstLineChars="200"/>
        <w:rPr>
          <w:rFonts w:hint="eastAsia" w:hAnsi="宋体"/>
          <w:color w:val="auto"/>
          <w:szCs w:val="21"/>
        </w:rPr>
      </w:pPr>
    </w:p>
    <w:p w14:paraId="1DC0D03A">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0901148B">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97DD950">
      <w:pPr>
        <w:pStyle w:val="17"/>
        <w:shd w:val="clear" w:color="auto"/>
        <w:spacing w:line="360" w:lineRule="auto"/>
        <w:ind w:firstLine="420" w:firstLineChars="200"/>
        <w:rPr>
          <w:rFonts w:hint="eastAsia" w:hAnsi="宋体"/>
          <w:color w:val="auto"/>
          <w:szCs w:val="21"/>
        </w:rPr>
      </w:pPr>
    </w:p>
    <w:p w14:paraId="3C068A1C">
      <w:pPr>
        <w:shd w:val="clear" w:color="auto"/>
        <w:snapToGrid w:val="0"/>
        <w:spacing w:before="50" w:after="165" w:afterLines="50" w:line="360" w:lineRule="auto"/>
        <w:jc w:val="left"/>
        <w:rPr>
          <w:rFonts w:hint="eastAsia" w:hAnsi="宋体" w:cs="宋体"/>
          <w:color w:val="auto"/>
          <w:sz w:val="20"/>
        </w:rPr>
      </w:pPr>
      <w:r>
        <w:rPr>
          <w:rFonts w:hint="eastAsia" w:hAnsi="宋体" w:cs="宋体"/>
          <w:color w:val="auto"/>
          <w:sz w:val="20"/>
        </w:rPr>
        <w:t>注：</w:t>
      </w:r>
    </w:p>
    <w:p w14:paraId="61ED28EA">
      <w:pPr>
        <w:numPr>
          <w:ilvl w:val="0"/>
          <w:numId w:val="7"/>
        </w:numPr>
        <w:shd w:val="clear" w:color="auto"/>
        <w:snapToGrid w:val="0"/>
        <w:spacing w:before="50" w:after="165" w:afterLines="50" w:line="360" w:lineRule="auto"/>
        <w:jc w:val="left"/>
        <w:rPr>
          <w:color w:val="auto"/>
          <w:sz w:val="20"/>
        </w:rPr>
      </w:pPr>
      <w:r>
        <w:rPr>
          <w:rFonts w:hint="eastAsia"/>
          <w:color w:val="auto"/>
          <w:sz w:val="20"/>
        </w:rPr>
        <w:t>从业人员、营业收入、资产总额填报上一年度数据，无上一年度数据的新成立企业可不填报。</w:t>
      </w:r>
    </w:p>
    <w:p w14:paraId="6247838E">
      <w:pPr>
        <w:shd w:val="clear" w:color="auto"/>
        <w:snapToGrid w:val="0"/>
        <w:spacing w:before="50" w:after="165" w:afterLines="50" w:line="360" w:lineRule="auto"/>
        <w:ind w:firstLine="300" w:firstLineChars="150"/>
        <w:jc w:val="left"/>
        <w:rPr>
          <w:color w:val="auto"/>
          <w:sz w:val="20"/>
        </w:rPr>
      </w:pPr>
      <w:r>
        <w:rPr>
          <w:color w:val="auto"/>
          <w:sz w:val="20"/>
        </w:rPr>
        <w:t>2</w:t>
      </w:r>
      <w:r>
        <w:rPr>
          <w:rFonts w:hint="eastAsia"/>
          <w:color w:val="auto"/>
          <w:sz w:val="20"/>
        </w:rPr>
        <w:t>、请根据自己的真实情况出具《中小企业声明函》。依法享受中小企业优惠政策的，采购人或者采购代理机构在公告中标结果时，同时公告其《中小企业声明函》，接受社会监督。</w:t>
      </w:r>
    </w:p>
    <w:p w14:paraId="6C8EC3A9">
      <w:pPr>
        <w:pStyle w:val="17"/>
        <w:shd w:val="clear" w:color="auto"/>
        <w:jc w:val="center"/>
        <w:outlineLvl w:val="1"/>
        <w:rPr>
          <w:rFonts w:hint="eastAsia" w:hAnsi="宋体"/>
          <w:b/>
          <w:bCs/>
          <w:color w:val="auto"/>
          <w:sz w:val="28"/>
          <w:szCs w:val="28"/>
        </w:rPr>
      </w:pPr>
    </w:p>
    <w:p w14:paraId="3BF52BDF">
      <w:pPr>
        <w:pStyle w:val="5"/>
        <w:shd w:val="clear" w:color="auto"/>
        <w:rPr>
          <w:color w:val="auto"/>
        </w:rPr>
      </w:pPr>
    </w:p>
    <w:p w14:paraId="47A0DF0E">
      <w:pPr>
        <w:pStyle w:val="17"/>
        <w:shd w:val="clear" w:color="auto"/>
        <w:jc w:val="center"/>
        <w:outlineLvl w:val="1"/>
        <w:rPr>
          <w:rFonts w:hint="eastAsia" w:hAnsi="宋体"/>
          <w:b/>
          <w:bCs/>
          <w:color w:val="auto"/>
          <w:sz w:val="28"/>
          <w:szCs w:val="28"/>
        </w:rPr>
      </w:pPr>
      <w:r>
        <w:rPr>
          <w:rFonts w:hint="eastAsia" w:hAnsi="宋体"/>
          <w:b/>
          <w:bCs/>
          <w:color w:val="auto"/>
          <w:sz w:val="28"/>
          <w:szCs w:val="28"/>
        </w:rPr>
        <w:t>第三节 商务文件格式</w:t>
      </w:r>
      <w:bookmarkEnd w:id="314"/>
      <w:bookmarkEnd w:id="315"/>
    </w:p>
    <w:p w14:paraId="0199FC26">
      <w:pPr>
        <w:shd w:val="clear" w:color="auto"/>
        <w:snapToGrid w:val="0"/>
        <w:spacing w:before="165" w:beforeLines="50" w:after="50"/>
        <w:rPr>
          <w:rFonts w:hint="eastAsia" w:ascii="宋体" w:hAnsi="宋体"/>
          <w:color w:val="auto"/>
          <w:sz w:val="30"/>
          <w:szCs w:val="20"/>
        </w:rPr>
      </w:pPr>
    </w:p>
    <w:p w14:paraId="0B6AEC0A">
      <w:pPr>
        <w:shd w:val="clear" w:color="auto"/>
        <w:snapToGrid w:val="0"/>
        <w:spacing w:before="165" w:beforeLines="50" w:after="50"/>
        <w:rPr>
          <w:rFonts w:hint="eastAsia" w:ascii="宋体" w:hAnsi="宋体"/>
          <w:bCs/>
          <w:color w:val="auto"/>
          <w:sz w:val="32"/>
          <w:szCs w:val="20"/>
        </w:rPr>
      </w:pPr>
      <w:r>
        <w:rPr>
          <w:rFonts w:hint="eastAsia" w:ascii="宋体" w:hAnsi="宋体"/>
          <w:bCs/>
          <w:color w:val="auto"/>
        </w:rPr>
        <w:t xml:space="preserve">             电子投标文件</w:t>
      </w:r>
    </w:p>
    <w:p w14:paraId="1FEDF1E2">
      <w:pPr>
        <w:shd w:val="clear" w:color="auto"/>
        <w:snapToGrid w:val="0"/>
        <w:spacing w:before="165" w:beforeLines="50" w:after="50"/>
        <w:rPr>
          <w:rFonts w:hint="eastAsia" w:ascii="宋体" w:hAnsi="宋体"/>
          <w:color w:val="auto"/>
          <w:sz w:val="24"/>
          <w:szCs w:val="20"/>
        </w:rPr>
      </w:pPr>
    </w:p>
    <w:p w14:paraId="06653D90">
      <w:pPr>
        <w:shd w:val="clear" w:color="auto"/>
        <w:snapToGrid w:val="0"/>
        <w:spacing w:before="165" w:beforeLines="50" w:after="50"/>
        <w:jc w:val="center"/>
        <w:rPr>
          <w:rFonts w:hint="eastAsia" w:ascii="宋体" w:hAnsi="宋体"/>
          <w:b/>
          <w:color w:val="auto"/>
          <w:sz w:val="24"/>
          <w:szCs w:val="20"/>
        </w:rPr>
      </w:pPr>
      <w:r>
        <w:rPr>
          <w:rFonts w:hint="eastAsia" w:ascii="宋体" w:hAnsi="宋体"/>
          <w:b/>
          <w:color w:val="auto"/>
          <w:sz w:val="32"/>
          <w:szCs w:val="32"/>
        </w:rPr>
        <w:t>商务文件（封面）</w:t>
      </w:r>
    </w:p>
    <w:p w14:paraId="74F77FF5">
      <w:pPr>
        <w:shd w:val="clear" w:color="auto"/>
        <w:snapToGrid w:val="0"/>
        <w:spacing w:before="165" w:beforeLines="50" w:after="50"/>
        <w:rPr>
          <w:rFonts w:hint="eastAsia" w:ascii="宋体" w:hAnsi="宋体"/>
          <w:bCs/>
          <w:color w:val="auto"/>
          <w:sz w:val="24"/>
          <w:szCs w:val="20"/>
        </w:rPr>
      </w:pPr>
    </w:p>
    <w:p w14:paraId="55F4DCDD">
      <w:pPr>
        <w:shd w:val="clear" w:color="auto"/>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项目名称：</w:t>
      </w:r>
      <w:bookmarkStart w:id="316" w:name="PO_3000001866_PM002_9"/>
      <w:r>
        <w:rPr>
          <w:rFonts w:hint="eastAsia" w:ascii="宋体" w:hAnsi="宋体"/>
          <w:bCs/>
          <w:color w:val="auto"/>
          <w:sz w:val="24"/>
        </w:rPr>
        <w:t>[项目采购-项目名称]</w:t>
      </w:r>
      <w:bookmarkEnd w:id="316"/>
    </w:p>
    <w:p w14:paraId="2DCA0073">
      <w:pPr>
        <w:shd w:val="clear" w:color="auto"/>
        <w:snapToGrid w:val="0"/>
        <w:spacing w:before="165" w:beforeLines="50" w:after="50"/>
        <w:ind w:firstLine="540" w:firstLineChars="225"/>
        <w:rPr>
          <w:rFonts w:hint="eastAsia" w:ascii="宋体" w:hAnsi="宋体"/>
          <w:bCs/>
          <w:color w:val="auto"/>
          <w:sz w:val="24"/>
          <w:szCs w:val="20"/>
        </w:rPr>
      </w:pPr>
    </w:p>
    <w:p w14:paraId="3980006A">
      <w:pPr>
        <w:shd w:val="clear" w:color="auto"/>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项目编号：</w:t>
      </w:r>
      <w:bookmarkStart w:id="317" w:name="PO_3000001866_PM001_5"/>
      <w:r>
        <w:rPr>
          <w:rFonts w:hint="eastAsia" w:ascii="宋体" w:hAnsi="宋体"/>
          <w:bCs/>
          <w:color w:val="auto"/>
          <w:sz w:val="24"/>
        </w:rPr>
        <w:t>[项目采购-项目编号]</w:t>
      </w:r>
      <w:bookmarkEnd w:id="317"/>
    </w:p>
    <w:p w14:paraId="7E9CA4AA">
      <w:pPr>
        <w:shd w:val="clear" w:color="auto"/>
        <w:snapToGrid w:val="0"/>
        <w:spacing w:before="165" w:beforeLines="50" w:after="50"/>
        <w:ind w:firstLine="540" w:firstLineChars="225"/>
        <w:rPr>
          <w:rFonts w:hint="eastAsia" w:ascii="宋体" w:hAnsi="宋体"/>
          <w:bCs/>
          <w:color w:val="auto"/>
          <w:sz w:val="24"/>
          <w:szCs w:val="20"/>
        </w:rPr>
      </w:pPr>
    </w:p>
    <w:p w14:paraId="5A661CDF">
      <w:pPr>
        <w:shd w:val="clear" w:color="auto"/>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所投分标：</w:t>
      </w:r>
    </w:p>
    <w:p w14:paraId="1A6E6E75">
      <w:pPr>
        <w:shd w:val="clear" w:color="auto"/>
        <w:snapToGrid w:val="0"/>
        <w:spacing w:before="165" w:beforeLines="50" w:after="50"/>
        <w:ind w:firstLine="540" w:firstLineChars="225"/>
        <w:rPr>
          <w:rFonts w:hint="eastAsia" w:ascii="宋体" w:hAnsi="宋体"/>
          <w:bCs/>
          <w:color w:val="auto"/>
          <w:sz w:val="24"/>
          <w:szCs w:val="20"/>
        </w:rPr>
      </w:pPr>
    </w:p>
    <w:p w14:paraId="19903102">
      <w:pPr>
        <w:pStyle w:val="8"/>
        <w:shd w:val="clear" w:color="auto"/>
        <w:snapToGrid w:val="0"/>
        <w:spacing w:before="50" w:after="50"/>
        <w:ind w:firstLine="540" w:firstLineChars="225"/>
        <w:rPr>
          <w:rFonts w:hint="eastAsia" w:ascii="宋体" w:hAnsi="宋体"/>
          <w:bCs/>
          <w:color w:val="auto"/>
          <w:sz w:val="24"/>
          <w:szCs w:val="24"/>
        </w:rPr>
      </w:pPr>
      <w:r>
        <w:rPr>
          <w:rFonts w:hint="eastAsia" w:ascii="宋体" w:hAnsi="宋体"/>
          <w:bCs/>
          <w:color w:val="auto"/>
          <w:sz w:val="24"/>
          <w:szCs w:val="24"/>
        </w:rPr>
        <w:t>投标人名称：</w:t>
      </w:r>
    </w:p>
    <w:p w14:paraId="4BB4DD89">
      <w:pPr>
        <w:pStyle w:val="8"/>
        <w:shd w:val="clear" w:color="auto"/>
        <w:snapToGrid w:val="0"/>
        <w:spacing w:before="50" w:after="50"/>
        <w:ind w:firstLine="540" w:firstLineChars="225"/>
        <w:rPr>
          <w:rFonts w:hint="eastAsia" w:ascii="宋体" w:hAnsi="宋体"/>
          <w:bCs/>
          <w:color w:val="auto"/>
          <w:sz w:val="24"/>
          <w:szCs w:val="24"/>
        </w:rPr>
      </w:pPr>
    </w:p>
    <w:p w14:paraId="74A3B95E">
      <w:pPr>
        <w:pStyle w:val="8"/>
        <w:shd w:val="clear" w:color="auto"/>
        <w:snapToGrid w:val="0"/>
        <w:spacing w:before="50" w:after="50"/>
        <w:ind w:firstLine="540" w:firstLineChars="225"/>
        <w:rPr>
          <w:rFonts w:hint="eastAsia" w:ascii="宋体" w:hAnsi="宋体"/>
          <w:bCs/>
          <w:color w:val="auto"/>
          <w:sz w:val="24"/>
          <w:szCs w:val="24"/>
        </w:rPr>
      </w:pPr>
      <w:r>
        <w:rPr>
          <w:rFonts w:hint="eastAsia" w:ascii="宋体" w:hAnsi="宋体"/>
          <w:bCs/>
          <w:color w:val="auto"/>
          <w:sz w:val="24"/>
          <w:szCs w:val="24"/>
        </w:rPr>
        <w:t>投标人地址：</w:t>
      </w:r>
    </w:p>
    <w:p w14:paraId="480B3ADE">
      <w:pPr>
        <w:pStyle w:val="8"/>
        <w:shd w:val="clear" w:color="auto"/>
        <w:snapToGrid w:val="0"/>
        <w:spacing w:before="50" w:after="50"/>
        <w:ind w:firstLine="960" w:firstLineChars="400"/>
        <w:rPr>
          <w:rFonts w:hint="eastAsia" w:ascii="宋体" w:hAnsi="宋体"/>
          <w:bCs/>
          <w:color w:val="auto"/>
          <w:sz w:val="24"/>
          <w:szCs w:val="24"/>
        </w:rPr>
      </w:pPr>
    </w:p>
    <w:p w14:paraId="71DE29E4">
      <w:pPr>
        <w:shd w:val="clear" w:color="auto"/>
        <w:snapToGrid w:val="0"/>
        <w:spacing w:before="165" w:beforeLines="50" w:after="50"/>
        <w:ind w:firstLine="645"/>
        <w:rPr>
          <w:rFonts w:hint="eastAsia" w:ascii="宋体" w:hAnsi="宋体"/>
          <w:color w:val="auto"/>
          <w:sz w:val="24"/>
        </w:rPr>
      </w:pPr>
      <w:r>
        <w:rPr>
          <w:rFonts w:hint="eastAsia" w:ascii="宋体" w:hAnsi="宋体"/>
          <w:color w:val="auto"/>
          <w:sz w:val="24"/>
        </w:rPr>
        <w:t xml:space="preserve">                        年  月  日</w:t>
      </w:r>
    </w:p>
    <w:p w14:paraId="72FA0876">
      <w:pPr>
        <w:shd w:val="clear" w:color="auto"/>
        <w:snapToGrid w:val="0"/>
        <w:spacing w:before="165" w:beforeLines="50" w:after="50"/>
        <w:rPr>
          <w:rFonts w:hint="eastAsia" w:ascii="宋体" w:hAnsi="宋体"/>
          <w:color w:val="auto"/>
          <w:sz w:val="24"/>
          <w:szCs w:val="20"/>
        </w:rPr>
      </w:pPr>
    </w:p>
    <w:p w14:paraId="7D2381C9">
      <w:pPr>
        <w:shd w:val="clear" w:color="auto"/>
        <w:spacing w:line="360" w:lineRule="auto"/>
        <w:ind w:right="420"/>
        <w:rPr>
          <w:rFonts w:hint="eastAsia" w:ascii="宋体" w:hAnsi="宋体"/>
          <w:color w:val="auto"/>
          <w:sz w:val="24"/>
          <w:szCs w:val="20"/>
        </w:rPr>
      </w:pPr>
    </w:p>
    <w:p w14:paraId="56370403">
      <w:pPr>
        <w:shd w:val="clear" w:color="auto"/>
        <w:spacing w:line="360" w:lineRule="auto"/>
        <w:ind w:right="420"/>
        <w:rPr>
          <w:rFonts w:hint="eastAsia" w:ascii="宋体" w:hAnsi="宋体"/>
          <w:color w:val="auto"/>
          <w:sz w:val="24"/>
          <w:szCs w:val="20"/>
        </w:rPr>
      </w:pPr>
    </w:p>
    <w:p w14:paraId="17A1DB02">
      <w:pPr>
        <w:shd w:val="clear" w:color="auto"/>
        <w:spacing w:line="360" w:lineRule="auto"/>
        <w:ind w:right="420"/>
        <w:rPr>
          <w:rFonts w:hint="eastAsia" w:ascii="宋体" w:hAnsi="宋体"/>
          <w:color w:val="auto"/>
          <w:sz w:val="24"/>
          <w:szCs w:val="20"/>
        </w:rPr>
      </w:pPr>
    </w:p>
    <w:p w14:paraId="375B8F21">
      <w:pPr>
        <w:shd w:val="clear" w:color="auto"/>
        <w:spacing w:line="360" w:lineRule="auto"/>
        <w:ind w:right="420"/>
        <w:rPr>
          <w:rFonts w:hint="eastAsia" w:ascii="宋体" w:hAnsi="宋体"/>
          <w:color w:val="auto"/>
          <w:sz w:val="24"/>
          <w:szCs w:val="20"/>
        </w:rPr>
      </w:pPr>
    </w:p>
    <w:p w14:paraId="4E8EAFB1">
      <w:pPr>
        <w:shd w:val="clear" w:color="auto"/>
        <w:spacing w:line="360" w:lineRule="auto"/>
        <w:ind w:right="420"/>
        <w:rPr>
          <w:rFonts w:hint="eastAsia" w:ascii="宋体" w:hAnsi="宋体"/>
          <w:color w:val="auto"/>
          <w:sz w:val="24"/>
          <w:szCs w:val="20"/>
        </w:rPr>
      </w:pPr>
    </w:p>
    <w:p w14:paraId="52F6F6CF">
      <w:pPr>
        <w:shd w:val="clear" w:color="auto"/>
        <w:spacing w:line="360" w:lineRule="auto"/>
        <w:ind w:right="420"/>
        <w:rPr>
          <w:rFonts w:hint="eastAsia" w:ascii="宋体" w:hAnsi="宋体"/>
          <w:color w:val="auto"/>
          <w:sz w:val="24"/>
          <w:szCs w:val="20"/>
        </w:rPr>
      </w:pPr>
    </w:p>
    <w:p w14:paraId="67675769">
      <w:pPr>
        <w:shd w:val="clear" w:color="auto"/>
        <w:spacing w:line="360" w:lineRule="auto"/>
        <w:ind w:right="420"/>
        <w:rPr>
          <w:rFonts w:hint="eastAsia" w:ascii="宋体" w:hAnsi="宋体"/>
          <w:color w:val="auto"/>
          <w:sz w:val="24"/>
          <w:szCs w:val="20"/>
        </w:rPr>
      </w:pPr>
    </w:p>
    <w:p w14:paraId="02914CC9">
      <w:pPr>
        <w:shd w:val="clear" w:color="auto"/>
        <w:spacing w:line="360" w:lineRule="auto"/>
        <w:ind w:right="420"/>
        <w:rPr>
          <w:rFonts w:hint="eastAsia" w:ascii="宋体" w:hAnsi="宋体"/>
          <w:color w:val="auto"/>
          <w:sz w:val="24"/>
          <w:szCs w:val="20"/>
        </w:rPr>
      </w:pPr>
    </w:p>
    <w:p w14:paraId="1B3B753E">
      <w:pPr>
        <w:shd w:val="clear" w:color="auto"/>
        <w:spacing w:line="360" w:lineRule="auto"/>
        <w:ind w:right="420"/>
        <w:rPr>
          <w:rFonts w:hint="eastAsia" w:ascii="宋体" w:hAnsi="宋体"/>
          <w:color w:val="auto"/>
          <w:sz w:val="24"/>
          <w:szCs w:val="20"/>
        </w:rPr>
      </w:pPr>
    </w:p>
    <w:p w14:paraId="530D842C">
      <w:pPr>
        <w:shd w:val="clear" w:color="auto"/>
        <w:spacing w:line="360" w:lineRule="auto"/>
        <w:ind w:right="420"/>
        <w:rPr>
          <w:rFonts w:hint="eastAsia" w:ascii="仿宋_GB2312" w:hAnsi="仿宋" w:eastAsia="仿宋_GB2312" w:cs="仿宋_GB2312"/>
          <w:b/>
          <w:color w:val="auto"/>
          <w:kern w:val="0"/>
          <w:sz w:val="36"/>
          <w:szCs w:val="36"/>
        </w:rPr>
      </w:pPr>
    </w:p>
    <w:p w14:paraId="489462C0">
      <w:pPr>
        <w:shd w:val="clear" w:color="auto"/>
        <w:rPr>
          <w:rFonts w:hint="eastAsia" w:ascii="仿宋_GB2312" w:hAnsi="仿宋" w:eastAsia="仿宋_GB2312" w:cs="仿宋_GB2312"/>
          <w:b/>
          <w:color w:val="auto"/>
          <w:kern w:val="0"/>
          <w:sz w:val="24"/>
        </w:rPr>
      </w:pPr>
    </w:p>
    <w:p w14:paraId="7F9D469F">
      <w:pPr>
        <w:shd w:val="clear" w:color="auto"/>
        <w:jc w:val="center"/>
        <w:rPr>
          <w:rFonts w:hint="eastAsia" w:ascii="仿宋_GB2312" w:hAnsi="仿宋" w:eastAsia="仿宋_GB2312" w:cs="仿宋_GB2312"/>
          <w:b/>
          <w:color w:val="auto"/>
          <w:kern w:val="0"/>
          <w:sz w:val="28"/>
          <w:szCs w:val="28"/>
        </w:rPr>
      </w:pPr>
      <w:r>
        <w:rPr>
          <w:rFonts w:hint="eastAsia" w:ascii="仿宋_GB2312" w:hAnsi="仿宋" w:eastAsia="仿宋_GB2312" w:cs="仿宋_GB2312"/>
          <w:b/>
          <w:color w:val="auto"/>
          <w:kern w:val="0"/>
          <w:sz w:val="28"/>
          <w:szCs w:val="28"/>
        </w:rPr>
        <w:t>商务文件目录</w:t>
      </w:r>
    </w:p>
    <w:p w14:paraId="4FAB5106">
      <w:pPr>
        <w:pStyle w:val="88"/>
        <w:shd w:val="clear" w:color="auto"/>
        <w:spacing w:line="360" w:lineRule="auto"/>
        <w:rPr>
          <w:rFonts w:hint="eastAsia" w:cs="仿宋_GB2312"/>
          <w:color w:val="auto"/>
        </w:rPr>
      </w:pPr>
      <w:r>
        <w:rPr>
          <w:rFonts w:hint="eastAsia" w:cs="仿宋_GB2312"/>
          <w:color w:val="auto"/>
        </w:rPr>
        <w:t>一、无串标行为承诺函…………………………………………………………………（页码）</w:t>
      </w:r>
    </w:p>
    <w:p w14:paraId="7A503868">
      <w:pPr>
        <w:pStyle w:val="88"/>
        <w:shd w:val="clear" w:color="auto"/>
        <w:spacing w:line="360" w:lineRule="auto"/>
        <w:rPr>
          <w:rFonts w:hint="eastAsia" w:cs="仿宋_GB2312"/>
          <w:color w:val="auto"/>
        </w:rPr>
      </w:pPr>
      <w:r>
        <w:rPr>
          <w:rFonts w:hint="eastAsia" w:cs="仿宋_GB2312"/>
          <w:color w:val="auto"/>
        </w:rPr>
        <w:t>二、法定代表人身份证明及法定代表人有效身份证正反面复印件………（页码）</w:t>
      </w:r>
    </w:p>
    <w:p w14:paraId="7290D6D4">
      <w:pPr>
        <w:pStyle w:val="88"/>
        <w:shd w:val="clear" w:color="auto"/>
        <w:spacing w:line="360" w:lineRule="auto"/>
        <w:rPr>
          <w:rFonts w:hint="eastAsia" w:cs="仿宋_GB2312"/>
          <w:color w:val="auto"/>
        </w:rPr>
      </w:pPr>
      <w:r>
        <w:rPr>
          <w:rFonts w:hint="eastAsia" w:cs="仿宋_GB2312"/>
          <w:color w:val="auto"/>
        </w:rPr>
        <w:t>三、法定代表人授权委托书（如有委托时）……………………………………（页码）</w:t>
      </w:r>
    </w:p>
    <w:p w14:paraId="398E7655">
      <w:pPr>
        <w:pStyle w:val="88"/>
        <w:shd w:val="clear" w:color="auto"/>
        <w:spacing w:line="360" w:lineRule="auto"/>
        <w:rPr>
          <w:rFonts w:hint="eastAsia" w:cs="仿宋_GB2312"/>
          <w:color w:val="auto"/>
        </w:rPr>
      </w:pPr>
      <w:r>
        <w:rPr>
          <w:rFonts w:hint="eastAsia" w:cs="仿宋_GB2312"/>
          <w:color w:val="auto"/>
        </w:rPr>
        <w:t>四、</w:t>
      </w:r>
      <w:r>
        <w:rPr>
          <w:rFonts w:hint="eastAsia" w:cs="仿宋_GB2312"/>
          <w:color w:val="auto"/>
          <w:lang w:val="zh-CN"/>
        </w:rPr>
        <w:t>商务条款偏离表………………………………</w:t>
      </w:r>
      <w:r>
        <w:rPr>
          <w:rFonts w:hint="eastAsia" w:cs="仿宋_GB2312"/>
          <w:color w:val="auto"/>
        </w:rPr>
        <w:t>……………………………………（页码）</w:t>
      </w:r>
    </w:p>
    <w:p w14:paraId="295E6356">
      <w:pPr>
        <w:pStyle w:val="88"/>
        <w:shd w:val="clear" w:color="auto"/>
        <w:spacing w:line="360" w:lineRule="auto"/>
        <w:rPr>
          <w:rFonts w:hint="eastAsia" w:cs="仿宋_GB2312"/>
          <w:color w:val="auto"/>
        </w:rPr>
      </w:pPr>
      <w:bookmarkStart w:id="318" w:name="OLE_LINK7"/>
      <w:bookmarkStart w:id="319" w:name="OLE_LINK6"/>
      <w:bookmarkStart w:id="320" w:name="OLE_LINK5"/>
      <w:r>
        <w:rPr>
          <w:rFonts w:hint="eastAsia" w:cs="仿宋_GB2312"/>
          <w:color w:val="auto"/>
        </w:rPr>
        <w:t>五、投标人情况介绍</w:t>
      </w:r>
      <w:r>
        <w:rPr>
          <w:rFonts w:hint="eastAsia" w:cs="仿宋_GB2312"/>
          <w:color w:val="auto"/>
          <w:lang w:val="zh-CN"/>
        </w:rPr>
        <w:t>………………………………</w:t>
      </w:r>
      <w:r>
        <w:rPr>
          <w:rFonts w:hint="eastAsia" w:cs="仿宋_GB2312"/>
          <w:color w:val="auto"/>
        </w:rPr>
        <w:t>……………………………………（页码）</w:t>
      </w:r>
    </w:p>
    <w:p w14:paraId="2515A685">
      <w:pPr>
        <w:pStyle w:val="88"/>
        <w:shd w:val="clear" w:color="auto"/>
        <w:spacing w:line="360" w:lineRule="auto"/>
        <w:rPr>
          <w:rFonts w:hint="eastAsia" w:cs="仿宋_GB2312"/>
          <w:color w:val="auto"/>
        </w:rPr>
      </w:pPr>
      <w:r>
        <w:rPr>
          <w:rFonts w:hint="eastAsia" w:cs="仿宋_GB2312"/>
          <w:color w:val="auto"/>
        </w:rPr>
        <w:t>六、投标人类似业绩的证明文件（如有要求）</w:t>
      </w:r>
      <w:r>
        <w:rPr>
          <w:rFonts w:hint="eastAsia" w:cs="仿宋_GB2312"/>
          <w:color w:val="auto"/>
          <w:lang w:val="zh-CN"/>
        </w:rPr>
        <w:t>……………………………</w:t>
      </w:r>
      <w:r>
        <w:rPr>
          <w:rFonts w:hint="eastAsia" w:cs="仿宋_GB2312"/>
          <w:color w:val="auto"/>
        </w:rPr>
        <w:t>…（页码）</w:t>
      </w:r>
      <w:bookmarkEnd w:id="318"/>
      <w:bookmarkEnd w:id="319"/>
    </w:p>
    <w:p w14:paraId="4AA212B5">
      <w:pPr>
        <w:pStyle w:val="88"/>
        <w:shd w:val="clear" w:color="auto"/>
        <w:spacing w:line="360" w:lineRule="auto"/>
        <w:rPr>
          <w:rFonts w:hint="eastAsia" w:cs="仿宋_GB2312"/>
          <w:color w:val="auto"/>
        </w:rPr>
      </w:pPr>
      <w:r>
        <w:rPr>
          <w:rFonts w:hint="eastAsia" w:cs="仿宋_GB2312"/>
          <w:color w:val="auto"/>
        </w:rPr>
        <w:t>七、其他商务文件或说明</w:t>
      </w:r>
      <w:r>
        <w:rPr>
          <w:rFonts w:hint="eastAsia" w:cs="仿宋_GB2312"/>
          <w:color w:val="auto"/>
          <w:lang w:val="zh-CN"/>
        </w:rPr>
        <w:t>…………………………………………………………</w:t>
      </w:r>
      <w:r>
        <w:rPr>
          <w:rFonts w:hint="eastAsia" w:cs="仿宋_GB2312"/>
          <w:color w:val="auto"/>
        </w:rPr>
        <w:t>…（页码）</w:t>
      </w:r>
    </w:p>
    <w:bookmarkEnd w:id="320"/>
    <w:p w14:paraId="46B49427">
      <w:pPr>
        <w:shd w:val="clear" w:color="auto"/>
        <w:spacing w:line="360" w:lineRule="auto"/>
        <w:rPr>
          <w:rFonts w:hint="eastAsia" w:ascii="仿宋_GB2312" w:hAnsi="仿宋" w:eastAsia="仿宋_GB2312" w:cs="仿宋_GB2312"/>
          <w:b/>
          <w:bCs/>
          <w:color w:val="auto"/>
          <w:sz w:val="24"/>
        </w:rPr>
      </w:pPr>
      <w:r>
        <w:rPr>
          <w:rFonts w:hint="eastAsia" w:ascii="仿宋_GB2312" w:hAnsi="仿宋" w:eastAsia="仿宋_GB2312" w:cs="仿宋_GB2312"/>
          <w:b/>
          <w:bCs/>
          <w:color w:val="auto"/>
          <w:sz w:val="24"/>
        </w:rPr>
        <w:t>注：以上目录是基本格式要求，各投标人可根据自身情况进一步向下增加内容或细化。</w:t>
      </w:r>
    </w:p>
    <w:p w14:paraId="18A47350">
      <w:pPr>
        <w:widowControl/>
        <w:shd w:val="clear" w:color="auto"/>
        <w:spacing w:line="360" w:lineRule="auto"/>
        <w:jc w:val="left"/>
        <w:rPr>
          <w:rFonts w:hint="eastAsia" w:ascii="宋体" w:hAnsi="宋体"/>
          <w:color w:val="auto"/>
        </w:rPr>
        <w:sectPr>
          <w:pgSz w:w="11906" w:h="16838"/>
          <w:pgMar w:top="1134" w:right="1134" w:bottom="1134" w:left="1134" w:header="720" w:footer="720" w:gutter="0"/>
          <w:cols w:space="720" w:num="1"/>
          <w:docGrid w:type="lines" w:linePitch="331" w:charSpace="0"/>
        </w:sectPr>
      </w:pPr>
    </w:p>
    <w:p w14:paraId="77E8810D">
      <w:pPr>
        <w:shd w:val="clear" w:color="auto"/>
        <w:snapToGrid w:val="0"/>
        <w:spacing w:before="120" w:beforeLines="50" w:after="50"/>
        <w:ind w:left="420"/>
        <w:jc w:val="center"/>
        <w:rPr>
          <w:b/>
          <w:bCs/>
          <w:color w:val="auto"/>
          <w:sz w:val="30"/>
          <w:szCs w:val="30"/>
        </w:rPr>
      </w:pPr>
      <w:r>
        <w:rPr>
          <w:rFonts w:hint="eastAsia"/>
          <w:b/>
          <w:bCs/>
          <w:color w:val="auto"/>
          <w:sz w:val="30"/>
          <w:szCs w:val="30"/>
        </w:rPr>
        <w:t>一、无串标行为承诺函</w:t>
      </w:r>
    </w:p>
    <w:p w14:paraId="2DABCA62">
      <w:pPr>
        <w:shd w:val="clear" w:color="auto"/>
        <w:snapToGrid w:val="0"/>
        <w:spacing w:before="120" w:beforeLines="50" w:after="50"/>
        <w:ind w:left="420"/>
        <w:jc w:val="center"/>
        <w:rPr>
          <w:rFonts w:hint="eastAsia" w:ascii="宋体" w:hAnsi="宋体"/>
          <w:b/>
          <w:color w:val="auto"/>
          <w:sz w:val="32"/>
          <w:szCs w:val="32"/>
        </w:rPr>
      </w:pPr>
      <w:r>
        <w:rPr>
          <w:rFonts w:hint="eastAsia" w:ascii="宋体" w:hAnsi="宋体"/>
          <w:b/>
          <w:color w:val="auto"/>
          <w:sz w:val="32"/>
          <w:szCs w:val="32"/>
        </w:rPr>
        <w:t>投标人参加本项目无围标串标行为的承诺函</w:t>
      </w:r>
    </w:p>
    <w:p w14:paraId="327FD26A">
      <w:pPr>
        <w:shd w:val="clear" w:color="auto"/>
        <w:snapToGrid w:val="0"/>
        <w:spacing w:before="120" w:beforeLines="50" w:after="50"/>
        <w:rPr>
          <w:rFonts w:hint="eastAsia" w:ascii="宋体" w:hAnsi="宋体"/>
          <w:b/>
          <w:color w:val="auto"/>
          <w:szCs w:val="21"/>
        </w:rPr>
      </w:pPr>
    </w:p>
    <w:p w14:paraId="6CB80AEA">
      <w:pPr>
        <w:shd w:val="clear" w:color="auto"/>
        <w:snapToGrid w:val="0"/>
        <w:spacing w:before="120" w:beforeLines="50" w:after="50" w:line="360" w:lineRule="auto"/>
        <w:jc w:val="left"/>
        <w:rPr>
          <w:rFonts w:hint="eastAsia" w:ascii="宋体" w:hAnsi="宋体"/>
          <w:b/>
          <w:color w:val="auto"/>
          <w:szCs w:val="21"/>
        </w:rPr>
      </w:pPr>
      <w:r>
        <w:rPr>
          <w:rFonts w:hint="eastAsia" w:ascii="宋体" w:hAnsi="宋体"/>
          <w:b/>
          <w:color w:val="auto"/>
          <w:szCs w:val="21"/>
        </w:rPr>
        <w:t>一、我方承诺无下列相互串通投标的情形：</w:t>
      </w:r>
    </w:p>
    <w:p w14:paraId="6B87AE1D">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1.不同投标人的投标文件由同一单位或者个人编制；或者不同投标人报名的IP地址一致的；或者编制标书硬件设备CPU编号、硬盘编号、网卡地址一致的情况。</w:t>
      </w:r>
    </w:p>
    <w:p w14:paraId="4F2F7928">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2.不同投标人委托同一单位或者个人办理投标事宜；</w:t>
      </w:r>
    </w:p>
    <w:p w14:paraId="6B47DFA7">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3.不同的投标人的投标文件载明的项目管理员为同一个人；</w:t>
      </w:r>
    </w:p>
    <w:p w14:paraId="3F5BE7A1">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4.不同投标人的投标文件异常一致或者投标报价呈规律性差异；</w:t>
      </w:r>
    </w:p>
    <w:p w14:paraId="43D1DCEF">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5.不同投标人的投标文件相互混装；</w:t>
      </w:r>
    </w:p>
    <w:p w14:paraId="6515A7AC">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6.不同投标人的投标保证金从同一单位或者个人账户转出。</w:t>
      </w:r>
    </w:p>
    <w:p w14:paraId="0ACE4C14">
      <w:pPr>
        <w:shd w:val="clear" w:color="auto"/>
        <w:snapToGrid w:val="0"/>
        <w:spacing w:before="120" w:beforeLines="50" w:after="50" w:line="360" w:lineRule="auto"/>
        <w:jc w:val="left"/>
        <w:rPr>
          <w:rFonts w:hint="eastAsia" w:ascii="宋体" w:hAnsi="宋体"/>
          <w:color w:val="auto"/>
          <w:szCs w:val="21"/>
        </w:rPr>
      </w:pPr>
      <w:r>
        <w:rPr>
          <w:rFonts w:hint="eastAsia" w:ascii="宋体" w:hAnsi="宋体"/>
          <w:b/>
          <w:color w:val="auto"/>
          <w:szCs w:val="21"/>
        </w:rPr>
        <w:t>二、我方承诺无下列恶意串通的情形：</w:t>
      </w:r>
    </w:p>
    <w:p w14:paraId="27493F88">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1.投标人直接或者间接从采购人或者采购代理机构处获得其他投标人的相关信息并修改其投标文件或者投标文件；</w:t>
      </w:r>
    </w:p>
    <w:p w14:paraId="40171AF3">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2.投标人按照采购人或者采购代理机构的授意撤换、修改投标文件或者投标文件；</w:t>
      </w:r>
    </w:p>
    <w:p w14:paraId="5171AE40">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3.投标人之间协商报价、技术方案等投标文件或者投标文件的实质性内容；</w:t>
      </w:r>
    </w:p>
    <w:p w14:paraId="11369C27">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4.属于同一集团、协会、商会等组织成员的投标人按照该组织要求协同参加政府采购活动；</w:t>
      </w:r>
    </w:p>
    <w:p w14:paraId="771141E8">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5.投标人之间事先约定一致抬高或者压低投标报价，或者在招标项目中事先约定轮流以高价位或者低价位中标，或者事先约定由某一特定投标人中标，然后再参加投标；</w:t>
      </w:r>
    </w:p>
    <w:p w14:paraId="6C1A54E5">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6.投标人之间商定部分投标人放弃参加政府采购活动或者放弃中标；</w:t>
      </w:r>
    </w:p>
    <w:p w14:paraId="4937B985">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7.投标人与采购人或者采购代理机构之间、投标人相互之间，为谋求特定投标人中标或者排斥其他投标人的其他串通行为。</w:t>
      </w:r>
    </w:p>
    <w:p w14:paraId="79D5058B">
      <w:pPr>
        <w:shd w:val="clear" w:color="auto"/>
        <w:snapToGrid w:val="0"/>
        <w:spacing w:before="120" w:beforeLines="50" w:after="50" w:line="360" w:lineRule="auto"/>
        <w:ind w:firstLine="413" w:firstLineChars="196"/>
        <w:jc w:val="left"/>
        <w:rPr>
          <w:rFonts w:hint="eastAsia" w:ascii="宋体" w:hAnsi="宋体"/>
          <w:b/>
          <w:color w:val="auto"/>
          <w:szCs w:val="21"/>
        </w:rPr>
      </w:pPr>
      <w:r>
        <w:rPr>
          <w:rFonts w:hint="eastAsia" w:ascii="宋体" w:hAnsi="宋体"/>
          <w:b/>
          <w:color w:val="auto"/>
          <w:szCs w:val="21"/>
        </w:rPr>
        <w:t>以上情形一经核查属实，我方愿意承担一切后果，接受政府采购监管部门对我方认定存在围标串标行为，并不再寻求任何旨在减轻或者免除法律责任的辩解。</w:t>
      </w:r>
    </w:p>
    <w:p w14:paraId="7C42AAB7">
      <w:pPr>
        <w:shd w:val="clear" w:color="auto"/>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49C2D30">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67E43E9">
      <w:pPr>
        <w:pStyle w:val="17"/>
        <w:shd w:val="clear" w:color="auto"/>
        <w:snapToGrid w:val="0"/>
        <w:spacing w:before="295" w:after="295" w:line="360" w:lineRule="auto"/>
        <w:jc w:val="center"/>
        <w:rPr>
          <w:rFonts w:hint="eastAsia" w:hAnsi="宋体"/>
          <w:b/>
          <w:color w:val="auto"/>
          <w:sz w:val="24"/>
        </w:rPr>
      </w:pPr>
      <w:r>
        <w:rPr>
          <w:rFonts w:hint="eastAsia" w:hAnsi="宋体"/>
          <w:b/>
          <w:color w:val="auto"/>
          <w:sz w:val="24"/>
        </w:rPr>
        <w:br w:type="page"/>
      </w:r>
      <w:r>
        <w:rPr>
          <w:rFonts w:hint="eastAsia" w:ascii="Times New Roman" w:hAnsi="Times New Roman"/>
          <w:b/>
          <w:bCs/>
          <w:color w:val="auto"/>
          <w:sz w:val="30"/>
          <w:szCs w:val="30"/>
        </w:rPr>
        <w:t>二、法定代表人身份证明</w:t>
      </w:r>
    </w:p>
    <w:p w14:paraId="05000156">
      <w:pPr>
        <w:shd w:val="clear" w:color="auto"/>
        <w:spacing w:before="240" w:beforeLines="100" w:after="120" w:afterLines="50"/>
        <w:ind w:left="540"/>
        <w:jc w:val="center"/>
        <w:rPr>
          <w:rFonts w:ascii="宋体" w:hAnsi="Courier New"/>
          <w:b/>
          <w:color w:val="auto"/>
          <w:sz w:val="32"/>
          <w:szCs w:val="32"/>
        </w:rPr>
      </w:pPr>
    </w:p>
    <w:p w14:paraId="6C4002DA">
      <w:pPr>
        <w:shd w:val="clear" w:color="auto"/>
        <w:spacing w:before="240" w:beforeLines="100" w:after="120" w:afterLines="50"/>
        <w:ind w:left="540"/>
        <w:jc w:val="center"/>
        <w:rPr>
          <w:rFonts w:hint="eastAsia" w:ascii="黑体" w:hAnsi="宋体" w:eastAsia="黑体"/>
          <w:color w:val="auto"/>
          <w:sz w:val="32"/>
          <w:szCs w:val="32"/>
        </w:rPr>
      </w:pPr>
      <w:r>
        <w:rPr>
          <w:rFonts w:hint="eastAsia" w:ascii="宋体" w:hAnsi="Courier New"/>
          <w:b/>
          <w:color w:val="auto"/>
          <w:sz w:val="32"/>
          <w:szCs w:val="32"/>
        </w:rPr>
        <w:t>法定代表人身份证明</w:t>
      </w:r>
    </w:p>
    <w:p w14:paraId="6EBA5164">
      <w:pPr>
        <w:shd w:val="clear" w:color="auto"/>
        <w:spacing w:line="500" w:lineRule="exact"/>
        <w:ind w:left="540"/>
        <w:rPr>
          <w:rFonts w:hint="eastAsia" w:ascii="宋体" w:hAnsi="宋体"/>
          <w:color w:val="auto"/>
          <w:sz w:val="24"/>
        </w:rPr>
      </w:pPr>
      <w:r>
        <w:rPr>
          <w:rFonts w:hint="eastAsia" w:ascii="宋体" w:hAnsi="宋体"/>
          <w:color w:val="auto"/>
          <w:sz w:val="24"/>
        </w:rPr>
        <w:t>投 标 人：</w:t>
      </w:r>
    </w:p>
    <w:p w14:paraId="7CD14E41">
      <w:pPr>
        <w:shd w:val="clear" w:color="auto"/>
        <w:spacing w:line="500" w:lineRule="exact"/>
        <w:ind w:left="540"/>
        <w:rPr>
          <w:rFonts w:hint="eastAsia" w:ascii="宋体" w:hAnsi="宋体"/>
          <w:color w:val="auto"/>
          <w:sz w:val="24"/>
        </w:rPr>
      </w:pPr>
      <w:r>
        <w:rPr>
          <w:rFonts w:hint="eastAsia" w:ascii="宋体" w:hAnsi="宋体"/>
          <w:color w:val="auto"/>
          <w:sz w:val="24"/>
        </w:rPr>
        <w:t>地    址：</w:t>
      </w:r>
    </w:p>
    <w:p w14:paraId="04B4073B">
      <w:pPr>
        <w:shd w:val="clear" w:color="auto"/>
        <w:spacing w:line="500" w:lineRule="exact"/>
        <w:ind w:left="540"/>
        <w:rPr>
          <w:rFonts w:hint="eastAsia" w:ascii="宋体" w:hAnsi="宋体"/>
          <w:color w:val="auto"/>
          <w:sz w:val="24"/>
        </w:rPr>
      </w:pPr>
      <w:r>
        <w:rPr>
          <w:rFonts w:hint="eastAsia" w:ascii="宋体" w:hAnsi="宋体"/>
          <w:color w:val="auto"/>
          <w:sz w:val="24"/>
        </w:rPr>
        <w:t>姓    名：性      别：</w:t>
      </w:r>
    </w:p>
    <w:p w14:paraId="09862067">
      <w:pPr>
        <w:shd w:val="clear" w:color="auto"/>
        <w:spacing w:line="500" w:lineRule="exact"/>
        <w:ind w:left="540"/>
        <w:rPr>
          <w:rFonts w:hint="eastAsia" w:ascii="宋体" w:hAnsi="宋体"/>
          <w:color w:val="auto"/>
          <w:sz w:val="24"/>
          <w:u w:val="single"/>
        </w:rPr>
      </w:pPr>
      <w:r>
        <w:rPr>
          <w:rFonts w:hint="eastAsia" w:ascii="宋体" w:hAnsi="宋体"/>
          <w:color w:val="auto"/>
          <w:sz w:val="24"/>
        </w:rPr>
        <w:t>年    龄：职      务：</w:t>
      </w:r>
    </w:p>
    <w:p w14:paraId="7995CB35">
      <w:pPr>
        <w:shd w:val="clear" w:color="auto"/>
        <w:spacing w:line="500" w:lineRule="exact"/>
        <w:ind w:left="540"/>
        <w:rPr>
          <w:rFonts w:hint="eastAsia" w:ascii="宋体" w:hAnsi="宋体"/>
          <w:color w:val="auto"/>
          <w:sz w:val="24"/>
        </w:rPr>
      </w:pPr>
      <w:r>
        <w:rPr>
          <w:rFonts w:hint="eastAsia" w:ascii="宋体" w:hAnsi="宋体"/>
          <w:color w:val="auto"/>
          <w:sz w:val="24"/>
        </w:rPr>
        <w:t>身份证</w:t>
      </w:r>
      <w:r>
        <w:rPr>
          <w:rFonts w:hint="eastAsia"/>
          <w:color w:val="auto"/>
          <w:sz w:val="24"/>
        </w:rPr>
        <w:t>号码：</w:t>
      </w:r>
    </w:p>
    <w:p w14:paraId="02A1AE83">
      <w:pPr>
        <w:shd w:val="clear" w:color="auto"/>
        <w:spacing w:line="500" w:lineRule="exact"/>
        <w:ind w:left="540"/>
        <w:rPr>
          <w:rFonts w:hint="eastAsia" w:ascii="宋体" w:hAnsi="宋体"/>
          <w:color w:val="auto"/>
          <w:sz w:val="24"/>
        </w:rPr>
      </w:pPr>
      <w:r>
        <w:rPr>
          <w:rFonts w:hint="eastAsia" w:ascii="宋体" w:hAnsi="宋体"/>
          <w:color w:val="auto"/>
          <w:sz w:val="24"/>
        </w:rPr>
        <w:t>系</w:t>
      </w:r>
      <w:r>
        <w:rPr>
          <w:rFonts w:hint="eastAsia" w:ascii="宋体" w:hAnsi="宋体"/>
          <w:color w:val="auto"/>
          <w:sz w:val="24"/>
          <w:u w:val="single"/>
        </w:rPr>
        <w:t xml:space="preserve">            （投标人名称）              </w:t>
      </w:r>
      <w:r>
        <w:rPr>
          <w:rFonts w:hint="eastAsia" w:ascii="宋体" w:hAnsi="宋体"/>
          <w:color w:val="auto"/>
          <w:sz w:val="24"/>
        </w:rPr>
        <w:t>的法定代表人。</w:t>
      </w:r>
    </w:p>
    <w:p w14:paraId="0FB08D9E">
      <w:pPr>
        <w:shd w:val="clear" w:color="auto"/>
        <w:spacing w:line="500" w:lineRule="exact"/>
        <w:ind w:left="540"/>
        <w:rPr>
          <w:rFonts w:hint="eastAsia" w:ascii="宋体" w:hAnsi="宋体"/>
          <w:color w:val="auto"/>
          <w:sz w:val="24"/>
        </w:rPr>
      </w:pPr>
      <w:r>
        <w:rPr>
          <w:rFonts w:hint="eastAsia" w:ascii="宋体" w:hAnsi="宋体"/>
          <w:color w:val="auto"/>
          <w:sz w:val="24"/>
        </w:rPr>
        <w:t>特此证明。</w:t>
      </w:r>
    </w:p>
    <w:p w14:paraId="03359875">
      <w:pPr>
        <w:shd w:val="clear" w:color="auto"/>
        <w:spacing w:line="500" w:lineRule="exact"/>
        <w:ind w:left="540"/>
        <w:rPr>
          <w:rFonts w:hint="eastAsia" w:ascii="宋体" w:hAnsi="宋体"/>
          <w:color w:val="auto"/>
          <w:sz w:val="24"/>
        </w:rPr>
      </w:pPr>
    </w:p>
    <w:p w14:paraId="3A267182">
      <w:pPr>
        <w:shd w:val="clear" w:color="auto"/>
        <w:spacing w:line="500" w:lineRule="exact"/>
        <w:ind w:left="540"/>
        <w:rPr>
          <w:rFonts w:hint="eastAsia" w:ascii="宋体" w:hAnsi="宋体"/>
          <w:color w:val="auto"/>
          <w:sz w:val="24"/>
        </w:rPr>
      </w:pPr>
    </w:p>
    <w:p w14:paraId="6FDD5A1F">
      <w:pPr>
        <w:shd w:val="clear" w:color="auto"/>
        <w:spacing w:line="500" w:lineRule="exact"/>
        <w:ind w:left="540"/>
        <w:rPr>
          <w:rFonts w:hint="eastAsia" w:ascii="宋体" w:hAnsi="宋体"/>
          <w:color w:val="auto"/>
          <w:sz w:val="24"/>
        </w:rPr>
      </w:pPr>
      <w:r>
        <w:rPr>
          <w:rFonts w:hint="eastAsia" w:ascii="宋体" w:hAnsi="宋体"/>
          <w:color w:val="auto"/>
          <w:sz w:val="24"/>
        </w:rPr>
        <w:t>附件：法定代表人有效身份证正反面复印件</w:t>
      </w:r>
    </w:p>
    <w:p w14:paraId="19D75C90">
      <w:pPr>
        <w:shd w:val="clear" w:color="auto"/>
        <w:spacing w:line="500" w:lineRule="exact"/>
        <w:ind w:left="540"/>
        <w:rPr>
          <w:rFonts w:hint="eastAsia" w:ascii="宋体" w:hAnsi="宋体"/>
          <w:color w:val="auto"/>
          <w:sz w:val="24"/>
        </w:rPr>
      </w:pPr>
    </w:p>
    <w:p w14:paraId="7606B92E">
      <w:pPr>
        <w:shd w:val="clear" w:color="auto"/>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7AFB14BD">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D57A0C2">
      <w:pPr>
        <w:shd w:val="clear" w:color="auto"/>
        <w:snapToGrid w:val="0"/>
        <w:spacing w:before="120" w:beforeLines="50" w:after="50"/>
        <w:jc w:val="center"/>
        <w:rPr>
          <w:rFonts w:hint="eastAsia" w:ascii="宋体" w:hAnsi="宋体"/>
          <w:b/>
          <w:color w:val="auto"/>
          <w:sz w:val="24"/>
        </w:rPr>
      </w:pPr>
    </w:p>
    <w:p w14:paraId="75BEDCF5">
      <w:pPr>
        <w:shd w:val="clear" w:color="auto"/>
        <w:snapToGrid w:val="0"/>
        <w:spacing w:before="120" w:beforeLines="50" w:after="50"/>
        <w:ind w:firstLine="600" w:firstLineChars="250"/>
        <w:jc w:val="left"/>
        <w:rPr>
          <w:rFonts w:hint="eastAsia" w:ascii="宋体" w:hAnsi="宋体"/>
          <w:color w:val="auto"/>
          <w:sz w:val="24"/>
        </w:rPr>
      </w:pPr>
      <w:r>
        <w:rPr>
          <w:rFonts w:hint="eastAsia" w:ascii="宋体" w:hAnsi="宋体"/>
          <w:color w:val="auto"/>
          <w:sz w:val="24"/>
        </w:rPr>
        <w:t>注：自然人投标的无需提供</w:t>
      </w:r>
    </w:p>
    <w:p w14:paraId="362FA2D5">
      <w:pPr>
        <w:shd w:val="clear" w:color="auto"/>
        <w:snapToGrid w:val="0"/>
        <w:spacing w:before="120" w:beforeLines="50" w:after="50"/>
        <w:ind w:firstLine="600" w:firstLineChars="250"/>
        <w:jc w:val="left"/>
        <w:rPr>
          <w:rFonts w:hint="eastAsia" w:ascii="宋体" w:hAnsi="宋体"/>
          <w:color w:val="auto"/>
          <w:sz w:val="24"/>
        </w:rPr>
      </w:pPr>
    </w:p>
    <w:p w14:paraId="5C869AB9">
      <w:pPr>
        <w:shd w:val="clear" w:color="auto"/>
        <w:snapToGrid w:val="0"/>
        <w:spacing w:before="120" w:beforeLines="50" w:after="50"/>
        <w:ind w:firstLine="602" w:firstLineChars="250"/>
        <w:jc w:val="left"/>
        <w:rPr>
          <w:rFonts w:hint="eastAsia" w:ascii="宋体" w:hAnsi="宋体"/>
          <w:b/>
          <w:color w:val="auto"/>
          <w:sz w:val="24"/>
          <w:szCs w:val="20"/>
        </w:rPr>
      </w:pPr>
    </w:p>
    <w:tbl>
      <w:tblPr>
        <w:tblStyle w:val="34"/>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677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32EA80C7">
            <w:pPr>
              <w:shd w:val="clear" w:color="auto"/>
              <w:spacing w:line="360" w:lineRule="auto"/>
              <w:rPr>
                <w:rFonts w:ascii="宋体"/>
                <w:b/>
                <w:color w:val="auto"/>
                <w:sz w:val="24"/>
              </w:rPr>
            </w:pPr>
          </w:p>
          <w:p w14:paraId="695B1667">
            <w:pPr>
              <w:shd w:val="clear" w:color="auto"/>
              <w:spacing w:line="360" w:lineRule="auto"/>
              <w:rPr>
                <w:rFonts w:ascii="宋体"/>
                <w:b/>
                <w:color w:val="auto"/>
                <w:sz w:val="24"/>
              </w:rPr>
            </w:pPr>
            <w:r>
              <w:rPr>
                <w:rFonts w:hint="eastAsia" w:ascii="宋体"/>
                <w:b/>
                <w:color w:val="auto"/>
                <w:sz w:val="24"/>
              </w:rPr>
              <w:t>法定代表身份证复印件粘帖处（正、反面）</w:t>
            </w:r>
          </w:p>
        </w:tc>
      </w:tr>
    </w:tbl>
    <w:p w14:paraId="09995948">
      <w:pPr>
        <w:pStyle w:val="17"/>
        <w:shd w:val="clear" w:color="auto"/>
        <w:snapToGrid w:val="0"/>
        <w:spacing w:before="295" w:after="295" w:line="360" w:lineRule="auto"/>
        <w:jc w:val="center"/>
        <w:rPr>
          <w:rFonts w:hint="eastAsia" w:hAnsi="宋体"/>
          <w:b/>
          <w:color w:val="auto"/>
          <w:sz w:val="24"/>
        </w:rPr>
      </w:pPr>
      <w:r>
        <w:rPr>
          <w:rFonts w:hint="eastAsia" w:hAnsi="宋体"/>
          <w:b/>
          <w:color w:val="auto"/>
          <w:sz w:val="24"/>
        </w:rPr>
        <w:t>附件：</w:t>
      </w:r>
      <w:r>
        <w:rPr>
          <w:rFonts w:hint="eastAsia" w:hAnsi="宋体"/>
          <w:b/>
          <w:color w:val="auto"/>
          <w:sz w:val="24"/>
        </w:rPr>
        <w:br w:type="page"/>
      </w:r>
      <w:r>
        <w:rPr>
          <w:rFonts w:hint="eastAsia" w:ascii="Times New Roman" w:hAnsi="Times New Roman"/>
          <w:b/>
          <w:bCs/>
          <w:color w:val="auto"/>
          <w:sz w:val="30"/>
          <w:szCs w:val="30"/>
        </w:rPr>
        <w:t>三、法定代表人授权委托书（如有委托时）</w:t>
      </w:r>
    </w:p>
    <w:p w14:paraId="5B02CD76">
      <w:pPr>
        <w:shd w:val="clear" w:color="auto"/>
        <w:snapToGrid w:val="0"/>
        <w:spacing w:before="120" w:beforeLines="50" w:after="50"/>
        <w:jc w:val="center"/>
        <w:rPr>
          <w:rFonts w:hint="eastAsia" w:ascii="宋体" w:hAnsi="宋体"/>
          <w:b/>
          <w:color w:val="auto"/>
          <w:sz w:val="32"/>
          <w:szCs w:val="32"/>
        </w:rPr>
      </w:pPr>
      <w:r>
        <w:rPr>
          <w:rFonts w:hint="eastAsia" w:ascii="宋体" w:hAnsi="宋体"/>
          <w:b/>
          <w:color w:val="auto"/>
          <w:sz w:val="32"/>
          <w:szCs w:val="32"/>
        </w:rPr>
        <w:t>法定代表人授权委托书</w:t>
      </w:r>
    </w:p>
    <w:p w14:paraId="15910B73">
      <w:pPr>
        <w:shd w:val="clear" w:color="auto"/>
        <w:snapToGrid w:val="0"/>
        <w:spacing w:before="120" w:beforeLines="50" w:after="50"/>
        <w:jc w:val="center"/>
        <w:rPr>
          <w:rFonts w:hint="eastAsia" w:ascii="宋体" w:hAnsi="宋体"/>
          <w:b/>
          <w:color w:val="auto"/>
          <w:sz w:val="24"/>
        </w:rPr>
      </w:pPr>
    </w:p>
    <w:p w14:paraId="7870FD9C">
      <w:pPr>
        <w:pStyle w:val="17"/>
        <w:shd w:val="clear" w:color="auto"/>
        <w:spacing w:line="440" w:lineRule="exact"/>
        <w:ind w:firstLine="420" w:firstLineChars="200"/>
        <w:rPr>
          <w:rFonts w:ascii="Times New Roman" w:hAnsi="Times New Roman"/>
          <w:color w:val="auto"/>
        </w:rPr>
      </w:pPr>
      <w:r>
        <w:rPr>
          <w:rFonts w:hint="eastAsia" w:ascii="Times New Roman" w:hAnsi="Times New Roman"/>
          <w:color w:val="auto"/>
        </w:rPr>
        <w:t>致：</w:t>
      </w:r>
      <w:bookmarkStart w:id="321" w:name="PO_3000001866_PM031_7"/>
      <w:r>
        <w:rPr>
          <w:rFonts w:ascii="Times New Roman" w:hAnsi="Times New Roman"/>
          <w:color w:val="auto"/>
          <w:u w:val="single"/>
        </w:rPr>
        <w:t>[</w:t>
      </w:r>
      <w:r>
        <w:rPr>
          <w:rFonts w:hint="eastAsia" w:ascii="Times New Roman" w:hAnsi="Times New Roman"/>
          <w:color w:val="auto"/>
          <w:u w:val="single"/>
        </w:rPr>
        <w:t>项目采购</w:t>
      </w:r>
      <w:r>
        <w:rPr>
          <w:rFonts w:ascii="Times New Roman" w:hAnsi="Times New Roman"/>
          <w:color w:val="auto"/>
          <w:u w:val="single"/>
        </w:rPr>
        <w:t>-</w:t>
      </w:r>
      <w:r>
        <w:rPr>
          <w:rFonts w:hint="eastAsia" w:ascii="Times New Roman" w:hAnsi="Times New Roman"/>
          <w:color w:val="auto"/>
          <w:u w:val="single"/>
        </w:rPr>
        <w:t>采购组织机构</w:t>
      </w:r>
      <w:r>
        <w:rPr>
          <w:rFonts w:ascii="Times New Roman" w:hAnsi="Times New Roman"/>
          <w:color w:val="auto"/>
          <w:u w:val="single"/>
        </w:rPr>
        <w:t>]</w:t>
      </w:r>
      <w:bookmarkEnd w:id="321"/>
    </w:p>
    <w:p w14:paraId="21BE4AC7">
      <w:pPr>
        <w:pStyle w:val="17"/>
        <w:shd w:val="clear" w:color="auto"/>
        <w:spacing w:line="440" w:lineRule="exact"/>
        <w:ind w:firstLine="420" w:firstLineChars="200"/>
        <w:rPr>
          <w:rFonts w:ascii="Times New Roman" w:hAnsi="Times New Roman"/>
          <w:color w:val="auto"/>
        </w:rPr>
      </w:pPr>
      <w:r>
        <w:rPr>
          <w:rFonts w:hint="eastAsia" w:ascii="Times New Roman" w:hAnsi="Times New Roman"/>
          <w:color w:val="auto"/>
        </w:rPr>
        <w:t>本人（姓名）系（投标人名称）的法定代表人，现授权我单位在职正式员工（姓名和职务）为我方代理人。代理人根据授权，以我方名义签署、澄清、说明、补正、递交、撤回、修改贵方组织的</w:t>
      </w:r>
      <w:bookmarkStart w:id="322" w:name="PO_3000001866_PM002_16"/>
      <w:r>
        <w:rPr>
          <w:rFonts w:hint="eastAsia"/>
          <w:color w:val="auto"/>
          <w:u w:val="single"/>
        </w:rPr>
        <w:t>[项目采购-项目名称]</w:t>
      </w:r>
      <w:bookmarkEnd w:id="322"/>
      <w:r>
        <w:rPr>
          <w:rFonts w:hint="eastAsia"/>
          <w:color w:val="auto"/>
        </w:rPr>
        <w:t>项目（项目编号：</w:t>
      </w:r>
      <w:bookmarkStart w:id="323" w:name="PO_3000001866_PM001_12"/>
      <w:r>
        <w:rPr>
          <w:rFonts w:hint="eastAsia" w:hAnsi="宋体"/>
          <w:color w:val="auto"/>
          <w:u w:val="single"/>
        </w:rPr>
        <w:t>[项目采购-项目编号_]</w:t>
      </w:r>
      <w:bookmarkEnd w:id="323"/>
      <w:r>
        <w:rPr>
          <w:rFonts w:hint="eastAsia"/>
          <w:color w:val="auto"/>
        </w:rPr>
        <w:t>）</w:t>
      </w:r>
      <w:r>
        <w:rPr>
          <w:rFonts w:hint="eastAsia" w:ascii="Times New Roman" w:hAnsi="Times New Roman"/>
          <w:color w:val="auto"/>
        </w:rPr>
        <w:t>的投标文件、签订合同和处理一切有关事宜，其法律后果由我方承担。</w:t>
      </w:r>
    </w:p>
    <w:p w14:paraId="1C476693">
      <w:pPr>
        <w:pStyle w:val="17"/>
        <w:shd w:val="clear" w:color="auto"/>
        <w:spacing w:line="440" w:lineRule="exact"/>
        <w:ind w:firstLine="420" w:firstLineChars="200"/>
        <w:rPr>
          <w:rFonts w:ascii="Times New Roman" w:hAnsi="Times New Roman"/>
          <w:color w:val="auto"/>
        </w:rPr>
      </w:pPr>
      <w:r>
        <w:rPr>
          <w:rFonts w:hint="eastAsia" w:ascii="Times New Roman" w:hAnsi="Times New Roman"/>
          <w:color w:val="auto"/>
        </w:rPr>
        <w:t>本授权书于年月日签字生效，委托期限：。</w:t>
      </w:r>
    </w:p>
    <w:p w14:paraId="7A36C44E">
      <w:pPr>
        <w:pStyle w:val="17"/>
        <w:shd w:val="clear" w:color="auto"/>
        <w:spacing w:line="360" w:lineRule="auto"/>
        <w:ind w:firstLine="420"/>
        <w:rPr>
          <w:rFonts w:ascii="Times New Roman" w:hAnsi="Times New Roman"/>
          <w:color w:val="auto"/>
        </w:rPr>
      </w:pPr>
      <w:r>
        <w:rPr>
          <w:rFonts w:hint="eastAsia" w:ascii="Times New Roman" w:hAnsi="Times New Roman"/>
          <w:color w:val="auto"/>
        </w:rPr>
        <w:t>代理人无转委托权。</w:t>
      </w:r>
    </w:p>
    <w:p w14:paraId="2215D94D">
      <w:pPr>
        <w:pStyle w:val="17"/>
        <w:shd w:val="clear" w:color="auto"/>
        <w:spacing w:line="360" w:lineRule="auto"/>
        <w:ind w:firstLine="420"/>
        <w:rPr>
          <w:rFonts w:ascii="Times New Roman" w:hAnsi="Times New Roman"/>
          <w:color w:val="auto"/>
        </w:rPr>
      </w:pPr>
    </w:p>
    <w:p w14:paraId="3B3E2747">
      <w:pPr>
        <w:pStyle w:val="17"/>
        <w:shd w:val="clear" w:color="auto"/>
        <w:spacing w:line="360" w:lineRule="auto"/>
        <w:ind w:firstLine="420"/>
        <w:rPr>
          <w:rFonts w:ascii="Times New Roman" w:hAnsi="Times New Roman"/>
          <w:color w:val="auto"/>
          <w:u w:val="single"/>
        </w:rPr>
      </w:pPr>
      <w:r>
        <w:rPr>
          <w:rFonts w:hint="eastAsia" w:ascii="Times New Roman" w:hAnsi="Times New Roman"/>
          <w:color w:val="auto"/>
        </w:rPr>
        <w:t>投标人（或联合体投标</w:t>
      </w:r>
      <w:r>
        <w:rPr>
          <w:rFonts w:hint="eastAsia" w:cs="宋体"/>
          <w:color w:val="auto"/>
          <w:kern w:val="0"/>
          <w:szCs w:val="21"/>
        </w:rPr>
        <w:t>牵头人名称</w:t>
      </w:r>
      <w:r>
        <w:rPr>
          <w:rFonts w:hint="eastAsia" w:ascii="Times New Roman" w:hAnsi="Times New Roman"/>
          <w:color w:val="auto"/>
        </w:rPr>
        <w:t>）（盖单位公章）：</w:t>
      </w:r>
    </w:p>
    <w:p w14:paraId="5A75B37F">
      <w:pPr>
        <w:pStyle w:val="17"/>
        <w:shd w:val="clear" w:color="auto"/>
        <w:spacing w:line="360" w:lineRule="auto"/>
        <w:ind w:firstLine="420"/>
        <w:rPr>
          <w:rFonts w:ascii="Times New Roman" w:hAnsi="Times New Roman"/>
          <w:color w:val="auto"/>
          <w:u w:val="single"/>
        </w:rPr>
      </w:pPr>
      <w:r>
        <w:rPr>
          <w:rFonts w:hint="eastAsia" w:ascii="Times New Roman" w:hAnsi="Times New Roman"/>
          <w:color w:val="auto"/>
        </w:rPr>
        <w:t>法定代表人（签字）：</w:t>
      </w:r>
    </w:p>
    <w:p w14:paraId="7073EDC5">
      <w:pPr>
        <w:pStyle w:val="17"/>
        <w:shd w:val="clear" w:color="auto"/>
        <w:spacing w:line="360" w:lineRule="auto"/>
        <w:ind w:firstLine="420"/>
        <w:rPr>
          <w:rFonts w:ascii="Times New Roman" w:hAnsi="Times New Roman"/>
          <w:color w:val="auto"/>
          <w:u w:val="single"/>
        </w:rPr>
      </w:pPr>
      <w:r>
        <w:rPr>
          <w:rFonts w:hint="eastAsia" w:ascii="Times New Roman" w:hAnsi="Times New Roman"/>
          <w:color w:val="auto"/>
        </w:rPr>
        <w:t>法定代表人身份证号码：</w:t>
      </w:r>
    </w:p>
    <w:p w14:paraId="2A758838">
      <w:pPr>
        <w:pStyle w:val="17"/>
        <w:shd w:val="clear" w:color="auto"/>
        <w:spacing w:line="360" w:lineRule="auto"/>
        <w:ind w:firstLine="420" w:firstLineChars="200"/>
        <w:rPr>
          <w:rFonts w:ascii="Times New Roman" w:hAnsi="Times New Roman"/>
          <w:color w:val="auto"/>
        </w:rPr>
      </w:pPr>
      <w:r>
        <w:rPr>
          <w:rFonts w:hint="eastAsia" w:ascii="Times New Roman" w:hAnsi="Times New Roman"/>
          <w:color w:val="auto"/>
        </w:rPr>
        <w:t>委托代理人（签字）：</w:t>
      </w:r>
    </w:p>
    <w:p w14:paraId="79F78450">
      <w:pPr>
        <w:pStyle w:val="17"/>
        <w:shd w:val="clear" w:color="auto"/>
        <w:spacing w:line="360" w:lineRule="auto"/>
        <w:ind w:firstLine="420"/>
        <w:rPr>
          <w:rFonts w:ascii="Times New Roman" w:hAnsi="Times New Roman"/>
          <w:color w:val="auto"/>
          <w:u w:val="single"/>
        </w:rPr>
      </w:pPr>
      <w:r>
        <w:rPr>
          <w:rFonts w:hint="eastAsia" w:ascii="Times New Roman" w:hAnsi="Times New Roman"/>
          <w:color w:val="auto"/>
        </w:rPr>
        <w:t>委托代理人身份证号码：</w:t>
      </w:r>
    </w:p>
    <w:p w14:paraId="279BE534">
      <w:pPr>
        <w:pStyle w:val="17"/>
        <w:shd w:val="clear" w:color="auto"/>
        <w:spacing w:line="360" w:lineRule="auto"/>
        <w:ind w:firstLine="420"/>
        <w:rPr>
          <w:rFonts w:ascii="Times New Roman" w:hAnsi="Times New Roman"/>
          <w:color w:val="auto"/>
          <w:u w:val="single"/>
        </w:rPr>
      </w:pPr>
    </w:p>
    <w:p w14:paraId="22B4C459">
      <w:pPr>
        <w:pStyle w:val="17"/>
        <w:shd w:val="clear" w:color="auto"/>
        <w:spacing w:line="360" w:lineRule="auto"/>
        <w:ind w:firstLine="420"/>
        <w:rPr>
          <w:rFonts w:ascii="Times New Roman" w:hAnsi="Times New Roman"/>
          <w:color w:val="auto"/>
          <w:u w:val="single"/>
        </w:rPr>
      </w:pPr>
      <w:r>
        <w:rPr>
          <w:rFonts w:hint="eastAsia" w:cs="宋体"/>
          <w:color w:val="auto"/>
          <w:kern w:val="0"/>
          <w:szCs w:val="21"/>
        </w:rPr>
        <w:t>成员一名称：</w:t>
      </w:r>
      <w:r>
        <w:rPr>
          <w:rFonts w:hint="eastAsia" w:ascii="Times New Roman" w:hAnsi="Times New Roman"/>
          <w:color w:val="auto"/>
        </w:rPr>
        <w:t>（盖单位公章）：</w:t>
      </w:r>
    </w:p>
    <w:p w14:paraId="0BDD569D">
      <w:pPr>
        <w:pStyle w:val="17"/>
        <w:shd w:val="clear" w:color="auto"/>
        <w:spacing w:line="360" w:lineRule="auto"/>
        <w:ind w:firstLine="420"/>
        <w:rPr>
          <w:rFonts w:ascii="Times New Roman" w:hAnsi="Times New Roman"/>
          <w:color w:val="auto"/>
          <w:u w:val="single"/>
        </w:rPr>
      </w:pPr>
      <w:r>
        <w:rPr>
          <w:rFonts w:hint="eastAsia" w:ascii="Times New Roman" w:hAnsi="Times New Roman"/>
          <w:color w:val="auto"/>
        </w:rPr>
        <w:t>法定代表人（签字）：</w:t>
      </w:r>
    </w:p>
    <w:p w14:paraId="45507510">
      <w:pPr>
        <w:pStyle w:val="17"/>
        <w:shd w:val="clear" w:color="auto"/>
        <w:spacing w:line="360" w:lineRule="auto"/>
        <w:ind w:firstLine="420"/>
        <w:rPr>
          <w:rFonts w:ascii="Times New Roman" w:hAnsi="Times New Roman"/>
          <w:color w:val="auto"/>
          <w:u w:val="single"/>
        </w:rPr>
      </w:pPr>
    </w:p>
    <w:p w14:paraId="3AA7D136">
      <w:pPr>
        <w:shd w:val="clear" w:color="auto"/>
        <w:autoSpaceDE w:val="0"/>
        <w:autoSpaceDN w:val="0"/>
        <w:adjustRightInd w:val="0"/>
        <w:spacing w:line="360" w:lineRule="auto"/>
        <w:ind w:firstLine="420" w:firstLineChars="200"/>
        <w:jc w:val="left"/>
        <w:rPr>
          <w:rFonts w:ascii="宋体" w:cs="宋体"/>
          <w:color w:val="auto"/>
          <w:kern w:val="0"/>
          <w:szCs w:val="21"/>
        </w:rPr>
      </w:pPr>
      <w:r>
        <w:rPr>
          <w:rFonts w:hint="eastAsia" w:ascii="宋体" w:cs="宋体"/>
          <w:color w:val="auto"/>
          <w:kern w:val="0"/>
          <w:szCs w:val="21"/>
        </w:rPr>
        <w:t>成员二名称：（盖单位公章）</w:t>
      </w:r>
    </w:p>
    <w:p w14:paraId="5311DBC2">
      <w:pPr>
        <w:shd w:val="clear" w:color="auto"/>
        <w:autoSpaceDE w:val="0"/>
        <w:autoSpaceDN w:val="0"/>
        <w:adjustRightInd w:val="0"/>
        <w:spacing w:line="360" w:lineRule="auto"/>
        <w:ind w:firstLine="420" w:firstLineChars="200"/>
        <w:jc w:val="left"/>
        <w:rPr>
          <w:rFonts w:ascii="宋体" w:cs="宋体"/>
          <w:color w:val="auto"/>
          <w:kern w:val="0"/>
          <w:szCs w:val="21"/>
        </w:rPr>
      </w:pPr>
      <w:r>
        <w:rPr>
          <w:rFonts w:hint="eastAsia" w:ascii="宋体" w:cs="宋体"/>
          <w:color w:val="auto"/>
          <w:kern w:val="0"/>
          <w:szCs w:val="21"/>
        </w:rPr>
        <w:t>法定代表人或其委托代理人：（签字）</w:t>
      </w:r>
    </w:p>
    <w:p w14:paraId="6F2884D4">
      <w:pPr>
        <w:pStyle w:val="17"/>
        <w:shd w:val="clear" w:color="auto"/>
        <w:ind w:firstLine="420" w:firstLineChars="200"/>
        <w:rPr>
          <w:color w:val="auto"/>
        </w:rPr>
      </w:pPr>
      <w:r>
        <w:rPr>
          <w:rFonts w:hint="eastAsia"/>
          <w:color w:val="auto"/>
        </w:rPr>
        <w:t>......</w:t>
      </w:r>
    </w:p>
    <w:p w14:paraId="007CB3AD">
      <w:pPr>
        <w:shd w:val="clear" w:color="auto"/>
        <w:spacing w:line="360" w:lineRule="auto"/>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注：</w:t>
      </w:r>
    </w:p>
    <w:p w14:paraId="4B05B4A9">
      <w:pPr>
        <w:shd w:val="clear" w:color="auto"/>
        <w:spacing w:line="360" w:lineRule="auto"/>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1.法定代表人和委托代理人必须在授权委托书上亲笔签名，不得使用印章、签名章或者其他电子制版签名代替，</w:t>
      </w:r>
      <w:r>
        <w:rPr>
          <w:rFonts w:hint="eastAsia" w:ascii="仿宋_GB2312" w:hAnsi="仿宋_GB2312" w:eastAsia="仿宋_GB2312" w:cs="仿宋_GB2312"/>
          <w:b/>
          <w:bCs/>
          <w:color w:val="auto"/>
          <w:szCs w:val="21"/>
        </w:rPr>
        <w:t>否则作无效投标处理</w:t>
      </w:r>
      <w:r>
        <w:rPr>
          <w:rFonts w:hint="eastAsia" w:ascii="仿宋_GB2312" w:hAnsi="仿宋_GB2312" w:eastAsia="仿宋_GB2312" w:cs="仿宋_GB2312"/>
          <w:color w:val="auto"/>
          <w:szCs w:val="21"/>
        </w:rPr>
        <w:t>；</w:t>
      </w:r>
    </w:p>
    <w:p w14:paraId="34F095CE">
      <w:pPr>
        <w:shd w:val="clear" w:color="auto"/>
        <w:spacing w:line="360" w:lineRule="auto"/>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2.以联合体形式投标的，本授权委托书应由联合体牵头人的法定代表人按上述规定签署。</w:t>
      </w:r>
    </w:p>
    <w:p w14:paraId="0CAFE00C">
      <w:pPr>
        <w:shd w:val="clear" w:color="auto"/>
        <w:snapToGrid w:val="0"/>
        <w:spacing w:before="50" w:after="120" w:afterLines="50" w:line="360" w:lineRule="auto"/>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5232E887">
      <w:pPr>
        <w:shd w:val="clear" w:color="auto"/>
        <w:snapToGrid w:val="0"/>
        <w:spacing w:before="50" w:after="120" w:afterLines="50" w:line="360" w:lineRule="auto"/>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 若为联合体投标须各方签字或盖章。</w:t>
      </w:r>
    </w:p>
    <w:p w14:paraId="060F576B">
      <w:pPr>
        <w:shd w:val="clear" w:color="auto"/>
        <w:spacing w:line="360" w:lineRule="auto"/>
        <w:rPr>
          <w:rFonts w:ascii="宋体"/>
          <w:b/>
          <w:color w:val="auto"/>
          <w:sz w:val="24"/>
        </w:rPr>
      </w:pPr>
    </w:p>
    <w:p w14:paraId="15994538">
      <w:pPr>
        <w:shd w:val="clear" w:color="auto"/>
        <w:spacing w:line="360" w:lineRule="auto"/>
        <w:rPr>
          <w:b/>
          <w:color w:val="auto"/>
          <w:sz w:val="24"/>
        </w:rPr>
      </w:pPr>
      <w:r>
        <w:rPr>
          <w:rFonts w:hint="eastAsia" w:ascii="宋体"/>
          <w:b/>
          <w:color w:val="auto"/>
          <w:sz w:val="24"/>
        </w:rPr>
        <w:t>附件：</w:t>
      </w:r>
    </w:p>
    <w:tbl>
      <w:tblPr>
        <w:tblStyle w:val="34"/>
        <w:tblpPr w:leftFromText="180" w:rightFromText="180" w:vertAnchor="text" w:horzAnchor="margin" w:tblpY="263"/>
        <w:tblW w:w="7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5"/>
      </w:tblGrid>
      <w:tr w14:paraId="1AA0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95" w:type="dxa"/>
            <w:tcBorders>
              <w:top w:val="single" w:color="auto" w:sz="4" w:space="0"/>
              <w:left w:val="single" w:color="auto" w:sz="4" w:space="0"/>
              <w:bottom w:val="single" w:color="auto" w:sz="4" w:space="0"/>
              <w:right w:val="single" w:color="auto" w:sz="4" w:space="0"/>
            </w:tcBorders>
          </w:tcPr>
          <w:p w14:paraId="3401224D">
            <w:pPr>
              <w:shd w:val="clear" w:color="auto"/>
              <w:spacing w:line="360" w:lineRule="auto"/>
              <w:rPr>
                <w:rFonts w:ascii="宋体"/>
                <w:b/>
                <w:color w:val="auto"/>
                <w:sz w:val="24"/>
              </w:rPr>
            </w:pPr>
          </w:p>
          <w:p w14:paraId="2A8DBD37">
            <w:pPr>
              <w:shd w:val="clear" w:color="auto"/>
              <w:spacing w:line="360" w:lineRule="auto"/>
              <w:rPr>
                <w:rFonts w:ascii="宋体"/>
                <w:b/>
                <w:color w:val="auto"/>
                <w:sz w:val="24"/>
              </w:rPr>
            </w:pPr>
            <w:r>
              <w:rPr>
                <w:rFonts w:hint="eastAsia" w:ascii="宋体"/>
                <w:b/>
                <w:color w:val="auto"/>
                <w:sz w:val="24"/>
              </w:rPr>
              <w:t>全权代表身份证复印件粘帖处（正、反面）</w:t>
            </w:r>
          </w:p>
        </w:tc>
      </w:tr>
    </w:tbl>
    <w:p w14:paraId="203DD610">
      <w:pPr>
        <w:shd w:val="clear" w:color="auto"/>
        <w:snapToGrid w:val="0"/>
        <w:spacing w:before="50" w:after="120" w:afterLines="50" w:line="360" w:lineRule="auto"/>
        <w:jc w:val="left"/>
        <w:rPr>
          <w:rFonts w:hint="eastAsia" w:ascii="仿宋_GB2312" w:hAnsi="仿宋_GB2312" w:eastAsia="仿宋_GB2312" w:cs="仿宋_GB2312"/>
          <w:color w:val="auto"/>
          <w:szCs w:val="21"/>
        </w:rPr>
      </w:pPr>
    </w:p>
    <w:p w14:paraId="7F49EF09">
      <w:pPr>
        <w:shd w:val="clear" w:color="auto"/>
        <w:snapToGrid w:val="0"/>
        <w:spacing w:before="120" w:beforeLines="50" w:after="50"/>
        <w:ind w:firstLine="566" w:firstLineChars="236"/>
        <w:jc w:val="center"/>
        <w:rPr>
          <w:rFonts w:hint="eastAsia" w:ascii="宋体" w:hAnsi="宋体"/>
          <w:color w:val="auto"/>
        </w:rPr>
      </w:pPr>
      <w:r>
        <w:rPr>
          <w:rFonts w:hint="eastAsia" w:ascii="宋体" w:hAnsi="宋体"/>
          <w:color w:val="auto"/>
          <w:sz w:val="24"/>
        </w:rPr>
        <w:br w:type="page"/>
      </w:r>
    </w:p>
    <w:p w14:paraId="52643A8F">
      <w:pPr>
        <w:shd w:val="clear" w:color="auto"/>
        <w:jc w:val="center"/>
        <w:rPr>
          <w:b/>
          <w:bCs/>
          <w:color w:val="auto"/>
          <w:sz w:val="30"/>
          <w:szCs w:val="30"/>
        </w:rPr>
      </w:pPr>
      <w:r>
        <w:rPr>
          <w:rFonts w:hint="eastAsia"/>
          <w:b/>
          <w:bCs/>
          <w:color w:val="auto"/>
          <w:sz w:val="30"/>
          <w:szCs w:val="30"/>
        </w:rPr>
        <w:t>四、商务条款偏离表</w:t>
      </w:r>
    </w:p>
    <w:p w14:paraId="6A275763">
      <w:pPr>
        <w:shd w:val="clear" w:color="auto"/>
        <w:jc w:val="center"/>
        <w:rPr>
          <w:rFonts w:hint="eastAsia" w:ascii="宋体" w:hAnsi="宋体"/>
          <w:b/>
          <w:color w:val="auto"/>
          <w:sz w:val="24"/>
          <w:szCs w:val="20"/>
        </w:rPr>
      </w:pPr>
      <w:r>
        <w:rPr>
          <w:rFonts w:hint="eastAsia" w:ascii="宋体" w:hAnsi="宋体"/>
          <w:color w:val="auto"/>
          <w:sz w:val="30"/>
          <w:szCs w:val="20"/>
        </w:rPr>
        <w:t>(注：按项目需求表具体项目修改)</w:t>
      </w:r>
    </w:p>
    <w:p w14:paraId="02507032">
      <w:pPr>
        <w:shd w:val="clear" w:color="auto"/>
        <w:snapToGrid w:val="0"/>
        <w:spacing w:before="50"/>
        <w:jc w:val="left"/>
        <w:rPr>
          <w:rFonts w:hint="eastAsia" w:ascii="宋体" w:hAnsi="宋体"/>
          <w:color w:val="auto"/>
          <w:sz w:val="24"/>
        </w:rPr>
      </w:pPr>
    </w:p>
    <w:p w14:paraId="62ECF1F9">
      <w:pPr>
        <w:pStyle w:val="17"/>
        <w:shd w:val="clear" w:color="auto"/>
        <w:spacing w:line="360" w:lineRule="auto"/>
        <w:ind w:left="-424" w:leftChars="-202" w:firstLine="846"/>
        <w:rPr>
          <w:rFonts w:hint="eastAsia" w:hAnsi="宋体"/>
          <w:color w:val="auto"/>
          <w:sz w:val="24"/>
          <w:szCs w:val="24"/>
        </w:rPr>
      </w:pPr>
      <w:r>
        <w:rPr>
          <w:rFonts w:hint="eastAsia" w:ascii="Times New Roman" w:hAnsi="Times New Roman"/>
          <w:color w:val="auto"/>
        </w:rPr>
        <w:t>请逐条对应本项目招标文件第二章“服务需求一览表”中“商务条款”的要求，详细填写相应的具体内容。“偏离说明”一栏应当选择“正偏离”、“负偏离”或“无偏离”进行填写。</w:t>
      </w:r>
    </w:p>
    <w:tbl>
      <w:tblPr>
        <w:tblStyle w:val="3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056E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cBorders>
            <w:noWrap/>
          </w:tcPr>
          <w:p w14:paraId="370BC60F">
            <w:pPr>
              <w:shd w:val="clear" w:color="auto"/>
              <w:spacing w:line="340" w:lineRule="exact"/>
              <w:jc w:val="center"/>
              <w:rPr>
                <w:rFonts w:hint="eastAsia" w:ascii="宋体" w:hAnsi="宋体"/>
                <w:color w:val="auto"/>
                <w:szCs w:val="21"/>
              </w:rPr>
            </w:pPr>
            <w:r>
              <w:rPr>
                <w:rFonts w:hint="eastAsia" w:ascii="宋体" w:hAnsi="宋体"/>
                <w:color w:val="auto"/>
                <w:szCs w:val="21"/>
              </w:rPr>
              <w:t>项号</w:t>
            </w:r>
          </w:p>
        </w:tc>
        <w:tc>
          <w:tcPr>
            <w:tcW w:w="3757" w:type="dxa"/>
            <w:tcBorders>
              <w:top w:val="single" w:color="auto" w:sz="4" w:space="0"/>
              <w:left w:val="single" w:color="auto" w:sz="4" w:space="0"/>
              <w:bottom w:val="single" w:color="auto" w:sz="4" w:space="0"/>
              <w:right w:val="single" w:color="auto" w:sz="4" w:space="0"/>
            </w:tcBorders>
            <w:noWrap/>
          </w:tcPr>
          <w:p w14:paraId="59BA0DCE">
            <w:pPr>
              <w:shd w:val="clear" w:color="auto"/>
              <w:spacing w:line="340" w:lineRule="exact"/>
              <w:jc w:val="center"/>
              <w:rPr>
                <w:rFonts w:hint="eastAsia" w:ascii="宋体" w:hAnsi="宋体"/>
                <w:color w:val="auto"/>
                <w:szCs w:val="21"/>
              </w:rPr>
            </w:pPr>
            <w:r>
              <w:rPr>
                <w:rFonts w:hint="eastAsia" w:ascii="宋体" w:hAnsi="宋体"/>
                <w:color w:val="auto"/>
                <w:szCs w:val="21"/>
              </w:rPr>
              <w:t>招标文件的商务需求</w:t>
            </w:r>
          </w:p>
        </w:tc>
        <w:tc>
          <w:tcPr>
            <w:tcW w:w="2516" w:type="dxa"/>
            <w:tcBorders>
              <w:top w:val="single" w:color="auto" w:sz="4" w:space="0"/>
              <w:left w:val="single" w:color="auto" w:sz="4" w:space="0"/>
              <w:bottom w:val="single" w:color="auto" w:sz="4" w:space="0"/>
              <w:right w:val="single" w:color="auto" w:sz="4" w:space="0"/>
            </w:tcBorders>
          </w:tcPr>
          <w:p w14:paraId="51B0884D">
            <w:pPr>
              <w:shd w:val="clear" w:color="auto"/>
              <w:spacing w:line="340" w:lineRule="exact"/>
              <w:jc w:val="center"/>
              <w:rPr>
                <w:rFonts w:hint="eastAsia" w:ascii="宋体" w:hAnsi="宋体"/>
                <w:color w:val="auto"/>
                <w:szCs w:val="21"/>
              </w:rPr>
            </w:pPr>
            <w:r>
              <w:rPr>
                <w:rFonts w:hint="eastAsia" w:ascii="宋体" w:hAnsi="宋体"/>
                <w:color w:val="auto"/>
                <w:szCs w:val="21"/>
              </w:rPr>
              <w:t>投标文件承诺的商务条款</w:t>
            </w:r>
          </w:p>
        </w:tc>
        <w:tc>
          <w:tcPr>
            <w:tcW w:w="2516" w:type="dxa"/>
            <w:tcBorders>
              <w:top w:val="single" w:color="auto" w:sz="4" w:space="0"/>
              <w:left w:val="single" w:color="auto" w:sz="4" w:space="0"/>
              <w:bottom w:val="single" w:color="auto" w:sz="4" w:space="0"/>
              <w:right w:val="single" w:color="auto" w:sz="4" w:space="0"/>
            </w:tcBorders>
          </w:tcPr>
          <w:p w14:paraId="7C69E476">
            <w:pPr>
              <w:shd w:val="clear" w:color="auto"/>
              <w:spacing w:line="300" w:lineRule="exact"/>
              <w:jc w:val="center"/>
              <w:rPr>
                <w:rFonts w:hint="eastAsia" w:ascii="宋体" w:hAnsi="宋体"/>
                <w:color w:val="auto"/>
                <w:szCs w:val="21"/>
              </w:rPr>
            </w:pPr>
            <w:r>
              <w:rPr>
                <w:rFonts w:hint="eastAsia" w:ascii="宋体" w:hAnsi="宋体"/>
                <w:color w:val="auto"/>
                <w:szCs w:val="21"/>
              </w:rPr>
              <w:t>偏离说明</w:t>
            </w:r>
          </w:p>
        </w:tc>
      </w:tr>
      <w:tr w14:paraId="32A7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790C3949">
            <w:pPr>
              <w:shd w:val="clear" w:color="auto"/>
              <w:spacing w:line="340" w:lineRule="exact"/>
              <w:rPr>
                <w:rFonts w:hint="eastAsia" w:ascii="宋体" w:hAnsi="宋体"/>
                <w:color w:val="auto"/>
                <w:szCs w:val="21"/>
              </w:rPr>
            </w:pPr>
            <w:r>
              <w:rPr>
                <w:rFonts w:hint="eastAsia" w:ascii="宋体" w:hAnsi="宋体"/>
                <w:color w:val="auto"/>
                <w:szCs w:val="21"/>
              </w:rPr>
              <w:t>一</w:t>
            </w:r>
          </w:p>
        </w:tc>
        <w:tc>
          <w:tcPr>
            <w:tcW w:w="3757" w:type="dxa"/>
            <w:tcBorders>
              <w:top w:val="single" w:color="auto" w:sz="4" w:space="0"/>
              <w:left w:val="single" w:color="auto" w:sz="4" w:space="0"/>
              <w:bottom w:val="single" w:color="auto" w:sz="4" w:space="0"/>
              <w:right w:val="single" w:color="auto" w:sz="4" w:space="0"/>
            </w:tcBorders>
            <w:noWrap/>
          </w:tcPr>
          <w:p w14:paraId="64FEA93E">
            <w:pPr>
              <w:shd w:val="clear" w:color="auto"/>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bottom w:val="single" w:color="auto" w:sz="4" w:space="0"/>
              <w:right w:val="single" w:color="auto" w:sz="4" w:space="0"/>
            </w:tcBorders>
          </w:tcPr>
          <w:p w14:paraId="18AF95F4">
            <w:pPr>
              <w:shd w:val="clear" w:color="auto"/>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bottom w:val="single" w:color="auto" w:sz="4" w:space="0"/>
              <w:right w:val="single" w:color="auto" w:sz="4" w:space="0"/>
            </w:tcBorders>
          </w:tcPr>
          <w:p w14:paraId="231870BB">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7BA98D85">
            <w:pPr>
              <w:shd w:val="clear" w:color="auto"/>
              <w:spacing w:line="300" w:lineRule="exact"/>
              <w:rPr>
                <w:rFonts w:hint="eastAsia" w:ascii="宋体" w:hAnsi="宋体"/>
                <w:color w:val="auto"/>
                <w:szCs w:val="21"/>
              </w:rPr>
            </w:pPr>
          </w:p>
        </w:tc>
      </w:tr>
      <w:tr w14:paraId="2187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5395349D">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1E105463">
            <w:pPr>
              <w:shd w:val="clear" w:color="auto"/>
              <w:spacing w:line="340" w:lineRule="exact"/>
              <w:rPr>
                <w:rFonts w:hint="eastAsia" w:ascii="宋体" w:hAnsi="宋体"/>
                <w:color w:val="auto"/>
                <w:szCs w:val="21"/>
              </w:rPr>
            </w:pPr>
            <w:r>
              <w:rPr>
                <w:rFonts w:hint="eastAsia" w:ascii="宋体" w:hAnsi="宋体"/>
                <w:color w:val="auto"/>
                <w:szCs w:val="21"/>
              </w:rPr>
              <w:t>2  ……</w:t>
            </w:r>
          </w:p>
          <w:p w14:paraId="73821C46">
            <w:pPr>
              <w:shd w:val="clear" w:color="auto"/>
              <w:spacing w:line="34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6183A01D">
            <w:pPr>
              <w:shd w:val="clear" w:color="auto"/>
              <w:spacing w:line="340" w:lineRule="exact"/>
              <w:rPr>
                <w:rFonts w:hint="eastAsia" w:ascii="宋体" w:hAnsi="宋体"/>
                <w:color w:val="auto"/>
                <w:szCs w:val="21"/>
              </w:rPr>
            </w:pPr>
            <w:r>
              <w:rPr>
                <w:rFonts w:hint="eastAsia" w:ascii="宋体" w:hAnsi="宋体"/>
                <w:color w:val="auto"/>
                <w:szCs w:val="21"/>
              </w:rPr>
              <w:t>2  ……</w:t>
            </w:r>
          </w:p>
          <w:p w14:paraId="11A26DF3">
            <w:pPr>
              <w:shd w:val="clear" w:color="auto"/>
              <w:spacing w:line="30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1F60CEF5">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5FF05203">
            <w:pPr>
              <w:shd w:val="clear" w:color="auto"/>
              <w:spacing w:line="300" w:lineRule="exact"/>
              <w:rPr>
                <w:rFonts w:hint="eastAsia" w:ascii="宋体" w:hAnsi="宋体"/>
                <w:color w:val="auto"/>
                <w:szCs w:val="21"/>
              </w:rPr>
            </w:pPr>
          </w:p>
        </w:tc>
      </w:tr>
      <w:tr w14:paraId="603E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5833C6DD">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5560E573">
            <w:pPr>
              <w:shd w:val="clear" w:color="auto"/>
              <w:spacing w:line="340" w:lineRule="exact"/>
              <w:rPr>
                <w:rFonts w:hint="eastAsia" w:ascii="宋体" w:hAnsi="宋体"/>
                <w:color w:val="auto"/>
                <w:szCs w:val="21"/>
              </w:rPr>
            </w:pPr>
            <w:r>
              <w:rPr>
                <w:rFonts w:hint="eastAsia" w:ascii="宋体" w:hAnsi="宋体"/>
                <w:color w:val="auto"/>
                <w:szCs w:val="21"/>
              </w:rPr>
              <w:t>3  ……</w:t>
            </w:r>
          </w:p>
          <w:p w14:paraId="014F4C77">
            <w:pPr>
              <w:shd w:val="clear" w:color="auto"/>
              <w:spacing w:line="34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5A3522FB">
            <w:pPr>
              <w:shd w:val="clear" w:color="auto"/>
              <w:spacing w:line="340" w:lineRule="exact"/>
              <w:rPr>
                <w:rFonts w:hint="eastAsia" w:ascii="宋体" w:hAnsi="宋体"/>
                <w:color w:val="auto"/>
                <w:szCs w:val="21"/>
              </w:rPr>
            </w:pPr>
            <w:r>
              <w:rPr>
                <w:rFonts w:hint="eastAsia" w:ascii="宋体" w:hAnsi="宋体"/>
                <w:color w:val="auto"/>
                <w:szCs w:val="21"/>
              </w:rPr>
              <w:t>3  ……</w:t>
            </w:r>
          </w:p>
          <w:p w14:paraId="438BE867">
            <w:pPr>
              <w:shd w:val="clear" w:color="auto"/>
              <w:spacing w:line="30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695F87F7">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10EFF2B0">
            <w:pPr>
              <w:shd w:val="clear" w:color="auto"/>
              <w:spacing w:line="300" w:lineRule="exact"/>
              <w:rPr>
                <w:rFonts w:hint="eastAsia" w:ascii="宋体" w:hAnsi="宋体"/>
                <w:color w:val="auto"/>
                <w:szCs w:val="21"/>
              </w:rPr>
            </w:pPr>
          </w:p>
        </w:tc>
      </w:tr>
      <w:tr w14:paraId="06A7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46F5C8BF">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5E2321D3">
            <w:pPr>
              <w:shd w:val="clear" w:color="auto"/>
              <w:spacing w:line="340" w:lineRule="exact"/>
              <w:rPr>
                <w:rFonts w:hint="eastAsia" w:ascii="宋体" w:hAnsi="宋体"/>
                <w:color w:val="auto"/>
                <w:szCs w:val="21"/>
              </w:rPr>
            </w:pPr>
            <w:r>
              <w:rPr>
                <w:rFonts w:hint="eastAsia" w:ascii="宋体" w:hAnsi="宋体"/>
                <w:color w:val="auto"/>
                <w:szCs w:val="21"/>
              </w:rPr>
              <w:t>……</w:t>
            </w:r>
          </w:p>
        </w:tc>
        <w:tc>
          <w:tcPr>
            <w:tcW w:w="2516" w:type="dxa"/>
            <w:tcBorders>
              <w:top w:val="single" w:color="auto" w:sz="4" w:space="0"/>
              <w:left w:val="single" w:color="auto" w:sz="4" w:space="0"/>
              <w:bottom w:val="single" w:color="auto" w:sz="4" w:space="0"/>
              <w:right w:val="single" w:color="auto" w:sz="4" w:space="0"/>
            </w:tcBorders>
          </w:tcPr>
          <w:p w14:paraId="04D57EB6">
            <w:pPr>
              <w:shd w:val="clear" w:color="auto"/>
              <w:spacing w:line="300" w:lineRule="exact"/>
              <w:rPr>
                <w:rFonts w:hint="eastAsia" w:ascii="宋体" w:hAnsi="宋体"/>
                <w:color w:val="auto"/>
                <w:szCs w:val="21"/>
              </w:rPr>
            </w:pPr>
            <w:r>
              <w:rPr>
                <w:rFonts w:hint="eastAsia" w:ascii="宋体" w:hAnsi="宋体"/>
                <w:color w:val="auto"/>
                <w:szCs w:val="21"/>
              </w:rPr>
              <w:t>……</w:t>
            </w:r>
          </w:p>
        </w:tc>
        <w:tc>
          <w:tcPr>
            <w:tcW w:w="2516" w:type="dxa"/>
            <w:tcBorders>
              <w:top w:val="single" w:color="auto" w:sz="4" w:space="0"/>
              <w:left w:val="single" w:color="auto" w:sz="4" w:space="0"/>
              <w:bottom w:val="single" w:color="auto" w:sz="4" w:space="0"/>
              <w:right w:val="single" w:color="auto" w:sz="4" w:space="0"/>
            </w:tcBorders>
          </w:tcPr>
          <w:p w14:paraId="0D6AC48B">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5402B35B">
            <w:pPr>
              <w:shd w:val="clear" w:color="auto"/>
              <w:spacing w:line="300" w:lineRule="exact"/>
              <w:rPr>
                <w:rFonts w:hint="eastAsia" w:ascii="宋体" w:hAnsi="宋体"/>
                <w:color w:val="auto"/>
                <w:szCs w:val="21"/>
              </w:rPr>
            </w:pPr>
          </w:p>
        </w:tc>
      </w:tr>
      <w:tr w14:paraId="3BA0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62E666F3">
            <w:pPr>
              <w:shd w:val="clear" w:color="auto"/>
              <w:spacing w:line="340" w:lineRule="exact"/>
              <w:rPr>
                <w:rFonts w:hint="eastAsia" w:ascii="宋体" w:hAnsi="宋体"/>
                <w:color w:val="auto"/>
                <w:szCs w:val="21"/>
              </w:rPr>
            </w:pPr>
            <w:r>
              <w:rPr>
                <w:rFonts w:hint="eastAsia" w:ascii="宋体" w:hAnsi="宋体"/>
                <w:color w:val="auto"/>
                <w:szCs w:val="21"/>
              </w:rPr>
              <w:t>二</w:t>
            </w:r>
          </w:p>
        </w:tc>
        <w:tc>
          <w:tcPr>
            <w:tcW w:w="3757" w:type="dxa"/>
            <w:tcBorders>
              <w:top w:val="single" w:color="auto" w:sz="4" w:space="0"/>
              <w:left w:val="single" w:color="auto" w:sz="4" w:space="0"/>
              <w:bottom w:val="single" w:color="auto" w:sz="4" w:space="0"/>
              <w:right w:val="single" w:color="auto" w:sz="4" w:space="0"/>
            </w:tcBorders>
            <w:noWrap/>
          </w:tcPr>
          <w:p w14:paraId="3C086825">
            <w:pPr>
              <w:shd w:val="clear" w:color="auto"/>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bottom w:val="single" w:color="auto" w:sz="4" w:space="0"/>
              <w:right w:val="single" w:color="auto" w:sz="4" w:space="0"/>
            </w:tcBorders>
          </w:tcPr>
          <w:p w14:paraId="2990348D">
            <w:pPr>
              <w:shd w:val="clear" w:color="auto"/>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bottom w:val="single" w:color="auto" w:sz="4" w:space="0"/>
              <w:right w:val="single" w:color="auto" w:sz="4" w:space="0"/>
            </w:tcBorders>
          </w:tcPr>
          <w:p w14:paraId="1C3CC849">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62DC61CC">
            <w:pPr>
              <w:shd w:val="clear" w:color="auto"/>
              <w:spacing w:line="300" w:lineRule="exact"/>
              <w:rPr>
                <w:rFonts w:hint="eastAsia" w:ascii="宋体" w:hAnsi="宋体"/>
                <w:color w:val="auto"/>
                <w:szCs w:val="21"/>
              </w:rPr>
            </w:pPr>
          </w:p>
        </w:tc>
      </w:tr>
      <w:tr w14:paraId="0DDD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2132D946">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36C61A96">
            <w:pPr>
              <w:shd w:val="clear" w:color="auto"/>
              <w:spacing w:line="340" w:lineRule="exact"/>
              <w:rPr>
                <w:rFonts w:hint="eastAsia" w:ascii="宋体" w:hAnsi="宋体"/>
                <w:color w:val="auto"/>
                <w:szCs w:val="21"/>
              </w:rPr>
            </w:pPr>
            <w:r>
              <w:rPr>
                <w:rFonts w:hint="eastAsia" w:ascii="宋体" w:hAnsi="宋体"/>
                <w:color w:val="auto"/>
                <w:szCs w:val="21"/>
              </w:rPr>
              <w:t>2  ……</w:t>
            </w:r>
          </w:p>
          <w:p w14:paraId="68F6C342">
            <w:pPr>
              <w:shd w:val="clear" w:color="auto"/>
              <w:spacing w:line="34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5DADA1DA">
            <w:pPr>
              <w:shd w:val="clear" w:color="auto"/>
              <w:spacing w:line="340" w:lineRule="exact"/>
              <w:rPr>
                <w:rFonts w:hint="eastAsia" w:ascii="宋体" w:hAnsi="宋体"/>
                <w:color w:val="auto"/>
                <w:szCs w:val="21"/>
              </w:rPr>
            </w:pPr>
            <w:r>
              <w:rPr>
                <w:rFonts w:hint="eastAsia" w:ascii="宋体" w:hAnsi="宋体"/>
                <w:color w:val="auto"/>
                <w:szCs w:val="21"/>
              </w:rPr>
              <w:t>2  ……</w:t>
            </w:r>
          </w:p>
          <w:p w14:paraId="69271118">
            <w:pPr>
              <w:shd w:val="clear" w:color="auto"/>
              <w:spacing w:line="30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1AC7AAF3">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78F5EEF6">
            <w:pPr>
              <w:shd w:val="clear" w:color="auto"/>
              <w:spacing w:line="300" w:lineRule="exact"/>
              <w:rPr>
                <w:rFonts w:hint="eastAsia" w:ascii="宋体" w:hAnsi="宋体"/>
                <w:color w:val="auto"/>
                <w:szCs w:val="21"/>
              </w:rPr>
            </w:pPr>
          </w:p>
        </w:tc>
      </w:tr>
      <w:tr w14:paraId="514E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7CE7B049">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5F62DB66">
            <w:pPr>
              <w:shd w:val="clear" w:color="auto"/>
              <w:spacing w:line="340" w:lineRule="exact"/>
              <w:rPr>
                <w:rFonts w:hint="eastAsia" w:ascii="宋体" w:hAnsi="宋体"/>
                <w:color w:val="auto"/>
                <w:szCs w:val="21"/>
              </w:rPr>
            </w:pPr>
            <w:r>
              <w:rPr>
                <w:rFonts w:hint="eastAsia" w:ascii="宋体" w:hAnsi="宋体"/>
                <w:color w:val="auto"/>
                <w:szCs w:val="21"/>
              </w:rPr>
              <w:t>3  ……</w:t>
            </w:r>
          </w:p>
          <w:p w14:paraId="6E87D40F">
            <w:pPr>
              <w:shd w:val="clear" w:color="auto"/>
              <w:spacing w:line="34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6BDF34E3">
            <w:pPr>
              <w:shd w:val="clear" w:color="auto"/>
              <w:spacing w:line="340" w:lineRule="exact"/>
              <w:rPr>
                <w:rFonts w:hint="eastAsia" w:ascii="宋体" w:hAnsi="宋体"/>
                <w:color w:val="auto"/>
                <w:szCs w:val="21"/>
              </w:rPr>
            </w:pPr>
            <w:r>
              <w:rPr>
                <w:rFonts w:hint="eastAsia" w:ascii="宋体" w:hAnsi="宋体"/>
                <w:color w:val="auto"/>
                <w:szCs w:val="21"/>
              </w:rPr>
              <w:t>3  ……</w:t>
            </w:r>
          </w:p>
          <w:p w14:paraId="6CFCE8F7">
            <w:pPr>
              <w:shd w:val="clear" w:color="auto"/>
              <w:spacing w:line="30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3D82395A">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47DF01A5">
            <w:pPr>
              <w:shd w:val="clear" w:color="auto"/>
              <w:spacing w:line="300" w:lineRule="exact"/>
              <w:rPr>
                <w:rFonts w:hint="eastAsia" w:ascii="宋体" w:hAnsi="宋体"/>
                <w:color w:val="auto"/>
                <w:szCs w:val="21"/>
              </w:rPr>
            </w:pPr>
          </w:p>
        </w:tc>
      </w:tr>
      <w:tr w14:paraId="1536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5B6126DF">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391D2283">
            <w:pPr>
              <w:shd w:val="clear" w:color="auto"/>
              <w:spacing w:line="340" w:lineRule="exact"/>
              <w:rPr>
                <w:rFonts w:hint="eastAsia" w:ascii="宋体" w:hAnsi="宋体"/>
                <w:color w:val="auto"/>
                <w:szCs w:val="21"/>
              </w:rPr>
            </w:pPr>
            <w:r>
              <w:rPr>
                <w:rFonts w:hint="eastAsia" w:ascii="宋体" w:hAnsi="宋体"/>
                <w:color w:val="auto"/>
                <w:szCs w:val="21"/>
              </w:rPr>
              <w:t>……</w:t>
            </w:r>
          </w:p>
        </w:tc>
        <w:tc>
          <w:tcPr>
            <w:tcW w:w="2516" w:type="dxa"/>
            <w:tcBorders>
              <w:top w:val="single" w:color="auto" w:sz="4" w:space="0"/>
              <w:left w:val="single" w:color="auto" w:sz="4" w:space="0"/>
              <w:bottom w:val="single" w:color="auto" w:sz="4" w:space="0"/>
              <w:right w:val="single" w:color="auto" w:sz="4" w:space="0"/>
            </w:tcBorders>
          </w:tcPr>
          <w:p w14:paraId="2DC1CBD7">
            <w:pPr>
              <w:shd w:val="clear" w:color="auto"/>
              <w:spacing w:line="300" w:lineRule="exact"/>
              <w:rPr>
                <w:rFonts w:hint="eastAsia" w:ascii="宋体" w:hAnsi="宋体"/>
                <w:color w:val="auto"/>
                <w:szCs w:val="21"/>
              </w:rPr>
            </w:pPr>
            <w:r>
              <w:rPr>
                <w:rFonts w:hint="eastAsia" w:ascii="宋体" w:hAnsi="宋体"/>
                <w:color w:val="auto"/>
                <w:szCs w:val="21"/>
              </w:rPr>
              <w:t>……</w:t>
            </w:r>
          </w:p>
        </w:tc>
        <w:tc>
          <w:tcPr>
            <w:tcW w:w="2516" w:type="dxa"/>
            <w:tcBorders>
              <w:top w:val="single" w:color="auto" w:sz="4" w:space="0"/>
              <w:left w:val="single" w:color="auto" w:sz="4" w:space="0"/>
              <w:bottom w:val="single" w:color="auto" w:sz="4" w:space="0"/>
              <w:right w:val="single" w:color="auto" w:sz="4" w:space="0"/>
            </w:tcBorders>
          </w:tcPr>
          <w:p w14:paraId="7EB5BF2F">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1D74643D">
            <w:pPr>
              <w:shd w:val="clear" w:color="auto"/>
              <w:spacing w:line="300" w:lineRule="exact"/>
              <w:rPr>
                <w:rFonts w:hint="eastAsia" w:ascii="宋体" w:hAnsi="宋体"/>
                <w:color w:val="auto"/>
                <w:szCs w:val="21"/>
              </w:rPr>
            </w:pPr>
          </w:p>
        </w:tc>
      </w:tr>
      <w:tr w14:paraId="65E5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5CCA0024">
            <w:pPr>
              <w:shd w:val="clear" w:color="auto"/>
              <w:spacing w:line="340" w:lineRule="exact"/>
              <w:rPr>
                <w:rFonts w:hint="eastAsia" w:ascii="宋体" w:hAnsi="宋体"/>
                <w:color w:val="auto"/>
                <w:szCs w:val="21"/>
              </w:rPr>
            </w:pPr>
            <w:r>
              <w:rPr>
                <w:rFonts w:hint="eastAsia" w:ascii="宋体" w:hAnsi="宋体"/>
                <w:color w:val="auto"/>
                <w:szCs w:val="21"/>
              </w:rPr>
              <w:t>……</w:t>
            </w:r>
          </w:p>
        </w:tc>
        <w:tc>
          <w:tcPr>
            <w:tcW w:w="3757" w:type="dxa"/>
            <w:tcBorders>
              <w:top w:val="single" w:color="auto" w:sz="4" w:space="0"/>
              <w:left w:val="single" w:color="auto" w:sz="4" w:space="0"/>
              <w:bottom w:val="single" w:color="auto" w:sz="4" w:space="0"/>
              <w:right w:val="single" w:color="auto" w:sz="4" w:space="0"/>
            </w:tcBorders>
            <w:noWrap/>
          </w:tcPr>
          <w:p w14:paraId="4C7449B5">
            <w:pPr>
              <w:shd w:val="clear" w:color="auto"/>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bottom w:val="single" w:color="auto" w:sz="4" w:space="0"/>
              <w:right w:val="single" w:color="auto" w:sz="4" w:space="0"/>
            </w:tcBorders>
          </w:tcPr>
          <w:p w14:paraId="243C7C6C">
            <w:pPr>
              <w:shd w:val="clear" w:color="auto"/>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bottom w:val="single" w:color="auto" w:sz="4" w:space="0"/>
              <w:right w:val="single" w:color="auto" w:sz="4" w:space="0"/>
            </w:tcBorders>
          </w:tcPr>
          <w:p w14:paraId="3F7E02A4">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60382B63">
            <w:pPr>
              <w:shd w:val="clear" w:color="auto"/>
              <w:spacing w:line="300" w:lineRule="exact"/>
              <w:rPr>
                <w:rFonts w:hint="eastAsia" w:ascii="宋体" w:hAnsi="宋体"/>
                <w:color w:val="auto"/>
                <w:szCs w:val="21"/>
              </w:rPr>
            </w:pPr>
          </w:p>
        </w:tc>
      </w:tr>
      <w:tr w14:paraId="024E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2B6E6B18">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460F3370">
            <w:pPr>
              <w:shd w:val="clear" w:color="auto"/>
              <w:spacing w:line="340" w:lineRule="exact"/>
              <w:rPr>
                <w:rFonts w:hint="eastAsia" w:ascii="宋体" w:hAnsi="宋体"/>
                <w:color w:val="auto"/>
                <w:szCs w:val="21"/>
              </w:rPr>
            </w:pPr>
            <w:r>
              <w:rPr>
                <w:rFonts w:hint="eastAsia" w:ascii="宋体" w:hAnsi="宋体"/>
                <w:color w:val="auto"/>
                <w:szCs w:val="21"/>
              </w:rPr>
              <w:t>2  ……</w:t>
            </w:r>
          </w:p>
          <w:p w14:paraId="5035209C">
            <w:pPr>
              <w:shd w:val="clear" w:color="auto"/>
              <w:spacing w:line="34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2130E11B">
            <w:pPr>
              <w:shd w:val="clear" w:color="auto"/>
              <w:spacing w:line="340" w:lineRule="exact"/>
              <w:rPr>
                <w:rFonts w:hint="eastAsia" w:ascii="宋体" w:hAnsi="宋体"/>
                <w:color w:val="auto"/>
                <w:szCs w:val="21"/>
              </w:rPr>
            </w:pPr>
            <w:r>
              <w:rPr>
                <w:rFonts w:hint="eastAsia" w:ascii="宋体" w:hAnsi="宋体"/>
                <w:color w:val="auto"/>
                <w:szCs w:val="21"/>
              </w:rPr>
              <w:t>2  ……</w:t>
            </w:r>
          </w:p>
          <w:p w14:paraId="6B3899E1">
            <w:pPr>
              <w:shd w:val="clear" w:color="auto"/>
              <w:spacing w:line="30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75743B1B">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070C6A15">
            <w:pPr>
              <w:shd w:val="clear" w:color="auto"/>
              <w:spacing w:line="300" w:lineRule="exact"/>
              <w:rPr>
                <w:rFonts w:hint="eastAsia" w:ascii="宋体" w:hAnsi="宋体"/>
                <w:color w:val="auto"/>
                <w:szCs w:val="21"/>
              </w:rPr>
            </w:pPr>
          </w:p>
        </w:tc>
      </w:tr>
      <w:tr w14:paraId="0195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1188BDD0">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45E696BA">
            <w:pPr>
              <w:shd w:val="clear" w:color="auto"/>
              <w:spacing w:line="340" w:lineRule="exact"/>
              <w:rPr>
                <w:rFonts w:hint="eastAsia" w:ascii="宋体" w:hAnsi="宋体"/>
                <w:color w:val="auto"/>
                <w:szCs w:val="21"/>
              </w:rPr>
            </w:pPr>
            <w:r>
              <w:rPr>
                <w:rFonts w:hint="eastAsia" w:ascii="宋体" w:hAnsi="宋体"/>
                <w:color w:val="auto"/>
                <w:szCs w:val="21"/>
              </w:rPr>
              <w:t>3  ……</w:t>
            </w:r>
          </w:p>
          <w:p w14:paraId="3A3136F6">
            <w:pPr>
              <w:shd w:val="clear" w:color="auto"/>
              <w:spacing w:line="34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0D164999">
            <w:pPr>
              <w:shd w:val="clear" w:color="auto"/>
              <w:spacing w:line="340" w:lineRule="exact"/>
              <w:rPr>
                <w:rFonts w:hint="eastAsia" w:ascii="宋体" w:hAnsi="宋体"/>
                <w:color w:val="auto"/>
                <w:szCs w:val="21"/>
              </w:rPr>
            </w:pPr>
            <w:r>
              <w:rPr>
                <w:rFonts w:hint="eastAsia" w:ascii="宋体" w:hAnsi="宋体"/>
                <w:color w:val="auto"/>
                <w:szCs w:val="21"/>
              </w:rPr>
              <w:t>3  ……</w:t>
            </w:r>
          </w:p>
          <w:p w14:paraId="2B1217F9">
            <w:pPr>
              <w:shd w:val="clear" w:color="auto"/>
              <w:spacing w:line="30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702E776F">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41A8BE35">
            <w:pPr>
              <w:shd w:val="clear" w:color="auto"/>
              <w:spacing w:line="300" w:lineRule="exact"/>
              <w:rPr>
                <w:rFonts w:hint="eastAsia" w:ascii="宋体" w:hAnsi="宋体"/>
                <w:color w:val="auto"/>
                <w:szCs w:val="21"/>
              </w:rPr>
            </w:pPr>
          </w:p>
        </w:tc>
      </w:tr>
      <w:tr w14:paraId="217A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6ABA2071">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017B7C60">
            <w:pPr>
              <w:shd w:val="clear" w:color="auto"/>
              <w:spacing w:line="340" w:lineRule="exact"/>
              <w:rPr>
                <w:rFonts w:hint="eastAsia" w:ascii="宋体" w:hAnsi="宋体"/>
                <w:color w:val="auto"/>
                <w:szCs w:val="21"/>
              </w:rPr>
            </w:pPr>
            <w:r>
              <w:rPr>
                <w:rFonts w:hint="eastAsia" w:ascii="宋体" w:hAnsi="宋体"/>
                <w:color w:val="auto"/>
                <w:szCs w:val="21"/>
              </w:rPr>
              <w:t>……</w:t>
            </w:r>
          </w:p>
        </w:tc>
        <w:tc>
          <w:tcPr>
            <w:tcW w:w="2516" w:type="dxa"/>
            <w:tcBorders>
              <w:top w:val="single" w:color="auto" w:sz="4" w:space="0"/>
              <w:left w:val="single" w:color="auto" w:sz="4" w:space="0"/>
              <w:bottom w:val="single" w:color="auto" w:sz="4" w:space="0"/>
              <w:right w:val="single" w:color="auto" w:sz="4" w:space="0"/>
            </w:tcBorders>
          </w:tcPr>
          <w:p w14:paraId="795F2E56">
            <w:pPr>
              <w:shd w:val="clear" w:color="auto"/>
              <w:spacing w:line="300" w:lineRule="exact"/>
              <w:rPr>
                <w:rFonts w:hint="eastAsia" w:ascii="宋体" w:hAnsi="宋体"/>
                <w:color w:val="auto"/>
                <w:szCs w:val="21"/>
              </w:rPr>
            </w:pPr>
            <w:r>
              <w:rPr>
                <w:rFonts w:hint="eastAsia" w:ascii="宋体" w:hAnsi="宋体"/>
                <w:color w:val="auto"/>
                <w:szCs w:val="21"/>
              </w:rPr>
              <w:t>……</w:t>
            </w:r>
          </w:p>
        </w:tc>
        <w:tc>
          <w:tcPr>
            <w:tcW w:w="2516" w:type="dxa"/>
            <w:tcBorders>
              <w:top w:val="single" w:color="auto" w:sz="4" w:space="0"/>
              <w:left w:val="single" w:color="auto" w:sz="4" w:space="0"/>
              <w:bottom w:val="single" w:color="auto" w:sz="4" w:space="0"/>
              <w:right w:val="single" w:color="auto" w:sz="4" w:space="0"/>
            </w:tcBorders>
          </w:tcPr>
          <w:p w14:paraId="538193AD">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2D0B3196">
            <w:pPr>
              <w:shd w:val="clear" w:color="auto"/>
              <w:spacing w:line="300" w:lineRule="exact"/>
              <w:rPr>
                <w:rFonts w:hint="eastAsia" w:ascii="宋体" w:hAnsi="宋体"/>
                <w:color w:val="auto"/>
                <w:szCs w:val="21"/>
              </w:rPr>
            </w:pPr>
          </w:p>
        </w:tc>
      </w:tr>
      <w:tr w14:paraId="06A6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60F3DE60">
            <w:pPr>
              <w:shd w:val="clear" w:color="auto"/>
              <w:spacing w:line="340" w:lineRule="exact"/>
              <w:rPr>
                <w:rFonts w:hint="eastAsia" w:ascii="宋体" w:hAnsi="宋体"/>
                <w:color w:val="auto"/>
                <w:szCs w:val="21"/>
              </w:rPr>
            </w:pPr>
            <w:r>
              <w:rPr>
                <w:rFonts w:hint="eastAsia" w:ascii="宋体" w:hAnsi="宋体"/>
                <w:color w:val="auto"/>
                <w:szCs w:val="21"/>
                <w:u w:val="single"/>
              </w:rPr>
              <w:t>　　</w:t>
            </w:r>
            <w:r>
              <w:rPr>
                <w:rFonts w:hint="eastAsia" w:ascii="宋体" w:hAnsi="宋体"/>
                <w:color w:val="auto"/>
                <w:szCs w:val="21"/>
              </w:rPr>
              <w:t>分标（此处有分标时填写具体分标号，无分标时填写“无”）</w:t>
            </w:r>
          </w:p>
        </w:tc>
      </w:tr>
    </w:tbl>
    <w:p w14:paraId="4C822A93">
      <w:pPr>
        <w:pStyle w:val="17"/>
        <w:shd w:val="clear" w:color="auto"/>
        <w:spacing w:line="360" w:lineRule="auto"/>
        <w:ind w:left="-708" w:leftChars="-337"/>
        <w:rPr>
          <w:rFonts w:ascii="Times New Roman" w:hAnsi="Times New Roman"/>
          <w:color w:val="auto"/>
        </w:rPr>
      </w:pPr>
    </w:p>
    <w:p w14:paraId="38A81814">
      <w:pPr>
        <w:pStyle w:val="17"/>
        <w:shd w:val="clear" w:color="auto"/>
        <w:spacing w:line="360" w:lineRule="auto"/>
        <w:ind w:left="-708" w:leftChars="-337"/>
        <w:rPr>
          <w:rFonts w:ascii="Times New Roman" w:hAnsi="Times New Roman"/>
          <w:color w:val="auto"/>
        </w:rPr>
      </w:pPr>
      <w:r>
        <w:rPr>
          <w:rFonts w:hint="eastAsia" w:ascii="Times New Roman" w:hAnsi="Times New Roman"/>
          <w:color w:val="auto"/>
        </w:rPr>
        <w:t>注：</w:t>
      </w:r>
    </w:p>
    <w:p w14:paraId="23B08678">
      <w:pPr>
        <w:pStyle w:val="17"/>
        <w:shd w:val="clear" w:color="auto"/>
        <w:spacing w:line="360" w:lineRule="auto"/>
        <w:ind w:left="-708" w:leftChars="-337" w:firstLine="420" w:firstLineChars="200"/>
        <w:rPr>
          <w:rFonts w:ascii="Times New Roman" w:hAnsi="Times New Roman"/>
          <w:color w:val="auto"/>
        </w:rPr>
      </w:pPr>
      <w:r>
        <w:rPr>
          <w:rFonts w:ascii="Times New Roman" w:hAnsi="Times New Roman"/>
          <w:color w:val="auto"/>
        </w:rPr>
        <w:t>1.</w:t>
      </w:r>
      <w:r>
        <w:rPr>
          <w:rFonts w:hint="eastAsia" w:ascii="Times New Roman" w:hAnsi="Times New Roman"/>
          <w:color w:val="auto"/>
        </w:rPr>
        <w:t>表格内容均需按要求填写并盖章，不得留空，否则按投标无效处理。</w:t>
      </w:r>
    </w:p>
    <w:p w14:paraId="55ADAD99">
      <w:pPr>
        <w:pStyle w:val="17"/>
        <w:shd w:val="clear" w:color="auto"/>
        <w:spacing w:line="360" w:lineRule="auto"/>
        <w:ind w:left="-603" w:leftChars="-287" w:firstLine="315" w:firstLineChars="150"/>
        <w:rPr>
          <w:rFonts w:ascii="Times New Roman" w:hAnsi="Times New Roman"/>
          <w:color w:val="auto"/>
        </w:rPr>
      </w:pPr>
      <w:r>
        <w:rPr>
          <w:rFonts w:ascii="Times New Roman" w:hAnsi="Times New Roman"/>
          <w:color w:val="auto"/>
        </w:rPr>
        <w:t>2.</w:t>
      </w:r>
      <w:r>
        <w:rPr>
          <w:rFonts w:hint="eastAsia" w:ascii="Times New Roman" w:hAnsi="Times New Roman"/>
          <w:color w:val="auto"/>
        </w:rPr>
        <w:t>当投标文件的商务内容低于招标文件要求时，投标人应当如实写明“负偏离”，否则视为虚假应标。</w:t>
      </w:r>
    </w:p>
    <w:p w14:paraId="02E9AC57">
      <w:pPr>
        <w:pStyle w:val="17"/>
        <w:shd w:val="clear" w:color="auto"/>
        <w:spacing w:line="360" w:lineRule="auto"/>
        <w:ind w:left="-708" w:leftChars="-337" w:firstLine="420" w:firstLineChars="200"/>
        <w:rPr>
          <w:rFonts w:ascii="Times New Roman" w:hAnsi="Times New Roman"/>
          <w:color w:val="auto"/>
        </w:rPr>
      </w:pPr>
      <w:r>
        <w:rPr>
          <w:rFonts w:hint="eastAsia" w:hAnsi="宋体" w:cs="宋体"/>
          <w:color w:val="auto"/>
          <w:szCs w:val="21"/>
        </w:rPr>
        <w:t>3.采购需求中带“▲”及“★”的条款，也要分别在本表“</w:t>
      </w:r>
      <w:r>
        <w:rPr>
          <w:rFonts w:hint="eastAsia" w:hAnsi="宋体"/>
          <w:color w:val="auto"/>
          <w:szCs w:val="21"/>
        </w:rPr>
        <w:t>投标文件的商务需求</w:t>
      </w:r>
      <w:r>
        <w:rPr>
          <w:rFonts w:hint="eastAsia" w:hAnsi="宋体" w:cs="宋体"/>
          <w:color w:val="auto"/>
          <w:szCs w:val="21"/>
        </w:rPr>
        <w:t>”、“</w:t>
      </w:r>
      <w:r>
        <w:rPr>
          <w:rFonts w:hint="eastAsia" w:hAnsi="宋体"/>
          <w:color w:val="auto"/>
          <w:szCs w:val="21"/>
        </w:rPr>
        <w:t>投标文件承诺的商务条款</w:t>
      </w:r>
      <w:r>
        <w:rPr>
          <w:rFonts w:hint="eastAsia" w:hAnsi="宋体" w:cs="宋体"/>
          <w:color w:val="auto"/>
          <w:szCs w:val="21"/>
        </w:rPr>
        <w:t>”中标记。</w:t>
      </w:r>
    </w:p>
    <w:p w14:paraId="59852C58">
      <w:pPr>
        <w:shd w:val="clear" w:color="auto"/>
        <w:snapToGrid w:val="0"/>
        <w:spacing w:before="50" w:after="50"/>
        <w:rPr>
          <w:rFonts w:hint="eastAsia" w:ascii="宋体" w:hAnsi="宋体"/>
          <w:color w:val="auto"/>
          <w:sz w:val="24"/>
        </w:rPr>
      </w:pPr>
    </w:p>
    <w:p w14:paraId="65030249">
      <w:pPr>
        <w:shd w:val="clear" w:color="auto"/>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3F7BA4F4">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573F6D7">
      <w:pPr>
        <w:widowControl/>
        <w:shd w:val="clear" w:color="auto"/>
        <w:jc w:val="left"/>
        <w:rPr>
          <w:rFonts w:hint="eastAsia" w:ascii="宋体" w:hAnsi="宋体"/>
          <w:color w:val="auto"/>
          <w:szCs w:val="21"/>
        </w:rPr>
        <w:sectPr>
          <w:pgSz w:w="11906" w:h="16838"/>
          <w:pgMar w:top="1440" w:right="1797" w:bottom="1440" w:left="1797" w:header="851" w:footer="992" w:gutter="0"/>
          <w:cols w:space="720" w:num="1"/>
        </w:sectPr>
      </w:pPr>
    </w:p>
    <w:p w14:paraId="4CD1538C">
      <w:pPr>
        <w:shd w:val="clear" w:color="auto"/>
        <w:snapToGrid w:val="0"/>
        <w:spacing w:before="165" w:beforeLines="50" w:after="50"/>
        <w:ind w:firstLine="602" w:firstLineChars="200"/>
        <w:jc w:val="center"/>
        <w:rPr>
          <w:b/>
          <w:bCs/>
          <w:color w:val="auto"/>
          <w:sz w:val="30"/>
          <w:szCs w:val="30"/>
        </w:rPr>
      </w:pPr>
      <w:r>
        <w:rPr>
          <w:rFonts w:hint="eastAsia"/>
          <w:b/>
          <w:bCs/>
          <w:color w:val="auto"/>
          <w:sz w:val="30"/>
          <w:szCs w:val="30"/>
        </w:rPr>
        <w:t>五、投标人情况介绍</w:t>
      </w:r>
    </w:p>
    <w:p w14:paraId="157EF99A">
      <w:pPr>
        <w:shd w:val="clear" w:color="auto"/>
        <w:spacing w:line="360" w:lineRule="auto"/>
        <w:ind w:firstLine="4048" w:firstLineChars="1687"/>
        <w:rPr>
          <w:rFonts w:hint="eastAsia" w:ascii="仿宋_GB2312" w:hAnsi="仿宋" w:eastAsia="仿宋_GB2312" w:cs="仿宋_GB2312"/>
          <w:color w:val="auto"/>
          <w:kern w:val="0"/>
          <w:sz w:val="24"/>
        </w:rPr>
      </w:pPr>
      <w:r>
        <w:rPr>
          <w:rFonts w:hint="eastAsia" w:ascii="宋体" w:hAnsi="宋体"/>
          <w:color w:val="auto"/>
          <w:sz w:val="24"/>
        </w:rPr>
        <w:t>（格式自拟）</w:t>
      </w:r>
    </w:p>
    <w:p w14:paraId="433A5752">
      <w:pPr>
        <w:shd w:val="clear" w:color="auto"/>
        <w:snapToGrid w:val="0"/>
        <w:spacing w:line="360" w:lineRule="auto"/>
        <w:ind w:firstLine="4935" w:firstLineChars="2350"/>
        <w:rPr>
          <w:rFonts w:hint="eastAsia" w:hAnsi="宋体"/>
          <w:color w:val="auto"/>
          <w:szCs w:val="21"/>
        </w:rPr>
      </w:pPr>
    </w:p>
    <w:p w14:paraId="3034BE7B">
      <w:pPr>
        <w:shd w:val="clear" w:color="auto"/>
        <w:snapToGrid w:val="0"/>
        <w:spacing w:line="360" w:lineRule="auto"/>
        <w:ind w:firstLine="4935" w:firstLineChars="2350"/>
        <w:rPr>
          <w:rFonts w:hint="eastAsia" w:hAnsi="宋体"/>
          <w:color w:val="auto"/>
          <w:szCs w:val="21"/>
        </w:rPr>
      </w:pPr>
    </w:p>
    <w:p w14:paraId="727C386B">
      <w:pPr>
        <w:shd w:val="clear" w:color="auto"/>
        <w:snapToGrid w:val="0"/>
        <w:spacing w:line="360" w:lineRule="auto"/>
        <w:ind w:firstLine="4935" w:firstLineChars="2350"/>
        <w:rPr>
          <w:rFonts w:hint="eastAsia" w:hAnsi="宋体"/>
          <w:color w:val="auto"/>
          <w:szCs w:val="21"/>
        </w:rPr>
      </w:pPr>
    </w:p>
    <w:p w14:paraId="228D4281">
      <w:pPr>
        <w:shd w:val="clear" w:color="auto"/>
        <w:snapToGrid w:val="0"/>
        <w:spacing w:line="360" w:lineRule="auto"/>
        <w:ind w:firstLine="4935" w:firstLineChars="2350"/>
        <w:rPr>
          <w:rFonts w:hint="eastAsia" w:hAnsi="宋体"/>
          <w:color w:val="auto"/>
          <w:szCs w:val="21"/>
        </w:rPr>
      </w:pPr>
    </w:p>
    <w:p w14:paraId="203D1C6B">
      <w:pPr>
        <w:shd w:val="clear" w:color="auto"/>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6377E845">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A169023">
      <w:pPr>
        <w:shd w:val="clear" w:color="auto"/>
        <w:snapToGrid w:val="0"/>
        <w:spacing w:before="165" w:beforeLines="50" w:after="50"/>
        <w:ind w:firstLine="602" w:firstLineChars="200"/>
        <w:jc w:val="center"/>
        <w:rPr>
          <w:b/>
          <w:bCs/>
          <w:color w:val="auto"/>
          <w:sz w:val="30"/>
          <w:szCs w:val="30"/>
        </w:rPr>
      </w:pPr>
    </w:p>
    <w:p w14:paraId="1EA445DD">
      <w:pPr>
        <w:widowControl/>
        <w:shd w:val="clear" w:color="auto"/>
        <w:jc w:val="left"/>
        <w:rPr>
          <w:b/>
          <w:bCs/>
          <w:color w:val="auto"/>
          <w:sz w:val="30"/>
          <w:szCs w:val="30"/>
        </w:rPr>
        <w:sectPr>
          <w:pgSz w:w="11906" w:h="16838"/>
          <w:pgMar w:top="1134" w:right="1134" w:bottom="1134" w:left="1134" w:header="720" w:footer="720" w:gutter="0"/>
          <w:cols w:space="720" w:num="1"/>
          <w:docGrid w:type="lines" w:linePitch="331" w:charSpace="0"/>
        </w:sectPr>
      </w:pPr>
    </w:p>
    <w:p w14:paraId="1F18FD23">
      <w:pPr>
        <w:shd w:val="clear" w:color="auto"/>
        <w:snapToGrid w:val="0"/>
        <w:spacing w:before="165" w:beforeLines="50" w:after="50"/>
        <w:ind w:firstLine="602" w:firstLineChars="200"/>
        <w:jc w:val="center"/>
        <w:rPr>
          <w:b/>
          <w:bCs/>
          <w:color w:val="auto"/>
          <w:sz w:val="30"/>
          <w:szCs w:val="30"/>
        </w:rPr>
      </w:pPr>
      <w:r>
        <w:rPr>
          <w:rFonts w:hint="eastAsia"/>
          <w:b/>
          <w:bCs/>
          <w:color w:val="auto"/>
          <w:sz w:val="30"/>
          <w:szCs w:val="30"/>
        </w:rPr>
        <w:t>六、投标人类似的业绩证明文件（如有要求）</w:t>
      </w:r>
    </w:p>
    <w:p w14:paraId="1CB3F6FE">
      <w:pPr>
        <w:pStyle w:val="26"/>
        <w:shd w:val="clear" w:color="auto"/>
        <w:snapToGrid w:val="0"/>
        <w:ind w:left="480" w:hanging="480"/>
        <w:rPr>
          <w:rFonts w:hint="eastAsia" w:ascii="宋体" w:hAnsi="宋体"/>
          <w:color w:val="auto"/>
          <w:sz w:val="24"/>
        </w:rPr>
      </w:pPr>
    </w:p>
    <w:p w14:paraId="767948C8">
      <w:pPr>
        <w:pStyle w:val="26"/>
        <w:shd w:val="clear" w:color="auto"/>
        <w:snapToGrid w:val="0"/>
        <w:ind w:left="480" w:hanging="480"/>
        <w:rPr>
          <w:rFonts w:hint="eastAsia" w:ascii="宋体" w:hAnsi="宋体"/>
          <w:color w:val="auto"/>
          <w:sz w:val="24"/>
        </w:rPr>
      </w:pPr>
    </w:p>
    <w:p w14:paraId="25EA06C9">
      <w:pPr>
        <w:shd w:val="clear" w:color="auto"/>
        <w:autoSpaceDE w:val="0"/>
        <w:autoSpaceDN w:val="0"/>
        <w:spacing w:line="360" w:lineRule="auto"/>
        <w:ind w:firstLine="120"/>
        <w:rPr>
          <w:rFonts w:hint="eastAsia" w:ascii="宋体" w:hAnsi="宋体"/>
          <w:color w:val="auto"/>
          <w:sz w:val="24"/>
        </w:rPr>
      </w:pPr>
      <w:r>
        <w:rPr>
          <w:rFonts w:hint="eastAsia" w:ascii="仿宋_GB2312" w:hAnsi="仿宋" w:eastAsia="仿宋_GB2312" w:cs="仿宋_GB2312"/>
          <w:b/>
          <w:color w:val="auto"/>
          <w:sz w:val="24"/>
        </w:rPr>
        <w:t>附表 :相关项目业绩一览表（投标人同类项目合同复印件、用户验收报告、用户评价意见格式自拟）</w:t>
      </w:r>
    </w:p>
    <w:tbl>
      <w:tblPr>
        <w:tblStyle w:val="34"/>
        <w:tblW w:w="14567"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1C4C00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1E1316AD">
            <w:pPr>
              <w:shd w:val="clear" w:color="auto"/>
              <w:snapToGrid w:val="0"/>
              <w:spacing w:line="240" w:lineRule="exact"/>
              <w:jc w:val="center"/>
              <w:rPr>
                <w:rFonts w:hint="eastAsia" w:ascii="宋体" w:hAnsi="宋体"/>
                <w:color w:val="auto"/>
                <w:sz w:val="24"/>
              </w:rPr>
            </w:pPr>
            <w:r>
              <w:rPr>
                <w:rFonts w:hint="eastAsia" w:ascii="宋体" w:hAnsi="宋体"/>
                <w:color w:val="auto"/>
                <w:sz w:val="24"/>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5D59B387">
            <w:pPr>
              <w:shd w:val="clear" w:color="auto"/>
              <w:snapToGrid w:val="0"/>
              <w:spacing w:line="240" w:lineRule="exact"/>
              <w:jc w:val="center"/>
              <w:rPr>
                <w:rFonts w:hint="eastAsia" w:ascii="宋体" w:hAnsi="宋体"/>
                <w:color w:val="auto"/>
                <w:sz w:val="24"/>
              </w:rPr>
            </w:pPr>
            <w:r>
              <w:rPr>
                <w:rFonts w:hint="eastAsia" w:ascii="宋体" w:hAnsi="宋体"/>
                <w:color w:val="auto"/>
                <w:sz w:val="24"/>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55492339">
            <w:pPr>
              <w:shd w:val="clear" w:color="auto"/>
              <w:snapToGrid w:val="0"/>
              <w:spacing w:line="240" w:lineRule="exact"/>
              <w:jc w:val="center"/>
              <w:rPr>
                <w:rFonts w:hint="eastAsia" w:ascii="宋体" w:hAnsi="宋体"/>
                <w:color w:val="auto"/>
                <w:sz w:val="24"/>
              </w:rPr>
            </w:pPr>
            <w:r>
              <w:rPr>
                <w:rFonts w:hint="eastAsia" w:ascii="宋体" w:hAnsi="宋体"/>
                <w:color w:val="auto"/>
                <w:sz w:val="24"/>
              </w:rPr>
              <w:t>合同</w:t>
            </w:r>
          </w:p>
          <w:p w14:paraId="71D93219">
            <w:pPr>
              <w:shd w:val="clear" w:color="auto"/>
              <w:snapToGrid w:val="0"/>
              <w:spacing w:line="240" w:lineRule="exact"/>
              <w:jc w:val="center"/>
              <w:rPr>
                <w:rFonts w:hint="eastAsia" w:ascii="宋体" w:hAnsi="宋体"/>
                <w:color w:val="auto"/>
                <w:sz w:val="24"/>
              </w:rPr>
            </w:pPr>
            <w:r>
              <w:rPr>
                <w:rFonts w:hint="eastAsia" w:ascii="宋体" w:hAnsi="宋体"/>
                <w:color w:val="auto"/>
                <w:sz w:val="24"/>
              </w:rPr>
              <w:t>金额</w:t>
            </w:r>
          </w:p>
          <w:p w14:paraId="3463D49B">
            <w:pPr>
              <w:shd w:val="clear" w:color="auto"/>
              <w:snapToGrid w:val="0"/>
              <w:spacing w:line="240" w:lineRule="exact"/>
              <w:jc w:val="center"/>
              <w:rPr>
                <w:rFonts w:hint="eastAsia" w:ascii="宋体" w:hAnsi="宋体"/>
                <w:color w:val="auto"/>
                <w:sz w:val="24"/>
              </w:rPr>
            </w:pPr>
            <w:r>
              <w:rPr>
                <w:rFonts w:hint="eastAsia" w:ascii="宋体" w:hAnsi="宋体"/>
                <w:color w:val="auto"/>
                <w:sz w:val="24"/>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74E00AF5">
            <w:pPr>
              <w:shd w:val="clear" w:color="auto"/>
              <w:snapToGrid w:val="0"/>
              <w:spacing w:line="240" w:lineRule="exact"/>
              <w:jc w:val="center"/>
              <w:rPr>
                <w:rFonts w:hint="eastAsia" w:ascii="宋体" w:hAnsi="宋体"/>
                <w:color w:val="auto"/>
                <w:sz w:val="24"/>
              </w:rPr>
            </w:pPr>
            <w:r>
              <w:rPr>
                <w:rFonts w:hint="eastAsia" w:ascii="宋体" w:hAnsi="宋体"/>
                <w:color w:val="auto"/>
                <w:sz w:val="24"/>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5211523D">
            <w:pPr>
              <w:shd w:val="clear" w:color="auto"/>
              <w:snapToGrid w:val="0"/>
              <w:spacing w:line="240" w:lineRule="exact"/>
              <w:jc w:val="center"/>
              <w:rPr>
                <w:rFonts w:hint="eastAsia" w:ascii="宋体" w:hAnsi="宋体"/>
                <w:color w:val="auto"/>
                <w:sz w:val="24"/>
              </w:rPr>
            </w:pPr>
            <w:r>
              <w:rPr>
                <w:rFonts w:hint="eastAsia" w:ascii="宋体" w:hAnsi="宋体"/>
                <w:color w:val="auto"/>
                <w:sz w:val="24"/>
              </w:rPr>
              <w:t>采购人联系人及</w:t>
            </w:r>
          </w:p>
          <w:p w14:paraId="7D8CC419">
            <w:pPr>
              <w:shd w:val="clear" w:color="auto"/>
              <w:snapToGrid w:val="0"/>
              <w:spacing w:line="240" w:lineRule="exact"/>
              <w:jc w:val="center"/>
              <w:rPr>
                <w:rFonts w:hint="eastAsia" w:ascii="宋体" w:hAnsi="宋体"/>
                <w:color w:val="auto"/>
                <w:sz w:val="24"/>
              </w:rPr>
            </w:pPr>
            <w:r>
              <w:rPr>
                <w:rFonts w:hint="eastAsia" w:ascii="宋体" w:hAnsi="宋体"/>
                <w:color w:val="auto"/>
                <w:sz w:val="24"/>
              </w:rPr>
              <w:t>联系电话</w:t>
            </w:r>
          </w:p>
        </w:tc>
      </w:tr>
      <w:tr w14:paraId="7EB6A5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2AB812B6">
            <w:pPr>
              <w:widowControl/>
              <w:shd w:val="clear" w:color="auto"/>
              <w:jc w:val="left"/>
              <w:rPr>
                <w:rFonts w:hint="eastAsia" w:ascii="宋体" w:hAnsi="宋体"/>
                <w:color w:val="auto"/>
                <w:sz w:val="24"/>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72B298CB">
            <w:pPr>
              <w:widowControl/>
              <w:shd w:val="clear" w:color="auto"/>
              <w:jc w:val="left"/>
              <w:rPr>
                <w:rFonts w:hint="eastAsia" w:ascii="宋体" w:hAnsi="宋体"/>
                <w:color w:val="auto"/>
                <w:sz w:val="24"/>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489CAB4B">
            <w:pPr>
              <w:widowControl/>
              <w:shd w:val="clear" w:color="auto"/>
              <w:jc w:val="left"/>
              <w:rPr>
                <w:rFonts w:hint="eastAsia" w:ascii="宋体" w:hAnsi="宋体"/>
                <w:color w:val="auto"/>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3D64265A">
            <w:pPr>
              <w:shd w:val="clear" w:color="auto"/>
              <w:snapToGrid w:val="0"/>
              <w:spacing w:line="240" w:lineRule="exact"/>
              <w:jc w:val="center"/>
              <w:rPr>
                <w:rFonts w:hint="eastAsia" w:ascii="宋体" w:hAnsi="宋体"/>
                <w:color w:val="auto"/>
                <w:sz w:val="24"/>
              </w:rPr>
            </w:pPr>
            <w:r>
              <w:rPr>
                <w:rFonts w:hint="eastAsia" w:ascii="宋体" w:hAnsi="宋体"/>
                <w:color w:val="auto"/>
                <w:sz w:val="24"/>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462016D3">
            <w:pPr>
              <w:shd w:val="clear" w:color="auto"/>
              <w:snapToGrid w:val="0"/>
              <w:spacing w:line="240" w:lineRule="exact"/>
              <w:jc w:val="center"/>
              <w:rPr>
                <w:rFonts w:hint="eastAsia" w:ascii="宋体" w:hAnsi="宋体"/>
                <w:color w:val="auto"/>
                <w:sz w:val="24"/>
              </w:rPr>
            </w:pPr>
            <w:r>
              <w:rPr>
                <w:rFonts w:hint="eastAsia" w:ascii="宋体" w:hAnsi="宋体"/>
                <w:color w:val="auto"/>
                <w:sz w:val="24"/>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5818651B">
            <w:pPr>
              <w:shd w:val="clear" w:color="auto"/>
              <w:snapToGrid w:val="0"/>
              <w:spacing w:line="240" w:lineRule="exact"/>
              <w:jc w:val="center"/>
              <w:rPr>
                <w:rFonts w:hint="eastAsia" w:ascii="宋体" w:hAnsi="宋体"/>
                <w:color w:val="auto"/>
                <w:sz w:val="24"/>
              </w:rPr>
            </w:pPr>
            <w:r>
              <w:rPr>
                <w:rFonts w:hint="eastAsia" w:ascii="宋体" w:hAnsi="宋体"/>
                <w:color w:val="auto"/>
                <w:sz w:val="24"/>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3AEBAF73">
            <w:pPr>
              <w:widowControl/>
              <w:shd w:val="clear" w:color="auto"/>
              <w:jc w:val="left"/>
              <w:rPr>
                <w:rFonts w:hint="eastAsia" w:ascii="宋体" w:hAnsi="宋体"/>
                <w:color w:val="auto"/>
                <w:sz w:val="24"/>
              </w:rPr>
            </w:pPr>
          </w:p>
        </w:tc>
      </w:tr>
      <w:tr w14:paraId="1D6CD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3FEB4D05">
            <w:pPr>
              <w:shd w:val="clear" w:color="auto"/>
              <w:snapToGrid w:val="0"/>
              <w:spacing w:line="240" w:lineRule="exact"/>
              <w:jc w:val="left"/>
              <w:rPr>
                <w:rFonts w:hint="eastAsia" w:ascii="宋体" w:hAnsi="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40F68FF5">
            <w:pPr>
              <w:shd w:val="clear" w:color="auto"/>
              <w:snapToGrid w:val="0"/>
              <w:spacing w:line="240" w:lineRule="exact"/>
              <w:jc w:val="left"/>
              <w:rPr>
                <w:rFonts w:hint="eastAsia" w:ascii="宋体" w:hAnsi="宋体"/>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4DFD8D5C">
            <w:pPr>
              <w:shd w:val="clear" w:color="auto"/>
              <w:snapToGrid w:val="0"/>
              <w:spacing w:line="240" w:lineRule="exact"/>
              <w:jc w:val="left"/>
              <w:rPr>
                <w:rFonts w:hint="eastAsia" w:ascii="宋体" w:hAnsi="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1324D6B8">
            <w:pPr>
              <w:shd w:val="clear" w:color="auto"/>
              <w:snapToGrid w:val="0"/>
              <w:spacing w:line="240" w:lineRule="exact"/>
              <w:jc w:val="left"/>
              <w:rPr>
                <w:rFonts w:hint="eastAsia" w:ascii="宋体" w:hAnsi="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074E1196">
            <w:pPr>
              <w:shd w:val="clear" w:color="auto"/>
              <w:snapToGrid w:val="0"/>
              <w:spacing w:line="240" w:lineRule="exact"/>
              <w:jc w:val="left"/>
              <w:rPr>
                <w:rFonts w:hint="eastAsia" w:ascii="宋体" w:hAnsi="宋体"/>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59055892">
            <w:pPr>
              <w:shd w:val="clear" w:color="auto"/>
              <w:snapToGrid w:val="0"/>
              <w:spacing w:line="240" w:lineRule="exact"/>
              <w:jc w:val="left"/>
              <w:rPr>
                <w:rFonts w:hint="eastAsia" w:ascii="宋体" w:hAnsi="宋体"/>
                <w:color w:val="auto"/>
                <w:sz w:val="24"/>
              </w:rPr>
            </w:pPr>
          </w:p>
        </w:tc>
        <w:tc>
          <w:tcPr>
            <w:tcW w:w="2268" w:type="dxa"/>
            <w:tcBorders>
              <w:top w:val="single" w:color="auto" w:sz="4" w:space="0"/>
              <w:left w:val="single" w:color="auto" w:sz="4" w:space="0"/>
              <w:bottom w:val="single" w:color="auto" w:sz="4" w:space="0"/>
              <w:right w:val="single" w:color="auto" w:sz="4" w:space="0"/>
            </w:tcBorders>
          </w:tcPr>
          <w:p w14:paraId="3D23B1E8">
            <w:pPr>
              <w:shd w:val="clear" w:color="auto"/>
              <w:snapToGrid w:val="0"/>
              <w:spacing w:line="240" w:lineRule="exact"/>
              <w:jc w:val="left"/>
              <w:rPr>
                <w:rFonts w:hint="eastAsia" w:ascii="宋体" w:hAnsi="宋体"/>
                <w:color w:val="auto"/>
                <w:sz w:val="24"/>
              </w:rPr>
            </w:pPr>
          </w:p>
        </w:tc>
      </w:tr>
      <w:tr w14:paraId="2902C5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7337BBF4">
            <w:pPr>
              <w:shd w:val="clear" w:color="auto"/>
              <w:snapToGrid w:val="0"/>
              <w:spacing w:before="50" w:after="165" w:afterLines="50" w:line="400" w:lineRule="exact"/>
              <w:jc w:val="left"/>
              <w:rPr>
                <w:rFonts w:hint="eastAsia" w:ascii="宋体" w:hAnsi="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3C326F5C">
            <w:pPr>
              <w:shd w:val="clear" w:color="auto"/>
              <w:snapToGrid w:val="0"/>
              <w:spacing w:before="50" w:after="165" w:afterLines="50" w:line="400" w:lineRule="exact"/>
              <w:jc w:val="left"/>
              <w:rPr>
                <w:rFonts w:hint="eastAsia" w:ascii="宋体" w:hAnsi="宋体"/>
                <w:b/>
                <w:bCs/>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75E6EFAA">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37854565">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0EC3F841">
            <w:pPr>
              <w:shd w:val="clear" w:color="auto"/>
              <w:snapToGrid w:val="0"/>
              <w:spacing w:before="50" w:after="165" w:afterLines="50" w:line="400" w:lineRule="exact"/>
              <w:jc w:val="left"/>
              <w:rPr>
                <w:rFonts w:hint="eastAsia" w:ascii="宋体" w:hAnsi="宋体"/>
                <w:b/>
                <w:bCs/>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0F1790CF">
            <w:pPr>
              <w:shd w:val="clear" w:color="auto"/>
              <w:snapToGrid w:val="0"/>
              <w:spacing w:before="50" w:after="165" w:afterLines="50" w:line="400" w:lineRule="exact"/>
              <w:jc w:val="left"/>
              <w:rPr>
                <w:rFonts w:hint="eastAsia" w:ascii="宋体" w:hAnsi="宋体"/>
                <w:b/>
                <w:bCs/>
                <w:color w:val="auto"/>
                <w:sz w:val="24"/>
              </w:rPr>
            </w:pPr>
          </w:p>
        </w:tc>
        <w:tc>
          <w:tcPr>
            <w:tcW w:w="2268" w:type="dxa"/>
            <w:tcBorders>
              <w:top w:val="single" w:color="auto" w:sz="4" w:space="0"/>
              <w:left w:val="single" w:color="auto" w:sz="4" w:space="0"/>
              <w:bottom w:val="single" w:color="auto" w:sz="4" w:space="0"/>
              <w:right w:val="single" w:color="auto" w:sz="4" w:space="0"/>
            </w:tcBorders>
          </w:tcPr>
          <w:p w14:paraId="161B1BB6">
            <w:pPr>
              <w:shd w:val="clear" w:color="auto"/>
              <w:snapToGrid w:val="0"/>
              <w:spacing w:before="50" w:after="165" w:afterLines="50" w:line="400" w:lineRule="exact"/>
              <w:jc w:val="left"/>
              <w:rPr>
                <w:rFonts w:hint="eastAsia" w:ascii="宋体" w:hAnsi="宋体"/>
                <w:b/>
                <w:bCs/>
                <w:color w:val="auto"/>
                <w:sz w:val="24"/>
              </w:rPr>
            </w:pPr>
          </w:p>
        </w:tc>
      </w:tr>
      <w:tr w14:paraId="075D0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6A6625EF">
            <w:pPr>
              <w:shd w:val="clear" w:color="auto"/>
              <w:snapToGrid w:val="0"/>
              <w:spacing w:before="50" w:after="165" w:afterLines="50" w:line="400" w:lineRule="exact"/>
              <w:jc w:val="left"/>
              <w:rPr>
                <w:rFonts w:hint="eastAsia" w:ascii="宋体" w:hAnsi="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6BCA227B">
            <w:pPr>
              <w:shd w:val="clear" w:color="auto"/>
              <w:snapToGrid w:val="0"/>
              <w:spacing w:before="50" w:after="165" w:afterLines="50" w:line="400" w:lineRule="exact"/>
              <w:jc w:val="left"/>
              <w:rPr>
                <w:rFonts w:hint="eastAsia" w:ascii="宋体" w:hAnsi="宋体"/>
                <w:b/>
                <w:bCs/>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4499AEA9">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56CE6B79">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47FDF83E">
            <w:pPr>
              <w:shd w:val="clear" w:color="auto"/>
              <w:snapToGrid w:val="0"/>
              <w:spacing w:before="50" w:after="165" w:afterLines="50" w:line="400" w:lineRule="exact"/>
              <w:jc w:val="left"/>
              <w:rPr>
                <w:rFonts w:hint="eastAsia" w:ascii="宋体" w:hAnsi="宋体"/>
                <w:b/>
                <w:bCs/>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752942F4">
            <w:pPr>
              <w:shd w:val="clear" w:color="auto"/>
              <w:snapToGrid w:val="0"/>
              <w:spacing w:before="50" w:after="165" w:afterLines="50" w:line="400" w:lineRule="exact"/>
              <w:jc w:val="left"/>
              <w:rPr>
                <w:rFonts w:hint="eastAsia" w:ascii="宋体" w:hAnsi="宋体"/>
                <w:b/>
                <w:bCs/>
                <w:color w:val="auto"/>
                <w:sz w:val="24"/>
              </w:rPr>
            </w:pPr>
          </w:p>
        </w:tc>
        <w:tc>
          <w:tcPr>
            <w:tcW w:w="2268" w:type="dxa"/>
            <w:tcBorders>
              <w:top w:val="single" w:color="auto" w:sz="4" w:space="0"/>
              <w:left w:val="single" w:color="auto" w:sz="4" w:space="0"/>
              <w:bottom w:val="single" w:color="auto" w:sz="4" w:space="0"/>
              <w:right w:val="single" w:color="auto" w:sz="4" w:space="0"/>
            </w:tcBorders>
          </w:tcPr>
          <w:p w14:paraId="4AFA8213">
            <w:pPr>
              <w:shd w:val="clear" w:color="auto"/>
              <w:snapToGrid w:val="0"/>
              <w:spacing w:before="50" w:after="165" w:afterLines="50" w:line="400" w:lineRule="exact"/>
              <w:jc w:val="left"/>
              <w:rPr>
                <w:rFonts w:hint="eastAsia" w:ascii="宋体" w:hAnsi="宋体"/>
                <w:b/>
                <w:bCs/>
                <w:color w:val="auto"/>
                <w:sz w:val="24"/>
              </w:rPr>
            </w:pPr>
          </w:p>
        </w:tc>
      </w:tr>
      <w:tr w14:paraId="67FE8C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160C6301">
            <w:pPr>
              <w:shd w:val="clear" w:color="auto"/>
              <w:snapToGrid w:val="0"/>
              <w:spacing w:before="50" w:after="165" w:afterLines="50" w:line="400" w:lineRule="exact"/>
              <w:jc w:val="left"/>
              <w:rPr>
                <w:rFonts w:hint="eastAsia" w:ascii="宋体" w:hAnsi="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743EDDE0">
            <w:pPr>
              <w:shd w:val="clear" w:color="auto"/>
              <w:snapToGrid w:val="0"/>
              <w:spacing w:before="50" w:after="165" w:afterLines="50" w:line="400" w:lineRule="exact"/>
              <w:jc w:val="left"/>
              <w:rPr>
                <w:rFonts w:hint="eastAsia" w:ascii="宋体" w:hAnsi="宋体"/>
                <w:b/>
                <w:bCs/>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2AD2C347">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729A39A8">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21A2CB15">
            <w:pPr>
              <w:shd w:val="clear" w:color="auto"/>
              <w:snapToGrid w:val="0"/>
              <w:spacing w:before="50" w:after="165" w:afterLines="50" w:line="400" w:lineRule="exact"/>
              <w:jc w:val="left"/>
              <w:rPr>
                <w:rFonts w:hint="eastAsia" w:ascii="宋体" w:hAnsi="宋体"/>
                <w:b/>
                <w:bCs/>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7D55B194">
            <w:pPr>
              <w:shd w:val="clear" w:color="auto"/>
              <w:snapToGrid w:val="0"/>
              <w:spacing w:before="50" w:after="165" w:afterLines="50" w:line="400" w:lineRule="exact"/>
              <w:jc w:val="left"/>
              <w:rPr>
                <w:rFonts w:hint="eastAsia" w:ascii="宋体" w:hAnsi="宋体"/>
                <w:b/>
                <w:bCs/>
                <w:color w:val="auto"/>
                <w:sz w:val="24"/>
              </w:rPr>
            </w:pPr>
          </w:p>
        </w:tc>
        <w:tc>
          <w:tcPr>
            <w:tcW w:w="2268" w:type="dxa"/>
            <w:tcBorders>
              <w:top w:val="single" w:color="auto" w:sz="4" w:space="0"/>
              <w:left w:val="single" w:color="auto" w:sz="4" w:space="0"/>
              <w:bottom w:val="single" w:color="auto" w:sz="4" w:space="0"/>
              <w:right w:val="single" w:color="auto" w:sz="4" w:space="0"/>
            </w:tcBorders>
          </w:tcPr>
          <w:p w14:paraId="5B8A6982">
            <w:pPr>
              <w:shd w:val="clear" w:color="auto"/>
              <w:snapToGrid w:val="0"/>
              <w:spacing w:before="50" w:after="165" w:afterLines="50" w:line="400" w:lineRule="exact"/>
              <w:jc w:val="left"/>
              <w:rPr>
                <w:rFonts w:hint="eastAsia" w:ascii="宋体" w:hAnsi="宋体"/>
                <w:b/>
                <w:bCs/>
                <w:color w:val="auto"/>
                <w:sz w:val="24"/>
              </w:rPr>
            </w:pPr>
          </w:p>
        </w:tc>
      </w:tr>
      <w:tr w14:paraId="621450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2B4F90D0">
            <w:pPr>
              <w:shd w:val="clear" w:color="auto"/>
              <w:snapToGrid w:val="0"/>
              <w:spacing w:before="50" w:after="165" w:afterLines="50" w:line="400" w:lineRule="exact"/>
              <w:jc w:val="left"/>
              <w:rPr>
                <w:rFonts w:hint="eastAsia" w:ascii="宋体" w:hAnsi="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267336FC">
            <w:pPr>
              <w:shd w:val="clear" w:color="auto"/>
              <w:snapToGrid w:val="0"/>
              <w:spacing w:before="50" w:after="165" w:afterLines="50" w:line="400" w:lineRule="exact"/>
              <w:jc w:val="left"/>
              <w:rPr>
                <w:rFonts w:hint="eastAsia" w:ascii="宋体" w:hAnsi="宋体"/>
                <w:b/>
                <w:bCs/>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2D111699">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039CB624">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2E042C4A">
            <w:pPr>
              <w:shd w:val="clear" w:color="auto"/>
              <w:snapToGrid w:val="0"/>
              <w:spacing w:before="50" w:after="165" w:afterLines="50" w:line="400" w:lineRule="exact"/>
              <w:jc w:val="left"/>
              <w:rPr>
                <w:rFonts w:hint="eastAsia" w:ascii="宋体" w:hAnsi="宋体"/>
                <w:b/>
                <w:bCs/>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7123E8F9">
            <w:pPr>
              <w:shd w:val="clear" w:color="auto"/>
              <w:snapToGrid w:val="0"/>
              <w:spacing w:before="50" w:after="165" w:afterLines="50" w:line="400" w:lineRule="exact"/>
              <w:jc w:val="left"/>
              <w:rPr>
                <w:rFonts w:hint="eastAsia" w:ascii="宋体" w:hAnsi="宋体"/>
                <w:b/>
                <w:bCs/>
                <w:color w:val="auto"/>
                <w:sz w:val="24"/>
              </w:rPr>
            </w:pPr>
          </w:p>
        </w:tc>
        <w:tc>
          <w:tcPr>
            <w:tcW w:w="2268" w:type="dxa"/>
            <w:tcBorders>
              <w:top w:val="single" w:color="auto" w:sz="4" w:space="0"/>
              <w:left w:val="single" w:color="auto" w:sz="4" w:space="0"/>
              <w:bottom w:val="single" w:color="auto" w:sz="4" w:space="0"/>
              <w:right w:val="single" w:color="auto" w:sz="4" w:space="0"/>
            </w:tcBorders>
          </w:tcPr>
          <w:p w14:paraId="09AD8D59">
            <w:pPr>
              <w:shd w:val="clear" w:color="auto"/>
              <w:snapToGrid w:val="0"/>
              <w:spacing w:before="50" w:after="165" w:afterLines="50" w:line="400" w:lineRule="exact"/>
              <w:jc w:val="left"/>
              <w:rPr>
                <w:rFonts w:hint="eastAsia" w:ascii="宋体" w:hAnsi="宋体"/>
                <w:b/>
                <w:bCs/>
                <w:color w:val="auto"/>
                <w:sz w:val="24"/>
              </w:rPr>
            </w:pPr>
          </w:p>
        </w:tc>
      </w:tr>
    </w:tbl>
    <w:p w14:paraId="4064B913">
      <w:pPr>
        <w:pStyle w:val="17"/>
        <w:shd w:val="clear" w:color="auto"/>
        <w:spacing w:line="360" w:lineRule="auto"/>
        <w:ind w:left="72"/>
        <w:rPr>
          <w:rFonts w:ascii="Times New Roman" w:hAnsi="Times New Roman"/>
          <w:color w:val="auto"/>
        </w:rPr>
      </w:pPr>
      <w:r>
        <w:rPr>
          <w:rFonts w:hint="eastAsia" w:ascii="Times New Roman" w:hAnsi="Times New Roman"/>
          <w:color w:val="auto"/>
        </w:rPr>
        <w:t>注：投标人可按上述的格式自行编制，须随表提交相应的合同复印件和用户单位验收证明并注明所在投标人商务技术文件页码。</w:t>
      </w:r>
    </w:p>
    <w:p w14:paraId="731CF048">
      <w:pPr>
        <w:shd w:val="clear" w:color="auto"/>
        <w:snapToGrid w:val="0"/>
        <w:spacing w:line="360" w:lineRule="auto"/>
        <w:ind w:firstLine="4935" w:firstLineChars="2350"/>
        <w:rPr>
          <w:rFonts w:hint="eastAsia" w:hAnsi="宋体"/>
          <w:color w:val="auto"/>
          <w:szCs w:val="21"/>
        </w:rPr>
      </w:pPr>
    </w:p>
    <w:p w14:paraId="383AE6F4">
      <w:pPr>
        <w:shd w:val="clear" w:color="auto"/>
        <w:snapToGrid w:val="0"/>
        <w:spacing w:line="360" w:lineRule="auto"/>
        <w:ind w:firstLine="4935" w:firstLineChars="2350"/>
        <w:rPr>
          <w:rFonts w:hint="eastAsia" w:hAnsi="宋体"/>
          <w:color w:val="auto"/>
          <w:szCs w:val="21"/>
        </w:rPr>
      </w:pPr>
    </w:p>
    <w:p w14:paraId="46BAEE97">
      <w:pPr>
        <w:shd w:val="clear" w:color="auto"/>
        <w:snapToGrid w:val="0"/>
        <w:spacing w:line="360" w:lineRule="auto"/>
        <w:ind w:firstLine="11520" w:firstLineChars="48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0C5FE96E">
      <w:pPr>
        <w:shd w:val="clear" w:color="auto"/>
        <w:snapToGrid w:val="0"/>
        <w:spacing w:line="360" w:lineRule="auto"/>
        <w:ind w:firstLine="10080" w:firstLineChars="420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568ADAE1">
      <w:pPr>
        <w:widowControl/>
        <w:shd w:val="clear" w:color="auto"/>
        <w:spacing w:line="360" w:lineRule="auto"/>
        <w:jc w:val="left"/>
        <w:rPr>
          <w:rFonts w:hint="eastAsia" w:ascii="仿宋_GB2312" w:hAnsi="仿宋" w:eastAsia="仿宋_GB2312" w:cs="仿宋_GB2312"/>
          <w:color w:val="auto"/>
          <w:kern w:val="0"/>
          <w:sz w:val="24"/>
          <w:lang w:val="zh-CN"/>
        </w:rPr>
        <w:sectPr>
          <w:pgSz w:w="16838" w:h="11906" w:orient="landscape"/>
          <w:pgMar w:top="1134" w:right="1134" w:bottom="1134" w:left="1134" w:header="720" w:footer="720" w:gutter="0"/>
          <w:cols w:space="720" w:num="1"/>
          <w:docGrid w:type="lines" w:linePitch="331" w:charSpace="0"/>
        </w:sectPr>
      </w:pPr>
    </w:p>
    <w:p w14:paraId="27FBD33D">
      <w:pPr>
        <w:pStyle w:val="17"/>
        <w:shd w:val="clear" w:color="auto"/>
        <w:jc w:val="center"/>
        <w:outlineLvl w:val="1"/>
        <w:rPr>
          <w:rFonts w:hint="eastAsia" w:hAnsi="宋体"/>
          <w:b/>
          <w:bCs/>
          <w:color w:val="auto"/>
          <w:sz w:val="28"/>
          <w:szCs w:val="28"/>
        </w:rPr>
      </w:pPr>
      <w:bookmarkStart w:id="324" w:name="_Toc187761575"/>
      <w:bookmarkStart w:id="325" w:name="_Toc19686839"/>
      <w:r>
        <w:rPr>
          <w:rFonts w:hint="eastAsia" w:hAnsi="宋体"/>
          <w:b/>
          <w:bCs/>
          <w:color w:val="auto"/>
          <w:sz w:val="28"/>
          <w:szCs w:val="28"/>
        </w:rPr>
        <w:t>第四节 技术文件格式</w:t>
      </w:r>
      <w:bookmarkEnd w:id="324"/>
      <w:bookmarkEnd w:id="325"/>
    </w:p>
    <w:p w14:paraId="02E39B6A">
      <w:pPr>
        <w:shd w:val="clear" w:color="auto"/>
        <w:snapToGrid w:val="0"/>
        <w:spacing w:before="165" w:beforeLines="50" w:after="50"/>
        <w:rPr>
          <w:rFonts w:hint="eastAsia" w:ascii="宋体" w:hAnsi="宋体"/>
          <w:bCs/>
          <w:color w:val="auto"/>
          <w:sz w:val="32"/>
          <w:szCs w:val="20"/>
        </w:rPr>
      </w:pPr>
      <w:r>
        <w:rPr>
          <w:rFonts w:hint="eastAsia" w:ascii="宋体" w:hAnsi="宋体"/>
          <w:bCs/>
          <w:color w:val="auto"/>
        </w:rPr>
        <w:t>电子投标文件</w:t>
      </w:r>
    </w:p>
    <w:p w14:paraId="70CDD339">
      <w:pPr>
        <w:shd w:val="clear" w:color="auto"/>
        <w:snapToGrid w:val="0"/>
        <w:spacing w:before="165" w:beforeLines="50" w:after="50"/>
        <w:rPr>
          <w:rFonts w:hint="eastAsia" w:ascii="宋体" w:hAnsi="宋体"/>
          <w:color w:val="auto"/>
          <w:sz w:val="24"/>
          <w:szCs w:val="20"/>
        </w:rPr>
      </w:pPr>
    </w:p>
    <w:p w14:paraId="232D27E0">
      <w:pPr>
        <w:shd w:val="clear" w:color="auto"/>
        <w:snapToGrid w:val="0"/>
        <w:spacing w:before="165" w:beforeLines="50" w:after="50"/>
        <w:jc w:val="center"/>
        <w:rPr>
          <w:rFonts w:hint="eastAsia" w:ascii="宋体" w:hAnsi="宋体"/>
          <w:b/>
          <w:bCs/>
          <w:color w:val="auto"/>
          <w:sz w:val="32"/>
          <w:szCs w:val="32"/>
        </w:rPr>
      </w:pPr>
    </w:p>
    <w:p w14:paraId="165F71A7">
      <w:pPr>
        <w:shd w:val="clear" w:color="auto"/>
        <w:snapToGrid w:val="0"/>
        <w:spacing w:before="165" w:beforeLines="50" w:after="50"/>
        <w:jc w:val="center"/>
        <w:rPr>
          <w:rFonts w:hint="eastAsia" w:ascii="宋体" w:hAnsi="宋体"/>
          <w:b/>
          <w:bCs/>
          <w:color w:val="auto"/>
          <w:sz w:val="32"/>
          <w:szCs w:val="32"/>
        </w:rPr>
      </w:pPr>
    </w:p>
    <w:p w14:paraId="6697CCC3">
      <w:pPr>
        <w:shd w:val="clear" w:color="auto"/>
        <w:snapToGrid w:val="0"/>
        <w:spacing w:before="165" w:beforeLines="50" w:after="50"/>
        <w:jc w:val="center"/>
        <w:rPr>
          <w:rFonts w:hint="eastAsia" w:ascii="宋体" w:hAnsi="宋体"/>
          <w:b/>
          <w:bCs/>
          <w:color w:val="auto"/>
          <w:sz w:val="32"/>
          <w:szCs w:val="32"/>
        </w:rPr>
      </w:pPr>
    </w:p>
    <w:p w14:paraId="68973E69">
      <w:pPr>
        <w:shd w:val="clear" w:color="auto"/>
        <w:snapToGrid w:val="0"/>
        <w:spacing w:before="165" w:beforeLines="50" w:after="50"/>
        <w:jc w:val="center"/>
        <w:rPr>
          <w:rFonts w:hint="eastAsia" w:ascii="宋体" w:hAnsi="宋体"/>
          <w:b/>
          <w:bCs/>
          <w:color w:val="auto"/>
          <w:sz w:val="32"/>
          <w:szCs w:val="32"/>
        </w:rPr>
      </w:pPr>
      <w:r>
        <w:rPr>
          <w:rFonts w:hint="eastAsia" w:ascii="宋体" w:hAnsi="宋体"/>
          <w:b/>
          <w:bCs/>
          <w:color w:val="auto"/>
          <w:sz w:val="32"/>
          <w:szCs w:val="32"/>
        </w:rPr>
        <w:t>技术文件（封面）</w:t>
      </w:r>
    </w:p>
    <w:p w14:paraId="0D423FBA">
      <w:pPr>
        <w:shd w:val="clear" w:color="auto"/>
        <w:snapToGrid w:val="0"/>
        <w:spacing w:before="165" w:beforeLines="50" w:after="50"/>
        <w:rPr>
          <w:rFonts w:hint="eastAsia" w:ascii="宋体" w:hAnsi="宋体"/>
          <w:bCs/>
          <w:color w:val="auto"/>
          <w:sz w:val="24"/>
          <w:szCs w:val="20"/>
        </w:rPr>
      </w:pPr>
    </w:p>
    <w:p w14:paraId="41938688">
      <w:pPr>
        <w:shd w:val="clear" w:color="auto"/>
        <w:snapToGrid w:val="0"/>
        <w:spacing w:before="165" w:beforeLines="50" w:after="50" w:line="400" w:lineRule="exact"/>
        <w:ind w:firstLine="360" w:firstLineChars="150"/>
        <w:rPr>
          <w:rFonts w:hint="eastAsia" w:ascii="宋体" w:hAnsi="宋体"/>
          <w:bCs/>
          <w:color w:val="auto"/>
          <w:sz w:val="24"/>
          <w:szCs w:val="20"/>
        </w:rPr>
      </w:pPr>
      <w:r>
        <w:rPr>
          <w:rFonts w:hint="eastAsia" w:ascii="宋体" w:hAnsi="宋体"/>
          <w:bCs/>
          <w:color w:val="auto"/>
          <w:sz w:val="24"/>
        </w:rPr>
        <w:t xml:space="preserve">项目名称： </w:t>
      </w:r>
      <w:bookmarkStart w:id="326" w:name="PO_3000001866_PM002_8"/>
      <w:r>
        <w:rPr>
          <w:rFonts w:hint="eastAsia" w:ascii="宋体" w:hAnsi="宋体"/>
          <w:bCs/>
          <w:color w:val="auto"/>
          <w:sz w:val="24"/>
        </w:rPr>
        <w:t>[项目采购-项目名称]</w:t>
      </w:r>
      <w:bookmarkEnd w:id="326"/>
    </w:p>
    <w:p w14:paraId="539CDF94">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 xml:space="preserve">项目编号： </w:t>
      </w:r>
      <w:bookmarkStart w:id="327" w:name="PO_3000001866_PM001_6"/>
      <w:r>
        <w:rPr>
          <w:rFonts w:hint="eastAsia" w:ascii="宋体" w:hAnsi="宋体"/>
          <w:bCs/>
          <w:color w:val="auto"/>
          <w:sz w:val="24"/>
        </w:rPr>
        <w:t>[项目采购-项目编号]</w:t>
      </w:r>
      <w:bookmarkEnd w:id="327"/>
    </w:p>
    <w:p w14:paraId="443A183E">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所投分标：</w:t>
      </w:r>
    </w:p>
    <w:p w14:paraId="03C0D672">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投标人名称：</w:t>
      </w:r>
    </w:p>
    <w:p w14:paraId="17EF97AD">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投标人地址：</w:t>
      </w:r>
    </w:p>
    <w:p w14:paraId="5D9A8D88">
      <w:pPr>
        <w:shd w:val="clear" w:color="auto"/>
        <w:snapToGrid w:val="0"/>
        <w:spacing w:before="165" w:beforeLines="50" w:after="50"/>
        <w:ind w:firstLine="645"/>
        <w:jc w:val="center"/>
        <w:rPr>
          <w:rFonts w:hint="eastAsia" w:ascii="宋体" w:hAnsi="宋体"/>
          <w:color w:val="auto"/>
          <w:sz w:val="24"/>
        </w:rPr>
      </w:pPr>
      <w:r>
        <w:rPr>
          <w:rFonts w:hint="eastAsia" w:ascii="宋体" w:hAnsi="宋体"/>
          <w:color w:val="auto"/>
          <w:sz w:val="24"/>
        </w:rPr>
        <w:t xml:space="preserve">                        年    月    日</w:t>
      </w:r>
    </w:p>
    <w:p w14:paraId="0D347167">
      <w:pPr>
        <w:shd w:val="clear" w:color="auto"/>
        <w:snapToGrid w:val="0"/>
        <w:spacing w:before="165" w:beforeLines="50" w:after="50"/>
        <w:ind w:firstLine="645"/>
        <w:jc w:val="center"/>
        <w:rPr>
          <w:rFonts w:hint="eastAsia" w:ascii="宋体" w:hAnsi="宋体"/>
          <w:color w:val="auto"/>
          <w:sz w:val="24"/>
          <w:szCs w:val="20"/>
        </w:rPr>
      </w:pPr>
    </w:p>
    <w:p w14:paraId="2FEF2B79">
      <w:pPr>
        <w:shd w:val="clear" w:color="auto"/>
        <w:jc w:val="center"/>
        <w:rPr>
          <w:rFonts w:hint="eastAsia" w:ascii="仿宋_GB2312" w:hAnsi="仿宋" w:eastAsia="仿宋_GB2312" w:cs="仿宋_GB2312"/>
          <w:b/>
          <w:color w:val="auto"/>
          <w:kern w:val="0"/>
          <w:sz w:val="28"/>
          <w:szCs w:val="28"/>
        </w:rPr>
      </w:pPr>
      <w:r>
        <w:rPr>
          <w:rFonts w:hint="eastAsia" w:ascii="宋体" w:hAnsi="宋体"/>
          <w:b/>
          <w:bCs/>
          <w:color w:val="auto"/>
          <w:sz w:val="24"/>
        </w:rPr>
        <w:br w:type="page"/>
      </w:r>
      <w:r>
        <w:rPr>
          <w:rFonts w:hint="eastAsia" w:ascii="仿宋_GB2312" w:hAnsi="仿宋" w:eastAsia="仿宋_GB2312" w:cs="仿宋_GB2312"/>
          <w:b/>
          <w:color w:val="auto"/>
          <w:kern w:val="0"/>
          <w:sz w:val="28"/>
          <w:szCs w:val="28"/>
        </w:rPr>
        <w:t>技术文件目录</w:t>
      </w:r>
    </w:p>
    <w:p w14:paraId="05639D7F">
      <w:pPr>
        <w:pStyle w:val="88"/>
        <w:shd w:val="clear" w:color="auto"/>
        <w:spacing w:line="360" w:lineRule="auto"/>
        <w:rPr>
          <w:rFonts w:hint="eastAsia" w:cs="仿宋_GB2312"/>
          <w:color w:val="auto"/>
        </w:rPr>
      </w:pPr>
      <w:r>
        <w:rPr>
          <w:rFonts w:hint="eastAsia" w:cs="仿宋_GB2312"/>
          <w:color w:val="auto"/>
        </w:rPr>
        <w:t>一、</w:t>
      </w:r>
      <w:r>
        <w:rPr>
          <w:rFonts w:hint="eastAsia" w:ascii="宋体" w:hAnsi="宋体"/>
          <w:color w:val="auto"/>
          <w:szCs w:val="21"/>
        </w:rPr>
        <w:t>服务需求、技术需求偏离表</w:t>
      </w:r>
      <w:r>
        <w:rPr>
          <w:rFonts w:hint="eastAsia" w:cs="仿宋_GB2312"/>
          <w:color w:val="auto"/>
        </w:rPr>
        <w:t>…………………………………………………（页码）</w:t>
      </w:r>
    </w:p>
    <w:p w14:paraId="599DD120">
      <w:pPr>
        <w:pStyle w:val="88"/>
        <w:shd w:val="clear" w:color="auto"/>
        <w:spacing w:line="360" w:lineRule="auto"/>
        <w:rPr>
          <w:rFonts w:hint="eastAsia" w:cs="仿宋_GB2312"/>
          <w:color w:val="auto"/>
        </w:rPr>
      </w:pPr>
      <w:r>
        <w:rPr>
          <w:rFonts w:hint="eastAsia" w:cs="仿宋_GB2312"/>
          <w:color w:val="auto"/>
        </w:rPr>
        <w:t>二、组织服务方案…………………………………………………………………（页码）</w:t>
      </w:r>
    </w:p>
    <w:p w14:paraId="166C971D">
      <w:pPr>
        <w:pStyle w:val="88"/>
        <w:shd w:val="clear" w:color="auto"/>
        <w:spacing w:line="360" w:lineRule="auto"/>
        <w:rPr>
          <w:rFonts w:hint="eastAsia" w:cs="仿宋_GB2312"/>
          <w:color w:val="auto"/>
        </w:rPr>
      </w:pPr>
      <w:r>
        <w:rPr>
          <w:rFonts w:hint="eastAsia" w:cs="仿宋_GB2312"/>
          <w:color w:val="auto"/>
        </w:rPr>
        <w:t>三、售后服务方案 ………………………………</w:t>
      </w:r>
      <w:r>
        <w:rPr>
          <w:rFonts w:hint="eastAsia" w:cs="仿宋_GB2312"/>
          <w:color w:val="auto"/>
          <w:lang w:val="zh-CN"/>
        </w:rPr>
        <w:t>………</w:t>
      </w:r>
      <w:r>
        <w:rPr>
          <w:rFonts w:hint="eastAsia" w:cs="仿宋_GB2312"/>
          <w:color w:val="auto"/>
        </w:rPr>
        <w:t>…………………………（页码）</w:t>
      </w:r>
    </w:p>
    <w:p w14:paraId="5EEDE8E2">
      <w:pPr>
        <w:pStyle w:val="88"/>
        <w:shd w:val="clear" w:color="auto"/>
        <w:spacing w:line="360" w:lineRule="auto"/>
        <w:rPr>
          <w:rFonts w:hint="eastAsia" w:cs="仿宋_GB2312"/>
          <w:color w:val="auto"/>
        </w:rPr>
      </w:pPr>
      <w:r>
        <w:rPr>
          <w:rFonts w:hint="eastAsia" w:cs="仿宋_GB2312"/>
          <w:color w:val="auto"/>
        </w:rPr>
        <w:t>四、</w:t>
      </w:r>
      <w:r>
        <w:rPr>
          <w:rFonts w:hint="eastAsia" w:cs="仿宋_GB2312"/>
          <w:color w:val="auto"/>
          <w:lang w:val="zh-CN"/>
        </w:rPr>
        <w:t>项目实施人员一览表 ………………………………</w:t>
      </w:r>
      <w:r>
        <w:rPr>
          <w:rFonts w:hint="eastAsia" w:cs="仿宋_GB2312"/>
          <w:color w:val="auto"/>
        </w:rPr>
        <w:t>………………………（页码）</w:t>
      </w:r>
    </w:p>
    <w:p w14:paraId="680C0C87">
      <w:pPr>
        <w:pStyle w:val="88"/>
        <w:shd w:val="clear" w:color="auto"/>
        <w:spacing w:line="360" w:lineRule="auto"/>
        <w:rPr>
          <w:rFonts w:hint="eastAsia" w:cs="仿宋_GB2312"/>
          <w:color w:val="auto"/>
        </w:rPr>
      </w:pPr>
      <w:r>
        <w:rPr>
          <w:rFonts w:hint="eastAsia" w:cs="仿宋_GB2312"/>
          <w:color w:val="auto"/>
        </w:rPr>
        <w:t>五、投标人对项目的合理化建议和改进措施</w:t>
      </w:r>
      <w:r>
        <w:rPr>
          <w:rFonts w:hint="eastAsia" w:cs="仿宋_GB2312"/>
          <w:color w:val="auto"/>
          <w:lang w:val="zh-CN"/>
        </w:rPr>
        <w:t>………………………</w:t>
      </w:r>
      <w:r>
        <w:rPr>
          <w:rFonts w:hint="eastAsia" w:cs="仿宋_GB2312"/>
          <w:color w:val="auto"/>
        </w:rPr>
        <w:t>………（页码）</w:t>
      </w:r>
    </w:p>
    <w:p w14:paraId="31497C7F">
      <w:pPr>
        <w:pStyle w:val="88"/>
        <w:shd w:val="clear" w:color="auto"/>
        <w:spacing w:line="360" w:lineRule="auto"/>
        <w:rPr>
          <w:rFonts w:hint="eastAsia" w:cs="仿宋_GB2312"/>
          <w:color w:val="auto"/>
        </w:rPr>
      </w:pPr>
      <w:r>
        <w:rPr>
          <w:rFonts w:hint="eastAsia" w:cs="仿宋_GB2312"/>
          <w:color w:val="auto"/>
        </w:rPr>
        <w:t>六、优惠条件及特殊承诺（如有）</w:t>
      </w:r>
      <w:r>
        <w:rPr>
          <w:rFonts w:hint="eastAsia" w:cs="仿宋_GB2312"/>
          <w:color w:val="auto"/>
          <w:lang w:val="zh-CN"/>
        </w:rPr>
        <w:t>……………………………………………</w:t>
      </w:r>
      <w:r>
        <w:rPr>
          <w:rFonts w:hint="eastAsia" w:cs="仿宋_GB2312"/>
          <w:color w:val="auto"/>
        </w:rPr>
        <w:t>（页码）</w:t>
      </w:r>
    </w:p>
    <w:p w14:paraId="6B39EBBA">
      <w:pPr>
        <w:pStyle w:val="88"/>
        <w:shd w:val="clear" w:color="auto"/>
        <w:spacing w:line="360" w:lineRule="auto"/>
        <w:rPr>
          <w:rFonts w:hint="eastAsia" w:cs="仿宋_GB2312"/>
          <w:color w:val="auto"/>
        </w:rPr>
      </w:pPr>
      <w:r>
        <w:rPr>
          <w:rFonts w:hint="eastAsia" w:cs="仿宋_GB2312"/>
          <w:color w:val="auto"/>
        </w:rPr>
        <w:t>七、备品备件及供选择的配套零部件清单（如有）</w:t>
      </w:r>
      <w:r>
        <w:rPr>
          <w:rFonts w:hint="eastAsia" w:cs="仿宋_GB2312"/>
          <w:color w:val="auto"/>
          <w:lang w:val="zh-CN"/>
        </w:rPr>
        <w:t>………………………</w:t>
      </w:r>
      <w:r>
        <w:rPr>
          <w:rFonts w:hint="eastAsia" w:cs="仿宋_GB2312"/>
          <w:color w:val="auto"/>
        </w:rPr>
        <w:t>（页码）</w:t>
      </w:r>
    </w:p>
    <w:p w14:paraId="28152560">
      <w:pPr>
        <w:pStyle w:val="88"/>
        <w:shd w:val="clear" w:color="auto"/>
        <w:spacing w:line="360" w:lineRule="auto"/>
        <w:rPr>
          <w:rFonts w:hint="eastAsia" w:cs="仿宋_GB2312"/>
          <w:color w:val="auto"/>
        </w:rPr>
      </w:pPr>
      <w:r>
        <w:rPr>
          <w:rFonts w:hint="eastAsia" w:cs="仿宋_GB2312"/>
          <w:color w:val="auto"/>
        </w:rPr>
        <w:t>八、培训计划（如有）</w:t>
      </w:r>
      <w:r>
        <w:rPr>
          <w:rFonts w:hint="eastAsia" w:cs="仿宋_GB2312"/>
          <w:color w:val="auto"/>
          <w:lang w:val="zh-CN"/>
        </w:rPr>
        <w:t>………………………………………………………</w:t>
      </w:r>
      <w:r>
        <w:rPr>
          <w:rFonts w:hint="eastAsia" w:cs="仿宋_GB2312"/>
          <w:color w:val="auto"/>
        </w:rPr>
        <w:t>……</w:t>
      </w:r>
      <w:r>
        <w:rPr>
          <w:rFonts w:hint="eastAsia" w:cs="仿宋_GB2312"/>
          <w:color w:val="auto"/>
          <w:lang w:val="zh-CN"/>
        </w:rPr>
        <w:t>…</w:t>
      </w:r>
      <w:r>
        <w:rPr>
          <w:rFonts w:hint="eastAsia" w:cs="仿宋_GB2312"/>
          <w:color w:val="auto"/>
        </w:rPr>
        <w:t>（页码）</w:t>
      </w:r>
    </w:p>
    <w:p w14:paraId="4E478F71">
      <w:pPr>
        <w:pStyle w:val="88"/>
        <w:shd w:val="clear" w:color="auto"/>
        <w:spacing w:line="360" w:lineRule="auto"/>
        <w:rPr>
          <w:rFonts w:hint="eastAsia" w:cs="仿宋_GB2312"/>
          <w:color w:val="auto"/>
        </w:rPr>
      </w:pPr>
      <w:r>
        <w:rPr>
          <w:rFonts w:hint="eastAsia" w:cs="仿宋_GB2312"/>
          <w:color w:val="auto"/>
        </w:rPr>
        <w:t>九、认为需要的其他技术文件或说明（如有）</w:t>
      </w:r>
      <w:r>
        <w:rPr>
          <w:rFonts w:hint="eastAsia" w:cs="仿宋_GB2312"/>
          <w:color w:val="auto"/>
          <w:lang w:val="zh-CN"/>
        </w:rPr>
        <w:t>………………………………</w:t>
      </w:r>
      <w:r>
        <w:rPr>
          <w:rFonts w:hint="eastAsia" w:cs="仿宋_GB2312"/>
          <w:color w:val="auto"/>
        </w:rPr>
        <w:t>（页码）</w:t>
      </w:r>
    </w:p>
    <w:p w14:paraId="2A56CB67">
      <w:pPr>
        <w:shd w:val="clear" w:color="auto"/>
        <w:spacing w:line="360" w:lineRule="auto"/>
        <w:rPr>
          <w:rFonts w:hint="eastAsia" w:ascii="仿宋_GB2312" w:hAnsi="仿宋" w:eastAsia="仿宋_GB2312" w:cs="仿宋_GB2312"/>
          <w:b/>
          <w:bCs/>
          <w:color w:val="auto"/>
          <w:sz w:val="24"/>
        </w:rPr>
      </w:pPr>
      <w:r>
        <w:rPr>
          <w:rFonts w:hint="eastAsia" w:ascii="仿宋_GB2312" w:hAnsi="仿宋" w:eastAsia="仿宋_GB2312" w:cs="仿宋_GB2312"/>
          <w:b/>
          <w:bCs/>
          <w:color w:val="auto"/>
          <w:sz w:val="24"/>
        </w:rPr>
        <w:t>注：以上目录是基本格式要求，各投标人可根据自身情况进一步向下增加内容或细化。</w:t>
      </w:r>
    </w:p>
    <w:p w14:paraId="5EC5F0BA">
      <w:pPr>
        <w:shd w:val="clear" w:color="auto"/>
        <w:snapToGrid w:val="0"/>
        <w:spacing w:before="165" w:beforeLines="50" w:after="50"/>
        <w:ind w:left="143" w:leftChars="68" w:firstLine="472" w:firstLineChars="196"/>
        <w:jc w:val="left"/>
        <w:rPr>
          <w:rFonts w:hint="eastAsia" w:ascii="宋体" w:hAnsi="宋体"/>
          <w:b/>
          <w:color w:val="auto"/>
          <w:sz w:val="24"/>
        </w:rPr>
      </w:pPr>
    </w:p>
    <w:p w14:paraId="6AB10641">
      <w:pPr>
        <w:shd w:val="clear" w:color="auto"/>
        <w:snapToGrid w:val="0"/>
        <w:spacing w:before="165" w:beforeLines="50" w:after="50"/>
        <w:ind w:left="143" w:leftChars="68" w:firstLine="472" w:firstLineChars="196"/>
        <w:jc w:val="left"/>
        <w:rPr>
          <w:rFonts w:hint="eastAsia" w:ascii="宋体" w:hAnsi="宋体"/>
          <w:b/>
          <w:color w:val="auto"/>
          <w:sz w:val="24"/>
        </w:rPr>
      </w:pPr>
      <w:r>
        <w:rPr>
          <w:rFonts w:hint="eastAsia" w:ascii="宋体" w:hAnsi="宋体"/>
          <w:b/>
          <w:color w:val="auto"/>
          <w:sz w:val="24"/>
        </w:rPr>
        <w:br w:type="page"/>
      </w:r>
    </w:p>
    <w:p w14:paraId="2449E107">
      <w:pPr>
        <w:pStyle w:val="17"/>
        <w:shd w:val="clear" w:color="auto"/>
        <w:spacing w:line="500" w:lineRule="exact"/>
        <w:jc w:val="center"/>
        <w:rPr>
          <w:rFonts w:ascii="Times New Roman" w:hAnsi="Times New Roman"/>
          <w:b/>
          <w:bCs/>
          <w:color w:val="auto"/>
          <w:sz w:val="30"/>
          <w:szCs w:val="30"/>
        </w:rPr>
      </w:pPr>
      <w:r>
        <w:rPr>
          <w:rFonts w:hint="eastAsia" w:ascii="Times New Roman" w:hAnsi="Times New Roman"/>
          <w:b/>
          <w:bCs/>
          <w:color w:val="auto"/>
          <w:sz w:val="30"/>
          <w:szCs w:val="30"/>
        </w:rPr>
        <w:t>一、服务需求、技术需求偏离表</w:t>
      </w:r>
    </w:p>
    <w:p w14:paraId="414A9539">
      <w:pPr>
        <w:pStyle w:val="17"/>
        <w:shd w:val="clear" w:color="auto"/>
        <w:spacing w:line="440" w:lineRule="exact"/>
        <w:ind w:firstLine="420" w:firstLineChars="200"/>
        <w:rPr>
          <w:color w:val="auto"/>
        </w:rPr>
      </w:pPr>
    </w:p>
    <w:p w14:paraId="654B70B7">
      <w:pPr>
        <w:pStyle w:val="17"/>
        <w:shd w:val="clear" w:color="auto"/>
        <w:spacing w:line="600" w:lineRule="exact"/>
        <w:ind w:firstLine="480" w:firstLineChars="200"/>
        <w:rPr>
          <w:rFonts w:hint="eastAsia" w:hAnsi="宋体"/>
          <w:color w:val="auto"/>
          <w:sz w:val="24"/>
          <w:szCs w:val="24"/>
        </w:rPr>
      </w:pPr>
      <w:r>
        <w:rPr>
          <w:rFonts w:hint="eastAsia" w:hAnsi="宋体"/>
          <w:color w:val="auto"/>
          <w:sz w:val="24"/>
          <w:szCs w:val="24"/>
        </w:rPr>
        <w:t>请根据所投服务的实际技术参数，</w:t>
      </w:r>
      <w:r>
        <w:rPr>
          <w:rFonts w:hint="eastAsia" w:hAnsi="宋体"/>
          <w:b/>
          <w:color w:val="auto"/>
          <w:sz w:val="28"/>
          <w:szCs w:val="28"/>
        </w:rPr>
        <w:t>逐条对应</w:t>
      </w:r>
      <w:r>
        <w:rPr>
          <w:rFonts w:hint="eastAsia" w:hAnsi="宋体"/>
          <w:color w:val="auto"/>
          <w:sz w:val="24"/>
          <w:szCs w:val="24"/>
        </w:rPr>
        <w:t>本项目招标文件第二章“服务需求一览表”中的标的</w:t>
      </w:r>
      <w:r>
        <w:rPr>
          <w:rFonts w:hint="eastAsia" w:hAnsi="宋体"/>
          <w:b/>
          <w:color w:val="auto"/>
          <w:sz w:val="28"/>
          <w:szCs w:val="28"/>
        </w:rPr>
        <w:t>名称及服务参数</w:t>
      </w:r>
      <w:r>
        <w:rPr>
          <w:rFonts w:hint="eastAsia" w:hAnsi="宋体"/>
          <w:color w:val="auto"/>
          <w:sz w:val="24"/>
          <w:szCs w:val="24"/>
        </w:rPr>
        <w:t>详细填写相应的具体内容。“偏离说明”一栏应当选择“正偏离”、“负偏离”或“无偏离”进行填写。</w:t>
      </w:r>
    </w:p>
    <w:tbl>
      <w:tblPr>
        <w:tblStyle w:val="34"/>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4C74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1A30017D">
            <w:pPr>
              <w:shd w:val="clear" w:color="auto"/>
              <w:rPr>
                <w:rFonts w:hint="eastAsia" w:ascii="宋体" w:hAnsi="宋体"/>
                <w:color w:val="auto"/>
                <w:szCs w:val="21"/>
              </w:rPr>
            </w:pPr>
            <w:r>
              <w:rPr>
                <w:rFonts w:hint="eastAsia" w:ascii="宋体" w:hAnsi="宋体"/>
                <w:color w:val="auto"/>
                <w:szCs w:val="21"/>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3EB5C631">
            <w:pPr>
              <w:shd w:val="clear" w:color="auto"/>
              <w:jc w:val="center"/>
              <w:rPr>
                <w:rFonts w:hint="eastAsia" w:ascii="宋体" w:hAnsi="宋体"/>
                <w:color w:val="auto"/>
                <w:szCs w:val="21"/>
              </w:rPr>
            </w:pPr>
            <w:r>
              <w:rPr>
                <w:rFonts w:hint="eastAsia" w:ascii="宋体" w:hAnsi="宋体"/>
                <w:color w:val="auto"/>
                <w:szCs w:val="21"/>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5E811EF7">
            <w:pPr>
              <w:shd w:val="clear" w:color="auto"/>
              <w:jc w:val="center"/>
              <w:rPr>
                <w:rFonts w:hint="eastAsia" w:ascii="宋体" w:hAnsi="宋体"/>
                <w:color w:val="auto"/>
                <w:szCs w:val="21"/>
              </w:rPr>
            </w:pPr>
            <w:r>
              <w:rPr>
                <w:rFonts w:hint="eastAsia" w:ascii="宋体" w:hAnsi="宋体"/>
                <w:color w:val="auto"/>
                <w:szCs w:val="21"/>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1A8DC96B">
            <w:pPr>
              <w:shd w:val="clear" w:color="auto"/>
              <w:rPr>
                <w:rFonts w:hint="eastAsia" w:ascii="宋体" w:hAnsi="宋体"/>
                <w:color w:val="auto"/>
                <w:szCs w:val="21"/>
              </w:rPr>
            </w:pPr>
            <w:r>
              <w:rPr>
                <w:rFonts w:hint="eastAsia" w:ascii="宋体" w:hAnsi="宋体"/>
                <w:color w:val="auto"/>
                <w:szCs w:val="21"/>
              </w:rPr>
              <w:t>偏离说明</w:t>
            </w:r>
          </w:p>
        </w:tc>
      </w:tr>
      <w:tr w14:paraId="5645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35E827FB">
            <w:pPr>
              <w:widowControl/>
              <w:shd w:val="clear" w:color="auto"/>
              <w:jc w:val="left"/>
              <w:rPr>
                <w:rFonts w:hint="eastAsia" w:ascii="宋体" w:hAnsi="宋体"/>
                <w:color w:val="auto"/>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26528D45">
            <w:pPr>
              <w:shd w:val="clear" w:color="auto"/>
              <w:jc w:val="center"/>
              <w:rPr>
                <w:rFonts w:hint="eastAsia" w:ascii="宋体" w:hAnsi="宋体"/>
                <w:color w:val="auto"/>
                <w:szCs w:val="21"/>
              </w:rPr>
            </w:pPr>
            <w:r>
              <w:rPr>
                <w:rFonts w:hint="eastAsia" w:ascii="宋体" w:hAnsi="宋体"/>
                <w:color w:val="auto"/>
                <w:szCs w:val="21"/>
              </w:rPr>
              <w:t>标的名称</w:t>
            </w:r>
          </w:p>
        </w:tc>
        <w:tc>
          <w:tcPr>
            <w:tcW w:w="2310" w:type="dxa"/>
            <w:tcBorders>
              <w:top w:val="single" w:color="auto" w:sz="4" w:space="0"/>
              <w:left w:val="single" w:color="auto" w:sz="4" w:space="0"/>
              <w:bottom w:val="single" w:color="auto" w:sz="4" w:space="0"/>
              <w:right w:val="single" w:color="auto" w:sz="4" w:space="0"/>
            </w:tcBorders>
            <w:vAlign w:val="center"/>
          </w:tcPr>
          <w:p w14:paraId="480255AD">
            <w:pPr>
              <w:shd w:val="clear" w:color="auto"/>
              <w:jc w:val="center"/>
              <w:rPr>
                <w:rFonts w:hint="eastAsia" w:ascii="宋体" w:hAnsi="宋体"/>
                <w:color w:val="auto"/>
                <w:szCs w:val="21"/>
              </w:rPr>
            </w:pPr>
            <w:r>
              <w:rPr>
                <w:rFonts w:hint="eastAsia" w:ascii="宋体" w:hAnsi="宋体"/>
                <w:color w:val="auto"/>
                <w:szCs w:val="21"/>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1C9D9DE0">
            <w:pPr>
              <w:shd w:val="clear" w:color="auto"/>
              <w:jc w:val="center"/>
              <w:rPr>
                <w:rFonts w:hint="eastAsia" w:ascii="宋体" w:hAnsi="宋体"/>
                <w:color w:val="auto"/>
                <w:szCs w:val="21"/>
              </w:rPr>
            </w:pPr>
            <w:r>
              <w:rPr>
                <w:rFonts w:hint="eastAsia" w:ascii="宋体" w:hAnsi="宋体"/>
                <w:color w:val="auto"/>
                <w:szCs w:val="21"/>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65BE4D8D">
            <w:pPr>
              <w:shd w:val="clear" w:color="auto"/>
              <w:jc w:val="center"/>
              <w:rPr>
                <w:rFonts w:hint="eastAsia" w:ascii="宋体" w:hAnsi="宋体"/>
                <w:color w:val="auto"/>
                <w:szCs w:val="21"/>
              </w:rPr>
            </w:pPr>
            <w:r>
              <w:rPr>
                <w:rFonts w:hint="eastAsia" w:ascii="宋体" w:hAnsi="宋体"/>
                <w:color w:val="auto"/>
                <w:szCs w:val="21"/>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50B1F662">
            <w:pPr>
              <w:widowControl/>
              <w:shd w:val="clear" w:color="auto"/>
              <w:jc w:val="left"/>
              <w:rPr>
                <w:rFonts w:hint="eastAsia" w:ascii="宋体" w:hAnsi="宋体"/>
                <w:color w:val="auto"/>
                <w:szCs w:val="21"/>
              </w:rPr>
            </w:pPr>
          </w:p>
        </w:tc>
      </w:tr>
      <w:tr w14:paraId="6900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533D00C">
            <w:pPr>
              <w:shd w:val="clear" w:color="auto"/>
              <w:rPr>
                <w:rFonts w:hint="eastAsia" w:ascii="宋体" w:hAnsi="宋体"/>
                <w:color w:val="auto"/>
                <w:szCs w:val="21"/>
              </w:rPr>
            </w:pPr>
            <w:r>
              <w:rPr>
                <w:rFonts w:hint="eastAsia" w:ascii="宋体" w:hAnsi="宋体"/>
                <w:color w:val="auto"/>
                <w:szCs w:val="21"/>
              </w:rPr>
              <w:t>1</w:t>
            </w:r>
          </w:p>
        </w:tc>
        <w:tc>
          <w:tcPr>
            <w:tcW w:w="1260" w:type="dxa"/>
            <w:tcBorders>
              <w:top w:val="single" w:color="auto" w:sz="4" w:space="0"/>
              <w:left w:val="single" w:color="auto" w:sz="4" w:space="0"/>
              <w:bottom w:val="single" w:color="auto" w:sz="4" w:space="0"/>
              <w:right w:val="single" w:color="auto" w:sz="4" w:space="0"/>
            </w:tcBorders>
            <w:vAlign w:val="center"/>
          </w:tcPr>
          <w:p w14:paraId="3FC13633">
            <w:pPr>
              <w:shd w:val="clear" w:color="auto"/>
              <w:rPr>
                <w:rFonts w:hint="eastAsia" w:ascii="宋体" w:hAnsi="宋体"/>
                <w:color w:val="auto"/>
                <w:szCs w:val="21"/>
              </w:rPr>
            </w:pPr>
            <w:r>
              <w:rPr>
                <w:rFonts w:hint="eastAsia" w:ascii="宋体" w:hAnsi="宋体"/>
                <w:color w:val="auto"/>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72491432">
            <w:pPr>
              <w:shd w:val="clear" w:color="auto"/>
              <w:rPr>
                <w:rFonts w:hint="eastAsia" w:ascii="宋体" w:hAnsi="宋体"/>
                <w:color w:val="auto"/>
                <w:szCs w:val="21"/>
              </w:rPr>
            </w:pPr>
            <w:r>
              <w:rPr>
                <w:rFonts w:hint="eastAsia" w:ascii="宋体" w:hAnsi="宋体"/>
                <w:color w:val="auto"/>
                <w:szCs w:val="21"/>
              </w:rPr>
              <w:t>1  ……</w:t>
            </w:r>
          </w:p>
          <w:p w14:paraId="7898C1EA">
            <w:pPr>
              <w:shd w:val="clear" w:color="auto"/>
              <w:rPr>
                <w:rFonts w:hint="eastAsia" w:ascii="宋体" w:hAnsi="宋体"/>
                <w:color w:val="auto"/>
                <w:szCs w:val="21"/>
              </w:rPr>
            </w:pPr>
            <w:r>
              <w:rPr>
                <w:rFonts w:hint="eastAsia" w:ascii="宋体" w:hAnsi="宋体"/>
                <w:color w:val="auto"/>
                <w:szCs w:val="21"/>
              </w:rPr>
              <w:t>2  ……</w:t>
            </w:r>
          </w:p>
          <w:p w14:paraId="175422AD">
            <w:pPr>
              <w:shd w:val="clear" w:color="auto"/>
              <w:rPr>
                <w:rFonts w:hint="eastAsia" w:ascii="宋体" w:hAnsi="宋体"/>
                <w:color w:val="auto"/>
                <w:szCs w:val="21"/>
              </w:rPr>
            </w:pPr>
            <w:r>
              <w:rPr>
                <w:rFonts w:hint="eastAsia" w:ascii="宋体" w:hAnsi="宋体"/>
                <w:color w:val="auto"/>
                <w:szCs w:val="21"/>
              </w:rPr>
              <w:t>3  ……</w:t>
            </w:r>
          </w:p>
          <w:p w14:paraId="11C2F349">
            <w:pPr>
              <w:shd w:val="clear" w:color="auto"/>
              <w:rPr>
                <w:rFonts w:hint="eastAsia" w:ascii="宋体" w:hAnsi="宋体"/>
                <w:color w:val="auto"/>
                <w:szCs w:val="21"/>
              </w:rPr>
            </w:pPr>
            <w:r>
              <w:rPr>
                <w:rFonts w:hint="eastAsia" w:ascii="宋体" w:hAnsi="宋体"/>
                <w:color w:val="auto"/>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7EFBDFFA">
            <w:pPr>
              <w:shd w:val="clear" w:color="auto"/>
              <w:rPr>
                <w:rFonts w:hint="eastAsia" w:ascii="宋体" w:hAnsi="宋体"/>
                <w:color w:val="auto"/>
                <w:szCs w:val="21"/>
              </w:rPr>
            </w:pPr>
            <w:r>
              <w:rPr>
                <w:rFonts w:hint="eastAsia" w:ascii="宋体" w:hAnsi="宋体"/>
                <w:color w:val="auto"/>
                <w:szCs w:val="21"/>
              </w:rPr>
              <w:t>……</w:t>
            </w:r>
          </w:p>
        </w:tc>
        <w:tc>
          <w:tcPr>
            <w:tcW w:w="3297" w:type="dxa"/>
            <w:tcBorders>
              <w:top w:val="single" w:color="auto" w:sz="4" w:space="0"/>
              <w:left w:val="single" w:color="auto" w:sz="4" w:space="0"/>
              <w:bottom w:val="single" w:color="auto" w:sz="4" w:space="0"/>
              <w:right w:val="single" w:color="auto" w:sz="4" w:space="0"/>
            </w:tcBorders>
            <w:vAlign w:val="center"/>
          </w:tcPr>
          <w:p w14:paraId="1FCC7D52">
            <w:pPr>
              <w:shd w:val="clear" w:color="auto"/>
              <w:rPr>
                <w:rFonts w:hint="eastAsia" w:ascii="宋体" w:hAnsi="宋体"/>
                <w:color w:val="auto"/>
                <w:szCs w:val="21"/>
              </w:rPr>
            </w:pPr>
            <w:r>
              <w:rPr>
                <w:rFonts w:hint="eastAsia" w:ascii="宋体" w:hAnsi="宋体"/>
                <w:color w:val="auto"/>
                <w:szCs w:val="21"/>
              </w:rPr>
              <w:t>1  ……</w:t>
            </w:r>
          </w:p>
          <w:p w14:paraId="02F0843D">
            <w:pPr>
              <w:shd w:val="clear" w:color="auto"/>
              <w:rPr>
                <w:rFonts w:hint="eastAsia" w:ascii="宋体" w:hAnsi="宋体"/>
                <w:color w:val="auto"/>
                <w:szCs w:val="21"/>
              </w:rPr>
            </w:pPr>
            <w:r>
              <w:rPr>
                <w:rFonts w:hint="eastAsia" w:ascii="宋体" w:hAnsi="宋体"/>
                <w:color w:val="auto"/>
                <w:szCs w:val="21"/>
              </w:rPr>
              <w:t>2  ……</w:t>
            </w:r>
          </w:p>
          <w:p w14:paraId="600DDCA5">
            <w:pPr>
              <w:shd w:val="clear" w:color="auto"/>
              <w:rPr>
                <w:rFonts w:hint="eastAsia" w:ascii="宋体" w:hAnsi="宋体"/>
                <w:color w:val="auto"/>
                <w:szCs w:val="21"/>
              </w:rPr>
            </w:pPr>
            <w:r>
              <w:rPr>
                <w:rFonts w:hint="eastAsia" w:ascii="宋体" w:hAnsi="宋体"/>
                <w:color w:val="auto"/>
                <w:szCs w:val="21"/>
              </w:rPr>
              <w:t>3  ……</w:t>
            </w:r>
          </w:p>
          <w:p w14:paraId="0ED68089">
            <w:pPr>
              <w:shd w:val="clear" w:color="auto"/>
              <w:rPr>
                <w:rFonts w:hint="eastAsia" w:ascii="宋体" w:hAnsi="宋体"/>
                <w:color w:val="auto"/>
                <w:szCs w:val="21"/>
              </w:rPr>
            </w:pPr>
            <w:r>
              <w:rPr>
                <w:rFonts w:hint="eastAsia" w:ascii="宋体" w:hAnsi="宋体"/>
                <w:color w:val="auto"/>
                <w:szCs w:val="21"/>
              </w:rPr>
              <w:t>……</w:t>
            </w:r>
          </w:p>
        </w:tc>
        <w:tc>
          <w:tcPr>
            <w:tcW w:w="1168" w:type="dxa"/>
            <w:tcBorders>
              <w:top w:val="single" w:color="auto" w:sz="4" w:space="0"/>
              <w:left w:val="single" w:color="auto" w:sz="4" w:space="0"/>
              <w:bottom w:val="single" w:color="auto" w:sz="4" w:space="0"/>
              <w:right w:val="single" w:color="auto" w:sz="4" w:space="0"/>
            </w:tcBorders>
            <w:vAlign w:val="center"/>
          </w:tcPr>
          <w:p w14:paraId="560DC309">
            <w:pPr>
              <w:shd w:val="clear" w:color="auto"/>
              <w:rPr>
                <w:rFonts w:hint="eastAsia" w:ascii="宋体" w:hAnsi="宋体"/>
                <w:color w:val="auto"/>
                <w:szCs w:val="21"/>
              </w:rPr>
            </w:pPr>
            <w:r>
              <w:rPr>
                <w:rFonts w:hint="eastAsia" w:ascii="宋体" w:hAnsi="宋体"/>
                <w:color w:val="auto"/>
                <w:szCs w:val="21"/>
              </w:rPr>
              <w:t>正偏离（负偏离或无偏离）</w:t>
            </w:r>
          </w:p>
        </w:tc>
      </w:tr>
      <w:tr w14:paraId="3E51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457618F8">
            <w:pPr>
              <w:shd w:val="clear" w:color="auto"/>
              <w:rPr>
                <w:rFonts w:hint="eastAsia" w:ascii="宋体" w:hAnsi="宋体"/>
                <w:color w:val="auto"/>
                <w:szCs w:val="21"/>
              </w:rPr>
            </w:pPr>
            <w:r>
              <w:rPr>
                <w:rFonts w:hint="eastAsia" w:ascii="宋体" w:hAnsi="宋体"/>
                <w:color w:val="auto"/>
                <w:szCs w:val="21"/>
              </w:rPr>
              <w:t>2</w:t>
            </w:r>
          </w:p>
        </w:tc>
        <w:tc>
          <w:tcPr>
            <w:tcW w:w="1260" w:type="dxa"/>
            <w:tcBorders>
              <w:top w:val="single" w:color="auto" w:sz="4" w:space="0"/>
              <w:left w:val="single" w:color="auto" w:sz="4" w:space="0"/>
              <w:bottom w:val="single" w:color="auto" w:sz="4" w:space="0"/>
              <w:right w:val="single" w:color="auto" w:sz="4" w:space="0"/>
            </w:tcBorders>
            <w:vAlign w:val="center"/>
          </w:tcPr>
          <w:p w14:paraId="5EA8B0EB">
            <w:pPr>
              <w:shd w:val="clear" w:color="auto"/>
              <w:rPr>
                <w:rFonts w:hint="eastAsia" w:ascii="宋体" w:hAnsi="宋体"/>
                <w:color w:val="auto"/>
                <w:szCs w:val="21"/>
              </w:rPr>
            </w:pPr>
            <w:r>
              <w:rPr>
                <w:rFonts w:hint="eastAsia" w:ascii="宋体" w:hAnsi="宋体"/>
                <w:color w:val="auto"/>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08980483">
            <w:pPr>
              <w:shd w:val="clear" w:color="auto"/>
              <w:rPr>
                <w:rFonts w:hint="eastAsia" w:ascii="宋体" w:hAnsi="宋体"/>
                <w:color w:val="auto"/>
                <w:szCs w:val="21"/>
              </w:rPr>
            </w:pPr>
            <w:r>
              <w:rPr>
                <w:rFonts w:hint="eastAsia" w:ascii="宋体" w:hAnsi="宋体"/>
                <w:color w:val="auto"/>
                <w:szCs w:val="21"/>
              </w:rPr>
              <w:t>1  ……</w:t>
            </w:r>
          </w:p>
          <w:p w14:paraId="4AF1C099">
            <w:pPr>
              <w:shd w:val="clear" w:color="auto"/>
              <w:rPr>
                <w:rFonts w:hint="eastAsia" w:ascii="宋体" w:hAnsi="宋体"/>
                <w:color w:val="auto"/>
                <w:szCs w:val="21"/>
              </w:rPr>
            </w:pPr>
            <w:r>
              <w:rPr>
                <w:rFonts w:hint="eastAsia" w:ascii="宋体" w:hAnsi="宋体"/>
                <w:color w:val="auto"/>
                <w:szCs w:val="21"/>
              </w:rPr>
              <w:t>2  ……</w:t>
            </w:r>
          </w:p>
          <w:p w14:paraId="37769176">
            <w:pPr>
              <w:shd w:val="clear" w:color="auto"/>
              <w:rPr>
                <w:rFonts w:hint="eastAsia" w:ascii="宋体" w:hAnsi="宋体"/>
                <w:color w:val="auto"/>
                <w:szCs w:val="21"/>
              </w:rPr>
            </w:pPr>
            <w:r>
              <w:rPr>
                <w:rFonts w:hint="eastAsia" w:ascii="宋体" w:hAnsi="宋体"/>
                <w:color w:val="auto"/>
                <w:szCs w:val="21"/>
              </w:rPr>
              <w:t>3  ……</w:t>
            </w:r>
          </w:p>
          <w:p w14:paraId="5AB73A93">
            <w:pPr>
              <w:shd w:val="clear" w:color="auto"/>
              <w:rPr>
                <w:rFonts w:hint="eastAsia" w:ascii="宋体" w:hAnsi="宋体"/>
                <w:color w:val="auto"/>
                <w:szCs w:val="21"/>
              </w:rPr>
            </w:pPr>
            <w:r>
              <w:rPr>
                <w:rFonts w:hint="eastAsia" w:ascii="宋体" w:hAnsi="宋体"/>
                <w:color w:val="auto"/>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424F0A05">
            <w:pPr>
              <w:shd w:val="clear" w:color="auto"/>
              <w:rPr>
                <w:rFonts w:hint="eastAsia" w:ascii="宋体" w:hAnsi="宋体"/>
                <w:color w:val="auto"/>
                <w:szCs w:val="21"/>
              </w:rPr>
            </w:pPr>
            <w:r>
              <w:rPr>
                <w:rFonts w:hint="eastAsia" w:ascii="宋体" w:hAnsi="宋体"/>
                <w:color w:val="auto"/>
                <w:szCs w:val="21"/>
              </w:rPr>
              <w:t>……</w:t>
            </w:r>
          </w:p>
        </w:tc>
        <w:tc>
          <w:tcPr>
            <w:tcW w:w="3297" w:type="dxa"/>
            <w:tcBorders>
              <w:top w:val="single" w:color="auto" w:sz="4" w:space="0"/>
              <w:left w:val="single" w:color="auto" w:sz="4" w:space="0"/>
              <w:bottom w:val="single" w:color="auto" w:sz="4" w:space="0"/>
              <w:right w:val="single" w:color="auto" w:sz="4" w:space="0"/>
            </w:tcBorders>
            <w:vAlign w:val="center"/>
          </w:tcPr>
          <w:p w14:paraId="6D403BE1">
            <w:pPr>
              <w:shd w:val="clear" w:color="auto"/>
              <w:rPr>
                <w:rFonts w:hint="eastAsia" w:ascii="宋体" w:hAnsi="宋体"/>
                <w:color w:val="auto"/>
                <w:szCs w:val="21"/>
              </w:rPr>
            </w:pPr>
            <w:r>
              <w:rPr>
                <w:rFonts w:hint="eastAsia" w:ascii="宋体" w:hAnsi="宋体"/>
                <w:color w:val="auto"/>
                <w:szCs w:val="21"/>
              </w:rPr>
              <w:t>1  ……</w:t>
            </w:r>
          </w:p>
          <w:p w14:paraId="54460D50">
            <w:pPr>
              <w:shd w:val="clear" w:color="auto"/>
              <w:rPr>
                <w:rFonts w:hint="eastAsia" w:ascii="宋体" w:hAnsi="宋体"/>
                <w:color w:val="auto"/>
                <w:szCs w:val="21"/>
              </w:rPr>
            </w:pPr>
            <w:r>
              <w:rPr>
                <w:rFonts w:hint="eastAsia" w:ascii="宋体" w:hAnsi="宋体"/>
                <w:color w:val="auto"/>
                <w:szCs w:val="21"/>
              </w:rPr>
              <w:t>2  ……</w:t>
            </w:r>
          </w:p>
          <w:p w14:paraId="1E79A988">
            <w:pPr>
              <w:shd w:val="clear" w:color="auto"/>
              <w:rPr>
                <w:rFonts w:hint="eastAsia" w:ascii="宋体" w:hAnsi="宋体"/>
                <w:color w:val="auto"/>
                <w:szCs w:val="21"/>
              </w:rPr>
            </w:pPr>
            <w:r>
              <w:rPr>
                <w:rFonts w:hint="eastAsia" w:ascii="宋体" w:hAnsi="宋体"/>
                <w:color w:val="auto"/>
                <w:szCs w:val="21"/>
              </w:rPr>
              <w:t>3  ……</w:t>
            </w:r>
          </w:p>
          <w:p w14:paraId="3C69765C">
            <w:pPr>
              <w:shd w:val="clear" w:color="auto"/>
              <w:rPr>
                <w:rFonts w:hint="eastAsia" w:ascii="宋体" w:hAnsi="宋体"/>
                <w:color w:val="auto"/>
                <w:szCs w:val="21"/>
              </w:rPr>
            </w:pPr>
            <w:r>
              <w:rPr>
                <w:rFonts w:hint="eastAsia" w:ascii="宋体" w:hAnsi="宋体"/>
                <w:color w:val="auto"/>
                <w:szCs w:val="21"/>
              </w:rPr>
              <w:t>……</w:t>
            </w:r>
          </w:p>
        </w:tc>
        <w:tc>
          <w:tcPr>
            <w:tcW w:w="1168" w:type="dxa"/>
            <w:tcBorders>
              <w:top w:val="single" w:color="auto" w:sz="4" w:space="0"/>
              <w:left w:val="single" w:color="auto" w:sz="4" w:space="0"/>
              <w:bottom w:val="single" w:color="auto" w:sz="4" w:space="0"/>
              <w:right w:val="single" w:color="auto" w:sz="4" w:space="0"/>
            </w:tcBorders>
            <w:vAlign w:val="center"/>
          </w:tcPr>
          <w:p w14:paraId="34EE8ADA">
            <w:pPr>
              <w:shd w:val="clear" w:color="auto"/>
              <w:rPr>
                <w:rFonts w:hint="eastAsia" w:ascii="宋体" w:hAnsi="宋体"/>
                <w:color w:val="auto"/>
                <w:szCs w:val="21"/>
              </w:rPr>
            </w:pPr>
            <w:r>
              <w:rPr>
                <w:rFonts w:hint="eastAsia" w:ascii="宋体" w:hAnsi="宋体"/>
                <w:color w:val="auto"/>
                <w:szCs w:val="21"/>
              </w:rPr>
              <w:t>正偏离（负偏离或无偏离）</w:t>
            </w:r>
          </w:p>
        </w:tc>
      </w:tr>
      <w:tr w14:paraId="30D8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DB8737C">
            <w:pPr>
              <w:shd w:val="clear" w:color="auto"/>
              <w:rPr>
                <w:rFonts w:hint="eastAsia" w:ascii="宋体" w:hAnsi="宋体"/>
                <w:color w:val="auto"/>
                <w:szCs w:val="21"/>
              </w:rPr>
            </w:pPr>
            <w:r>
              <w:rPr>
                <w:rFonts w:hint="eastAsia" w:ascii="宋体" w:hAnsi="宋体"/>
                <w:color w:val="auto"/>
                <w:szCs w:val="21"/>
              </w:rPr>
              <w:t>...</w:t>
            </w:r>
          </w:p>
        </w:tc>
        <w:tc>
          <w:tcPr>
            <w:tcW w:w="1260" w:type="dxa"/>
            <w:tcBorders>
              <w:top w:val="single" w:color="auto" w:sz="4" w:space="0"/>
              <w:left w:val="single" w:color="auto" w:sz="4" w:space="0"/>
              <w:bottom w:val="single" w:color="auto" w:sz="4" w:space="0"/>
              <w:right w:val="single" w:color="auto" w:sz="4" w:space="0"/>
            </w:tcBorders>
            <w:vAlign w:val="center"/>
          </w:tcPr>
          <w:p w14:paraId="083333DE">
            <w:pPr>
              <w:shd w:val="clear" w:color="auto"/>
              <w:rPr>
                <w:rFonts w:hint="eastAsia" w:ascii="宋体" w:hAnsi="宋体"/>
                <w:color w:val="auto"/>
                <w:szCs w:val="21"/>
              </w:rPr>
            </w:pPr>
          </w:p>
        </w:tc>
        <w:tc>
          <w:tcPr>
            <w:tcW w:w="2310" w:type="dxa"/>
            <w:tcBorders>
              <w:top w:val="single" w:color="auto" w:sz="4" w:space="0"/>
              <w:left w:val="single" w:color="auto" w:sz="4" w:space="0"/>
              <w:bottom w:val="single" w:color="auto" w:sz="4" w:space="0"/>
              <w:right w:val="single" w:color="auto" w:sz="4" w:space="0"/>
            </w:tcBorders>
            <w:vAlign w:val="center"/>
          </w:tcPr>
          <w:p w14:paraId="2F597AA1">
            <w:pPr>
              <w:shd w:val="clear" w:color="auto"/>
              <w:rPr>
                <w:rFonts w:hint="eastAsia" w:ascii="宋体" w:hAnsi="宋体"/>
                <w:color w:val="auto"/>
                <w:szCs w:val="21"/>
              </w:rPr>
            </w:pPr>
          </w:p>
        </w:tc>
        <w:tc>
          <w:tcPr>
            <w:tcW w:w="1516" w:type="dxa"/>
            <w:tcBorders>
              <w:top w:val="single" w:color="auto" w:sz="4" w:space="0"/>
              <w:left w:val="single" w:color="auto" w:sz="4" w:space="0"/>
              <w:bottom w:val="single" w:color="auto" w:sz="4" w:space="0"/>
              <w:right w:val="single" w:color="auto" w:sz="4" w:space="0"/>
            </w:tcBorders>
            <w:vAlign w:val="center"/>
          </w:tcPr>
          <w:p w14:paraId="16C2480F">
            <w:pPr>
              <w:shd w:val="clear" w:color="auto"/>
              <w:rPr>
                <w:rFonts w:hint="eastAsia" w:ascii="宋体" w:hAnsi="宋体"/>
                <w:color w:val="auto"/>
                <w:szCs w:val="21"/>
              </w:rPr>
            </w:pPr>
          </w:p>
        </w:tc>
        <w:tc>
          <w:tcPr>
            <w:tcW w:w="3297" w:type="dxa"/>
            <w:tcBorders>
              <w:top w:val="single" w:color="auto" w:sz="4" w:space="0"/>
              <w:left w:val="single" w:color="auto" w:sz="4" w:space="0"/>
              <w:bottom w:val="single" w:color="auto" w:sz="4" w:space="0"/>
              <w:right w:val="single" w:color="auto" w:sz="4" w:space="0"/>
            </w:tcBorders>
            <w:vAlign w:val="center"/>
          </w:tcPr>
          <w:p w14:paraId="36532B8F">
            <w:pPr>
              <w:shd w:val="clear" w:color="auto"/>
              <w:rPr>
                <w:rFonts w:hint="eastAsia" w:ascii="宋体" w:hAnsi="宋体"/>
                <w:color w:val="auto"/>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FBAEB0F">
            <w:pPr>
              <w:shd w:val="clear" w:color="auto"/>
              <w:rPr>
                <w:rFonts w:hint="eastAsia" w:ascii="宋体" w:hAnsi="宋体"/>
                <w:color w:val="auto"/>
                <w:szCs w:val="21"/>
              </w:rPr>
            </w:pPr>
          </w:p>
        </w:tc>
      </w:tr>
      <w:tr w14:paraId="359D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7C5A773D">
            <w:pPr>
              <w:shd w:val="clear" w:color="auto"/>
              <w:rPr>
                <w:rFonts w:hint="eastAsia" w:ascii="宋体" w:hAnsi="宋体"/>
                <w:color w:val="auto"/>
                <w:szCs w:val="21"/>
              </w:rPr>
            </w:pPr>
            <w:r>
              <w:rPr>
                <w:rFonts w:hint="eastAsia" w:ascii="宋体" w:hAnsi="宋体"/>
                <w:color w:val="auto"/>
                <w:szCs w:val="21"/>
                <w:u w:val="single"/>
              </w:rPr>
              <w:t>　　</w:t>
            </w:r>
            <w:r>
              <w:rPr>
                <w:rFonts w:hint="eastAsia" w:ascii="宋体" w:hAnsi="宋体"/>
                <w:color w:val="auto"/>
                <w:szCs w:val="21"/>
              </w:rPr>
              <w:t>分标（此处有分标时填写具体分标号，无分标时填写“无”）</w:t>
            </w:r>
          </w:p>
        </w:tc>
      </w:tr>
    </w:tbl>
    <w:p w14:paraId="72D5F3B7">
      <w:pPr>
        <w:pStyle w:val="17"/>
        <w:shd w:val="clear" w:color="auto"/>
        <w:spacing w:line="360" w:lineRule="auto"/>
        <w:rPr>
          <w:rFonts w:hint="eastAsia" w:hAnsi="宋体"/>
          <w:color w:val="auto"/>
          <w:szCs w:val="21"/>
        </w:rPr>
      </w:pPr>
      <w:r>
        <w:rPr>
          <w:rFonts w:hint="eastAsia" w:hAnsi="宋体"/>
          <w:color w:val="auto"/>
          <w:szCs w:val="21"/>
        </w:rPr>
        <w:t>注：</w:t>
      </w:r>
    </w:p>
    <w:p w14:paraId="14F3BB8E">
      <w:pPr>
        <w:pStyle w:val="17"/>
        <w:shd w:val="clear" w:color="auto"/>
        <w:spacing w:line="360" w:lineRule="auto"/>
        <w:rPr>
          <w:rFonts w:hint="eastAsia" w:hAnsi="宋体"/>
          <w:color w:val="auto"/>
          <w:szCs w:val="21"/>
        </w:rPr>
      </w:pPr>
      <w:r>
        <w:rPr>
          <w:rFonts w:hint="eastAsia" w:hAnsi="宋体" w:cs="宋体"/>
          <w:color w:val="auto"/>
          <w:szCs w:val="21"/>
        </w:rPr>
        <w:t>1.</w:t>
      </w:r>
      <w:r>
        <w:rPr>
          <w:rFonts w:hint="eastAsia" w:hAnsi="宋体"/>
          <w:color w:val="auto"/>
          <w:szCs w:val="21"/>
        </w:rPr>
        <w:t>表格内容均需按要求填写并盖章，不得留空，</w:t>
      </w:r>
      <w:r>
        <w:rPr>
          <w:rFonts w:hint="eastAsia" w:hAnsi="宋体"/>
          <w:bCs/>
          <w:color w:val="auto"/>
          <w:szCs w:val="21"/>
        </w:rPr>
        <w:t>否则按投标无效处理</w:t>
      </w:r>
      <w:r>
        <w:rPr>
          <w:rFonts w:hint="eastAsia" w:hAnsi="宋体"/>
          <w:color w:val="auto"/>
          <w:szCs w:val="21"/>
        </w:rPr>
        <w:t>。</w:t>
      </w:r>
    </w:p>
    <w:p w14:paraId="656EE4AA">
      <w:pPr>
        <w:pStyle w:val="17"/>
        <w:shd w:val="clear" w:color="auto"/>
        <w:spacing w:line="360" w:lineRule="auto"/>
        <w:rPr>
          <w:rFonts w:hint="eastAsia" w:hAnsi="宋体"/>
          <w:color w:val="auto"/>
          <w:szCs w:val="21"/>
        </w:rPr>
      </w:pPr>
      <w:r>
        <w:rPr>
          <w:rFonts w:hint="eastAsia" w:hAnsi="宋体"/>
          <w:bCs/>
          <w:color w:val="auto"/>
          <w:szCs w:val="21"/>
        </w:rPr>
        <w:t>2.当投标文件的服务内容低于招标文件要求时，投标人应当如实写明“负偏离”，否则视为虚假应标。</w:t>
      </w:r>
    </w:p>
    <w:p w14:paraId="6A4742CB">
      <w:pPr>
        <w:pStyle w:val="17"/>
        <w:shd w:val="clear" w:color="auto"/>
        <w:spacing w:line="360" w:lineRule="auto"/>
        <w:rPr>
          <w:color w:val="auto"/>
        </w:rPr>
      </w:pPr>
      <w:r>
        <w:rPr>
          <w:rFonts w:hint="eastAsia"/>
          <w:color w:val="auto"/>
        </w:rPr>
        <w:t>3.</w:t>
      </w:r>
      <w:r>
        <w:rPr>
          <w:rFonts w:hint="eastAsia" w:hAnsi="宋体" w:cs="宋体"/>
          <w:color w:val="auto"/>
          <w:szCs w:val="21"/>
        </w:rPr>
        <w:t>采购需求中带“▲”及“★”的条款，也要分别在本表“</w:t>
      </w:r>
      <w:r>
        <w:rPr>
          <w:rFonts w:hint="eastAsia" w:hAnsi="宋体"/>
          <w:color w:val="auto"/>
          <w:szCs w:val="21"/>
        </w:rPr>
        <w:t>服务参数</w:t>
      </w:r>
      <w:r>
        <w:rPr>
          <w:rFonts w:hint="eastAsia" w:hAnsi="宋体" w:cs="宋体"/>
          <w:color w:val="auto"/>
          <w:szCs w:val="21"/>
        </w:rPr>
        <w:t>”、“</w:t>
      </w:r>
      <w:r>
        <w:rPr>
          <w:rFonts w:hint="eastAsia" w:hAnsi="宋体"/>
          <w:color w:val="auto"/>
          <w:szCs w:val="21"/>
        </w:rPr>
        <w:t>所提供服务的内容</w:t>
      </w:r>
      <w:r>
        <w:rPr>
          <w:rFonts w:hint="eastAsia" w:hAnsi="宋体" w:cs="宋体"/>
          <w:color w:val="auto"/>
          <w:szCs w:val="21"/>
        </w:rPr>
        <w:t>”中标记。</w:t>
      </w:r>
    </w:p>
    <w:p w14:paraId="4ADA5B4F">
      <w:pPr>
        <w:shd w:val="clear" w:color="auto"/>
        <w:snapToGrid w:val="0"/>
        <w:spacing w:line="360" w:lineRule="auto"/>
        <w:ind w:firstLine="5640" w:firstLineChars="2350"/>
        <w:rPr>
          <w:rFonts w:hint="eastAsia" w:ascii="仿宋_GB2312" w:hAnsi="仿宋" w:eastAsia="仿宋_GB2312" w:cs="仿宋_GB2312"/>
          <w:color w:val="auto"/>
          <w:kern w:val="0"/>
          <w:sz w:val="24"/>
          <w:lang w:val="zh-CN"/>
        </w:rPr>
      </w:pPr>
    </w:p>
    <w:p w14:paraId="35EDBF50">
      <w:pPr>
        <w:shd w:val="clear" w:color="auto"/>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7CD14330">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30B948F">
      <w:pPr>
        <w:widowControl/>
        <w:shd w:val="clear" w:color="auto"/>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6E4ED8D6">
      <w:pPr>
        <w:shd w:val="clear" w:color="auto"/>
        <w:snapToGrid w:val="0"/>
        <w:spacing w:before="165" w:beforeLines="50" w:after="50"/>
        <w:jc w:val="center"/>
        <w:rPr>
          <w:b/>
          <w:bCs/>
          <w:color w:val="auto"/>
          <w:sz w:val="30"/>
          <w:szCs w:val="30"/>
        </w:rPr>
      </w:pPr>
      <w:r>
        <w:rPr>
          <w:rFonts w:hint="eastAsia"/>
          <w:b/>
          <w:bCs/>
          <w:color w:val="auto"/>
          <w:sz w:val="30"/>
          <w:szCs w:val="30"/>
        </w:rPr>
        <w:t>二、组织服务方案</w:t>
      </w:r>
    </w:p>
    <w:p w14:paraId="61E16DFF">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（由投标人根据采购需求及招标文件要求编制）</w:t>
      </w:r>
    </w:p>
    <w:p w14:paraId="2045C1E8">
      <w:pPr>
        <w:shd w:val="clear" w:color="auto"/>
        <w:rPr>
          <w:rFonts w:hint="eastAsia" w:ascii="仿宋_GB2312" w:hAnsi="仿宋" w:eastAsia="仿宋_GB2312" w:cs="仿宋_GB2312"/>
          <w:b/>
          <w:bCs/>
          <w:color w:val="auto"/>
          <w:kern w:val="0"/>
          <w:sz w:val="24"/>
          <w:lang w:val="zh-CN"/>
        </w:rPr>
      </w:pPr>
    </w:p>
    <w:p w14:paraId="2F2C94D5">
      <w:pPr>
        <w:shd w:val="clear" w:color="auto"/>
        <w:rPr>
          <w:rFonts w:hint="eastAsia" w:ascii="仿宋_GB2312" w:hAnsi="仿宋" w:eastAsia="仿宋_GB2312" w:cs="仿宋_GB2312"/>
          <w:b/>
          <w:bCs/>
          <w:color w:val="auto"/>
          <w:kern w:val="0"/>
          <w:sz w:val="24"/>
          <w:lang w:val="zh-CN"/>
        </w:rPr>
      </w:pPr>
    </w:p>
    <w:p w14:paraId="5C568805">
      <w:pPr>
        <w:shd w:val="clear" w:color="auto"/>
        <w:rPr>
          <w:rFonts w:hint="eastAsia" w:ascii="仿宋_GB2312" w:hAnsi="仿宋" w:eastAsia="仿宋_GB2312" w:cs="仿宋_GB2312"/>
          <w:b/>
          <w:bCs/>
          <w:color w:val="auto"/>
          <w:kern w:val="0"/>
          <w:sz w:val="24"/>
          <w:lang w:val="zh-CN"/>
        </w:rPr>
      </w:pPr>
    </w:p>
    <w:p w14:paraId="7EACFD15">
      <w:pPr>
        <w:shd w:val="clear" w:color="auto"/>
        <w:rPr>
          <w:rFonts w:hint="eastAsia" w:ascii="仿宋_GB2312" w:hAnsi="仿宋" w:eastAsia="仿宋_GB2312" w:cs="仿宋_GB2312"/>
          <w:b/>
          <w:bCs/>
          <w:color w:val="auto"/>
          <w:kern w:val="0"/>
          <w:sz w:val="24"/>
          <w:lang w:val="zh-CN"/>
        </w:rPr>
      </w:pPr>
      <w:bookmarkStart w:id="328" w:name="_Toc78473822"/>
      <w:r>
        <w:rPr>
          <w:rFonts w:hint="eastAsia" w:ascii="仿宋_GB2312" w:hAnsi="仿宋" w:eastAsia="仿宋_GB2312" w:cs="仿宋_GB2312"/>
          <w:b/>
          <w:bCs/>
          <w:color w:val="auto"/>
          <w:kern w:val="0"/>
          <w:sz w:val="24"/>
          <w:lang w:val="zh-CN"/>
        </w:rPr>
        <w:t>附表:项目实施进度计划表</w:t>
      </w:r>
      <w:r>
        <w:rPr>
          <w:rFonts w:hint="eastAsia" w:ascii="仿宋_GB2312" w:hAnsi="仿宋" w:eastAsia="仿宋_GB2312" w:cs="仿宋_GB2312"/>
          <w:b/>
          <w:color w:val="auto"/>
          <w:sz w:val="24"/>
        </w:rPr>
        <w:t>(以生效日算起)</w:t>
      </w:r>
      <w:bookmarkEnd w:id="328"/>
    </w:p>
    <w:tbl>
      <w:tblPr>
        <w:tblStyle w:val="34"/>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D12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4D760397">
            <w:pPr>
              <w:shd w:val="clear" w:color="auto"/>
              <w:spacing w:line="360" w:lineRule="auto"/>
              <w:rPr>
                <w:rFonts w:hint="eastAsia" w:ascii="仿宋_GB2312" w:hAnsi="仿宋" w:eastAsia="仿宋_GB2312" w:cs="仿宋_GB2312"/>
                <w:color w:val="auto"/>
                <w:sz w:val="24"/>
              </w:rPr>
            </w:pPr>
            <w:r>
              <w:rPr>
                <w:color w:val="auto"/>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0" t="0" r="13970" b="0"/>
                      <wp:wrapNone/>
                      <wp:docPr id="2" name="组合 2"/>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32E85BB6">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541A5467">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4C16EC52">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NGm1CRQDAABICwAADgAAAGRycy9lMm9Eb2MueG1s7VbL&#10;bhMxFN0j8Q+W93TiyaNh1EnVprQgFajUsq4cj+chZmxjO5mUNQuW/A/fg/gNru1J0qYCIhCUBVlM&#10;/LrX955zfO2Dw2VTowXXppIixWSvhxEXTGaVKFL85ur0yRgjY6nIaC0FT/ENN/hw8vjRQasSHstS&#10;1hnXCJwIk7QqxaW1Kokiw0reULMnFRcwmUvdUAtdXUSZpi14b+oo7vVGUSt1prRk3BgYPQmTuPOo&#10;d3Eo87xi/ESyecOFDV41r6mFlExZKYMnPto858y+znPDLapTDJla/4VNoD1z32hyQJNCU1VWrAuB&#10;7hLCVk4NrQRsunZ1Qi1Fc13dc9VUTEsjc7vHZBOFRDwikAXpbWFzpuVc+VyKpC3UGnQgagv1X3bL&#10;Xi0uNKqyFMcYCdoA4V8/f/jy6SOKHTatKhJYcqbVpbrQ3UARei7dZa4b9w+JoKVH9WaNKl9axGBw&#10;fzDu9QFvBlOEjAnpdbCzEri5Z8bKZ50hIfugRW82HnmbaLMj9+SeGwtBRS7MdVStAmGaDVrm99C6&#10;LKningTjoOjQImQF1/X11fPr8w4tv2QqOqhMYgA1NGtfygyApXMrvUh2Qe2HyStt7BmXDXKNFNeV&#10;cBHShC46QGiyWuKGhTyt6tpLvRaoTfGoP+x5AyPrKnOTbpnRxWxaa7Sg7rD4n9MAgH5nGYhSZGG8&#10;Fs5ui4qQtdOOSWYyu/FgAEWelTD85+lZq9nTc0xIP8jZE+S0jOzyWII6ScBBnUv21iAhpyUVBT/S&#10;WrYlpxmIh3gQXPxAvzMNOexE7WA4xMjpPvYCAaw6bcfDfpB2PPKR3VL2irmOXA01bGdy77ANPn9K&#10;kF3OlsDlhiukZSiScEVAo5T6PUYtFMgUm3dzqjlG9QsBsLhqumroVWO2alDBwDTFFqPQnNpQdedK&#10;V0UJngPwQh7Bqcir7hivFOPP9F8VDNARyl8nmHjwIIIZDSAQEMyAPHX7/xcM+lcFM9gSTH/4IIIZ&#10;9+EmAsHsk/3vCsbXnv8Vpisq4U66XWH8+wEeWP6u6x6D7gV3u+/Xbx7Ak2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NGm1CRQDAABI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2E85BB6">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41A5467">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C16EC52">
                              <w:pPr>
                                <w:snapToGrid w:val="0"/>
                              </w:pPr>
                              <w:r>
                                <w:rPr>
                                  <w:rFonts w:hint="eastAsia"/>
                                </w:rPr>
                                <w:t>日</w:t>
                              </w:r>
                            </w:p>
                          </w:txbxContent>
                        </v:textbox>
                      </v:shape>
                    </v:group>
                  </w:pict>
                </mc:Fallback>
              </mc:AlternateContent>
            </w:r>
          </w:p>
          <w:p w14:paraId="4374A686">
            <w:pPr>
              <w:shd w:val="clear" w:color="auto"/>
              <w:spacing w:line="360" w:lineRule="auto"/>
              <w:rPr>
                <w:rFonts w:hint="eastAsia" w:ascii="仿宋_GB2312" w:hAnsi="仿宋" w:eastAsia="仿宋_GB2312" w:cs="仿宋_GB2312"/>
                <w:color w:val="auto"/>
                <w:sz w:val="24"/>
              </w:rPr>
            </w:pPr>
          </w:p>
          <w:p w14:paraId="6D254762">
            <w:pPr>
              <w:shd w:val="clear" w:color="auto"/>
              <w:spacing w:line="360" w:lineRule="auto"/>
              <w:rPr>
                <w:rFonts w:hint="eastAsia" w:ascii="仿宋_GB2312" w:hAnsi="仿宋" w:eastAsia="仿宋_GB2312" w:cs="仿宋_GB2312"/>
                <w:color w:val="auto"/>
                <w:sz w:val="24"/>
              </w:rPr>
            </w:pPr>
          </w:p>
          <w:p w14:paraId="4A30593C">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3BDC3C85">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w:t>
            </w:r>
          </w:p>
        </w:tc>
        <w:tc>
          <w:tcPr>
            <w:tcW w:w="552" w:type="dxa"/>
            <w:tcBorders>
              <w:top w:val="single" w:color="auto" w:sz="4" w:space="0"/>
              <w:left w:val="single" w:color="auto" w:sz="4" w:space="0"/>
              <w:bottom w:val="single" w:color="auto" w:sz="4" w:space="0"/>
              <w:right w:val="single" w:color="auto" w:sz="4" w:space="0"/>
            </w:tcBorders>
            <w:vAlign w:val="center"/>
          </w:tcPr>
          <w:p w14:paraId="0B0A9F79">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2</w:t>
            </w:r>
          </w:p>
        </w:tc>
        <w:tc>
          <w:tcPr>
            <w:tcW w:w="552" w:type="dxa"/>
            <w:tcBorders>
              <w:top w:val="single" w:color="auto" w:sz="4" w:space="0"/>
              <w:left w:val="single" w:color="auto" w:sz="4" w:space="0"/>
              <w:bottom w:val="single" w:color="auto" w:sz="4" w:space="0"/>
              <w:right w:val="single" w:color="auto" w:sz="4" w:space="0"/>
            </w:tcBorders>
            <w:vAlign w:val="center"/>
          </w:tcPr>
          <w:p w14:paraId="3194A0AD">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3</w:t>
            </w:r>
          </w:p>
        </w:tc>
        <w:tc>
          <w:tcPr>
            <w:tcW w:w="552" w:type="dxa"/>
            <w:tcBorders>
              <w:top w:val="single" w:color="auto" w:sz="4" w:space="0"/>
              <w:left w:val="single" w:color="auto" w:sz="4" w:space="0"/>
              <w:bottom w:val="single" w:color="auto" w:sz="4" w:space="0"/>
              <w:right w:val="single" w:color="auto" w:sz="4" w:space="0"/>
            </w:tcBorders>
            <w:vAlign w:val="center"/>
          </w:tcPr>
          <w:p w14:paraId="2DE4DDC6">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4</w:t>
            </w:r>
          </w:p>
        </w:tc>
        <w:tc>
          <w:tcPr>
            <w:tcW w:w="552" w:type="dxa"/>
            <w:tcBorders>
              <w:top w:val="single" w:color="auto" w:sz="4" w:space="0"/>
              <w:left w:val="single" w:color="auto" w:sz="4" w:space="0"/>
              <w:bottom w:val="single" w:color="auto" w:sz="4" w:space="0"/>
              <w:right w:val="single" w:color="auto" w:sz="4" w:space="0"/>
            </w:tcBorders>
            <w:vAlign w:val="center"/>
          </w:tcPr>
          <w:p w14:paraId="401CAF00">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5</w:t>
            </w:r>
          </w:p>
        </w:tc>
        <w:tc>
          <w:tcPr>
            <w:tcW w:w="552" w:type="dxa"/>
            <w:tcBorders>
              <w:top w:val="single" w:color="auto" w:sz="4" w:space="0"/>
              <w:left w:val="single" w:color="auto" w:sz="4" w:space="0"/>
              <w:bottom w:val="single" w:color="auto" w:sz="4" w:space="0"/>
              <w:right w:val="single" w:color="auto" w:sz="4" w:space="0"/>
            </w:tcBorders>
            <w:vAlign w:val="center"/>
          </w:tcPr>
          <w:p w14:paraId="27726413">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6</w:t>
            </w:r>
          </w:p>
        </w:tc>
        <w:tc>
          <w:tcPr>
            <w:tcW w:w="553" w:type="dxa"/>
            <w:tcBorders>
              <w:top w:val="single" w:color="auto" w:sz="4" w:space="0"/>
              <w:left w:val="single" w:color="auto" w:sz="4" w:space="0"/>
              <w:bottom w:val="single" w:color="auto" w:sz="4" w:space="0"/>
              <w:right w:val="single" w:color="auto" w:sz="4" w:space="0"/>
            </w:tcBorders>
            <w:vAlign w:val="center"/>
          </w:tcPr>
          <w:p w14:paraId="6A75F4E8">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7</w:t>
            </w:r>
          </w:p>
        </w:tc>
        <w:tc>
          <w:tcPr>
            <w:tcW w:w="553" w:type="dxa"/>
            <w:tcBorders>
              <w:top w:val="single" w:color="auto" w:sz="4" w:space="0"/>
              <w:left w:val="single" w:color="auto" w:sz="4" w:space="0"/>
              <w:bottom w:val="single" w:color="auto" w:sz="4" w:space="0"/>
              <w:right w:val="single" w:color="auto" w:sz="4" w:space="0"/>
            </w:tcBorders>
            <w:vAlign w:val="center"/>
          </w:tcPr>
          <w:p w14:paraId="4A415779">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8</w:t>
            </w:r>
          </w:p>
        </w:tc>
        <w:tc>
          <w:tcPr>
            <w:tcW w:w="553" w:type="dxa"/>
            <w:tcBorders>
              <w:top w:val="single" w:color="auto" w:sz="4" w:space="0"/>
              <w:left w:val="single" w:color="auto" w:sz="4" w:space="0"/>
              <w:bottom w:val="single" w:color="auto" w:sz="4" w:space="0"/>
              <w:right w:val="single" w:color="auto" w:sz="4" w:space="0"/>
            </w:tcBorders>
            <w:vAlign w:val="center"/>
          </w:tcPr>
          <w:p w14:paraId="47C5AC13">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9</w:t>
            </w:r>
          </w:p>
        </w:tc>
        <w:tc>
          <w:tcPr>
            <w:tcW w:w="553" w:type="dxa"/>
            <w:tcBorders>
              <w:top w:val="single" w:color="auto" w:sz="4" w:space="0"/>
              <w:left w:val="single" w:color="auto" w:sz="4" w:space="0"/>
              <w:bottom w:val="single" w:color="auto" w:sz="4" w:space="0"/>
              <w:right w:val="single" w:color="auto" w:sz="4" w:space="0"/>
            </w:tcBorders>
            <w:vAlign w:val="center"/>
          </w:tcPr>
          <w:p w14:paraId="05673D0E">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10</w:t>
            </w:r>
          </w:p>
        </w:tc>
        <w:tc>
          <w:tcPr>
            <w:tcW w:w="553" w:type="dxa"/>
            <w:tcBorders>
              <w:top w:val="single" w:color="auto" w:sz="4" w:space="0"/>
              <w:left w:val="single" w:color="auto" w:sz="4" w:space="0"/>
              <w:bottom w:val="single" w:color="auto" w:sz="4" w:space="0"/>
              <w:right w:val="single" w:color="auto" w:sz="4" w:space="0"/>
            </w:tcBorders>
            <w:vAlign w:val="center"/>
          </w:tcPr>
          <w:p w14:paraId="649E07FE">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11</w:t>
            </w:r>
          </w:p>
        </w:tc>
        <w:tc>
          <w:tcPr>
            <w:tcW w:w="553" w:type="dxa"/>
            <w:tcBorders>
              <w:top w:val="single" w:color="auto" w:sz="4" w:space="0"/>
              <w:left w:val="single" w:color="auto" w:sz="4" w:space="0"/>
              <w:bottom w:val="single" w:color="auto" w:sz="4" w:space="0"/>
              <w:right w:val="single" w:color="auto" w:sz="4" w:space="0"/>
            </w:tcBorders>
            <w:vAlign w:val="center"/>
          </w:tcPr>
          <w:p w14:paraId="1DA5872C">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12</w:t>
            </w:r>
          </w:p>
        </w:tc>
        <w:tc>
          <w:tcPr>
            <w:tcW w:w="553" w:type="dxa"/>
            <w:tcBorders>
              <w:top w:val="single" w:color="auto" w:sz="4" w:space="0"/>
              <w:left w:val="single" w:color="auto" w:sz="4" w:space="0"/>
              <w:bottom w:val="single" w:color="auto" w:sz="4" w:space="0"/>
              <w:right w:val="single" w:color="auto" w:sz="4" w:space="0"/>
            </w:tcBorders>
            <w:vAlign w:val="center"/>
          </w:tcPr>
          <w:p w14:paraId="723F6C09">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13</w:t>
            </w:r>
          </w:p>
        </w:tc>
        <w:tc>
          <w:tcPr>
            <w:tcW w:w="553" w:type="dxa"/>
            <w:tcBorders>
              <w:top w:val="single" w:color="auto" w:sz="4" w:space="0"/>
              <w:left w:val="single" w:color="auto" w:sz="4" w:space="0"/>
              <w:bottom w:val="single" w:color="auto" w:sz="4" w:space="0"/>
              <w:right w:val="single" w:color="auto" w:sz="4" w:space="0"/>
            </w:tcBorders>
            <w:vAlign w:val="center"/>
          </w:tcPr>
          <w:p w14:paraId="0620994C">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14</w:t>
            </w:r>
          </w:p>
        </w:tc>
        <w:tc>
          <w:tcPr>
            <w:tcW w:w="553" w:type="dxa"/>
            <w:tcBorders>
              <w:top w:val="single" w:color="auto" w:sz="4" w:space="0"/>
              <w:left w:val="single" w:color="auto" w:sz="4" w:space="0"/>
              <w:bottom w:val="single" w:color="auto" w:sz="4" w:space="0"/>
              <w:right w:val="single" w:color="auto" w:sz="4" w:space="0"/>
            </w:tcBorders>
            <w:vAlign w:val="center"/>
          </w:tcPr>
          <w:p w14:paraId="2BA5AE2F">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15</w:t>
            </w:r>
          </w:p>
        </w:tc>
        <w:tc>
          <w:tcPr>
            <w:tcW w:w="553" w:type="dxa"/>
            <w:tcBorders>
              <w:top w:val="single" w:color="auto" w:sz="4" w:space="0"/>
              <w:left w:val="single" w:color="auto" w:sz="4" w:space="0"/>
              <w:bottom w:val="single" w:color="auto" w:sz="4" w:space="0"/>
              <w:right w:val="single" w:color="auto" w:sz="4" w:space="0"/>
            </w:tcBorders>
            <w:vAlign w:val="center"/>
          </w:tcPr>
          <w:p w14:paraId="0E18160C">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w:t>
            </w:r>
          </w:p>
        </w:tc>
      </w:tr>
      <w:tr w14:paraId="5303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9558DB5">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22A34FE">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83FBEC0">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085BAB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558FF0E">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23DB099">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3ACC8B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69D7E0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2F8D96A">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FB98F8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CC4D81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6A37361">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78E158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0DD765F">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B13048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3A1D67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2AC31EB">
            <w:pPr>
              <w:shd w:val="clear" w:color="auto"/>
              <w:spacing w:line="360" w:lineRule="auto"/>
              <w:rPr>
                <w:rFonts w:hint="eastAsia" w:ascii="仿宋_GB2312" w:hAnsi="仿宋" w:eastAsia="仿宋_GB2312" w:cs="仿宋_GB2312"/>
                <w:color w:val="auto"/>
                <w:sz w:val="24"/>
              </w:rPr>
            </w:pPr>
          </w:p>
        </w:tc>
      </w:tr>
      <w:tr w14:paraId="1040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B13B9E0">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ECEB81E">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B7A2665">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81FE62F">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ACE455C">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6479B4F">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41E0B14">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F9BCEF6">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75FA543">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B53B26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4F05363">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2BBF6B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FF4F76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3C4800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470D402">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781F211">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F306FDC">
            <w:pPr>
              <w:shd w:val="clear" w:color="auto"/>
              <w:spacing w:line="360" w:lineRule="auto"/>
              <w:rPr>
                <w:rFonts w:hint="eastAsia" w:ascii="仿宋_GB2312" w:hAnsi="仿宋" w:eastAsia="仿宋_GB2312" w:cs="仿宋_GB2312"/>
                <w:color w:val="auto"/>
                <w:sz w:val="24"/>
              </w:rPr>
            </w:pPr>
          </w:p>
        </w:tc>
      </w:tr>
      <w:tr w14:paraId="6C72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7B81F8D">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D9F11DB">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A7CC9CA">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0560BF2">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0151A48">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49E0E0F">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E8DF704">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74A3CA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606AC17">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904AFC4">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3D7E1FE">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C05CDC7">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5B4128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8387B1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9D739B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0CCD2FA">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CC6A9F1">
            <w:pPr>
              <w:shd w:val="clear" w:color="auto"/>
              <w:spacing w:line="360" w:lineRule="auto"/>
              <w:rPr>
                <w:rFonts w:hint="eastAsia" w:ascii="仿宋_GB2312" w:hAnsi="仿宋" w:eastAsia="仿宋_GB2312" w:cs="仿宋_GB2312"/>
                <w:color w:val="auto"/>
                <w:sz w:val="24"/>
              </w:rPr>
            </w:pPr>
          </w:p>
        </w:tc>
      </w:tr>
      <w:tr w14:paraId="0825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F290234">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3467C1A">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213CAFD">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C5F01B5">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3D166A1">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35AFB4A">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46726B1">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44421D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4D381F5">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12D853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A5CA0D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E94314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63429EC">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A38F922">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6BA623F">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757DD03">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0C6728F">
            <w:pPr>
              <w:shd w:val="clear" w:color="auto"/>
              <w:spacing w:line="360" w:lineRule="auto"/>
              <w:rPr>
                <w:rFonts w:hint="eastAsia" w:ascii="仿宋_GB2312" w:hAnsi="仿宋" w:eastAsia="仿宋_GB2312" w:cs="仿宋_GB2312"/>
                <w:color w:val="auto"/>
                <w:sz w:val="24"/>
              </w:rPr>
            </w:pPr>
          </w:p>
        </w:tc>
      </w:tr>
      <w:tr w14:paraId="5F0D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F2FBE80">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5ABF948">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187359E">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B20CEE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4AE7253">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3649E1D">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6128EB5">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0F99D3A">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311B45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940CB51">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5C4CE7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A31CEF2">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3DD15B2">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3962A34">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2DDCCE2">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209B23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907106C">
            <w:pPr>
              <w:shd w:val="clear" w:color="auto"/>
              <w:spacing w:line="360" w:lineRule="auto"/>
              <w:rPr>
                <w:rFonts w:hint="eastAsia" w:ascii="仿宋_GB2312" w:hAnsi="仿宋" w:eastAsia="仿宋_GB2312" w:cs="仿宋_GB2312"/>
                <w:color w:val="auto"/>
                <w:sz w:val="24"/>
              </w:rPr>
            </w:pPr>
          </w:p>
        </w:tc>
      </w:tr>
      <w:tr w14:paraId="3184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D70AC10">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685B96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3268B38">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8B7C546">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D17F7C8">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B8975F8">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37F7B6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CAE86E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E7AD76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9A6C2A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D86E6C6">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B500CC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907EA44">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FB30BB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2D5639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F5A7836">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CC2A016">
            <w:pPr>
              <w:shd w:val="clear" w:color="auto"/>
              <w:spacing w:line="360" w:lineRule="auto"/>
              <w:rPr>
                <w:rFonts w:hint="eastAsia" w:ascii="仿宋_GB2312" w:hAnsi="仿宋" w:eastAsia="仿宋_GB2312" w:cs="仿宋_GB2312"/>
                <w:color w:val="auto"/>
                <w:sz w:val="24"/>
              </w:rPr>
            </w:pPr>
          </w:p>
        </w:tc>
      </w:tr>
      <w:tr w14:paraId="26B5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BDC3E04">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B43EC8F">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7D6D9E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872565A">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5676F9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C30FD34">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E6E656C">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C35963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ECF5A85">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3D08B2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277A50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301A346">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0E1B01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D2C246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17DBEBE">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00B3665">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932A372">
            <w:pPr>
              <w:shd w:val="clear" w:color="auto"/>
              <w:spacing w:line="360" w:lineRule="auto"/>
              <w:rPr>
                <w:rFonts w:hint="eastAsia" w:ascii="仿宋_GB2312" w:hAnsi="仿宋" w:eastAsia="仿宋_GB2312" w:cs="仿宋_GB2312"/>
                <w:color w:val="auto"/>
                <w:sz w:val="24"/>
              </w:rPr>
            </w:pPr>
          </w:p>
        </w:tc>
      </w:tr>
      <w:tr w14:paraId="2F3C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0DF427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0057C09">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D7456EF">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337FDB9">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60D4F18">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79FF7A2">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EEBB6E6">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3D4867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B379F9A">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FF2DA5E">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2B03911">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D8A10C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4B16BD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5830BFE">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F6FF6E6">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55FB76A">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40C1987">
            <w:pPr>
              <w:shd w:val="clear" w:color="auto"/>
              <w:spacing w:line="360" w:lineRule="auto"/>
              <w:rPr>
                <w:rFonts w:hint="eastAsia" w:ascii="仿宋_GB2312" w:hAnsi="仿宋" w:eastAsia="仿宋_GB2312" w:cs="仿宋_GB2312"/>
                <w:color w:val="auto"/>
                <w:sz w:val="24"/>
              </w:rPr>
            </w:pPr>
          </w:p>
        </w:tc>
      </w:tr>
      <w:tr w14:paraId="4779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F371645">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F5E27A3">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A237880">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DD289B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0F9E255">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D6CC133">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03CB811">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46E257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09F1B8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2F09443">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274B65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284117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F9F686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1755DF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EA35E37">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C6263B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598F199">
            <w:pPr>
              <w:shd w:val="clear" w:color="auto"/>
              <w:spacing w:line="360" w:lineRule="auto"/>
              <w:rPr>
                <w:rFonts w:hint="eastAsia" w:ascii="仿宋_GB2312" w:hAnsi="仿宋" w:eastAsia="仿宋_GB2312" w:cs="仿宋_GB2312"/>
                <w:color w:val="auto"/>
                <w:sz w:val="24"/>
              </w:rPr>
            </w:pPr>
          </w:p>
        </w:tc>
      </w:tr>
    </w:tbl>
    <w:p w14:paraId="13977132">
      <w:pPr>
        <w:shd w:val="clear" w:color="auto"/>
        <w:autoSpaceDE w:val="0"/>
        <w:autoSpaceDN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b/>
          <w:color w:val="auto"/>
          <w:sz w:val="24"/>
        </w:rPr>
        <w:t>注：投标人可按上述时间表的格式自行编制切合实际的具体时间表。</w:t>
      </w:r>
    </w:p>
    <w:p w14:paraId="33DE460F">
      <w:pPr>
        <w:shd w:val="clear" w:color="auto"/>
        <w:autoSpaceDE w:val="0"/>
        <w:autoSpaceDN w:val="0"/>
        <w:spacing w:line="360" w:lineRule="auto"/>
        <w:ind w:firstLine="4440" w:firstLineChars="18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投标人名称（电子签章）：</w:t>
      </w:r>
    </w:p>
    <w:p w14:paraId="71327E72">
      <w:pPr>
        <w:shd w:val="clear" w:color="auto"/>
        <w:autoSpaceDE w:val="0"/>
        <w:autoSpaceDN w:val="0"/>
        <w:spacing w:line="360" w:lineRule="auto"/>
        <w:ind w:firstLine="4560" w:firstLineChars="1900"/>
        <w:rPr>
          <w:rFonts w:hint="eastAsia" w:ascii="仿宋_GB2312" w:hAnsi="仿宋" w:eastAsia="仿宋_GB2312" w:cs="仿宋_GB2312"/>
          <w:b/>
          <w:bCs/>
          <w:color w:val="auto"/>
          <w:sz w:val="32"/>
          <w:szCs w:val="32"/>
        </w:rPr>
      </w:pPr>
      <w:r>
        <w:rPr>
          <w:rFonts w:hint="eastAsia" w:ascii="仿宋_GB2312" w:hAnsi="仿宋" w:eastAsia="仿宋_GB2312" w:cs="仿宋_GB2312"/>
          <w:color w:val="auto"/>
          <w:kern w:val="0"/>
          <w:sz w:val="24"/>
          <w:lang w:val="zh-CN"/>
        </w:rPr>
        <w:t>日期：  年  月   日</w:t>
      </w:r>
    </w:p>
    <w:p w14:paraId="3929C2D1">
      <w:pPr>
        <w:shd w:val="clear" w:color="auto"/>
        <w:snapToGrid w:val="0"/>
        <w:spacing w:line="360" w:lineRule="auto"/>
        <w:ind w:firstLine="4935" w:firstLineChars="2350"/>
        <w:rPr>
          <w:rFonts w:hint="eastAsia" w:hAnsi="宋体"/>
          <w:color w:val="auto"/>
          <w:szCs w:val="21"/>
        </w:rPr>
      </w:pPr>
    </w:p>
    <w:p w14:paraId="122398E1">
      <w:pPr>
        <w:shd w:val="clear" w:color="auto"/>
        <w:snapToGrid w:val="0"/>
        <w:spacing w:before="165" w:beforeLines="50" w:after="50"/>
        <w:jc w:val="center"/>
        <w:rPr>
          <w:b/>
          <w:bCs/>
          <w:color w:val="auto"/>
          <w:sz w:val="30"/>
          <w:szCs w:val="30"/>
        </w:rPr>
      </w:pPr>
      <w:r>
        <w:rPr>
          <w:rFonts w:hint="eastAsia"/>
          <w:b/>
          <w:bCs/>
          <w:color w:val="auto"/>
          <w:sz w:val="30"/>
          <w:szCs w:val="30"/>
        </w:rPr>
        <w:t>三、售后服务方案</w:t>
      </w:r>
    </w:p>
    <w:p w14:paraId="7AACB81E">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（由投标人根据采购需求及招标文件要求编制）</w:t>
      </w:r>
    </w:p>
    <w:p w14:paraId="4F204292">
      <w:pPr>
        <w:shd w:val="clear" w:color="auto"/>
        <w:snapToGrid w:val="0"/>
        <w:spacing w:before="165" w:beforeLines="50" w:after="50"/>
        <w:ind w:left="142"/>
        <w:jc w:val="center"/>
        <w:rPr>
          <w:rFonts w:hint="eastAsia" w:ascii="宋体" w:hAnsi="宋体"/>
          <w:b/>
          <w:color w:val="auto"/>
          <w:sz w:val="32"/>
          <w:szCs w:val="32"/>
        </w:rPr>
      </w:pPr>
      <w:r>
        <w:rPr>
          <w:rFonts w:hint="eastAsia" w:ascii="宋体" w:hAnsi="宋体"/>
          <w:b/>
          <w:color w:val="auto"/>
          <w:sz w:val="32"/>
          <w:szCs w:val="32"/>
        </w:rPr>
        <w:t>1、售后服务承诺</w:t>
      </w:r>
    </w:p>
    <w:p w14:paraId="23A6B5A1">
      <w:pPr>
        <w:shd w:val="clear" w:color="auto"/>
        <w:autoSpaceDE w:val="0"/>
        <w:autoSpaceDN w:val="0"/>
        <w:spacing w:line="360" w:lineRule="auto"/>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附表A:售后服务机构情况表</w:t>
      </w:r>
      <w:r>
        <w:rPr>
          <w:rFonts w:hint="eastAsia" w:ascii="仿宋_GB2312" w:hAnsi="仿宋" w:eastAsia="仿宋_GB2312" w:cs="仿宋_GB2312"/>
          <w:color w:val="auto"/>
          <w:sz w:val="24"/>
        </w:rPr>
        <w:t>（按此格式自制）</w:t>
      </w:r>
    </w:p>
    <w:tbl>
      <w:tblPr>
        <w:tblStyle w:val="34"/>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208B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4D92AC1E">
            <w:pPr>
              <w:shd w:val="clear" w:color="auto"/>
              <w:autoSpaceDE w:val="0"/>
              <w:autoSpaceDN w:val="0"/>
              <w:spacing w:line="360" w:lineRule="auto"/>
              <w:jc w:val="center"/>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序号</w:t>
            </w:r>
          </w:p>
        </w:tc>
        <w:tc>
          <w:tcPr>
            <w:tcW w:w="2340" w:type="dxa"/>
            <w:tcBorders>
              <w:top w:val="single" w:color="auto" w:sz="4" w:space="0"/>
              <w:left w:val="single" w:color="auto" w:sz="4" w:space="0"/>
              <w:bottom w:val="single" w:color="auto" w:sz="4" w:space="0"/>
              <w:right w:val="single" w:color="auto" w:sz="4" w:space="0"/>
            </w:tcBorders>
          </w:tcPr>
          <w:p w14:paraId="0EE1D172">
            <w:pPr>
              <w:shd w:val="clear" w:color="auto"/>
              <w:autoSpaceDE w:val="0"/>
              <w:autoSpaceDN w:val="0"/>
              <w:spacing w:line="360" w:lineRule="auto"/>
              <w:jc w:val="center"/>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机构名称</w:t>
            </w:r>
          </w:p>
        </w:tc>
        <w:tc>
          <w:tcPr>
            <w:tcW w:w="1095" w:type="dxa"/>
            <w:tcBorders>
              <w:top w:val="single" w:color="auto" w:sz="4" w:space="0"/>
              <w:left w:val="single" w:color="auto" w:sz="4" w:space="0"/>
              <w:bottom w:val="single" w:color="auto" w:sz="4" w:space="0"/>
              <w:right w:val="single" w:color="auto" w:sz="4" w:space="0"/>
            </w:tcBorders>
          </w:tcPr>
          <w:p w14:paraId="082CAE07">
            <w:pPr>
              <w:shd w:val="clear" w:color="auto"/>
              <w:autoSpaceDE w:val="0"/>
              <w:autoSpaceDN w:val="0"/>
              <w:spacing w:line="360" w:lineRule="auto"/>
              <w:jc w:val="center"/>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机构性质</w:t>
            </w:r>
          </w:p>
        </w:tc>
        <w:tc>
          <w:tcPr>
            <w:tcW w:w="1245" w:type="dxa"/>
            <w:tcBorders>
              <w:top w:val="single" w:color="auto" w:sz="4" w:space="0"/>
              <w:left w:val="single" w:color="auto" w:sz="4" w:space="0"/>
              <w:bottom w:val="single" w:color="auto" w:sz="4" w:space="0"/>
              <w:right w:val="single" w:color="auto" w:sz="4" w:space="0"/>
            </w:tcBorders>
          </w:tcPr>
          <w:p w14:paraId="351CEB15">
            <w:pPr>
              <w:shd w:val="clear" w:color="auto"/>
              <w:autoSpaceDE w:val="0"/>
              <w:autoSpaceDN w:val="0"/>
              <w:spacing w:line="360" w:lineRule="auto"/>
              <w:jc w:val="center"/>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注册地址</w:t>
            </w:r>
          </w:p>
        </w:tc>
        <w:tc>
          <w:tcPr>
            <w:tcW w:w="1980" w:type="dxa"/>
            <w:tcBorders>
              <w:top w:val="single" w:color="auto" w:sz="4" w:space="0"/>
              <w:left w:val="single" w:color="auto" w:sz="4" w:space="0"/>
              <w:bottom w:val="single" w:color="auto" w:sz="4" w:space="0"/>
              <w:right w:val="single" w:color="auto" w:sz="4" w:space="0"/>
            </w:tcBorders>
          </w:tcPr>
          <w:p w14:paraId="3173425F">
            <w:pPr>
              <w:shd w:val="clear" w:color="auto"/>
              <w:autoSpaceDE w:val="0"/>
              <w:autoSpaceDN w:val="0"/>
              <w:spacing w:line="360" w:lineRule="auto"/>
              <w:jc w:val="center"/>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2DC603C4">
            <w:pPr>
              <w:shd w:val="clear" w:color="auto"/>
              <w:autoSpaceDE w:val="0"/>
              <w:autoSpaceDN w:val="0"/>
              <w:spacing w:line="360" w:lineRule="auto"/>
              <w:jc w:val="center"/>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联系电话</w:t>
            </w:r>
          </w:p>
        </w:tc>
      </w:tr>
      <w:tr w14:paraId="5F4C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175A57E9">
            <w:pPr>
              <w:shd w:val="clear" w:color="auto"/>
              <w:autoSpaceDE w:val="0"/>
              <w:autoSpaceDN w:val="0"/>
              <w:spacing w:line="360" w:lineRule="auto"/>
              <w:jc w:val="center"/>
              <w:rPr>
                <w:rFonts w:hint="eastAsia" w:ascii="仿宋_GB2312" w:hAnsi="仿宋" w:eastAsia="仿宋_GB2312" w:cs="仿宋_GB2312"/>
                <w:color w:val="auto"/>
                <w:sz w:val="24"/>
              </w:rPr>
            </w:pPr>
          </w:p>
        </w:tc>
        <w:tc>
          <w:tcPr>
            <w:tcW w:w="2340" w:type="dxa"/>
            <w:tcBorders>
              <w:top w:val="single" w:color="auto" w:sz="4" w:space="0"/>
              <w:left w:val="single" w:color="auto" w:sz="4" w:space="0"/>
              <w:bottom w:val="single" w:color="auto" w:sz="4" w:space="0"/>
              <w:right w:val="single" w:color="auto" w:sz="4" w:space="0"/>
            </w:tcBorders>
          </w:tcPr>
          <w:p w14:paraId="7FEB3B4A">
            <w:pPr>
              <w:shd w:val="clear" w:color="auto"/>
              <w:autoSpaceDE w:val="0"/>
              <w:autoSpaceDN w:val="0"/>
              <w:spacing w:line="360" w:lineRule="auto"/>
              <w:jc w:val="center"/>
              <w:rPr>
                <w:rFonts w:hint="eastAsia" w:ascii="仿宋_GB2312" w:hAnsi="仿宋" w:eastAsia="仿宋_GB2312"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7E4E882E">
            <w:pPr>
              <w:shd w:val="clear" w:color="auto"/>
              <w:autoSpaceDE w:val="0"/>
              <w:autoSpaceDN w:val="0"/>
              <w:spacing w:line="360" w:lineRule="auto"/>
              <w:jc w:val="center"/>
              <w:rPr>
                <w:rFonts w:hint="eastAsia" w:ascii="仿宋_GB2312" w:hAnsi="仿宋" w:eastAsia="仿宋_GB2312" w:cs="仿宋_GB2312"/>
                <w:color w:val="auto"/>
                <w:sz w:val="24"/>
              </w:rPr>
            </w:pPr>
          </w:p>
        </w:tc>
        <w:tc>
          <w:tcPr>
            <w:tcW w:w="1245" w:type="dxa"/>
            <w:tcBorders>
              <w:top w:val="single" w:color="auto" w:sz="4" w:space="0"/>
              <w:left w:val="single" w:color="auto" w:sz="4" w:space="0"/>
              <w:bottom w:val="single" w:color="auto" w:sz="4" w:space="0"/>
              <w:right w:val="single" w:color="auto" w:sz="4" w:space="0"/>
            </w:tcBorders>
          </w:tcPr>
          <w:p w14:paraId="25CB481F">
            <w:pPr>
              <w:shd w:val="clear" w:color="auto"/>
              <w:autoSpaceDE w:val="0"/>
              <w:autoSpaceDN w:val="0"/>
              <w:spacing w:line="360" w:lineRule="auto"/>
              <w:jc w:val="center"/>
              <w:rPr>
                <w:rFonts w:hint="eastAsia" w:ascii="仿宋_GB2312" w:hAnsi="仿宋" w:eastAsia="仿宋_GB2312" w:cs="仿宋_GB2312"/>
                <w:color w:val="auto"/>
                <w:sz w:val="24"/>
              </w:rPr>
            </w:pPr>
          </w:p>
        </w:tc>
        <w:tc>
          <w:tcPr>
            <w:tcW w:w="1980" w:type="dxa"/>
            <w:tcBorders>
              <w:top w:val="single" w:color="auto" w:sz="4" w:space="0"/>
              <w:left w:val="single" w:color="auto" w:sz="4" w:space="0"/>
              <w:bottom w:val="single" w:color="auto" w:sz="4" w:space="0"/>
              <w:right w:val="single" w:color="auto" w:sz="4" w:space="0"/>
            </w:tcBorders>
          </w:tcPr>
          <w:p w14:paraId="029A8709">
            <w:pPr>
              <w:shd w:val="clear" w:color="auto"/>
              <w:autoSpaceDE w:val="0"/>
              <w:autoSpaceDN w:val="0"/>
              <w:spacing w:line="360" w:lineRule="auto"/>
              <w:jc w:val="center"/>
              <w:rPr>
                <w:rFonts w:hint="eastAsia" w:ascii="仿宋_GB2312" w:hAnsi="仿宋" w:eastAsia="仿宋_GB2312" w:cs="仿宋_GB2312"/>
                <w:color w:val="auto"/>
                <w:sz w:val="24"/>
              </w:rPr>
            </w:pPr>
          </w:p>
        </w:tc>
        <w:tc>
          <w:tcPr>
            <w:tcW w:w="1260" w:type="dxa"/>
            <w:tcBorders>
              <w:top w:val="single" w:color="auto" w:sz="4" w:space="0"/>
              <w:left w:val="single" w:color="auto" w:sz="4" w:space="0"/>
              <w:bottom w:val="single" w:color="auto" w:sz="4" w:space="0"/>
              <w:right w:val="single" w:color="auto" w:sz="4" w:space="0"/>
            </w:tcBorders>
          </w:tcPr>
          <w:p w14:paraId="7D3B1977">
            <w:pPr>
              <w:shd w:val="clear" w:color="auto"/>
              <w:autoSpaceDE w:val="0"/>
              <w:autoSpaceDN w:val="0"/>
              <w:spacing w:line="360" w:lineRule="auto"/>
              <w:jc w:val="center"/>
              <w:rPr>
                <w:rFonts w:hint="eastAsia" w:ascii="仿宋_GB2312" w:hAnsi="仿宋" w:eastAsia="仿宋_GB2312" w:cs="仿宋_GB2312"/>
                <w:color w:val="auto"/>
                <w:sz w:val="24"/>
              </w:rPr>
            </w:pPr>
          </w:p>
        </w:tc>
      </w:tr>
      <w:tr w14:paraId="38DF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496CF54">
            <w:pPr>
              <w:shd w:val="clear" w:color="auto"/>
              <w:autoSpaceDE w:val="0"/>
              <w:autoSpaceDN w:val="0"/>
              <w:spacing w:line="360" w:lineRule="auto"/>
              <w:jc w:val="center"/>
              <w:rPr>
                <w:rFonts w:hint="eastAsia" w:ascii="仿宋_GB2312" w:hAnsi="仿宋" w:eastAsia="仿宋_GB2312" w:cs="仿宋_GB2312"/>
                <w:color w:val="auto"/>
                <w:sz w:val="24"/>
              </w:rPr>
            </w:pPr>
          </w:p>
        </w:tc>
        <w:tc>
          <w:tcPr>
            <w:tcW w:w="2340" w:type="dxa"/>
            <w:tcBorders>
              <w:top w:val="single" w:color="auto" w:sz="4" w:space="0"/>
              <w:left w:val="single" w:color="auto" w:sz="4" w:space="0"/>
              <w:bottom w:val="single" w:color="auto" w:sz="4" w:space="0"/>
              <w:right w:val="single" w:color="auto" w:sz="4" w:space="0"/>
            </w:tcBorders>
          </w:tcPr>
          <w:p w14:paraId="489C974A">
            <w:pPr>
              <w:shd w:val="clear" w:color="auto"/>
              <w:autoSpaceDE w:val="0"/>
              <w:autoSpaceDN w:val="0"/>
              <w:spacing w:line="360" w:lineRule="auto"/>
              <w:jc w:val="center"/>
              <w:rPr>
                <w:rFonts w:hint="eastAsia" w:ascii="仿宋_GB2312" w:hAnsi="仿宋" w:eastAsia="仿宋_GB2312"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3A64E08D">
            <w:pPr>
              <w:shd w:val="clear" w:color="auto"/>
              <w:autoSpaceDE w:val="0"/>
              <w:autoSpaceDN w:val="0"/>
              <w:spacing w:line="360" w:lineRule="auto"/>
              <w:jc w:val="center"/>
              <w:rPr>
                <w:rFonts w:hint="eastAsia" w:ascii="仿宋_GB2312" w:hAnsi="仿宋" w:eastAsia="仿宋_GB2312" w:cs="仿宋_GB2312"/>
                <w:color w:val="auto"/>
                <w:sz w:val="24"/>
              </w:rPr>
            </w:pPr>
          </w:p>
        </w:tc>
        <w:tc>
          <w:tcPr>
            <w:tcW w:w="1245" w:type="dxa"/>
            <w:tcBorders>
              <w:top w:val="single" w:color="auto" w:sz="4" w:space="0"/>
              <w:left w:val="single" w:color="auto" w:sz="4" w:space="0"/>
              <w:bottom w:val="single" w:color="auto" w:sz="4" w:space="0"/>
              <w:right w:val="single" w:color="auto" w:sz="4" w:space="0"/>
            </w:tcBorders>
          </w:tcPr>
          <w:p w14:paraId="4B0765ED">
            <w:pPr>
              <w:shd w:val="clear" w:color="auto"/>
              <w:autoSpaceDE w:val="0"/>
              <w:autoSpaceDN w:val="0"/>
              <w:spacing w:line="360" w:lineRule="auto"/>
              <w:jc w:val="center"/>
              <w:rPr>
                <w:rFonts w:hint="eastAsia" w:ascii="仿宋_GB2312" w:hAnsi="仿宋" w:eastAsia="仿宋_GB2312" w:cs="仿宋_GB2312"/>
                <w:color w:val="auto"/>
                <w:sz w:val="24"/>
              </w:rPr>
            </w:pPr>
          </w:p>
        </w:tc>
        <w:tc>
          <w:tcPr>
            <w:tcW w:w="1980" w:type="dxa"/>
            <w:tcBorders>
              <w:top w:val="single" w:color="auto" w:sz="4" w:space="0"/>
              <w:left w:val="single" w:color="auto" w:sz="4" w:space="0"/>
              <w:bottom w:val="single" w:color="auto" w:sz="4" w:space="0"/>
              <w:right w:val="single" w:color="auto" w:sz="4" w:space="0"/>
            </w:tcBorders>
          </w:tcPr>
          <w:p w14:paraId="75DE13BB">
            <w:pPr>
              <w:shd w:val="clear" w:color="auto"/>
              <w:autoSpaceDE w:val="0"/>
              <w:autoSpaceDN w:val="0"/>
              <w:spacing w:line="360" w:lineRule="auto"/>
              <w:jc w:val="center"/>
              <w:rPr>
                <w:rFonts w:hint="eastAsia" w:ascii="仿宋_GB2312" w:hAnsi="仿宋" w:eastAsia="仿宋_GB2312" w:cs="仿宋_GB2312"/>
                <w:color w:val="auto"/>
                <w:sz w:val="24"/>
              </w:rPr>
            </w:pPr>
          </w:p>
        </w:tc>
        <w:tc>
          <w:tcPr>
            <w:tcW w:w="1260" w:type="dxa"/>
            <w:tcBorders>
              <w:top w:val="single" w:color="auto" w:sz="4" w:space="0"/>
              <w:left w:val="single" w:color="auto" w:sz="4" w:space="0"/>
              <w:bottom w:val="single" w:color="auto" w:sz="4" w:space="0"/>
              <w:right w:val="single" w:color="auto" w:sz="4" w:space="0"/>
            </w:tcBorders>
          </w:tcPr>
          <w:p w14:paraId="63A7D695">
            <w:pPr>
              <w:shd w:val="clear" w:color="auto"/>
              <w:autoSpaceDE w:val="0"/>
              <w:autoSpaceDN w:val="0"/>
              <w:spacing w:line="360" w:lineRule="auto"/>
              <w:jc w:val="center"/>
              <w:rPr>
                <w:rFonts w:hint="eastAsia" w:ascii="仿宋_GB2312" w:hAnsi="仿宋" w:eastAsia="仿宋_GB2312" w:cs="仿宋_GB2312"/>
                <w:color w:val="auto"/>
                <w:sz w:val="24"/>
              </w:rPr>
            </w:pPr>
          </w:p>
        </w:tc>
      </w:tr>
      <w:tr w14:paraId="5E53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0218D303">
            <w:pPr>
              <w:shd w:val="clear" w:color="auto"/>
              <w:autoSpaceDE w:val="0"/>
              <w:autoSpaceDN w:val="0"/>
              <w:spacing w:line="360" w:lineRule="auto"/>
              <w:jc w:val="center"/>
              <w:rPr>
                <w:rFonts w:hint="eastAsia" w:ascii="仿宋_GB2312" w:hAnsi="仿宋" w:eastAsia="仿宋_GB2312" w:cs="仿宋_GB2312"/>
                <w:color w:val="auto"/>
                <w:sz w:val="24"/>
              </w:rPr>
            </w:pPr>
          </w:p>
        </w:tc>
        <w:tc>
          <w:tcPr>
            <w:tcW w:w="2340" w:type="dxa"/>
            <w:tcBorders>
              <w:top w:val="single" w:color="auto" w:sz="4" w:space="0"/>
              <w:left w:val="single" w:color="auto" w:sz="4" w:space="0"/>
              <w:bottom w:val="single" w:color="auto" w:sz="4" w:space="0"/>
              <w:right w:val="single" w:color="auto" w:sz="4" w:space="0"/>
            </w:tcBorders>
          </w:tcPr>
          <w:p w14:paraId="0D63BC09">
            <w:pPr>
              <w:shd w:val="clear" w:color="auto"/>
              <w:autoSpaceDE w:val="0"/>
              <w:autoSpaceDN w:val="0"/>
              <w:spacing w:line="360" w:lineRule="auto"/>
              <w:jc w:val="center"/>
              <w:rPr>
                <w:rFonts w:hint="eastAsia" w:ascii="仿宋_GB2312" w:hAnsi="仿宋" w:eastAsia="仿宋_GB2312"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4631639D">
            <w:pPr>
              <w:shd w:val="clear" w:color="auto"/>
              <w:autoSpaceDE w:val="0"/>
              <w:autoSpaceDN w:val="0"/>
              <w:spacing w:line="360" w:lineRule="auto"/>
              <w:jc w:val="center"/>
              <w:rPr>
                <w:rFonts w:hint="eastAsia" w:ascii="仿宋_GB2312" w:hAnsi="仿宋" w:eastAsia="仿宋_GB2312" w:cs="仿宋_GB2312"/>
                <w:color w:val="auto"/>
                <w:sz w:val="24"/>
              </w:rPr>
            </w:pPr>
          </w:p>
        </w:tc>
        <w:tc>
          <w:tcPr>
            <w:tcW w:w="1245" w:type="dxa"/>
            <w:tcBorders>
              <w:top w:val="single" w:color="auto" w:sz="4" w:space="0"/>
              <w:left w:val="single" w:color="auto" w:sz="4" w:space="0"/>
              <w:bottom w:val="single" w:color="auto" w:sz="4" w:space="0"/>
              <w:right w:val="single" w:color="auto" w:sz="4" w:space="0"/>
            </w:tcBorders>
          </w:tcPr>
          <w:p w14:paraId="6FC74D4F">
            <w:pPr>
              <w:shd w:val="clear" w:color="auto"/>
              <w:autoSpaceDE w:val="0"/>
              <w:autoSpaceDN w:val="0"/>
              <w:spacing w:line="360" w:lineRule="auto"/>
              <w:jc w:val="center"/>
              <w:rPr>
                <w:rFonts w:hint="eastAsia" w:ascii="仿宋_GB2312" w:hAnsi="仿宋" w:eastAsia="仿宋_GB2312" w:cs="仿宋_GB2312"/>
                <w:color w:val="auto"/>
                <w:sz w:val="24"/>
              </w:rPr>
            </w:pPr>
          </w:p>
        </w:tc>
        <w:tc>
          <w:tcPr>
            <w:tcW w:w="1980" w:type="dxa"/>
            <w:tcBorders>
              <w:top w:val="single" w:color="auto" w:sz="4" w:space="0"/>
              <w:left w:val="single" w:color="auto" w:sz="4" w:space="0"/>
              <w:bottom w:val="single" w:color="auto" w:sz="4" w:space="0"/>
              <w:right w:val="single" w:color="auto" w:sz="4" w:space="0"/>
            </w:tcBorders>
          </w:tcPr>
          <w:p w14:paraId="4BEDB048">
            <w:pPr>
              <w:shd w:val="clear" w:color="auto"/>
              <w:autoSpaceDE w:val="0"/>
              <w:autoSpaceDN w:val="0"/>
              <w:spacing w:line="360" w:lineRule="auto"/>
              <w:jc w:val="center"/>
              <w:rPr>
                <w:rFonts w:hint="eastAsia" w:ascii="仿宋_GB2312" w:hAnsi="仿宋" w:eastAsia="仿宋_GB2312" w:cs="仿宋_GB2312"/>
                <w:color w:val="auto"/>
                <w:sz w:val="24"/>
              </w:rPr>
            </w:pPr>
          </w:p>
        </w:tc>
        <w:tc>
          <w:tcPr>
            <w:tcW w:w="1260" w:type="dxa"/>
            <w:tcBorders>
              <w:top w:val="single" w:color="auto" w:sz="4" w:space="0"/>
              <w:left w:val="single" w:color="auto" w:sz="4" w:space="0"/>
              <w:bottom w:val="single" w:color="auto" w:sz="4" w:space="0"/>
              <w:right w:val="single" w:color="auto" w:sz="4" w:space="0"/>
            </w:tcBorders>
          </w:tcPr>
          <w:p w14:paraId="7890993D">
            <w:pPr>
              <w:shd w:val="clear" w:color="auto"/>
              <w:autoSpaceDE w:val="0"/>
              <w:autoSpaceDN w:val="0"/>
              <w:spacing w:line="360" w:lineRule="auto"/>
              <w:jc w:val="center"/>
              <w:rPr>
                <w:rFonts w:hint="eastAsia" w:ascii="仿宋_GB2312" w:hAnsi="仿宋" w:eastAsia="仿宋_GB2312" w:cs="仿宋_GB2312"/>
                <w:color w:val="auto"/>
                <w:sz w:val="24"/>
              </w:rPr>
            </w:pPr>
          </w:p>
        </w:tc>
      </w:tr>
    </w:tbl>
    <w:p w14:paraId="4A1DF76F">
      <w:pPr>
        <w:shd w:val="clear" w:color="auto"/>
        <w:autoSpaceDE w:val="0"/>
        <w:autoSpaceDN w:val="0"/>
        <w:spacing w:line="360" w:lineRule="auto"/>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注：关于项目涉及的所有售后服务机构均在本表注明，包括投标人本单位和符合条件的第三方服务机构；</w:t>
      </w:r>
    </w:p>
    <w:p w14:paraId="7AAA45C5">
      <w:pPr>
        <w:shd w:val="clear" w:color="auto"/>
        <w:autoSpaceDE w:val="0"/>
        <w:autoSpaceDN w:val="0"/>
        <w:spacing w:line="360" w:lineRule="auto"/>
        <w:rPr>
          <w:rFonts w:hint="eastAsia" w:ascii="仿宋_GB2312" w:hAnsi="仿宋" w:eastAsia="仿宋_GB2312" w:cs="仿宋_GB2312"/>
          <w:color w:val="auto"/>
          <w:kern w:val="0"/>
          <w:sz w:val="24"/>
        </w:rPr>
      </w:pPr>
    </w:p>
    <w:p w14:paraId="71439EB5">
      <w:pPr>
        <w:shd w:val="clear" w:color="auto"/>
        <w:autoSpaceDE w:val="0"/>
        <w:autoSpaceDN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b/>
          <w:color w:val="auto"/>
          <w:kern w:val="0"/>
          <w:sz w:val="24"/>
        </w:rPr>
        <w:t>附表B：售后服务人员情况表</w:t>
      </w:r>
      <w:r>
        <w:rPr>
          <w:rFonts w:hint="eastAsia" w:ascii="仿宋_GB2312" w:hAnsi="仿宋" w:eastAsia="仿宋_GB2312" w:cs="仿宋_GB2312"/>
          <w:color w:val="auto"/>
          <w:sz w:val="24"/>
        </w:rPr>
        <w:t>（按此格式自制）</w:t>
      </w:r>
    </w:p>
    <w:tbl>
      <w:tblPr>
        <w:tblStyle w:val="34"/>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703B54F1">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4A2C879B">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序号</w:t>
            </w:r>
          </w:p>
          <w:p w14:paraId="295B16E8">
            <w:pPr>
              <w:shd w:val="clear" w:color="auto"/>
              <w:autoSpaceDE w:val="0"/>
              <w:autoSpaceDN w:val="0"/>
              <w:spacing w:line="360" w:lineRule="auto"/>
              <w:jc w:val="center"/>
              <w:rPr>
                <w:rFonts w:hint="eastAsia"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vAlign w:val="center"/>
          </w:tcPr>
          <w:p w14:paraId="268A94B4">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2D778FBD">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ED21109">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BE47C22">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477AF37A">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52DB61F7">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454A27FB">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8ECAD90">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ACB3DF0">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2213E4C0">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到达现场时间</w:t>
            </w:r>
          </w:p>
        </w:tc>
      </w:tr>
      <w:tr w14:paraId="645E5C65">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2F368E6C">
            <w:pPr>
              <w:shd w:val="clear" w:color="auto"/>
              <w:autoSpaceDE w:val="0"/>
              <w:autoSpaceDN w:val="0"/>
              <w:spacing w:line="360" w:lineRule="auto"/>
              <w:jc w:val="center"/>
              <w:rPr>
                <w:rFonts w:hint="eastAsia"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5B029C3A">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总协调人</w:t>
            </w:r>
          </w:p>
        </w:tc>
        <w:tc>
          <w:tcPr>
            <w:tcW w:w="787" w:type="dxa"/>
            <w:tcBorders>
              <w:top w:val="single" w:color="auto" w:sz="6" w:space="0"/>
              <w:left w:val="single" w:color="auto" w:sz="6" w:space="0"/>
              <w:bottom w:val="single" w:color="auto" w:sz="6" w:space="0"/>
              <w:right w:val="single" w:color="auto" w:sz="6" w:space="0"/>
            </w:tcBorders>
          </w:tcPr>
          <w:p w14:paraId="0E30327E">
            <w:pPr>
              <w:shd w:val="clear" w:color="auto"/>
              <w:autoSpaceDE w:val="0"/>
              <w:autoSpaceDN w:val="0"/>
              <w:spacing w:line="360" w:lineRule="auto"/>
              <w:rPr>
                <w:rFonts w:hint="eastAsia"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6A0DC1F2">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2CD64745">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3378DA30">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3E573F26">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341E7B3C">
            <w:pPr>
              <w:shd w:val="clear" w:color="auto"/>
              <w:autoSpaceDE w:val="0"/>
              <w:autoSpaceDN w:val="0"/>
              <w:spacing w:line="360" w:lineRule="auto"/>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106A6BE4">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5DB9BB0E">
            <w:pPr>
              <w:shd w:val="clear" w:color="auto"/>
              <w:autoSpaceDE w:val="0"/>
              <w:autoSpaceDN w:val="0"/>
              <w:spacing w:line="360" w:lineRule="auto"/>
              <w:rPr>
                <w:rFonts w:hint="eastAsia"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3949EEE3">
            <w:pPr>
              <w:shd w:val="clear" w:color="auto"/>
              <w:autoSpaceDE w:val="0"/>
              <w:autoSpaceDN w:val="0"/>
              <w:spacing w:line="360" w:lineRule="auto"/>
              <w:rPr>
                <w:rFonts w:hint="eastAsia" w:ascii="仿宋_GB2312" w:hAnsi="仿宋" w:eastAsia="仿宋_GB2312" w:cs="仿宋_GB2312"/>
                <w:color w:val="auto"/>
                <w:sz w:val="24"/>
              </w:rPr>
            </w:pPr>
          </w:p>
        </w:tc>
      </w:tr>
      <w:tr w14:paraId="774B85E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130B780B">
            <w:pPr>
              <w:shd w:val="clear" w:color="auto"/>
              <w:autoSpaceDE w:val="0"/>
              <w:autoSpaceDN w:val="0"/>
              <w:spacing w:line="360" w:lineRule="auto"/>
              <w:jc w:val="center"/>
              <w:rPr>
                <w:rFonts w:hint="eastAsia"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3A09004F">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售后人员</w:t>
            </w:r>
          </w:p>
        </w:tc>
        <w:tc>
          <w:tcPr>
            <w:tcW w:w="787" w:type="dxa"/>
            <w:tcBorders>
              <w:top w:val="single" w:color="auto" w:sz="6" w:space="0"/>
              <w:left w:val="single" w:color="auto" w:sz="6" w:space="0"/>
              <w:bottom w:val="single" w:color="auto" w:sz="6" w:space="0"/>
              <w:right w:val="single" w:color="auto" w:sz="6" w:space="0"/>
            </w:tcBorders>
          </w:tcPr>
          <w:p w14:paraId="065DA707">
            <w:pPr>
              <w:shd w:val="clear" w:color="auto"/>
              <w:autoSpaceDE w:val="0"/>
              <w:autoSpaceDN w:val="0"/>
              <w:spacing w:line="360" w:lineRule="auto"/>
              <w:rPr>
                <w:rFonts w:hint="eastAsia"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51DD603A">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34C1831D">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ECFB48A">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14E1D81">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CCE8BA5">
            <w:pPr>
              <w:shd w:val="clear" w:color="auto"/>
              <w:autoSpaceDE w:val="0"/>
              <w:autoSpaceDN w:val="0"/>
              <w:spacing w:line="360" w:lineRule="auto"/>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0AD0121C">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6B5380FE">
            <w:pPr>
              <w:shd w:val="clear" w:color="auto"/>
              <w:autoSpaceDE w:val="0"/>
              <w:autoSpaceDN w:val="0"/>
              <w:spacing w:line="360" w:lineRule="auto"/>
              <w:rPr>
                <w:rFonts w:hint="eastAsia"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7D887709">
            <w:pPr>
              <w:shd w:val="clear" w:color="auto"/>
              <w:autoSpaceDE w:val="0"/>
              <w:autoSpaceDN w:val="0"/>
              <w:spacing w:line="360" w:lineRule="auto"/>
              <w:rPr>
                <w:rFonts w:hint="eastAsia" w:ascii="仿宋_GB2312" w:hAnsi="仿宋" w:eastAsia="仿宋_GB2312" w:cs="仿宋_GB2312"/>
                <w:color w:val="auto"/>
                <w:sz w:val="24"/>
              </w:rPr>
            </w:pPr>
          </w:p>
        </w:tc>
      </w:tr>
      <w:tr w14:paraId="6EF26DE8">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75E10CB">
            <w:pPr>
              <w:shd w:val="clear" w:color="auto"/>
              <w:autoSpaceDE w:val="0"/>
              <w:autoSpaceDN w:val="0"/>
              <w:spacing w:line="360" w:lineRule="auto"/>
              <w:jc w:val="center"/>
              <w:rPr>
                <w:rFonts w:hint="eastAsia"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5EB71608">
            <w:pPr>
              <w:shd w:val="clear" w:color="auto"/>
              <w:autoSpaceDE w:val="0"/>
              <w:autoSpaceDN w:val="0"/>
              <w:spacing w:line="360" w:lineRule="auto"/>
              <w:jc w:val="center"/>
              <w:rPr>
                <w:rFonts w:hint="eastAsia" w:ascii="仿宋_GB2312" w:hAnsi="仿宋"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30D52C64">
            <w:pPr>
              <w:shd w:val="clear" w:color="auto"/>
              <w:autoSpaceDE w:val="0"/>
              <w:autoSpaceDN w:val="0"/>
              <w:spacing w:line="360" w:lineRule="auto"/>
              <w:rPr>
                <w:rFonts w:hint="eastAsia"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7D14B8FD">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1F09B8C0">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53015486">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5146A0D">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B35589B">
            <w:pPr>
              <w:shd w:val="clear" w:color="auto"/>
              <w:autoSpaceDE w:val="0"/>
              <w:autoSpaceDN w:val="0"/>
              <w:spacing w:line="360" w:lineRule="auto"/>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3894EABB">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43FDD928">
            <w:pPr>
              <w:shd w:val="clear" w:color="auto"/>
              <w:autoSpaceDE w:val="0"/>
              <w:autoSpaceDN w:val="0"/>
              <w:spacing w:line="360" w:lineRule="auto"/>
              <w:rPr>
                <w:rFonts w:hint="eastAsia"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7C80A978">
            <w:pPr>
              <w:shd w:val="clear" w:color="auto"/>
              <w:autoSpaceDE w:val="0"/>
              <w:autoSpaceDN w:val="0"/>
              <w:spacing w:line="360" w:lineRule="auto"/>
              <w:rPr>
                <w:rFonts w:hint="eastAsia" w:ascii="仿宋_GB2312" w:hAnsi="仿宋" w:eastAsia="仿宋_GB2312" w:cs="仿宋_GB2312"/>
                <w:color w:val="auto"/>
                <w:sz w:val="24"/>
              </w:rPr>
            </w:pPr>
          </w:p>
        </w:tc>
      </w:tr>
      <w:tr w14:paraId="5BDE5DC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56F4D4C">
            <w:pPr>
              <w:shd w:val="clear" w:color="auto"/>
              <w:autoSpaceDE w:val="0"/>
              <w:autoSpaceDN w:val="0"/>
              <w:spacing w:line="360" w:lineRule="auto"/>
              <w:jc w:val="center"/>
              <w:rPr>
                <w:rFonts w:hint="eastAsia"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79F54BBA">
            <w:pPr>
              <w:shd w:val="clear" w:color="auto"/>
              <w:autoSpaceDE w:val="0"/>
              <w:autoSpaceDN w:val="0"/>
              <w:spacing w:line="360" w:lineRule="auto"/>
              <w:jc w:val="center"/>
              <w:rPr>
                <w:rFonts w:hint="eastAsia" w:ascii="仿宋_GB2312" w:hAnsi="仿宋"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526706B8">
            <w:pPr>
              <w:shd w:val="clear" w:color="auto"/>
              <w:autoSpaceDE w:val="0"/>
              <w:autoSpaceDN w:val="0"/>
              <w:spacing w:line="360" w:lineRule="auto"/>
              <w:rPr>
                <w:rFonts w:hint="eastAsia"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5579AD44">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37F8DD2D">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149C829">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690AB4D">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5708A414">
            <w:pPr>
              <w:shd w:val="clear" w:color="auto"/>
              <w:autoSpaceDE w:val="0"/>
              <w:autoSpaceDN w:val="0"/>
              <w:spacing w:line="360" w:lineRule="auto"/>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018B7DD1">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5F6679A4">
            <w:pPr>
              <w:shd w:val="clear" w:color="auto"/>
              <w:autoSpaceDE w:val="0"/>
              <w:autoSpaceDN w:val="0"/>
              <w:spacing w:line="360" w:lineRule="auto"/>
              <w:rPr>
                <w:rFonts w:hint="eastAsia"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795563B0">
            <w:pPr>
              <w:shd w:val="clear" w:color="auto"/>
              <w:autoSpaceDE w:val="0"/>
              <w:autoSpaceDN w:val="0"/>
              <w:spacing w:line="360" w:lineRule="auto"/>
              <w:rPr>
                <w:rFonts w:hint="eastAsia" w:ascii="仿宋_GB2312" w:hAnsi="仿宋" w:eastAsia="仿宋_GB2312" w:cs="仿宋_GB2312"/>
                <w:color w:val="auto"/>
                <w:sz w:val="24"/>
              </w:rPr>
            </w:pPr>
          </w:p>
        </w:tc>
      </w:tr>
    </w:tbl>
    <w:p w14:paraId="7CC1A63D">
      <w:pPr>
        <w:shd w:val="clear" w:color="auto"/>
        <w:snapToGrid w:val="0"/>
        <w:spacing w:before="165" w:beforeLines="50" w:after="50"/>
        <w:ind w:left="142"/>
        <w:jc w:val="center"/>
        <w:rPr>
          <w:rFonts w:hint="eastAsia" w:ascii="宋体" w:hAnsi="宋体"/>
          <w:b/>
          <w:color w:val="auto"/>
          <w:sz w:val="32"/>
          <w:szCs w:val="32"/>
        </w:rPr>
      </w:pPr>
    </w:p>
    <w:p w14:paraId="2C135C69">
      <w:pPr>
        <w:shd w:val="clear" w:color="auto"/>
        <w:snapToGrid w:val="0"/>
        <w:spacing w:before="165" w:beforeLines="50" w:line="360" w:lineRule="auto"/>
        <w:ind w:right="480" w:firstLine="3967" w:firstLineChars="1653"/>
        <w:rPr>
          <w:rFonts w:hint="eastAsia" w:ascii="宋体" w:hAnsi="宋体"/>
          <w:color w:val="auto"/>
          <w:sz w:val="24"/>
        </w:rPr>
      </w:pPr>
    </w:p>
    <w:p w14:paraId="7DCCF17F">
      <w:pPr>
        <w:shd w:val="clear" w:color="auto"/>
        <w:snapToGrid w:val="0"/>
        <w:spacing w:line="360" w:lineRule="auto"/>
        <w:ind w:firstLine="5160" w:firstLineChars="21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3A598EAC">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8C327F1">
      <w:pPr>
        <w:widowControl/>
        <w:shd w:val="clear" w:color="auto"/>
        <w:spacing w:line="360" w:lineRule="auto"/>
        <w:jc w:val="left"/>
        <w:rPr>
          <w:rFonts w:hint="eastAsia" w:ascii="宋体" w:hAnsi="宋体"/>
          <w:color w:val="auto"/>
          <w:sz w:val="24"/>
        </w:rPr>
        <w:sectPr>
          <w:pgSz w:w="11906" w:h="16838"/>
          <w:pgMar w:top="1134" w:right="1134" w:bottom="1134" w:left="1134" w:header="720" w:footer="720" w:gutter="0"/>
          <w:cols w:space="720" w:num="1"/>
          <w:docGrid w:type="lines" w:linePitch="331" w:charSpace="0"/>
        </w:sectPr>
      </w:pPr>
    </w:p>
    <w:p w14:paraId="11DFF8A8">
      <w:pPr>
        <w:shd w:val="clear" w:color="auto"/>
        <w:snapToGrid w:val="0"/>
        <w:spacing w:before="165" w:beforeLines="50" w:after="50"/>
        <w:ind w:left="142"/>
        <w:jc w:val="center"/>
        <w:rPr>
          <w:rFonts w:hint="eastAsia" w:ascii="宋体" w:hAnsi="宋体"/>
          <w:b/>
          <w:color w:val="auto"/>
          <w:sz w:val="32"/>
          <w:szCs w:val="32"/>
        </w:rPr>
      </w:pPr>
      <w:r>
        <w:rPr>
          <w:rFonts w:hint="eastAsia" w:ascii="宋体" w:hAnsi="宋体"/>
          <w:b/>
          <w:color w:val="auto"/>
          <w:sz w:val="32"/>
          <w:szCs w:val="32"/>
        </w:rPr>
        <w:t>四、拟投入本项目团队情况表</w:t>
      </w:r>
    </w:p>
    <w:p w14:paraId="58531009">
      <w:pPr>
        <w:shd w:val="clear" w:color="auto"/>
        <w:spacing w:line="360" w:lineRule="auto"/>
        <w:jc w:val="center"/>
        <w:rPr>
          <w:rFonts w:hint="eastAsia" w:ascii="仿宋_GB2312" w:hAnsi="仿宋" w:eastAsia="仿宋_GB2312" w:cs="仿宋_GB2312"/>
          <w:b/>
          <w:bCs/>
          <w:color w:val="auto"/>
          <w:sz w:val="24"/>
        </w:rPr>
      </w:pPr>
    </w:p>
    <w:tbl>
      <w:tblPr>
        <w:tblStyle w:val="34"/>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1467"/>
        <w:gridCol w:w="1051"/>
        <w:gridCol w:w="1484"/>
        <w:gridCol w:w="1751"/>
        <w:gridCol w:w="1865"/>
      </w:tblGrid>
      <w:tr w14:paraId="58B2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41" w:type="dxa"/>
            <w:tcBorders>
              <w:top w:val="single" w:color="auto" w:sz="4" w:space="0"/>
              <w:left w:val="single" w:color="auto" w:sz="4" w:space="0"/>
              <w:bottom w:val="single" w:color="auto" w:sz="4" w:space="0"/>
              <w:right w:val="single" w:color="auto" w:sz="4" w:space="0"/>
            </w:tcBorders>
          </w:tcPr>
          <w:p w14:paraId="059AFC4B">
            <w:pPr>
              <w:shd w:val="clear" w:color="auto"/>
              <w:rPr>
                <w:color w:val="auto"/>
                <w:szCs w:val="21"/>
              </w:rPr>
            </w:pPr>
            <w:r>
              <w:rPr>
                <w:rFonts w:hint="eastAsia" w:ascii="宋体" w:hAnsi="宋体" w:eastAsia="Times New Roman"/>
                <w:color w:val="auto"/>
                <w:szCs w:val="21"/>
              </w:rPr>
              <w:t>投标人</w:t>
            </w:r>
          </w:p>
        </w:tc>
        <w:tc>
          <w:tcPr>
            <w:tcW w:w="7618" w:type="dxa"/>
            <w:gridSpan w:val="5"/>
            <w:tcBorders>
              <w:top w:val="single" w:color="auto" w:sz="4" w:space="0"/>
              <w:left w:val="single" w:color="auto" w:sz="4" w:space="0"/>
              <w:bottom w:val="single" w:color="auto" w:sz="4" w:space="0"/>
              <w:right w:val="single" w:color="auto" w:sz="4" w:space="0"/>
            </w:tcBorders>
          </w:tcPr>
          <w:p w14:paraId="25CD869D">
            <w:pPr>
              <w:shd w:val="clear" w:color="auto"/>
              <w:ind w:firstLine="420"/>
              <w:rPr>
                <w:color w:val="auto"/>
                <w:szCs w:val="21"/>
              </w:rPr>
            </w:pPr>
          </w:p>
        </w:tc>
      </w:tr>
      <w:tr w14:paraId="60D4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41" w:type="dxa"/>
            <w:tcBorders>
              <w:top w:val="single" w:color="auto" w:sz="4" w:space="0"/>
              <w:left w:val="single" w:color="auto" w:sz="4" w:space="0"/>
              <w:bottom w:val="single" w:color="auto" w:sz="4" w:space="0"/>
              <w:right w:val="single" w:color="auto" w:sz="4" w:space="0"/>
            </w:tcBorders>
          </w:tcPr>
          <w:p w14:paraId="4095A8B2">
            <w:pPr>
              <w:shd w:val="clear" w:color="auto"/>
              <w:rPr>
                <w:color w:val="auto"/>
                <w:szCs w:val="21"/>
              </w:rPr>
            </w:pPr>
            <w:r>
              <w:rPr>
                <w:rFonts w:hint="eastAsia" w:ascii="宋体" w:hAnsi="宋体" w:eastAsia="Times New Roman"/>
                <w:color w:val="auto"/>
                <w:szCs w:val="21"/>
              </w:rPr>
              <w:t>所投分标号</w:t>
            </w:r>
          </w:p>
        </w:tc>
        <w:tc>
          <w:tcPr>
            <w:tcW w:w="7618" w:type="dxa"/>
            <w:gridSpan w:val="5"/>
            <w:tcBorders>
              <w:top w:val="single" w:color="auto" w:sz="4" w:space="0"/>
              <w:left w:val="single" w:color="auto" w:sz="4" w:space="0"/>
              <w:bottom w:val="single" w:color="auto" w:sz="4" w:space="0"/>
              <w:right w:val="single" w:color="auto" w:sz="4" w:space="0"/>
            </w:tcBorders>
          </w:tcPr>
          <w:p w14:paraId="48758DFA">
            <w:pPr>
              <w:shd w:val="clear" w:color="auto"/>
              <w:ind w:firstLine="420"/>
              <w:rPr>
                <w:color w:val="auto"/>
                <w:szCs w:val="21"/>
              </w:rPr>
            </w:pPr>
          </w:p>
        </w:tc>
      </w:tr>
      <w:tr w14:paraId="010A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9" w:hRule="atLeast"/>
          <w:jc w:val="center"/>
        </w:trPr>
        <w:tc>
          <w:tcPr>
            <w:tcW w:w="8959" w:type="dxa"/>
            <w:gridSpan w:val="6"/>
            <w:tcBorders>
              <w:top w:val="single" w:color="auto" w:sz="4" w:space="0"/>
              <w:left w:val="single" w:color="auto" w:sz="4" w:space="0"/>
              <w:bottom w:val="single" w:color="auto" w:sz="4" w:space="0"/>
              <w:right w:val="single" w:color="auto" w:sz="4" w:space="0"/>
            </w:tcBorders>
          </w:tcPr>
          <w:p w14:paraId="57A8C7EC">
            <w:pPr>
              <w:shd w:val="clear" w:color="auto"/>
              <w:ind w:firstLine="420"/>
              <w:rPr>
                <w:color w:val="auto"/>
                <w:szCs w:val="21"/>
              </w:rPr>
            </w:pPr>
            <w:r>
              <w:rPr>
                <w:rFonts w:hint="eastAsia" w:ascii="宋体" w:hAnsi="宋体" w:eastAsia="Times New Roman"/>
                <w:color w:val="auto"/>
                <w:szCs w:val="21"/>
              </w:rPr>
              <w:t>说明：</w:t>
            </w:r>
          </w:p>
        </w:tc>
      </w:tr>
      <w:tr w14:paraId="241D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341" w:type="dxa"/>
            <w:tcBorders>
              <w:top w:val="single" w:color="auto" w:sz="4" w:space="0"/>
              <w:left w:val="single" w:color="auto" w:sz="4" w:space="0"/>
              <w:bottom w:val="single" w:color="auto" w:sz="4" w:space="0"/>
              <w:right w:val="single" w:color="auto" w:sz="4" w:space="0"/>
            </w:tcBorders>
          </w:tcPr>
          <w:p w14:paraId="0EDDA96F">
            <w:pPr>
              <w:shd w:val="clear" w:color="auto"/>
              <w:rPr>
                <w:color w:val="auto"/>
                <w:szCs w:val="21"/>
              </w:rPr>
            </w:pPr>
            <w:r>
              <w:rPr>
                <w:rFonts w:hint="eastAsia" w:ascii="宋体" w:hAnsi="宋体" w:eastAsia="Times New Roman"/>
                <w:color w:val="auto"/>
                <w:szCs w:val="21"/>
              </w:rPr>
              <w:t>序号</w:t>
            </w:r>
          </w:p>
        </w:tc>
        <w:tc>
          <w:tcPr>
            <w:tcW w:w="1467" w:type="dxa"/>
            <w:tcBorders>
              <w:top w:val="single" w:color="auto" w:sz="4" w:space="0"/>
              <w:left w:val="single" w:color="auto" w:sz="4" w:space="0"/>
              <w:bottom w:val="single" w:color="auto" w:sz="4" w:space="0"/>
              <w:right w:val="single" w:color="auto" w:sz="4" w:space="0"/>
            </w:tcBorders>
          </w:tcPr>
          <w:p w14:paraId="68B9CA16">
            <w:pPr>
              <w:shd w:val="clear" w:color="auto"/>
              <w:rPr>
                <w:color w:val="auto"/>
                <w:szCs w:val="21"/>
              </w:rPr>
            </w:pPr>
            <w:r>
              <w:rPr>
                <w:rFonts w:hint="eastAsia" w:ascii="宋体" w:hAnsi="宋体" w:eastAsia="Times New Roman"/>
                <w:color w:val="auto"/>
                <w:szCs w:val="21"/>
              </w:rPr>
              <w:t>姓名</w:t>
            </w:r>
          </w:p>
        </w:tc>
        <w:tc>
          <w:tcPr>
            <w:tcW w:w="1051" w:type="dxa"/>
            <w:tcBorders>
              <w:top w:val="single" w:color="auto" w:sz="4" w:space="0"/>
              <w:left w:val="single" w:color="auto" w:sz="4" w:space="0"/>
              <w:bottom w:val="single" w:color="auto" w:sz="4" w:space="0"/>
              <w:right w:val="single" w:color="auto" w:sz="4" w:space="0"/>
            </w:tcBorders>
          </w:tcPr>
          <w:p w14:paraId="3A8A8D44">
            <w:pPr>
              <w:shd w:val="clear" w:color="auto"/>
              <w:rPr>
                <w:color w:val="auto"/>
                <w:szCs w:val="21"/>
              </w:rPr>
            </w:pPr>
            <w:r>
              <w:rPr>
                <w:rFonts w:hint="eastAsia" w:ascii="宋体" w:hAnsi="宋体" w:eastAsia="Times New Roman"/>
                <w:color w:val="auto"/>
                <w:szCs w:val="21"/>
              </w:rPr>
              <w:t>职称</w:t>
            </w:r>
          </w:p>
        </w:tc>
        <w:tc>
          <w:tcPr>
            <w:tcW w:w="1484" w:type="dxa"/>
            <w:tcBorders>
              <w:top w:val="single" w:color="auto" w:sz="4" w:space="0"/>
              <w:left w:val="single" w:color="auto" w:sz="4" w:space="0"/>
              <w:bottom w:val="single" w:color="auto" w:sz="4" w:space="0"/>
              <w:right w:val="single" w:color="auto" w:sz="4" w:space="0"/>
            </w:tcBorders>
          </w:tcPr>
          <w:p w14:paraId="705A2EA2">
            <w:pPr>
              <w:shd w:val="clear" w:color="auto"/>
              <w:rPr>
                <w:color w:val="auto"/>
                <w:szCs w:val="21"/>
              </w:rPr>
            </w:pPr>
            <w:r>
              <w:rPr>
                <w:rFonts w:hint="eastAsia" w:ascii="宋体" w:hAnsi="宋体" w:eastAsia="Times New Roman"/>
                <w:color w:val="auto"/>
                <w:szCs w:val="21"/>
              </w:rPr>
              <w:t>专业岗位</w:t>
            </w:r>
          </w:p>
        </w:tc>
        <w:tc>
          <w:tcPr>
            <w:tcW w:w="1751" w:type="dxa"/>
            <w:tcBorders>
              <w:top w:val="single" w:color="auto" w:sz="4" w:space="0"/>
              <w:left w:val="single" w:color="auto" w:sz="4" w:space="0"/>
              <w:bottom w:val="single" w:color="auto" w:sz="4" w:space="0"/>
              <w:right w:val="single" w:color="auto" w:sz="4" w:space="0"/>
            </w:tcBorders>
          </w:tcPr>
          <w:p w14:paraId="4EBC0140">
            <w:pPr>
              <w:shd w:val="clear" w:color="auto"/>
              <w:rPr>
                <w:color w:val="auto"/>
                <w:szCs w:val="21"/>
              </w:rPr>
            </w:pPr>
            <w:r>
              <w:rPr>
                <w:rFonts w:hint="eastAsia" w:ascii="宋体" w:hAnsi="宋体" w:eastAsia="Times New Roman"/>
                <w:color w:val="auto"/>
                <w:szCs w:val="21"/>
              </w:rPr>
              <w:t>从业时间</w:t>
            </w:r>
          </w:p>
        </w:tc>
        <w:tc>
          <w:tcPr>
            <w:tcW w:w="1865" w:type="dxa"/>
            <w:tcBorders>
              <w:top w:val="single" w:color="auto" w:sz="4" w:space="0"/>
              <w:left w:val="single" w:color="auto" w:sz="4" w:space="0"/>
              <w:bottom w:val="single" w:color="auto" w:sz="4" w:space="0"/>
              <w:right w:val="single" w:color="auto" w:sz="4" w:space="0"/>
            </w:tcBorders>
          </w:tcPr>
          <w:p w14:paraId="1D88CC98">
            <w:pPr>
              <w:shd w:val="clear" w:color="auto"/>
              <w:rPr>
                <w:color w:val="auto"/>
                <w:szCs w:val="21"/>
              </w:rPr>
            </w:pPr>
            <w:r>
              <w:rPr>
                <w:rFonts w:hint="eastAsia" w:ascii="宋体" w:hAnsi="宋体" w:eastAsia="Times New Roman"/>
                <w:color w:val="auto"/>
                <w:szCs w:val="21"/>
              </w:rPr>
              <w:t>备注</w:t>
            </w:r>
          </w:p>
        </w:tc>
      </w:tr>
      <w:tr w14:paraId="7A06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41" w:type="dxa"/>
            <w:tcBorders>
              <w:top w:val="single" w:color="auto" w:sz="4" w:space="0"/>
              <w:left w:val="single" w:color="auto" w:sz="4" w:space="0"/>
              <w:bottom w:val="single" w:color="auto" w:sz="4" w:space="0"/>
              <w:right w:val="single" w:color="auto" w:sz="4" w:space="0"/>
            </w:tcBorders>
          </w:tcPr>
          <w:p w14:paraId="1F0E121F">
            <w:pPr>
              <w:shd w:val="clear" w:color="auto"/>
              <w:ind w:firstLine="420"/>
              <w:rPr>
                <w:color w:val="auto"/>
                <w:szCs w:val="21"/>
              </w:rPr>
            </w:pPr>
          </w:p>
        </w:tc>
        <w:tc>
          <w:tcPr>
            <w:tcW w:w="1467" w:type="dxa"/>
            <w:tcBorders>
              <w:top w:val="single" w:color="auto" w:sz="4" w:space="0"/>
              <w:left w:val="single" w:color="auto" w:sz="4" w:space="0"/>
              <w:bottom w:val="single" w:color="auto" w:sz="4" w:space="0"/>
              <w:right w:val="single" w:color="auto" w:sz="4" w:space="0"/>
            </w:tcBorders>
          </w:tcPr>
          <w:p w14:paraId="79D9F5FE">
            <w:pPr>
              <w:shd w:val="clear" w:color="auto"/>
              <w:ind w:firstLine="420"/>
              <w:rPr>
                <w:color w:val="auto"/>
                <w:szCs w:val="21"/>
              </w:rPr>
            </w:pPr>
          </w:p>
        </w:tc>
        <w:tc>
          <w:tcPr>
            <w:tcW w:w="1051" w:type="dxa"/>
            <w:tcBorders>
              <w:top w:val="single" w:color="auto" w:sz="4" w:space="0"/>
              <w:left w:val="single" w:color="auto" w:sz="4" w:space="0"/>
              <w:bottom w:val="single" w:color="auto" w:sz="4" w:space="0"/>
              <w:right w:val="single" w:color="auto" w:sz="4" w:space="0"/>
            </w:tcBorders>
          </w:tcPr>
          <w:p w14:paraId="39BEFD19">
            <w:pPr>
              <w:shd w:val="clear" w:color="auto"/>
              <w:ind w:firstLine="420"/>
              <w:rPr>
                <w:color w:val="auto"/>
                <w:szCs w:val="21"/>
              </w:rPr>
            </w:pPr>
          </w:p>
        </w:tc>
        <w:tc>
          <w:tcPr>
            <w:tcW w:w="1484" w:type="dxa"/>
            <w:tcBorders>
              <w:top w:val="single" w:color="auto" w:sz="4" w:space="0"/>
              <w:left w:val="single" w:color="auto" w:sz="4" w:space="0"/>
              <w:bottom w:val="single" w:color="auto" w:sz="4" w:space="0"/>
              <w:right w:val="single" w:color="auto" w:sz="4" w:space="0"/>
            </w:tcBorders>
          </w:tcPr>
          <w:p w14:paraId="6F006A3E">
            <w:pPr>
              <w:shd w:val="clear" w:color="auto"/>
              <w:ind w:firstLine="420"/>
              <w:rPr>
                <w:color w:val="auto"/>
                <w:szCs w:val="21"/>
              </w:rPr>
            </w:pPr>
          </w:p>
        </w:tc>
        <w:tc>
          <w:tcPr>
            <w:tcW w:w="1751" w:type="dxa"/>
            <w:tcBorders>
              <w:top w:val="single" w:color="auto" w:sz="4" w:space="0"/>
              <w:left w:val="single" w:color="auto" w:sz="4" w:space="0"/>
              <w:bottom w:val="single" w:color="auto" w:sz="4" w:space="0"/>
              <w:right w:val="single" w:color="auto" w:sz="4" w:space="0"/>
            </w:tcBorders>
          </w:tcPr>
          <w:p w14:paraId="7DF8B545">
            <w:pPr>
              <w:shd w:val="clear" w:color="auto"/>
              <w:ind w:firstLine="420"/>
              <w:rPr>
                <w:color w:val="auto"/>
                <w:szCs w:val="21"/>
              </w:rPr>
            </w:pPr>
          </w:p>
        </w:tc>
        <w:tc>
          <w:tcPr>
            <w:tcW w:w="1865" w:type="dxa"/>
            <w:tcBorders>
              <w:top w:val="single" w:color="auto" w:sz="4" w:space="0"/>
              <w:left w:val="single" w:color="auto" w:sz="4" w:space="0"/>
              <w:bottom w:val="single" w:color="auto" w:sz="4" w:space="0"/>
              <w:right w:val="single" w:color="auto" w:sz="4" w:space="0"/>
            </w:tcBorders>
          </w:tcPr>
          <w:p w14:paraId="494F15DF">
            <w:pPr>
              <w:shd w:val="clear" w:color="auto"/>
              <w:ind w:firstLine="420"/>
              <w:rPr>
                <w:color w:val="auto"/>
                <w:szCs w:val="21"/>
              </w:rPr>
            </w:pPr>
          </w:p>
        </w:tc>
      </w:tr>
      <w:tr w14:paraId="6720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41" w:type="dxa"/>
            <w:tcBorders>
              <w:top w:val="single" w:color="auto" w:sz="4" w:space="0"/>
              <w:left w:val="single" w:color="auto" w:sz="4" w:space="0"/>
              <w:bottom w:val="single" w:color="auto" w:sz="4" w:space="0"/>
              <w:right w:val="single" w:color="auto" w:sz="4" w:space="0"/>
            </w:tcBorders>
          </w:tcPr>
          <w:p w14:paraId="758A2F6B">
            <w:pPr>
              <w:shd w:val="clear" w:color="auto"/>
              <w:ind w:firstLine="420"/>
              <w:rPr>
                <w:color w:val="auto"/>
                <w:szCs w:val="21"/>
              </w:rPr>
            </w:pPr>
          </w:p>
        </w:tc>
        <w:tc>
          <w:tcPr>
            <w:tcW w:w="1467" w:type="dxa"/>
            <w:tcBorders>
              <w:top w:val="single" w:color="auto" w:sz="4" w:space="0"/>
              <w:left w:val="single" w:color="auto" w:sz="4" w:space="0"/>
              <w:bottom w:val="single" w:color="auto" w:sz="4" w:space="0"/>
              <w:right w:val="single" w:color="auto" w:sz="4" w:space="0"/>
            </w:tcBorders>
          </w:tcPr>
          <w:p w14:paraId="514A0080">
            <w:pPr>
              <w:shd w:val="clear" w:color="auto"/>
              <w:ind w:firstLine="420"/>
              <w:rPr>
                <w:color w:val="auto"/>
                <w:szCs w:val="21"/>
              </w:rPr>
            </w:pPr>
          </w:p>
        </w:tc>
        <w:tc>
          <w:tcPr>
            <w:tcW w:w="1051" w:type="dxa"/>
            <w:tcBorders>
              <w:top w:val="single" w:color="auto" w:sz="4" w:space="0"/>
              <w:left w:val="single" w:color="auto" w:sz="4" w:space="0"/>
              <w:bottom w:val="single" w:color="auto" w:sz="4" w:space="0"/>
              <w:right w:val="single" w:color="auto" w:sz="4" w:space="0"/>
            </w:tcBorders>
          </w:tcPr>
          <w:p w14:paraId="1F02063E">
            <w:pPr>
              <w:shd w:val="clear" w:color="auto"/>
              <w:ind w:firstLine="420"/>
              <w:rPr>
                <w:color w:val="auto"/>
                <w:szCs w:val="21"/>
              </w:rPr>
            </w:pPr>
          </w:p>
        </w:tc>
        <w:tc>
          <w:tcPr>
            <w:tcW w:w="1484" w:type="dxa"/>
            <w:tcBorders>
              <w:top w:val="single" w:color="auto" w:sz="4" w:space="0"/>
              <w:left w:val="single" w:color="auto" w:sz="4" w:space="0"/>
              <w:bottom w:val="single" w:color="auto" w:sz="4" w:space="0"/>
              <w:right w:val="single" w:color="auto" w:sz="4" w:space="0"/>
            </w:tcBorders>
          </w:tcPr>
          <w:p w14:paraId="2BB646E6">
            <w:pPr>
              <w:shd w:val="clear" w:color="auto"/>
              <w:ind w:firstLine="420"/>
              <w:rPr>
                <w:color w:val="auto"/>
                <w:szCs w:val="21"/>
              </w:rPr>
            </w:pPr>
          </w:p>
        </w:tc>
        <w:tc>
          <w:tcPr>
            <w:tcW w:w="1751" w:type="dxa"/>
            <w:tcBorders>
              <w:top w:val="single" w:color="auto" w:sz="4" w:space="0"/>
              <w:left w:val="single" w:color="auto" w:sz="4" w:space="0"/>
              <w:bottom w:val="single" w:color="auto" w:sz="4" w:space="0"/>
              <w:right w:val="single" w:color="auto" w:sz="4" w:space="0"/>
            </w:tcBorders>
          </w:tcPr>
          <w:p w14:paraId="0ACABF3F">
            <w:pPr>
              <w:shd w:val="clear" w:color="auto"/>
              <w:ind w:firstLine="420"/>
              <w:rPr>
                <w:color w:val="auto"/>
                <w:szCs w:val="21"/>
              </w:rPr>
            </w:pPr>
          </w:p>
        </w:tc>
        <w:tc>
          <w:tcPr>
            <w:tcW w:w="1865" w:type="dxa"/>
            <w:tcBorders>
              <w:top w:val="single" w:color="auto" w:sz="4" w:space="0"/>
              <w:left w:val="single" w:color="auto" w:sz="4" w:space="0"/>
              <w:bottom w:val="single" w:color="auto" w:sz="4" w:space="0"/>
              <w:right w:val="single" w:color="auto" w:sz="4" w:space="0"/>
            </w:tcBorders>
          </w:tcPr>
          <w:p w14:paraId="1F1797A0">
            <w:pPr>
              <w:shd w:val="clear" w:color="auto"/>
              <w:ind w:firstLine="420"/>
              <w:rPr>
                <w:color w:val="auto"/>
                <w:szCs w:val="21"/>
              </w:rPr>
            </w:pPr>
          </w:p>
        </w:tc>
      </w:tr>
      <w:tr w14:paraId="4F21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41" w:type="dxa"/>
            <w:tcBorders>
              <w:top w:val="single" w:color="auto" w:sz="4" w:space="0"/>
              <w:left w:val="single" w:color="auto" w:sz="4" w:space="0"/>
              <w:bottom w:val="single" w:color="auto" w:sz="4" w:space="0"/>
              <w:right w:val="single" w:color="auto" w:sz="4" w:space="0"/>
            </w:tcBorders>
          </w:tcPr>
          <w:p w14:paraId="6750402A">
            <w:pPr>
              <w:shd w:val="clear" w:color="auto"/>
              <w:ind w:firstLine="420"/>
              <w:rPr>
                <w:color w:val="auto"/>
                <w:szCs w:val="21"/>
              </w:rPr>
            </w:pPr>
          </w:p>
        </w:tc>
        <w:tc>
          <w:tcPr>
            <w:tcW w:w="1467" w:type="dxa"/>
            <w:tcBorders>
              <w:top w:val="single" w:color="auto" w:sz="4" w:space="0"/>
              <w:left w:val="single" w:color="auto" w:sz="4" w:space="0"/>
              <w:bottom w:val="single" w:color="auto" w:sz="4" w:space="0"/>
              <w:right w:val="single" w:color="auto" w:sz="4" w:space="0"/>
            </w:tcBorders>
          </w:tcPr>
          <w:p w14:paraId="0CBA846C">
            <w:pPr>
              <w:shd w:val="clear" w:color="auto"/>
              <w:ind w:firstLine="420"/>
              <w:rPr>
                <w:color w:val="auto"/>
                <w:szCs w:val="21"/>
              </w:rPr>
            </w:pPr>
          </w:p>
        </w:tc>
        <w:tc>
          <w:tcPr>
            <w:tcW w:w="1051" w:type="dxa"/>
            <w:tcBorders>
              <w:top w:val="single" w:color="auto" w:sz="4" w:space="0"/>
              <w:left w:val="single" w:color="auto" w:sz="4" w:space="0"/>
              <w:bottom w:val="single" w:color="auto" w:sz="4" w:space="0"/>
              <w:right w:val="single" w:color="auto" w:sz="4" w:space="0"/>
            </w:tcBorders>
          </w:tcPr>
          <w:p w14:paraId="6A76CBB2">
            <w:pPr>
              <w:shd w:val="clear" w:color="auto"/>
              <w:ind w:firstLine="420"/>
              <w:rPr>
                <w:color w:val="auto"/>
                <w:szCs w:val="21"/>
              </w:rPr>
            </w:pPr>
          </w:p>
        </w:tc>
        <w:tc>
          <w:tcPr>
            <w:tcW w:w="1484" w:type="dxa"/>
            <w:tcBorders>
              <w:top w:val="single" w:color="auto" w:sz="4" w:space="0"/>
              <w:left w:val="single" w:color="auto" w:sz="4" w:space="0"/>
              <w:bottom w:val="single" w:color="auto" w:sz="4" w:space="0"/>
              <w:right w:val="single" w:color="auto" w:sz="4" w:space="0"/>
            </w:tcBorders>
          </w:tcPr>
          <w:p w14:paraId="6A7148CC">
            <w:pPr>
              <w:shd w:val="clear" w:color="auto"/>
              <w:ind w:firstLine="420"/>
              <w:rPr>
                <w:color w:val="auto"/>
                <w:szCs w:val="21"/>
              </w:rPr>
            </w:pPr>
          </w:p>
        </w:tc>
        <w:tc>
          <w:tcPr>
            <w:tcW w:w="1751" w:type="dxa"/>
            <w:tcBorders>
              <w:top w:val="single" w:color="auto" w:sz="4" w:space="0"/>
              <w:left w:val="single" w:color="auto" w:sz="4" w:space="0"/>
              <w:bottom w:val="single" w:color="auto" w:sz="4" w:space="0"/>
              <w:right w:val="single" w:color="auto" w:sz="4" w:space="0"/>
            </w:tcBorders>
          </w:tcPr>
          <w:p w14:paraId="1702B1D9">
            <w:pPr>
              <w:shd w:val="clear" w:color="auto"/>
              <w:ind w:firstLine="420"/>
              <w:rPr>
                <w:color w:val="auto"/>
                <w:szCs w:val="21"/>
              </w:rPr>
            </w:pPr>
          </w:p>
        </w:tc>
        <w:tc>
          <w:tcPr>
            <w:tcW w:w="1865" w:type="dxa"/>
            <w:tcBorders>
              <w:top w:val="single" w:color="auto" w:sz="4" w:space="0"/>
              <w:left w:val="single" w:color="auto" w:sz="4" w:space="0"/>
              <w:bottom w:val="single" w:color="auto" w:sz="4" w:space="0"/>
              <w:right w:val="single" w:color="auto" w:sz="4" w:space="0"/>
            </w:tcBorders>
          </w:tcPr>
          <w:p w14:paraId="5D6D8F59">
            <w:pPr>
              <w:shd w:val="clear" w:color="auto"/>
              <w:ind w:firstLine="420"/>
              <w:rPr>
                <w:color w:val="auto"/>
                <w:szCs w:val="21"/>
              </w:rPr>
            </w:pPr>
          </w:p>
        </w:tc>
      </w:tr>
    </w:tbl>
    <w:p w14:paraId="4609F840">
      <w:pPr>
        <w:shd w:val="clear" w:color="auto"/>
        <w:spacing w:line="360" w:lineRule="auto"/>
        <w:rPr>
          <w:rFonts w:hint="eastAsia" w:ascii="仿宋_GB2312" w:hAnsi="仿宋" w:eastAsia="仿宋_GB2312"/>
          <w:b/>
          <w:bCs/>
          <w:color w:val="auto"/>
          <w:sz w:val="24"/>
        </w:rPr>
      </w:pPr>
    </w:p>
    <w:p w14:paraId="07858951">
      <w:pPr>
        <w:shd w:val="clear" w:color="auto"/>
        <w:snapToGrid w:val="0"/>
        <w:spacing w:line="360" w:lineRule="auto"/>
        <w:ind w:firstLine="4320" w:firstLineChars="1800"/>
        <w:rPr>
          <w:rFonts w:hint="eastAsia" w:ascii="仿宋_GB2312" w:hAnsi="仿宋" w:eastAsia="仿宋_GB2312"/>
          <w:color w:val="auto"/>
          <w:kern w:val="0"/>
          <w:sz w:val="24"/>
        </w:rPr>
      </w:pPr>
      <w:r>
        <w:rPr>
          <w:rFonts w:hint="eastAsia" w:ascii="仿宋_GB2312" w:hAnsi="仿宋" w:eastAsia="仿宋_GB2312"/>
          <w:color w:val="auto"/>
          <w:kern w:val="0"/>
          <w:sz w:val="24"/>
        </w:rPr>
        <w:t>投标人名称(电子签章)：</w:t>
      </w:r>
    </w:p>
    <w:p w14:paraId="28F1A8A4">
      <w:pPr>
        <w:shd w:val="clear" w:color="auto"/>
        <w:autoSpaceDE w:val="0"/>
        <w:autoSpaceDN w:val="0"/>
        <w:spacing w:line="360" w:lineRule="auto"/>
        <w:rPr>
          <w:rFonts w:hint="eastAsia" w:ascii="仿宋_GB2312" w:hAnsi="仿宋" w:eastAsia="仿宋_GB2312"/>
          <w:color w:val="auto"/>
          <w:kern w:val="0"/>
          <w:sz w:val="24"/>
        </w:rPr>
      </w:pPr>
      <w:r>
        <w:rPr>
          <w:rFonts w:hint="eastAsia" w:ascii="仿宋_GB2312" w:hAnsi="仿宋" w:eastAsia="仿宋_GB2312"/>
          <w:color w:val="auto"/>
          <w:kern w:val="0"/>
          <w:sz w:val="24"/>
        </w:rPr>
        <w:t xml:space="preserve">                                     日期：  年  月   日</w:t>
      </w:r>
    </w:p>
    <w:p w14:paraId="59DF689A">
      <w:pPr>
        <w:shd w:val="clear" w:color="auto"/>
        <w:autoSpaceDE w:val="0"/>
        <w:autoSpaceDN w:val="0"/>
        <w:spacing w:line="360" w:lineRule="auto"/>
        <w:ind w:firstLine="4578" w:firstLineChars="1900"/>
        <w:rPr>
          <w:rFonts w:hint="eastAsia" w:ascii="宋体" w:hAnsi="宋体"/>
          <w:color w:val="auto"/>
          <w:sz w:val="24"/>
        </w:rPr>
      </w:pPr>
      <w:r>
        <w:rPr>
          <w:rFonts w:hint="eastAsia" w:ascii="宋体" w:hAnsi="宋体"/>
          <w:b/>
          <w:color w:val="auto"/>
          <w:sz w:val="24"/>
        </w:rPr>
        <w:br w:type="page"/>
      </w:r>
    </w:p>
    <w:p w14:paraId="6ABCD1A8">
      <w:pPr>
        <w:shd w:val="clear" w:color="auto"/>
        <w:snapToGrid w:val="0"/>
        <w:spacing w:before="165" w:beforeLines="50" w:after="50"/>
        <w:ind w:left="142"/>
        <w:jc w:val="center"/>
        <w:rPr>
          <w:rFonts w:hint="eastAsia" w:ascii="宋体" w:hAnsi="宋体"/>
          <w:b/>
          <w:color w:val="auto"/>
          <w:sz w:val="32"/>
          <w:szCs w:val="32"/>
        </w:rPr>
      </w:pPr>
      <w:r>
        <w:rPr>
          <w:rFonts w:hint="eastAsia" w:ascii="宋体" w:hAnsi="宋体"/>
          <w:b/>
          <w:color w:val="auto"/>
          <w:sz w:val="32"/>
          <w:szCs w:val="32"/>
        </w:rPr>
        <w:t>五、投标人对项目的合理化建议和改进措施</w:t>
      </w:r>
    </w:p>
    <w:p w14:paraId="68C40194">
      <w:pPr>
        <w:shd w:val="clear" w:color="auto"/>
        <w:spacing w:line="360" w:lineRule="auto"/>
        <w:ind w:firstLine="4048" w:firstLineChars="1687"/>
        <w:rPr>
          <w:rFonts w:hint="eastAsia" w:ascii="仿宋_GB2312" w:hAnsi="仿宋" w:eastAsia="仿宋_GB2312" w:cs="仿宋_GB2312"/>
          <w:color w:val="auto"/>
          <w:sz w:val="24"/>
        </w:rPr>
      </w:pPr>
      <w:r>
        <w:rPr>
          <w:rFonts w:hint="eastAsia" w:ascii="仿宋_GB2312" w:hAnsi="仿宋" w:eastAsia="仿宋_GB2312" w:cs="仿宋_GB2312"/>
          <w:color w:val="auto"/>
          <w:sz w:val="24"/>
        </w:rPr>
        <w:t>（格式自拟）</w:t>
      </w:r>
    </w:p>
    <w:p w14:paraId="427D8C04">
      <w:pPr>
        <w:shd w:val="clear" w:color="auto"/>
        <w:snapToGrid w:val="0"/>
        <w:spacing w:line="360" w:lineRule="auto"/>
        <w:ind w:firstLine="4935" w:firstLineChars="2350"/>
        <w:rPr>
          <w:rFonts w:hint="eastAsia" w:hAnsi="宋体"/>
          <w:color w:val="auto"/>
          <w:szCs w:val="21"/>
        </w:rPr>
      </w:pPr>
    </w:p>
    <w:p w14:paraId="65715BF4">
      <w:pPr>
        <w:shd w:val="clear" w:color="auto"/>
        <w:snapToGrid w:val="0"/>
        <w:spacing w:line="360" w:lineRule="auto"/>
        <w:ind w:firstLine="4935" w:firstLineChars="2350"/>
        <w:rPr>
          <w:rFonts w:hint="eastAsia" w:hAnsi="宋体"/>
          <w:color w:val="auto"/>
          <w:szCs w:val="21"/>
        </w:rPr>
      </w:pPr>
    </w:p>
    <w:p w14:paraId="48E18C10">
      <w:pPr>
        <w:shd w:val="clear" w:color="auto"/>
        <w:snapToGrid w:val="0"/>
        <w:spacing w:line="360" w:lineRule="auto"/>
        <w:ind w:firstLine="4935" w:firstLineChars="2350"/>
        <w:rPr>
          <w:rFonts w:hint="eastAsia" w:hAnsi="宋体"/>
          <w:color w:val="auto"/>
          <w:szCs w:val="21"/>
        </w:rPr>
      </w:pPr>
    </w:p>
    <w:p w14:paraId="0FC71549">
      <w:pPr>
        <w:shd w:val="clear" w:color="auto"/>
        <w:snapToGrid w:val="0"/>
        <w:spacing w:line="360" w:lineRule="auto"/>
        <w:ind w:firstLine="4935" w:firstLineChars="2350"/>
        <w:rPr>
          <w:rFonts w:hint="eastAsia" w:hAnsi="宋体"/>
          <w:color w:val="auto"/>
          <w:szCs w:val="21"/>
        </w:rPr>
      </w:pPr>
    </w:p>
    <w:p w14:paraId="63885255">
      <w:pPr>
        <w:shd w:val="clear" w:color="auto"/>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7FCB6549">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38F99CA1">
      <w:pPr>
        <w:shd w:val="clear" w:color="auto"/>
        <w:spacing w:line="360" w:lineRule="auto"/>
        <w:jc w:val="center"/>
        <w:rPr>
          <w:rFonts w:hint="eastAsia" w:ascii="宋体" w:hAnsi="宋体"/>
          <w:b/>
          <w:color w:val="auto"/>
          <w:sz w:val="32"/>
          <w:szCs w:val="32"/>
        </w:rPr>
      </w:pPr>
      <w:r>
        <w:rPr>
          <w:rFonts w:hint="eastAsia" w:ascii="宋体" w:hAnsi="宋体"/>
          <w:b/>
          <w:color w:val="auto"/>
          <w:sz w:val="32"/>
          <w:szCs w:val="32"/>
        </w:rPr>
        <w:t>六、优惠条件及特殊承诺</w:t>
      </w:r>
    </w:p>
    <w:p w14:paraId="5AFA90BF">
      <w:pPr>
        <w:shd w:val="clear" w:color="auto"/>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598FDB6F">
      <w:pPr>
        <w:shd w:val="clear" w:color="auto"/>
        <w:spacing w:line="360" w:lineRule="auto"/>
        <w:jc w:val="center"/>
        <w:rPr>
          <w:rFonts w:hint="eastAsia" w:ascii="仿宋_GB2312" w:hAnsi="仿宋" w:eastAsia="仿宋_GB2312" w:cs="仿宋_GB2312"/>
          <w:color w:val="auto"/>
          <w:sz w:val="18"/>
          <w:szCs w:val="18"/>
        </w:rPr>
      </w:pPr>
    </w:p>
    <w:p w14:paraId="7EE20850">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4065E0D8">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F6F9B02">
      <w:pPr>
        <w:shd w:val="clear" w:color="auto"/>
        <w:spacing w:line="360" w:lineRule="auto"/>
        <w:jc w:val="center"/>
        <w:rPr>
          <w:rFonts w:hint="eastAsia" w:ascii="宋体" w:hAnsi="宋体"/>
          <w:b/>
          <w:color w:val="auto"/>
          <w:sz w:val="32"/>
          <w:szCs w:val="32"/>
        </w:rPr>
      </w:pPr>
      <w:r>
        <w:rPr>
          <w:rFonts w:hint="eastAsia" w:ascii="宋体" w:hAnsi="宋体"/>
          <w:b/>
          <w:color w:val="auto"/>
          <w:sz w:val="32"/>
          <w:szCs w:val="32"/>
        </w:rPr>
        <w:t>七、备品备件及供选择的配套零部件清单</w:t>
      </w:r>
    </w:p>
    <w:p w14:paraId="179A5BB8">
      <w:pPr>
        <w:shd w:val="clear" w:color="auto"/>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17BD59F8">
      <w:pPr>
        <w:shd w:val="clear" w:color="auto"/>
        <w:autoSpaceDE w:val="0"/>
        <w:autoSpaceDN w:val="0"/>
        <w:spacing w:line="360" w:lineRule="auto"/>
        <w:ind w:firstLine="4440" w:firstLineChars="1850"/>
        <w:rPr>
          <w:rFonts w:hint="eastAsia" w:ascii="仿宋_GB2312" w:hAnsi="仿宋" w:eastAsia="仿宋_GB2312" w:cs="仿宋_GB2312"/>
          <w:color w:val="auto"/>
          <w:kern w:val="0"/>
          <w:sz w:val="24"/>
        </w:rPr>
      </w:pPr>
    </w:p>
    <w:p w14:paraId="56313471">
      <w:pPr>
        <w:shd w:val="clear" w:color="auto"/>
        <w:autoSpaceDE w:val="0"/>
        <w:autoSpaceDN w:val="0"/>
        <w:spacing w:line="360" w:lineRule="auto"/>
        <w:ind w:firstLine="4440" w:firstLineChars="18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投标人名称（</w:t>
      </w:r>
      <w:r>
        <w:rPr>
          <w:rFonts w:hint="eastAsia" w:ascii="仿宋_GB2312" w:hAnsi="仿宋" w:eastAsia="仿宋_GB2312" w:cs="仿宋_GB2312"/>
          <w:color w:val="auto"/>
          <w:kern w:val="0"/>
          <w:sz w:val="24"/>
          <w:lang w:val="zh-CN"/>
        </w:rPr>
        <w:t>电子签章</w:t>
      </w:r>
      <w:r>
        <w:rPr>
          <w:rFonts w:hint="eastAsia" w:ascii="仿宋_GB2312" w:hAnsi="仿宋" w:eastAsia="仿宋_GB2312" w:cs="仿宋_GB2312"/>
          <w:color w:val="auto"/>
          <w:kern w:val="0"/>
          <w:sz w:val="24"/>
        </w:rPr>
        <w:t>）：</w:t>
      </w:r>
    </w:p>
    <w:p w14:paraId="38B5B97B">
      <w:pPr>
        <w:shd w:val="clear" w:color="auto"/>
        <w:autoSpaceDE w:val="0"/>
        <w:autoSpaceDN w:val="0"/>
        <w:spacing w:line="360" w:lineRule="auto"/>
        <w:ind w:firstLine="4320" w:firstLineChars="1800"/>
        <w:rPr>
          <w:rFonts w:hint="eastAsia" w:ascii="仿宋_GB2312" w:hAnsi="仿宋" w:eastAsia="仿宋_GB2312" w:cs="仿宋_GB2312"/>
          <w:b/>
          <w:bCs/>
          <w:color w:val="auto"/>
          <w:sz w:val="18"/>
          <w:szCs w:val="18"/>
        </w:rPr>
      </w:pPr>
      <w:r>
        <w:rPr>
          <w:rFonts w:hint="eastAsia" w:ascii="仿宋_GB2312" w:hAnsi="仿宋" w:eastAsia="仿宋_GB2312" w:cs="仿宋_GB2312"/>
          <w:color w:val="auto"/>
          <w:kern w:val="0"/>
          <w:sz w:val="24"/>
          <w:lang w:val="zh-CN"/>
        </w:rPr>
        <w:t>日期：  年  月   日</w:t>
      </w:r>
    </w:p>
    <w:p w14:paraId="3BD128DC">
      <w:pPr>
        <w:widowControl/>
        <w:shd w:val="clear"/>
        <w:spacing w:after="0" w:line="240" w:lineRule="auto"/>
        <w:jc w:val="left"/>
        <w:rPr>
          <w:rFonts w:hint="eastAsia" w:ascii="宋体" w:hAnsi="宋体"/>
          <w:b/>
          <w:color w:val="auto"/>
          <w:sz w:val="32"/>
          <w:szCs w:val="32"/>
        </w:rPr>
      </w:pPr>
      <w:r>
        <w:rPr>
          <w:rFonts w:hint="eastAsia" w:ascii="宋体" w:hAnsi="宋体"/>
          <w:b/>
          <w:color w:val="auto"/>
          <w:sz w:val="32"/>
          <w:szCs w:val="32"/>
        </w:rPr>
        <w:br w:type="page"/>
      </w:r>
    </w:p>
    <w:p w14:paraId="2E9962C6">
      <w:pPr>
        <w:shd w:val="clear" w:color="auto"/>
        <w:spacing w:line="360" w:lineRule="auto"/>
        <w:jc w:val="center"/>
        <w:rPr>
          <w:rFonts w:hint="eastAsia" w:ascii="宋体" w:hAnsi="宋体"/>
          <w:b/>
          <w:color w:val="auto"/>
          <w:sz w:val="32"/>
          <w:szCs w:val="32"/>
        </w:rPr>
      </w:pPr>
      <w:r>
        <w:rPr>
          <w:rFonts w:hint="eastAsia" w:ascii="宋体" w:hAnsi="宋体"/>
          <w:b/>
          <w:color w:val="auto"/>
          <w:sz w:val="32"/>
          <w:szCs w:val="32"/>
        </w:rPr>
        <w:t>八、培训计划</w:t>
      </w:r>
    </w:p>
    <w:p w14:paraId="4D6F1D85">
      <w:pPr>
        <w:shd w:val="clear" w:color="auto"/>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3ACC5E1E">
      <w:pPr>
        <w:keepNext/>
        <w:shd w:val="clear" w:color="auto"/>
        <w:autoSpaceDE w:val="0"/>
        <w:autoSpaceDN w:val="0"/>
        <w:spacing w:line="360" w:lineRule="auto"/>
        <w:ind w:firstLine="477"/>
        <w:jc w:val="left"/>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附表: 培训日程及费用</w:t>
      </w:r>
    </w:p>
    <w:tbl>
      <w:tblPr>
        <w:tblStyle w:val="34"/>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2B2D99B">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D4386D4">
            <w:pPr>
              <w:shd w:val="clear" w:color="auto"/>
              <w:tabs>
                <w:tab w:val="center" w:pos="1690"/>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2985C5E">
            <w:pPr>
              <w:shd w:val="clear" w:color="auto"/>
              <w:tabs>
                <w:tab w:val="center" w:pos="595"/>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1A1C4476">
            <w:pPr>
              <w:shd w:val="clear" w:color="auto"/>
              <w:tabs>
                <w:tab w:val="center" w:pos="595"/>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497B3331">
            <w:pPr>
              <w:shd w:val="clear" w:color="auto"/>
              <w:tabs>
                <w:tab w:val="center" w:pos="1028"/>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授课教师</w:t>
            </w:r>
          </w:p>
        </w:tc>
        <w:tc>
          <w:tcPr>
            <w:tcW w:w="997" w:type="dxa"/>
            <w:tcBorders>
              <w:top w:val="single" w:color="auto" w:sz="6" w:space="0"/>
              <w:left w:val="single" w:color="auto" w:sz="6" w:space="0"/>
              <w:bottom w:val="nil"/>
              <w:right w:val="nil"/>
            </w:tcBorders>
            <w:shd w:val="pct10" w:color="auto" w:fill="auto"/>
            <w:vAlign w:val="center"/>
          </w:tcPr>
          <w:p w14:paraId="1667ADDA">
            <w:pPr>
              <w:shd w:val="clear" w:color="auto"/>
              <w:tabs>
                <w:tab w:val="center" w:pos="595"/>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22854FE0">
            <w:pPr>
              <w:shd w:val="clear" w:color="auto"/>
              <w:tabs>
                <w:tab w:val="center" w:pos="520"/>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F560962">
            <w:pPr>
              <w:shd w:val="clear" w:color="auto"/>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课程费用</w:t>
            </w:r>
          </w:p>
        </w:tc>
      </w:tr>
      <w:tr w14:paraId="7108B170">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252E374">
            <w:pPr>
              <w:shd w:val="clear" w:color="auto"/>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auto"/>
                <w:sz w:val="24"/>
              </w:rPr>
            </w:pPr>
          </w:p>
        </w:tc>
        <w:tc>
          <w:tcPr>
            <w:tcW w:w="1254" w:type="dxa"/>
            <w:tcBorders>
              <w:top w:val="single" w:color="auto" w:sz="6" w:space="0"/>
              <w:left w:val="single" w:color="auto" w:sz="6" w:space="0"/>
              <w:bottom w:val="nil"/>
              <w:right w:val="single" w:color="auto" w:sz="6" w:space="0"/>
            </w:tcBorders>
          </w:tcPr>
          <w:p w14:paraId="30ECB24E">
            <w:pPr>
              <w:shd w:val="clear" w:color="auto"/>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auto"/>
                <w:sz w:val="24"/>
              </w:rPr>
            </w:pPr>
          </w:p>
        </w:tc>
        <w:tc>
          <w:tcPr>
            <w:tcW w:w="930" w:type="dxa"/>
            <w:tcBorders>
              <w:top w:val="single" w:color="auto" w:sz="6" w:space="0"/>
              <w:left w:val="single" w:color="auto" w:sz="6" w:space="0"/>
              <w:bottom w:val="nil"/>
              <w:right w:val="nil"/>
            </w:tcBorders>
          </w:tcPr>
          <w:p w14:paraId="03813A06">
            <w:pPr>
              <w:shd w:val="clear" w:color="auto"/>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auto"/>
                <w:sz w:val="24"/>
              </w:rPr>
            </w:pPr>
          </w:p>
        </w:tc>
        <w:tc>
          <w:tcPr>
            <w:tcW w:w="953" w:type="dxa"/>
            <w:tcBorders>
              <w:top w:val="single" w:color="auto" w:sz="6" w:space="0"/>
              <w:left w:val="single" w:color="auto" w:sz="6" w:space="0"/>
              <w:bottom w:val="nil"/>
              <w:right w:val="nil"/>
            </w:tcBorders>
          </w:tcPr>
          <w:p w14:paraId="0F9BA9EF">
            <w:pPr>
              <w:shd w:val="clear" w:color="auto"/>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auto"/>
                <w:sz w:val="24"/>
              </w:rPr>
            </w:pPr>
          </w:p>
        </w:tc>
        <w:tc>
          <w:tcPr>
            <w:tcW w:w="997" w:type="dxa"/>
            <w:tcBorders>
              <w:top w:val="single" w:color="auto" w:sz="6" w:space="0"/>
              <w:left w:val="single" w:color="auto" w:sz="6" w:space="0"/>
              <w:bottom w:val="nil"/>
              <w:right w:val="nil"/>
            </w:tcBorders>
          </w:tcPr>
          <w:p w14:paraId="61D300AD">
            <w:pPr>
              <w:shd w:val="clear" w:color="auto"/>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auto"/>
                <w:sz w:val="24"/>
              </w:rPr>
            </w:pPr>
          </w:p>
        </w:tc>
        <w:tc>
          <w:tcPr>
            <w:tcW w:w="1440" w:type="dxa"/>
            <w:tcBorders>
              <w:top w:val="single" w:color="auto" w:sz="6" w:space="0"/>
              <w:left w:val="single" w:color="auto" w:sz="6" w:space="0"/>
              <w:bottom w:val="nil"/>
              <w:right w:val="nil"/>
            </w:tcBorders>
          </w:tcPr>
          <w:p w14:paraId="76CDD84B">
            <w:pPr>
              <w:shd w:val="clear" w:color="auto"/>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auto"/>
                <w:sz w:val="24"/>
              </w:rPr>
            </w:pPr>
          </w:p>
        </w:tc>
        <w:tc>
          <w:tcPr>
            <w:tcW w:w="1620" w:type="dxa"/>
            <w:tcBorders>
              <w:top w:val="single" w:color="auto" w:sz="6" w:space="0"/>
              <w:left w:val="single" w:color="auto" w:sz="6" w:space="0"/>
              <w:bottom w:val="nil"/>
              <w:right w:val="single" w:color="auto" w:sz="6" w:space="0"/>
            </w:tcBorders>
          </w:tcPr>
          <w:p w14:paraId="51EFA138">
            <w:pPr>
              <w:shd w:val="clear" w:color="auto"/>
              <w:suppressAutoHyphens/>
              <w:autoSpaceDE w:val="0"/>
              <w:autoSpaceDN w:val="0"/>
              <w:spacing w:line="360" w:lineRule="auto"/>
              <w:rPr>
                <w:rFonts w:hint="eastAsia" w:ascii="仿宋_GB2312" w:hAnsi="仿宋" w:eastAsia="仿宋_GB2312" w:cs="仿宋_GB2312"/>
                <w:color w:val="auto"/>
                <w:sz w:val="24"/>
              </w:rPr>
            </w:pPr>
          </w:p>
        </w:tc>
      </w:tr>
      <w:tr w14:paraId="7E4F200F">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758C1C8E">
            <w:pPr>
              <w:shd w:val="clear" w:color="auto"/>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auto"/>
                <w:sz w:val="24"/>
              </w:rPr>
            </w:pPr>
          </w:p>
        </w:tc>
        <w:tc>
          <w:tcPr>
            <w:tcW w:w="1254" w:type="dxa"/>
            <w:tcBorders>
              <w:top w:val="single" w:color="auto" w:sz="6" w:space="0"/>
              <w:left w:val="single" w:color="auto" w:sz="6" w:space="0"/>
              <w:bottom w:val="nil"/>
              <w:right w:val="single" w:color="auto" w:sz="6" w:space="0"/>
            </w:tcBorders>
          </w:tcPr>
          <w:p w14:paraId="1B3071FE">
            <w:pPr>
              <w:shd w:val="clear" w:color="auto"/>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auto"/>
                <w:sz w:val="24"/>
              </w:rPr>
            </w:pPr>
          </w:p>
        </w:tc>
        <w:tc>
          <w:tcPr>
            <w:tcW w:w="930" w:type="dxa"/>
            <w:tcBorders>
              <w:top w:val="single" w:color="auto" w:sz="6" w:space="0"/>
              <w:left w:val="single" w:color="auto" w:sz="6" w:space="0"/>
              <w:bottom w:val="nil"/>
              <w:right w:val="nil"/>
            </w:tcBorders>
          </w:tcPr>
          <w:p w14:paraId="2C91E13C">
            <w:pPr>
              <w:shd w:val="clear" w:color="auto"/>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auto"/>
                <w:sz w:val="24"/>
              </w:rPr>
            </w:pPr>
          </w:p>
        </w:tc>
        <w:tc>
          <w:tcPr>
            <w:tcW w:w="953" w:type="dxa"/>
            <w:tcBorders>
              <w:top w:val="single" w:color="auto" w:sz="6" w:space="0"/>
              <w:left w:val="single" w:color="auto" w:sz="6" w:space="0"/>
              <w:bottom w:val="nil"/>
              <w:right w:val="nil"/>
            </w:tcBorders>
          </w:tcPr>
          <w:p w14:paraId="737A8AF8">
            <w:pPr>
              <w:shd w:val="clear" w:color="auto"/>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auto"/>
                <w:sz w:val="24"/>
              </w:rPr>
            </w:pPr>
          </w:p>
        </w:tc>
        <w:tc>
          <w:tcPr>
            <w:tcW w:w="997" w:type="dxa"/>
            <w:tcBorders>
              <w:top w:val="single" w:color="auto" w:sz="6" w:space="0"/>
              <w:left w:val="single" w:color="auto" w:sz="6" w:space="0"/>
              <w:bottom w:val="nil"/>
              <w:right w:val="nil"/>
            </w:tcBorders>
          </w:tcPr>
          <w:p w14:paraId="3F323392">
            <w:pPr>
              <w:shd w:val="clear" w:color="auto"/>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auto"/>
                <w:sz w:val="24"/>
              </w:rPr>
            </w:pPr>
          </w:p>
        </w:tc>
        <w:tc>
          <w:tcPr>
            <w:tcW w:w="1440" w:type="dxa"/>
            <w:tcBorders>
              <w:top w:val="single" w:color="auto" w:sz="6" w:space="0"/>
              <w:left w:val="single" w:color="auto" w:sz="6" w:space="0"/>
              <w:bottom w:val="nil"/>
              <w:right w:val="nil"/>
            </w:tcBorders>
          </w:tcPr>
          <w:p w14:paraId="03F13C0A">
            <w:pPr>
              <w:shd w:val="clear" w:color="auto"/>
              <w:tabs>
                <w:tab w:val="left" w:pos="7"/>
              </w:tabs>
              <w:suppressAutoHyphens/>
              <w:autoSpaceDE w:val="0"/>
              <w:autoSpaceDN w:val="0"/>
              <w:spacing w:line="360" w:lineRule="auto"/>
              <w:rPr>
                <w:rFonts w:hint="eastAsia" w:ascii="仿宋_GB2312" w:hAnsi="仿宋" w:eastAsia="仿宋_GB2312" w:cs="仿宋_GB2312"/>
                <w:color w:val="auto"/>
                <w:sz w:val="24"/>
              </w:rPr>
            </w:pPr>
          </w:p>
        </w:tc>
        <w:tc>
          <w:tcPr>
            <w:tcW w:w="1620" w:type="dxa"/>
            <w:tcBorders>
              <w:top w:val="single" w:color="auto" w:sz="6" w:space="0"/>
              <w:left w:val="single" w:color="auto" w:sz="6" w:space="0"/>
              <w:bottom w:val="nil"/>
              <w:right w:val="single" w:color="auto" w:sz="6" w:space="0"/>
            </w:tcBorders>
          </w:tcPr>
          <w:p w14:paraId="5898F07F">
            <w:pPr>
              <w:shd w:val="clear" w:color="auto"/>
              <w:suppressAutoHyphens/>
              <w:autoSpaceDE w:val="0"/>
              <w:autoSpaceDN w:val="0"/>
              <w:spacing w:line="360" w:lineRule="auto"/>
              <w:rPr>
                <w:rFonts w:hint="eastAsia" w:ascii="仿宋_GB2312" w:hAnsi="仿宋" w:eastAsia="仿宋_GB2312" w:cs="仿宋_GB2312"/>
                <w:color w:val="auto"/>
                <w:sz w:val="24"/>
              </w:rPr>
            </w:pPr>
          </w:p>
        </w:tc>
      </w:tr>
      <w:tr w14:paraId="753C44F3">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3C8DDD2E">
            <w:pPr>
              <w:shd w:val="clear" w:color="auto"/>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296AFFC2">
            <w:pPr>
              <w:shd w:val="clear" w:color="auto"/>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auto"/>
                <w:sz w:val="24"/>
              </w:rPr>
            </w:pPr>
          </w:p>
        </w:tc>
        <w:tc>
          <w:tcPr>
            <w:tcW w:w="930" w:type="dxa"/>
            <w:tcBorders>
              <w:top w:val="single" w:color="auto" w:sz="6" w:space="0"/>
              <w:left w:val="single" w:color="auto" w:sz="6" w:space="0"/>
              <w:bottom w:val="single" w:color="auto" w:sz="6" w:space="0"/>
              <w:right w:val="single" w:color="auto" w:sz="6" w:space="0"/>
            </w:tcBorders>
          </w:tcPr>
          <w:p w14:paraId="08E28B59">
            <w:pPr>
              <w:shd w:val="clear" w:color="auto"/>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auto"/>
                <w:sz w:val="24"/>
              </w:rPr>
            </w:pPr>
          </w:p>
        </w:tc>
        <w:tc>
          <w:tcPr>
            <w:tcW w:w="953" w:type="dxa"/>
            <w:tcBorders>
              <w:top w:val="single" w:color="auto" w:sz="6" w:space="0"/>
              <w:left w:val="single" w:color="auto" w:sz="6" w:space="0"/>
              <w:bottom w:val="single" w:color="auto" w:sz="6" w:space="0"/>
              <w:right w:val="single" w:color="auto" w:sz="6" w:space="0"/>
            </w:tcBorders>
          </w:tcPr>
          <w:p w14:paraId="76088EF3">
            <w:pPr>
              <w:shd w:val="clear" w:color="auto"/>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auto"/>
                <w:sz w:val="24"/>
              </w:rPr>
            </w:pPr>
          </w:p>
        </w:tc>
        <w:tc>
          <w:tcPr>
            <w:tcW w:w="997" w:type="dxa"/>
            <w:tcBorders>
              <w:top w:val="single" w:color="auto" w:sz="6" w:space="0"/>
              <w:left w:val="single" w:color="auto" w:sz="6" w:space="0"/>
              <w:bottom w:val="single" w:color="auto" w:sz="6" w:space="0"/>
              <w:right w:val="single" w:color="auto" w:sz="6" w:space="0"/>
            </w:tcBorders>
          </w:tcPr>
          <w:p w14:paraId="4160F444">
            <w:pPr>
              <w:shd w:val="clear" w:color="auto"/>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auto"/>
                <w:sz w:val="24"/>
              </w:rPr>
            </w:pPr>
          </w:p>
        </w:tc>
        <w:tc>
          <w:tcPr>
            <w:tcW w:w="1440" w:type="dxa"/>
            <w:tcBorders>
              <w:top w:val="single" w:color="auto" w:sz="6" w:space="0"/>
              <w:left w:val="single" w:color="auto" w:sz="6" w:space="0"/>
              <w:bottom w:val="single" w:color="auto" w:sz="6" w:space="0"/>
              <w:right w:val="single" w:color="auto" w:sz="6" w:space="0"/>
            </w:tcBorders>
          </w:tcPr>
          <w:p w14:paraId="3F87B570">
            <w:pPr>
              <w:shd w:val="clear" w:color="auto"/>
              <w:tabs>
                <w:tab w:val="left" w:pos="7"/>
              </w:tabs>
              <w:suppressAutoHyphens/>
              <w:autoSpaceDE w:val="0"/>
              <w:autoSpaceDN w:val="0"/>
              <w:spacing w:line="360" w:lineRule="auto"/>
              <w:rPr>
                <w:rFonts w:hint="eastAsia" w:ascii="仿宋_GB2312" w:hAnsi="仿宋" w:eastAsia="仿宋_GB2312" w:cs="仿宋_GB2312"/>
                <w:color w:val="auto"/>
                <w:sz w:val="24"/>
              </w:rPr>
            </w:pPr>
          </w:p>
        </w:tc>
        <w:tc>
          <w:tcPr>
            <w:tcW w:w="1620" w:type="dxa"/>
            <w:tcBorders>
              <w:top w:val="single" w:color="auto" w:sz="6" w:space="0"/>
              <w:left w:val="single" w:color="auto" w:sz="6" w:space="0"/>
              <w:bottom w:val="single" w:color="auto" w:sz="6" w:space="0"/>
              <w:right w:val="single" w:color="auto" w:sz="6" w:space="0"/>
            </w:tcBorders>
          </w:tcPr>
          <w:p w14:paraId="54485045">
            <w:pPr>
              <w:shd w:val="clear" w:color="auto"/>
              <w:suppressAutoHyphens/>
              <w:autoSpaceDE w:val="0"/>
              <w:autoSpaceDN w:val="0"/>
              <w:spacing w:line="360" w:lineRule="auto"/>
              <w:rPr>
                <w:rFonts w:hint="eastAsia" w:ascii="仿宋_GB2312" w:hAnsi="仿宋" w:eastAsia="仿宋_GB2312" w:cs="仿宋_GB2312"/>
                <w:color w:val="auto"/>
                <w:sz w:val="24"/>
              </w:rPr>
            </w:pPr>
          </w:p>
        </w:tc>
      </w:tr>
    </w:tbl>
    <w:p w14:paraId="242E0EF9">
      <w:pPr>
        <w:shd w:val="clear" w:color="auto"/>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注解:A</w:t>
      </w:r>
      <w:r>
        <w:rPr>
          <w:rFonts w:hint="eastAsia" w:ascii="仿宋_GB2312" w:hAnsi="仿宋" w:eastAsia="仿宋_GB2312" w:cs="仿宋_GB2312"/>
          <w:color w:val="auto"/>
          <w:sz w:val="24"/>
        </w:rPr>
        <w:tab/>
      </w:r>
      <w:r>
        <w:rPr>
          <w:rFonts w:hint="eastAsia" w:ascii="仿宋_GB2312" w:hAnsi="仿宋" w:eastAsia="仿宋_GB2312" w:cs="仿宋_GB2312"/>
          <w:color w:val="auto"/>
          <w:sz w:val="24"/>
        </w:rPr>
        <w:t>课程清单按时间顺序排列，并提供以下详细资料：</w:t>
      </w:r>
    </w:p>
    <w:p w14:paraId="16012121">
      <w:pPr>
        <w:numPr>
          <w:ilvl w:val="0"/>
          <w:numId w:val="8"/>
        </w:numPr>
        <w:shd w:val="clear" w:color="auto"/>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auto"/>
          <w:sz w:val="24"/>
        </w:rPr>
      </w:pPr>
      <w:r>
        <w:rPr>
          <w:rFonts w:hint="eastAsia" w:ascii="仿宋_GB2312" w:hAnsi="仿宋" w:eastAsia="仿宋_GB2312" w:cs="仿宋_GB2312"/>
          <w:color w:val="auto"/>
          <w:sz w:val="24"/>
        </w:rPr>
        <w:t>课程概要</w:t>
      </w:r>
    </w:p>
    <w:p w14:paraId="4460AB15">
      <w:pPr>
        <w:numPr>
          <w:ilvl w:val="0"/>
          <w:numId w:val="8"/>
        </w:numPr>
        <w:shd w:val="clear" w:color="auto"/>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auto"/>
          <w:sz w:val="24"/>
        </w:rPr>
      </w:pPr>
      <w:r>
        <w:rPr>
          <w:rFonts w:hint="eastAsia" w:ascii="仿宋_GB2312" w:hAnsi="仿宋" w:eastAsia="仿宋_GB2312" w:cs="仿宋_GB2312"/>
          <w:color w:val="auto"/>
          <w:sz w:val="24"/>
        </w:rPr>
        <w:t>课程目的</w:t>
      </w:r>
    </w:p>
    <w:p w14:paraId="4B901208">
      <w:pPr>
        <w:numPr>
          <w:ilvl w:val="0"/>
          <w:numId w:val="8"/>
        </w:numPr>
        <w:shd w:val="clear" w:color="auto"/>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auto"/>
          <w:sz w:val="24"/>
        </w:rPr>
      </w:pPr>
      <w:r>
        <w:rPr>
          <w:rFonts w:hint="eastAsia" w:ascii="仿宋_GB2312" w:hAnsi="仿宋" w:eastAsia="仿宋_GB2312" w:cs="仿宋_GB2312"/>
          <w:color w:val="auto"/>
          <w:sz w:val="24"/>
        </w:rPr>
        <w:t>教学方式</w:t>
      </w:r>
    </w:p>
    <w:p w14:paraId="711088BB">
      <w:pPr>
        <w:numPr>
          <w:ilvl w:val="0"/>
          <w:numId w:val="8"/>
        </w:numPr>
        <w:shd w:val="clear" w:color="auto"/>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auto"/>
          <w:sz w:val="24"/>
        </w:rPr>
      </w:pPr>
      <w:r>
        <w:rPr>
          <w:rFonts w:hint="eastAsia" w:ascii="仿宋_GB2312" w:hAnsi="仿宋" w:eastAsia="仿宋_GB2312" w:cs="仿宋_GB2312"/>
          <w:color w:val="auto"/>
          <w:sz w:val="24"/>
        </w:rPr>
        <w:t>先决条件</w:t>
      </w:r>
    </w:p>
    <w:p w14:paraId="225A673F">
      <w:pPr>
        <w:numPr>
          <w:ilvl w:val="0"/>
          <w:numId w:val="8"/>
        </w:numPr>
        <w:shd w:val="clear" w:color="auto"/>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auto"/>
          <w:sz w:val="24"/>
        </w:rPr>
      </w:pPr>
      <w:r>
        <w:rPr>
          <w:rFonts w:hint="eastAsia" w:ascii="仿宋_GB2312" w:hAnsi="仿宋" w:eastAsia="仿宋_GB2312" w:cs="仿宋_GB2312"/>
          <w:color w:val="auto"/>
          <w:sz w:val="24"/>
        </w:rPr>
        <w:t>教材目录</w:t>
      </w:r>
    </w:p>
    <w:p w14:paraId="0137925D">
      <w:pPr>
        <w:shd w:val="clear" w:color="auto"/>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B  按照附表A提供授课教师的简历</w:t>
      </w:r>
    </w:p>
    <w:p w14:paraId="4BF6AF49">
      <w:pPr>
        <w:shd w:val="clear" w:color="auto"/>
        <w:autoSpaceDE w:val="0"/>
        <w:autoSpaceDN w:val="0"/>
        <w:spacing w:line="360" w:lineRule="auto"/>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注：须随表提交相应的证书复印件并注明所在投标技术文件页码。</w:t>
      </w:r>
    </w:p>
    <w:p w14:paraId="51AF5185">
      <w:pPr>
        <w:shd w:val="clear" w:color="auto"/>
        <w:autoSpaceDE w:val="0"/>
        <w:autoSpaceDN w:val="0"/>
        <w:spacing w:line="360" w:lineRule="auto"/>
        <w:ind w:firstLine="4800" w:firstLineChars="2000"/>
        <w:rPr>
          <w:rFonts w:hint="eastAsia" w:ascii="仿宋_GB2312" w:hAnsi="仿宋" w:eastAsia="仿宋_GB2312" w:cs="仿宋_GB2312"/>
          <w:color w:val="auto"/>
          <w:sz w:val="24"/>
        </w:rPr>
      </w:pPr>
      <w:r>
        <w:rPr>
          <w:rFonts w:hint="eastAsia" w:ascii="仿宋_GB2312" w:hAnsi="仿宋" w:eastAsia="仿宋_GB2312" w:cs="仿宋_GB2312"/>
          <w:color w:val="auto"/>
          <w:kern w:val="0"/>
          <w:sz w:val="24"/>
        </w:rPr>
        <w:t>投标人名称（</w:t>
      </w:r>
      <w:r>
        <w:rPr>
          <w:rFonts w:hint="eastAsia" w:ascii="仿宋_GB2312" w:hAnsi="仿宋" w:eastAsia="仿宋_GB2312" w:cs="仿宋_GB2312"/>
          <w:color w:val="auto"/>
          <w:kern w:val="0"/>
          <w:sz w:val="24"/>
          <w:lang w:val="zh-CN"/>
        </w:rPr>
        <w:t>电子签章</w:t>
      </w:r>
      <w:r>
        <w:rPr>
          <w:rFonts w:hint="eastAsia" w:ascii="仿宋_GB2312" w:hAnsi="仿宋" w:eastAsia="仿宋_GB2312" w:cs="仿宋_GB2312"/>
          <w:color w:val="auto"/>
          <w:kern w:val="0"/>
          <w:sz w:val="24"/>
        </w:rPr>
        <w:t xml:space="preserve">）：                       </w:t>
      </w:r>
    </w:p>
    <w:p w14:paraId="4DD743FE">
      <w:pPr>
        <w:shd w:val="clear" w:color="auto"/>
        <w:autoSpaceDE w:val="0"/>
        <w:autoSpaceDN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日期：  年  月   日</w:t>
      </w:r>
    </w:p>
    <w:p w14:paraId="56583798">
      <w:pPr>
        <w:widowControl/>
        <w:shd w:val="clear"/>
        <w:spacing w:after="0" w:line="240" w:lineRule="auto"/>
        <w:jc w:val="left"/>
        <w:rPr>
          <w:rFonts w:hint="eastAsia" w:ascii="仿宋_GB2312" w:hAnsi="仿宋" w:eastAsia="仿宋_GB2312" w:cs="仿宋_GB2312"/>
          <w:color w:val="auto"/>
          <w:sz w:val="24"/>
        </w:rPr>
      </w:pPr>
      <w:r>
        <w:rPr>
          <w:rFonts w:hint="eastAsia" w:ascii="仿宋_GB2312" w:hAnsi="仿宋" w:eastAsia="仿宋_GB2312" w:cs="仿宋_GB2312"/>
          <w:color w:val="auto"/>
          <w:sz w:val="24"/>
        </w:rPr>
        <w:br w:type="page"/>
      </w:r>
    </w:p>
    <w:p w14:paraId="7F05FCFF">
      <w:pPr>
        <w:shd w:val="clear" w:color="auto"/>
        <w:autoSpaceDE w:val="0"/>
        <w:autoSpaceDN w:val="0"/>
        <w:spacing w:line="360" w:lineRule="auto"/>
        <w:ind w:firstLine="120"/>
        <w:rPr>
          <w:rFonts w:hint="eastAsia" w:ascii="仿宋_GB2312" w:hAnsi="仿宋" w:eastAsia="仿宋_GB2312" w:cs="仿宋_GB2312"/>
          <w:color w:val="auto"/>
          <w:sz w:val="24"/>
        </w:rPr>
      </w:pPr>
    </w:p>
    <w:p w14:paraId="1159B7A2">
      <w:pPr>
        <w:shd w:val="clear" w:color="auto"/>
        <w:spacing w:line="360" w:lineRule="auto"/>
        <w:jc w:val="center"/>
        <w:rPr>
          <w:rFonts w:hint="eastAsia" w:ascii="宋体" w:hAnsi="宋体"/>
          <w:b/>
          <w:color w:val="auto"/>
          <w:sz w:val="32"/>
          <w:szCs w:val="32"/>
        </w:rPr>
      </w:pPr>
      <w:r>
        <w:rPr>
          <w:rFonts w:hint="eastAsia" w:ascii="宋体" w:hAnsi="宋体"/>
          <w:b/>
          <w:color w:val="auto"/>
          <w:sz w:val="32"/>
          <w:szCs w:val="32"/>
        </w:rPr>
        <w:t>九、认为需要的其他技术文件或说明</w:t>
      </w:r>
    </w:p>
    <w:p w14:paraId="39E68D88">
      <w:pPr>
        <w:shd w:val="clear" w:color="auto"/>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5CD05F6A">
      <w:pPr>
        <w:shd w:val="clear" w:color="auto"/>
        <w:spacing w:line="360" w:lineRule="auto"/>
        <w:jc w:val="center"/>
        <w:rPr>
          <w:rFonts w:hint="eastAsia" w:ascii="仿宋_GB2312" w:hAnsi="仿宋" w:eastAsia="仿宋_GB2312" w:cs="仿宋_GB2312"/>
          <w:color w:val="auto"/>
          <w:sz w:val="24"/>
        </w:rPr>
      </w:pPr>
    </w:p>
    <w:p w14:paraId="40E94A83">
      <w:pPr>
        <w:shd w:val="clear" w:color="auto"/>
        <w:autoSpaceDE w:val="0"/>
        <w:autoSpaceDN w:val="0"/>
        <w:spacing w:line="360" w:lineRule="auto"/>
        <w:ind w:firstLine="4800" w:firstLineChars="2000"/>
        <w:rPr>
          <w:rFonts w:hint="eastAsia" w:ascii="仿宋_GB2312" w:hAnsi="仿宋" w:eastAsia="仿宋_GB2312" w:cs="仿宋_GB2312"/>
          <w:color w:val="auto"/>
          <w:sz w:val="24"/>
        </w:rPr>
      </w:pPr>
      <w:r>
        <w:rPr>
          <w:rFonts w:hint="eastAsia" w:ascii="仿宋_GB2312" w:hAnsi="仿宋" w:eastAsia="仿宋_GB2312" w:cs="仿宋_GB2312"/>
          <w:color w:val="auto"/>
          <w:kern w:val="0"/>
          <w:sz w:val="24"/>
        </w:rPr>
        <w:t>投标人名称（电子</w:t>
      </w:r>
      <w:r>
        <w:rPr>
          <w:rFonts w:hint="eastAsia" w:ascii="仿宋_GB2312" w:hAnsi="仿宋" w:eastAsia="仿宋_GB2312" w:cs="仿宋_GB2312"/>
          <w:color w:val="auto"/>
          <w:kern w:val="0"/>
          <w:sz w:val="24"/>
          <w:lang w:val="zh-CN"/>
        </w:rPr>
        <w:t>签章</w:t>
      </w:r>
      <w:r>
        <w:rPr>
          <w:rFonts w:hint="eastAsia" w:ascii="仿宋_GB2312" w:hAnsi="仿宋" w:eastAsia="仿宋_GB2312" w:cs="仿宋_GB2312"/>
          <w:color w:val="auto"/>
          <w:kern w:val="0"/>
          <w:sz w:val="24"/>
        </w:rPr>
        <w:t xml:space="preserve">）：                       </w:t>
      </w:r>
    </w:p>
    <w:p w14:paraId="50DC57BC">
      <w:pPr>
        <w:shd w:val="clear" w:color="auto"/>
        <w:autoSpaceDE w:val="0"/>
        <w:autoSpaceDN w:val="0"/>
        <w:spacing w:line="360" w:lineRule="auto"/>
        <w:ind w:firstLine="5040" w:firstLineChars="2100"/>
        <w:rPr>
          <w:rFonts w:hint="eastAsia" w:ascii="仿宋_GB2312" w:hAnsi="仿宋" w:eastAsia="仿宋_GB2312" w:cs="仿宋_GB2312"/>
          <w:b/>
          <w:bCs/>
          <w:color w:val="auto"/>
          <w:sz w:val="30"/>
          <w:szCs w:val="30"/>
        </w:rPr>
      </w:pPr>
      <w:r>
        <w:rPr>
          <w:rFonts w:hint="eastAsia" w:ascii="仿宋_GB2312" w:hAnsi="仿宋" w:eastAsia="仿宋_GB2312" w:cs="仿宋_GB2312"/>
          <w:color w:val="auto"/>
          <w:kern w:val="0"/>
          <w:sz w:val="24"/>
          <w:lang w:val="zh-CN"/>
        </w:rPr>
        <w:t>日期：  年  月   日</w:t>
      </w:r>
    </w:p>
    <w:p w14:paraId="301EA076">
      <w:pPr>
        <w:widowControl/>
        <w:shd w:val="clear" w:color="auto"/>
        <w:jc w:val="left"/>
        <w:rPr>
          <w:rFonts w:hint="eastAsia" w:ascii="宋体" w:hAnsi="宋体"/>
          <w:b/>
          <w:bCs/>
          <w:color w:val="auto"/>
          <w:sz w:val="24"/>
        </w:rPr>
        <w:sectPr>
          <w:pgSz w:w="11906" w:h="16838"/>
          <w:pgMar w:top="1134" w:right="1134" w:bottom="1134" w:left="1134" w:header="720" w:footer="720" w:gutter="0"/>
          <w:cols w:space="720" w:num="1"/>
          <w:docGrid w:type="lines" w:linePitch="331" w:charSpace="0"/>
        </w:sectPr>
      </w:pPr>
    </w:p>
    <w:p w14:paraId="21FEAE8E">
      <w:pPr>
        <w:pStyle w:val="17"/>
        <w:shd w:val="clear" w:color="auto"/>
        <w:jc w:val="center"/>
        <w:outlineLvl w:val="1"/>
        <w:rPr>
          <w:rFonts w:hint="eastAsia" w:hAnsi="宋体"/>
          <w:b/>
          <w:bCs/>
          <w:color w:val="auto"/>
          <w:sz w:val="28"/>
          <w:szCs w:val="28"/>
        </w:rPr>
      </w:pPr>
      <w:bookmarkStart w:id="329" w:name="_Toc187761576"/>
      <w:r>
        <w:rPr>
          <w:rFonts w:hint="eastAsia" w:hAnsi="宋体"/>
          <w:b/>
          <w:bCs/>
          <w:color w:val="auto"/>
          <w:sz w:val="28"/>
          <w:szCs w:val="28"/>
        </w:rPr>
        <w:t>第五节 报价文件格式</w:t>
      </w:r>
      <w:bookmarkEnd w:id="329"/>
    </w:p>
    <w:p w14:paraId="427B2F57">
      <w:pPr>
        <w:shd w:val="clear" w:color="auto"/>
        <w:snapToGrid w:val="0"/>
        <w:spacing w:before="165" w:beforeLines="50" w:after="50" w:line="400" w:lineRule="exact"/>
        <w:rPr>
          <w:rFonts w:hint="eastAsia" w:ascii="宋体" w:hAnsi="宋体"/>
          <w:bCs/>
          <w:color w:val="auto"/>
          <w:sz w:val="32"/>
          <w:szCs w:val="20"/>
        </w:rPr>
      </w:pPr>
      <w:r>
        <w:rPr>
          <w:rFonts w:hint="eastAsia" w:ascii="宋体" w:hAnsi="宋体"/>
          <w:bCs/>
          <w:color w:val="auto"/>
        </w:rPr>
        <w:t>电子投标文件</w:t>
      </w:r>
    </w:p>
    <w:p w14:paraId="0AD3E776">
      <w:pPr>
        <w:shd w:val="clear" w:color="auto"/>
        <w:snapToGrid w:val="0"/>
        <w:spacing w:before="165" w:beforeLines="50" w:after="50" w:line="400" w:lineRule="exact"/>
        <w:jc w:val="center"/>
        <w:rPr>
          <w:rFonts w:hint="eastAsia" w:ascii="宋体" w:hAnsi="宋体"/>
          <w:bCs/>
          <w:color w:val="auto"/>
          <w:sz w:val="24"/>
          <w:szCs w:val="20"/>
        </w:rPr>
      </w:pPr>
    </w:p>
    <w:p w14:paraId="7E635EF3">
      <w:pPr>
        <w:shd w:val="clear" w:color="auto"/>
        <w:snapToGrid w:val="0"/>
        <w:spacing w:before="165" w:beforeLines="50" w:after="50" w:line="400" w:lineRule="exact"/>
        <w:jc w:val="center"/>
        <w:rPr>
          <w:rFonts w:hint="eastAsia" w:ascii="宋体" w:hAnsi="宋体"/>
          <w:b/>
          <w:bCs/>
          <w:color w:val="auto"/>
          <w:sz w:val="32"/>
          <w:szCs w:val="32"/>
        </w:rPr>
      </w:pPr>
      <w:r>
        <w:rPr>
          <w:rFonts w:hint="eastAsia" w:ascii="宋体" w:hAnsi="宋体"/>
          <w:b/>
          <w:bCs/>
          <w:color w:val="auto"/>
          <w:sz w:val="32"/>
          <w:szCs w:val="32"/>
        </w:rPr>
        <w:t>报价文件（封面）</w:t>
      </w:r>
    </w:p>
    <w:p w14:paraId="453E7C40">
      <w:pPr>
        <w:shd w:val="clear" w:color="auto"/>
        <w:snapToGrid w:val="0"/>
        <w:spacing w:before="165" w:beforeLines="50" w:after="50" w:line="400" w:lineRule="exact"/>
        <w:rPr>
          <w:rFonts w:hint="eastAsia" w:ascii="宋体" w:hAnsi="宋体"/>
          <w:bCs/>
          <w:color w:val="auto"/>
          <w:sz w:val="24"/>
          <w:szCs w:val="20"/>
        </w:rPr>
      </w:pPr>
    </w:p>
    <w:p w14:paraId="0931735A">
      <w:pPr>
        <w:shd w:val="clear" w:color="auto"/>
        <w:snapToGrid w:val="0"/>
        <w:spacing w:before="165" w:beforeLines="50" w:after="50" w:line="400" w:lineRule="exact"/>
        <w:rPr>
          <w:rFonts w:hint="eastAsia" w:ascii="宋体" w:hAnsi="宋体"/>
          <w:bCs/>
          <w:color w:val="auto"/>
          <w:sz w:val="24"/>
          <w:szCs w:val="20"/>
        </w:rPr>
      </w:pPr>
    </w:p>
    <w:p w14:paraId="4922FDD7">
      <w:pPr>
        <w:shd w:val="clear" w:color="auto"/>
        <w:snapToGrid w:val="0"/>
        <w:spacing w:before="165" w:beforeLines="50" w:after="50" w:line="400" w:lineRule="exact"/>
        <w:rPr>
          <w:rFonts w:hint="eastAsia" w:ascii="宋体" w:hAnsi="宋体"/>
          <w:bCs/>
          <w:color w:val="auto"/>
          <w:sz w:val="24"/>
          <w:szCs w:val="20"/>
        </w:rPr>
      </w:pPr>
    </w:p>
    <w:p w14:paraId="5E70F925">
      <w:pPr>
        <w:shd w:val="clear" w:color="auto"/>
        <w:snapToGrid w:val="0"/>
        <w:spacing w:before="165" w:beforeLines="50" w:after="50" w:line="400" w:lineRule="exact"/>
        <w:rPr>
          <w:rFonts w:hint="eastAsia" w:ascii="宋体" w:hAnsi="宋体"/>
          <w:bCs/>
          <w:color w:val="auto"/>
          <w:sz w:val="24"/>
          <w:szCs w:val="20"/>
        </w:rPr>
      </w:pPr>
    </w:p>
    <w:p w14:paraId="2F12EAB1">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 xml:space="preserve">项目名称： </w:t>
      </w:r>
      <w:bookmarkStart w:id="330" w:name="PO_3000001866_PM002_10"/>
      <w:r>
        <w:rPr>
          <w:rFonts w:hint="eastAsia" w:ascii="宋体" w:hAnsi="宋体"/>
          <w:bCs/>
          <w:color w:val="auto"/>
          <w:sz w:val="24"/>
        </w:rPr>
        <w:t>[项目采购-项目名称]</w:t>
      </w:r>
      <w:bookmarkEnd w:id="330"/>
    </w:p>
    <w:p w14:paraId="03C25182">
      <w:pPr>
        <w:shd w:val="clear" w:color="auto"/>
        <w:snapToGrid w:val="0"/>
        <w:spacing w:before="165" w:beforeLines="50" w:after="50" w:line="400" w:lineRule="exact"/>
        <w:ind w:firstLine="360" w:firstLineChars="150"/>
        <w:rPr>
          <w:rFonts w:hint="eastAsia" w:ascii="宋体" w:hAnsi="宋体"/>
          <w:bCs/>
          <w:color w:val="auto"/>
          <w:sz w:val="24"/>
        </w:rPr>
      </w:pPr>
    </w:p>
    <w:p w14:paraId="50BDAD76">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 xml:space="preserve">项目编号： </w:t>
      </w:r>
      <w:bookmarkStart w:id="331" w:name="PO_3000001866_PM001_7"/>
      <w:r>
        <w:rPr>
          <w:rFonts w:hint="eastAsia" w:ascii="宋体" w:hAnsi="宋体"/>
          <w:bCs/>
          <w:color w:val="auto"/>
          <w:sz w:val="24"/>
        </w:rPr>
        <w:t>[项目采购-项目编号]</w:t>
      </w:r>
      <w:bookmarkEnd w:id="331"/>
    </w:p>
    <w:p w14:paraId="17B45B6A">
      <w:pPr>
        <w:shd w:val="clear" w:color="auto"/>
        <w:snapToGrid w:val="0"/>
        <w:spacing w:before="165" w:beforeLines="50" w:after="50" w:line="400" w:lineRule="exact"/>
        <w:ind w:firstLine="360" w:firstLineChars="150"/>
        <w:rPr>
          <w:rFonts w:hint="eastAsia" w:ascii="宋体" w:hAnsi="宋体"/>
          <w:bCs/>
          <w:color w:val="auto"/>
          <w:sz w:val="24"/>
        </w:rPr>
      </w:pPr>
    </w:p>
    <w:p w14:paraId="7D23B949">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所投分标：</w:t>
      </w:r>
    </w:p>
    <w:p w14:paraId="5E88262B">
      <w:pPr>
        <w:shd w:val="clear" w:color="auto"/>
        <w:snapToGrid w:val="0"/>
        <w:spacing w:before="165" w:beforeLines="50" w:after="50" w:line="400" w:lineRule="exact"/>
        <w:ind w:firstLine="360" w:firstLineChars="150"/>
        <w:rPr>
          <w:rFonts w:hint="eastAsia" w:ascii="宋体" w:hAnsi="宋体"/>
          <w:bCs/>
          <w:color w:val="auto"/>
          <w:sz w:val="24"/>
        </w:rPr>
      </w:pPr>
    </w:p>
    <w:p w14:paraId="282D3B2E">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投标人名称：</w:t>
      </w:r>
    </w:p>
    <w:p w14:paraId="6A441B57">
      <w:pPr>
        <w:shd w:val="clear" w:color="auto"/>
        <w:snapToGrid w:val="0"/>
        <w:spacing w:before="165" w:beforeLines="50" w:after="50" w:line="400" w:lineRule="exact"/>
        <w:ind w:firstLine="360" w:firstLineChars="150"/>
        <w:rPr>
          <w:rFonts w:hint="eastAsia" w:ascii="宋体" w:hAnsi="宋体"/>
          <w:bCs/>
          <w:color w:val="auto"/>
          <w:sz w:val="24"/>
        </w:rPr>
      </w:pPr>
    </w:p>
    <w:p w14:paraId="51D9CB52">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投标人地址：</w:t>
      </w:r>
    </w:p>
    <w:p w14:paraId="2B59E627">
      <w:pPr>
        <w:pStyle w:val="8"/>
        <w:shd w:val="clear" w:color="auto"/>
        <w:snapToGrid w:val="0"/>
        <w:spacing w:before="50" w:after="50" w:line="400" w:lineRule="exact"/>
        <w:ind w:firstLine="960" w:firstLineChars="400"/>
        <w:rPr>
          <w:rFonts w:hint="eastAsia" w:ascii="宋体" w:hAnsi="宋体"/>
          <w:bCs/>
          <w:color w:val="auto"/>
          <w:sz w:val="24"/>
          <w:szCs w:val="24"/>
        </w:rPr>
      </w:pPr>
    </w:p>
    <w:p w14:paraId="32DF2615">
      <w:pPr>
        <w:shd w:val="clear" w:color="auto"/>
        <w:snapToGrid w:val="0"/>
        <w:spacing w:before="165" w:beforeLines="50" w:after="50" w:line="400" w:lineRule="exact"/>
        <w:rPr>
          <w:rFonts w:hint="eastAsia" w:ascii="宋体" w:hAnsi="宋体"/>
          <w:color w:val="auto"/>
          <w:sz w:val="24"/>
        </w:rPr>
      </w:pPr>
      <w:r>
        <w:rPr>
          <w:rFonts w:hint="eastAsia" w:ascii="宋体" w:hAnsi="宋体"/>
          <w:color w:val="auto"/>
          <w:sz w:val="24"/>
        </w:rPr>
        <w:t xml:space="preserve">                                                       年  月  日</w:t>
      </w:r>
    </w:p>
    <w:p w14:paraId="35C4CB25">
      <w:pPr>
        <w:widowControl/>
        <w:shd w:val="clear" w:color="auto"/>
        <w:jc w:val="left"/>
        <w:rPr>
          <w:rFonts w:hint="eastAsia" w:ascii="宋体" w:hAnsi="宋体"/>
          <w:color w:val="auto"/>
          <w:sz w:val="24"/>
        </w:rPr>
        <w:sectPr>
          <w:pgSz w:w="11906" w:h="16838"/>
          <w:pgMar w:top="1134" w:right="1134" w:bottom="1134" w:left="1134" w:header="720" w:footer="720" w:gutter="0"/>
          <w:cols w:space="720" w:num="1"/>
          <w:docGrid w:type="lines" w:linePitch="331" w:charSpace="0"/>
        </w:sectPr>
      </w:pPr>
    </w:p>
    <w:p w14:paraId="59B22A46">
      <w:pPr>
        <w:shd w:val="clear" w:color="auto"/>
        <w:rPr>
          <w:rFonts w:hint="eastAsia" w:ascii="宋体" w:hAnsi="宋体" w:cs="宋体"/>
          <w:color w:val="auto"/>
        </w:rPr>
      </w:pPr>
    </w:p>
    <w:p w14:paraId="230CA57C">
      <w:pPr>
        <w:shd w:val="clear" w:color="auto"/>
        <w:snapToGrid w:val="0"/>
        <w:spacing w:before="165" w:beforeLines="50" w:after="50" w:line="400" w:lineRule="exact"/>
        <w:jc w:val="center"/>
        <w:rPr>
          <w:rFonts w:hint="eastAsia" w:ascii="宋体" w:hAnsi="宋体"/>
          <w:b/>
          <w:bCs/>
          <w:color w:val="auto"/>
          <w:sz w:val="32"/>
          <w:szCs w:val="32"/>
        </w:rPr>
      </w:pPr>
      <w:r>
        <w:rPr>
          <w:rFonts w:hint="eastAsia" w:ascii="宋体" w:hAnsi="宋体"/>
          <w:b/>
          <w:bCs/>
          <w:color w:val="auto"/>
          <w:sz w:val="32"/>
          <w:szCs w:val="32"/>
        </w:rPr>
        <w:t>报价文件目录</w:t>
      </w:r>
    </w:p>
    <w:p w14:paraId="373548A9">
      <w:pPr>
        <w:shd w:val="clear" w:color="auto"/>
        <w:rPr>
          <w:rFonts w:hint="eastAsia" w:ascii="宋体" w:hAnsi="宋体" w:cs="宋体"/>
          <w:color w:val="auto"/>
        </w:rPr>
      </w:pPr>
    </w:p>
    <w:p w14:paraId="1231413B">
      <w:pPr>
        <w:shd w:val="clear" w:color="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一、投标函………………………………………………………（页码）</w:t>
      </w:r>
    </w:p>
    <w:p w14:paraId="06A03301">
      <w:pPr>
        <w:shd w:val="clear" w:color="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二、开标一览表…………………………………………………（页码）</w:t>
      </w:r>
    </w:p>
    <w:p w14:paraId="4AD1542D">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kern w:val="0"/>
          <w:sz w:val="24"/>
        </w:rPr>
        <w:t>三、中小企业声明函……………………………………………（页码）</w:t>
      </w:r>
    </w:p>
    <w:p w14:paraId="5B971FA2">
      <w:pPr>
        <w:widowControl/>
        <w:shd w:val="clear" w:color="auto"/>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4FA56929">
      <w:pPr>
        <w:pStyle w:val="17"/>
        <w:shd w:val="clear" w:color="auto"/>
        <w:spacing w:line="500" w:lineRule="exact"/>
        <w:jc w:val="center"/>
        <w:rPr>
          <w:rFonts w:ascii="Times New Roman" w:hAnsi="Times New Roman"/>
          <w:b/>
          <w:bCs/>
          <w:color w:val="auto"/>
          <w:sz w:val="30"/>
          <w:szCs w:val="30"/>
        </w:rPr>
      </w:pPr>
      <w:r>
        <w:rPr>
          <w:rFonts w:hint="eastAsia" w:ascii="Times New Roman" w:hAnsi="Times New Roman"/>
          <w:b/>
          <w:bCs/>
          <w:color w:val="auto"/>
          <w:sz w:val="30"/>
          <w:szCs w:val="30"/>
        </w:rPr>
        <w:t>一、投标函</w:t>
      </w:r>
    </w:p>
    <w:p w14:paraId="17C02589">
      <w:pPr>
        <w:pStyle w:val="17"/>
        <w:shd w:val="clear" w:color="auto"/>
        <w:spacing w:line="440" w:lineRule="exact"/>
        <w:ind w:firstLine="420" w:firstLineChars="200"/>
        <w:rPr>
          <w:rFonts w:ascii="Times New Roman" w:hAnsi="Times New Roman"/>
          <w:color w:val="auto"/>
        </w:rPr>
      </w:pPr>
      <w:r>
        <w:rPr>
          <w:rFonts w:hint="eastAsia" w:ascii="Times New Roman" w:hAnsi="Times New Roman"/>
          <w:color w:val="auto"/>
        </w:rPr>
        <w:t>致：</w:t>
      </w:r>
      <w:bookmarkStart w:id="332" w:name="PO_3000001866_PM031_4"/>
      <w:r>
        <w:rPr>
          <w:rFonts w:ascii="Times New Roman" w:hAnsi="Times New Roman"/>
          <w:color w:val="auto"/>
          <w:u w:val="single"/>
        </w:rPr>
        <w:t>[</w:t>
      </w:r>
      <w:r>
        <w:rPr>
          <w:rFonts w:hint="eastAsia" w:ascii="Times New Roman" w:hAnsi="Times New Roman"/>
          <w:color w:val="auto"/>
          <w:u w:val="single"/>
        </w:rPr>
        <w:t>项目采购</w:t>
      </w:r>
      <w:r>
        <w:rPr>
          <w:rFonts w:ascii="Times New Roman" w:hAnsi="Times New Roman"/>
          <w:color w:val="auto"/>
          <w:u w:val="single"/>
        </w:rPr>
        <w:t>-</w:t>
      </w:r>
      <w:r>
        <w:rPr>
          <w:rFonts w:hint="eastAsia" w:ascii="Times New Roman" w:hAnsi="Times New Roman"/>
          <w:color w:val="auto"/>
          <w:u w:val="single"/>
        </w:rPr>
        <w:t>采购组织机构</w:t>
      </w:r>
      <w:r>
        <w:rPr>
          <w:rFonts w:ascii="Times New Roman" w:hAnsi="Times New Roman"/>
          <w:color w:val="auto"/>
          <w:u w:val="single"/>
        </w:rPr>
        <w:t>_]</w:t>
      </w:r>
      <w:bookmarkEnd w:id="332"/>
    </w:p>
    <w:p w14:paraId="416CB1DD">
      <w:pPr>
        <w:pStyle w:val="17"/>
        <w:shd w:val="clear" w:color="auto"/>
        <w:spacing w:line="440" w:lineRule="exact"/>
        <w:ind w:firstLine="420" w:firstLineChars="200"/>
        <w:rPr>
          <w:color w:val="auto"/>
        </w:rPr>
      </w:pPr>
      <w:r>
        <w:rPr>
          <w:rFonts w:hint="eastAsia"/>
          <w:color w:val="auto"/>
        </w:rPr>
        <w:t>我方已仔细阅读了贵方组织的</w:t>
      </w:r>
      <w:bookmarkStart w:id="333" w:name="PO_3000001866_PM002_3"/>
      <w:r>
        <w:rPr>
          <w:rFonts w:ascii="Times New Roman" w:hAnsi="Times New Roman"/>
          <w:color w:val="auto"/>
          <w:u w:val="single"/>
        </w:rPr>
        <w:t>[</w:t>
      </w:r>
      <w:r>
        <w:rPr>
          <w:rFonts w:hint="eastAsia" w:ascii="Times New Roman" w:hAnsi="Times New Roman"/>
          <w:color w:val="auto"/>
          <w:u w:val="single"/>
        </w:rPr>
        <w:t>项目采购</w:t>
      </w:r>
      <w:r>
        <w:rPr>
          <w:rFonts w:ascii="Times New Roman" w:hAnsi="Times New Roman"/>
          <w:color w:val="auto"/>
          <w:u w:val="single"/>
        </w:rPr>
        <w:t>-</w:t>
      </w:r>
      <w:r>
        <w:rPr>
          <w:rFonts w:hint="eastAsia" w:ascii="Times New Roman" w:hAnsi="Times New Roman"/>
          <w:color w:val="auto"/>
          <w:u w:val="single"/>
        </w:rPr>
        <w:t>项目名称</w:t>
      </w:r>
      <w:r>
        <w:rPr>
          <w:rFonts w:ascii="Times New Roman" w:hAnsi="Times New Roman"/>
          <w:color w:val="auto"/>
          <w:u w:val="single"/>
        </w:rPr>
        <w:t>_]</w:t>
      </w:r>
      <w:bookmarkEnd w:id="333"/>
      <w:r>
        <w:rPr>
          <w:rFonts w:hint="eastAsia"/>
          <w:color w:val="auto"/>
        </w:rPr>
        <w:t>项目（项目编号：</w:t>
      </w:r>
      <w:bookmarkStart w:id="334" w:name="PO_3000001866_PM001_3"/>
      <w:r>
        <w:rPr>
          <w:rFonts w:hint="eastAsia"/>
          <w:color w:val="auto"/>
        </w:rPr>
        <w:t>[项目采购-项目编号_]</w:t>
      </w:r>
      <w:bookmarkEnd w:id="334"/>
      <w:r>
        <w:rPr>
          <w:rFonts w:hint="eastAsia"/>
          <w:color w:val="auto"/>
        </w:rPr>
        <w:t xml:space="preserve">）的招标文件的全部内容，授权(全权代表姓名) (职务、职称)为全权代表，现正式递交下述文件参加贵方组织的本次政府采购活动： </w:t>
      </w:r>
    </w:p>
    <w:p w14:paraId="01F054DD">
      <w:pPr>
        <w:pStyle w:val="17"/>
        <w:shd w:val="clear" w:color="auto"/>
        <w:spacing w:line="440" w:lineRule="exact"/>
        <w:ind w:firstLine="420" w:firstLineChars="200"/>
        <w:rPr>
          <w:color w:val="auto"/>
        </w:rPr>
      </w:pPr>
      <w:r>
        <w:rPr>
          <w:rFonts w:hint="eastAsia"/>
          <w:color w:val="auto"/>
        </w:rPr>
        <w:t>一、报价文件电子版一份（包含按投标人须知前附表要求提交的全部文件）；</w:t>
      </w:r>
    </w:p>
    <w:p w14:paraId="7BF45323">
      <w:pPr>
        <w:pStyle w:val="17"/>
        <w:shd w:val="clear" w:color="auto"/>
        <w:spacing w:line="440" w:lineRule="exact"/>
        <w:ind w:firstLine="482"/>
        <w:rPr>
          <w:color w:val="auto"/>
        </w:rPr>
      </w:pPr>
      <w:r>
        <w:rPr>
          <w:rFonts w:hint="eastAsia"/>
          <w:color w:val="auto"/>
        </w:rPr>
        <w:t>二、资格文件电子版一份（包含按投标人须知前附表要求提交的全部文件）；</w:t>
      </w:r>
    </w:p>
    <w:p w14:paraId="6726500A">
      <w:pPr>
        <w:pStyle w:val="17"/>
        <w:shd w:val="clear" w:color="auto"/>
        <w:spacing w:line="440" w:lineRule="exact"/>
        <w:ind w:firstLine="482"/>
        <w:rPr>
          <w:color w:val="auto"/>
        </w:rPr>
      </w:pPr>
      <w:r>
        <w:rPr>
          <w:rFonts w:hint="eastAsia"/>
          <w:color w:val="auto"/>
        </w:rPr>
        <w:t>三、</w:t>
      </w:r>
      <w:r>
        <w:rPr>
          <w:rFonts w:hint="eastAsia" w:hAnsi="宋体"/>
          <w:color w:val="auto"/>
        </w:rPr>
        <w:t>技术</w:t>
      </w:r>
      <w:r>
        <w:rPr>
          <w:rFonts w:hint="eastAsia"/>
          <w:color w:val="auto"/>
        </w:rPr>
        <w:t>文件电子版一份（包含按投标人须知前附表要求提交的全部文件）；</w:t>
      </w:r>
    </w:p>
    <w:p w14:paraId="43D976CF">
      <w:pPr>
        <w:pStyle w:val="17"/>
        <w:shd w:val="clear" w:color="auto"/>
        <w:spacing w:line="440" w:lineRule="exact"/>
        <w:ind w:firstLine="482"/>
        <w:rPr>
          <w:color w:val="auto"/>
        </w:rPr>
      </w:pPr>
      <w:r>
        <w:rPr>
          <w:rFonts w:hint="eastAsia" w:hAnsi="宋体"/>
          <w:color w:val="auto"/>
        </w:rPr>
        <w:t>四、</w:t>
      </w:r>
      <w:r>
        <w:rPr>
          <w:rFonts w:hint="eastAsia"/>
          <w:color w:val="auto"/>
        </w:rPr>
        <w:t>商务</w:t>
      </w:r>
      <w:r>
        <w:rPr>
          <w:rFonts w:hint="eastAsia" w:hAnsi="宋体"/>
          <w:color w:val="auto"/>
        </w:rPr>
        <w:t>文件</w:t>
      </w:r>
      <w:r>
        <w:rPr>
          <w:rFonts w:hint="eastAsia"/>
          <w:color w:val="auto"/>
        </w:rPr>
        <w:t>电子版一份（包含按投标人须知前附表要求提交的全部文件）；</w:t>
      </w:r>
    </w:p>
    <w:p w14:paraId="08AFC19D">
      <w:pPr>
        <w:pStyle w:val="17"/>
        <w:shd w:val="clear" w:color="auto"/>
        <w:spacing w:line="440" w:lineRule="exact"/>
        <w:ind w:firstLine="482"/>
        <w:rPr>
          <w:rFonts w:ascii="Times New Roman" w:hAnsi="Times New Roman"/>
          <w:color w:val="auto"/>
        </w:rPr>
      </w:pPr>
      <w:r>
        <w:rPr>
          <w:rFonts w:hint="eastAsia"/>
          <w:color w:val="auto"/>
        </w:rPr>
        <w:t>据此函，签字人兹宣布：</w:t>
      </w:r>
    </w:p>
    <w:p w14:paraId="59A3526A">
      <w:pPr>
        <w:pStyle w:val="17"/>
        <w:shd w:val="clear" w:color="auto"/>
        <w:spacing w:line="440" w:lineRule="exact"/>
        <w:ind w:firstLine="420" w:firstLineChars="200"/>
        <w:rPr>
          <w:rFonts w:ascii="Times New Roman" w:hAnsi="Times New Roman"/>
          <w:color w:val="auto"/>
        </w:rPr>
      </w:pPr>
      <w:r>
        <w:rPr>
          <w:rFonts w:hint="eastAsia"/>
          <w:color w:val="auto"/>
        </w:rPr>
        <w:t>1、我方愿意以（大写）人民币 元 (¥元)的投标总报价，提交服务成果时间（无分标时填写）</w:t>
      </w:r>
      <w:r>
        <w:rPr>
          <w:rFonts w:hint="eastAsia"/>
          <w:color w:val="auto"/>
          <w:u w:val="single"/>
        </w:rPr>
        <w:t>，</w:t>
      </w:r>
      <w:r>
        <w:rPr>
          <w:rFonts w:hint="eastAsia"/>
          <w:color w:val="auto"/>
        </w:rPr>
        <w:t>提供本项目</w:t>
      </w:r>
      <w:r>
        <w:rPr>
          <w:rFonts w:hint="eastAsia" w:hAnsi="Times New Roman"/>
          <w:color w:val="auto"/>
        </w:rPr>
        <w:t>招标文件第二章</w:t>
      </w:r>
      <w:r>
        <w:rPr>
          <w:rFonts w:hint="eastAsia"/>
          <w:color w:val="auto"/>
        </w:rPr>
        <w:t>“服务需求”中的相应的采购内容。</w:t>
      </w:r>
    </w:p>
    <w:p w14:paraId="699D970E">
      <w:pPr>
        <w:pStyle w:val="17"/>
        <w:shd w:val="clear" w:color="auto"/>
        <w:spacing w:line="440" w:lineRule="exact"/>
        <w:ind w:firstLine="420" w:firstLineChars="200"/>
        <w:rPr>
          <w:rFonts w:ascii="Times New Roman" w:hAnsi="Times New Roman"/>
          <w:color w:val="auto"/>
        </w:rPr>
      </w:pPr>
      <w:r>
        <w:rPr>
          <w:rFonts w:hint="eastAsia"/>
          <w:color w:val="auto"/>
        </w:rPr>
        <w:t>其中（有分标时填写）：</w:t>
      </w:r>
    </w:p>
    <w:p w14:paraId="5DB8D92A">
      <w:pPr>
        <w:pStyle w:val="17"/>
        <w:shd w:val="clear" w:color="auto"/>
        <w:spacing w:line="360" w:lineRule="exact"/>
        <w:ind w:firstLine="420" w:firstLineChars="200"/>
        <w:rPr>
          <w:color w:val="auto"/>
          <w:u w:val="single"/>
        </w:rPr>
      </w:pPr>
      <w:r>
        <w:rPr>
          <w:rFonts w:hint="eastAsia"/>
          <w:color w:val="auto"/>
        </w:rPr>
        <w:t xml:space="preserve">分标报价为（大写）人民币 </w:t>
      </w:r>
      <w:r>
        <w:rPr>
          <w:rFonts w:hint="eastAsia"/>
          <w:color w:val="auto"/>
          <w:u w:val="single"/>
        </w:rPr>
        <w:t>元 (¥</w:t>
      </w:r>
      <w:r>
        <w:rPr>
          <w:rFonts w:hint="eastAsia"/>
          <w:color w:val="auto"/>
        </w:rPr>
        <w:t>元)，提交服务成果时间：；</w:t>
      </w:r>
    </w:p>
    <w:p w14:paraId="176FFB60">
      <w:pPr>
        <w:pStyle w:val="17"/>
        <w:shd w:val="clear" w:color="auto"/>
        <w:spacing w:line="360" w:lineRule="exact"/>
        <w:ind w:firstLine="420" w:firstLineChars="200"/>
        <w:rPr>
          <w:color w:val="auto"/>
          <w:u w:val="single"/>
        </w:rPr>
      </w:pPr>
      <w:r>
        <w:rPr>
          <w:rFonts w:hint="eastAsia"/>
          <w:color w:val="auto"/>
        </w:rPr>
        <w:t xml:space="preserve">分标报价为（大写）人民币 </w:t>
      </w:r>
      <w:r>
        <w:rPr>
          <w:rFonts w:hint="eastAsia"/>
          <w:color w:val="auto"/>
          <w:u w:val="single"/>
        </w:rPr>
        <w:t>元 (¥</w:t>
      </w:r>
      <w:r>
        <w:rPr>
          <w:rFonts w:hint="eastAsia"/>
          <w:color w:val="auto"/>
        </w:rPr>
        <w:t>元)，提交服务成果时间： ；</w:t>
      </w:r>
    </w:p>
    <w:p w14:paraId="3E0B408E">
      <w:pPr>
        <w:pStyle w:val="17"/>
        <w:shd w:val="clear" w:color="auto"/>
        <w:spacing w:line="360" w:lineRule="exact"/>
        <w:ind w:firstLine="420" w:firstLineChars="200"/>
        <w:rPr>
          <w:color w:val="auto"/>
          <w:u w:val="single"/>
        </w:rPr>
      </w:pPr>
      <w:r>
        <w:rPr>
          <w:rFonts w:hint="eastAsia"/>
          <w:color w:val="auto"/>
        </w:rPr>
        <w:t>......</w:t>
      </w:r>
    </w:p>
    <w:p w14:paraId="50B867A5">
      <w:pPr>
        <w:pStyle w:val="17"/>
        <w:shd w:val="clear" w:color="auto"/>
        <w:spacing w:line="360" w:lineRule="exact"/>
        <w:ind w:firstLine="420" w:firstLineChars="200"/>
        <w:rPr>
          <w:color w:val="auto"/>
          <w:u w:val="single"/>
        </w:rPr>
      </w:pPr>
      <w:r>
        <w:rPr>
          <w:rFonts w:hint="eastAsia"/>
          <w:color w:val="auto"/>
        </w:rPr>
        <w:t>2、我方同意自本项目招标文件“第三章 投标人须知”第一节 投标人须知前附表 第21.2项规定的投标截止时间（开标时间）起遵循</w:t>
      </w:r>
      <w:r>
        <w:rPr>
          <w:rFonts w:hint="eastAsia" w:hAnsi="宋体"/>
          <w:color w:val="auto"/>
        </w:rPr>
        <w:t>本投标函</w:t>
      </w:r>
      <w:r>
        <w:rPr>
          <w:rFonts w:hint="eastAsia"/>
          <w:color w:val="auto"/>
        </w:rPr>
        <w:t>，并承诺在“投标人须知前附表”第17.2项规定的投标有效期内不修改、撤销投标文件。</w:t>
      </w:r>
    </w:p>
    <w:p w14:paraId="4D6CF989">
      <w:pPr>
        <w:pStyle w:val="17"/>
        <w:shd w:val="clear" w:color="auto"/>
        <w:spacing w:line="360" w:lineRule="exact"/>
        <w:ind w:firstLine="420" w:firstLineChars="200"/>
        <w:rPr>
          <w:color w:val="auto"/>
          <w:u w:val="single"/>
        </w:rPr>
      </w:pPr>
      <w:r>
        <w:rPr>
          <w:rFonts w:hint="eastAsia"/>
          <w:color w:val="auto"/>
        </w:rPr>
        <w:t>3、我方所递交的投标文件及有关资料都是内容完整、真实和准确的。</w:t>
      </w:r>
    </w:p>
    <w:p w14:paraId="68ADD961">
      <w:pPr>
        <w:pStyle w:val="17"/>
        <w:shd w:val="clear" w:color="auto"/>
        <w:spacing w:line="440" w:lineRule="exact"/>
        <w:ind w:firstLine="482"/>
        <w:rPr>
          <w:color w:val="auto"/>
        </w:rPr>
      </w:pPr>
      <w:r>
        <w:rPr>
          <w:rFonts w:hint="eastAsia"/>
          <w:color w:val="auto"/>
        </w:rPr>
        <w:t>4、</w:t>
      </w:r>
      <w:r>
        <w:rPr>
          <w:rFonts w:hint="eastAsia"/>
          <w:color w:val="auto"/>
          <w:szCs w:val="21"/>
        </w:rPr>
        <w:t>如本项目采购内容涉及须符合国家强制规定的，我方承诺我方本次投标（包括资格条件和所投产品）均符合国家有关强制规定。</w:t>
      </w:r>
    </w:p>
    <w:p w14:paraId="70794B8E">
      <w:pPr>
        <w:pStyle w:val="17"/>
        <w:shd w:val="clear" w:color="auto"/>
        <w:spacing w:line="440" w:lineRule="exact"/>
        <w:ind w:firstLine="420" w:firstLineChars="200"/>
        <w:rPr>
          <w:color w:val="auto"/>
        </w:rPr>
      </w:pPr>
      <w:r>
        <w:rPr>
          <w:rFonts w:hint="eastAsia"/>
          <w:color w:val="auto"/>
        </w:rPr>
        <w:t>5、如我方中标，我方承诺在收到中标通知书后，在中标通知书规定的期限内，</w:t>
      </w:r>
      <w:r>
        <w:rPr>
          <w:rFonts w:hint="eastAsia" w:hAnsi="宋体"/>
          <w:color w:val="auto"/>
        </w:rPr>
        <w:t>根据招标文件、我方的投标文件及有关澄清承诺书的要求按第五章“拟签订的合同文本”与采购人订立书面合同，并按照合同约定</w:t>
      </w:r>
      <w:r>
        <w:rPr>
          <w:rFonts w:hint="eastAsia"/>
          <w:color w:val="auto"/>
        </w:rPr>
        <w:t>承担完成合同的责任和义务。</w:t>
      </w:r>
    </w:p>
    <w:p w14:paraId="7854874F">
      <w:pPr>
        <w:pStyle w:val="17"/>
        <w:shd w:val="clear" w:color="auto"/>
        <w:spacing w:line="440" w:lineRule="exact"/>
        <w:ind w:firstLine="420" w:firstLineChars="200"/>
        <w:rPr>
          <w:color w:val="auto"/>
        </w:rPr>
      </w:pPr>
      <w:r>
        <w:rPr>
          <w:rFonts w:hint="eastAsia"/>
          <w:color w:val="auto"/>
        </w:rPr>
        <w:t>6、我方已详细审核招标文件，我方知道必须放弃提出含糊不清或误解问题的权利。</w:t>
      </w:r>
    </w:p>
    <w:p w14:paraId="5DD7E44C">
      <w:pPr>
        <w:pStyle w:val="17"/>
        <w:shd w:val="clear" w:color="auto"/>
        <w:spacing w:line="440" w:lineRule="exact"/>
        <w:ind w:firstLine="420" w:firstLineChars="200"/>
        <w:rPr>
          <w:color w:val="auto"/>
        </w:rPr>
      </w:pPr>
      <w:r>
        <w:rPr>
          <w:rFonts w:hint="eastAsia"/>
          <w:color w:val="auto"/>
        </w:rPr>
        <w:t>7、我方同意应贵方要求提供与本投标有关的任何数据或资料。若贵方需要，我方愿意提供我方作出的一切承诺的证明材料。</w:t>
      </w:r>
    </w:p>
    <w:p w14:paraId="3E5E2887">
      <w:pPr>
        <w:pStyle w:val="17"/>
        <w:shd w:val="clear" w:color="auto"/>
        <w:spacing w:line="440" w:lineRule="exact"/>
        <w:ind w:firstLine="420" w:firstLineChars="200"/>
        <w:rPr>
          <w:color w:val="auto"/>
        </w:rPr>
      </w:pPr>
      <w:r>
        <w:rPr>
          <w:rFonts w:hint="eastAsia"/>
          <w:color w:val="auto"/>
        </w:rPr>
        <w:t>8、我方完全理解贵方不一定接受投标报价最低的投标人为中标供应商的行为。</w:t>
      </w:r>
    </w:p>
    <w:p w14:paraId="3D45929E">
      <w:pPr>
        <w:pStyle w:val="17"/>
        <w:shd w:val="clear" w:color="auto"/>
        <w:spacing w:line="440" w:lineRule="exact"/>
        <w:ind w:firstLine="420" w:firstLineChars="200"/>
        <w:rPr>
          <w:color w:val="auto"/>
        </w:rPr>
      </w:pPr>
      <w:r>
        <w:rPr>
          <w:rFonts w:hint="eastAsia"/>
          <w:color w:val="auto"/>
        </w:rPr>
        <w:t>9、我方将严格遵守《中华人民共和国政府采购法》第七十七条的规定，即供应商有下列情形之一的，处以采购金额千分之五以上千分之十</w:t>
      </w:r>
      <w:r>
        <w:rPr>
          <w:rFonts w:hint="eastAsia" w:hAnsi="宋体"/>
          <w:color w:val="auto"/>
        </w:rPr>
        <w:t>以下的罚款，列入不良行为记录名单，在一至三年内禁止参加政府采购活动，有违法所得的，并处没收违法所得，情节严重的，由工商行政管理机关吊销营业执照；构成犯罪的，依法追究刑事责任：</w:t>
      </w:r>
    </w:p>
    <w:p w14:paraId="31168D7E">
      <w:pPr>
        <w:pStyle w:val="17"/>
        <w:numPr>
          <w:ilvl w:val="0"/>
          <w:numId w:val="8"/>
        </w:numPr>
        <w:shd w:val="clear" w:color="auto"/>
        <w:spacing w:line="440" w:lineRule="exact"/>
        <w:rPr>
          <w:rFonts w:hint="eastAsia" w:hAnsi="宋体"/>
          <w:color w:val="auto"/>
        </w:rPr>
      </w:pPr>
      <w:r>
        <w:rPr>
          <w:rFonts w:hint="eastAsia" w:hAnsi="宋体"/>
          <w:color w:val="auto"/>
        </w:rPr>
        <w:t>提供虚假材料谋取中标、成交的；</w:t>
      </w:r>
    </w:p>
    <w:p w14:paraId="493EE94C">
      <w:pPr>
        <w:pStyle w:val="17"/>
        <w:numPr>
          <w:ilvl w:val="0"/>
          <w:numId w:val="8"/>
        </w:numPr>
        <w:shd w:val="clear" w:color="auto"/>
        <w:spacing w:line="440" w:lineRule="exact"/>
        <w:rPr>
          <w:rFonts w:hint="eastAsia" w:hAnsi="宋体"/>
          <w:color w:val="auto"/>
        </w:rPr>
      </w:pPr>
      <w:r>
        <w:rPr>
          <w:rFonts w:hint="eastAsia" w:hAnsi="宋体"/>
          <w:color w:val="auto"/>
        </w:rPr>
        <w:t>采取不正当手段诋毁、排挤其他供应商的；</w:t>
      </w:r>
    </w:p>
    <w:p w14:paraId="0D88F03D">
      <w:pPr>
        <w:pStyle w:val="17"/>
        <w:numPr>
          <w:ilvl w:val="0"/>
          <w:numId w:val="8"/>
        </w:numPr>
        <w:shd w:val="clear" w:color="auto"/>
        <w:spacing w:line="440" w:lineRule="exact"/>
        <w:rPr>
          <w:color w:val="auto"/>
        </w:rPr>
      </w:pPr>
      <w:r>
        <w:rPr>
          <w:rFonts w:hint="eastAsia" w:hAnsi="宋体"/>
          <w:color w:val="auto"/>
        </w:rPr>
        <w:t>与采购人、其他供应商或者采购代理机构恶意串通的；</w:t>
      </w:r>
    </w:p>
    <w:p w14:paraId="59750FA7">
      <w:pPr>
        <w:pStyle w:val="17"/>
        <w:numPr>
          <w:ilvl w:val="0"/>
          <w:numId w:val="8"/>
        </w:numPr>
        <w:shd w:val="clear" w:color="auto"/>
        <w:spacing w:line="440" w:lineRule="exact"/>
        <w:rPr>
          <w:color w:val="auto"/>
        </w:rPr>
      </w:pPr>
      <w:r>
        <w:rPr>
          <w:rFonts w:hint="eastAsia" w:hAnsi="宋体"/>
          <w:color w:val="auto"/>
        </w:rPr>
        <w:t>向采购人、采购代理机构行贿或者提供其他不正当利益的；</w:t>
      </w:r>
    </w:p>
    <w:p w14:paraId="7AE65C0C">
      <w:pPr>
        <w:pStyle w:val="17"/>
        <w:numPr>
          <w:ilvl w:val="0"/>
          <w:numId w:val="8"/>
        </w:numPr>
        <w:shd w:val="clear" w:color="auto"/>
        <w:spacing w:line="440" w:lineRule="exact"/>
        <w:rPr>
          <w:color w:val="auto"/>
        </w:rPr>
      </w:pPr>
      <w:r>
        <w:rPr>
          <w:rFonts w:hint="eastAsia" w:hAnsi="宋体"/>
          <w:color w:val="auto"/>
        </w:rPr>
        <w:t>在招标采购过程中与采购人进行协商谈判的；</w:t>
      </w:r>
    </w:p>
    <w:p w14:paraId="72662527">
      <w:pPr>
        <w:pStyle w:val="17"/>
        <w:numPr>
          <w:ilvl w:val="0"/>
          <w:numId w:val="8"/>
        </w:numPr>
        <w:shd w:val="clear" w:color="auto"/>
        <w:spacing w:line="440" w:lineRule="exact"/>
        <w:rPr>
          <w:color w:val="auto"/>
        </w:rPr>
      </w:pPr>
      <w:r>
        <w:rPr>
          <w:rFonts w:hint="eastAsia" w:hAnsi="宋体"/>
          <w:color w:val="auto"/>
        </w:rPr>
        <w:t>拒绝有关部门监督检查或提供虚假情况的。</w:t>
      </w:r>
    </w:p>
    <w:p w14:paraId="53AC3F7B">
      <w:pPr>
        <w:pStyle w:val="17"/>
        <w:shd w:val="clear" w:color="auto"/>
        <w:spacing w:line="440" w:lineRule="exact"/>
        <w:ind w:left="420"/>
        <w:rPr>
          <w:color w:val="auto"/>
        </w:rPr>
      </w:pPr>
      <w:r>
        <w:rPr>
          <w:rFonts w:hint="eastAsia"/>
          <w:color w:val="auto"/>
        </w:rPr>
        <w:t>10、我方及由本人担任法定代表人的其他机构最近三年内被处罚的违法行为有：</w:t>
      </w:r>
    </w:p>
    <w:p w14:paraId="120C2455">
      <w:pPr>
        <w:pStyle w:val="17"/>
        <w:shd w:val="clear" w:color="auto"/>
        <w:spacing w:line="440" w:lineRule="exact"/>
        <w:ind w:left="420"/>
        <w:rPr>
          <w:color w:val="auto"/>
        </w:rPr>
      </w:pPr>
    </w:p>
    <w:p w14:paraId="76DA91C4">
      <w:pPr>
        <w:pStyle w:val="17"/>
        <w:shd w:val="clear" w:color="auto"/>
        <w:spacing w:line="360" w:lineRule="auto"/>
        <w:ind w:firstLine="420"/>
        <w:rPr>
          <w:color w:val="auto"/>
        </w:rPr>
      </w:pPr>
      <w:r>
        <w:rPr>
          <w:rFonts w:hint="eastAsia"/>
          <w:color w:val="auto"/>
        </w:rPr>
        <w:t>11、以上事项如有虚假或隐瞒，我方愿意承担一切后果，并不再寻求任何旨在减轻或免除法律责任的辩解。</w:t>
      </w:r>
    </w:p>
    <w:p w14:paraId="3A16F195">
      <w:pPr>
        <w:pStyle w:val="17"/>
        <w:shd w:val="clear" w:color="auto"/>
        <w:spacing w:line="360" w:lineRule="auto"/>
        <w:ind w:firstLine="420"/>
        <w:rPr>
          <w:color w:val="auto"/>
        </w:rPr>
      </w:pPr>
      <w:r>
        <w:rPr>
          <w:rFonts w:hint="eastAsia"/>
          <w:color w:val="auto"/>
        </w:rPr>
        <w:t>12、与本投标有关的一切正式往来信函请寄：</w:t>
      </w:r>
    </w:p>
    <w:p w14:paraId="1D3EB1D4">
      <w:pPr>
        <w:pStyle w:val="17"/>
        <w:shd w:val="clear" w:color="auto"/>
        <w:spacing w:line="360" w:lineRule="auto"/>
        <w:ind w:firstLine="420"/>
        <w:rPr>
          <w:color w:val="auto"/>
        </w:rPr>
      </w:pPr>
      <w:r>
        <w:rPr>
          <w:rFonts w:hint="eastAsia"/>
          <w:color w:val="auto"/>
        </w:rPr>
        <w:t>地址：</w:t>
      </w:r>
    </w:p>
    <w:p w14:paraId="0938DD8C">
      <w:pPr>
        <w:pStyle w:val="17"/>
        <w:shd w:val="clear" w:color="auto"/>
        <w:spacing w:line="360" w:lineRule="auto"/>
        <w:ind w:firstLine="420"/>
        <w:rPr>
          <w:color w:val="auto"/>
          <w:u w:val="single"/>
        </w:rPr>
      </w:pPr>
      <w:r>
        <w:rPr>
          <w:rFonts w:hint="eastAsia"/>
          <w:color w:val="auto"/>
        </w:rPr>
        <w:t>电话：</w:t>
      </w:r>
      <w:r>
        <w:rPr>
          <w:rFonts w:hint="eastAsia"/>
          <w:color w:val="auto"/>
          <w:u w:val="single"/>
        </w:rPr>
        <w:t xml:space="preserve">                                      　　　　　　　　　</w:t>
      </w:r>
    </w:p>
    <w:p w14:paraId="6597FAEE">
      <w:pPr>
        <w:pStyle w:val="17"/>
        <w:shd w:val="clear" w:color="auto"/>
        <w:spacing w:line="360" w:lineRule="auto"/>
        <w:ind w:firstLine="420"/>
        <w:rPr>
          <w:color w:val="auto"/>
        </w:rPr>
      </w:pPr>
      <w:r>
        <w:rPr>
          <w:rFonts w:hint="eastAsia"/>
          <w:color w:val="auto"/>
        </w:rPr>
        <w:t>传真：</w:t>
      </w:r>
      <w:r>
        <w:rPr>
          <w:rFonts w:hint="eastAsia"/>
          <w:color w:val="auto"/>
          <w:u w:val="single"/>
        </w:rPr>
        <w:t>　　　　　　　　　　　　　　　　　　　　　　　　　　　　</w:t>
      </w:r>
    </w:p>
    <w:p w14:paraId="128269B6">
      <w:pPr>
        <w:pStyle w:val="17"/>
        <w:shd w:val="clear" w:color="auto"/>
        <w:spacing w:line="360" w:lineRule="auto"/>
        <w:ind w:firstLine="420"/>
        <w:rPr>
          <w:color w:val="auto"/>
          <w:u w:val="single"/>
        </w:rPr>
      </w:pPr>
      <w:r>
        <w:rPr>
          <w:rFonts w:hint="eastAsia"/>
          <w:color w:val="auto"/>
        </w:rPr>
        <w:t>邮政编码：</w:t>
      </w:r>
    </w:p>
    <w:p w14:paraId="301E1827">
      <w:pPr>
        <w:pStyle w:val="17"/>
        <w:shd w:val="clear" w:color="auto"/>
        <w:spacing w:line="360" w:lineRule="auto"/>
        <w:ind w:firstLine="420"/>
        <w:rPr>
          <w:color w:val="auto"/>
          <w:u w:val="single"/>
        </w:rPr>
      </w:pPr>
      <w:r>
        <w:rPr>
          <w:rFonts w:hint="eastAsia"/>
          <w:color w:val="auto"/>
        </w:rPr>
        <w:t>开户名称：</w:t>
      </w:r>
    </w:p>
    <w:p w14:paraId="0D914A04">
      <w:pPr>
        <w:pStyle w:val="17"/>
        <w:shd w:val="clear" w:color="auto"/>
        <w:spacing w:line="360" w:lineRule="auto"/>
        <w:ind w:firstLine="420"/>
        <w:rPr>
          <w:color w:val="auto"/>
          <w:u w:val="single"/>
        </w:rPr>
      </w:pPr>
      <w:r>
        <w:rPr>
          <w:rFonts w:hint="eastAsia"/>
          <w:color w:val="auto"/>
        </w:rPr>
        <w:t>开户银行：</w:t>
      </w:r>
    </w:p>
    <w:p w14:paraId="19D137A0">
      <w:pPr>
        <w:pStyle w:val="17"/>
        <w:shd w:val="clear" w:color="auto"/>
        <w:spacing w:line="360" w:lineRule="auto"/>
        <w:ind w:firstLine="420"/>
        <w:rPr>
          <w:color w:val="auto"/>
          <w:u w:val="single"/>
        </w:rPr>
      </w:pPr>
      <w:r>
        <w:rPr>
          <w:rFonts w:hint="eastAsia"/>
          <w:color w:val="auto"/>
        </w:rPr>
        <w:t>银行账号：</w:t>
      </w:r>
    </w:p>
    <w:p w14:paraId="0A4FA322">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C32170F">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8AB6DC6">
      <w:pPr>
        <w:widowControl/>
        <w:shd w:val="clear" w:color="auto"/>
        <w:spacing w:line="360" w:lineRule="auto"/>
        <w:jc w:val="left"/>
        <w:rPr>
          <w:rFonts w:hint="eastAsia" w:ascii="仿宋_GB2312" w:hAnsi="仿宋" w:eastAsia="仿宋_GB2312" w:cs="仿宋_GB2312"/>
          <w:color w:val="auto"/>
          <w:kern w:val="0"/>
          <w:sz w:val="24"/>
          <w:lang w:val="zh-CN"/>
        </w:rPr>
        <w:sectPr>
          <w:pgSz w:w="11906" w:h="16838"/>
          <w:pgMar w:top="1134" w:right="1134" w:bottom="1134" w:left="1134" w:header="720" w:footer="720" w:gutter="0"/>
          <w:cols w:space="720" w:num="1"/>
          <w:docGrid w:type="lines" w:linePitch="331" w:charSpace="0"/>
        </w:sectPr>
      </w:pPr>
    </w:p>
    <w:p w14:paraId="039EF7CF">
      <w:pPr>
        <w:pStyle w:val="17"/>
        <w:shd w:val="clear" w:color="auto"/>
        <w:spacing w:line="360" w:lineRule="auto"/>
        <w:jc w:val="center"/>
        <w:rPr>
          <w:b/>
          <w:color w:val="auto"/>
          <w:sz w:val="30"/>
          <w:szCs w:val="30"/>
        </w:rPr>
      </w:pPr>
      <w:r>
        <w:rPr>
          <w:rFonts w:hint="eastAsia" w:hAnsi="宋体"/>
          <w:color w:val="auto"/>
          <w:sz w:val="30"/>
        </w:rPr>
        <w:t>二、</w:t>
      </w:r>
      <w:r>
        <w:rPr>
          <w:rFonts w:hint="eastAsia"/>
          <w:b/>
          <w:color w:val="auto"/>
          <w:sz w:val="30"/>
          <w:szCs w:val="30"/>
        </w:rPr>
        <w:t>开标一览表</w:t>
      </w:r>
      <w:r>
        <w:rPr>
          <w:rFonts w:hint="eastAsia" w:ascii="仿宋_GB2312" w:hAnsi="仿宋" w:eastAsia="仿宋_GB2312" w:cs="仿宋_GB2312"/>
          <w:b/>
          <w:color w:val="auto"/>
          <w:kern w:val="0"/>
          <w:sz w:val="24"/>
          <w:lang w:val="zh-CN"/>
        </w:rPr>
        <w:t>(单位均为人民币元)</w:t>
      </w:r>
    </w:p>
    <w:p w14:paraId="0495807E">
      <w:pPr>
        <w:shd w:val="clear" w:color="auto"/>
        <w:snapToGrid w:val="0"/>
        <w:spacing w:before="50" w:after="50" w:line="360" w:lineRule="auto"/>
        <w:rPr>
          <w:rFonts w:hint="eastAsia" w:ascii="宋体" w:hAnsi="宋体"/>
          <w:color w:val="auto"/>
          <w:sz w:val="24"/>
          <w:u w:val="single"/>
        </w:rPr>
      </w:pPr>
      <w:r>
        <w:rPr>
          <w:rFonts w:hint="eastAsia" w:ascii="宋体" w:hAnsi="宋体"/>
          <w:color w:val="auto"/>
          <w:sz w:val="24"/>
        </w:rPr>
        <w:t>项目名称：</w:t>
      </w:r>
      <w:bookmarkStart w:id="335" w:name="PO_3000001866_PM002_7"/>
      <w:r>
        <w:rPr>
          <w:rFonts w:hint="eastAsia" w:ascii="宋体" w:hAnsi="宋体"/>
          <w:color w:val="auto"/>
          <w:sz w:val="24"/>
          <w:u w:val="single"/>
        </w:rPr>
        <w:t>[项目采购-项目名称]</w:t>
      </w:r>
      <w:bookmarkEnd w:id="335"/>
      <w:r>
        <w:rPr>
          <w:rFonts w:hint="eastAsia" w:ascii="宋体" w:hAnsi="宋体"/>
          <w:color w:val="auto"/>
          <w:sz w:val="24"/>
        </w:rPr>
        <w:t xml:space="preserve">  项目编号：</w:t>
      </w:r>
      <w:bookmarkStart w:id="336" w:name="PO_3000001866_PM001_4"/>
      <w:r>
        <w:rPr>
          <w:rFonts w:hint="eastAsia" w:ascii="宋体" w:hAnsi="宋体"/>
          <w:color w:val="auto"/>
          <w:sz w:val="24"/>
          <w:u w:val="single"/>
        </w:rPr>
        <w:t>[项目采购-项目编号_]</w:t>
      </w:r>
      <w:bookmarkEnd w:id="336"/>
      <w:r>
        <w:rPr>
          <w:rFonts w:hint="eastAsia" w:ascii="宋体" w:hAnsi="宋体"/>
          <w:color w:val="auto"/>
          <w:sz w:val="24"/>
        </w:rPr>
        <w:t xml:space="preserve"> 分标：</w:t>
      </w:r>
    </w:p>
    <w:p w14:paraId="766F0F67">
      <w:pPr>
        <w:pStyle w:val="17"/>
        <w:shd w:val="clear" w:color="auto"/>
        <w:spacing w:line="360" w:lineRule="auto"/>
        <w:rPr>
          <w:rFonts w:hint="eastAsia" w:hAnsi="宋体"/>
          <w:color w:val="auto"/>
          <w:sz w:val="24"/>
        </w:rPr>
      </w:pPr>
      <w:r>
        <w:rPr>
          <w:rFonts w:hint="eastAsia" w:hAnsi="宋体"/>
          <w:color w:val="auto"/>
          <w:sz w:val="24"/>
        </w:rPr>
        <w:t>投标人名称：</w:t>
      </w:r>
    </w:p>
    <w:tbl>
      <w:tblPr>
        <w:tblStyle w:val="34"/>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957"/>
        <w:gridCol w:w="957"/>
      </w:tblGrid>
      <w:tr w14:paraId="161F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1DAED403">
            <w:pPr>
              <w:shd w:val="clear" w:color="auto"/>
              <w:spacing w:after="0" w:line="240" w:lineRule="auto"/>
              <w:rPr>
                <w:rFonts w:hint="eastAsia" w:ascii="宋体" w:hAnsi="宋体"/>
                <w:color w:val="auto"/>
                <w:szCs w:val="22"/>
              </w:rPr>
            </w:pPr>
            <w:r>
              <w:rPr>
                <w:rFonts w:hint="eastAsia" w:ascii="宋体" w:hAnsi="宋体"/>
                <w:color w:val="auto"/>
                <w:szCs w:val="22"/>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570838A7">
            <w:pPr>
              <w:shd w:val="clear" w:color="auto"/>
              <w:spacing w:after="0" w:line="240" w:lineRule="auto"/>
              <w:rPr>
                <w:rFonts w:hint="eastAsia" w:ascii="宋体" w:hAnsi="宋体"/>
                <w:color w:val="auto"/>
                <w:szCs w:val="22"/>
              </w:rPr>
            </w:pPr>
            <w:r>
              <w:rPr>
                <w:rFonts w:hint="eastAsia" w:ascii="宋体" w:hAnsi="宋体"/>
                <w:color w:val="auto"/>
                <w:szCs w:val="22"/>
              </w:rPr>
              <w:t>标的名称</w:t>
            </w:r>
          </w:p>
        </w:tc>
        <w:tc>
          <w:tcPr>
            <w:tcW w:w="2064" w:type="dxa"/>
            <w:tcBorders>
              <w:top w:val="single" w:color="auto" w:sz="4" w:space="0"/>
              <w:left w:val="single" w:color="auto" w:sz="4" w:space="0"/>
              <w:bottom w:val="single" w:color="auto" w:sz="4" w:space="0"/>
              <w:right w:val="single" w:color="auto" w:sz="4" w:space="0"/>
            </w:tcBorders>
            <w:vAlign w:val="center"/>
          </w:tcPr>
          <w:p w14:paraId="71723608">
            <w:pPr>
              <w:shd w:val="clear" w:color="auto"/>
              <w:spacing w:after="0" w:line="240" w:lineRule="auto"/>
              <w:jc w:val="center"/>
              <w:rPr>
                <w:rFonts w:hint="eastAsia" w:ascii="宋体" w:hAnsi="宋体"/>
                <w:color w:val="auto"/>
                <w:szCs w:val="22"/>
              </w:rPr>
            </w:pPr>
            <w:r>
              <w:rPr>
                <w:rFonts w:hint="eastAsia" w:ascii="宋体" w:hAnsi="宋体"/>
                <w:color w:val="auto"/>
                <w:szCs w:val="22"/>
              </w:rPr>
              <w:t>具体服务内容</w:t>
            </w:r>
          </w:p>
        </w:tc>
        <w:tc>
          <w:tcPr>
            <w:tcW w:w="1080" w:type="dxa"/>
            <w:tcBorders>
              <w:top w:val="single" w:color="auto" w:sz="4" w:space="0"/>
              <w:left w:val="single" w:color="auto" w:sz="4" w:space="0"/>
              <w:bottom w:val="single" w:color="auto" w:sz="4" w:space="0"/>
              <w:right w:val="single" w:color="auto" w:sz="4" w:space="0"/>
            </w:tcBorders>
            <w:vAlign w:val="center"/>
          </w:tcPr>
          <w:p w14:paraId="458FC92B">
            <w:pPr>
              <w:shd w:val="clear" w:color="auto"/>
              <w:spacing w:after="0" w:line="240" w:lineRule="auto"/>
              <w:jc w:val="center"/>
              <w:rPr>
                <w:rFonts w:hint="eastAsia" w:ascii="宋体" w:hAnsi="宋体"/>
                <w:color w:val="auto"/>
                <w:szCs w:val="22"/>
              </w:rPr>
            </w:pPr>
            <w:r>
              <w:rPr>
                <w:rFonts w:hint="eastAsia" w:ascii="宋体" w:hAnsi="宋体"/>
                <w:color w:val="auto"/>
                <w:szCs w:val="22"/>
              </w:rPr>
              <w:t>数量</w:t>
            </w:r>
            <w:r>
              <w:rPr>
                <w:rFonts w:ascii="宋体" w:hAnsi="宋体"/>
                <w:color w:val="auto"/>
                <w:szCs w:val="22"/>
              </w:rPr>
              <w:t>①</w:t>
            </w:r>
          </w:p>
        </w:tc>
        <w:tc>
          <w:tcPr>
            <w:tcW w:w="1260" w:type="dxa"/>
            <w:tcBorders>
              <w:top w:val="single" w:color="auto" w:sz="4" w:space="0"/>
              <w:left w:val="single" w:color="auto" w:sz="4" w:space="0"/>
              <w:bottom w:val="single" w:color="auto" w:sz="4" w:space="0"/>
              <w:right w:val="single" w:color="auto" w:sz="4" w:space="0"/>
            </w:tcBorders>
            <w:vAlign w:val="center"/>
          </w:tcPr>
          <w:p w14:paraId="38253EA1">
            <w:pPr>
              <w:shd w:val="clear" w:color="auto"/>
              <w:spacing w:after="0" w:line="240" w:lineRule="auto"/>
              <w:rPr>
                <w:rFonts w:hint="eastAsia" w:ascii="宋体" w:hAnsi="宋体"/>
                <w:color w:val="auto"/>
                <w:szCs w:val="22"/>
              </w:rPr>
            </w:pPr>
            <w:r>
              <w:rPr>
                <w:rFonts w:hint="eastAsia" w:ascii="宋体" w:hAnsi="宋体"/>
                <w:color w:val="auto"/>
                <w:szCs w:val="22"/>
              </w:rPr>
              <w:t>单价</w:t>
            </w:r>
            <w:r>
              <w:rPr>
                <w:rFonts w:ascii="宋体" w:hAnsi="宋体"/>
                <w:color w:val="auto"/>
                <w:szCs w:val="22"/>
              </w:rPr>
              <w:t>(</w:t>
            </w:r>
            <w:r>
              <w:rPr>
                <w:rFonts w:hint="eastAsia" w:ascii="宋体" w:hAnsi="宋体"/>
                <w:color w:val="auto"/>
                <w:szCs w:val="22"/>
              </w:rPr>
              <w:t>元</w:t>
            </w:r>
            <w:r>
              <w:rPr>
                <w:rFonts w:ascii="宋体" w:hAnsi="宋体"/>
                <w:color w:val="auto"/>
                <w:szCs w:val="22"/>
              </w:rPr>
              <w:t>)②</w:t>
            </w:r>
          </w:p>
        </w:tc>
        <w:tc>
          <w:tcPr>
            <w:tcW w:w="1516" w:type="dxa"/>
            <w:tcBorders>
              <w:top w:val="single" w:color="auto" w:sz="4" w:space="0"/>
              <w:left w:val="single" w:color="auto" w:sz="4" w:space="0"/>
              <w:bottom w:val="single" w:color="auto" w:sz="4" w:space="0"/>
              <w:right w:val="single" w:color="auto" w:sz="4" w:space="0"/>
            </w:tcBorders>
            <w:vAlign w:val="center"/>
          </w:tcPr>
          <w:p w14:paraId="07E06F53">
            <w:pPr>
              <w:shd w:val="clear" w:color="auto"/>
              <w:spacing w:after="0" w:line="240" w:lineRule="auto"/>
              <w:rPr>
                <w:rFonts w:hint="eastAsia" w:ascii="宋体" w:hAnsi="宋体"/>
                <w:color w:val="auto"/>
                <w:szCs w:val="22"/>
              </w:rPr>
            </w:pPr>
            <w:r>
              <w:rPr>
                <w:rFonts w:hint="eastAsia" w:ascii="宋体" w:hAnsi="宋体"/>
                <w:color w:val="auto"/>
                <w:szCs w:val="22"/>
              </w:rPr>
              <w:t>单项合价（元）</w:t>
            </w:r>
          </w:p>
          <w:p w14:paraId="481B658B">
            <w:pPr>
              <w:shd w:val="clear" w:color="auto"/>
              <w:spacing w:after="0" w:line="240" w:lineRule="auto"/>
              <w:rPr>
                <w:rFonts w:hint="eastAsia" w:ascii="宋体" w:hAnsi="宋体"/>
                <w:color w:val="auto"/>
                <w:szCs w:val="22"/>
              </w:rPr>
            </w:pPr>
            <w:r>
              <w:rPr>
                <w:rFonts w:ascii="宋体" w:hAnsi="宋体"/>
                <w:color w:val="auto"/>
                <w:szCs w:val="22"/>
              </w:rPr>
              <w:t>③</w:t>
            </w:r>
            <w:r>
              <w:rPr>
                <w:rFonts w:hint="eastAsia" w:ascii="宋体" w:hAnsi="宋体"/>
                <w:color w:val="auto"/>
                <w:szCs w:val="22"/>
              </w:rPr>
              <w:t>＝</w:t>
            </w:r>
            <w:r>
              <w:rPr>
                <w:rFonts w:ascii="宋体" w:hAnsi="宋体"/>
                <w:color w:val="auto"/>
                <w:szCs w:val="22"/>
              </w:rPr>
              <w:t>①×②</w:t>
            </w:r>
          </w:p>
        </w:tc>
        <w:tc>
          <w:tcPr>
            <w:tcW w:w="957" w:type="dxa"/>
            <w:tcBorders>
              <w:top w:val="single" w:color="auto" w:sz="4" w:space="0"/>
              <w:left w:val="single" w:color="auto" w:sz="4" w:space="0"/>
              <w:bottom w:val="single" w:color="auto" w:sz="4" w:space="0"/>
              <w:right w:val="single" w:color="auto" w:sz="4" w:space="0"/>
            </w:tcBorders>
          </w:tcPr>
          <w:p w14:paraId="5E136DA5">
            <w:pPr>
              <w:shd w:val="clear" w:color="auto"/>
              <w:spacing w:after="0" w:line="360" w:lineRule="auto"/>
              <w:jc w:val="center"/>
              <w:rPr>
                <w:rFonts w:hint="eastAsia" w:ascii="宋体" w:hAnsi="宋体"/>
                <w:color w:val="auto"/>
                <w:szCs w:val="22"/>
              </w:rPr>
            </w:pPr>
            <w:r>
              <w:rPr>
                <w:rFonts w:hint="eastAsia" w:ascii="宋体" w:hAnsi="宋体"/>
                <w:color w:val="auto"/>
                <w:szCs w:val="22"/>
              </w:rPr>
              <w:t>服务要求（或服务期限）</w:t>
            </w:r>
          </w:p>
        </w:tc>
        <w:tc>
          <w:tcPr>
            <w:tcW w:w="957" w:type="dxa"/>
            <w:tcBorders>
              <w:top w:val="single" w:color="auto" w:sz="4" w:space="0"/>
              <w:left w:val="single" w:color="auto" w:sz="4" w:space="0"/>
              <w:bottom w:val="single" w:color="auto" w:sz="4" w:space="0"/>
              <w:right w:val="single" w:color="auto" w:sz="4" w:space="0"/>
            </w:tcBorders>
            <w:vAlign w:val="center"/>
          </w:tcPr>
          <w:p w14:paraId="2A623F37">
            <w:pPr>
              <w:shd w:val="clear" w:color="auto"/>
              <w:spacing w:after="0" w:line="240" w:lineRule="auto"/>
              <w:rPr>
                <w:rFonts w:hint="eastAsia" w:ascii="宋体" w:hAnsi="宋体"/>
                <w:color w:val="auto"/>
                <w:szCs w:val="22"/>
              </w:rPr>
            </w:pPr>
            <w:r>
              <w:rPr>
                <w:rFonts w:hint="eastAsia" w:ascii="宋体" w:hAnsi="宋体"/>
                <w:color w:val="auto"/>
                <w:szCs w:val="22"/>
              </w:rPr>
              <w:t>备注</w:t>
            </w:r>
          </w:p>
        </w:tc>
      </w:tr>
      <w:tr w14:paraId="1B13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60DB1F02">
            <w:pPr>
              <w:shd w:val="clear" w:color="auto"/>
              <w:spacing w:after="0" w:line="240" w:lineRule="auto"/>
              <w:rPr>
                <w:rFonts w:hint="eastAsia" w:ascii="宋体" w:hAnsi="宋体"/>
                <w:color w:val="auto"/>
                <w:szCs w:val="22"/>
              </w:rPr>
            </w:pPr>
            <w:r>
              <w:rPr>
                <w:rFonts w:ascii="宋体" w:hAnsi="宋体"/>
                <w:color w:val="auto"/>
                <w:szCs w:val="22"/>
              </w:rPr>
              <w:t>1</w:t>
            </w:r>
          </w:p>
        </w:tc>
        <w:tc>
          <w:tcPr>
            <w:tcW w:w="1260" w:type="dxa"/>
            <w:tcBorders>
              <w:top w:val="single" w:color="auto" w:sz="4" w:space="0"/>
              <w:left w:val="single" w:color="auto" w:sz="4" w:space="0"/>
              <w:bottom w:val="single" w:color="auto" w:sz="4" w:space="0"/>
              <w:right w:val="single" w:color="auto" w:sz="4" w:space="0"/>
            </w:tcBorders>
            <w:vAlign w:val="center"/>
          </w:tcPr>
          <w:p w14:paraId="51416D63">
            <w:pPr>
              <w:shd w:val="clear" w:color="auto"/>
              <w:spacing w:after="0" w:line="240" w:lineRule="auto"/>
              <w:rPr>
                <w:rFonts w:hint="eastAsia" w:ascii="宋体" w:hAnsi="宋体"/>
                <w:color w:val="auto"/>
                <w:szCs w:val="22"/>
              </w:rPr>
            </w:pPr>
          </w:p>
        </w:tc>
        <w:tc>
          <w:tcPr>
            <w:tcW w:w="2064" w:type="dxa"/>
            <w:tcBorders>
              <w:top w:val="single" w:color="auto" w:sz="4" w:space="0"/>
              <w:left w:val="single" w:color="auto" w:sz="4" w:space="0"/>
              <w:bottom w:val="single" w:color="auto" w:sz="4" w:space="0"/>
              <w:right w:val="single" w:color="auto" w:sz="4" w:space="0"/>
            </w:tcBorders>
            <w:vAlign w:val="center"/>
          </w:tcPr>
          <w:p w14:paraId="560E4AC0">
            <w:pPr>
              <w:shd w:val="clear" w:color="auto"/>
              <w:spacing w:after="0" w:line="240" w:lineRule="auto"/>
              <w:rPr>
                <w:rFonts w:hint="eastAsia" w:ascii="宋体" w:hAnsi="宋体"/>
                <w:color w:val="auto"/>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7D569524">
            <w:pPr>
              <w:shd w:val="clear" w:color="auto"/>
              <w:spacing w:after="0" w:line="240" w:lineRule="auto"/>
              <w:rPr>
                <w:rFonts w:hint="eastAsia" w:ascii="宋体" w:hAnsi="宋体"/>
                <w:color w:val="auto"/>
                <w:szCs w:val="22"/>
              </w:rPr>
            </w:pPr>
          </w:p>
        </w:tc>
        <w:tc>
          <w:tcPr>
            <w:tcW w:w="1260" w:type="dxa"/>
            <w:tcBorders>
              <w:top w:val="single" w:color="auto" w:sz="4" w:space="0"/>
              <w:left w:val="single" w:color="auto" w:sz="4" w:space="0"/>
              <w:bottom w:val="single" w:color="auto" w:sz="4" w:space="0"/>
              <w:right w:val="single" w:color="auto" w:sz="4" w:space="0"/>
            </w:tcBorders>
            <w:vAlign w:val="center"/>
          </w:tcPr>
          <w:p w14:paraId="7DA48DC5">
            <w:pPr>
              <w:shd w:val="clear" w:color="auto"/>
              <w:spacing w:after="0" w:line="240" w:lineRule="auto"/>
              <w:rPr>
                <w:rFonts w:hint="eastAsia" w:ascii="宋体" w:hAnsi="宋体"/>
                <w:color w:val="auto"/>
                <w:szCs w:val="22"/>
              </w:rPr>
            </w:pPr>
          </w:p>
        </w:tc>
        <w:tc>
          <w:tcPr>
            <w:tcW w:w="1516" w:type="dxa"/>
            <w:tcBorders>
              <w:top w:val="single" w:color="auto" w:sz="4" w:space="0"/>
              <w:left w:val="single" w:color="auto" w:sz="4" w:space="0"/>
              <w:bottom w:val="single" w:color="auto" w:sz="4" w:space="0"/>
              <w:right w:val="single" w:color="auto" w:sz="4" w:space="0"/>
            </w:tcBorders>
            <w:vAlign w:val="center"/>
          </w:tcPr>
          <w:p w14:paraId="2CDFBCF9">
            <w:pPr>
              <w:shd w:val="clear" w:color="auto"/>
              <w:spacing w:after="0" w:line="240" w:lineRule="auto"/>
              <w:rPr>
                <w:rFonts w:hint="eastAsia" w:ascii="宋体" w:hAnsi="宋体"/>
                <w:color w:val="auto"/>
                <w:szCs w:val="22"/>
              </w:rPr>
            </w:pPr>
          </w:p>
        </w:tc>
        <w:tc>
          <w:tcPr>
            <w:tcW w:w="957" w:type="dxa"/>
            <w:tcBorders>
              <w:top w:val="single" w:color="auto" w:sz="4" w:space="0"/>
              <w:left w:val="single" w:color="auto" w:sz="4" w:space="0"/>
              <w:bottom w:val="single" w:color="auto" w:sz="4" w:space="0"/>
              <w:right w:val="single" w:color="auto" w:sz="4" w:space="0"/>
            </w:tcBorders>
          </w:tcPr>
          <w:p w14:paraId="1E61606B">
            <w:pPr>
              <w:shd w:val="clear" w:color="auto"/>
              <w:spacing w:after="0" w:line="240" w:lineRule="auto"/>
              <w:rPr>
                <w:rFonts w:hint="eastAsia" w:ascii="宋体" w:hAnsi="宋体"/>
                <w:color w:val="auto"/>
                <w:szCs w:val="22"/>
              </w:rPr>
            </w:pPr>
          </w:p>
        </w:tc>
        <w:tc>
          <w:tcPr>
            <w:tcW w:w="957" w:type="dxa"/>
            <w:tcBorders>
              <w:top w:val="single" w:color="auto" w:sz="4" w:space="0"/>
              <w:left w:val="single" w:color="auto" w:sz="4" w:space="0"/>
              <w:bottom w:val="single" w:color="auto" w:sz="4" w:space="0"/>
              <w:right w:val="single" w:color="auto" w:sz="4" w:space="0"/>
            </w:tcBorders>
            <w:vAlign w:val="center"/>
          </w:tcPr>
          <w:p w14:paraId="18BCB90C">
            <w:pPr>
              <w:shd w:val="clear" w:color="auto"/>
              <w:spacing w:after="0" w:line="240" w:lineRule="auto"/>
              <w:rPr>
                <w:rFonts w:hint="eastAsia" w:ascii="宋体" w:hAnsi="宋体"/>
                <w:color w:val="auto"/>
                <w:szCs w:val="22"/>
              </w:rPr>
            </w:pPr>
          </w:p>
        </w:tc>
      </w:tr>
      <w:tr w14:paraId="2412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60186FE0">
            <w:pPr>
              <w:shd w:val="clear" w:color="auto"/>
              <w:spacing w:after="0" w:line="240" w:lineRule="auto"/>
              <w:rPr>
                <w:rFonts w:hint="eastAsia" w:ascii="宋体" w:hAnsi="宋体"/>
                <w:color w:val="auto"/>
                <w:szCs w:val="22"/>
              </w:rPr>
            </w:pPr>
            <w:r>
              <w:rPr>
                <w:rFonts w:ascii="宋体" w:hAnsi="宋体"/>
                <w:color w:val="auto"/>
                <w:szCs w:val="22"/>
              </w:rPr>
              <w:t>2</w:t>
            </w:r>
          </w:p>
        </w:tc>
        <w:tc>
          <w:tcPr>
            <w:tcW w:w="1260" w:type="dxa"/>
            <w:tcBorders>
              <w:top w:val="single" w:color="auto" w:sz="4" w:space="0"/>
              <w:left w:val="single" w:color="auto" w:sz="4" w:space="0"/>
              <w:bottom w:val="single" w:color="auto" w:sz="4" w:space="0"/>
              <w:right w:val="single" w:color="auto" w:sz="4" w:space="0"/>
            </w:tcBorders>
            <w:vAlign w:val="center"/>
          </w:tcPr>
          <w:p w14:paraId="2488CF00">
            <w:pPr>
              <w:shd w:val="clear" w:color="auto"/>
              <w:spacing w:after="0" w:line="240" w:lineRule="auto"/>
              <w:rPr>
                <w:rFonts w:hint="eastAsia" w:ascii="宋体" w:hAnsi="宋体"/>
                <w:color w:val="auto"/>
                <w:szCs w:val="22"/>
              </w:rPr>
            </w:pPr>
          </w:p>
        </w:tc>
        <w:tc>
          <w:tcPr>
            <w:tcW w:w="2064" w:type="dxa"/>
            <w:tcBorders>
              <w:top w:val="single" w:color="auto" w:sz="4" w:space="0"/>
              <w:left w:val="single" w:color="auto" w:sz="4" w:space="0"/>
              <w:bottom w:val="single" w:color="auto" w:sz="4" w:space="0"/>
              <w:right w:val="single" w:color="auto" w:sz="4" w:space="0"/>
            </w:tcBorders>
            <w:vAlign w:val="center"/>
          </w:tcPr>
          <w:p w14:paraId="2F79F8AF">
            <w:pPr>
              <w:shd w:val="clear" w:color="auto"/>
              <w:spacing w:after="0" w:line="240" w:lineRule="auto"/>
              <w:rPr>
                <w:rFonts w:hint="eastAsia" w:ascii="宋体" w:hAnsi="宋体"/>
                <w:color w:val="auto"/>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75462890">
            <w:pPr>
              <w:shd w:val="clear" w:color="auto"/>
              <w:spacing w:after="0" w:line="240" w:lineRule="auto"/>
              <w:rPr>
                <w:rFonts w:hint="eastAsia" w:ascii="宋体" w:hAnsi="宋体"/>
                <w:color w:val="auto"/>
                <w:szCs w:val="22"/>
              </w:rPr>
            </w:pPr>
          </w:p>
        </w:tc>
        <w:tc>
          <w:tcPr>
            <w:tcW w:w="1260" w:type="dxa"/>
            <w:tcBorders>
              <w:top w:val="single" w:color="auto" w:sz="4" w:space="0"/>
              <w:left w:val="single" w:color="auto" w:sz="4" w:space="0"/>
              <w:bottom w:val="single" w:color="auto" w:sz="4" w:space="0"/>
              <w:right w:val="single" w:color="auto" w:sz="4" w:space="0"/>
            </w:tcBorders>
            <w:vAlign w:val="center"/>
          </w:tcPr>
          <w:p w14:paraId="1F8F1819">
            <w:pPr>
              <w:shd w:val="clear" w:color="auto"/>
              <w:spacing w:after="0" w:line="240" w:lineRule="auto"/>
              <w:rPr>
                <w:rFonts w:hint="eastAsia" w:ascii="宋体" w:hAnsi="宋体"/>
                <w:color w:val="auto"/>
                <w:szCs w:val="22"/>
              </w:rPr>
            </w:pPr>
          </w:p>
        </w:tc>
        <w:tc>
          <w:tcPr>
            <w:tcW w:w="1516" w:type="dxa"/>
            <w:tcBorders>
              <w:top w:val="single" w:color="auto" w:sz="4" w:space="0"/>
              <w:left w:val="single" w:color="auto" w:sz="4" w:space="0"/>
              <w:bottom w:val="single" w:color="auto" w:sz="4" w:space="0"/>
              <w:right w:val="single" w:color="auto" w:sz="4" w:space="0"/>
            </w:tcBorders>
            <w:vAlign w:val="center"/>
          </w:tcPr>
          <w:p w14:paraId="4F9C2D41">
            <w:pPr>
              <w:shd w:val="clear" w:color="auto"/>
              <w:spacing w:after="0" w:line="240" w:lineRule="auto"/>
              <w:rPr>
                <w:rFonts w:hint="eastAsia" w:ascii="宋体" w:hAnsi="宋体"/>
                <w:color w:val="auto"/>
                <w:szCs w:val="22"/>
              </w:rPr>
            </w:pPr>
          </w:p>
        </w:tc>
        <w:tc>
          <w:tcPr>
            <w:tcW w:w="957" w:type="dxa"/>
            <w:tcBorders>
              <w:top w:val="single" w:color="auto" w:sz="4" w:space="0"/>
              <w:left w:val="single" w:color="auto" w:sz="4" w:space="0"/>
              <w:bottom w:val="single" w:color="auto" w:sz="4" w:space="0"/>
              <w:right w:val="single" w:color="auto" w:sz="4" w:space="0"/>
            </w:tcBorders>
          </w:tcPr>
          <w:p w14:paraId="3580FCF7">
            <w:pPr>
              <w:shd w:val="clear" w:color="auto"/>
              <w:spacing w:after="0" w:line="240" w:lineRule="auto"/>
              <w:rPr>
                <w:rFonts w:hint="eastAsia" w:ascii="宋体" w:hAnsi="宋体"/>
                <w:color w:val="auto"/>
                <w:szCs w:val="22"/>
              </w:rPr>
            </w:pPr>
          </w:p>
        </w:tc>
        <w:tc>
          <w:tcPr>
            <w:tcW w:w="957" w:type="dxa"/>
            <w:tcBorders>
              <w:top w:val="single" w:color="auto" w:sz="4" w:space="0"/>
              <w:left w:val="single" w:color="auto" w:sz="4" w:space="0"/>
              <w:bottom w:val="single" w:color="auto" w:sz="4" w:space="0"/>
              <w:right w:val="single" w:color="auto" w:sz="4" w:space="0"/>
            </w:tcBorders>
            <w:vAlign w:val="center"/>
          </w:tcPr>
          <w:p w14:paraId="30756E37">
            <w:pPr>
              <w:shd w:val="clear" w:color="auto"/>
              <w:spacing w:after="0" w:line="240" w:lineRule="auto"/>
              <w:rPr>
                <w:rFonts w:hint="eastAsia" w:ascii="宋体" w:hAnsi="宋体"/>
                <w:color w:val="auto"/>
                <w:szCs w:val="22"/>
              </w:rPr>
            </w:pPr>
          </w:p>
        </w:tc>
      </w:tr>
      <w:tr w14:paraId="3B20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vAlign w:val="center"/>
          </w:tcPr>
          <w:p w14:paraId="63F0DFBA">
            <w:pPr>
              <w:shd w:val="clear" w:color="auto"/>
              <w:spacing w:after="0" w:line="240" w:lineRule="auto"/>
              <w:rPr>
                <w:rFonts w:hint="eastAsia" w:ascii="宋体" w:hAnsi="宋体"/>
                <w:color w:val="auto"/>
                <w:szCs w:val="22"/>
              </w:rPr>
            </w:pPr>
            <w:r>
              <w:rPr>
                <w:rFonts w:ascii="宋体" w:hAnsi="宋体"/>
                <w:color w:val="auto"/>
                <w:szCs w:val="22"/>
              </w:rPr>
              <w:t>...</w:t>
            </w:r>
          </w:p>
        </w:tc>
        <w:tc>
          <w:tcPr>
            <w:tcW w:w="1260" w:type="dxa"/>
            <w:tcBorders>
              <w:top w:val="single" w:color="auto" w:sz="4" w:space="0"/>
              <w:left w:val="single" w:color="auto" w:sz="4" w:space="0"/>
              <w:bottom w:val="single" w:color="auto" w:sz="4" w:space="0"/>
              <w:right w:val="single" w:color="auto" w:sz="4" w:space="0"/>
            </w:tcBorders>
            <w:vAlign w:val="center"/>
          </w:tcPr>
          <w:p w14:paraId="2AC3C806">
            <w:pPr>
              <w:shd w:val="clear" w:color="auto"/>
              <w:spacing w:after="0" w:line="240" w:lineRule="auto"/>
              <w:rPr>
                <w:rFonts w:hint="eastAsia" w:ascii="宋体" w:hAnsi="宋体"/>
                <w:color w:val="auto"/>
                <w:szCs w:val="22"/>
              </w:rPr>
            </w:pPr>
          </w:p>
        </w:tc>
        <w:tc>
          <w:tcPr>
            <w:tcW w:w="2064" w:type="dxa"/>
            <w:tcBorders>
              <w:top w:val="single" w:color="auto" w:sz="4" w:space="0"/>
              <w:left w:val="single" w:color="auto" w:sz="4" w:space="0"/>
              <w:bottom w:val="single" w:color="auto" w:sz="4" w:space="0"/>
              <w:right w:val="single" w:color="auto" w:sz="4" w:space="0"/>
            </w:tcBorders>
            <w:vAlign w:val="center"/>
          </w:tcPr>
          <w:p w14:paraId="33DD65C6">
            <w:pPr>
              <w:shd w:val="clear" w:color="auto"/>
              <w:spacing w:after="0" w:line="240" w:lineRule="auto"/>
              <w:rPr>
                <w:rFonts w:hint="eastAsia" w:ascii="宋体" w:hAnsi="宋体"/>
                <w:color w:val="auto"/>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4F961D5E">
            <w:pPr>
              <w:shd w:val="clear" w:color="auto"/>
              <w:spacing w:after="0" w:line="240" w:lineRule="auto"/>
              <w:rPr>
                <w:rFonts w:hint="eastAsia" w:ascii="宋体" w:hAnsi="宋体"/>
                <w:color w:val="auto"/>
                <w:szCs w:val="22"/>
              </w:rPr>
            </w:pPr>
          </w:p>
        </w:tc>
        <w:tc>
          <w:tcPr>
            <w:tcW w:w="1260" w:type="dxa"/>
            <w:tcBorders>
              <w:top w:val="single" w:color="auto" w:sz="4" w:space="0"/>
              <w:left w:val="single" w:color="auto" w:sz="4" w:space="0"/>
              <w:bottom w:val="single" w:color="auto" w:sz="4" w:space="0"/>
              <w:right w:val="single" w:color="auto" w:sz="4" w:space="0"/>
            </w:tcBorders>
            <w:vAlign w:val="center"/>
          </w:tcPr>
          <w:p w14:paraId="4CF18114">
            <w:pPr>
              <w:shd w:val="clear" w:color="auto"/>
              <w:spacing w:after="0" w:line="240" w:lineRule="auto"/>
              <w:rPr>
                <w:rFonts w:hint="eastAsia" w:ascii="宋体" w:hAnsi="宋体"/>
                <w:color w:val="auto"/>
                <w:szCs w:val="22"/>
              </w:rPr>
            </w:pPr>
          </w:p>
        </w:tc>
        <w:tc>
          <w:tcPr>
            <w:tcW w:w="1516" w:type="dxa"/>
            <w:tcBorders>
              <w:top w:val="single" w:color="auto" w:sz="4" w:space="0"/>
              <w:left w:val="single" w:color="auto" w:sz="4" w:space="0"/>
              <w:bottom w:val="single" w:color="auto" w:sz="4" w:space="0"/>
              <w:right w:val="single" w:color="auto" w:sz="4" w:space="0"/>
            </w:tcBorders>
            <w:vAlign w:val="center"/>
          </w:tcPr>
          <w:p w14:paraId="67F1C59D">
            <w:pPr>
              <w:shd w:val="clear" w:color="auto"/>
              <w:spacing w:after="0" w:line="240" w:lineRule="auto"/>
              <w:rPr>
                <w:rFonts w:hint="eastAsia" w:ascii="宋体" w:hAnsi="宋体"/>
                <w:color w:val="auto"/>
                <w:szCs w:val="22"/>
              </w:rPr>
            </w:pPr>
          </w:p>
        </w:tc>
        <w:tc>
          <w:tcPr>
            <w:tcW w:w="957" w:type="dxa"/>
            <w:tcBorders>
              <w:top w:val="single" w:color="auto" w:sz="4" w:space="0"/>
              <w:left w:val="single" w:color="auto" w:sz="4" w:space="0"/>
              <w:bottom w:val="single" w:color="auto" w:sz="4" w:space="0"/>
              <w:right w:val="single" w:color="auto" w:sz="4" w:space="0"/>
            </w:tcBorders>
          </w:tcPr>
          <w:p w14:paraId="413700B6">
            <w:pPr>
              <w:shd w:val="clear" w:color="auto"/>
              <w:spacing w:after="0" w:line="240" w:lineRule="auto"/>
              <w:rPr>
                <w:rFonts w:hint="eastAsia" w:ascii="宋体" w:hAnsi="宋体"/>
                <w:color w:val="auto"/>
                <w:szCs w:val="22"/>
              </w:rPr>
            </w:pPr>
          </w:p>
        </w:tc>
        <w:tc>
          <w:tcPr>
            <w:tcW w:w="957" w:type="dxa"/>
            <w:tcBorders>
              <w:top w:val="single" w:color="auto" w:sz="4" w:space="0"/>
              <w:left w:val="single" w:color="auto" w:sz="4" w:space="0"/>
              <w:bottom w:val="single" w:color="auto" w:sz="4" w:space="0"/>
              <w:right w:val="single" w:color="auto" w:sz="4" w:space="0"/>
            </w:tcBorders>
            <w:vAlign w:val="center"/>
          </w:tcPr>
          <w:p w14:paraId="76231670">
            <w:pPr>
              <w:shd w:val="clear" w:color="auto"/>
              <w:spacing w:after="0" w:line="240" w:lineRule="auto"/>
              <w:rPr>
                <w:rFonts w:hint="eastAsia" w:ascii="宋体" w:hAnsi="宋体"/>
                <w:color w:val="auto"/>
                <w:szCs w:val="22"/>
              </w:rPr>
            </w:pPr>
          </w:p>
        </w:tc>
      </w:tr>
      <w:tr w14:paraId="45EA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71DCFD32">
            <w:pPr>
              <w:shd w:val="clear" w:color="auto"/>
              <w:spacing w:after="0" w:line="240" w:lineRule="auto"/>
              <w:rPr>
                <w:rFonts w:hint="eastAsia" w:ascii="宋体" w:hAnsi="宋体"/>
                <w:color w:val="auto"/>
                <w:szCs w:val="22"/>
              </w:rPr>
            </w:pPr>
            <w:r>
              <w:rPr>
                <w:rFonts w:hint="eastAsia" w:ascii="宋体" w:hAnsi="宋体"/>
                <w:color w:val="auto"/>
                <w:szCs w:val="22"/>
              </w:rPr>
              <w:t>报价合计（包含税费等所有费用）：（大写）人民币（￥元）</w:t>
            </w:r>
          </w:p>
        </w:tc>
      </w:tr>
      <w:tr w14:paraId="0D75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4A788AE5">
            <w:pPr>
              <w:shd w:val="clear" w:color="auto"/>
              <w:spacing w:after="0" w:line="240" w:lineRule="auto"/>
              <w:rPr>
                <w:rFonts w:hint="eastAsia" w:ascii="宋体" w:hAnsi="宋体"/>
                <w:color w:val="auto"/>
                <w:szCs w:val="22"/>
              </w:rPr>
            </w:pPr>
            <w:r>
              <w:rPr>
                <w:rFonts w:hint="eastAsia" w:ascii="宋体" w:hAnsi="宋体"/>
                <w:color w:val="auto"/>
                <w:szCs w:val="21"/>
                <w:u w:val="single"/>
              </w:rPr>
              <w:t>　　</w:t>
            </w:r>
            <w:r>
              <w:rPr>
                <w:rFonts w:hint="eastAsia" w:ascii="宋体" w:hAnsi="宋体"/>
                <w:color w:val="auto"/>
                <w:szCs w:val="21"/>
              </w:rPr>
              <w:t>分标（此处有分标时填写具体分标号，无分标时填写</w:t>
            </w:r>
            <w:r>
              <w:rPr>
                <w:rFonts w:ascii="宋体" w:hAnsi="宋体"/>
                <w:color w:val="auto"/>
                <w:szCs w:val="21"/>
              </w:rPr>
              <w:t>“</w:t>
            </w:r>
            <w:r>
              <w:rPr>
                <w:rFonts w:hint="eastAsia" w:ascii="宋体" w:hAnsi="宋体"/>
                <w:color w:val="auto"/>
                <w:szCs w:val="21"/>
              </w:rPr>
              <w:t>无</w:t>
            </w:r>
            <w:r>
              <w:rPr>
                <w:rFonts w:ascii="宋体" w:hAnsi="宋体"/>
                <w:color w:val="auto"/>
                <w:szCs w:val="21"/>
              </w:rPr>
              <w:t>”</w:t>
            </w:r>
            <w:r>
              <w:rPr>
                <w:rFonts w:hint="eastAsia" w:ascii="宋体" w:hAnsi="宋体"/>
                <w:color w:val="auto"/>
                <w:szCs w:val="21"/>
              </w:rPr>
              <w:t>）</w:t>
            </w:r>
          </w:p>
        </w:tc>
      </w:tr>
      <w:tr w14:paraId="2B66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69638EB4">
            <w:pPr>
              <w:shd w:val="clear" w:color="auto"/>
              <w:spacing w:after="0" w:line="240" w:lineRule="auto"/>
              <w:rPr>
                <w:rFonts w:hint="eastAsia" w:ascii="宋体" w:hAnsi="宋体"/>
                <w:color w:val="auto"/>
                <w:szCs w:val="22"/>
              </w:rPr>
            </w:pPr>
            <w:r>
              <w:rPr>
                <w:rFonts w:hint="eastAsia" w:ascii="宋体" w:hAnsi="宋体"/>
                <w:color w:val="auto"/>
                <w:szCs w:val="22"/>
              </w:rPr>
              <w:t>验收标准：</w:t>
            </w:r>
          </w:p>
        </w:tc>
      </w:tr>
      <w:tr w14:paraId="2E57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16860414">
            <w:pPr>
              <w:shd w:val="clear" w:color="auto"/>
              <w:spacing w:after="0" w:line="240" w:lineRule="auto"/>
              <w:rPr>
                <w:rFonts w:hint="eastAsia" w:ascii="宋体" w:hAnsi="宋体"/>
                <w:color w:val="auto"/>
                <w:szCs w:val="22"/>
              </w:rPr>
            </w:pPr>
            <w:r>
              <w:rPr>
                <w:rFonts w:hint="eastAsia" w:ascii="宋体" w:hAnsi="宋体"/>
                <w:color w:val="auto"/>
                <w:szCs w:val="22"/>
              </w:rPr>
              <w:t>优惠及其它：</w:t>
            </w:r>
          </w:p>
        </w:tc>
      </w:tr>
    </w:tbl>
    <w:p w14:paraId="60E633A6">
      <w:pPr>
        <w:shd w:val="clear" w:color="auto"/>
        <w:rPr>
          <w:rFonts w:ascii="Calibri" w:hAnsi="Calibri"/>
          <w:color w:val="auto"/>
        </w:rPr>
      </w:pPr>
    </w:p>
    <w:p w14:paraId="7A585FC9">
      <w:pPr>
        <w:shd w:val="clear" w:color="auto"/>
        <w:snapToGrid w:val="0"/>
        <w:spacing w:before="50" w:after="50"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 xml:space="preserve">注： </w:t>
      </w:r>
    </w:p>
    <w:p w14:paraId="2B5FA538">
      <w:pPr>
        <w:shd w:val="clear" w:color="auto"/>
        <w:snapToGrid w:val="0"/>
        <w:spacing w:before="50" w:after="50"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auto"/>
          <w:kern w:val="0"/>
          <w:sz w:val="24"/>
          <w:lang w:val="zh-CN"/>
        </w:rPr>
        <w:t>否则其投标作无效标处理。</w:t>
      </w:r>
    </w:p>
    <w:p w14:paraId="0F523149">
      <w:pPr>
        <w:shd w:val="clear" w:color="auto"/>
        <w:snapToGrid w:val="0"/>
        <w:spacing w:before="50" w:after="50"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2、本表内容均不能涂改，</w:t>
      </w:r>
      <w:r>
        <w:rPr>
          <w:rFonts w:hint="eastAsia" w:ascii="仿宋_GB2312" w:hAnsi="仿宋" w:eastAsia="仿宋_GB2312" w:cs="仿宋_GB2312"/>
          <w:b/>
          <w:color w:val="auto"/>
          <w:kern w:val="0"/>
          <w:sz w:val="24"/>
          <w:lang w:val="zh-CN"/>
        </w:rPr>
        <w:t>否则其投标作无效标处理。</w:t>
      </w:r>
    </w:p>
    <w:p w14:paraId="5F396C20">
      <w:pPr>
        <w:shd w:val="clear" w:color="auto"/>
        <w:snapToGrid w:val="0"/>
        <w:spacing w:before="50" w:after="50" w:line="360" w:lineRule="auto"/>
        <w:ind w:firstLine="480" w:firstLineChars="200"/>
        <w:jc w:val="left"/>
        <w:rPr>
          <w:rFonts w:hint="eastAsia" w:ascii="仿宋_GB2312" w:hAnsi="仿宋" w:eastAsia="仿宋_GB2312" w:cs="仿宋_GB2312"/>
          <w:b/>
          <w:color w:val="auto"/>
          <w:kern w:val="0"/>
          <w:sz w:val="24"/>
          <w:lang w:val="zh-CN"/>
        </w:rPr>
      </w:pPr>
      <w:r>
        <w:rPr>
          <w:rFonts w:hint="eastAsia" w:ascii="仿宋_GB2312" w:hAnsi="仿宋" w:eastAsia="仿宋_GB2312" w:cs="仿宋_GB2312"/>
          <w:color w:val="auto"/>
          <w:kern w:val="0"/>
          <w:sz w:val="24"/>
          <w:lang w:val="zh-CN"/>
        </w:rPr>
        <w:t>3、如为联合体投标，“投标人名称”处必须列明联合体各方名称，并标注联合体牵头人名称，且盖章处须加盖联合体各方公章，</w:t>
      </w:r>
      <w:r>
        <w:rPr>
          <w:rFonts w:hint="eastAsia" w:ascii="仿宋_GB2312" w:hAnsi="仿宋" w:eastAsia="仿宋_GB2312" w:cs="仿宋_GB2312"/>
          <w:b/>
          <w:color w:val="auto"/>
          <w:kern w:val="0"/>
          <w:sz w:val="24"/>
          <w:lang w:val="zh-CN"/>
        </w:rPr>
        <w:t>否则其投标作无效标处理。</w:t>
      </w:r>
    </w:p>
    <w:p w14:paraId="38F5E0B7">
      <w:pPr>
        <w:shd w:val="clear" w:color="auto"/>
        <w:snapToGrid w:val="0"/>
        <w:spacing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4、以上表格要求细分项目及报价，在“具体服务内容”一栏中，填写具体服务范围、服务时间、服务标准，</w:t>
      </w:r>
      <w:r>
        <w:rPr>
          <w:rFonts w:hint="eastAsia" w:ascii="仿宋_GB2312" w:hAnsi="仿宋" w:eastAsia="仿宋_GB2312" w:cs="仿宋_GB2312"/>
          <w:b/>
          <w:color w:val="auto"/>
          <w:kern w:val="0"/>
          <w:sz w:val="24"/>
          <w:lang w:val="zh-CN"/>
        </w:rPr>
        <w:t>否则其投标作无效标处理。（本项目不适用）</w:t>
      </w:r>
    </w:p>
    <w:p w14:paraId="4BBAA532">
      <w:pPr>
        <w:shd w:val="clear" w:color="auto"/>
        <w:snapToGrid w:val="0"/>
        <w:spacing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5、特别提示：采购机构将对项目名称和项目编号，中标供应商名称、地址和中标金额，主要中标标的的名称、服务范围、服务要求、服务时间、服务标准等予以公示。</w:t>
      </w:r>
    </w:p>
    <w:p w14:paraId="52604B66">
      <w:pPr>
        <w:shd w:val="clear" w:color="auto"/>
        <w:snapToGrid w:val="0"/>
        <w:spacing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szCs w:val="22"/>
          <w:lang w:val="zh-CN"/>
        </w:rPr>
        <w:t>6、</w:t>
      </w:r>
      <w:r>
        <w:rPr>
          <w:rFonts w:hint="eastAsia" w:ascii="仿宋_GB2312" w:hAnsi="仿宋" w:eastAsia="仿宋_GB2312" w:cs="仿宋_GB2312"/>
          <w:color w:val="auto"/>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33978E5">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5EDFD829">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4C74771C">
      <w:pPr>
        <w:widowControl/>
        <w:shd w:val="clear" w:color="auto"/>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2B0A3B53">
      <w:pPr>
        <w:shd w:val="clear" w:color="auto"/>
        <w:rPr>
          <w:color w:val="auto"/>
        </w:rPr>
      </w:pPr>
    </w:p>
    <w:p w14:paraId="4292A3F0">
      <w:pPr>
        <w:pStyle w:val="17"/>
        <w:shd w:val="clear" w:color="auto"/>
        <w:jc w:val="center"/>
        <w:rPr>
          <w:rFonts w:ascii="Times New Roman" w:hAnsi="Times New Roman"/>
          <w:b/>
          <w:color w:val="auto"/>
          <w:sz w:val="30"/>
          <w:szCs w:val="30"/>
        </w:rPr>
      </w:pPr>
      <w:r>
        <w:rPr>
          <w:rFonts w:hint="eastAsia" w:ascii="Times New Roman" w:hAnsi="Times New Roman"/>
          <w:b/>
          <w:color w:val="auto"/>
          <w:sz w:val="30"/>
          <w:szCs w:val="30"/>
        </w:rPr>
        <w:t>三、中小企业声明函</w:t>
      </w:r>
    </w:p>
    <w:p w14:paraId="0EA7FE4A">
      <w:pPr>
        <w:pStyle w:val="14"/>
        <w:shd w:val="clear" w:color="auto"/>
        <w:spacing w:line="240" w:lineRule="auto"/>
        <w:ind w:firstLine="0"/>
        <w:rPr>
          <w:rFonts w:ascii="Times New Roman" w:hAnsi="Times New Roman"/>
          <w:color w:val="auto"/>
          <w:sz w:val="21"/>
          <w:szCs w:val="21"/>
        </w:rPr>
      </w:pPr>
      <w:r>
        <w:rPr>
          <w:rFonts w:hint="eastAsia" w:ascii="Times New Roman" w:hAnsi="宋体"/>
          <w:color w:val="auto"/>
          <w:sz w:val="21"/>
          <w:szCs w:val="21"/>
        </w:rPr>
        <w:t>说明：</w:t>
      </w:r>
    </w:p>
    <w:p w14:paraId="5DD31707">
      <w:pPr>
        <w:pStyle w:val="14"/>
        <w:shd w:val="clear" w:color="auto"/>
        <w:spacing w:line="240" w:lineRule="auto"/>
        <w:ind w:firstLine="404" w:firstLineChars="200"/>
        <w:rPr>
          <w:rFonts w:ascii="Times New Roman" w:hAnsi="Times New Roman"/>
          <w:color w:val="auto"/>
          <w:sz w:val="21"/>
          <w:szCs w:val="21"/>
        </w:rPr>
      </w:pPr>
      <w:r>
        <w:rPr>
          <w:rFonts w:ascii="Times New Roman" w:hAnsi="Times New Roman"/>
          <w:color w:val="auto"/>
          <w:sz w:val="21"/>
          <w:szCs w:val="21"/>
        </w:rPr>
        <w:t>1</w:t>
      </w:r>
      <w:r>
        <w:rPr>
          <w:rFonts w:hint="eastAsia" w:ascii="Times New Roman" w:hAnsi="宋体"/>
          <w:color w:val="auto"/>
          <w:sz w:val="21"/>
          <w:szCs w:val="21"/>
        </w:rPr>
        <w:t>、本声明函主要供参加政府采购活动的中小企业填写，非中小企业无需填写。</w:t>
      </w:r>
    </w:p>
    <w:p w14:paraId="06273F96">
      <w:pPr>
        <w:pStyle w:val="14"/>
        <w:shd w:val="clear" w:color="auto"/>
        <w:spacing w:line="240" w:lineRule="auto"/>
        <w:ind w:firstLine="404" w:firstLineChars="200"/>
        <w:rPr>
          <w:rFonts w:hint="eastAsia" w:ascii="Times New Roman" w:hAnsi="宋体"/>
          <w:color w:val="auto"/>
          <w:sz w:val="21"/>
          <w:szCs w:val="21"/>
        </w:rPr>
      </w:pPr>
      <w:r>
        <w:rPr>
          <w:rFonts w:ascii="Times New Roman" w:hAnsi="Times New Roman"/>
          <w:color w:val="auto"/>
          <w:sz w:val="21"/>
          <w:szCs w:val="21"/>
        </w:rPr>
        <w:t>2</w:t>
      </w:r>
      <w:r>
        <w:rPr>
          <w:rFonts w:hint="eastAsia" w:ascii="Times New Roman" w:hAnsi="宋体"/>
          <w:color w:val="auto"/>
          <w:sz w:val="21"/>
          <w:szCs w:val="21"/>
        </w:rPr>
        <w:t>、小型、微型企业提供中型企业提供的服务的，视同为中型企业。</w:t>
      </w:r>
    </w:p>
    <w:p w14:paraId="2ABF2161">
      <w:pPr>
        <w:pStyle w:val="14"/>
        <w:shd w:val="clear" w:color="auto"/>
        <w:spacing w:line="240" w:lineRule="auto"/>
        <w:ind w:firstLine="404" w:firstLineChars="200"/>
        <w:rPr>
          <w:rFonts w:hint="eastAsia" w:ascii="Times New Roman" w:hAnsi="宋体"/>
          <w:color w:val="auto"/>
          <w:sz w:val="21"/>
          <w:szCs w:val="21"/>
        </w:rPr>
      </w:pPr>
    </w:p>
    <w:p w14:paraId="01704F73">
      <w:pPr>
        <w:pStyle w:val="13"/>
        <w:shd w:val="clear" w:color="auto"/>
        <w:spacing w:line="500" w:lineRule="exact"/>
        <w:ind w:right="142" w:firstLine="420" w:firstLineChars="200"/>
        <w:rPr>
          <w:rFonts w:hint="eastAsia" w:ascii="宋体" w:hAnsi="宋体"/>
          <w:color w:val="auto"/>
        </w:rPr>
      </w:pPr>
      <w:r>
        <w:rPr>
          <w:rFonts w:hint="eastAsia" w:ascii="宋体" w:hAnsi="宋体"/>
          <w:color w:val="auto"/>
        </w:rPr>
        <w:t>本公司（联合体）郑重声明，根据《政府采购促进中小企业发展管理办法》（财库﹝2020﹞46号）的规定，本公司（联合体）参加</w:t>
      </w:r>
      <w:bookmarkStart w:id="337" w:name="PO_3000001866_PM026_8"/>
      <w:r>
        <w:rPr>
          <w:rFonts w:hint="eastAsia" w:ascii="宋体" w:hAnsi="宋体"/>
          <w:color w:val="auto"/>
          <w:u w:val="single"/>
        </w:rPr>
        <w:t>[项目采购-采购人_]</w:t>
      </w:r>
      <w:bookmarkEnd w:id="337"/>
      <w:r>
        <w:rPr>
          <w:rFonts w:hint="eastAsia" w:ascii="宋体" w:hAnsi="宋体"/>
          <w:color w:val="auto"/>
        </w:rPr>
        <w:t>的</w:t>
      </w:r>
      <w:bookmarkStart w:id="338" w:name="PO_3000001866_PM002_4"/>
      <w:r>
        <w:rPr>
          <w:rFonts w:hint="eastAsia" w:ascii="宋体" w:hAnsi="宋体"/>
          <w:color w:val="auto"/>
          <w:u w:val="single"/>
        </w:rPr>
        <w:t>[项目采购-项目名称]</w:t>
      </w:r>
      <w:bookmarkEnd w:id="338"/>
      <w:r>
        <w:rPr>
          <w:rFonts w:hint="eastAsia" w:ascii="宋体" w:hAnsi="宋体"/>
          <w:color w:val="auto"/>
        </w:rPr>
        <w:t>采购活动，服务全部由符合政策要求的中小企业承接。相关企业（含联合体中的中小企业、签订分包意向协议的中小企业）的具体情况如下：</w:t>
      </w:r>
    </w:p>
    <w:p w14:paraId="4CA48DA6">
      <w:pPr>
        <w:shd w:val="clear" w:color="auto"/>
        <w:tabs>
          <w:tab w:val="left" w:pos="1384"/>
          <w:tab w:val="left" w:pos="4562"/>
          <w:tab w:val="left" w:pos="6803"/>
        </w:tabs>
        <w:spacing w:before="13" w:line="500" w:lineRule="exact"/>
        <w:ind w:right="142" w:firstLine="600" w:firstLineChars="286"/>
        <w:rPr>
          <w:rFonts w:hint="eastAsia" w:ascii="宋体" w:hAnsi="宋体"/>
          <w:color w:val="auto"/>
          <w:szCs w:val="21"/>
        </w:rPr>
      </w:pPr>
      <w:r>
        <w:rPr>
          <w:rFonts w:hint="eastAsia" w:ascii="宋体" w:hAnsi="宋体"/>
          <w:color w:val="auto"/>
          <w:szCs w:val="21"/>
        </w:rPr>
        <w:t>1.</w:t>
      </w:r>
      <w:r>
        <w:rPr>
          <w:rFonts w:hint="eastAsia" w:ascii="宋体" w:hAnsi="宋体"/>
          <w:color w:val="auto"/>
          <w:szCs w:val="21"/>
          <w:u w:val="single"/>
        </w:rPr>
        <w:t>（标的名称）</w:t>
      </w:r>
      <w:r>
        <w:rPr>
          <w:rFonts w:hint="eastAsia" w:ascii="宋体" w:hAnsi="宋体"/>
          <w:color w:val="auto"/>
          <w:szCs w:val="21"/>
        </w:rPr>
        <w:t>，属于</w:t>
      </w:r>
      <w:r>
        <w:rPr>
          <w:rFonts w:hint="eastAsia" w:ascii="宋体" w:hAnsi="宋体"/>
          <w:color w:val="auto"/>
          <w:szCs w:val="21"/>
          <w:u w:val="single"/>
        </w:rPr>
        <w:t>（采购文件中明确的所属行业）</w:t>
      </w:r>
      <w:r>
        <w:rPr>
          <w:rFonts w:hint="eastAsia" w:ascii="宋体" w:hAnsi="宋体"/>
          <w:color w:val="auto"/>
          <w:szCs w:val="21"/>
        </w:rPr>
        <w:t>；承接企业为</w:t>
      </w:r>
      <w:r>
        <w:rPr>
          <w:rFonts w:hint="eastAsia" w:ascii="宋体" w:hAnsi="宋体"/>
          <w:color w:val="auto"/>
          <w:szCs w:val="21"/>
          <w:u w:val="single"/>
        </w:rPr>
        <w:t>（企业名称）</w:t>
      </w:r>
      <w:r>
        <w:rPr>
          <w:rFonts w:hint="eastAsia" w:ascii="宋体" w:hAnsi="宋体"/>
          <w:color w:val="auto"/>
          <w:szCs w:val="21"/>
        </w:rPr>
        <w:t>，从业人员人，营业收入为万元，资产总额为万元，属于</w:t>
      </w:r>
      <w:r>
        <w:rPr>
          <w:rFonts w:hint="eastAsia" w:ascii="宋体" w:hAnsi="宋体"/>
          <w:color w:val="auto"/>
          <w:szCs w:val="21"/>
          <w:u w:val="single"/>
        </w:rPr>
        <w:t>（中型企业、小型企业、微型企业）</w:t>
      </w:r>
      <w:r>
        <w:rPr>
          <w:rFonts w:hint="eastAsia" w:ascii="宋体" w:hAnsi="宋体"/>
          <w:color w:val="auto"/>
          <w:szCs w:val="21"/>
        </w:rPr>
        <w:t>；</w:t>
      </w:r>
    </w:p>
    <w:p w14:paraId="5FDAECD9">
      <w:pPr>
        <w:shd w:val="clear" w:color="auto"/>
        <w:tabs>
          <w:tab w:val="left" w:pos="1065"/>
          <w:tab w:val="left" w:pos="4262"/>
          <w:tab w:val="left" w:pos="6477"/>
        </w:tabs>
        <w:spacing w:before="20" w:line="500" w:lineRule="exact"/>
        <w:ind w:right="84" w:firstLine="600" w:firstLineChars="286"/>
        <w:rPr>
          <w:rFonts w:hint="eastAsia" w:ascii="宋体" w:hAnsi="宋体"/>
          <w:color w:val="auto"/>
          <w:szCs w:val="21"/>
          <w:u w:val="single"/>
        </w:rPr>
      </w:pPr>
      <w:r>
        <w:rPr>
          <w:rFonts w:hint="eastAsia" w:ascii="宋体" w:hAnsi="宋体"/>
          <w:color w:val="auto"/>
          <w:szCs w:val="21"/>
        </w:rPr>
        <w:t>2.</w:t>
      </w:r>
      <w:r>
        <w:rPr>
          <w:rFonts w:hint="eastAsia" w:ascii="宋体" w:hAnsi="宋体"/>
          <w:color w:val="auto"/>
          <w:szCs w:val="21"/>
          <w:u w:val="single"/>
        </w:rPr>
        <w:t>（标的名称）</w:t>
      </w:r>
      <w:r>
        <w:rPr>
          <w:rFonts w:hint="eastAsia" w:ascii="宋体" w:hAnsi="宋体"/>
          <w:color w:val="auto"/>
          <w:szCs w:val="21"/>
        </w:rPr>
        <w:t>，属于</w:t>
      </w:r>
      <w:r>
        <w:rPr>
          <w:rFonts w:hint="eastAsia" w:ascii="宋体" w:hAnsi="宋体"/>
          <w:color w:val="auto"/>
          <w:szCs w:val="21"/>
          <w:u w:val="single"/>
        </w:rPr>
        <w:t>（采购文件中明确的所属行业）</w:t>
      </w:r>
      <w:r>
        <w:rPr>
          <w:rFonts w:hint="eastAsia" w:ascii="宋体" w:hAnsi="宋体"/>
          <w:color w:val="auto"/>
          <w:szCs w:val="21"/>
        </w:rPr>
        <w:t>；承接企业为</w:t>
      </w:r>
      <w:r>
        <w:rPr>
          <w:rFonts w:hint="eastAsia" w:ascii="宋体" w:hAnsi="宋体"/>
          <w:color w:val="auto"/>
          <w:szCs w:val="21"/>
          <w:u w:val="single"/>
        </w:rPr>
        <w:t>（企业名称）</w:t>
      </w:r>
      <w:r>
        <w:rPr>
          <w:rFonts w:hint="eastAsia" w:ascii="宋体" w:hAnsi="宋体"/>
          <w:color w:val="auto"/>
          <w:szCs w:val="21"/>
        </w:rPr>
        <w:t>，从业人员人，营业收入为万元，资产总额为万元，属于</w:t>
      </w:r>
      <w:r>
        <w:rPr>
          <w:rFonts w:hint="eastAsia" w:ascii="宋体" w:hAnsi="宋体"/>
          <w:color w:val="auto"/>
          <w:szCs w:val="21"/>
          <w:u w:val="single"/>
        </w:rPr>
        <w:t>（中型企业、小型企业、微型企业）</w:t>
      </w:r>
      <w:r>
        <w:rPr>
          <w:rFonts w:hint="eastAsia" w:ascii="宋体" w:hAnsi="宋体"/>
          <w:color w:val="auto"/>
          <w:szCs w:val="21"/>
        </w:rPr>
        <w:t>；</w:t>
      </w:r>
    </w:p>
    <w:p w14:paraId="6CBD3A70">
      <w:pPr>
        <w:pStyle w:val="13"/>
        <w:shd w:val="clear" w:color="auto"/>
        <w:spacing w:before="34" w:line="500" w:lineRule="exact"/>
        <w:ind w:left="765" w:right="142" w:hanging="5"/>
        <w:rPr>
          <w:rFonts w:hint="eastAsia" w:ascii="宋体" w:hAnsi="宋体"/>
          <w:color w:val="auto"/>
        </w:rPr>
      </w:pPr>
      <w:r>
        <w:rPr>
          <w:rFonts w:hint="eastAsia" w:ascii="宋体" w:hAnsi="宋体"/>
          <w:color w:val="auto"/>
        </w:rPr>
        <w:t xml:space="preserve">…… </w:t>
      </w:r>
    </w:p>
    <w:p w14:paraId="3277D353">
      <w:pPr>
        <w:pStyle w:val="13"/>
        <w:shd w:val="clear" w:color="auto"/>
        <w:spacing w:before="34" w:line="500" w:lineRule="exact"/>
        <w:ind w:right="142" w:firstLine="420" w:firstLineChars="200"/>
        <w:rPr>
          <w:rFonts w:hint="eastAsia" w:ascii="宋体" w:hAnsi="宋体"/>
          <w:color w:val="auto"/>
        </w:rPr>
      </w:pPr>
      <w:r>
        <w:rPr>
          <w:rFonts w:hint="eastAsia" w:ascii="宋体" w:hAnsi="宋体"/>
          <w:color w:val="auto"/>
        </w:rPr>
        <w:t>以上企业，不属于大企业的分支机构，不存在控股股东为大企业的情形，也不存在与大企业的负责人为同一人的情形。</w:t>
      </w:r>
    </w:p>
    <w:p w14:paraId="39F2DBB6">
      <w:pPr>
        <w:pStyle w:val="13"/>
        <w:shd w:val="clear" w:color="auto"/>
        <w:spacing w:before="34" w:line="500" w:lineRule="exact"/>
        <w:ind w:right="142" w:firstLine="420" w:firstLineChars="200"/>
        <w:rPr>
          <w:rFonts w:hint="eastAsia" w:ascii="宋体" w:hAnsi="宋体"/>
          <w:color w:val="auto"/>
        </w:rPr>
      </w:pPr>
      <w:r>
        <w:rPr>
          <w:rFonts w:hint="eastAsia" w:ascii="宋体" w:hAnsi="宋体"/>
          <w:color w:val="auto"/>
        </w:rPr>
        <w:t>本企业对上述声明内容的真实性负责。如有虚假，将依法承担相应责任。</w:t>
      </w:r>
    </w:p>
    <w:p w14:paraId="34E3B6AD">
      <w:pPr>
        <w:pStyle w:val="17"/>
        <w:shd w:val="clear" w:color="auto"/>
        <w:spacing w:line="360" w:lineRule="auto"/>
        <w:ind w:firstLine="420" w:firstLineChars="200"/>
        <w:rPr>
          <w:rFonts w:hint="eastAsia" w:hAnsi="宋体"/>
          <w:color w:val="auto"/>
          <w:szCs w:val="21"/>
        </w:rPr>
      </w:pPr>
    </w:p>
    <w:p w14:paraId="1EE3D15C">
      <w:pPr>
        <w:pStyle w:val="17"/>
        <w:shd w:val="clear" w:color="auto"/>
        <w:spacing w:line="360" w:lineRule="auto"/>
        <w:ind w:firstLine="420" w:firstLineChars="200"/>
        <w:rPr>
          <w:rFonts w:hint="eastAsia" w:hAnsi="宋体"/>
          <w:color w:val="auto"/>
          <w:szCs w:val="21"/>
        </w:rPr>
      </w:pPr>
    </w:p>
    <w:p w14:paraId="24E366FA">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42F25345">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65715EB9">
      <w:pPr>
        <w:pStyle w:val="17"/>
        <w:shd w:val="clear" w:color="auto"/>
        <w:spacing w:line="360" w:lineRule="auto"/>
        <w:ind w:firstLine="420" w:firstLineChars="200"/>
        <w:rPr>
          <w:rFonts w:hint="eastAsia" w:hAnsi="宋体"/>
          <w:color w:val="auto"/>
          <w:szCs w:val="21"/>
        </w:rPr>
      </w:pPr>
    </w:p>
    <w:p w14:paraId="494BC52F">
      <w:pPr>
        <w:shd w:val="clear" w:color="auto"/>
        <w:snapToGrid w:val="0"/>
        <w:spacing w:before="50" w:after="165" w:afterLines="50" w:line="360" w:lineRule="auto"/>
        <w:jc w:val="left"/>
        <w:rPr>
          <w:rFonts w:hint="eastAsia" w:hAnsi="宋体" w:cs="宋体"/>
          <w:color w:val="auto"/>
          <w:sz w:val="20"/>
        </w:rPr>
      </w:pPr>
      <w:r>
        <w:rPr>
          <w:rFonts w:hint="eastAsia" w:hAnsi="宋体" w:cs="宋体"/>
          <w:color w:val="auto"/>
          <w:sz w:val="20"/>
        </w:rPr>
        <w:t>注：</w:t>
      </w:r>
    </w:p>
    <w:p w14:paraId="7AD87E14">
      <w:pPr>
        <w:shd w:val="clear" w:color="auto"/>
        <w:snapToGrid w:val="0"/>
        <w:spacing w:before="50" w:after="165" w:afterLines="50" w:line="360" w:lineRule="auto"/>
        <w:ind w:left="300"/>
        <w:jc w:val="left"/>
        <w:rPr>
          <w:color w:val="auto"/>
          <w:sz w:val="20"/>
        </w:rPr>
      </w:pPr>
      <w:r>
        <w:rPr>
          <w:rFonts w:hint="eastAsia"/>
          <w:color w:val="auto"/>
          <w:sz w:val="20"/>
        </w:rPr>
        <w:t>1、从业人员、营业收入、资产总额填报上一年度数据，无上一年度数据的新成立企业可不填报。</w:t>
      </w:r>
    </w:p>
    <w:p w14:paraId="5E69B595">
      <w:pPr>
        <w:shd w:val="clear" w:color="auto"/>
        <w:snapToGrid w:val="0"/>
        <w:spacing w:before="50" w:after="165" w:afterLines="50" w:line="360" w:lineRule="auto"/>
        <w:ind w:firstLine="300" w:firstLineChars="150"/>
        <w:jc w:val="left"/>
        <w:rPr>
          <w:color w:val="auto"/>
          <w:sz w:val="20"/>
        </w:rPr>
      </w:pPr>
      <w:r>
        <w:rPr>
          <w:color w:val="auto"/>
          <w:sz w:val="20"/>
        </w:rPr>
        <w:t>2</w:t>
      </w:r>
      <w:r>
        <w:rPr>
          <w:rFonts w:hint="eastAsia"/>
          <w:color w:val="auto"/>
          <w:sz w:val="20"/>
        </w:rPr>
        <w:t>、请根据自己的真实情况出具《中小企业声明函》。依法享受中小企业优惠政策的，采购人或者采购代理机构在公告中标结果时，同时公告其《中小企业声明函》，接受社会监督。</w:t>
      </w:r>
    </w:p>
    <w:p w14:paraId="1867F9C3">
      <w:pPr>
        <w:widowControl/>
        <w:shd w:val="clear" w:color="auto"/>
        <w:spacing w:line="360" w:lineRule="auto"/>
        <w:jc w:val="left"/>
        <w:rPr>
          <w:color w:val="auto"/>
          <w:sz w:val="20"/>
        </w:rPr>
        <w:sectPr>
          <w:pgSz w:w="11906" w:h="16838"/>
          <w:pgMar w:top="1134" w:right="1134" w:bottom="1134" w:left="1134" w:header="720" w:footer="720" w:gutter="0"/>
          <w:cols w:space="720" w:num="1"/>
          <w:docGrid w:type="lines" w:linePitch="331" w:charSpace="0"/>
        </w:sectPr>
      </w:pPr>
    </w:p>
    <w:p w14:paraId="67E55F24">
      <w:pPr>
        <w:shd w:val="clear" w:color="auto"/>
        <w:snapToGrid w:val="0"/>
        <w:spacing w:before="165" w:beforeLines="50" w:after="50"/>
        <w:jc w:val="center"/>
        <w:outlineLvl w:val="1"/>
        <w:rPr>
          <w:rFonts w:hint="eastAsia" w:ascii="宋体" w:hAnsi="宋体"/>
          <w:b/>
          <w:bCs/>
          <w:color w:val="auto"/>
          <w:sz w:val="28"/>
          <w:szCs w:val="28"/>
        </w:rPr>
      </w:pPr>
      <w:bookmarkStart w:id="339" w:name="_Toc19686840"/>
      <w:bookmarkStart w:id="340" w:name="_Toc187761577"/>
      <w:r>
        <w:rPr>
          <w:rFonts w:hint="eastAsia" w:ascii="宋体" w:hAnsi="宋体"/>
          <w:b/>
          <w:bCs/>
          <w:color w:val="auto"/>
          <w:sz w:val="28"/>
          <w:szCs w:val="28"/>
        </w:rPr>
        <w:t>第六节 其他文书、文件格式</w:t>
      </w:r>
      <w:bookmarkEnd w:id="339"/>
      <w:bookmarkEnd w:id="340"/>
    </w:p>
    <w:p w14:paraId="657FD5D9">
      <w:pPr>
        <w:shd w:val="clear" w:color="auto"/>
        <w:jc w:val="center"/>
        <w:rPr>
          <w:rFonts w:hint="eastAsia" w:ascii="宋体" w:hAnsi="宋体" w:cs="宋体"/>
          <w:b/>
          <w:bCs/>
          <w:color w:val="auto"/>
          <w:sz w:val="32"/>
          <w:szCs w:val="32"/>
        </w:rPr>
      </w:pPr>
    </w:p>
    <w:p w14:paraId="743BC3A4">
      <w:pPr>
        <w:shd w:val="clear" w:color="auto"/>
        <w:jc w:val="center"/>
        <w:rPr>
          <w:rFonts w:hint="eastAsia" w:ascii="宋体" w:hAnsi="宋体" w:cs="宋体"/>
          <w:b/>
          <w:bCs/>
          <w:color w:val="auto"/>
          <w:sz w:val="32"/>
          <w:szCs w:val="32"/>
        </w:rPr>
      </w:pPr>
      <w:r>
        <w:rPr>
          <w:rFonts w:hint="eastAsia" w:ascii="宋体" w:hAnsi="宋体" w:cs="宋体"/>
          <w:b/>
          <w:bCs/>
          <w:color w:val="auto"/>
          <w:sz w:val="32"/>
          <w:szCs w:val="32"/>
        </w:rPr>
        <w:t>知识产权合规性声明</w:t>
      </w:r>
    </w:p>
    <w:p w14:paraId="33CD544E">
      <w:pPr>
        <w:shd w:val="clear" w:color="auto"/>
        <w:rPr>
          <w:rFonts w:hint="eastAsia" w:ascii="仿宋_GB2312" w:hAnsi="仿宋_GB2312" w:eastAsia="仿宋_GB2312" w:cs="仿宋_GB2312"/>
          <w:color w:val="auto"/>
          <w:sz w:val="30"/>
          <w:szCs w:val="30"/>
        </w:rPr>
      </w:pPr>
    </w:p>
    <w:p w14:paraId="6727F333">
      <w:pPr>
        <w:shd w:val="clear" w:color="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本企业自愿参与政府投资政府采购的</w:t>
      </w:r>
      <w:bookmarkStart w:id="341" w:name="PO_3000001866_PM002_5"/>
      <w:r>
        <w:rPr>
          <w:rFonts w:hint="eastAsia" w:ascii="仿宋_GB2312" w:hAnsi="仿宋_GB2312" w:eastAsia="仿宋_GB2312" w:cs="仿宋_GB2312"/>
          <w:color w:val="auto"/>
          <w:sz w:val="30"/>
          <w:szCs w:val="30"/>
          <w:u w:val="single"/>
        </w:rPr>
        <w:t>[项目采购-项目名称_]</w:t>
      </w:r>
      <w:bookmarkEnd w:id="341"/>
      <w:r>
        <w:rPr>
          <w:rFonts w:hint="eastAsia" w:ascii="仿宋_GB2312" w:hAnsi="仿宋_GB2312" w:eastAsia="仿宋_GB2312" w:cs="仿宋_GB2312"/>
          <w:color w:val="auto"/>
          <w:sz w:val="30"/>
          <w:szCs w:val="30"/>
        </w:rPr>
        <w:t>项目，</w:t>
      </w:r>
      <w:r>
        <w:rPr>
          <w:rFonts w:hint="eastAsia" w:ascii="仿宋_GB2312" w:hAnsi="仿宋_GB2312" w:eastAsia="仿宋_GB2312" w:cs="仿宋_GB2312"/>
          <w:b/>
          <w:bCs/>
          <w:color w:val="auto"/>
          <w:sz w:val="30"/>
          <w:szCs w:val="30"/>
        </w:rPr>
        <w:t>在此郑重承诺：</w:t>
      </w:r>
      <w:r>
        <w:rPr>
          <w:rFonts w:hint="eastAsia" w:ascii="仿宋_GB2312" w:hAnsi="仿宋_GB2312" w:eastAsia="仿宋_GB2312" w:cs="仿宋_GB2312"/>
          <w:color w:val="auto"/>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02A9D495">
      <w:pPr>
        <w:shd w:val="clear" w:color="auto"/>
        <w:snapToGrid w:val="0"/>
        <w:spacing w:line="360" w:lineRule="auto"/>
        <w:ind w:left="5137" w:leftChars="1736" w:hanging="1491" w:hangingChars="825"/>
        <w:rPr>
          <w:b/>
          <w:color w:val="auto"/>
          <w:sz w:val="18"/>
          <w:szCs w:val="18"/>
        </w:rPr>
      </w:pPr>
    </w:p>
    <w:p w14:paraId="484CFE91">
      <w:pPr>
        <w:shd w:val="clear" w:color="auto"/>
        <w:snapToGrid w:val="0"/>
        <w:spacing w:line="360" w:lineRule="auto"/>
        <w:ind w:left="5137" w:leftChars="1736" w:hanging="1491" w:hangingChars="825"/>
        <w:rPr>
          <w:b/>
          <w:color w:val="auto"/>
          <w:sz w:val="18"/>
          <w:szCs w:val="18"/>
        </w:rPr>
      </w:pPr>
    </w:p>
    <w:p w14:paraId="4CCEE17C">
      <w:pPr>
        <w:shd w:val="clear" w:color="auto"/>
        <w:snapToGrid w:val="0"/>
        <w:spacing w:line="360" w:lineRule="auto"/>
        <w:ind w:left="5137" w:leftChars="1736" w:hanging="1491" w:hangingChars="825"/>
        <w:rPr>
          <w:b/>
          <w:color w:val="auto"/>
          <w:sz w:val="18"/>
          <w:szCs w:val="18"/>
        </w:rPr>
      </w:pPr>
    </w:p>
    <w:p w14:paraId="37AD369A">
      <w:pPr>
        <w:shd w:val="clear" w:color="auto"/>
        <w:snapToGrid w:val="0"/>
        <w:spacing w:line="360" w:lineRule="auto"/>
        <w:ind w:left="5137" w:leftChars="1736" w:hanging="1491" w:hangingChars="825"/>
        <w:rPr>
          <w:b/>
          <w:color w:val="auto"/>
          <w:sz w:val="18"/>
          <w:szCs w:val="18"/>
        </w:rPr>
      </w:pPr>
    </w:p>
    <w:p w14:paraId="0B1482A6">
      <w:pPr>
        <w:shd w:val="clear" w:color="auto"/>
        <w:snapToGrid w:val="0"/>
        <w:spacing w:line="360" w:lineRule="auto"/>
        <w:ind w:left="5626" w:leftChars="1736" w:hanging="1980" w:hangingChars="825"/>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CE4BF78">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5E923C07">
      <w:pPr>
        <w:pStyle w:val="17"/>
        <w:shd w:val="clear" w:color="auto"/>
        <w:spacing w:line="360" w:lineRule="auto"/>
        <w:jc w:val="center"/>
        <w:rPr>
          <w:b/>
          <w:color w:val="auto"/>
          <w:sz w:val="30"/>
          <w:szCs w:val="30"/>
        </w:rPr>
      </w:pPr>
      <w:r>
        <w:rPr>
          <w:rFonts w:hint="eastAsia"/>
          <w:b/>
          <w:color w:val="auto"/>
          <w:sz w:val="30"/>
          <w:szCs w:val="30"/>
        </w:rPr>
        <w:br w:type="page"/>
      </w:r>
      <w:r>
        <w:rPr>
          <w:rFonts w:hint="eastAsia"/>
          <w:b/>
          <w:color w:val="auto"/>
          <w:sz w:val="30"/>
          <w:szCs w:val="30"/>
        </w:rPr>
        <w:t>残疾人福利性单位声明函（如有）</w:t>
      </w:r>
    </w:p>
    <w:p w14:paraId="2B15C5CA">
      <w:pPr>
        <w:pStyle w:val="17"/>
        <w:shd w:val="clear" w:color="auto"/>
        <w:spacing w:line="360" w:lineRule="auto"/>
        <w:jc w:val="center"/>
        <w:rPr>
          <w:b/>
          <w:color w:val="auto"/>
          <w:sz w:val="30"/>
          <w:szCs w:val="30"/>
        </w:rPr>
      </w:pPr>
    </w:p>
    <w:p w14:paraId="7D51A9C6">
      <w:pPr>
        <w:pStyle w:val="17"/>
        <w:shd w:val="clear" w:color="auto"/>
        <w:spacing w:line="360" w:lineRule="auto"/>
        <w:jc w:val="left"/>
        <w:rPr>
          <w:rFonts w:ascii="仿宋_GB2312" w:eastAsia="仿宋_GB2312"/>
          <w:color w:val="auto"/>
          <w:sz w:val="24"/>
          <w:szCs w:val="24"/>
        </w:rPr>
      </w:pPr>
      <w:r>
        <w:rPr>
          <w:rFonts w:hint="eastAsia" w:ascii="仿宋_GB2312" w:eastAsia="仿宋_GB2312"/>
          <w:color w:val="auto"/>
          <w:sz w:val="24"/>
          <w:szCs w:val="24"/>
        </w:rPr>
        <w:t>本单位郑重声明，根据《财政部 民政部 中国残疾人联合会关于促进残疾人就业政府采购政策的通知》（财库〔2017〕141号）的规定，本单位为符合条件的残疾人福利性单位，且本单位参加</w:t>
      </w:r>
      <w:bookmarkStart w:id="342" w:name="PO_3000001866_PM026_9"/>
      <w:r>
        <w:rPr>
          <w:rFonts w:hint="eastAsia" w:ascii="仿宋_GB2312" w:eastAsia="仿宋_GB2312"/>
          <w:color w:val="auto"/>
          <w:sz w:val="24"/>
          <w:szCs w:val="24"/>
          <w:u w:val="single"/>
        </w:rPr>
        <w:t>[项目采购-采购人]</w:t>
      </w:r>
      <w:bookmarkEnd w:id="342"/>
      <w:r>
        <w:rPr>
          <w:rFonts w:hint="eastAsia" w:ascii="仿宋_GB2312" w:eastAsia="仿宋_GB2312"/>
          <w:color w:val="auto"/>
          <w:sz w:val="24"/>
          <w:szCs w:val="24"/>
        </w:rPr>
        <w:t>单位的</w:t>
      </w:r>
      <w:bookmarkStart w:id="343" w:name="PO_3000001866_PM002_6"/>
      <w:r>
        <w:rPr>
          <w:rFonts w:hint="eastAsia" w:ascii="仿宋_GB2312" w:eastAsia="仿宋_GB2312"/>
          <w:color w:val="auto"/>
          <w:sz w:val="24"/>
          <w:szCs w:val="24"/>
          <w:u w:val="single"/>
        </w:rPr>
        <w:t>[项目采购-项目名称]</w:t>
      </w:r>
      <w:bookmarkEnd w:id="343"/>
      <w:r>
        <w:rPr>
          <w:rFonts w:hint="eastAsia" w:ascii="仿宋_GB2312" w:eastAsia="仿宋_GB2312"/>
          <w:color w:val="auto"/>
          <w:sz w:val="24"/>
          <w:szCs w:val="24"/>
        </w:rPr>
        <w:t>项目采购活动提供本单位制造的货物（由本单位承担工程/提供服务），或者提供其他残疾人福利性单位制造的货物（不包括使用非残疾人福利性单位注册商标的货物）。</w:t>
      </w:r>
    </w:p>
    <w:p w14:paraId="40EB1780">
      <w:pPr>
        <w:pStyle w:val="17"/>
        <w:shd w:val="clear" w:color="auto"/>
        <w:spacing w:line="360" w:lineRule="auto"/>
        <w:ind w:firstLine="480" w:firstLineChars="200"/>
        <w:jc w:val="left"/>
        <w:rPr>
          <w:rFonts w:ascii="仿宋_GB2312" w:eastAsia="仿宋_GB2312"/>
          <w:color w:val="auto"/>
          <w:sz w:val="24"/>
          <w:szCs w:val="24"/>
        </w:rPr>
      </w:pPr>
      <w:r>
        <w:rPr>
          <w:rFonts w:hint="eastAsia" w:ascii="仿宋_GB2312" w:eastAsia="仿宋_GB2312"/>
          <w:color w:val="auto"/>
          <w:sz w:val="24"/>
          <w:szCs w:val="24"/>
        </w:rPr>
        <w:t>本公司对上述声明的真实性负责。如有虚假，将依法承担相应责任。</w:t>
      </w:r>
    </w:p>
    <w:p w14:paraId="15F16C09">
      <w:pPr>
        <w:pStyle w:val="17"/>
        <w:shd w:val="clear" w:color="auto"/>
        <w:spacing w:line="360" w:lineRule="auto"/>
        <w:jc w:val="left"/>
        <w:rPr>
          <w:b/>
          <w:color w:val="auto"/>
          <w:szCs w:val="21"/>
        </w:rPr>
      </w:pPr>
    </w:p>
    <w:p w14:paraId="69CA4346">
      <w:pPr>
        <w:pStyle w:val="17"/>
        <w:shd w:val="clear" w:color="auto"/>
        <w:spacing w:line="360" w:lineRule="auto"/>
        <w:jc w:val="left"/>
        <w:rPr>
          <w:b/>
          <w:color w:val="auto"/>
          <w:szCs w:val="21"/>
        </w:rPr>
      </w:pPr>
    </w:p>
    <w:p w14:paraId="0F83C281">
      <w:pPr>
        <w:shd w:val="clear" w:color="auto"/>
        <w:snapToGrid w:val="0"/>
        <w:spacing w:line="360" w:lineRule="auto"/>
        <w:ind w:left="5626" w:leftChars="1736" w:hanging="1980" w:hangingChars="825"/>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4CC97BD2">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68A00087">
      <w:pPr>
        <w:pStyle w:val="17"/>
        <w:shd w:val="clear" w:color="auto"/>
        <w:spacing w:line="360" w:lineRule="auto"/>
        <w:ind w:left="5132" w:leftChars="1979" w:hanging="976" w:hangingChars="488"/>
        <w:rPr>
          <w:color w:val="auto"/>
          <w:sz w:val="20"/>
        </w:rPr>
      </w:pPr>
    </w:p>
    <w:p w14:paraId="5D4121B1">
      <w:pPr>
        <w:shd w:val="clear" w:color="auto"/>
        <w:spacing w:line="360" w:lineRule="auto"/>
        <w:ind w:right="420" w:firstLine="480" w:firstLineChars="200"/>
        <w:rPr>
          <w:rFonts w:hint="eastAsia" w:ascii="仿宋_GB2312" w:hAnsi="仿宋" w:eastAsia="仿宋_GB2312" w:cs="仿宋_GB2312"/>
          <w:color w:val="auto"/>
          <w:sz w:val="24"/>
        </w:rPr>
      </w:pPr>
      <w:r>
        <w:rPr>
          <w:rFonts w:hint="eastAsia" w:ascii="仿宋_GB2312" w:hAnsi="仿宋" w:eastAsia="仿宋_GB2312" w:cs="仿宋_GB2312"/>
          <w:color w:val="auto"/>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6B67DA9">
      <w:pPr>
        <w:widowControl/>
        <w:shd w:val="clear" w:color="auto"/>
        <w:spacing w:line="360" w:lineRule="auto"/>
        <w:jc w:val="left"/>
        <w:rPr>
          <w:color w:val="auto"/>
          <w:sz w:val="20"/>
        </w:rPr>
        <w:sectPr>
          <w:pgSz w:w="11906" w:h="16838"/>
          <w:pgMar w:top="1134" w:right="1134" w:bottom="1134" w:left="1134" w:header="720" w:footer="720" w:gutter="0"/>
          <w:cols w:space="720" w:num="1"/>
          <w:docGrid w:type="lines" w:linePitch="331" w:charSpace="0"/>
        </w:sectPr>
      </w:pPr>
    </w:p>
    <w:p w14:paraId="41FF879F">
      <w:pPr>
        <w:pStyle w:val="13"/>
        <w:shd w:val="clear" w:color="auto"/>
        <w:rPr>
          <w:rFonts w:hint="eastAsia" w:ascii="宋体" w:hAnsi="宋体"/>
          <w:b/>
          <w:color w:val="auto"/>
          <w:kern w:val="0"/>
          <w:sz w:val="24"/>
        </w:rPr>
      </w:pPr>
      <w:r>
        <w:rPr>
          <w:rFonts w:hint="eastAsia" w:ascii="宋体" w:hAnsi="宋体"/>
          <w:b/>
          <w:color w:val="auto"/>
        </w:rPr>
        <w:t>关于符合本国产品标准的声明函格式</w:t>
      </w:r>
    </w:p>
    <w:p w14:paraId="0302C6B1">
      <w:pPr>
        <w:pStyle w:val="13"/>
        <w:shd w:val="clear" w:color="auto"/>
        <w:rPr>
          <w:color w:val="auto"/>
        </w:rPr>
      </w:pPr>
    </w:p>
    <w:p w14:paraId="1C8D254E">
      <w:pPr>
        <w:widowControl/>
        <w:shd w:val="clear" w:color="auto"/>
        <w:jc w:val="center"/>
        <w:rPr>
          <w:rFonts w:hint="eastAsia" w:ascii="宋体" w:hAnsi="宋体" w:cs="宋体"/>
          <w:color w:val="auto"/>
          <w:kern w:val="0"/>
          <w:sz w:val="36"/>
          <w:szCs w:val="36"/>
        </w:rPr>
      </w:pPr>
      <w:r>
        <w:rPr>
          <w:rFonts w:hint="eastAsia" w:ascii="宋体" w:hAnsi="宋体" w:cs="宋体"/>
          <w:b/>
          <w:bCs/>
          <w:color w:val="auto"/>
          <w:kern w:val="0"/>
          <w:sz w:val="36"/>
          <w:szCs w:val="36"/>
        </w:rPr>
        <w:t>关于符合本国产品标准的声明函</w:t>
      </w:r>
    </w:p>
    <w:p w14:paraId="6DDCF33C">
      <w:pPr>
        <w:widowControl/>
        <w:shd w:val="clear" w:color="auto"/>
        <w:spacing w:before="30" w:after="30"/>
        <w:ind w:firstLine="480"/>
        <w:jc w:val="left"/>
        <w:rPr>
          <w:rFonts w:hint="eastAsia" w:ascii="宋体" w:hAnsi="宋体" w:cs="宋体"/>
          <w:color w:val="auto"/>
          <w:kern w:val="0"/>
          <w:sz w:val="24"/>
        </w:rPr>
      </w:pPr>
      <w:r>
        <w:rPr>
          <w:rFonts w:hint="eastAsia" w:ascii="宋体" w:hAnsi="宋体" w:cs="宋体"/>
          <w:color w:val="auto"/>
          <w:kern w:val="0"/>
          <w:sz w:val="24"/>
        </w:rPr>
        <w:t> </w:t>
      </w:r>
    </w:p>
    <w:p w14:paraId="506C23BB">
      <w:pPr>
        <w:widowControl/>
        <w:shd w:val="clear" w:color="auto"/>
        <w:spacing w:before="30" w:after="30"/>
        <w:ind w:firstLine="480"/>
        <w:jc w:val="left"/>
        <w:rPr>
          <w:rFonts w:hint="eastAsia" w:ascii="宋体" w:hAnsi="宋体" w:cs="宋体"/>
          <w:color w:val="auto"/>
          <w:kern w:val="0"/>
          <w:sz w:val="24"/>
        </w:rPr>
      </w:pPr>
      <w:r>
        <w:rPr>
          <w:rFonts w:hint="eastAsia" w:ascii="宋体" w:hAnsi="宋体" w:cs="宋体"/>
          <w:color w:val="auto"/>
          <w:kern w:val="0"/>
          <w:sz w:val="24"/>
        </w:rPr>
        <w:t>本公司（单位）郑重声明，根据《国务院办公厅关于在政府采购中实施本国产品标准及相关政策的通知》（国办发〔2025〕34号）的规定，本公司（单位）提供的以下产品属于本国产品。具体情况如下：</w:t>
      </w:r>
    </w:p>
    <w:p w14:paraId="5FA39C2A">
      <w:pPr>
        <w:widowControl/>
        <w:shd w:val="clear" w:color="auto"/>
        <w:ind w:firstLine="480"/>
        <w:jc w:val="left"/>
        <w:rPr>
          <w:rFonts w:hint="eastAsia" w:ascii="宋体" w:hAnsi="宋体" w:cs="宋体"/>
          <w:color w:val="auto"/>
          <w:kern w:val="0"/>
          <w:sz w:val="24"/>
        </w:rPr>
      </w:pPr>
      <w:r>
        <w:rPr>
          <w:rFonts w:hint="eastAsia" w:ascii="宋体" w:hAnsi="宋体" w:cs="宋体"/>
          <w:color w:val="auto"/>
          <w:kern w:val="0"/>
          <w:sz w:val="24"/>
        </w:rPr>
        <w:t>1.</w:t>
      </w:r>
      <w:r>
        <w:rPr>
          <w:rFonts w:hint="eastAsia" w:ascii="宋体" w:hAnsi="宋体" w:cs="宋体"/>
          <w:i/>
          <w:iCs/>
          <w:color w:val="auto"/>
          <w:kern w:val="0"/>
          <w:sz w:val="24"/>
        </w:rPr>
        <w:t>（产品名称1）</w:t>
      </w:r>
      <w:r>
        <w:rPr>
          <w:rFonts w:hint="eastAsia" w:ascii="宋体" w:hAnsi="宋体" w:cs="宋体"/>
          <w:i/>
          <w:iCs/>
          <w:color w:val="auto"/>
          <w:kern w:val="0"/>
          <w:sz w:val="18"/>
          <w:szCs w:val="18"/>
          <w:vertAlign w:val="superscript"/>
        </w:rPr>
        <w:t>1</w:t>
      </w:r>
      <w:r>
        <w:rPr>
          <w:rFonts w:hint="eastAsia" w:ascii="宋体" w:hAnsi="宋体" w:cs="宋体"/>
          <w:color w:val="auto"/>
          <w:kern w:val="0"/>
          <w:sz w:val="24"/>
        </w:rPr>
        <w:t>，生产厂为</w:t>
      </w:r>
      <w:r>
        <w:rPr>
          <w:rFonts w:hint="eastAsia" w:ascii="宋体" w:hAnsi="宋体" w:cs="宋体"/>
          <w:i/>
          <w:iCs/>
          <w:color w:val="auto"/>
          <w:kern w:val="0"/>
          <w:sz w:val="24"/>
        </w:rPr>
        <w:t>（厂名）</w:t>
      </w:r>
      <w:r>
        <w:rPr>
          <w:rFonts w:hint="eastAsia" w:ascii="宋体" w:hAnsi="宋体" w:cs="宋体"/>
          <w:i/>
          <w:iCs/>
          <w:color w:val="auto"/>
          <w:kern w:val="0"/>
          <w:sz w:val="18"/>
          <w:szCs w:val="18"/>
          <w:vertAlign w:val="superscript"/>
        </w:rPr>
        <w:t>2</w:t>
      </w:r>
      <w:r>
        <w:rPr>
          <w:rFonts w:hint="eastAsia" w:ascii="宋体" w:hAnsi="宋体" w:cs="宋体"/>
          <w:color w:val="auto"/>
          <w:kern w:val="0"/>
          <w:sz w:val="24"/>
        </w:rPr>
        <w:t>，厂址为</w:t>
      </w:r>
      <w:r>
        <w:rPr>
          <w:rFonts w:hint="eastAsia" w:ascii="宋体" w:hAnsi="宋体" w:cs="宋体"/>
          <w:i/>
          <w:iCs/>
          <w:color w:val="auto"/>
          <w:kern w:val="0"/>
          <w:sz w:val="24"/>
        </w:rPr>
        <w:t>（生产厂址）</w:t>
      </w:r>
      <w:r>
        <w:rPr>
          <w:rFonts w:hint="eastAsia" w:ascii="宋体" w:hAnsi="宋体" w:cs="宋体"/>
          <w:color w:val="auto"/>
          <w:kern w:val="0"/>
          <w:sz w:val="24"/>
        </w:rPr>
        <w:t>。</w:t>
      </w:r>
      <w:r>
        <w:rPr>
          <w:rFonts w:hint="eastAsia" w:ascii="宋体" w:hAnsi="宋体" w:cs="宋体"/>
          <w:i/>
          <w:iCs/>
          <w:color w:val="auto"/>
          <w:kern w:val="0"/>
          <w:sz w:val="24"/>
        </w:rPr>
        <w:t>（产品名称1）</w:t>
      </w:r>
      <w:r>
        <w:rPr>
          <w:rFonts w:hint="eastAsia" w:ascii="宋体" w:hAnsi="宋体" w:cs="宋体"/>
          <w:color w:val="auto"/>
          <w:kern w:val="0"/>
          <w:sz w:val="24"/>
        </w:rPr>
        <w:t>的中国境内生产的组件成本占比≥</w:t>
      </w:r>
      <w:r>
        <w:rPr>
          <w:rFonts w:hint="eastAsia" w:ascii="宋体" w:hAnsi="宋体" w:cs="宋体"/>
          <w:i/>
          <w:iCs/>
          <w:color w:val="auto"/>
          <w:kern w:val="0"/>
          <w:sz w:val="24"/>
        </w:rPr>
        <w:t>（规定比例）</w:t>
      </w:r>
      <w:r>
        <w:rPr>
          <w:rFonts w:hint="eastAsia" w:ascii="宋体" w:hAnsi="宋体" w:cs="宋体"/>
          <w:i/>
          <w:iCs/>
          <w:color w:val="auto"/>
          <w:kern w:val="0"/>
          <w:sz w:val="18"/>
          <w:szCs w:val="18"/>
          <w:vertAlign w:val="superscript"/>
        </w:rPr>
        <w:t>3</w:t>
      </w:r>
      <w:r>
        <w:rPr>
          <w:rFonts w:hint="eastAsia" w:ascii="宋体" w:hAnsi="宋体" w:cs="宋体"/>
          <w:color w:val="auto"/>
          <w:kern w:val="0"/>
          <w:sz w:val="24"/>
        </w:rPr>
        <w:t>。</w:t>
      </w:r>
      <w:r>
        <w:rPr>
          <w:rFonts w:hint="eastAsia" w:ascii="宋体" w:hAnsi="宋体" w:cs="宋体"/>
          <w:i/>
          <w:iCs/>
          <w:color w:val="auto"/>
          <w:kern w:val="0"/>
          <w:sz w:val="24"/>
        </w:rPr>
        <w:t>（产品名称1）</w:t>
      </w:r>
      <w:r>
        <w:rPr>
          <w:rFonts w:hint="eastAsia" w:ascii="宋体" w:hAnsi="宋体" w:cs="宋体"/>
          <w:color w:val="auto"/>
          <w:kern w:val="0"/>
          <w:sz w:val="24"/>
        </w:rPr>
        <w:t>的</w:t>
      </w:r>
      <w:r>
        <w:rPr>
          <w:rFonts w:hint="eastAsia" w:ascii="宋体" w:hAnsi="宋体" w:cs="宋体"/>
          <w:i/>
          <w:iCs/>
          <w:color w:val="auto"/>
          <w:kern w:val="0"/>
          <w:sz w:val="24"/>
        </w:rPr>
        <w:t>（关键组件）</w:t>
      </w:r>
      <w:r>
        <w:rPr>
          <w:rFonts w:hint="eastAsia" w:ascii="宋体" w:hAnsi="宋体" w:cs="宋体"/>
          <w:i/>
          <w:iCs/>
          <w:color w:val="auto"/>
          <w:kern w:val="0"/>
          <w:sz w:val="18"/>
          <w:szCs w:val="18"/>
          <w:vertAlign w:val="superscript"/>
        </w:rPr>
        <w:t>4</w:t>
      </w:r>
      <w:r>
        <w:rPr>
          <w:rFonts w:hint="eastAsia" w:ascii="宋体" w:hAnsi="宋体" w:cs="宋体"/>
          <w:color w:val="auto"/>
          <w:kern w:val="0"/>
          <w:sz w:val="24"/>
        </w:rPr>
        <w:t>在中国境内生产。</w:t>
      </w:r>
      <w:r>
        <w:rPr>
          <w:rFonts w:hint="eastAsia" w:ascii="宋体" w:hAnsi="宋体" w:cs="宋体"/>
          <w:i/>
          <w:iCs/>
          <w:color w:val="auto"/>
          <w:kern w:val="0"/>
          <w:sz w:val="24"/>
        </w:rPr>
        <w:t>（产品名称1）</w:t>
      </w:r>
      <w:r>
        <w:rPr>
          <w:rFonts w:hint="eastAsia" w:ascii="宋体" w:hAnsi="宋体" w:cs="宋体"/>
          <w:color w:val="auto"/>
          <w:kern w:val="0"/>
          <w:sz w:val="24"/>
        </w:rPr>
        <w:t>的</w:t>
      </w:r>
      <w:r>
        <w:rPr>
          <w:rFonts w:hint="eastAsia" w:ascii="宋体" w:hAnsi="宋体" w:cs="宋体"/>
          <w:i/>
          <w:iCs/>
          <w:color w:val="auto"/>
          <w:kern w:val="0"/>
          <w:sz w:val="24"/>
        </w:rPr>
        <w:t>（关键工序）</w:t>
      </w:r>
      <w:r>
        <w:rPr>
          <w:rFonts w:hint="eastAsia" w:ascii="宋体" w:hAnsi="宋体" w:cs="宋体"/>
          <w:i/>
          <w:iCs/>
          <w:color w:val="auto"/>
          <w:kern w:val="0"/>
          <w:sz w:val="18"/>
          <w:szCs w:val="18"/>
          <w:vertAlign w:val="superscript"/>
        </w:rPr>
        <w:t>5</w:t>
      </w:r>
      <w:r>
        <w:rPr>
          <w:rFonts w:hint="eastAsia" w:ascii="宋体" w:hAnsi="宋体" w:cs="宋体"/>
          <w:color w:val="auto"/>
          <w:kern w:val="0"/>
          <w:sz w:val="24"/>
        </w:rPr>
        <w:t>在中国境内完成。</w:t>
      </w:r>
    </w:p>
    <w:p w14:paraId="22AAF24B">
      <w:pPr>
        <w:widowControl/>
        <w:shd w:val="clear" w:color="auto"/>
        <w:ind w:firstLine="480"/>
        <w:jc w:val="left"/>
        <w:rPr>
          <w:rFonts w:hint="eastAsia" w:ascii="宋体" w:hAnsi="宋体" w:cs="宋体"/>
          <w:color w:val="auto"/>
          <w:kern w:val="0"/>
          <w:sz w:val="24"/>
        </w:rPr>
      </w:pPr>
      <w:r>
        <w:rPr>
          <w:rFonts w:hint="eastAsia" w:ascii="宋体" w:hAnsi="宋体" w:cs="宋体"/>
          <w:color w:val="auto"/>
          <w:kern w:val="0"/>
          <w:sz w:val="24"/>
        </w:rPr>
        <w:t>2.</w:t>
      </w:r>
      <w:r>
        <w:rPr>
          <w:rFonts w:hint="eastAsia" w:ascii="宋体" w:hAnsi="宋体" w:cs="宋体"/>
          <w:i/>
          <w:iCs/>
          <w:color w:val="auto"/>
          <w:kern w:val="0"/>
          <w:sz w:val="24"/>
        </w:rPr>
        <w:t>（产品名称2）</w:t>
      </w:r>
      <w:r>
        <w:rPr>
          <w:rFonts w:hint="eastAsia" w:ascii="宋体" w:hAnsi="宋体" w:cs="宋体"/>
          <w:color w:val="auto"/>
          <w:kern w:val="0"/>
          <w:sz w:val="24"/>
        </w:rPr>
        <w:t>，生产厂为</w:t>
      </w:r>
      <w:r>
        <w:rPr>
          <w:rFonts w:hint="eastAsia" w:ascii="宋体" w:hAnsi="宋体" w:cs="宋体"/>
          <w:i/>
          <w:iCs/>
          <w:color w:val="auto"/>
          <w:kern w:val="0"/>
          <w:sz w:val="24"/>
        </w:rPr>
        <w:t>（厂名）</w:t>
      </w:r>
      <w:r>
        <w:rPr>
          <w:rFonts w:hint="eastAsia" w:ascii="宋体" w:hAnsi="宋体" w:cs="宋体"/>
          <w:color w:val="auto"/>
          <w:kern w:val="0"/>
          <w:sz w:val="24"/>
        </w:rPr>
        <w:t>，厂址为</w:t>
      </w:r>
      <w:r>
        <w:rPr>
          <w:rFonts w:hint="eastAsia" w:ascii="宋体" w:hAnsi="宋体" w:cs="宋体"/>
          <w:i/>
          <w:iCs/>
          <w:color w:val="auto"/>
          <w:kern w:val="0"/>
          <w:sz w:val="24"/>
        </w:rPr>
        <w:t>（生产厂址）</w:t>
      </w:r>
      <w:r>
        <w:rPr>
          <w:rFonts w:hint="eastAsia" w:ascii="宋体" w:hAnsi="宋体" w:cs="宋体"/>
          <w:color w:val="auto"/>
          <w:kern w:val="0"/>
          <w:sz w:val="24"/>
        </w:rPr>
        <w:t>。</w:t>
      </w:r>
      <w:r>
        <w:rPr>
          <w:rFonts w:hint="eastAsia" w:ascii="宋体" w:hAnsi="宋体" w:cs="宋体"/>
          <w:i/>
          <w:iCs/>
          <w:color w:val="auto"/>
          <w:kern w:val="0"/>
          <w:sz w:val="24"/>
        </w:rPr>
        <w:t>（产品名称2）</w:t>
      </w:r>
      <w:r>
        <w:rPr>
          <w:rFonts w:hint="eastAsia" w:ascii="宋体" w:hAnsi="宋体" w:cs="宋体"/>
          <w:color w:val="auto"/>
          <w:kern w:val="0"/>
          <w:sz w:val="24"/>
        </w:rPr>
        <w:t>的中国境内生产的组件成本占比≥</w:t>
      </w:r>
      <w:r>
        <w:rPr>
          <w:rFonts w:hint="eastAsia" w:ascii="宋体" w:hAnsi="宋体" w:cs="宋体"/>
          <w:i/>
          <w:iCs/>
          <w:color w:val="auto"/>
          <w:kern w:val="0"/>
          <w:sz w:val="24"/>
        </w:rPr>
        <w:t>（规定比例）</w:t>
      </w:r>
      <w:r>
        <w:rPr>
          <w:rFonts w:hint="eastAsia" w:ascii="宋体" w:hAnsi="宋体" w:cs="宋体"/>
          <w:color w:val="auto"/>
          <w:kern w:val="0"/>
          <w:sz w:val="24"/>
        </w:rPr>
        <w:t>。</w:t>
      </w:r>
      <w:r>
        <w:rPr>
          <w:rFonts w:hint="eastAsia" w:ascii="宋体" w:hAnsi="宋体" w:cs="宋体"/>
          <w:i/>
          <w:iCs/>
          <w:color w:val="auto"/>
          <w:kern w:val="0"/>
          <w:sz w:val="24"/>
        </w:rPr>
        <w:t>（产品名称2）</w:t>
      </w:r>
      <w:r>
        <w:rPr>
          <w:rFonts w:hint="eastAsia" w:ascii="宋体" w:hAnsi="宋体" w:cs="宋体"/>
          <w:color w:val="auto"/>
          <w:kern w:val="0"/>
          <w:sz w:val="24"/>
        </w:rPr>
        <w:t>的</w:t>
      </w:r>
      <w:r>
        <w:rPr>
          <w:rFonts w:hint="eastAsia" w:ascii="宋体" w:hAnsi="宋体" w:cs="宋体"/>
          <w:i/>
          <w:iCs/>
          <w:color w:val="auto"/>
          <w:kern w:val="0"/>
          <w:sz w:val="24"/>
        </w:rPr>
        <w:t>（关键组件）</w:t>
      </w:r>
      <w:r>
        <w:rPr>
          <w:rFonts w:hint="eastAsia" w:ascii="宋体" w:hAnsi="宋体" w:cs="宋体"/>
          <w:color w:val="auto"/>
          <w:kern w:val="0"/>
          <w:sz w:val="24"/>
        </w:rPr>
        <w:t>在中国境内生产。</w:t>
      </w:r>
      <w:r>
        <w:rPr>
          <w:rFonts w:hint="eastAsia" w:ascii="宋体" w:hAnsi="宋体" w:cs="宋体"/>
          <w:i/>
          <w:iCs/>
          <w:color w:val="auto"/>
          <w:kern w:val="0"/>
          <w:sz w:val="24"/>
        </w:rPr>
        <w:t>（产品名称2）</w:t>
      </w:r>
      <w:r>
        <w:rPr>
          <w:rFonts w:hint="eastAsia" w:ascii="宋体" w:hAnsi="宋体" w:cs="宋体"/>
          <w:color w:val="auto"/>
          <w:kern w:val="0"/>
          <w:sz w:val="24"/>
        </w:rPr>
        <w:t>的</w:t>
      </w:r>
      <w:r>
        <w:rPr>
          <w:rFonts w:hint="eastAsia" w:ascii="宋体" w:hAnsi="宋体" w:cs="宋体"/>
          <w:i/>
          <w:iCs/>
          <w:color w:val="auto"/>
          <w:kern w:val="0"/>
          <w:sz w:val="24"/>
        </w:rPr>
        <w:t>（关键工序）</w:t>
      </w:r>
      <w:r>
        <w:rPr>
          <w:rFonts w:hint="eastAsia" w:ascii="宋体" w:hAnsi="宋体" w:cs="宋体"/>
          <w:color w:val="auto"/>
          <w:kern w:val="0"/>
          <w:sz w:val="24"/>
        </w:rPr>
        <w:t>在中国境内完成。</w:t>
      </w:r>
    </w:p>
    <w:p w14:paraId="131DE477">
      <w:pPr>
        <w:widowControl/>
        <w:shd w:val="clear" w:color="auto"/>
        <w:spacing w:before="30" w:after="30"/>
        <w:ind w:firstLine="480"/>
        <w:jc w:val="left"/>
        <w:rPr>
          <w:rFonts w:hint="eastAsia" w:ascii="宋体" w:hAnsi="宋体" w:cs="宋体"/>
          <w:color w:val="auto"/>
          <w:kern w:val="0"/>
          <w:sz w:val="24"/>
        </w:rPr>
      </w:pPr>
      <w:r>
        <w:rPr>
          <w:rFonts w:hint="eastAsia" w:ascii="宋体" w:hAnsi="宋体" w:cs="宋体"/>
          <w:color w:val="auto"/>
          <w:kern w:val="0"/>
          <w:sz w:val="24"/>
        </w:rPr>
        <w:t>……</w:t>
      </w:r>
    </w:p>
    <w:p w14:paraId="7CD26C10">
      <w:pPr>
        <w:widowControl/>
        <w:shd w:val="clear" w:color="auto"/>
        <w:spacing w:before="30" w:after="30"/>
        <w:ind w:firstLine="480"/>
        <w:jc w:val="left"/>
        <w:rPr>
          <w:rFonts w:hint="eastAsia" w:ascii="宋体" w:hAnsi="宋体" w:cs="宋体"/>
          <w:color w:val="auto"/>
          <w:kern w:val="0"/>
          <w:sz w:val="24"/>
        </w:rPr>
      </w:pPr>
      <w:r>
        <w:rPr>
          <w:rFonts w:hint="eastAsia" w:ascii="宋体" w:hAnsi="宋体" w:cs="宋体"/>
          <w:color w:val="auto"/>
          <w:kern w:val="0"/>
          <w:sz w:val="24"/>
        </w:rPr>
        <w:t>本公司（单位）对上述声明内容的真实性负责。如有虚假，愿承担相应法律责任。</w:t>
      </w:r>
    </w:p>
    <w:p w14:paraId="2F88A2EA">
      <w:pPr>
        <w:widowControl/>
        <w:shd w:val="clear" w:color="auto"/>
        <w:spacing w:before="30" w:after="30"/>
        <w:jc w:val="left"/>
        <w:rPr>
          <w:rFonts w:hint="eastAsia" w:ascii="宋体" w:hAnsi="宋体" w:cs="宋体"/>
          <w:color w:val="auto"/>
          <w:kern w:val="0"/>
          <w:sz w:val="24"/>
        </w:rPr>
      </w:pPr>
      <w:r>
        <w:rPr>
          <w:rFonts w:hint="eastAsia" w:ascii="宋体" w:hAnsi="宋体" w:cs="宋体"/>
          <w:color w:val="auto"/>
          <w:kern w:val="0"/>
          <w:sz w:val="24"/>
        </w:rPr>
        <w:t> </w:t>
      </w:r>
    </w:p>
    <w:p w14:paraId="27DEC3A6">
      <w:pPr>
        <w:widowControl/>
        <w:shd w:val="clear" w:color="auto"/>
        <w:spacing w:before="30" w:after="30"/>
        <w:jc w:val="right"/>
        <w:rPr>
          <w:rFonts w:hint="eastAsia" w:ascii="宋体" w:hAnsi="宋体" w:cs="宋体"/>
          <w:color w:val="auto"/>
          <w:kern w:val="0"/>
          <w:sz w:val="24"/>
        </w:rPr>
      </w:pPr>
      <w:r>
        <w:rPr>
          <w:rFonts w:hint="eastAsia" w:ascii="宋体" w:hAnsi="宋体" w:cs="宋体"/>
          <w:color w:val="auto"/>
          <w:kern w:val="0"/>
          <w:sz w:val="24"/>
        </w:rPr>
        <w:t>公司（单位）名称（盖章）：　        </w:t>
      </w:r>
    </w:p>
    <w:p w14:paraId="28048C93">
      <w:pPr>
        <w:widowControl/>
        <w:shd w:val="clear" w:color="auto"/>
        <w:jc w:val="right"/>
        <w:rPr>
          <w:rFonts w:hint="eastAsia" w:ascii="宋体" w:hAnsi="宋体" w:cs="宋体"/>
          <w:color w:val="auto"/>
          <w:kern w:val="0"/>
          <w:sz w:val="24"/>
        </w:rPr>
      </w:pPr>
      <w:r>
        <w:rPr>
          <w:rFonts w:hint="eastAsia" w:ascii="宋体" w:hAnsi="宋体" w:cs="宋体"/>
          <w:color w:val="auto"/>
          <w:kern w:val="0"/>
          <w:sz w:val="24"/>
        </w:rPr>
        <w:t>日期：　     年　  月　  日         </w:t>
      </w:r>
    </w:p>
    <w:p w14:paraId="5191B200">
      <w:pPr>
        <w:widowControl/>
        <w:shd w:val="clear" w:color="auto"/>
        <w:spacing w:before="30" w:after="30"/>
        <w:jc w:val="left"/>
        <w:rPr>
          <w:rFonts w:hint="eastAsia" w:ascii="宋体" w:hAnsi="宋体" w:cs="宋体"/>
          <w:color w:val="auto"/>
          <w:kern w:val="0"/>
          <w:sz w:val="24"/>
        </w:rPr>
      </w:pPr>
      <w:r>
        <w:rPr>
          <w:rFonts w:hint="eastAsia" w:ascii="宋体" w:hAnsi="宋体" w:cs="宋体"/>
          <w:color w:val="auto"/>
          <w:kern w:val="0"/>
          <w:sz w:val="24"/>
        </w:rPr>
        <w:t>__________________</w:t>
      </w:r>
    </w:p>
    <w:p w14:paraId="5D669898">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1.产品如有型号，请在“产品名称”栏一并填写。</w:t>
      </w:r>
    </w:p>
    <w:p w14:paraId="43F8DCF4">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2.生产厂名与厂址应与生产厂营业执照载明的相关信息保持一致。</w:t>
      </w:r>
    </w:p>
    <w:p w14:paraId="3D415F66">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3.该产品的中国境内生产的组件成本占比相关要求实施前，“规定比例”栏可不填，下同。</w:t>
      </w:r>
    </w:p>
    <w:p w14:paraId="0FF58EF8">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4.该产品的关键组件要求实施前，“关键组件”栏可不填，下同。</w:t>
      </w:r>
    </w:p>
    <w:p w14:paraId="5A7A7B70">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5.该产品的关键工序要求实施前，“关键工序”栏可不填，下同。</w:t>
      </w:r>
    </w:p>
    <w:p w14:paraId="27DE4C22">
      <w:pPr>
        <w:shd w:val="clear" w:color="auto"/>
        <w:spacing w:line="360" w:lineRule="auto"/>
        <w:rPr>
          <w:rFonts w:hint="eastAsia" w:ascii="宋体" w:hAnsi="宋体"/>
          <w:color w:val="auto"/>
          <w:sz w:val="24"/>
        </w:rPr>
      </w:pPr>
    </w:p>
    <w:p w14:paraId="161B8307">
      <w:pPr>
        <w:shd w:val="clear" w:color="auto"/>
        <w:snapToGrid w:val="0"/>
        <w:spacing w:before="50" w:after="165" w:afterLines="50" w:line="360" w:lineRule="auto"/>
        <w:jc w:val="left"/>
        <w:rPr>
          <w:color w:val="auto"/>
          <w:sz w:val="20"/>
        </w:rPr>
      </w:pPr>
    </w:p>
    <w:p w14:paraId="387E72BE">
      <w:pPr>
        <w:pStyle w:val="17"/>
        <w:shd w:val="clear" w:color="auto"/>
        <w:tabs>
          <w:tab w:val="left" w:pos="2472"/>
        </w:tabs>
        <w:spacing w:line="460" w:lineRule="exact"/>
        <w:jc w:val="center"/>
        <w:rPr>
          <w:rFonts w:ascii="Times New Roman" w:hAnsi="Times New Roman"/>
          <w:b/>
          <w:color w:val="auto"/>
          <w:sz w:val="36"/>
        </w:rPr>
      </w:pPr>
    </w:p>
    <w:p w14:paraId="6604BCA3">
      <w:pPr>
        <w:pStyle w:val="17"/>
        <w:shd w:val="clear" w:color="auto"/>
        <w:tabs>
          <w:tab w:val="left" w:pos="2472"/>
        </w:tabs>
        <w:spacing w:line="460" w:lineRule="exact"/>
        <w:jc w:val="center"/>
        <w:rPr>
          <w:rFonts w:ascii="Times New Roman" w:hAnsi="Times New Roman"/>
          <w:b/>
          <w:color w:val="auto"/>
          <w:sz w:val="36"/>
        </w:rPr>
      </w:pPr>
    </w:p>
    <w:p w14:paraId="5EC59C58">
      <w:pPr>
        <w:pStyle w:val="17"/>
        <w:shd w:val="clear" w:color="auto"/>
        <w:tabs>
          <w:tab w:val="left" w:pos="2472"/>
        </w:tabs>
        <w:spacing w:line="460" w:lineRule="exact"/>
        <w:jc w:val="center"/>
        <w:rPr>
          <w:rFonts w:ascii="Times New Roman" w:hAnsi="Times New Roman"/>
          <w:b/>
          <w:color w:val="auto"/>
          <w:sz w:val="36"/>
        </w:rPr>
      </w:pPr>
    </w:p>
    <w:p w14:paraId="5E0BC1B8">
      <w:pPr>
        <w:pStyle w:val="17"/>
        <w:shd w:val="clear" w:color="auto"/>
        <w:tabs>
          <w:tab w:val="left" w:pos="2472"/>
        </w:tabs>
        <w:spacing w:line="460" w:lineRule="exact"/>
        <w:jc w:val="center"/>
        <w:rPr>
          <w:rFonts w:ascii="Times New Roman" w:hAnsi="Times New Roman"/>
          <w:b/>
          <w:color w:val="auto"/>
          <w:sz w:val="36"/>
        </w:rPr>
      </w:pPr>
    </w:p>
    <w:p w14:paraId="0413A350">
      <w:pPr>
        <w:pStyle w:val="17"/>
        <w:shd w:val="clear" w:color="auto"/>
        <w:tabs>
          <w:tab w:val="left" w:pos="2472"/>
        </w:tabs>
        <w:spacing w:line="460" w:lineRule="exact"/>
        <w:jc w:val="center"/>
        <w:rPr>
          <w:rFonts w:ascii="Times New Roman" w:hAnsi="Times New Roman"/>
          <w:b/>
          <w:color w:val="auto"/>
          <w:sz w:val="36"/>
        </w:rPr>
      </w:pPr>
    </w:p>
    <w:p w14:paraId="006CE405">
      <w:pPr>
        <w:pStyle w:val="17"/>
        <w:shd w:val="clear" w:color="auto"/>
        <w:tabs>
          <w:tab w:val="left" w:pos="2472"/>
        </w:tabs>
        <w:spacing w:line="460" w:lineRule="exact"/>
        <w:jc w:val="center"/>
        <w:rPr>
          <w:rFonts w:ascii="Times New Roman" w:hAnsi="Times New Roman"/>
          <w:b/>
          <w:color w:val="auto"/>
          <w:sz w:val="36"/>
        </w:rPr>
      </w:pPr>
    </w:p>
    <w:p w14:paraId="6C7450E1">
      <w:pPr>
        <w:pStyle w:val="17"/>
        <w:shd w:val="clear" w:color="auto"/>
        <w:tabs>
          <w:tab w:val="left" w:pos="2472"/>
        </w:tabs>
        <w:spacing w:line="460" w:lineRule="exact"/>
        <w:jc w:val="center"/>
        <w:rPr>
          <w:rFonts w:ascii="Times New Roman" w:hAnsi="Times New Roman"/>
          <w:b/>
          <w:color w:val="auto"/>
          <w:sz w:val="36"/>
        </w:rPr>
      </w:pPr>
    </w:p>
    <w:p w14:paraId="454FC95E">
      <w:pPr>
        <w:pStyle w:val="17"/>
        <w:shd w:val="clear" w:color="auto"/>
        <w:tabs>
          <w:tab w:val="left" w:pos="2472"/>
        </w:tabs>
        <w:spacing w:line="460" w:lineRule="exact"/>
        <w:jc w:val="center"/>
        <w:rPr>
          <w:rFonts w:ascii="Times New Roman" w:hAnsi="Times New Roman"/>
          <w:b/>
          <w:color w:val="auto"/>
          <w:sz w:val="36"/>
        </w:rPr>
      </w:pPr>
    </w:p>
    <w:p w14:paraId="20ECE34E">
      <w:pPr>
        <w:pStyle w:val="17"/>
        <w:shd w:val="clear" w:color="auto"/>
        <w:tabs>
          <w:tab w:val="left" w:pos="2472"/>
        </w:tabs>
        <w:spacing w:line="460" w:lineRule="exact"/>
        <w:jc w:val="center"/>
        <w:rPr>
          <w:rFonts w:ascii="Times New Roman" w:hAnsi="Times New Roman"/>
          <w:b/>
          <w:color w:val="auto"/>
          <w:sz w:val="36"/>
        </w:rPr>
      </w:pPr>
    </w:p>
    <w:p w14:paraId="3AD8FE1B">
      <w:pPr>
        <w:pStyle w:val="17"/>
        <w:shd w:val="clear" w:color="auto"/>
        <w:tabs>
          <w:tab w:val="left" w:pos="2472"/>
        </w:tabs>
        <w:spacing w:line="460" w:lineRule="exact"/>
        <w:jc w:val="center"/>
        <w:rPr>
          <w:rFonts w:ascii="Times New Roman" w:hAnsi="Times New Roman"/>
          <w:b/>
          <w:color w:val="auto"/>
          <w:sz w:val="36"/>
        </w:rPr>
      </w:pPr>
    </w:p>
    <w:p w14:paraId="31991253">
      <w:pPr>
        <w:pStyle w:val="17"/>
        <w:shd w:val="clear" w:color="auto"/>
        <w:tabs>
          <w:tab w:val="left" w:pos="2472"/>
        </w:tabs>
        <w:spacing w:line="460" w:lineRule="exact"/>
        <w:jc w:val="center"/>
        <w:rPr>
          <w:rFonts w:ascii="Times New Roman" w:hAnsi="Times New Roman"/>
          <w:b/>
          <w:color w:val="auto"/>
          <w:sz w:val="36"/>
        </w:rPr>
      </w:pPr>
    </w:p>
    <w:p w14:paraId="5860BCB0">
      <w:pPr>
        <w:pStyle w:val="17"/>
        <w:shd w:val="clear" w:color="auto"/>
        <w:tabs>
          <w:tab w:val="left" w:pos="2472"/>
        </w:tabs>
        <w:spacing w:line="460" w:lineRule="exact"/>
        <w:jc w:val="center"/>
        <w:outlineLvl w:val="0"/>
        <w:rPr>
          <w:rFonts w:ascii="Times New Roman" w:hAnsi="Times New Roman"/>
          <w:b/>
          <w:color w:val="auto"/>
          <w:sz w:val="36"/>
        </w:rPr>
      </w:pPr>
      <w:bookmarkStart w:id="344" w:name="_Toc187761578"/>
      <w:r>
        <w:rPr>
          <w:rFonts w:hint="eastAsia" w:ascii="Times New Roman" w:hAnsi="Times New Roman"/>
          <w:b/>
          <w:color w:val="auto"/>
          <w:sz w:val="36"/>
        </w:rPr>
        <w:t>第七章质疑、投诉证明材料格式</w:t>
      </w:r>
      <w:bookmarkEnd w:id="344"/>
    </w:p>
    <w:p w14:paraId="1233912B">
      <w:pPr>
        <w:widowControl/>
        <w:shd w:val="clear" w:color="auto"/>
        <w:spacing w:line="360" w:lineRule="auto"/>
        <w:jc w:val="left"/>
        <w:rPr>
          <w:color w:val="auto"/>
          <w:sz w:val="20"/>
        </w:rPr>
        <w:sectPr>
          <w:pgSz w:w="11906" w:h="16838"/>
          <w:pgMar w:top="1134" w:right="1134" w:bottom="1134" w:left="1134" w:header="720" w:footer="720" w:gutter="0"/>
          <w:cols w:space="720" w:num="1"/>
          <w:docGrid w:type="lines" w:linePitch="331" w:charSpace="0"/>
        </w:sectPr>
      </w:pPr>
    </w:p>
    <w:p w14:paraId="5F54E14E">
      <w:pPr>
        <w:widowControl/>
        <w:shd w:val="clear" w:color="auto"/>
        <w:spacing w:line="260" w:lineRule="exact"/>
        <w:jc w:val="left"/>
        <w:rPr>
          <w:rFonts w:hint="eastAsia" w:ascii="宋体" w:hAnsi="宋体"/>
          <w:b/>
          <w:bCs/>
          <w:color w:val="auto"/>
          <w:sz w:val="28"/>
          <w:szCs w:val="28"/>
        </w:rPr>
      </w:pPr>
    </w:p>
    <w:p w14:paraId="56546080">
      <w:pPr>
        <w:pStyle w:val="3"/>
        <w:shd w:val="clear" w:color="auto"/>
        <w:jc w:val="center"/>
        <w:rPr>
          <w:rFonts w:hint="eastAsia" w:ascii="宋体" w:hAnsi="宋体"/>
          <w:b w:val="0"/>
          <w:bCs w:val="0"/>
          <w:color w:val="auto"/>
        </w:rPr>
      </w:pPr>
      <w:bookmarkStart w:id="345" w:name="_Toc187761579"/>
      <w:r>
        <w:rPr>
          <w:rFonts w:hint="eastAsia" w:ascii="宋体" w:hAnsi="宋体"/>
          <w:b w:val="0"/>
          <w:bCs w:val="0"/>
          <w:color w:val="auto"/>
        </w:rPr>
        <w:t>第一节质疑函（格式）</w:t>
      </w:r>
      <w:bookmarkEnd w:id="345"/>
    </w:p>
    <w:p w14:paraId="7E06EF4E">
      <w:pPr>
        <w:shd w:val="clear" w:color="auto"/>
        <w:jc w:val="center"/>
        <w:rPr>
          <w:rFonts w:hint="eastAsia" w:ascii="仿宋" w:hAnsi="仿宋" w:eastAsia="仿宋" w:cs="仿宋"/>
          <w:b/>
          <w:bCs/>
          <w:color w:val="auto"/>
          <w:sz w:val="44"/>
          <w:szCs w:val="44"/>
        </w:rPr>
      </w:pPr>
      <w:r>
        <w:rPr>
          <w:rFonts w:hint="eastAsia" w:ascii="仿宋" w:hAnsi="仿宋" w:eastAsia="仿宋" w:cs="仿宋"/>
          <w:b/>
          <w:bCs/>
          <w:color w:val="auto"/>
          <w:sz w:val="44"/>
          <w:szCs w:val="44"/>
        </w:rPr>
        <w:t>质疑函范本</w:t>
      </w:r>
    </w:p>
    <w:p w14:paraId="6B17773F">
      <w:pPr>
        <w:shd w:val="clear" w:color="auto"/>
        <w:adjustRightInd w:val="0"/>
        <w:snapToGrid w:val="0"/>
        <w:spacing w:before="331" w:beforeLines="100" w:line="360" w:lineRule="auto"/>
        <w:rPr>
          <w:rFonts w:hint="eastAsia" w:ascii="黑体" w:hAnsi="黑体" w:eastAsia="黑体" w:cs="仿宋"/>
          <w:bCs/>
          <w:color w:val="auto"/>
          <w:sz w:val="32"/>
          <w:szCs w:val="32"/>
        </w:rPr>
      </w:pPr>
      <w:r>
        <w:rPr>
          <w:rFonts w:hint="eastAsia" w:ascii="黑体" w:hAnsi="黑体" w:eastAsia="黑体" w:cs="仿宋"/>
          <w:bCs/>
          <w:color w:val="auto"/>
          <w:sz w:val="32"/>
          <w:szCs w:val="32"/>
        </w:rPr>
        <w:t>一、质疑供应商基本信息</w:t>
      </w:r>
    </w:p>
    <w:p w14:paraId="7E46AC16">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质疑供应商：</w:t>
      </w:r>
    </w:p>
    <w:p w14:paraId="7844C019">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地址：邮编：</w:t>
      </w:r>
    </w:p>
    <w:p w14:paraId="008A85E2">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联系人：联系电话：</w:t>
      </w:r>
    </w:p>
    <w:p w14:paraId="5D3ED9E2">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授权代表：</w:t>
      </w:r>
    </w:p>
    <w:p w14:paraId="4F39A871">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联系电话：</w:t>
      </w:r>
    </w:p>
    <w:p w14:paraId="71FFC739">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地址： 邮编：</w:t>
      </w:r>
    </w:p>
    <w:p w14:paraId="7C8ABD2E">
      <w:pPr>
        <w:shd w:val="clear" w:color="auto"/>
        <w:adjustRightInd w:val="0"/>
        <w:snapToGrid w:val="0"/>
        <w:spacing w:line="360" w:lineRule="auto"/>
        <w:rPr>
          <w:rFonts w:hint="eastAsia" w:ascii="黑体" w:hAnsi="黑体" w:eastAsia="黑体" w:cs="仿宋"/>
          <w:bCs/>
          <w:color w:val="auto"/>
          <w:sz w:val="32"/>
          <w:szCs w:val="32"/>
        </w:rPr>
      </w:pPr>
      <w:r>
        <w:rPr>
          <w:rFonts w:hint="eastAsia" w:ascii="黑体" w:hAnsi="黑体" w:eastAsia="黑体" w:cs="仿宋"/>
          <w:bCs/>
          <w:color w:val="auto"/>
          <w:sz w:val="32"/>
          <w:szCs w:val="32"/>
        </w:rPr>
        <w:t>二、质疑项目基本情况</w:t>
      </w:r>
    </w:p>
    <w:p w14:paraId="71888811">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质疑项目的名称：</w:t>
      </w:r>
      <w:bookmarkStart w:id="346" w:name="PO_3000001866_PM002_17"/>
      <w:r>
        <w:rPr>
          <w:rFonts w:hint="eastAsia" w:ascii="仿宋" w:hAnsi="仿宋" w:eastAsia="仿宋" w:cs="仿宋"/>
          <w:color w:val="auto"/>
          <w:sz w:val="32"/>
          <w:szCs w:val="32"/>
          <w:u w:val="dotted"/>
        </w:rPr>
        <w:t>[项目采购-项目名称_]</w:t>
      </w:r>
      <w:bookmarkEnd w:id="346"/>
    </w:p>
    <w:p w14:paraId="1DD8E5D8">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质疑项目的编号：</w:t>
      </w:r>
      <w:bookmarkStart w:id="347" w:name="PO_3000001866_PM001_13"/>
      <w:r>
        <w:rPr>
          <w:rFonts w:hint="eastAsia" w:ascii="仿宋" w:hAnsi="仿宋" w:eastAsia="仿宋" w:cs="仿宋"/>
          <w:color w:val="auto"/>
          <w:sz w:val="32"/>
          <w:szCs w:val="32"/>
          <w:u w:val="dotted"/>
        </w:rPr>
        <w:t>[项目采购-项目编号_]</w:t>
      </w:r>
      <w:bookmarkEnd w:id="347"/>
      <w:r>
        <w:rPr>
          <w:rFonts w:hint="eastAsia" w:ascii="仿宋" w:hAnsi="仿宋" w:eastAsia="仿宋" w:cs="仿宋"/>
          <w:color w:val="auto"/>
          <w:sz w:val="32"/>
          <w:szCs w:val="32"/>
        </w:rPr>
        <w:t>包号：</w:t>
      </w:r>
    </w:p>
    <w:p w14:paraId="24F65814">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采购人名称：</w:t>
      </w:r>
      <w:bookmarkStart w:id="348" w:name="PO_3000001866_PM026_3"/>
      <w:r>
        <w:rPr>
          <w:rFonts w:hint="eastAsia" w:ascii="仿宋" w:hAnsi="仿宋" w:eastAsia="仿宋" w:cs="仿宋"/>
          <w:color w:val="auto"/>
          <w:sz w:val="32"/>
          <w:szCs w:val="32"/>
          <w:u w:val="dotted"/>
        </w:rPr>
        <w:t>[项目采购-采购人_]</w:t>
      </w:r>
      <w:bookmarkEnd w:id="348"/>
    </w:p>
    <w:p w14:paraId="199DAB1E">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采购文件获取日期：</w:t>
      </w:r>
    </w:p>
    <w:p w14:paraId="50BA6C0C">
      <w:pPr>
        <w:shd w:val="clear" w:color="auto"/>
        <w:adjustRightInd w:val="0"/>
        <w:snapToGrid w:val="0"/>
        <w:spacing w:line="360" w:lineRule="auto"/>
        <w:rPr>
          <w:rFonts w:hint="eastAsia" w:ascii="黑体" w:hAnsi="黑体" w:eastAsia="黑体" w:cs="仿宋"/>
          <w:bCs/>
          <w:color w:val="auto"/>
          <w:sz w:val="32"/>
          <w:szCs w:val="32"/>
        </w:rPr>
      </w:pPr>
      <w:r>
        <w:rPr>
          <w:rFonts w:hint="eastAsia" w:ascii="黑体" w:hAnsi="黑体" w:eastAsia="黑体" w:cs="仿宋"/>
          <w:bCs/>
          <w:color w:val="auto"/>
          <w:sz w:val="32"/>
          <w:szCs w:val="32"/>
        </w:rPr>
        <w:t>三、质疑事项具体内容</w:t>
      </w:r>
    </w:p>
    <w:p w14:paraId="1ACFF382">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质疑事项1：</w:t>
      </w:r>
    </w:p>
    <w:p w14:paraId="36BD9253">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事实依据：</w:t>
      </w:r>
    </w:p>
    <w:p w14:paraId="21A35AAA">
      <w:pPr>
        <w:shd w:val="clear" w:color="auto"/>
        <w:adjustRightInd w:val="0"/>
        <w:snapToGrid w:val="0"/>
        <w:spacing w:line="360" w:lineRule="auto"/>
        <w:rPr>
          <w:rFonts w:hint="eastAsia" w:ascii="仿宋" w:hAnsi="仿宋" w:eastAsia="仿宋" w:cs="仿宋"/>
          <w:color w:val="auto"/>
          <w:sz w:val="32"/>
          <w:szCs w:val="32"/>
        </w:rPr>
      </w:pPr>
    </w:p>
    <w:p w14:paraId="12D9DD70">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法律依据：</w:t>
      </w:r>
    </w:p>
    <w:p w14:paraId="4B10D592">
      <w:pPr>
        <w:shd w:val="clear" w:color="auto"/>
        <w:adjustRightInd w:val="0"/>
        <w:snapToGrid w:val="0"/>
        <w:spacing w:line="360" w:lineRule="auto"/>
        <w:rPr>
          <w:rFonts w:hint="eastAsia" w:ascii="仿宋" w:hAnsi="仿宋" w:eastAsia="仿宋" w:cs="仿宋"/>
          <w:color w:val="auto"/>
          <w:sz w:val="32"/>
          <w:szCs w:val="32"/>
          <w:u w:val="dotted"/>
        </w:rPr>
      </w:pPr>
    </w:p>
    <w:p w14:paraId="5FDE319B">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质疑事项2</w:t>
      </w:r>
    </w:p>
    <w:p w14:paraId="6A21F2E7">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w:t>
      </w:r>
    </w:p>
    <w:p w14:paraId="337081D4">
      <w:pPr>
        <w:shd w:val="clear" w:color="auto"/>
        <w:adjustRightInd w:val="0"/>
        <w:snapToGrid w:val="0"/>
        <w:spacing w:line="360" w:lineRule="auto"/>
        <w:rPr>
          <w:rFonts w:hint="eastAsia" w:ascii="黑体" w:hAnsi="黑体" w:eastAsia="黑体" w:cs="仿宋"/>
          <w:bCs/>
          <w:color w:val="auto"/>
          <w:sz w:val="32"/>
          <w:szCs w:val="32"/>
        </w:rPr>
      </w:pPr>
      <w:r>
        <w:rPr>
          <w:rFonts w:hint="eastAsia" w:ascii="黑体" w:hAnsi="黑体" w:eastAsia="黑体" w:cs="仿宋"/>
          <w:bCs/>
          <w:color w:val="auto"/>
          <w:sz w:val="32"/>
          <w:szCs w:val="32"/>
        </w:rPr>
        <w:t>四、与质疑事项相关的质疑请求</w:t>
      </w:r>
    </w:p>
    <w:p w14:paraId="7E3169CB">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请求：</w:t>
      </w:r>
    </w:p>
    <w:p w14:paraId="48B49166">
      <w:pPr>
        <w:shd w:val="clear" w:color="auto"/>
        <w:rPr>
          <w:rFonts w:ascii="仿宋_GB2312" w:eastAsia="仿宋_GB2312"/>
          <w:color w:val="auto"/>
          <w:sz w:val="30"/>
          <w:szCs w:val="30"/>
        </w:rPr>
      </w:pPr>
      <w:r>
        <w:rPr>
          <w:rFonts w:hint="eastAsia" w:ascii="仿宋_GB2312" w:eastAsia="仿宋_GB2312"/>
          <w:color w:val="auto"/>
          <w:sz w:val="30"/>
          <w:szCs w:val="30"/>
        </w:rPr>
        <w:t xml:space="preserve">签字(签章)：                   公章：                      </w:t>
      </w:r>
    </w:p>
    <w:p w14:paraId="523ACB3F">
      <w:pPr>
        <w:shd w:val="clear" w:color="auto"/>
        <w:rPr>
          <w:rFonts w:ascii="仿宋_GB2312" w:eastAsia="仿宋_GB2312"/>
          <w:color w:val="auto"/>
          <w:sz w:val="30"/>
          <w:szCs w:val="30"/>
        </w:rPr>
      </w:pPr>
      <w:r>
        <w:rPr>
          <w:rFonts w:hint="eastAsia" w:ascii="仿宋_GB2312" w:eastAsia="仿宋_GB2312"/>
          <w:color w:val="auto"/>
          <w:sz w:val="30"/>
          <w:szCs w:val="30"/>
        </w:rPr>
        <w:t xml:space="preserve">日期：    </w:t>
      </w:r>
    </w:p>
    <w:p w14:paraId="34941DE2">
      <w:pPr>
        <w:shd w:val="clear" w:color="auto"/>
        <w:adjustRightInd w:val="0"/>
        <w:snapToGrid w:val="0"/>
        <w:spacing w:line="360" w:lineRule="auto"/>
        <w:rPr>
          <w:rFonts w:hint="eastAsia" w:ascii="仿宋" w:hAnsi="仿宋" w:eastAsia="仿宋" w:cs="仿宋"/>
          <w:color w:val="auto"/>
          <w:sz w:val="32"/>
          <w:szCs w:val="32"/>
        </w:rPr>
      </w:pPr>
    </w:p>
    <w:p w14:paraId="314B3374">
      <w:pPr>
        <w:shd w:val="clear" w:color="auto"/>
        <w:adjustRightInd w:val="0"/>
        <w:snapToGrid w:val="0"/>
        <w:spacing w:line="360" w:lineRule="auto"/>
        <w:rPr>
          <w:rFonts w:hint="eastAsia" w:ascii="仿宋" w:hAnsi="仿宋" w:eastAsia="仿宋" w:cs="仿宋"/>
          <w:color w:val="auto"/>
          <w:sz w:val="32"/>
          <w:szCs w:val="32"/>
        </w:rPr>
      </w:pPr>
    </w:p>
    <w:p w14:paraId="2D01C681">
      <w:pPr>
        <w:shd w:val="clear" w:color="auto"/>
        <w:jc w:val="center"/>
        <w:rPr>
          <w:rFonts w:hint="eastAsia" w:ascii="仿宋" w:hAnsi="仿宋" w:eastAsia="仿宋" w:cs="仿宋"/>
          <w:b/>
          <w:bCs/>
          <w:color w:val="auto"/>
          <w:sz w:val="32"/>
          <w:szCs w:val="32"/>
        </w:rPr>
      </w:pPr>
    </w:p>
    <w:p w14:paraId="382902C7">
      <w:pPr>
        <w:shd w:val="clear" w:color="auto"/>
        <w:jc w:val="center"/>
        <w:rPr>
          <w:rFonts w:hint="eastAsia" w:ascii="仿宋" w:hAnsi="仿宋" w:eastAsia="仿宋" w:cs="仿宋"/>
          <w:b/>
          <w:bCs/>
          <w:color w:val="auto"/>
          <w:sz w:val="32"/>
          <w:szCs w:val="32"/>
        </w:rPr>
      </w:pPr>
    </w:p>
    <w:p w14:paraId="185C63D0">
      <w:pPr>
        <w:shd w:val="clear" w:color="auto"/>
        <w:jc w:val="center"/>
        <w:rPr>
          <w:rFonts w:hint="eastAsia" w:ascii="仿宋" w:hAnsi="仿宋" w:eastAsia="仿宋" w:cs="仿宋"/>
          <w:b/>
          <w:bCs/>
          <w:color w:val="auto"/>
          <w:sz w:val="32"/>
          <w:szCs w:val="32"/>
        </w:rPr>
      </w:pPr>
    </w:p>
    <w:p w14:paraId="2B6DDC09">
      <w:pPr>
        <w:shd w:val="clear" w:color="auto"/>
        <w:jc w:val="center"/>
        <w:rPr>
          <w:rFonts w:hint="eastAsia" w:ascii="仿宋" w:hAnsi="仿宋" w:eastAsia="仿宋" w:cs="仿宋"/>
          <w:b/>
          <w:bCs/>
          <w:color w:val="auto"/>
          <w:sz w:val="32"/>
          <w:szCs w:val="32"/>
        </w:rPr>
      </w:pPr>
    </w:p>
    <w:p w14:paraId="309F04F6">
      <w:pPr>
        <w:shd w:val="clear" w:color="auto"/>
        <w:jc w:val="center"/>
        <w:rPr>
          <w:rFonts w:hint="eastAsia" w:ascii="仿宋" w:hAnsi="仿宋" w:eastAsia="仿宋" w:cs="仿宋"/>
          <w:b/>
          <w:bCs/>
          <w:color w:val="auto"/>
          <w:sz w:val="32"/>
          <w:szCs w:val="32"/>
        </w:rPr>
      </w:pPr>
    </w:p>
    <w:p w14:paraId="5F8E13FA">
      <w:pPr>
        <w:shd w:val="clear" w:color="auto"/>
        <w:jc w:val="center"/>
        <w:rPr>
          <w:rFonts w:hint="eastAsia" w:ascii="仿宋" w:hAnsi="仿宋" w:eastAsia="仿宋" w:cs="仿宋"/>
          <w:b/>
          <w:bCs/>
          <w:color w:val="auto"/>
          <w:sz w:val="32"/>
          <w:szCs w:val="32"/>
        </w:rPr>
      </w:pPr>
    </w:p>
    <w:p w14:paraId="68A14A04">
      <w:pPr>
        <w:shd w:val="clear" w:color="auto"/>
        <w:jc w:val="center"/>
        <w:rPr>
          <w:rFonts w:hint="eastAsia" w:ascii="仿宋" w:hAnsi="仿宋" w:eastAsia="仿宋" w:cs="仿宋"/>
          <w:b/>
          <w:bCs/>
          <w:color w:val="auto"/>
          <w:sz w:val="32"/>
          <w:szCs w:val="32"/>
        </w:rPr>
      </w:pPr>
    </w:p>
    <w:p w14:paraId="0EA16063">
      <w:pPr>
        <w:shd w:val="clear" w:color="auto"/>
        <w:rPr>
          <w:rFonts w:hint="eastAsia" w:ascii="黑体" w:hAnsi="黑体" w:eastAsia="黑体"/>
          <w:b/>
          <w:color w:val="auto"/>
          <w:sz w:val="32"/>
          <w:szCs w:val="32"/>
        </w:rPr>
      </w:pPr>
    </w:p>
    <w:p w14:paraId="5FFB5CC7">
      <w:pPr>
        <w:shd w:val="clear" w:color="auto"/>
        <w:rPr>
          <w:rFonts w:hint="eastAsia" w:ascii="黑体" w:hAnsi="黑体" w:eastAsia="黑体"/>
          <w:b/>
          <w:color w:val="auto"/>
          <w:sz w:val="32"/>
          <w:szCs w:val="32"/>
        </w:rPr>
      </w:pPr>
    </w:p>
    <w:p w14:paraId="49231B94">
      <w:pPr>
        <w:shd w:val="clear" w:color="auto"/>
        <w:rPr>
          <w:rFonts w:hint="eastAsia" w:ascii="黑体" w:hAnsi="黑体" w:eastAsia="黑体"/>
          <w:b/>
          <w:color w:val="auto"/>
          <w:sz w:val="32"/>
          <w:szCs w:val="32"/>
        </w:rPr>
      </w:pPr>
    </w:p>
    <w:p w14:paraId="62E5DC13">
      <w:pPr>
        <w:shd w:val="clear" w:color="auto"/>
        <w:rPr>
          <w:rFonts w:hint="eastAsia" w:ascii="黑体" w:hAnsi="黑体" w:eastAsia="黑体"/>
          <w:b/>
          <w:color w:val="auto"/>
          <w:sz w:val="32"/>
          <w:szCs w:val="32"/>
        </w:rPr>
      </w:pPr>
    </w:p>
    <w:p w14:paraId="2738A08B">
      <w:pPr>
        <w:shd w:val="clear" w:color="auto"/>
        <w:rPr>
          <w:rFonts w:hint="eastAsia" w:ascii="黑体" w:hAnsi="黑体" w:eastAsia="黑体"/>
          <w:b/>
          <w:color w:val="auto"/>
          <w:sz w:val="32"/>
          <w:szCs w:val="32"/>
        </w:rPr>
      </w:pPr>
    </w:p>
    <w:p w14:paraId="4273AD97">
      <w:pPr>
        <w:shd w:val="clear" w:color="auto"/>
        <w:rPr>
          <w:rFonts w:hint="eastAsia" w:ascii="黑体" w:hAnsi="黑体" w:eastAsia="黑体"/>
          <w:b/>
          <w:color w:val="auto"/>
          <w:sz w:val="32"/>
          <w:szCs w:val="32"/>
        </w:rPr>
      </w:pPr>
    </w:p>
    <w:p w14:paraId="6AD7636D">
      <w:pPr>
        <w:shd w:val="clear" w:color="auto"/>
        <w:rPr>
          <w:rFonts w:hint="eastAsia" w:ascii="黑体" w:hAnsi="黑体" w:eastAsia="黑体"/>
          <w:b/>
          <w:color w:val="auto"/>
          <w:sz w:val="32"/>
          <w:szCs w:val="32"/>
        </w:rPr>
      </w:pPr>
    </w:p>
    <w:p w14:paraId="640E4A2D">
      <w:pPr>
        <w:shd w:val="clear" w:color="auto"/>
        <w:rPr>
          <w:rFonts w:hint="eastAsia" w:ascii="黑体" w:hAnsi="黑体" w:eastAsia="黑体"/>
          <w:b/>
          <w:color w:val="auto"/>
          <w:sz w:val="32"/>
          <w:szCs w:val="32"/>
        </w:rPr>
      </w:pPr>
    </w:p>
    <w:p w14:paraId="13408AAD">
      <w:pPr>
        <w:shd w:val="clear" w:color="auto"/>
        <w:rPr>
          <w:rFonts w:hint="eastAsia" w:ascii="黑体" w:hAnsi="黑体" w:eastAsia="黑体"/>
          <w:b/>
          <w:color w:val="auto"/>
          <w:sz w:val="32"/>
          <w:szCs w:val="32"/>
        </w:rPr>
      </w:pPr>
    </w:p>
    <w:p w14:paraId="2E14B8A9">
      <w:pPr>
        <w:shd w:val="clear" w:color="auto"/>
        <w:rPr>
          <w:rFonts w:hint="eastAsia" w:ascii="黑体" w:hAnsi="黑体" w:eastAsia="黑体"/>
          <w:b/>
          <w:color w:val="auto"/>
          <w:sz w:val="32"/>
          <w:szCs w:val="32"/>
        </w:rPr>
      </w:pPr>
      <w:r>
        <w:rPr>
          <w:rFonts w:hint="eastAsia" w:ascii="黑体" w:hAnsi="黑体" w:eastAsia="黑体"/>
          <w:b/>
          <w:color w:val="auto"/>
          <w:sz w:val="32"/>
          <w:szCs w:val="32"/>
        </w:rPr>
        <w:t>质疑函制作说明：</w:t>
      </w:r>
    </w:p>
    <w:p w14:paraId="6BFCEC81">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1.供应商提出质疑时，应提交质疑函和必要的证明材料。</w:t>
      </w:r>
    </w:p>
    <w:p w14:paraId="610A0B25">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2.质疑供应商若委托代理人进行质疑的，质疑函应按要求列明“授权代表”的有关内容，并在附件中提交由质疑</w:t>
      </w:r>
      <w:r>
        <w:rPr>
          <w:rFonts w:hint="eastAsia" w:ascii="仿宋_GB2312" w:hAnsi="宋体" w:eastAsia="仿宋_GB2312" w:cs="宋体"/>
          <w:color w:val="auto"/>
          <w:kern w:val="0"/>
          <w:sz w:val="32"/>
          <w:szCs w:val="32"/>
        </w:rPr>
        <w:t>供应商签署的授权委托书。授权委托书应载明代理人的姓名或者名称、代理事项、具体权限、期限和相关事项。</w:t>
      </w:r>
    </w:p>
    <w:p w14:paraId="595A7510">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3.质疑供应商若对项目的某一分包进行质疑，质疑函中应列明具体分包号。</w:t>
      </w:r>
    </w:p>
    <w:p w14:paraId="7E49D2DB">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4.质疑函的质疑事项应具体、明确，并有必要的事实依据和法律依据。</w:t>
      </w:r>
    </w:p>
    <w:p w14:paraId="712B18E9">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5.质疑函的质疑请求应与质疑事项相关。</w:t>
      </w:r>
    </w:p>
    <w:p w14:paraId="1D679E81">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6.质疑供应商为自然人的，质疑函应由本人签字；质疑供应商为法人或者其他组织的，质疑函应由法定代表人、主要负责人，或者其授权代表签字或者盖章，并加盖公章。</w:t>
      </w:r>
    </w:p>
    <w:p w14:paraId="2B387815">
      <w:pPr>
        <w:widowControl/>
        <w:shd w:val="clear" w:color="auto"/>
        <w:ind w:firstLine="600" w:firstLineChars="200"/>
        <w:jc w:val="left"/>
        <w:rPr>
          <w:rFonts w:ascii="仿宋_GB2312" w:eastAsia="仿宋_GB2312"/>
          <w:color w:val="auto"/>
          <w:sz w:val="30"/>
          <w:szCs w:val="30"/>
        </w:rPr>
      </w:pPr>
    </w:p>
    <w:p w14:paraId="30638077">
      <w:pPr>
        <w:widowControl/>
        <w:shd w:val="clear" w:color="auto"/>
        <w:spacing w:line="360" w:lineRule="auto"/>
        <w:jc w:val="left"/>
        <w:rPr>
          <w:rFonts w:hint="eastAsia" w:ascii="ˎ̥" w:hAnsi="ˎ̥" w:cs="宋体"/>
          <w:color w:val="auto"/>
          <w:kern w:val="0"/>
          <w:sz w:val="24"/>
        </w:rPr>
        <w:sectPr>
          <w:pgSz w:w="11906" w:h="16838"/>
          <w:pgMar w:top="1134" w:right="1134" w:bottom="1134" w:left="1134" w:header="720" w:footer="720" w:gutter="0"/>
          <w:cols w:space="720" w:num="1"/>
          <w:docGrid w:type="lines" w:linePitch="331" w:charSpace="0"/>
        </w:sectPr>
      </w:pPr>
    </w:p>
    <w:p w14:paraId="74442FF7">
      <w:pPr>
        <w:pStyle w:val="3"/>
        <w:shd w:val="clear" w:color="auto"/>
        <w:jc w:val="center"/>
        <w:rPr>
          <w:rFonts w:hint="eastAsia" w:ascii="宋体" w:hAnsi="宋体"/>
          <w:b w:val="0"/>
          <w:bCs w:val="0"/>
          <w:color w:val="auto"/>
        </w:rPr>
      </w:pPr>
      <w:bookmarkStart w:id="349" w:name="_Toc187761580"/>
      <w:r>
        <w:rPr>
          <w:rFonts w:hint="eastAsia" w:ascii="宋体" w:hAnsi="宋体"/>
          <w:b w:val="0"/>
          <w:bCs w:val="0"/>
          <w:color w:val="auto"/>
        </w:rPr>
        <w:t>第二节投诉书（格式）</w:t>
      </w:r>
      <w:bookmarkEnd w:id="349"/>
    </w:p>
    <w:p w14:paraId="76F115A8">
      <w:pPr>
        <w:shd w:val="clear" w:color="auto"/>
        <w:jc w:val="center"/>
        <w:rPr>
          <w:rFonts w:hint="eastAsia" w:ascii="宋体" w:hAnsi="宋体"/>
          <w:b/>
          <w:color w:val="auto"/>
          <w:sz w:val="44"/>
          <w:szCs w:val="44"/>
        </w:rPr>
      </w:pPr>
      <w:r>
        <w:rPr>
          <w:rFonts w:hint="eastAsia" w:ascii="宋体" w:hAnsi="宋体"/>
          <w:b/>
          <w:color w:val="auto"/>
          <w:sz w:val="44"/>
          <w:szCs w:val="44"/>
        </w:rPr>
        <w:t>投诉书范本</w:t>
      </w:r>
    </w:p>
    <w:p w14:paraId="19D8C2D9">
      <w:pPr>
        <w:shd w:val="clear" w:color="auto"/>
        <w:rPr>
          <w:rFonts w:hint="eastAsia" w:ascii="黑体" w:hAnsi="黑体" w:eastAsia="黑体"/>
          <w:color w:val="auto"/>
          <w:sz w:val="32"/>
          <w:szCs w:val="32"/>
        </w:rPr>
      </w:pPr>
      <w:r>
        <w:rPr>
          <w:rFonts w:hint="eastAsia" w:ascii="黑体" w:hAnsi="黑体" w:eastAsia="黑体"/>
          <w:color w:val="auto"/>
          <w:sz w:val="32"/>
          <w:szCs w:val="32"/>
        </w:rPr>
        <w:t>一、投诉相关主体基本情况</w:t>
      </w:r>
    </w:p>
    <w:p w14:paraId="2BB7B934">
      <w:pPr>
        <w:shd w:val="clear" w:color="auto"/>
        <w:rPr>
          <w:rFonts w:ascii="仿宋_GB2312" w:eastAsia="仿宋_GB2312"/>
          <w:color w:val="auto"/>
          <w:sz w:val="32"/>
          <w:szCs w:val="32"/>
          <w:u w:val="dotted"/>
        </w:rPr>
      </w:pPr>
      <w:r>
        <w:rPr>
          <w:rFonts w:hint="eastAsia" w:ascii="仿宋_GB2312" w:eastAsia="仿宋_GB2312"/>
          <w:color w:val="auto"/>
          <w:sz w:val="32"/>
          <w:szCs w:val="32"/>
        </w:rPr>
        <w:t>投诉人：</w:t>
      </w:r>
    </w:p>
    <w:p w14:paraId="4248C679">
      <w:pPr>
        <w:shd w:val="clear" w:color="auto"/>
        <w:rPr>
          <w:rFonts w:ascii="仿宋_GB2312" w:eastAsia="仿宋_GB2312"/>
          <w:color w:val="auto"/>
          <w:sz w:val="32"/>
          <w:szCs w:val="32"/>
          <w:u w:val="single"/>
        </w:rPr>
      </w:pPr>
      <w:r>
        <w:rPr>
          <w:rFonts w:hint="eastAsia" w:ascii="仿宋_GB2312" w:eastAsia="仿宋_GB2312"/>
          <w:color w:val="auto"/>
          <w:sz w:val="32"/>
          <w:szCs w:val="32"/>
        </w:rPr>
        <w:t>地     址：邮编：</w:t>
      </w:r>
    </w:p>
    <w:p w14:paraId="7CF2EDD7">
      <w:pPr>
        <w:shd w:val="clear" w:color="auto"/>
        <w:tabs>
          <w:tab w:val="left" w:pos="6510"/>
        </w:tabs>
        <w:jc w:val="left"/>
        <w:rPr>
          <w:rFonts w:ascii="仿宋_GB2312" w:eastAsia="仿宋_GB2312"/>
          <w:color w:val="auto"/>
          <w:sz w:val="32"/>
          <w:szCs w:val="32"/>
        </w:rPr>
      </w:pPr>
      <w:r>
        <w:rPr>
          <w:rFonts w:hint="eastAsia" w:ascii="仿宋_GB2312" w:eastAsia="仿宋_GB2312"/>
          <w:color w:val="auto"/>
          <w:sz w:val="32"/>
          <w:szCs w:val="32"/>
        </w:rPr>
        <w:t>法定代表人/主要负责人：</w:t>
      </w:r>
    </w:p>
    <w:p w14:paraId="0E9B41CD">
      <w:pPr>
        <w:shd w:val="clear" w:color="auto"/>
        <w:tabs>
          <w:tab w:val="left" w:pos="6510"/>
        </w:tabs>
        <w:rPr>
          <w:rFonts w:ascii="仿宋_GB2312" w:eastAsia="仿宋_GB2312"/>
          <w:color w:val="auto"/>
          <w:sz w:val="32"/>
          <w:szCs w:val="32"/>
          <w:u w:val="dotted"/>
        </w:rPr>
      </w:pPr>
      <w:r>
        <w:rPr>
          <w:rFonts w:hint="eastAsia" w:ascii="仿宋_GB2312" w:eastAsia="仿宋_GB2312"/>
          <w:color w:val="auto"/>
          <w:sz w:val="32"/>
          <w:szCs w:val="32"/>
        </w:rPr>
        <w:t>联系电话：</w:t>
      </w:r>
    </w:p>
    <w:p w14:paraId="75381023">
      <w:pPr>
        <w:shd w:val="clear" w:color="auto"/>
        <w:rPr>
          <w:rFonts w:ascii="仿宋_GB2312" w:eastAsia="仿宋_GB2312"/>
          <w:color w:val="auto"/>
          <w:sz w:val="32"/>
          <w:szCs w:val="32"/>
          <w:u w:val="dotted"/>
        </w:rPr>
      </w:pPr>
      <w:r>
        <w:rPr>
          <w:rFonts w:hint="eastAsia" w:ascii="仿宋_GB2312" w:eastAsia="仿宋_GB2312"/>
          <w:color w:val="auto"/>
          <w:sz w:val="32"/>
          <w:szCs w:val="32"/>
        </w:rPr>
        <w:t>授权代表：联系电话</w:t>
      </w:r>
      <w:r>
        <w:rPr>
          <w:rFonts w:hint="eastAsia" w:ascii="仿宋_GB2312" w:eastAsia="仿宋_GB2312"/>
          <w:color w:val="auto"/>
          <w:sz w:val="32"/>
          <w:szCs w:val="32"/>
          <w:u w:val="dotted"/>
        </w:rPr>
        <w:t xml:space="preserve">：                  </w:t>
      </w:r>
    </w:p>
    <w:p w14:paraId="02D0178A">
      <w:pPr>
        <w:shd w:val="clear" w:color="auto"/>
        <w:rPr>
          <w:rFonts w:ascii="仿宋_GB2312" w:eastAsia="仿宋_GB2312"/>
          <w:color w:val="auto"/>
          <w:sz w:val="32"/>
          <w:szCs w:val="32"/>
          <w:u w:val="dotted"/>
        </w:rPr>
      </w:pPr>
      <w:r>
        <w:rPr>
          <w:rFonts w:hint="eastAsia" w:ascii="仿宋_GB2312" w:eastAsia="仿宋_GB2312"/>
          <w:color w:val="auto"/>
          <w:sz w:val="32"/>
          <w:szCs w:val="32"/>
        </w:rPr>
        <w:t>地     址：邮编：</w:t>
      </w:r>
    </w:p>
    <w:p w14:paraId="0423B053">
      <w:pPr>
        <w:shd w:val="clear" w:color="auto"/>
        <w:rPr>
          <w:rFonts w:ascii="仿宋_GB2312" w:eastAsia="仿宋_GB2312"/>
          <w:color w:val="auto"/>
          <w:sz w:val="32"/>
          <w:szCs w:val="32"/>
          <w:u w:val="single"/>
        </w:rPr>
      </w:pPr>
      <w:r>
        <w:rPr>
          <w:rFonts w:hint="eastAsia" w:ascii="仿宋_GB2312" w:eastAsia="仿宋_GB2312"/>
          <w:color w:val="auto"/>
          <w:sz w:val="32"/>
          <w:szCs w:val="32"/>
        </w:rPr>
        <w:t>被投诉人1：</w:t>
      </w:r>
    </w:p>
    <w:p w14:paraId="6830138E">
      <w:pPr>
        <w:shd w:val="clear" w:color="auto"/>
        <w:rPr>
          <w:rFonts w:ascii="仿宋_GB2312" w:eastAsia="仿宋_GB2312"/>
          <w:color w:val="auto"/>
          <w:sz w:val="32"/>
          <w:szCs w:val="32"/>
          <w:u w:val="single"/>
        </w:rPr>
      </w:pPr>
      <w:r>
        <w:rPr>
          <w:rFonts w:hint="eastAsia" w:ascii="仿宋_GB2312" w:eastAsia="仿宋_GB2312"/>
          <w:color w:val="auto"/>
          <w:sz w:val="32"/>
          <w:szCs w:val="32"/>
        </w:rPr>
        <w:t>地     址：邮编：</w:t>
      </w:r>
    </w:p>
    <w:p w14:paraId="176B1049">
      <w:pPr>
        <w:shd w:val="clear" w:color="auto"/>
        <w:rPr>
          <w:rFonts w:ascii="仿宋_GB2312" w:eastAsia="仿宋_GB2312"/>
          <w:color w:val="auto"/>
          <w:sz w:val="32"/>
          <w:szCs w:val="32"/>
          <w:u w:val="single"/>
        </w:rPr>
      </w:pPr>
      <w:r>
        <w:rPr>
          <w:rFonts w:hint="eastAsia" w:ascii="仿宋_GB2312" w:eastAsia="仿宋_GB2312"/>
          <w:color w:val="auto"/>
          <w:sz w:val="32"/>
          <w:szCs w:val="32"/>
        </w:rPr>
        <w:t>联系人：联系电话：</w:t>
      </w:r>
    </w:p>
    <w:p w14:paraId="015C85AF">
      <w:pPr>
        <w:shd w:val="clear" w:color="auto"/>
        <w:rPr>
          <w:rFonts w:ascii="仿宋_GB2312" w:eastAsia="仿宋_GB2312"/>
          <w:color w:val="auto"/>
          <w:sz w:val="32"/>
          <w:szCs w:val="32"/>
        </w:rPr>
      </w:pPr>
      <w:r>
        <w:rPr>
          <w:rFonts w:hint="eastAsia" w:ascii="仿宋_GB2312" w:eastAsia="仿宋_GB2312"/>
          <w:color w:val="auto"/>
          <w:sz w:val="32"/>
          <w:szCs w:val="32"/>
        </w:rPr>
        <w:t>被投诉人2</w:t>
      </w:r>
    </w:p>
    <w:p w14:paraId="558130C9">
      <w:pPr>
        <w:shd w:val="clear" w:color="auto"/>
        <w:rPr>
          <w:rFonts w:ascii="仿宋_GB2312" w:eastAsia="仿宋_GB2312"/>
          <w:color w:val="auto"/>
          <w:sz w:val="32"/>
          <w:szCs w:val="32"/>
          <w:u w:val="dotted"/>
        </w:rPr>
      </w:pPr>
      <w:r>
        <w:rPr>
          <w:rFonts w:hint="eastAsia" w:ascii="仿宋_GB2312" w:eastAsia="仿宋_GB2312"/>
          <w:color w:val="auto"/>
          <w:sz w:val="32"/>
          <w:szCs w:val="32"/>
        </w:rPr>
        <w:t>……</w:t>
      </w:r>
    </w:p>
    <w:p w14:paraId="58398149">
      <w:pPr>
        <w:shd w:val="clear" w:color="auto"/>
        <w:rPr>
          <w:rFonts w:ascii="仿宋_GB2312" w:eastAsia="仿宋_GB2312"/>
          <w:color w:val="auto"/>
          <w:sz w:val="32"/>
          <w:szCs w:val="32"/>
          <w:u w:val="single"/>
        </w:rPr>
      </w:pPr>
      <w:r>
        <w:rPr>
          <w:rFonts w:hint="eastAsia" w:ascii="仿宋_GB2312" w:eastAsia="仿宋_GB2312"/>
          <w:color w:val="auto"/>
          <w:sz w:val="32"/>
          <w:szCs w:val="32"/>
        </w:rPr>
        <w:t>相关供应商：</w:t>
      </w:r>
    </w:p>
    <w:p w14:paraId="3121B2E6">
      <w:pPr>
        <w:shd w:val="clear" w:color="auto"/>
        <w:rPr>
          <w:rFonts w:ascii="仿宋_GB2312" w:eastAsia="仿宋_GB2312"/>
          <w:color w:val="auto"/>
          <w:sz w:val="32"/>
          <w:szCs w:val="32"/>
          <w:u w:val="single"/>
        </w:rPr>
      </w:pPr>
      <w:r>
        <w:rPr>
          <w:rFonts w:hint="eastAsia" w:ascii="仿宋_GB2312" w:eastAsia="仿宋_GB2312"/>
          <w:color w:val="auto"/>
          <w:sz w:val="32"/>
          <w:szCs w:val="32"/>
        </w:rPr>
        <w:t>地     址：邮编：</w:t>
      </w:r>
    </w:p>
    <w:p w14:paraId="74D8F22D">
      <w:pPr>
        <w:shd w:val="clear" w:color="auto"/>
        <w:rPr>
          <w:rFonts w:ascii="仿宋_GB2312" w:eastAsia="仿宋_GB2312"/>
          <w:color w:val="auto"/>
          <w:sz w:val="32"/>
          <w:szCs w:val="32"/>
          <w:u w:val="single"/>
        </w:rPr>
      </w:pPr>
      <w:r>
        <w:rPr>
          <w:rFonts w:hint="eastAsia" w:ascii="仿宋_GB2312" w:eastAsia="仿宋_GB2312"/>
          <w:color w:val="auto"/>
          <w:sz w:val="32"/>
          <w:szCs w:val="32"/>
        </w:rPr>
        <w:t>联系人：联系电话：</w:t>
      </w:r>
    </w:p>
    <w:p w14:paraId="41CF9345">
      <w:pPr>
        <w:shd w:val="clear" w:color="auto"/>
        <w:rPr>
          <w:rFonts w:hint="eastAsia" w:ascii="黑体" w:hAnsi="黑体" w:eastAsia="黑体"/>
          <w:color w:val="auto"/>
          <w:sz w:val="32"/>
          <w:szCs w:val="32"/>
        </w:rPr>
      </w:pPr>
      <w:r>
        <w:rPr>
          <w:rFonts w:hint="eastAsia" w:ascii="黑体" w:hAnsi="黑体" w:eastAsia="黑体"/>
          <w:color w:val="auto"/>
          <w:sz w:val="32"/>
          <w:szCs w:val="32"/>
        </w:rPr>
        <w:t>二、投诉项目基本情况</w:t>
      </w:r>
    </w:p>
    <w:p w14:paraId="53519FB2">
      <w:pPr>
        <w:shd w:val="clear" w:color="auto"/>
        <w:rPr>
          <w:rFonts w:ascii="仿宋_GB2312" w:eastAsia="仿宋_GB2312"/>
          <w:color w:val="auto"/>
          <w:sz w:val="32"/>
          <w:szCs w:val="32"/>
          <w:u w:val="dotted"/>
        </w:rPr>
      </w:pPr>
      <w:r>
        <w:rPr>
          <w:rFonts w:hint="eastAsia" w:ascii="仿宋_GB2312" w:eastAsia="仿宋_GB2312"/>
          <w:color w:val="auto"/>
          <w:sz w:val="32"/>
          <w:szCs w:val="32"/>
        </w:rPr>
        <w:t>采购项目名称：</w:t>
      </w:r>
      <w:bookmarkStart w:id="350" w:name="PO_3000001866_PM002_18"/>
      <w:r>
        <w:rPr>
          <w:rFonts w:hint="eastAsia" w:ascii="仿宋_GB2312" w:eastAsia="仿宋_GB2312"/>
          <w:color w:val="auto"/>
          <w:sz w:val="32"/>
          <w:szCs w:val="32"/>
          <w:u w:val="dotted"/>
        </w:rPr>
        <w:t>[项目采购-项目名称]</w:t>
      </w:r>
      <w:bookmarkEnd w:id="350"/>
    </w:p>
    <w:p w14:paraId="7D686380">
      <w:pPr>
        <w:shd w:val="clear" w:color="auto"/>
        <w:rPr>
          <w:rFonts w:ascii="仿宋_GB2312" w:eastAsia="仿宋_GB2312"/>
          <w:color w:val="auto"/>
          <w:sz w:val="32"/>
          <w:szCs w:val="32"/>
          <w:u w:val="single"/>
        </w:rPr>
      </w:pPr>
      <w:r>
        <w:rPr>
          <w:rFonts w:hint="eastAsia" w:ascii="仿宋_GB2312" w:eastAsia="仿宋_GB2312"/>
          <w:color w:val="auto"/>
          <w:sz w:val="32"/>
          <w:szCs w:val="32"/>
        </w:rPr>
        <w:t>采购项目编号：</w:t>
      </w:r>
      <w:bookmarkStart w:id="351" w:name="PO_3000001866_PM001_14"/>
      <w:r>
        <w:rPr>
          <w:rFonts w:hint="eastAsia" w:ascii="仿宋_GB2312" w:eastAsia="仿宋_GB2312"/>
          <w:color w:val="auto"/>
          <w:sz w:val="32"/>
          <w:szCs w:val="32"/>
          <w:u w:val="dotted"/>
        </w:rPr>
        <w:t>[项目采购-项目编号]</w:t>
      </w:r>
      <w:bookmarkEnd w:id="351"/>
      <w:r>
        <w:rPr>
          <w:rFonts w:hint="eastAsia" w:ascii="仿宋_GB2312" w:eastAsia="仿宋_GB2312"/>
          <w:color w:val="auto"/>
          <w:sz w:val="32"/>
          <w:szCs w:val="32"/>
        </w:rPr>
        <w:t>包号：</w:t>
      </w:r>
    </w:p>
    <w:p w14:paraId="28BE1EA9">
      <w:pPr>
        <w:shd w:val="clear" w:color="auto"/>
        <w:rPr>
          <w:rFonts w:ascii="仿宋_GB2312" w:eastAsia="仿宋_GB2312"/>
          <w:color w:val="auto"/>
          <w:sz w:val="32"/>
          <w:szCs w:val="32"/>
        </w:rPr>
      </w:pPr>
      <w:r>
        <w:rPr>
          <w:rFonts w:hint="eastAsia" w:ascii="仿宋_GB2312" w:eastAsia="仿宋_GB2312"/>
          <w:color w:val="auto"/>
          <w:sz w:val="32"/>
          <w:szCs w:val="32"/>
        </w:rPr>
        <w:t>采购人名称：</w:t>
      </w:r>
      <w:bookmarkStart w:id="352" w:name="PO_3000001866_PM026_4"/>
      <w:r>
        <w:rPr>
          <w:rFonts w:hint="eastAsia" w:ascii="仿宋_GB2312" w:eastAsia="仿宋_GB2312"/>
          <w:color w:val="auto"/>
          <w:sz w:val="32"/>
          <w:szCs w:val="32"/>
          <w:u w:val="dotted"/>
        </w:rPr>
        <w:t>[项目采购-采购人]</w:t>
      </w:r>
      <w:bookmarkEnd w:id="352"/>
    </w:p>
    <w:p w14:paraId="20AB084C">
      <w:pPr>
        <w:shd w:val="clear" w:color="auto"/>
        <w:rPr>
          <w:rFonts w:ascii="仿宋_GB2312" w:eastAsia="仿宋_GB2312"/>
          <w:color w:val="auto"/>
          <w:sz w:val="32"/>
          <w:szCs w:val="32"/>
          <w:u w:val="single"/>
        </w:rPr>
      </w:pPr>
      <w:r>
        <w:rPr>
          <w:rFonts w:hint="eastAsia" w:ascii="仿宋_GB2312" w:eastAsia="仿宋_GB2312"/>
          <w:color w:val="auto"/>
          <w:sz w:val="32"/>
          <w:szCs w:val="32"/>
        </w:rPr>
        <w:t>代理机构名称：</w:t>
      </w:r>
    </w:p>
    <w:p w14:paraId="5C6A0959">
      <w:pPr>
        <w:shd w:val="clear" w:color="auto"/>
        <w:rPr>
          <w:rFonts w:ascii="仿宋_GB2312" w:eastAsia="仿宋_GB2312"/>
          <w:color w:val="auto"/>
          <w:sz w:val="32"/>
          <w:szCs w:val="32"/>
          <w:u w:val="dotted"/>
        </w:rPr>
      </w:pPr>
      <w:r>
        <w:rPr>
          <w:rFonts w:hint="eastAsia" w:ascii="仿宋_GB2312" w:eastAsia="仿宋_GB2312"/>
          <w:color w:val="auto"/>
          <w:sz w:val="32"/>
          <w:szCs w:val="32"/>
        </w:rPr>
        <w:t>采购文件公告:</w:t>
      </w:r>
      <w:r>
        <w:rPr>
          <w:rFonts w:hint="eastAsia" w:ascii="仿宋_GB2312" w:eastAsia="仿宋_GB2312"/>
          <w:color w:val="auto"/>
          <w:sz w:val="32"/>
          <w:szCs w:val="32"/>
          <w:u w:val="dotted"/>
        </w:rPr>
        <w:t xml:space="preserve">是/否 </w:t>
      </w:r>
      <w:r>
        <w:rPr>
          <w:rFonts w:hint="eastAsia" w:ascii="仿宋_GB2312" w:eastAsia="仿宋_GB2312"/>
          <w:color w:val="auto"/>
          <w:sz w:val="32"/>
          <w:szCs w:val="32"/>
        </w:rPr>
        <w:t>公告期限：</w:t>
      </w:r>
    </w:p>
    <w:p w14:paraId="6AF58EF2">
      <w:pPr>
        <w:shd w:val="clear" w:color="auto"/>
        <w:rPr>
          <w:rFonts w:ascii="仿宋_GB2312" w:eastAsia="仿宋_GB2312"/>
          <w:color w:val="auto"/>
          <w:sz w:val="32"/>
          <w:szCs w:val="32"/>
          <w:u w:val="single"/>
        </w:rPr>
      </w:pPr>
      <w:r>
        <w:rPr>
          <w:rFonts w:hint="eastAsia" w:ascii="仿宋_GB2312" w:eastAsia="仿宋_GB2312"/>
          <w:color w:val="auto"/>
          <w:sz w:val="32"/>
          <w:szCs w:val="32"/>
        </w:rPr>
        <w:t>采购结果公告:</w:t>
      </w:r>
      <w:r>
        <w:rPr>
          <w:rFonts w:hint="eastAsia" w:ascii="仿宋_GB2312" w:eastAsia="仿宋_GB2312"/>
          <w:color w:val="auto"/>
          <w:sz w:val="32"/>
          <w:szCs w:val="32"/>
          <w:u w:val="dotted"/>
        </w:rPr>
        <w:t xml:space="preserve">是/否 </w:t>
      </w:r>
      <w:r>
        <w:rPr>
          <w:rFonts w:hint="eastAsia" w:ascii="仿宋_GB2312" w:eastAsia="仿宋_GB2312"/>
          <w:color w:val="auto"/>
          <w:sz w:val="32"/>
          <w:szCs w:val="32"/>
        </w:rPr>
        <w:t>公告期限：</w:t>
      </w:r>
    </w:p>
    <w:p w14:paraId="6979BE2A">
      <w:pPr>
        <w:shd w:val="clear" w:color="auto"/>
        <w:rPr>
          <w:rFonts w:hint="eastAsia" w:ascii="黑体" w:hAnsi="黑体" w:eastAsia="黑体"/>
          <w:color w:val="auto"/>
          <w:sz w:val="32"/>
          <w:szCs w:val="32"/>
        </w:rPr>
      </w:pPr>
      <w:r>
        <w:rPr>
          <w:rFonts w:hint="eastAsia" w:ascii="黑体" w:hAnsi="黑体" w:eastAsia="黑体"/>
          <w:color w:val="auto"/>
          <w:sz w:val="32"/>
          <w:szCs w:val="32"/>
        </w:rPr>
        <w:t>三、质疑基本情况</w:t>
      </w:r>
    </w:p>
    <w:p w14:paraId="7E8152F5">
      <w:pPr>
        <w:shd w:val="clear" w:color="auto"/>
        <w:ind w:firstLine="640" w:firstLineChars="200"/>
        <w:rPr>
          <w:rFonts w:ascii="仿宋_GB2312" w:eastAsia="仿宋_GB2312"/>
          <w:color w:val="auto"/>
          <w:sz w:val="32"/>
          <w:szCs w:val="32"/>
          <w:u w:val="dotted"/>
        </w:rPr>
      </w:pPr>
      <w:r>
        <w:rPr>
          <w:rFonts w:hint="eastAsia" w:ascii="仿宋_GB2312" w:eastAsia="仿宋_GB2312"/>
          <w:color w:val="auto"/>
          <w:sz w:val="32"/>
          <w:szCs w:val="32"/>
        </w:rPr>
        <w:t>投诉人于年月日,向提出质疑，质疑事项为：</w:t>
      </w:r>
    </w:p>
    <w:p w14:paraId="42586AF4">
      <w:pPr>
        <w:shd w:val="clear" w:color="auto"/>
        <w:rPr>
          <w:rFonts w:ascii="仿宋_GB2312" w:eastAsia="仿宋_GB2312"/>
          <w:color w:val="auto"/>
          <w:sz w:val="32"/>
          <w:szCs w:val="32"/>
          <w:u w:val="dotted"/>
        </w:rPr>
      </w:pPr>
    </w:p>
    <w:p w14:paraId="550BE67C">
      <w:pPr>
        <w:shd w:val="clear" w:color="auto"/>
        <w:ind w:firstLine="480" w:firstLineChars="150"/>
        <w:rPr>
          <w:rFonts w:ascii="仿宋_GB2312" w:eastAsia="仿宋_GB2312"/>
          <w:color w:val="auto"/>
          <w:sz w:val="32"/>
          <w:szCs w:val="32"/>
        </w:rPr>
      </w:pPr>
      <w:r>
        <w:rPr>
          <w:rFonts w:hint="eastAsia" w:ascii="仿宋_GB2312" w:eastAsia="仿宋_GB2312"/>
          <w:color w:val="auto"/>
          <w:sz w:val="32"/>
          <w:szCs w:val="32"/>
          <w:u w:val="dotted"/>
        </w:rPr>
        <w:t>采购人/代理机构</w:t>
      </w:r>
      <w:r>
        <w:rPr>
          <w:rFonts w:hint="eastAsia" w:ascii="仿宋_GB2312" w:eastAsia="仿宋_GB2312"/>
          <w:color w:val="auto"/>
          <w:sz w:val="32"/>
          <w:szCs w:val="32"/>
        </w:rPr>
        <w:t>于年月日,就质疑事项作出了答复/没有在法定期限内作出答复。</w:t>
      </w:r>
    </w:p>
    <w:p w14:paraId="449606B4">
      <w:pPr>
        <w:shd w:val="clear" w:color="auto"/>
        <w:rPr>
          <w:rFonts w:hint="eastAsia" w:ascii="黑体" w:hAnsi="黑体" w:eastAsia="黑体"/>
          <w:color w:val="auto"/>
          <w:sz w:val="32"/>
          <w:szCs w:val="32"/>
        </w:rPr>
      </w:pPr>
      <w:r>
        <w:rPr>
          <w:rFonts w:hint="eastAsia" w:ascii="黑体" w:hAnsi="黑体" w:eastAsia="黑体"/>
          <w:color w:val="auto"/>
          <w:sz w:val="32"/>
          <w:szCs w:val="32"/>
        </w:rPr>
        <w:t>四、投诉事项具体内容</w:t>
      </w:r>
    </w:p>
    <w:p w14:paraId="4A8BF132">
      <w:pPr>
        <w:shd w:val="clear" w:color="auto"/>
        <w:rPr>
          <w:rFonts w:ascii="仿宋_GB2312" w:eastAsia="仿宋_GB2312"/>
          <w:color w:val="auto"/>
          <w:sz w:val="32"/>
          <w:szCs w:val="32"/>
          <w:u w:val="single"/>
        </w:rPr>
      </w:pPr>
      <w:r>
        <w:rPr>
          <w:rFonts w:hint="eastAsia" w:ascii="仿宋_GB2312" w:eastAsia="仿宋_GB2312"/>
          <w:color w:val="auto"/>
          <w:sz w:val="32"/>
          <w:szCs w:val="32"/>
        </w:rPr>
        <w:t>投诉事项 1：</w:t>
      </w:r>
    </w:p>
    <w:p w14:paraId="75B0E1C7">
      <w:pPr>
        <w:shd w:val="clear" w:color="auto"/>
        <w:rPr>
          <w:rFonts w:ascii="仿宋_GB2312" w:eastAsia="仿宋_GB2312"/>
          <w:color w:val="auto"/>
          <w:sz w:val="32"/>
          <w:szCs w:val="32"/>
        </w:rPr>
      </w:pPr>
      <w:r>
        <w:rPr>
          <w:rFonts w:hint="eastAsia" w:ascii="仿宋_GB2312" w:eastAsia="仿宋_GB2312"/>
          <w:color w:val="auto"/>
          <w:sz w:val="32"/>
          <w:szCs w:val="32"/>
        </w:rPr>
        <w:t>事实依据：</w:t>
      </w:r>
    </w:p>
    <w:p w14:paraId="1DD28E99">
      <w:pPr>
        <w:shd w:val="clear" w:color="auto"/>
        <w:rPr>
          <w:rFonts w:ascii="仿宋_GB2312" w:eastAsia="仿宋_GB2312"/>
          <w:color w:val="auto"/>
          <w:sz w:val="32"/>
          <w:szCs w:val="32"/>
          <w:u w:val="dotted"/>
        </w:rPr>
      </w:pPr>
    </w:p>
    <w:p w14:paraId="31B54E70">
      <w:pPr>
        <w:shd w:val="clear" w:color="auto"/>
        <w:rPr>
          <w:rFonts w:ascii="仿宋_GB2312" w:eastAsia="仿宋_GB2312"/>
          <w:color w:val="auto"/>
          <w:sz w:val="32"/>
          <w:szCs w:val="32"/>
          <w:u w:val="single"/>
        </w:rPr>
      </w:pPr>
      <w:r>
        <w:rPr>
          <w:rFonts w:hint="eastAsia" w:ascii="仿宋_GB2312" w:eastAsia="仿宋_GB2312"/>
          <w:color w:val="auto"/>
          <w:sz w:val="32"/>
          <w:szCs w:val="32"/>
        </w:rPr>
        <w:t>法律依据：</w:t>
      </w:r>
    </w:p>
    <w:p w14:paraId="138EE3C6">
      <w:pPr>
        <w:shd w:val="clear" w:color="auto"/>
        <w:rPr>
          <w:rFonts w:ascii="仿宋_GB2312" w:eastAsia="仿宋_GB2312"/>
          <w:color w:val="auto"/>
          <w:sz w:val="32"/>
          <w:szCs w:val="32"/>
          <w:u w:val="dotted"/>
        </w:rPr>
      </w:pPr>
    </w:p>
    <w:p w14:paraId="6BC4E889">
      <w:pPr>
        <w:shd w:val="clear" w:color="auto"/>
        <w:rPr>
          <w:rFonts w:ascii="仿宋_GB2312" w:eastAsia="仿宋_GB2312"/>
          <w:color w:val="auto"/>
          <w:sz w:val="32"/>
          <w:szCs w:val="32"/>
        </w:rPr>
      </w:pPr>
      <w:r>
        <w:rPr>
          <w:rFonts w:hint="eastAsia" w:ascii="仿宋_GB2312" w:eastAsia="仿宋_GB2312"/>
          <w:color w:val="auto"/>
          <w:sz w:val="32"/>
          <w:szCs w:val="32"/>
        </w:rPr>
        <w:t>投诉事项2</w:t>
      </w:r>
    </w:p>
    <w:p w14:paraId="7C19C627">
      <w:pPr>
        <w:shd w:val="clear" w:color="auto"/>
        <w:rPr>
          <w:rFonts w:ascii="仿宋_GB2312" w:eastAsia="仿宋_GB2312"/>
          <w:color w:val="auto"/>
          <w:sz w:val="32"/>
          <w:szCs w:val="32"/>
          <w:u w:val="dotted"/>
        </w:rPr>
      </w:pPr>
      <w:r>
        <w:rPr>
          <w:rFonts w:hint="eastAsia" w:ascii="仿宋_GB2312" w:eastAsia="仿宋_GB2312"/>
          <w:color w:val="auto"/>
          <w:sz w:val="32"/>
          <w:szCs w:val="32"/>
        </w:rPr>
        <w:t>……</w:t>
      </w:r>
    </w:p>
    <w:p w14:paraId="03D3C613">
      <w:pPr>
        <w:shd w:val="clear" w:color="auto"/>
        <w:rPr>
          <w:rFonts w:hint="eastAsia" w:ascii="黑体" w:hAnsi="黑体" w:eastAsia="黑体"/>
          <w:color w:val="auto"/>
          <w:sz w:val="32"/>
          <w:szCs w:val="32"/>
        </w:rPr>
      </w:pPr>
      <w:r>
        <w:rPr>
          <w:rFonts w:hint="eastAsia" w:ascii="黑体" w:hAnsi="黑体" w:eastAsia="黑体"/>
          <w:color w:val="auto"/>
          <w:sz w:val="32"/>
          <w:szCs w:val="32"/>
        </w:rPr>
        <w:t>五、与投诉事项相关的投诉请求</w:t>
      </w:r>
    </w:p>
    <w:p w14:paraId="6E627CC6">
      <w:pPr>
        <w:shd w:val="clear" w:color="auto"/>
        <w:rPr>
          <w:rFonts w:ascii="仿宋_GB2312" w:eastAsia="仿宋_GB2312"/>
          <w:color w:val="auto"/>
          <w:sz w:val="32"/>
          <w:szCs w:val="32"/>
        </w:rPr>
      </w:pPr>
      <w:r>
        <w:rPr>
          <w:rFonts w:hint="eastAsia" w:ascii="仿宋_GB2312" w:eastAsia="仿宋_GB2312"/>
          <w:color w:val="auto"/>
          <w:sz w:val="32"/>
          <w:szCs w:val="32"/>
        </w:rPr>
        <w:t>请求：</w:t>
      </w:r>
    </w:p>
    <w:p w14:paraId="5359A8C5">
      <w:pPr>
        <w:shd w:val="clear" w:color="auto"/>
        <w:rPr>
          <w:rFonts w:ascii="仿宋_GB2312" w:eastAsia="仿宋_GB2312"/>
          <w:color w:val="auto"/>
          <w:sz w:val="32"/>
          <w:szCs w:val="32"/>
          <w:u w:val="single"/>
        </w:rPr>
      </w:pPr>
    </w:p>
    <w:p w14:paraId="31AC7CB0">
      <w:pPr>
        <w:shd w:val="clear" w:color="auto"/>
        <w:rPr>
          <w:rFonts w:ascii="仿宋_GB2312" w:eastAsia="仿宋_GB2312"/>
          <w:color w:val="auto"/>
          <w:sz w:val="32"/>
          <w:szCs w:val="32"/>
        </w:rPr>
      </w:pPr>
      <w:r>
        <w:rPr>
          <w:rFonts w:hint="eastAsia" w:ascii="仿宋_GB2312" w:eastAsia="仿宋_GB2312"/>
          <w:color w:val="auto"/>
          <w:sz w:val="32"/>
          <w:szCs w:val="32"/>
        </w:rPr>
        <w:t xml:space="preserve">签字(签章)：                   公章：                      </w:t>
      </w:r>
    </w:p>
    <w:p w14:paraId="41382DBA">
      <w:pPr>
        <w:shd w:val="clear" w:color="auto"/>
        <w:rPr>
          <w:rFonts w:ascii="仿宋_GB2312" w:eastAsia="仿宋_GB2312"/>
          <w:color w:val="auto"/>
          <w:sz w:val="32"/>
          <w:szCs w:val="32"/>
        </w:rPr>
      </w:pPr>
      <w:r>
        <w:rPr>
          <w:rFonts w:hint="eastAsia" w:ascii="仿宋_GB2312" w:eastAsia="仿宋_GB2312"/>
          <w:color w:val="auto"/>
          <w:sz w:val="32"/>
          <w:szCs w:val="32"/>
        </w:rPr>
        <w:t xml:space="preserve">日期：    </w:t>
      </w:r>
    </w:p>
    <w:p w14:paraId="233EFE7B">
      <w:pPr>
        <w:shd w:val="clear" w:color="auto"/>
        <w:rPr>
          <w:rFonts w:hint="eastAsia" w:ascii="黑体" w:hAnsi="黑体" w:eastAsia="黑体"/>
          <w:b/>
          <w:color w:val="auto"/>
          <w:sz w:val="32"/>
          <w:szCs w:val="32"/>
        </w:rPr>
      </w:pPr>
    </w:p>
    <w:p w14:paraId="42B57A38">
      <w:pPr>
        <w:shd w:val="clear" w:color="auto"/>
        <w:rPr>
          <w:rFonts w:hint="eastAsia" w:ascii="黑体" w:hAnsi="黑体" w:eastAsia="黑体"/>
          <w:b/>
          <w:color w:val="auto"/>
          <w:sz w:val="32"/>
          <w:szCs w:val="32"/>
        </w:rPr>
      </w:pPr>
      <w:r>
        <w:rPr>
          <w:rFonts w:hint="eastAsia" w:ascii="黑体" w:hAnsi="黑体" w:eastAsia="黑体"/>
          <w:b/>
          <w:color w:val="auto"/>
          <w:sz w:val="32"/>
          <w:szCs w:val="32"/>
        </w:rPr>
        <w:t>投诉书制作说明：</w:t>
      </w:r>
    </w:p>
    <w:p w14:paraId="471E7F66">
      <w:pPr>
        <w:widowControl/>
        <w:shd w:val="clear" w:color="auto"/>
        <w:ind w:firstLine="640" w:firstLineChars="200"/>
        <w:rPr>
          <w:rFonts w:hint="eastAsia" w:ascii="仿宋_GB2312" w:hAnsi="宋体" w:eastAsia="仿宋_GB2312" w:cs="宋体"/>
          <w:color w:val="auto"/>
          <w:kern w:val="0"/>
          <w:sz w:val="32"/>
          <w:szCs w:val="32"/>
        </w:rPr>
      </w:pPr>
      <w:r>
        <w:rPr>
          <w:rFonts w:hint="eastAsia" w:ascii="仿宋_GB2312" w:eastAsia="仿宋_GB2312"/>
          <w:color w:val="auto"/>
          <w:sz w:val="32"/>
          <w:szCs w:val="32"/>
        </w:rPr>
        <w:t>1.投诉人提起投诉时，应当提交投诉书和必要的证明材料，并按照被投诉人和与投诉事项有关的供应商数量提供投诉书副本。</w:t>
      </w:r>
    </w:p>
    <w:p w14:paraId="780A49B6">
      <w:pPr>
        <w:widowControl/>
        <w:shd w:val="clear" w:color="auto"/>
        <w:ind w:firstLine="640" w:firstLineChars="200"/>
        <w:jc w:val="left"/>
        <w:rPr>
          <w:rFonts w:hint="eastAsia" w:ascii="仿宋_GB2312" w:hAnsi="宋体" w:eastAsia="仿宋_GB2312" w:cs="宋体"/>
          <w:color w:val="auto"/>
          <w:kern w:val="0"/>
          <w:sz w:val="32"/>
          <w:szCs w:val="32"/>
        </w:rPr>
      </w:pPr>
      <w:r>
        <w:rPr>
          <w:rFonts w:hint="eastAsia" w:ascii="仿宋_GB2312" w:eastAsia="仿宋_GB2312"/>
          <w:color w:val="auto"/>
          <w:sz w:val="32"/>
          <w:szCs w:val="32"/>
        </w:rPr>
        <w:t>2.投诉人若委托代理人进行投诉的，投诉书应按照要求列明“授权代表”的有关内容，并在附件中提交由</w:t>
      </w:r>
      <w:r>
        <w:rPr>
          <w:rFonts w:hint="eastAsia" w:ascii="仿宋_GB2312" w:hAnsi="宋体" w:eastAsia="仿宋_GB2312" w:cs="宋体"/>
          <w:color w:val="auto"/>
          <w:kern w:val="0"/>
          <w:sz w:val="32"/>
          <w:szCs w:val="32"/>
        </w:rPr>
        <w:t>投诉人签署的授权委托书。授权委托书应当载明代理人的姓名或者名称、代理事项、具体权限、期限和相关事项。</w:t>
      </w:r>
    </w:p>
    <w:p w14:paraId="3DBACD45">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3.投诉人若对项目的某一分包进行投诉，投诉书应列明具体分包号。</w:t>
      </w:r>
    </w:p>
    <w:p w14:paraId="4261972C">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4.投诉书应简要列明质疑事项，质疑函、质疑答复等作为附件材料提供。</w:t>
      </w:r>
    </w:p>
    <w:p w14:paraId="34F15B49">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5.投诉书的投诉事项应具体、明确，并有必要的事实依据和法律依据。</w:t>
      </w:r>
    </w:p>
    <w:p w14:paraId="2A47D35E">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6.投诉书的投诉请求应与投诉事项相关。</w:t>
      </w:r>
    </w:p>
    <w:p w14:paraId="20847A71">
      <w:pPr>
        <w:widowControl/>
        <w:shd w:val="clear" w:color="auto"/>
        <w:ind w:firstLine="640" w:firstLineChars="200"/>
        <w:jc w:val="left"/>
        <w:rPr>
          <w:rFonts w:hint="eastAsia" w:ascii="仿宋_GB2312" w:hAnsi="宋体" w:eastAsia="仿宋_GB2312" w:cs="宋体"/>
          <w:color w:val="auto"/>
          <w:kern w:val="0"/>
          <w:sz w:val="32"/>
          <w:szCs w:val="32"/>
        </w:rPr>
      </w:pPr>
      <w:r>
        <w:rPr>
          <w:rFonts w:hint="eastAsia" w:ascii="仿宋_GB2312" w:eastAsia="仿宋_GB2312"/>
          <w:color w:val="auto"/>
          <w:sz w:val="32"/>
          <w:szCs w:val="32"/>
        </w:rPr>
        <w:t>7.投诉人为自然人的，投诉书应当由本人签字；投诉人为法人或者其他组织的，投诉书应当由法定代表人、主要负责人，或者其授权代表签字或者盖章，并加盖公章。</w:t>
      </w:r>
    </w:p>
    <w:p w14:paraId="155A0ADC">
      <w:pPr>
        <w:shd w:val="clear" w:color="auto"/>
        <w:snapToGrid w:val="0"/>
        <w:spacing w:before="50" w:after="165" w:afterLines="50" w:line="360" w:lineRule="auto"/>
        <w:ind w:firstLine="480" w:firstLineChars="200"/>
        <w:jc w:val="left"/>
        <w:rPr>
          <w:color w:val="auto"/>
          <w:sz w:val="24"/>
        </w:rPr>
      </w:pPr>
    </w:p>
    <w:p w14:paraId="3A5F4A2D">
      <w:pPr>
        <w:shd w:val="clear" w:color="auto"/>
        <w:rPr>
          <w:color w:val="auto"/>
        </w:rPr>
      </w:pPr>
    </w:p>
    <w:sectPr>
      <w:footerReference r:id="rId9" w:type="first"/>
      <w:footerReference r:id="rId7" w:type="default"/>
      <w:footerReference r:id="rId8" w:type="even"/>
      <w:pgSz w:w="11906" w:h="16838"/>
      <w:pgMar w:top="1134" w:right="1134" w:bottom="1134" w:left="1134" w:header="720" w:footer="720" w:gutter="0"/>
      <w:cols w:space="720" w:num="1"/>
      <w:docGrid w:type="line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5210BC80-B4C5-4B13-81EF-364A5972DDE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24F5D39-AA84-48C0-87D6-E2D824044188}"/>
  </w:font>
  <w:font w:name="Arial">
    <w:panose1 w:val="020B0604020202020204"/>
    <w:charset w:val="00"/>
    <w:family w:val="swiss"/>
    <w:pitch w:val="default"/>
    <w:sig w:usb0="E0002AFF" w:usb1="C0007843" w:usb2="00000009" w:usb3="00000000" w:csb0="400001FF" w:csb1="FFFF0000"/>
    <w:embedRegular r:id="rId3" w:fontKey="{30D83D25-B0B5-495A-A1C1-C57F953462B7}"/>
  </w:font>
  <w:font w:name="Courier New">
    <w:panose1 w:val="02070309020205020404"/>
    <w:charset w:val="00"/>
    <w:family w:val="modern"/>
    <w:pitch w:val="default"/>
    <w:sig w:usb0="E0002AFF" w:usb1="C0007843" w:usb2="00000009" w:usb3="00000000" w:csb0="400001FF" w:csb1="FFFF0000"/>
    <w:embedRegular r:id="rId4" w:fontKey="{D86E1B7D-C4A9-4270-B32B-E8D484DE13E2}"/>
  </w:font>
  <w:font w:name="MingLiU">
    <w:panose1 w:val="02020509000000000000"/>
    <w:charset w:val="88"/>
    <w:family w:val="modern"/>
    <w:pitch w:val="default"/>
    <w:sig w:usb0="A00002FF" w:usb1="28CFFCFA" w:usb2="00000016" w:usb3="00000000" w:csb0="00100001"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D8E8A28A-B9A7-4CD8-AE71-6EE355E9A59E}"/>
  </w:font>
  <w:font w:name="仿宋">
    <w:panose1 w:val="02010609060101010101"/>
    <w:charset w:val="86"/>
    <w:family w:val="modern"/>
    <w:pitch w:val="default"/>
    <w:sig w:usb0="800002BF" w:usb1="38CF7CFA" w:usb2="00000016" w:usb3="00000000" w:csb0="00040001" w:csb1="00000000"/>
    <w:embedRegular r:id="rId6" w:fontKey="{95EDBF6E-537D-4F4E-A0CE-F8DEC335C353}"/>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embedRegular r:id="rId7" w:fontKey="{C57A22F8-2494-4601-A852-47F9DEAD6714}"/>
  </w:font>
  <w:font w:name="Wingdings 2">
    <w:panose1 w:val="05020102010507070707"/>
    <w:charset w:val="02"/>
    <w:family w:val="roman"/>
    <w:pitch w:val="default"/>
    <w:sig w:usb0="00000000" w:usb1="00000000" w:usb2="00000000" w:usb3="00000000" w:csb0="80000000" w:csb1="00000000"/>
    <w:embedRegular r:id="rId8" w:fontKey="{6022ADF1-01AB-4275-B9AD-A2C61D234876}"/>
  </w:font>
  <w:font w:name="Segoe UI Symbol">
    <w:panose1 w:val="020B0502040204020203"/>
    <w:charset w:val="00"/>
    <w:family w:val="swiss"/>
    <w:pitch w:val="default"/>
    <w:sig w:usb0="8000006F" w:usb1="1200FBEF" w:usb2="0064C000" w:usb3="00000002" w:csb0="00000001" w:csb1="40000000"/>
    <w:embedRegular r:id="rId9" w:fontKey="{0B68221D-EF4C-42DA-B3D7-F7A4B97E030D}"/>
  </w:font>
  <w:font w:name="微软雅黑">
    <w:panose1 w:val="020B0503020204020204"/>
    <w:charset w:val="86"/>
    <w:family w:val="swiss"/>
    <w:pitch w:val="default"/>
    <w:sig w:usb0="80000287" w:usb1="280F3C52" w:usb2="00000016" w:usb3="00000000" w:csb0="0004001F" w:csb1="00000000"/>
    <w:embedRegular r:id="rId10" w:fontKey="{59CABF8C-6573-44EA-8650-891C829FAEFF}"/>
  </w:font>
  <w:font w:name="Arial Unicode MS">
    <w:panose1 w:val="020B0604020202020204"/>
    <w:charset w:val="86"/>
    <w:family w:val="swiss"/>
    <w:pitch w:val="default"/>
    <w:sig w:usb0="FFFFFFFF" w:usb1="E9FFFFFF" w:usb2="0000003F" w:usb3="00000000" w:csb0="603F01FF" w:csb1="FFFF0000"/>
    <w:embedRegular r:id="rId11" w:fontKey="{1C476991-9698-46B5-885C-F655E0CD54F7}"/>
  </w:font>
  <w:font w:name="方正小标宋简体">
    <w:panose1 w:val="03000509000000000000"/>
    <w:charset w:val="86"/>
    <w:family w:val="script"/>
    <w:pitch w:val="default"/>
    <w:sig w:usb0="00000001" w:usb1="080E0000" w:usb2="00000000" w:usb3="00000000" w:csb0="00040000" w:csb1="00000000"/>
    <w:embedRegular r:id="rId12" w:fontKey="{A9AF7C62-1710-4EAE-A42E-2E623E9BFCA2}"/>
  </w:font>
  <w:font w:name="Helvetica">
    <w:altName w:val="Arial"/>
    <w:panose1 w:val="020B0604020202020204"/>
    <w:charset w:val="00"/>
    <w:family w:val="swiss"/>
    <w:pitch w:val="default"/>
    <w:sig w:usb0="00000000" w:usb1="00000000" w:usb2="00000009" w:usb3="00000000" w:csb0="000001FF" w:csb1="00000000"/>
    <w:embedRegular r:id="rId13" w:fontKey="{ED7B4B03-15B9-46A6-A8BF-04B75A597D6D}"/>
  </w:font>
  <w:font w:name="等线">
    <w:altName w:val="Arial Unicode MS"/>
    <w:panose1 w:val="02010600030101010101"/>
    <w:charset w:val="86"/>
    <w:family w:val="auto"/>
    <w:pitch w:val="default"/>
    <w:sig w:usb0="00000000" w:usb1="00000000" w:usb2="00000016" w:usb3="00000000" w:csb0="0004000F" w:csb1="00000000"/>
    <w:embedRegular r:id="rId14" w:fontKey="{3382BC3A-A255-4844-A2A2-CC19E036047C}"/>
  </w:font>
  <w:font w:name="DengXian">
    <w:altName w:val="Courier New"/>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embedRegular r:id="rId15" w:fontKey="{E10ED27D-1241-459F-A3D7-BEC6ADA500F7}"/>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embedRegular r:id="rId16" w:fontKey="{8F0F8B79-AD65-41B8-8190-5090806BD2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44591">
    <w:pPr>
      <w:pStyle w:val="22"/>
      <w:rPr>
        <w:rFonts w:hint="eastAsia"/>
      </w:rPr>
    </w:pPr>
    <w:r>
      <w:fldChar w:fldCharType="begin"/>
    </w:r>
    <w:r>
      <w:instrText xml:space="preserve">PAGE   \* MERGEFORMAT</w:instrText>
    </w:r>
    <w:r>
      <w:fldChar w:fldCharType="separate"/>
    </w:r>
    <w:r>
      <w:rPr>
        <w:lang w:val="zh-CN"/>
      </w:rPr>
      <w:t>92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EC435">
    <w:pPr>
      <w:pStyle w:val="22"/>
      <w:rPr>
        <w:rFonts w:hint="eastAsia"/>
      </w:rPr>
    </w:pPr>
    <w:r>
      <w:fldChar w:fldCharType="begin"/>
    </w:r>
    <w:r>
      <w:instrText xml:space="preserve"> PAGE   \* MERGEFORMAT </w:instrText>
    </w:r>
    <w:r>
      <w:fldChar w:fldCharType="separate"/>
    </w:r>
    <w:r>
      <w:rPr>
        <w:lang w:val="zh-CN"/>
      </w:rPr>
      <w:t>187</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A3292">
    <w:pPr>
      <w:pStyle w:val="22"/>
      <w:rPr>
        <w:rStyle w:val="38"/>
        <w:rFonts w:hint="eastAsia"/>
      </w:rPr>
    </w:pPr>
    <w:r>
      <w:fldChar w:fldCharType="begin"/>
    </w:r>
    <w:r>
      <w:rPr>
        <w:rStyle w:val="38"/>
      </w:rPr>
      <w:instrText xml:space="preserve">PAGE  </w:instrText>
    </w:r>
    <w:r>
      <w:fldChar w:fldCharType="end"/>
    </w:r>
  </w:p>
  <w:p w14:paraId="2F62E52E">
    <w:pPr>
      <w:pStyle w:val="22"/>
      <w:rPr>
        <w:rFonts w:hint="eastAsia"/>
      </w:rPr>
    </w:pPr>
  </w:p>
  <w:p w14:paraId="7FFEDCE4"/>
  <w:p w14:paraId="6F6D0618"/>
  <w:p w14:paraId="448FBCE1"/>
  <w:p w14:paraId="594DEECF"/>
  <w:p w14:paraId="1DCF6AB2"/>
  <w:p w14:paraId="393CECEE"/>
  <w:p w14:paraId="715A3E20"/>
  <w:p w14:paraId="2E0E3F65"/>
  <w:p w14:paraId="73A2E393"/>
  <w:p w14:paraId="4B016F1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EE2DC">
    <w:pPr>
      <w:pStyle w:val="22"/>
      <w:rPr>
        <w:rStyle w:val="38"/>
        <w:rFonts w:hint="eastAsia"/>
      </w:rPr>
    </w:pPr>
    <w:r>
      <w:fldChar w:fldCharType="begin"/>
    </w:r>
    <w:r>
      <w:rPr>
        <w:rStyle w:val="38"/>
      </w:rPr>
      <w:instrText xml:space="preserve">PAGE  </w:instrText>
    </w:r>
    <w:r>
      <w:fldChar w:fldCharType="separate"/>
    </w:r>
    <w:r>
      <w:rPr>
        <w:rStyle w:val="38"/>
      </w:rPr>
      <w:t>122</w:t>
    </w:r>
    <w:r>
      <w:fldChar w:fldCharType="end"/>
    </w:r>
  </w:p>
  <w:p w14:paraId="4461E4DE">
    <w:pPr>
      <w:pStyle w:val="22"/>
      <w:rPr>
        <w:rFonts w:hint="eastAsia"/>
      </w:rPr>
    </w:pPr>
    <w:r>
      <w:rPr>
        <w:rFonts w:hint="eastAsia"/>
      </w:rPr>
      <w:t>121</w:t>
    </w:r>
  </w:p>
  <w:p w14:paraId="7A95F568"/>
  <w:p w14:paraId="65F49209"/>
  <w:p w14:paraId="72935BD4"/>
  <w:p w14:paraId="1A36B7D3"/>
  <w:p w14:paraId="4036CB08"/>
  <w:p w14:paraId="1117C049"/>
  <w:p w14:paraId="573863D8"/>
  <w:p w14:paraId="295B3F92"/>
  <w:p w14:paraId="2CA27F4F"/>
  <w:p w14:paraId="70FAC7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4415E">
    <w:pPr>
      <w:pStyle w:val="23"/>
    </w:pPr>
    <w:r>
      <w:rPr>
        <w:rFonts w:hint="eastAsia"/>
      </w:rPr>
      <w:t>南宁市政府采购公开招标采购文件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4">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1536378"/>
    <w:multiLevelType w:val="singleLevel"/>
    <w:tmpl w:val="51536378"/>
    <w:lvl w:ilvl="0" w:tentative="0">
      <w:start w:val="1"/>
      <w:numFmt w:val="decimal"/>
      <w:suff w:val="nothing"/>
      <w:lvlText w:val="（%1）"/>
      <w:lvlJc w:val="left"/>
      <w:pPr>
        <w:ind w:left="142" w:firstLine="0"/>
      </w:pPr>
    </w:lvl>
  </w:abstractNum>
  <w:abstractNum w:abstractNumId="6">
    <w:nsid w:val="704FD9C0"/>
    <w:multiLevelType w:val="singleLevel"/>
    <w:tmpl w:val="704FD9C0"/>
    <w:lvl w:ilvl="0" w:tentative="0">
      <w:start w:val="2"/>
      <w:numFmt w:val="decimal"/>
      <w:lvlText w:val="%1."/>
      <w:lvlJc w:val="left"/>
      <w:pPr>
        <w:tabs>
          <w:tab w:val="left" w:pos="312"/>
        </w:tabs>
      </w:pPr>
    </w:lvl>
  </w:abstractNum>
  <w:abstractNum w:abstractNumId="7">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6"/>
  </w:num>
  <w:num w:numId="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lvlOverride w:ilvl="0">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RlZTNhNzI3NzFkNzNlNThmODg3MGRlMDQ2NmI2MmYifQ=="/>
  </w:docVars>
  <w:rsids>
    <w:rsidRoot w:val="00172A27"/>
    <w:rsid w:val="0000096C"/>
    <w:rsid w:val="00000CDB"/>
    <w:rsid w:val="00001BF3"/>
    <w:rsid w:val="00001CDA"/>
    <w:rsid w:val="00004037"/>
    <w:rsid w:val="00004344"/>
    <w:rsid w:val="00004C84"/>
    <w:rsid w:val="00005359"/>
    <w:rsid w:val="00005909"/>
    <w:rsid w:val="00005B59"/>
    <w:rsid w:val="000063B7"/>
    <w:rsid w:val="00007BEE"/>
    <w:rsid w:val="00010F3B"/>
    <w:rsid w:val="000128F1"/>
    <w:rsid w:val="00016220"/>
    <w:rsid w:val="000207D5"/>
    <w:rsid w:val="00021052"/>
    <w:rsid w:val="00022127"/>
    <w:rsid w:val="00022867"/>
    <w:rsid w:val="00022AF5"/>
    <w:rsid w:val="000248BC"/>
    <w:rsid w:val="00024E82"/>
    <w:rsid w:val="000250CA"/>
    <w:rsid w:val="00026572"/>
    <w:rsid w:val="00027659"/>
    <w:rsid w:val="00030800"/>
    <w:rsid w:val="00031652"/>
    <w:rsid w:val="00031AFD"/>
    <w:rsid w:val="00034938"/>
    <w:rsid w:val="00034A7D"/>
    <w:rsid w:val="00035197"/>
    <w:rsid w:val="0003587A"/>
    <w:rsid w:val="00035F9C"/>
    <w:rsid w:val="0003625D"/>
    <w:rsid w:val="000401CD"/>
    <w:rsid w:val="000403A7"/>
    <w:rsid w:val="00044EDB"/>
    <w:rsid w:val="00045DD5"/>
    <w:rsid w:val="00046841"/>
    <w:rsid w:val="000505E1"/>
    <w:rsid w:val="00051AFD"/>
    <w:rsid w:val="00051C19"/>
    <w:rsid w:val="00053AAB"/>
    <w:rsid w:val="00053B7C"/>
    <w:rsid w:val="00054304"/>
    <w:rsid w:val="000553BC"/>
    <w:rsid w:val="00055E53"/>
    <w:rsid w:val="00056551"/>
    <w:rsid w:val="00057D38"/>
    <w:rsid w:val="0006218D"/>
    <w:rsid w:val="00062927"/>
    <w:rsid w:val="00063F24"/>
    <w:rsid w:val="000648CC"/>
    <w:rsid w:val="00064B98"/>
    <w:rsid w:val="00065586"/>
    <w:rsid w:val="00065AF0"/>
    <w:rsid w:val="00066EA9"/>
    <w:rsid w:val="00066FE1"/>
    <w:rsid w:val="0006762D"/>
    <w:rsid w:val="00071460"/>
    <w:rsid w:val="0007170E"/>
    <w:rsid w:val="00072B02"/>
    <w:rsid w:val="00074D5F"/>
    <w:rsid w:val="00075B13"/>
    <w:rsid w:val="00076A60"/>
    <w:rsid w:val="000775B5"/>
    <w:rsid w:val="00077BF5"/>
    <w:rsid w:val="00081789"/>
    <w:rsid w:val="0008187C"/>
    <w:rsid w:val="00084028"/>
    <w:rsid w:val="00084EF9"/>
    <w:rsid w:val="000858B3"/>
    <w:rsid w:val="00085A0D"/>
    <w:rsid w:val="00086ACC"/>
    <w:rsid w:val="00086E21"/>
    <w:rsid w:val="00090064"/>
    <w:rsid w:val="0009041D"/>
    <w:rsid w:val="0009050E"/>
    <w:rsid w:val="00090CFE"/>
    <w:rsid w:val="00092A54"/>
    <w:rsid w:val="00092B42"/>
    <w:rsid w:val="00092F65"/>
    <w:rsid w:val="0009317E"/>
    <w:rsid w:val="00093B18"/>
    <w:rsid w:val="00093DAF"/>
    <w:rsid w:val="0009490B"/>
    <w:rsid w:val="00094E84"/>
    <w:rsid w:val="000952D8"/>
    <w:rsid w:val="00095EEA"/>
    <w:rsid w:val="000971F1"/>
    <w:rsid w:val="000A74CA"/>
    <w:rsid w:val="000A7A4B"/>
    <w:rsid w:val="000B243F"/>
    <w:rsid w:val="000B3D3C"/>
    <w:rsid w:val="000B428D"/>
    <w:rsid w:val="000B5A03"/>
    <w:rsid w:val="000B5E60"/>
    <w:rsid w:val="000C302E"/>
    <w:rsid w:val="000C3673"/>
    <w:rsid w:val="000C5D44"/>
    <w:rsid w:val="000C61DF"/>
    <w:rsid w:val="000C6886"/>
    <w:rsid w:val="000C7BF9"/>
    <w:rsid w:val="000D095F"/>
    <w:rsid w:val="000D185B"/>
    <w:rsid w:val="000D2DC6"/>
    <w:rsid w:val="000D5F48"/>
    <w:rsid w:val="000D6223"/>
    <w:rsid w:val="000D7284"/>
    <w:rsid w:val="000D78B9"/>
    <w:rsid w:val="000E1978"/>
    <w:rsid w:val="000E1B95"/>
    <w:rsid w:val="000E1BA1"/>
    <w:rsid w:val="000E5BB2"/>
    <w:rsid w:val="000E6783"/>
    <w:rsid w:val="000E72CB"/>
    <w:rsid w:val="000F1BBE"/>
    <w:rsid w:val="000F1E9D"/>
    <w:rsid w:val="000F3E98"/>
    <w:rsid w:val="000F4157"/>
    <w:rsid w:val="000F43A6"/>
    <w:rsid w:val="000F6292"/>
    <w:rsid w:val="000F7015"/>
    <w:rsid w:val="000F7CE5"/>
    <w:rsid w:val="001005F6"/>
    <w:rsid w:val="00102095"/>
    <w:rsid w:val="001031E7"/>
    <w:rsid w:val="00104245"/>
    <w:rsid w:val="001070F1"/>
    <w:rsid w:val="00107960"/>
    <w:rsid w:val="0011076B"/>
    <w:rsid w:val="001108AC"/>
    <w:rsid w:val="00110DD2"/>
    <w:rsid w:val="0011187C"/>
    <w:rsid w:val="0011284E"/>
    <w:rsid w:val="00112C2F"/>
    <w:rsid w:val="00113AAE"/>
    <w:rsid w:val="00115179"/>
    <w:rsid w:val="00116FC9"/>
    <w:rsid w:val="00120019"/>
    <w:rsid w:val="00120C46"/>
    <w:rsid w:val="0012184C"/>
    <w:rsid w:val="00121ACB"/>
    <w:rsid w:val="00124647"/>
    <w:rsid w:val="00125837"/>
    <w:rsid w:val="001267A5"/>
    <w:rsid w:val="00127AEB"/>
    <w:rsid w:val="001306A8"/>
    <w:rsid w:val="0013166C"/>
    <w:rsid w:val="001343B4"/>
    <w:rsid w:val="00134A96"/>
    <w:rsid w:val="00135616"/>
    <w:rsid w:val="0013629A"/>
    <w:rsid w:val="00136621"/>
    <w:rsid w:val="00140B14"/>
    <w:rsid w:val="00140CE8"/>
    <w:rsid w:val="0014298C"/>
    <w:rsid w:val="001430E4"/>
    <w:rsid w:val="00143996"/>
    <w:rsid w:val="00143DA6"/>
    <w:rsid w:val="00143FEE"/>
    <w:rsid w:val="001459BF"/>
    <w:rsid w:val="00146EDD"/>
    <w:rsid w:val="00151CEE"/>
    <w:rsid w:val="0015209C"/>
    <w:rsid w:val="00154439"/>
    <w:rsid w:val="001551E7"/>
    <w:rsid w:val="00156A9E"/>
    <w:rsid w:val="00156C6F"/>
    <w:rsid w:val="00163024"/>
    <w:rsid w:val="00163148"/>
    <w:rsid w:val="00163EEC"/>
    <w:rsid w:val="0016643D"/>
    <w:rsid w:val="001669F1"/>
    <w:rsid w:val="001679D1"/>
    <w:rsid w:val="00170AA7"/>
    <w:rsid w:val="00172A27"/>
    <w:rsid w:val="00173852"/>
    <w:rsid w:val="00173B1A"/>
    <w:rsid w:val="00174DAE"/>
    <w:rsid w:val="00174F9B"/>
    <w:rsid w:val="00177D95"/>
    <w:rsid w:val="00181460"/>
    <w:rsid w:val="00181945"/>
    <w:rsid w:val="00182C28"/>
    <w:rsid w:val="001906AE"/>
    <w:rsid w:val="00190F4C"/>
    <w:rsid w:val="0019130A"/>
    <w:rsid w:val="00192EE4"/>
    <w:rsid w:val="00192F90"/>
    <w:rsid w:val="00193168"/>
    <w:rsid w:val="0019332B"/>
    <w:rsid w:val="00193D49"/>
    <w:rsid w:val="00194328"/>
    <w:rsid w:val="00195074"/>
    <w:rsid w:val="0019556D"/>
    <w:rsid w:val="0019577E"/>
    <w:rsid w:val="00195FE2"/>
    <w:rsid w:val="00197F9B"/>
    <w:rsid w:val="001A0056"/>
    <w:rsid w:val="001A253B"/>
    <w:rsid w:val="001A6AF9"/>
    <w:rsid w:val="001A7CD2"/>
    <w:rsid w:val="001B03FD"/>
    <w:rsid w:val="001B1366"/>
    <w:rsid w:val="001B2568"/>
    <w:rsid w:val="001B2BDE"/>
    <w:rsid w:val="001B2FAE"/>
    <w:rsid w:val="001B429E"/>
    <w:rsid w:val="001B4BAB"/>
    <w:rsid w:val="001C13E0"/>
    <w:rsid w:val="001C1F14"/>
    <w:rsid w:val="001C2444"/>
    <w:rsid w:val="001C2E44"/>
    <w:rsid w:val="001C4767"/>
    <w:rsid w:val="001C550E"/>
    <w:rsid w:val="001C5CAC"/>
    <w:rsid w:val="001C66D5"/>
    <w:rsid w:val="001D047F"/>
    <w:rsid w:val="001D0BA3"/>
    <w:rsid w:val="001E0216"/>
    <w:rsid w:val="001E0590"/>
    <w:rsid w:val="001E0940"/>
    <w:rsid w:val="001E0BA8"/>
    <w:rsid w:val="001E2578"/>
    <w:rsid w:val="001E3612"/>
    <w:rsid w:val="001E3E3A"/>
    <w:rsid w:val="001E4C2B"/>
    <w:rsid w:val="001E4E53"/>
    <w:rsid w:val="001E6153"/>
    <w:rsid w:val="001E6C5D"/>
    <w:rsid w:val="001E6D88"/>
    <w:rsid w:val="001E7A04"/>
    <w:rsid w:val="001E7A09"/>
    <w:rsid w:val="001E7AB6"/>
    <w:rsid w:val="001E7F5F"/>
    <w:rsid w:val="001F330A"/>
    <w:rsid w:val="001F4D3C"/>
    <w:rsid w:val="001F57B1"/>
    <w:rsid w:val="00201770"/>
    <w:rsid w:val="002028BE"/>
    <w:rsid w:val="0020370A"/>
    <w:rsid w:val="00203A7C"/>
    <w:rsid w:val="00204164"/>
    <w:rsid w:val="00204F25"/>
    <w:rsid w:val="00205999"/>
    <w:rsid w:val="00207350"/>
    <w:rsid w:val="002078FD"/>
    <w:rsid w:val="00207DB7"/>
    <w:rsid w:val="00212F76"/>
    <w:rsid w:val="002149A7"/>
    <w:rsid w:val="00214ACE"/>
    <w:rsid w:val="0021557C"/>
    <w:rsid w:val="00215887"/>
    <w:rsid w:val="0021698F"/>
    <w:rsid w:val="002202EA"/>
    <w:rsid w:val="00221909"/>
    <w:rsid w:val="002230A4"/>
    <w:rsid w:val="00224EC4"/>
    <w:rsid w:val="002268D2"/>
    <w:rsid w:val="00227899"/>
    <w:rsid w:val="00230818"/>
    <w:rsid w:val="00231003"/>
    <w:rsid w:val="002314BC"/>
    <w:rsid w:val="00231EAB"/>
    <w:rsid w:val="002326F7"/>
    <w:rsid w:val="00232E04"/>
    <w:rsid w:val="00232F57"/>
    <w:rsid w:val="00232FEC"/>
    <w:rsid w:val="00236055"/>
    <w:rsid w:val="00236B7D"/>
    <w:rsid w:val="0024035D"/>
    <w:rsid w:val="0024120D"/>
    <w:rsid w:val="00241686"/>
    <w:rsid w:val="00241EF2"/>
    <w:rsid w:val="00242C6C"/>
    <w:rsid w:val="00242D37"/>
    <w:rsid w:val="002441B4"/>
    <w:rsid w:val="0024447A"/>
    <w:rsid w:val="00244627"/>
    <w:rsid w:val="0025280E"/>
    <w:rsid w:val="002529AC"/>
    <w:rsid w:val="00252E29"/>
    <w:rsid w:val="00252E76"/>
    <w:rsid w:val="002544EE"/>
    <w:rsid w:val="00254713"/>
    <w:rsid w:val="002563B4"/>
    <w:rsid w:val="00256B37"/>
    <w:rsid w:val="0025753A"/>
    <w:rsid w:val="00257716"/>
    <w:rsid w:val="00262357"/>
    <w:rsid w:val="0026258F"/>
    <w:rsid w:val="00262C01"/>
    <w:rsid w:val="002641A3"/>
    <w:rsid w:val="0027371B"/>
    <w:rsid w:val="002738BD"/>
    <w:rsid w:val="00274416"/>
    <w:rsid w:val="00275DFE"/>
    <w:rsid w:val="002815FC"/>
    <w:rsid w:val="00281A48"/>
    <w:rsid w:val="002841AC"/>
    <w:rsid w:val="00284AD2"/>
    <w:rsid w:val="002867CF"/>
    <w:rsid w:val="00286948"/>
    <w:rsid w:val="002914AB"/>
    <w:rsid w:val="00293976"/>
    <w:rsid w:val="00296C8A"/>
    <w:rsid w:val="00297271"/>
    <w:rsid w:val="002A071A"/>
    <w:rsid w:val="002A5491"/>
    <w:rsid w:val="002B0500"/>
    <w:rsid w:val="002B1239"/>
    <w:rsid w:val="002B2329"/>
    <w:rsid w:val="002B2362"/>
    <w:rsid w:val="002B2DD2"/>
    <w:rsid w:val="002B3400"/>
    <w:rsid w:val="002B4610"/>
    <w:rsid w:val="002B761E"/>
    <w:rsid w:val="002C0483"/>
    <w:rsid w:val="002C109D"/>
    <w:rsid w:val="002C1328"/>
    <w:rsid w:val="002C235D"/>
    <w:rsid w:val="002C27F2"/>
    <w:rsid w:val="002C38A0"/>
    <w:rsid w:val="002C64E6"/>
    <w:rsid w:val="002C7DD7"/>
    <w:rsid w:val="002D00B1"/>
    <w:rsid w:val="002D2EF2"/>
    <w:rsid w:val="002D3B55"/>
    <w:rsid w:val="002D408E"/>
    <w:rsid w:val="002D4568"/>
    <w:rsid w:val="002D6CD7"/>
    <w:rsid w:val="002D7646"/>
    <w:rsid w:val="002D79A4"/>
    <w:rsid w:val="002D7F98"/>
    <w:rsid w:val="002E0A18"/>
    <w:rsid w:val="002E12D1"/>
    <w:rsid w:val="002E2FE3"/>
    <w:rsid w:val="002E4811"/>
    <w:rsid w:val="002E5508"/>
    <w:rsid w:val="002E6BA4"/>
    <w:rsid w:val="002E7F39"/>
    <w:rsid w:val="002F090F"/>
    <w:rsid w:val="002F13E9"/>
    <w:rsid w:val="002F1F47"/>
    <w:rsid w:val="002F3699"/>
    <w:rsid w:val="002F55FD"/>
    <w:rsid w:val="002F667D"/>
    <w:rsid w:val="002F7651"/>
    <w:rsid w:val="002F7859"/>
    <w:rsid w:val="002F7F0D"/>
    <w:rsid w:val="00300267"/>
    <w:rsid w:val="003014B1"/>
    <w:rsid w:val="003017AC"/>
    <w:rsid w:val="00303D76"/>
    <w:rsid w:val="003051DC"/>
    <w:rsid w:val="003051FD"/>
    <w:rsid w:val="00305816"/>
    <w:rsid w:val="00305E69"/>
    <w:rsid w:val="003072ED"/>
    <w:rsid w:val="00307635"/>
    <w:rsid w:val="00311FC5"/>
    <w:rsid w:val="00314B65"/>
    <w:rsid w:val="003157BB"/>
    <w:rsid w:val="00315EB2"/>
    <w:rsid w:val="00316025"/>
    <w:rsid w:val="003162D6"/>
    <w:rsid w:val="00316994"/>
    <w:rsid w:val="00316C7B"/>
    <w:rsid w:val="00317CC9"/>
    <w:rsid w:val="003206E6"/>
    <w:rsid w:val="00320B19"/>
    <w:rsid w:val="00321CA1"/>
    <w:rsid w:val="00322C10"/>
    <w:rsid w:val="00323CA3"/>
    <w:rsid w:val="00327461"/>
    <w:rsid w:val="00330ECC"/>
    <w:rsid w:val="00330EE9"/>
    <w:rsid w:val="003311A4"/>
    <w:rsid w:val="00331EB5"/>
    <w:rsid w:val="003331F5"/>
    <w:rsid w:val="00337A9F"/>
    <w:rsid w:val="00340A75"/>
    <w:rsid w:val="00342071"/>
    <w:rsid w:val="0034291C"/>
    <w:rsid w:val="00343E8B"/>
    <w:rsid w:val="0034433A"/>
    <w:rsid w:val="00344631"/>
    <w:rsid w:val="00344CAF"/>
    <w:rsid w:val="003459C9"/>
    <w:rsid w:val="00346976"/>
    <w:rsid w:val="003471F2"/>
    <w:rsid w:val="00347950"/>
    <w:rsid w:val="003517D2"/>
    <w:rsid w:val="00353067"/>
    <w:rsid w:val="00353905"/>
    <w:rsid w:val="00355191"/>
    <w:rsid w:val="00362301"/>
    <w:rsid w:val="003627F9"/>
    <w:rsid w:val="00362ADA"/>
    <w:rsid w:val="00365551"/>
    <w:rsid w:val="0036624C"/>
    <w:rsid w:val="0036654F"/>
    <w:rsid w:val="00366E54"/>
    <w:rsid w:val="0037075A"/>
    <w:rsid w:val="00371581"/>
    <w:rsid w:val="00371C87"/>
    <w:rsid w:val="003763E4"/>
    <w:rsid w:val="00377793"/>
    <w:rsid w:val="00380673"/>
    <w:rsid w:val="003809BA"/>
    <w:rsid w:val="00380D47"/>
    <w:rsid w:val="0038109F"/>
    <w:rsid w:val="0038213E"/>
    <w:rsid w:val="00383A05"/>
    <w:rsid w:val="00384176"/>
    <w:rsid w:val="00384EB6"/>
    <w:rsid w:val="0038578D"/>
    <w:rsid w:val="003862C3"/>
    <w:rsid w:val="003868E3"/>
    <w:rsid w:val="00392110"/>
    <w:rsid w:val="00392670"/>
    <w:rsid w:val="003929A6"/>
    <w:rsid w:val="0039417D"/>
    <w:rsid w:val="003955FE"/>
    <w:rsid w:val="00395ABC"/>
    <w:rsid w:val="00396558"/>
    <w:rsid w:val="00396BDC"/>
    <w:rsid w:val="003A3917"/>
    <w:rsid w:val="003A622A"/>
    <w:rsid w:val="003A6B82"/>
    <w:rsid w:val="003A7B4B"/>
    <w:rsid w:val="003B031E"/>
    <w:rsid w:val="003B09F8"/>
    <w:rsid w:val="003B2195"/>
    <w:rsid w:val="003B2D20"/>
    <w:rsid w:val="003B31F1"/>
    <w:rsid w:val="003B47BB"/>
    <w:rsid w:val="003B4B70"/>
    <w:rsid w:val="003B60D8"/>
    <w:rsid w:val="003B6734"/>
    <w:rsid w:val="003B6E54"/>
    <w:rsid w:val="003B7C9A"/>
    <w:rsid w:val="003C027A"/>
    <w:rsid w:val="003C32A7"/>
    <w:rsid w:val="003C393F"/>
    <w:rsid w:val="003C3DC2"/>
    <w:rsid w:val="003C5796"/>
    <w:rsid w:val="003C6621"/>
    <w:rsid w:val="003C6C92"/>
    <w:rsid w:val="003C6D85"/>
    <w:rsid w:val="003D0C7B"/>
    <w:rsid w:val="003D0DB6"/>
    <w:rsid w:val="003D3176"/>
    <w:rsid w:val="003D3465"/>
    <w:rsid w:val="003D3694"/>
    <w:rsid w:val="003D478D"/>
    <w:rsid w:val="003D4DDA"/>
    <w:rsid w:val="003D5D86"/>
    <w:rsid w:val="003D7400"/>
    <w:rsid w:val="003D7E8E"/>
    <w:rsid w:val="003E0AD4"/>
    <w:rsid w:val="003E1425"/>
    <w:rsid w:val="003E2539"/>
    <w:rsid w:val="003E398E"/>
    <w:rsid w:val="003E3C9B"/>
    <w:rsid w:val="003E5E6C"/>
    <w:rsid w:val="003E64C1"/>
    <w:rsid w:val="003E6F2C"/>
    <w:rsid w:val="003E73B9"/>
    <w:rsid w:val="003F005E"/>
    <w:rsid w:val="003F1067"/>
    <w:rsid w:val="003F1F9C"/>
    <w:rsid w:val="003F77C9"/>
    <w:rsid w:val="003F7B0D"/>
    <w:rsid w:val="00400E12"/>
    <w:rsid w:val="004029ED"/>
    <w:rsid w:val="00403AA3"/>
    <w:rsid w:val="00405182"/>
    <w:rsid w:val="0040628C"/>
    <w:rsid w:val="0040651A"/>
    <w:rsid w:val="00406E35"/>
    <w:rsid w:val="004118DC"/>
    <w:rsid w:val="004123AD"/>
    <w:rsid w:val="004218FC"/>
    <w:rsid w:val="00422812"/>
    <w:rsid w:val="004229F4"/>
    <w:rsid w:val="00425218"/>
    <w:rsid w:val="00425E40"/>
    <w:rsid w:val="004315CD"/>
    <w:rsid w:val="00431C3B"/>
    <w:rsid w:val="00432420"/>
    <w:rsid w:val="0043301F"/>
    <w:rsid w:val="0043408F"/>
    <w:rsid w:val="0043460F"/>
    <w:rsid w:val="00435268"/>
    <w:rsid w:val="00437342"/>
    <w:rsid w:val="0044023A"/>
    <w:rsid w:val="0044068F"/>
    <w:rsid w:val="004434E0"/>
    <w:rsid w:val="004437ED"/>
    <w:rsid w:val="00443A42"/>
    <w:rsid w:val="00443B7A"/>
    <w:rsid w:val="004452DA"/>
    <w:rsid w:val="00445A18"/>
    <w:rsid w:val="00445B45"/>
    <w:rsid w:val="0044600A"/>
    <w:rsid w:val="00447BDE"/>
    <w:rsid w:val="00447D04"/>
    <w:rsid w:val="00450ADB"/>
    <w:rsid w:val="00450FE9"/>
    <w:rsid w:val="00452102"/>
    <w:rsid w:val="00452467"/>
    <w:rsid w:val="004531C4"/>
    <w:rsid w:val="00453441"/>
    <w:rsid w:val="00453725"/>
    <w:rsid w:val="00453C63"/>
    <w:rsid w:val="00454515"/>
    <w:rsid w:val="00460940"/>
    <w:rsid w:val="00460D34"/>
    <w:rsid w:val="0046694A"/>
    <w:rsid w:val="0046760D"/>
    <w:rsid w:val="00467833"/>
    <w:rsid w:val="00474447"/>
    <w:rsid w:val="004747B1"/>
    <w:rsid w:val="004751C4"/>
    <w:rsid w:val="004758C4"/>
    <w:rsid w:val="00476437"/>
    <w:rsid w:val="00477028"/>
    <w:rsid w:val="00477905"/>
    <w:rsid w:val="004805D2"/>
    <w:rsid w:val="00480B97"/>
    <w:rsid w:val="004820B3"/>
    <w:rsid w:val="004820E2"/>
    <w:rsid w:val="00484D84"/>
    <w:rsid w:val="00485058"/>
    <w:rsid w:val="004853B6"/>
    <w:rsid w:val="004861BA"/>
    <w:rsid w:val="00486B67"/>
    <w:rsid w:val="00486E44"/>
    <w:rsid w:val="00486FEE"/>
    <w:rsid w:val="0048743C"/>
    <w:rsid w:val="00487C64"/>
    <w:rsid w:val="00490158"/>
    <w:rsid w:val="0049027F"/>
    <w:rsid w:val="00490AD8"/>
    <w:rsid w:val="00491634"/>
    <w:rsid w:val="004925A4"/>
    <w:rsid w:val="0049296E"/>
    <w:rsid w:val="004929AD"/>
    <w:rsid w:val="0049494A"/>
    <w:rsid w:val="00495CA0"/>
    <w:rsid w:val="004966FB"/>
    <w:rsid w:val="004A0443"/>
    <w:rsid w:val="004A5F2A"/>
    <w:rsid w:val="004A6257"/>
    <w:rsid w:val="004A6736"/>
    <w:rsid w:val="004B0882"/>
    <w:rsid w:val="004B0A33"/>
    <w:rsid w:val="004B0D78"/>
    <w:rsid w:val="004B2258"/>
    <w:rsid w:val="004B2C22"/>
    <w:rsid w:val="004B49D2"/>
    <w:rsid w:val="004B49F0"/>
    <w:rsid w:val="004B54EE"/>
    <w:rsid w:val="004C0684"/>
    <w:rsid w:val="004C0996"/>
    <w:rsid w:val="004C0EEB"/>
    <w:rsid w:val="004C1980"/>
    <w:rsid w:val="004C255C"/>
    <w:rsid w:val="004C3117"/>
    <w:rsid w:val="004C5438"/>
    <w:rsid w:val="004C5B3E"/>
    <w:rsid w:val="004C735C"/>
    <w:rsid w:val="004C7D72"/>
    <w:rsid w:val="004D1B4D"/>
    <w:rsid w:val="004D1EE6"/>
    <w:rsid w:val="004E125C"/>
    <w:rsid w:val="004E126C"/>
    <w:rsid w:val="004E16F0"/>
    <w:rsid w:val="004E21C4"/>
    <w:rsid w:val="004E3B0B"/>
    <w:rsid w:val="004E4F28"/>
    <w:rsid w:val="004F5BCD"/>
    <w:rsid w:val="00501E20"/>
    <w:rsid w:val="00502ABB"/>
    <w:rsid w:val="00503089"/>
    <w:rsid w:val="005033B8"/>
    <w:rsid w:val="00503827"/>
    <w:rsid w:val="00503A40"/>
    <w:rsid w:val="0050516E"/>
    <w:rsid w:val="0050598A"/>
    <w:rsid w:val="00506840"/>
    <w:rsid w:val="00506D28"/>
    <w:rsid w:val="0050763A"/>
    <w:rsid w:val="00511A25"/>
    <w:rsid w:val="00517D40"/>
    <w:rsid w:val="0052067D"/>
    <w:rsid w:val="00520861"/>
    <w:rsid w:val="00520BA9"/>
    <w:rsid w:val="00521880"/>
    <w:rsid w:val="005238CA"/>
    <w:rsid w:val="00523E94"/>
    <w:rsid w:val="00525C35"/>
    <w:rsid w:val="005279FB"/>
    <w:rsid w:val="00532BF5"/>
    <w:rsid w:val="00534FB1"/>
    <w:rsid w:val="0053541C"/>
    <w:rsid w:val="005364D7"/>
    <w:rsid w:val="00536840"/>
    <w:rsid w:val="00537466"/>
    <w:rsid w:val="00537763"/>
    <w:rsid w:val="00540AAA"/>
    <w:rsid w:val="00540D2F"/>
    <w:rsid w:val="0054145B"/>
    <w:rsid w:val="00541482"/>
    <w:rsid w:val="005416D5"/>
    <w:rsid w:val="00542234"/>
    <w:rsid w:val="005435A1"/>
    <w:rsid w:val="005458AD"/>
    <w:rsid w:val="0054723A"/>
    <w:rsid w:val="0054778A"/>
    <w:rsid w:val="00550DCC"/>
    <w:rsid w:val="00551125"/>
    <w:rsid w:val="0055306C"/>
    <w:rsid w:val="0055409E"/>
    <w:rsid w:val="00554A36"/>
    <w:rsid w:val="0055592D"/>
    <w:rsid w:val="00556FCF"/>
    <w:rsid w:val="005612A8"/>
    <w:rsid w:val="00562514"/>
    <w:rsid w:val="00564C6D"/>
    <w:rsid w:val="0056552D"/>
    <w:rsid w:val="005666D3"/>
    <w:rsid w:val="00566F55"/>
    <w:rsid w:val="00570C36"/>
    <w:rsid w:val="0057133A"/>
    <w:rsid w:val="00576E04"/>
    <w:rsid w:val="0057733C"/>
    <w:rsid w:val="00577981"/>
    <w:rsid w:val="005817B2"/>
    <w:rsid w:val="00581AC2"/>
    <w:rsid w:val="00583AC0"/>
    <w:rsid w:val="00583ED3"/>
    <w:rsid w:val="00584880"/>
    <w:rsid w:val="005849E0"/>
    <w:rsid w:val="00584BFC"/>
    <w:rsid w:val="005856FC"/>
    <w:rsid w:val="005857E5"/>
    <w:rsid w:val="00585B3D"/>
    <w:rsid w:val="005873D0"/>
    <w:rsid w:val="005917A6"/>
    <w:rsid w:val="00591B28"/>
    <w:rsid w:val="005932B6"/>
    <w:rsid w:val="00594A31"/>
    <w:rsid w:val="00594CF4"/>
    <w:rsid w:val="005958A0"/>
    <w:rsid w:val="00595B77"/>
    <w:rsid w:val="00596F89"/>
    <w:rsid w:val="005A0731"/>
    <w:rsid w:val="005A18CA"/>
    <w:rsid w:val="005A1BDF"/>
    <w:rsid w:val="005A3A05"/>
    <w:rsid w:val="005A4C62"/>
    <w:rsid w:val="005A5233"/>
    <w:rsid w:val="005B26AD"/>
    <w:rsid w:val="005B333A"/>
    <w:rsid w:val="005B53A3"/>
    <w:rsid w:val="005B54BE"/>
    <w:rsid w:val="005B5C1B"/>
    <w:rsid w:val="005C0074"/>
    <w:rsid w:val="005C06FA"/>
    <w:rsid w:val="005C0B79"/>
    <w:rsid w:val="005C147B"/>
    <w:rsid w:val="005D1A58"/>
    <w:rsid w:val="005D250A"/>
    <w:rsid w:val="005D2650"/>
    <w:rsid w:val="005D5314"/>
    <w:rsid w:val="005D54D6"/>
    <w:rsid w:val="005D6CCE"/>
    <w:rsid w:val="005E24C9"/>
    <w:rsid w:val="005E38AF"/>
    <w:rsid w:val="005E4182"/>
    <w:rsid w:val="005E5B0F"/>
    <w:rsid w:val="005E671C"/>
    <w:rsid w:val="005E6851"/>
    <w:rsid w:val="005E6B34"/>
    <w:rsid w:val="005E6DA9"/>
    <w:rsid w:val="005E6E87"/>
    <w:rsid w:val="005E765F"/>
    <w:rsid w:val="005E7837"/>
    <w:rsid w:val="005F0CAC"/>
    <w:rsid w:val="005F4305"/>
    <w:rsid w:val="005F5F6C"/>
    <w:rsid w:val="005F60A9"/>
    <w:rsid w:val="005F6A31"/>
    <w:rsid w:val="005F6F86"/>
    <w:rsid w:val="006006AE"/>
    <w:rsid w:val="00600743"/>
    <w:rsid w:val="00601A1B"/>
    <w:rsid w:val="0060299F"/>
    <w:rsid w:val="00602A9E"/>
    <w:rsid w:val="00604522"/>
    <w:rsid w:val="006048A4"/>
    <w:rsid w:val="00605362"/>
    <w:rsid w:val="006064F7"/>
    <w:rsid w:val="006068F0"/>
    <w:rsid w:val="00606C3B"/>
    <w:rsid w:val="00606ED9"/>
    <w:rsid w:val="00611716"/>
    <w:rsid w:val="00612970"/>
    <w:rsid w:val="00612E7E"/>
    <w:rsid w:val="00612FF4"/>
    <w:rsid w:val="00614D82"/>
    <w:rsid w:val="00622C28"/>
    <w:rsid w:val="006259EE"/>
    <w:rsid w:val="00626CA8"/>
    <w:rsid w:val="00626F23"/>
    <w:rsid w:val="006271A0"/>
    <w:rsid w:val="0063019D"/>
    <w:rsid w:val="006301C4"/>
    <w:rsid w:val="00631BAB"/>
    <w:rsid w:val="00632500"/>
    <w:rsid w:val="006328BC"/>
    <w:rsid w:val="00636C30"/>
    <w:rsid w:val="006406A8"/>
    <w:rsid w:val="00640B4E"/>
    <w:rsid w:val="00641D5B"/>
    <w:rsid w:val="00644419"/>
    <w:rsid w:val="00644694"/>
    <w:rsid w:val="00644AAD"/>
    <w:rsid w:val="0064788A"/>
    <w:rsid w:val="00647EE5"/>
    <w:rsid w:val="00650E68"/>
    <w:rsid w:val="00652ADD"/>
    <w:rsid w:val="00652D20"/>
    <w:rsid w:val="006532D7"/>
    <w:rsid w:val="00653CDE"/>
    <w:rsid w:val="00654929"/>
    <w:rsid w:val="00654E22"/>
    <w:rsid w:val="00655C0F"/>
    <w:rsid w:val="00656442"/>
    <w:rsid w:val="006566CD"/>
    <w:rsid w:val="00657721"/>
    <w:rsid w:val="006605F2"/>
    <w:rsid w:val="00661DA0"/>
    <w:rsid w:val="00661FD0"/>
    <w:rsid w:val="006632E6"/>
    <w:rsid w:val="0066341C"/>
    <w:rsid w:val="00663A92"/>
    <w:rsid w:val="00663F32"/>
    <w:rsid w:val="0067004E"/>
    <w:rsid w:val="00670E85"/>
    <w:rsid w:val="00674717"/>
    <w:rsid w:val="006749DE"/>
    <w:rsid w:val="00675A8C"/>
    <w:rsid w:val="00676923"/>
    <w:rsid w:val="006769BB"/>
    <w:rsid w:val="0067703D"/>
    <w:rsid w:val="006775A5"/>
    <w:rsid w:val="00680EE5"/>
    <w:rsid w:val="00681574"/>
    <w:rsid w:val="00681994"/>
    <w:rsid w:val="006831E3"/>
    <w:rsid w:val="006851E8"/>
    <w:rsid w:val="00691B1A"/>
    <w:rsid w:val="00692AE5"/>
    <w:rsid w:val="006935F6"/>
    <w:rsid w:val="0069449C"/>
    <w:rsid w:val="00694532"/>
    <w:rsid w:val="00694F95"/>
    <w:rsid w:val="00694FDB"/>
    <w:rsid w:val="0069534A"/>
    <w:rsid w:val="00695425"/>
    <w:rsid w:val="006954AF"/>
    <w:rsid w:val="006A101B"/>
    <w:rsid w:val="006A11CB"/>
    <w:rsid w:val="006A18B4"/>
    <w:rsid w:val="006A371B"/>
    <w:rsid w:val="006A3C79"/>
    <w:rsid w:val="006A5775"/>
    <w:rsid w:val="006A67EF"/>
    <w:rsid w:val="006A6DC8"/>
    <w:rsid w:val="006A7015"/>
    <w:rsid w:val="006B24D7"/>
    <w:rsid w:val="006B2531"/>
    <w:rsid w:val="006B30F7"/>
    <w:rsid w:val="006B49F9"/>
    <w:rsid w:val="006B5668"/>
    <w:rsid w:val="006C015A"/>
    <w:rsid w:val="006C2360"/>
    <w:rsid w:val="006C293D"/>
    <w:rsid w:val="006C4969"/>
    <w:rsid w:val="006C54FB"/>
    <w:rsid w:val="006C55A9"/>
    <w:rsid w:val="006C5999"/>
    <w:rsid w:val="006C6F9C"/>
    <w:rsid w:val="006D0A1B"/>
    <w:rsid w:val="006D20B1"/>
    <w:rsid w:val="006D25DD"/>
    <w:rsid w:val="006D2C0C"/>
    <w:rsid w:val="006D48E0"/>
    <w:rsid w:val="006D6A62"/>
    <w:rsid w:val="006E259F"/>
    <w:rsid w:val="006E326E"/>
    <w:rsid w:val="006E38F7"/>
    <w:rsid w:val="006E3D33"/>
    <w:rsid w:val="006E53B9"/>
    <w:rsid w:val="006E6C21"/>
    <w:rsid w:val="006F0015"/>
    <w:rsid w:val="006F1A7C"/>
    <w:rsid w:val="006F457E"/>
    <w:rsid w:val="006F6C04"/>
    <w:rsid w:val="00701357"/>
    <w:rsid w:val="00702864"/>
    <w:rsid w:val="00702CB3"/>
    <w:rsid w:val="0070316D"/>
    <w:rsid w:val="00703B6B"/>
    <w:rsid w:val="00703FD3"/>
    <w:rsid w:val="00705B95"/>
    <w:rsid w:val="00706998"/>
    <w:rsid w:val="00707FF2"/>
    <w:rsid w:val="007109C3"/>
    <w:rsid w:val="00711A26"/>
    <w:rsid w:val="00713F62"/>
    <w:rsid w:val="00715422"/>
    <w:rsid w:val="00715456"/>
    <w:rsid w:val="00716855"/>
    <w:rsid w:val="00717D53"/>
    <w:rsid w:val="007220A4"/>
    <w:rsid w:val="00722784"/>
    <w:rsid w:val="0072351B"/>
    <w:rsid w:val="00724F99"/>
    <w:rsid w:val="00725119"/>
    <w:rsid w:val="00725868"/>
    <w:rsid w:val="0072624B"/>
    <w:rsid w:val="00730FBB"/>
    <w:rsid w:val="007311EB"/>
    <w:rsid w:val="0073261C"/>
    <w:rsid w:val="00736625"/>
    <w:rsid w:val="00744B4B"/>
    <w:rsid w:val="00745BFF"/>
    <w:rsid w:val="0074683F"/>
    <w:rsid w:val="00746EBB"/>
    <w:rsid w:val="00747579"/>
    <w:rsid w:val="00747C90"/>
    <w:rsid w:val="007549ED"/>
    <w:rsid w:val="0075643C"/>
    <w:rsid w:val="00756DD1"/>
    <w:rsid w:val="00757B36"/>
    <w:rsid w:val="00760A31"/>
    <w:rsid w:val="00761289"/>
    <w:rsid w:val="00761EA6"/>
    <w:rsid w:val="00762CE0"/>
    <w:rsid w:val="00764849"/>
    <w:rsid w:val="00767154"/>
    <w:rsid w:val="0077344A"/>
    <w:rsid w:val="00773B6C"/>
    <w:rsid w:val="00773D5A"/>
    <w:rsid w:val="00773FEE"/>
    <w:rsid w:val="00775AAB"/>
    <w:rsid w:val="007800E6"/>
    <w:rsid w:val="00781C9F"/>
    <w:rsid w:val="00781DF2"/>
    <w:rsid w:val="0078446C"/>
    <w:rsid w:val="00784E77"/>
    <w:rsid w:val="00786350"/>
    <w:rsid w:val="007904A5"/>
    <w:rsid w:val="00790B95"/>
    <w:rsid w:val="007937A3"/>
    <w:rsid w:val="00794E3C"/>
    <w:rsid w:val="007959A1"/>
    <w:rsid w:val="00795E5E"/>
    <w:rsid w:val="00796CC7"/>
    <w:rsid w:val="007A1E54"/>
    <w:rsid w:val="007A223A"/>
    <w:rsid w:val="007A3D1C"/>
    <w:rsid w:val="007A5366"/>
    <w:rsid w:val="007A5556"/>
    <w:rsid w:val="007A6593"/>
    <w:rsid w:val="007A7C98"/>
    <w:rsid w:val="007B1950"/>
    <w:rsid w:val="007B43AB"/>
    <w:rsid w:val="007B4684"/>
    <w:rsid w:val="007B69B4"/>
    <w:rsid w:val="007B6B15"/>
    <w:rsid w:val="007B6B57"/>
    <w:rsid w:val="007B72DC"/>
    <w:rsid w:val="007C09EA"/>
    <w:rsid w:val="007C1852"/>
    <w:rsid w:val="007C2309"/>
    <w:rsid w:val="007C3B9F"/>
    <w:rsid w:val="007C67A1"/>
    <w:rsid w:val="007D0DFB"/>
    <w:rsid w:val="007D19E2"/>
    <w:rsid w:val="007D49C5"/>
    <w:rsid w:val="007D5273"/>
    <w:rsid w:val="007D6581"/>
    <w:rsid w:val="007D6EBC"/>
    <w:rsid w:val="007D7114"/>
    <w:rsid w:val="007E1671"/>
    <w:rsid w:val="007E4817"/>
    <w:rsid w:val="007E6955"/>
    <w:rsid w:val="007E775A"/>
    <w:rsid w:val="007F0A33"/>
    <w:rsid w:val="007F13EC"/>
    <w:rsid w:val="007F1D2B"/>
    <w:rsid w:val="007F2BFE"/>
    <w:rsid w:val="007F334C"/>
    <w:rsid w:val="007F4D7D"/>
    <w:rsid w:val="007F5BF9"/>
    <w:rsid w:val="007F5DBC"/>
    <w:rsid w:val="007F6F34"/>
    <w:rsid w:val="007F717F"/>
    <w:rsid w:val="007F7881"/>
    <w:rsid w:val="007F79EB"/>
    <w:rsid w:val="00802A6B"/>
    <w:rsid w:val="00803997"/>
    <w:rsid w:val="00806528"/>
    <w:rsid w:val="00806FB0"/>
    <w:rsid w:val="00811607"/>
    <w:rsid w:val="00813A86"/>
    <w:rsid w:val="00814827"/>
    <w:rsid w:val="008158D6"/>
    <w:rsid w:val="00815AE1"/>
    <w:rsid w:val="008163B4"/>
    <w:rsid w:val="008176CE"/>
    <w:rsid w:val="00817D28"/>
    <w:rsid w:val="00820757"/>
    <w:rsid w:val="00822736"/>
    <w:rsid w:val="008232D5"/>
    <w:rsid w:val="008236D1"/>
    <w:rsid w:val="00823F88"/>
    <w:rsid w:val="008269DE"/>
    <w:rsid w:val="0082700E"/>
    <w:rsid w:val="008300D6"/>
    <w:rsid w:val="0083505A"/>
    <w:rsid w:val="00835559"/>
    <w:rsid w:val="0083641E"/>
    <w:rsid w:val="00837AB0"/>
    <w:rsid w:val="00840E22"/>
    <w:rsid w:val="00842808"/>
    <w:rsid w:val="00843D45"/>
    <w:rsid w:val="00847151"/>
    <w:rsid w:val="00847F1A"/>
    <w:rsid w:val="00850E8F"/>
    <w:rsid w:val="008510E5"/>
    <w:rsid w:val="00852105"/>
    <w:rsid w:val="0085356F"/>
    <w:rsid w:val="0085544C"/>
    <w:rsid w:val="008604A4"/>
    <w:rsid w:val="008606F1"/>
    <w:rsid w:val="00860B81"/>
    <w:rsid w:val="00860D9E"/>
    <w:rsid w:val="00860E79"/>
    <w:rsid w:val="008618B9"/>
    <w:rsid w:val="00861D5D"/>
    <w:rsid w:val="00862516"/>
    <w:rsid w:val="00863D24"/>
    <w:rsid w:val="00865A4A"/>
    <w:rsid w:val="0086784A"/>
    <w:rsid w:val="008678BE"/>
    <w:rsid w:val="0087165F"/>
    <w:rsid w:val="008726FB"/>
    <w:rsid w:val="00873615"/>
    <w:rsid w:val="008736B0"/>
    <w:rsid w:val="00874110"/>
    <w:rsid w:val="0087560A"/>
    <w:rsid w:val="008807BC"/>
    <w:rsid w:val="0088093B"/>
    <w:rsid w:val="008811BB"/>
    <w:rsid w:val="008829C7"/>
    <w:rsid w:val="0088367C"/>
    <w:rsid w:val="00883749"/>
    <w:rsid w:val="00884C48"/>
    <w:rsid w:val="00885660"/>
    <w:rsid w:val="00886178"/>
    <w:rsid w:val="00891720"/>
    <w:rsid w:val="008920A9"/>
    <w:rsid w:val="00894FBD"/>
    <w:rsid w:val="0089747C"/>
    <w:rsid w:val="008974F2"/>
    <w:rsid w:val="008A077F"/>
    <w:rsid w:val="008A2903"/>
    <w:rsid w:val="008A41C0"/>
    <w:rsid w:val="008A4589"/>
    <w:rsid w:val="008A4C6A"/>
    <w:rsid w:val="008A5631"/>
    <w:rsid w:val="008A5A7B"/>
    <w:rsid w:val="008B03B9"/>
    <w:rsid w:val="008B03C3"/>
    <w:rsid w:val="008B12DC"/>
    <w:rsid w:val="008B19A3"/>
    <w:rsid w:val="008B425C"/>
    <w:rsid w:val="008B5EDB"/>
    <w:rsid w:val="008B6B0A"/>
    <w:rsid w:val="008C0504"/>
    <w:rsid w:val="008C0506"/>
    <w:rsid w:val="008C277B"/>
    <w:rsid w:val="008C2B33"/>
    <w:rsid w:val="008C4798"/>
    <w:rsid w:val="008C5042"/>
    <w:rsid w:val="008C65A5"/>
    <w:rsid w:val="008C6804"/>
    <w:rsid w:val="008C70A2"/>
    <w:rsid w:val="008C7F52"/>
    <w:rsid w:val="008D0FA2"/>
    <w:rsid w:val="008D1B23"/>
    <w:rsid w:val="008D33B0"/>
    <w:rsid w:val="008D3FFB"/>
    <w:rsid w:val="008D43F8"/>
    <w:rsid w:val="008D4D49"/>
    <w:rsid w:val="008E00E5"/>
    <w:rsid w:val="008E067D"/>
    <w:rsid w:val="008E2354"/>
    <w:rsid w:val="008E268A"/>
    <w:rsid w:val="008E2F9C"/>
    <w:rsid w:val="008E3451"/>
    <w:rsid w:val="008E41C9"/>
    <w:rsid w:val="008E41EC"/>
    <w:rsid w:val="008E4F9A"/>
    <w:rsid w:val="008E53FF"/>
    <w:rsid w:val="008E5D13"/>
    <w:rsid w:val="008F0E48"/>
    <w:rsid w:val="008F1C5A"/>
    <w:rsid w:val="008F2C14"/>
    <w:rsid w:val="008F2DCC"/>
    <w:rsid w:val="008F517C"/>
    <w:rsid w:val="008F661D"/>
    <w:rsid w:val="008F6F93"/>
    <w:rsid w:val="00901922"/>
    <w:rsid w:val="00902455"/>
    <w:rsid w:val="00902D41"/>
    <w:rsid w:val="00904A9B"/>
    <w:rsid w:val="00905884"/>
    <w:rsid w:val="00916B39"/>
    <w:rsid w:val="00920D6C"/>
    <w:rsid w:val="00921304"/>
    <w:rsid w:val="00921DFA"/>
    <w:rsid w:val="00921E47"/>
    <w:rsid w:val="009221C1"/>
    <w:rsid w:val="00922C33"/>
    <w:rsid w:val="00922C8D"/>
    <w:rsid w:val="00923170"/>
    <w:rsid w:val="009236DA"/>
    <w:rsid w:val="00923F57"/>
    <w:rsid w:val="009245FD"/>
    <w:rsid w:val="009276D5"/>
    <w:rsid w:val="009348D2"/>
    <w:rsid w:val="009349C3"/>
    <w:rsid w:val="009357EB"/>
    <w:rsid w:val="00935FC9"/>
    <w:rsid w:val="00937C7E"/>
    <w:rsid w:val="0094209F"/>
    <w:rsid w:val="00942D58"/>
    <w:rsid w:val="00942E67"/>
    <w:rsid w:val="00942FDE"/>
    <w:rsid w:val="0094455D"/>
    <w:rsid w:val="00944CE9"/>
    <w:rsid w:val="009507C9"/>
    <w:rsid w:val="00952863"/>
    <w:rsid w:val="009528FA"/>
    <w:rsid w:val="00953161"/>
    <w:rsid w:val="00953FFB"/>
    <w:rsid w:val="00954C1F"/>
    <w:rsid w:val="009554CB"/>
    <w:rsid w:val="00956C36"/>
    <w:rsid w:val="00960008"/>
    <w:rsid w:val="00960CE5"/>
    <w:rsid w:val="0096166D"/>
    <w:rsid w:val="00964218"/>
    <w:rsid w:val="00964D29"/>
    <w:rsid w:val="0096645C"/>
    <w:rsid w:val="00971101"/>
    <w:rsid w:val="009724D8"/>
    <w:rsid w:val="00972D4C"/>
    <w:rsid w:val="0097336C"/>
    <w:rsid w:val="009736B7"/>
    <w:rsid w:val="0097509B"/>
    <w:rsid w:val="009759AE"/>
    <w:rsid w:val="00982895"/>
    <w:rsid w:val="00983663"/>
    <w:rsid w:val="00986437"/>
    <w:rsid w:val="00986C7E"/>
    <w:rsid w:val="0098767A"/>
    <w:rsid w:val="00987D2D"/>
    <w:rsid w:val="009911B9"/>
    <w:rsid w:val="009924D4"/>
    <w:rsid w:val="00993CBD"/>
    <w:rsid w:val="009961B0"/>
    <w:rsid w:val="009963BC"/>
    <w:rsid w:val="00996675"/>
    <w:rsid w:val="00996A79"/>
    <w:rsid w:val="00996C3F"/>
    <w:rsid w:val="00997161"/>
    <w:rsid w:val="00997EDD"/>
    <w:rsid w:val="009A1407"/>
    <w:rsid w:val="009A31CE"/>
    <w:rsid w:val="009A48F8"/>
    <w:rsid w:val="009A5C17"/>
    <w:rsid w:val="009A6B50"/>
    <w:rsid w:val="009A6C00"/>
    <w:rsid w:val="009A71A3"/>
    <w:rsid w:val="009A7704"/>
    <w:rsid w:val="009B4CAE"/>
    <w:rsid w:val="009B644A"/>
    <w:rsid w:val="009B67C7"/>
    <w:rsid w:val="009B6D76"/>
    <w:rsid w:val="009C22BD"/>
    <w:rsid w:val="009C3D9F"/>
    <w:rsid w:val="009C3E5B"/>
    <w:rsid w:val="009C5CC6"/>
    <w:rsid w:val="009C6068"/>
    <w:rsid w:val="009C60E6"/>
    <w:rsid w:val="009C6887"/>
    <w:rsid w:val="009C7D6B"/>
    <w:rsid w:val="009D322E"/>
    <w:rsid w:val="009D5E30"/>
    <w:rsid w:val="009D64B0"/>
    <w:rsid w:val="009D6F77"/>
    <w:rsid w:val="009D78E3"/>
    <w:rsid w:val="009D78FE"/>
    <w:rsid w:val="009E0DF2"/>
    <w:rsid w:val="009E0EAB"/>
    <w:rsid w:val="009E2765"/>
    <w:rsid w:val="009E2C4C"/>
    <w:rsid w:val="009E30FA"/>
    <w:rsid w:val="009E37DB"/>
    <w:rsid w:val="009E412F"/>
    <w:rsid w:val="009E4670"/>
    <w:rsid w:val="009E509B"/>
    <w:rsid w:val="009E5519"/>
    <w:rsid w:val="009E59A7"/>
    <w:rsid w:val="009E5F55"/>
    <w:rsid w:val="009E7D4A"/>
    <w:rsid w:val="009F02F1"/>
    <w:rsid w:val="009F0578"/>
    <w:rsid w:val="009F0C67"/>
    <w:rsid w:val="009F1884"/>
    <w:rsid w:val="009F48CE"/>
    <w:rsid w:val="009F4CA4"/>
    <w:rsid w:val="009F53BD"/>
    <w:rsid w:val="009F5431"/>
    <w:rsid w:val="009F5C57"/>
    <w:rsid w:val="009F7ED1"/>
    <w:rsid w:val="00A01445"/>
    <w:rsid w:val="00A02A99"/>
    <w:rsid w:val="00A049C2"/>
    <w:rsid w:val="00A06C78"/>
    <w:rsid w:val="00A07660"/>
    <w:rsid w:val="00A079C6"/>
    <w:rsid w:val="00A1077B"/>
    <w:rsid w:val="00A109AC"/>
    <w:rsid w:val="00A11791"/>
    <w:rsid w:val="00A12D20"/>
    <w:rsid w:val="00A15316"/>
    <w:rsid w:val="00A15437"/>
    <w:rsid w:val="00A17FBD"/>
    <w:rsid w:val="00A2018B"/>
    <w:rsid w:val="00A207B9"/>
    <w:rsid w:val="00A30F2D"/>
    <w:rsid w:val="00A317A2"/>
    <w:rsid w:val="00A31C07"/>
    <w:rsid w:val="00A31D51"/>
    <w:rsid w:val="00A31E32"/>
    <w:rsid w:val="00A33E63"/>
    <w:rsid w:val="00A3550A"/>
    <w:rsid w:val="00A3572F"/>
    <w:rsid w:val="00A35D90"/>
    <w:rsid w:val="00A360C7"/>
    <w:rsid w:val="00A36178"/>
    <w:rsid w:val="00A37610"/>
    <w:rsid w:val="00A37BF4"/>
    <w:rsid w:val="00A37ECC"/>
    <w:rsid w:val="00A40B47"/>
    <w:rsid w:val="00A41222"/>
    <w:rsid w:val="00A41DC7"/>
    <w:rsid w:val="00A41F91"/>
    <w:rsid w:val="00A4364F"/>
    <w:rsid w:val="00A446AC"/>
    <w:rsid w:val="00A44B7E"/>
    <w:rsid w:val="00A45772"/>
    <w:rsid w:val="00A46A49"/>
    <w:rsid w:val="00A4761D"/>
    <w:rsid w:val="00A52DDB"/>
    <w:rsid w:val="00A533E2"/>
    <w:rsid w:val="00A5424F"/>
    <w:rsid w:val="00A54EBE"/>
    <w:rsid w:val="00A56CB5"/>
    <w:rsid w:val="00A57D58"/>
    <w:rsid w:val="00A61F18"/>
    <w:rsid w:val="00A621F8"/>
    <w:rsid w:val="00A6313D"/>
    <w:rsid w:val="00A6351C"/>
    <w:rsid w:val="00A640D3"/>
    <w:rsid w:val="00A64717"/>
    <w:rsid w:val="00A64890"/>
    <w:rsid w:val="00A748C9"/>
    <w:rsid w:val="00A74EB5"/>
    <w:rsid w:val="00A755CC"/>
    <w:rsid w:val="00A76ADC"/>
    <w:rsid w:val="00A77398"/>
    <w:rsid w:val="00A80C51"/>
    <w:rsid w:val="00A8179C"/>
    <w:rsid w:val="00A81EDF"/>
    <w:rsid w:val="00A825C6"/>
    <w:rsid w:val="00A82980"/>
    <w:rsid w:val="00A83A62"/>
    <w:rsid w:val="00A844D3"/>
    <w:rsid w:val="00A8721B"/>
    <w:rsid w:val="00A874DE"/>
    <w:rsid w:val="00A87BD7"/>
    <w:rsid w:val="00A929CC"/>
    <w:rsid w:val="00A9387A"/>
    <w:rsid w:val="00A94C1A"/>
    <w:rsid w:val="00A9536F"/>
    <w:rsid w:val="00A95495"/>
    <w:rsid w:val="00A955F2"/>
    <w:rsid w:val="00AA09CA"/>
    <w:rsid w:val="00AA0FBE"/>
    <w:rsid w:val="00AA1D03"/>
    <w:rsid w:val="00AA2B34"/>
    <w:rsid w:val="00AA4479"/>
    <w:rsid w:val="00AA45D2"/>
    <w:rsid w:val="00AA48D1"/>
    <w:rsid w:val="00AA643A"/>
    <w:rsid w:val="00AB4DFE"/>
    <w:rsid w:val="00AB671C"/>
    <w:rsid w:val="00AB7BFD"/>
    <w:rsid w:val="00AB7E31"/>
    <w:rsid w:val="00AC242C"/>
    <w:rsid w:val="00AC3C59"/>
    <w:rsid w:val="00AC7829"/>
    <w:rsid w:val="00AD2F5B"/>
    <w:rsid w:val="00AD464B"/>
    <w:rsid w:val="00AD4C21"/>
    <w:rsid w:val="00AD4E84"/>
    <w:rsid w:val="00AD53D5"/>
    <w:rsid w:val="00AD72C1"/>
    <w:rsid w:val="00AD7E81"/>
    <w:rsid w:val="00AE0FF5"/>
    <w:rsid w:val="00AE11F6"/>
    <w:rsid w:val="00AE127D"/>
    <w:rsid w:val="00AE3AB2"/>
    <w:rsid w:val="00AF12E5"/>
    <w:rsid w:val="00AF78EE"/>
    <w:rsid w:val="00AF7D70"/>
    <w:rsid w:val="00B00D97"/>
    <w:rsid w:val="00B017FE"/>
    <w:rsid w:val="00B0384C"/>
    <w:rsid w:val="00B04C8A"/>
    <w:rsid w:val="00B05D04"/>
    <w:rsid w:val="00B07F7D"/>
    <w:rsid w:val="00B106D1"/>
    <w:rsid w:val="00B1279F"/>
    <w:rsid w:val="00B17E63"/>
    <w:rsid w:val="00B17F7F"/>
    <w:rsid w:val="00B207FA"/>
    <w:rsid w:val="00B20869"/>
    <w:rsid w:val="00B211ED"/>
    <w:rsid w:val="00B21345"/>
    <w:rsid w:val="00B21C5C"/>
    <w:rsid w:val="00B25E78"/>
    <w:rsid w:val="00B26E6E"/>
    <w:rsid w:val="00B27FC4"/>
    <w:rsid w:val="00B306F4"/>
    <w:rsid w:val="00B31770"/>
    <w:rsid w:val="00B319D0"/>
    <w:rsid w:val="00B31FF6"/>
    <w:rsid w:val="00B32866"/>
    <w:rsid w:val="00B33B3B"/>
    <w:rsid w:val="00B3493B"/>
    <w:rsid w:val="00B34DFA"/>
    <w:rsid w:val="00B35530"/>
    <w:rsid w:val="00B363CE"/>
    <w:rsid w:val="00B413ED"/>
    <w:rsid w:val="00B41C73"/>
    <w:rsid w:val="00B42471"/>
    <w:rsid w:val="00B43B87"/>
    <w:rsid w:val="00B45D69"/>
    <w:rsid w:val="00B467D1"/>
    <w:rsid w:val="00B470AD"/>
    <w:rsid w:val="00B52B37"/>
    <w:rsid w:val="00B548FD"/>
    <w:rsid w:val="00B54D1D"/>
    <w:rsid w:val="00B556FB"/>
    <w:rsid w:val="00B55D1F"/>
    <w:rsid w:val="00B56361"/>
    <w:rsid w:val="00B57706"/>
    <w:rsid w:val="00B61746"/>
    <w:rsid w:val="00B62005"/>
    <w:rsid w:val="00B62E96"/>
    <w:rsid w:val="00B63F78"/>
    <w:rsid w:val="00B665F7"/>
    <w:rsid w:val="00B67320"/>
    <w:rsid w:val="00B674A0"/>
    <w:rsid w:val="00B67934"/>
    <w:rsid w:val="00B708FC"/>
    <w:rsid w:val="00B70C68"/>
    <w:rsid w:val="00B727A5"/>
    <w:rsid w:val="00B753CA"/>
    <w:rsid w:val="00B76FFB"/>
    <w:rsid w:val="00B7795B"/>
    <w:rsid w:val="00B77961"/>
    <w:rsid w:val="00B803FE"/>
    <w:rsid w:val="00B80D64"/>
    <w:rsid w:val="00B834CC"/>
    <w:rsid w:val="00B834DD"/>
    <w:rsid w:val="00B84C74"/>
    <w:rsid w:val="00B869C3"/>
    <w:rsid w:val="00B91562"/>
    <w:rsid w:val="00B92FB4"/>
    <w:rsid w:val="00B94CF1"/>
    <w:rsid w:val="00B9547B"/>
    <w:rsid w:val="00BA1FE9"/>
    <w:rsid w:val="00BA2043"/>
    <w:rsid w:val="00BA2379"/>
    <w:rsid w:val="00BA23A4"/>
    <w:rsid w:val="00BA3AE9"/>
    <w:rsid w:val="00BA4C02"/>
    <w:rsid w:val="00BA4CE8"/>
    <w:rsid w:val="00BA53A0"/>
    <w:rsid w:val="00BA696A"/>
    <w:rsid w:val="00BA6F13"/>
    <w:rsid w:val="00BB23CD"/>
    <w:rsid w:val="00BB3A8E"/>
    <w:rsid w:val="00BB59AD"/>
    <w:rsid w:val="00BB5CD0"/>
    <w:rsid w:val="00BB6332"/>
    <w:rsid w:val="00BB65B0"/>
    <w:rsid w:val="00BB7111"/>
    <w:rsid w:val="00BC003E"/>
    <w:rsid w:val="00BC05F6"/>
    <w:rsid w:val="00BC0690"/>
    <w:rsid w:val="00BC0785"/>
    <w:rsid w:val="00BC11BC"/>
    <w:rsid w:val="00BC2052"/>
    <w:rsid w:val="00BC279D"/>
    <w:rsid w:val="00BC2FBC"/>
    <w:rsid w:val="00BC3679"/>
    <w:rsid w:val="00BC4D83"/>
    <w:rsid w:val="00BC5208"/>
    <w:rsid w:val="00BC5B13"/>
    <w:rsid w:val="00BC6D1F"/>
    <w:rsid w:val="00BC6FBD"/>
    <w:rsid w:val="00BC78A0"/>
    <w:rsid w:val="00BD1033"/>
    <w:rsid w:val="00BD1CD3"/>
    <w:rsid w:val="00BD1F7A"/>
    <w:rsid w:val="00BD5539"/>
    <w:rsid w:val="00BD6443"/>
    <w:rsid w:val="00BD6CFD"/>
    <w:rsid w:val="00BE0A97"/>
    <w:rsid w:val="00BE0F5B"/>
    <w:rsid w:val="00BE209F"/>
    <w:rsid w:val="00BE242C"/>
    <w:rsid w:val="00BE30D4"/>
    <w:rsid w:val="00BE487D"/>
    <w:rsid w:val="00BE713B"/>
    <w:rsid w:val="00BF0BC8"/>
    <w:rsid w:val="00BF1C43"/>
    <w:rsid w:val="00BF2406"/>
    <w:rsid w:val="00BF28C6"/>
    <w:rsid w:val="00BF2DE4"/>
    <w:rsid w:val="00BF4E4B"/>
    <w:rsid w:val="00BF64C9"/>
    <w:rsid w:val="00BF7045"/>
    <w:rsid w:val="00BF72CD"/>
    <w:rsid w:val="00BF76EE"/>
    <w:rsid w:val="00BF79CA"/>
    <w:rsid w:val="00C036BD"/>
    <w:rsid w:val="00C03881"/>
    <w:rsid w:val="00C03EC3"/>
    <w:rsid w:val="00C051BA"/>
    <w:rsid w:val="00C052AB"/>
    <w:rsid w:val="00C06107"/>
    <w:rsid w:val="00C07254"/>
    <w:rsid w:val="00C114D9"/>
    <w:rsid w:val="00C115C2"/>
    <w:rsid w:val="00C12663"/>
    <w:rsid w:val="00C12A33"/>
    <w:rsid w:val="00C13818"/>
    <w:rsid w:val="00C1642B"/>
    <w:rsid w:val="00C17CC0"/>
    <w:rsid w:val="00C20A8B"/>
    <w:rsid w:val="00C21B1C"/>
    <w:rsid w:val="00C22CCF"/>
    <w:rsid w:val="00C234FA"/>
    <w:rsid w:val="00C250DC"/>
    <w:rsid w:val="00C25ECD"/>
    <w:rsid w:val="00C3109D"/>
    <w:rsid w:val="00C31DD3"/>
    <w:rsid w:val="00C3405B"/>
    <w:rsid w:val="00C35CEE"/>
    <w:rsid w:val="00C35CF4"/>
    <w:rsid w:val="00C40FF2"/>
    <w:rsid w:val="00C4116E"/>
    <w:rsid w:val="00C41BE7"/>
    <w:rsid w:val="00C42C6C"/>
    <w:rsid w:val="00C43E3B"/>
    <w:rsid w:val="00C444B2"/>
    <w:rsid w:val="00C4671F"/>
    <w:rsid w:val="00C4721A"/>
    <w:rsid w:val="00C479A8"/>
    <w:rsid w:val="00C47EAE"/>
    <w:rsid w:val="00C50941"/>
    <w:rsid w:val="00C510B7"/>
    <w:rsid w:val="00C5335B"/>
    <w:rsid w:val="00C54574"/>
    <w:rsid w:val="00C55698"/>
    <w:rsid w:val="00C55D81"/>
    <w:rsid w:val="00C56826"/>
    <w:rsid w:val="00C579EE"/>
    <w:rsid w:val="00C644B3"/>
    <w:rsid w:val="00C64614"/>
    <w:rsid w:val="00C64673"/>
    <w:rsid w:val="00C66C3F"/>
    <w:rsid w:val="00C67F26"/>
    <w:rsid w:val="00C70727"/>
    <w:rsid w:val="00C72985"/>
    <w:rsid w:val="00C732E1"/>
    <w:rsid w:val="00C73560"/>
    <w:rsid w:val="00C73607"/>
    <w:rsid w:val="00C7749B"/>
    <w:rsid w:val="00C8055D"/>
    <w:rsid w:val="00C82DE7"/>
    <w:rsid w:val="00C843EE"/>
    <w:rsid w:val="00C84648"/>
    <w:rsid w:val="00C84F36"/>
    <w:rsid w:val="00C8627D"/>
    <w:rsid w:val="00C863EE"/>
    <w:rsid w:val="00C90447"/>
    <w:rsid w:val="00C90F87"/>
    <w:rsid w:val="00C913EC"/>
    <w:rsid w:val="00C91EA9"/>
    <w:rsid w:val="00C9221C"/>
    <w:rsid w:val="00C939B4"/>
    <w:rsid w:val="00C95721"/>
    <w:rsid w:val="00C95D6A"/>
    <w:rsid w:val="00C97546"/>
    <w:rsid w:val="00CA4485"/>
    <w:rsid w:val="00CB10A1"/>
    <w:rsid w:val="00CB1671"/>
    <w:rsid w:val="00CB3128"/>
    <w:rsid w:val="00CB3B28"/>
    <w:rsid w:val="00CB4EE8"/>
    <w:rsid w:val="00CB582D"/>
    <w:rsid w:val="00CB61BD"/>
    <w:rsid w:val="00CB63FC"/>
    <w:rsid w:val="00CB78F3"/>
    <w:rsid w:val="00CC14AA"/>
    <w:rsid w:val="00CC19E8"/>
    <w:rsid w:val="00CC1E96"/>
    <w:rsid w:val="00CC30D3"/>
    <w:rsid w:val="00CC7527"/>
    <w:rsid w:val="00CD0ADF"/>
    <w:rsid w:val="00CD60E2"/>
    <w:rsid w:val="00CD622A"/>
    <w:rsid w:val="00CD6C16"/>
    <w:rsid w:val="00CE0370"/>
    <w:rsid w:val="00CE14C9"/>
    <w:rsid w:val="00CE6A01"/>
    <w:rsid w:val="00CE7CEB"/>
    <w:rsid w:val="00CF0186"/>
    <w:rsid w:val="00CF0C22"/>
    <w:rsid w:val="00CF32E4"/>
    <w:rsid w:val="00CF3473"/>
    <w:rsid w:val="00CF37DE"/>
    <w:rsid w:val="00CF45D0"/>
    <w:rsid w:val="00CF479F"/>
    <w:rsid w:val="00CF4883"/>
    <w:rsid w:val="00CF4A6A"/>
    <w:rsid w:val="00CF5B24"/>
    <w:rsid w:val="00CF608F"/>
    <w:rsid w:val="00CF6FCC"/>
    <w:rsid w:val="00CF7138"/>
    <w:rsid w:val="00D0010D"/>
    <w:rsid w:val="00D00B83"/>
    <w:rsid w:val="00D02CF7"/>
    <w:rsid w:val="00D02F05"/>
    <w:rsid w:val="00D03053"/>
    <w:rsid w:val="00D03757"/>
    <w:rsid w:val="00D04233"/>
    <w:rsid w:val="00D05038"/>
    <w:rsid w:val="00D050E2"/>
    <w:rsid w:val="00D06972"/>
    <w:rsid w:val="00D06A07"/>
    <w:rsid w:val="00D144B0"/>
    <w:rsid w:val="00D21461"/>
    <w:rsid w:val="00D21BBF"/>
    <w:rsid w:val="00D2287C"/>
    <w:rsid w:val="00D22BE5"/>
    <w:rsid w:val="00D26C11"/>
    <w:rsid w:val="00D27264"/>
    <w:rsid w:val="00D3087B"/>
    <w:rsid w:val="00D30B85"/>
    <w:rsid w:val="00D30BBB"/>
    <w:rsid w:val="00D32C1A"/>
    <w:rsid w:val="00D348C4"/>
    <w:rsid w:val="00D34E55"/>
    <w:rsid w:val="00D37A63"/>
    <w:rsid w:val="00D40F7F"/>
    <w:rsid w:val="00D41481"/>
    <w:rsid w:val="00D43AA4"/>
    <w:rsid w:val="00D44310"/>
    <w:rsid w:val="00D44B33"/>
    <w:rsid w:val="00D47C7E"/>
    <w:rsid w:val="00D503AA"/>
    <w:rsid w:val="00D51A09"/>
    <w:rsid w:val="00D51B06"/>
    <w:rsid w:val="00D51BC1"/>
    <w:rsid w:val="00D53350"/>
    <w:rsid w:val="00D556A1"/>
    <w:rsid w:val="00D563C2"/>
    <w:rsid w:val="00D57164"/>
    <w:rsid w:val="00D57281"/>
    <w:rsid w:val="00D57A8C"/>
    <w:rsid w:val="00D57BC6"/>
    <w:rsid w:val="00D60065"/>
    <w:rsid w:val="00D60687"/>
    <w:rsid w:val="00D658D7"/>
    <w:rsid w:val="00D65967"/>
    <w:rsid w:val="00D67413"/>
    <w:rsid w:val="00D70122"/>
    <w:rsid w:val="00D7025D"/>
    <w:rsid w:val="00D732AF"/>
    <w:rsid w:val="00D74179"/>
    <w:rsid w:val="00D75C41"/>
    <w:rsid w:val="00D777F1"/>
    <w:rsid w:val="00D800B0"/>
    <w:rsid w:val="00D804A1"/>
    <w:rsid w:val="00D805DE"/>
    <w:rsid w:val="00D80B69"/>
    <w:rsid w:val="00D8185B"/>
    <w:rsid w:val="00D8194A"/>
    <w:rsid w:val="00D82F3E"/>
    <w:rsid w:val="00D90C97"/>
    <w:rsid w:val="00D91739"/>
    <w:rsid w:val="00D9395D"/>
    <w:rsid w:val="00D93B6D"/>
    <w:rsid w:val="00D968BC"/>
    <w:rsid w:val="00D969A3"/>
    <w:rsid w:val="00D97318"/>
    <w:rsid w:val="00DA2240"/>
    <w:rsid w:val="00DA3B20"/>
    <w:rsid w:val="00DA3D2A"/>
    <w:rsid w:val="00DA584A"/>
    <w:rsid w:val="00DA737F"/>
    <w:rsid w:val="00DA7E19"/>
    <w:rsid w:val="00DB2B75"/>
    <w:rsid w:val="00DB4BC0"/>
    <w:rsid w:val="00DB5862"/>
    <w:rsid w:val="00DB6895"/>
    <w:rsid w:val="00DB78B9"/>
    <w:rsid w:val="00DC01DB"/>
    <w:rsid w:val="00DC4007"/>
    <w:rsid w:val="00DC5EF8"/>
    <w:rsid w:val="00DC7AB8"/>
    <w:rsid w:val="00DD211C"/>
    <w:rsid w:val="00DD2FF4"/>
    <w:rsid w:val="00DD3DE1"/>
    <w:rsid w:val="00DD4284"/>
    <w:rsid w:val="00DD525D"/>
    <w:rsid w:val="00DD5508"/>
    <w:rsid w:val="00DD5E05"/>
    <w:rsid w:val="00DD7926"/>
    <w:rsid w:val="00DD7F98"/>
    <w:rsid w:val="00DE0E0D"/>
    <w:rsid w:val="00DE33FB"/>
    <w:rsid w:val="00DE525C"/>
    <w:rsid w:val="00DE56E6"/>
    <w:rsid w:val="00DE5E63"/>
    <w:rsid w:val="00DE675A"/>
    <w:rsid w:val="00DF1180"/>
    <w:rsid w:val="00DF50E0"/>
    <w:rsid w:val="00DF68B2"/>
    <w:rsid w:val="00DF693E"/>
    <w:rsid w:val="00DF7FA1"/>
    <w:rsid w:val="00E0454D"/>
    <w:rsid w:val="00E1186D"/>
    <w:rsid w:val="00E138A9"/>
    <w:rsid w:val="00E13B1F"/>
    <w:rsid w:val="00E1452E"/>
    <w:rsid w:val="00E20739"/>
    <w:rsid w:val="00E2148E"/>
    <w:rsid w:val="00E21FD1"/>
    <w:rsid w:val="00E32BF5"/>
    <w:rsid w:val="00E35606"/>
    <w:rsid w:val="00E35D66"/>
    <w:rsid w:val="00E375E1"/>
    <w:rsid w:val="00E378C7"/>
    <w:rsid w:val="00E40A3B"/>
    <w:rsid w:val="00E41764"/>
    <w:rsid w:val="00E4228B"/>
    <w:rsid w:val="00E431DF"/>
    <w:rsid w:val="00E46780"/>
    <w:rsid w:val="00E47FF8"/>
    <w:rsid w:val="00E502C4"/>
    <w:rsid w:val="00E5173C"/>
    <w:rsid w:val="00E527E5"/>
    <w:rsid w:val="00E541E9"/>
    <w:rsid w:val="00E54657"/>
    <w:rsid w:val="00E557F5"/>
    <w:rsid w:val="00E55EA8"/>
    <w:rsid w:val="00E561CE"/>
    <w:rsid w:val="00E6267F"/>
    <w:rsid w:val="00E64EDC"/>
    <w:rsid w:val="00E6697F"/>
    <w:rsid w:val="00E6718D"/>
    <w:rsid w:val="00E714FF"/>
    <w:rsid w:val="00E72E1F"/>
    <w:rsid w:val="00E74681"/>
    <w:rsid w:val="00E76151"/>
    <w:rsid w:val="00E76397"/>
    <w:rsid w:val="00E76491"/>
    <w:rsid w:val="00E76C4F"/>
    <w:rsid w:val="00E77105"/>
    <w:rsid w:val="00E77CF4"/>
    <w:rsid w:val="00E801B8"/>
    <w:rsid w:val="00E8042B"/>
    <w:rsid w:val="00E80A30"/>
    <w:rsid w:val="00E820A0"/>
    <w:rsid w:val="00E825A1"/>
    <w:rsid w:val="00E8295C"/>
    <w:rsid w:val="00E8322B"/>
    <w:rsid w:val="00E900AD"/>
    <w:rsid w:val="00E9217F"/>
    <w:rsid w:val="00E93A05"/>
    <w:rsid w:val="00E93D4F"/>
    <w:rsid w:val="00E9496E"/>
    <w:rsid w:val="00E95E2C"/>
    <w:rsid w:val="00E96765"/>
    <w:rsid w:val="00E97D09"/>
    <w:rsid w:val="00EA009B"/>
    <w:rsid w:val="00EA04B7"/>
    <w:rsid w:val="00EA0767"/>
    <w:rsid w:val="00EA0937"/>
    <w:rsid w:val="00EA4A2C"/>
    <w:rsid w:val="00EA61CF"/>
    <w:rsid w:val="00EA7723"/>
    <w:rsid w:val="00EB09F8"/>
    <w:rsid w:val="00EB0E8C"/>
    <w:rsid w:val="00EB17F3"/>
    <w:rsid w:val="00EB2298"/>
    <w:rsid w:val="00EB2470"/>
    <w:rsid w:val="00EB28CA"/>
    <w:rsid w:val="00EB28E3"/>
    <w:rsid w:val="00EB46E7"/>
    <w:rsid w:val="00EB4F4C"/>
    <w:rsid w:val="00EB52F2"/>
    <w:rsid w:val="00EB57D6"/>
    <w:rsid w:val="00EC306E"/>
    <w:rsid w:val="00EC4030"/>
    <w:rsid w:val="00EC5445"/>
    <w:rsid w:val="00ED293D"/>
    <w:rsid w:val="00ED2B02"/>
    <w:rsid w:val="00ED4169"/>
    <w:rsid w:val="00ED7232"/>
    <w:rsid w:val="00ED726A"/>
    <w:rsid w:val="00ED7D18"/>
    <w:rsid w:val="00ED7E8E"/>
    <w:rsid w:val="00EE1688"/>
    <w:rsid w:val="00EE1976"/>
    <w:rsid w:val="00EE1E07"/>
    <w:rsid w:val="00EE23CC"/>
    <w:rsid w:val="00EE2538"/>
    <w:rsid w:val="00EE3A7D"/>
    <w:rsid w:val="00EE4EB2"/>
    <w:rsid w:val="00EF153F"/>
    <w:rsid w:val="00EF22A8"/>
    <w:rsid w:val="00EF36D5"/>
    <w:rsid w:val="00EF3F63"/>
    <w:rsid w:val="00EF4C13"/>
    <w:rsid w:val="00EF551D"/>
    <w:rsid w:val="00EF6EEB"/>
    <w:rsid w:val="00F01551"/>
    <w:rsid w:val="00F02152"/>
    <w:rsid w:val="00F05420"/>
    <w:rsid w:val="00F072C2"/>
    <w:rsid w:val="00F1066F"/>
    <w:rsid w:val="00F11052"/>
    <w:rsid w:val="00F1458F"/>
    <w:rsid w:val="00F14A27"/>
    <w:rsid w:val="00F21207"/>
    <w:rsid w:val="00F2230F"/>
    <w:rsid w:val="00F265D4"/>
    <w:rsid w:val="00F26E20"/>
    <w:rsid w:val="00F27B73"/>
    <w:rsid w:val="00F30B84"/>
    <w:rsid w:val="00F33FC7"/>
    <w:rsid w:val="00F343C9"/>
    <w:rsid w:val="00F34A2F"/>
    <w:rsid w:val="00F352E7"/>
    <w:rsid w:val="00F431E9"/>
    <w:rsid w:val="00F43326"/>
    <w:rsid w:val="00F43736"/>
    <w:rsid w:val="00F4628C"/>
    <w:rsid w:val="00F464AC"/>
    <w:rsid w:val="00F465F3"/>
    <w:rsid w:val="00F50D39"/>
    <w:rsid w:val="00F50FBA"/>
    <w:rsid w:val="00F5107C"/>
    <w:rsid w:val="00F5110A"/>
    <w:rsid w:val="00F51632"/>
    <w:rsid w:val="00F51DC6"/>
    <w:rsid w:val="00F52FF2"/>
    <w:rsid w:val="00F53FD4"/>
    <w:rsid w:val="00F56BEA"/>
    <w:rsid w:val="00F571CE"/>
    <w:rsid w:val="00F6149E"/>
    <w:rsid w:val="00F63113"/>
    <w:rsid w:val="00F6375B"/>
    <w:rsid w:val="00F6681A"/>
    <w:rsid w:val="00F67FBC"/>
    <w:rsid w:val="00F707DE"/>
    <w:rsid w:val="00F71E15"/>
    <w:rsid w:val="00F72D89"/>
    <w:rsid w:val="00F74F31"/>
    <w:rsid w:val="00F75227"/>
    <w:rsid w:val="00F75E25"/>
    <w:rsid w:val="00F775D3"/>
    <w:rsid w:val="00F84608"/>
    <w:rsid w:val="00F87EF7"/>
    <w:rsid w:val="00F91BCF"/>
    <w:rsid w:val="00F93491"/>
    <w:rsid w:val="00F9366D"/>
    <w:rsid w:val="00F95FE2"/>
    <w:rsid w:val="00FA0D4F"/>
    <w:rsid w:val="00FA1B4D"/>
    <w:rsid w:val="00FA2334"/>
    <w:rsid w:val="00FA3C12"/>
    <w:rsid w:val="00FA5C05"/>
    <w:rsid w:val="00FA6DD0"/>
    <w:rsid w:val="00FB02D1"/>
    <w:rsid w:val="00FB3A1E"/>
    <w:rsid w:val="00FB3C91"/>
    <w:rsid w:val="00FB4DCC"/>
    <w:rsid w:val="00FB6647"/>
    <w:rsid w:val="00FC1ACC"/>
    <w:rsid w:val="00FC2BF8"/>
    <w:rsid w:val="00FC3B2D"/>
    <w:rsid w:val="00FC3E44"/>
    <w:rsid w:val="00FC5433"/>
    <w:rsid w:val="00FC60AC"/>
    <w:rsid w:val="00FD2EA3"/>
    <w:rsid w:val="00FD31C0"/>
    <w:rsid w:val="00FD3F1A"/>
    <w:rsid w:val="00FD442A"/>
    <w:rsid w:val="00FD6406"/>
    <w:rsid w:val="00FD7E6D"/>
    <w:rsid w:val="00FE05D4"/>
    <w:rsid w:val="00FE23EB"/>
    <w:rsid w:val="00FE3832"/>
    <w:rsid w:val="00FE518E"/>
    <w:rsid w:val="00FE5FE9"/>
    <w:rsid w:val="00FE662E"/>
    <w:rsid w:val="00FF0F02"/>
    <w:rsid w:val="00FF1F90"/>
    <w:rsid w:val="00FF3EC4"/>
    <w:rsid w:val="00FF6998"/>
    <w:rsid w:val="00FF6F38"/>
    <w:rsid w:val="00FF7189"/>
    <w:rsid w:val="01825E49"/>
    <w:rsid w:val="04CC7824"/>
    <w:rsid w:val="04FC07BA"/>
    <w:rsid w:val="06C330F9"/>
    <w:rsid w:val="09CD219B"/>
    <w:rsid w:val="09ED576F"/>
    <w:rsid w:val="0CFD0A80"/>
    <w:rsid w:val="0D126D7A"/>
    <w:rsid w:val="10307374"/>
    <w:rsid w:val="12EE2DB3"/>
    <w:rsid w:val="141E57DD"/>
    <w:rsid w:val="148461AA"/>
    <w:rsid w:val="15255E1B"/>
    <w:rsid w:val="168503A9"/>
    <w:rsid w:val="181E6DC2"/>
    <w:rsid w:val="1994593B"/>
    <w:rsid w:val="1A673801"/>
    <w:rsid w:val="1B9A4703"/>
    <w:rsid w:val="1C3E30E2"/>
    <w:rsid w:val="1C555657"/>
    <w:rsid w:val="1E0C274A"/>
    <w:rsid w:val="1F2849ED"/>
    <w:rsid w:val="1FD746B4"/>
    <w:rsid w:val="212B62D3"/>
    <w:rsid w:val="216750D4"/>
    <w:rsid w:val="22043339"/>
    <w:rsid w:val="241F1A4B"/>
    <w:rsid w:val="245B3C6C"/>
    <w:rsid w:val="246C74CA"/>
    <w:rsid w:val="25100723"/>
    <w:rsid w:val="26B22875"/>
    <w:rsid w:val="270258AA"/>
    <w:rsid w:val="2782420C"/>
    <w:rsid w:val="28246887"/>
    <w:rsid w:val="2B2215EC"/>
    <w:rsid w:val="2DDF0F06"/>
    <w:rsid w:val="2FF41FDE"/>
    <w:rsid w:val="301756EA"/>
    <w:rsid w:val="30C95F53"/>
    <w:rsid w:val="31C90585"/>
    <w:rsid w:val="333C58BA"/>
    <w:rsid w:val="34A915E9"/>
    <w:rsid w:val="34C70F08"/>
    <w:rsid w:val="378D0940"/>
    <w:rsid w:val="37A656DD"/>
    <w:rsid w:val="39C03D42"/>
    <w:rsid w:val="3A123DC4"/>
    <w:rsid w:val="3A2A0FE4"/>
    <w:rsid w:val="3B64119B"/>
    <w:rsid w:val="3D247283"/>
    <w:rsid w:val="3E776372"/>
    <w:rsid w:val="3FAE2C88"/>
    <w:rsid w:val="406F5CBC"/>
    <w:rsid w:val="42906C7E"/>
    <w:rsid w:val="43A713E9"/>
    <w:rsid w:val="44CA4BFA"/>
    <w:rsid w:val="456F7720"/>
    <w:rsid w:val="467772BB"/>
    <w:rsid w:val="48EF0463"/>
    <w:rsid w:val="492E789D"/>
    <w:rsid w:val="49B45578"/>
    <w:rsid w:val="49E8450A"/>
    <w:rsid w:val="4A231B04"/>
    <w:rsid w:val="4B631CDC"/>
    <w:rsid w:val="4B8D6ED7"/>
    <w:rsid w:val="4CD875E2"/>
    <w:rsid w:val="4D083EE4"/>
    <w:rsid w:val="4D1B69A4"/>
    <w:rsid w:val="4E56136E"/>
    <w:rsid w:val="50402631"/>
    <w:rsid w:val="504970E8"/>
    <w:rsid w:val="53DA18F2"/>
    <w:rsid w:val="55410B94"/>
    <w:rsid w:val="55E24301"/>
    <w:rsid w:val="55E71B19"/>
    <w:rsid w:val="56591A17"/>
    <w:rsid w:val="590C783E"/>
    <w:rsid w:val="5ACC05F4"/>
    <w:rsid w:val="5B1213E7"/>
    <w:rsid w:val="5BC42372"/>
    <w:rsid w:val="5D373670"/>
    <w:rsid w:val="5E3901A6"/>
    <w:rsid w:val="5F676194"/>
    <w:rsid w:val="5F983A11"/>
    <w:rsid w:val="601F469E"/>
    <w:rsid w:val="60DE1205"/>
    <w:rsid w:val="615B47C2"/>
    <w:rsid w:val="62291154"/>
    <w:rsid w:val="62A02B74"/>
    <w:rsid w:val="63810C4D"/>
    <w:rsid w:val="64465512"/>
    <w:rsid w:val="65420D85"/>
    <w:rsid w:val="65C94E02"/>
    <w:rsid w:val="679A4344"/>
    <w:rsid w:val="6826614B"/>
    <w:rsid w:val="6AE501B3"/>
    <w:rsid w:val="6AE54F74"/>
    <w:rsid w:val="6D6C2BD8"/>
    <w:rsid w:val="6ECA2DAF"/>
    <w:rsid w:val="6F14027A"/>
    <w:rsid w:val="6FA86B63"/>
    <w:rsid w:val="6FC9243C"/>
    <w:rsid w:val="71C31671"/>
    <w:rsid w:val="72416EB2"/>
    <w:rsid w:val="74585EAC"/>
    <w:rsid w:val="75457F23"/>
    <w:rsid w:val="760477CC"/>
    <w:rsid w:val="773C532B"/>
    <w:rsid w:val="7762299E"/>
    <w:rsid w:val="79BE214E"/>
    <w:rsid w:val="7AC75F12"/>
    <w:rsid w:val="7C065862"/>
    <w:rsid w:val="7D703BB0"/>
    <w:rsid w:val="7D7FEC43"/>
    <w:rsid w:val="7E971ACD"/>
    <w:rsid w:val="7ED73582"/>
    <w:rsid w:val="7FAB603A"/>
    <w:rsid w:val="8DBFD2EF"/>
    <w:rsid w:val="D9E7AC99"/>
    <w:rsid w:val="F5768ABB"/>
    <w:rsid w:val="FE3FCAB2"/>
    <w:rsid w:val="FF7D11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3"/>
    <w:qFormat/>
    <w:uiPriority w:val="99"/>
    <w:pPr>
      <w:keepNext/>
      <w:keepLines/>
      <w:spacing w:before="340" w:after="330" w:line="576" w:lineRule="auto"/>
      <w:outlineLvl w:val="0"/>
    </w:pPr>
    <w:rPr>
      <w:b/>
      <w:bCs/>
      <w:kern w:val="44"/>
      <w:sz w:val="44"/>
      <w:szCs w:val="44"/>
    </w:rPr>
  </w:style>
  <w:style w:type="paragraph" w:styleId="3">
    <w:name w:val="heading 2"/>
    <w:basedOn w:val="1"/>
    <w:next w:val="1"/>
    <w:link w:val="44"/>
    <w:qFormat/>
    <w:uiPriority w:val="9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45"/>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46"/>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47"/>
    <w:qFormat/>
    <w:uiPriority w:val="9"/>
    <w:pPr>
      <w:keepNext/>
      <w:keepLines/>
      <w:spacing w:before="280" w:after="290" w:line="376" w:lineRule="auto"/>
      <w:outlineLvl w:val="4"/>
    </w:pPr>
    <w:rPr>
      <w:b/>
      <w:bCs/>
      <w:sz w:val="28"/>
      <w:szCs w:val="28"/>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jc w:val="left"/>
    </w:pPr>
    <w:rPr>
      <w:rFonts w:ascii="Calibri" w:hAnsi="Calibri"/>
      <w:sz w:val="22"/>
      <w:szCs w:val="22"/>
    </w:rPr>
  </w:style>
  <w:style w:type="paragraph" w:styleId="8">
    <w:name w:val="Normal Indent"/>
    <w:basedOn w:val="1"/>
    <w:qFormat/>
    <w:uiPriority w:val="0"/>
    <w:pPr>
      <w:ind w:firstLine="420"/>
    </w:pPr>
    <w:rPr>
      <w:szCs w:val="20"/>
    </w:rPr>
  </w:style>
  <w:style w:type="paragraph" w:styleId="9">
    <w:name w:val="caption"/>
    <w:basedOn w:val="1"/>
    <w:next w:val="1"/>
    <w:qFormat/>
    <w:uiPriority w:val="0"/>
    <w:pPr>
      <w:spacing w:before="152"/>
    </w:pPr>
    <w:rPr>
      <w:rFonts w:ascii="Arial" w:hAnsi="Arial" w:eastAsia="黑体" w:cs="Arial"/>
      <w:sz w:val="20"/>
      <w:szCs w:val="20"/>
    </w:rPr>
  </w:style>
  <w:style w:type="paragraph" w:styleId="10">
    <w:name w:val="Document Map"/>
    <w:basedOn w:val="1"/>
    <w:link w:val="48"/>
    <w:qFormat/>
    <w:uiPriority w:val="0"/>
    <w:rPr>
      <w:rFonts w:ascii="宋体"/>
      <w:sz w:val="18"/>
      <w:szCs w:val="18"/>
    </w:rPr>
  </w:style>
  <w:style w:type="paragraph" w:styleId="11">
    <w:name w:val="annotation text"/>
    <w:basedOn w:val="1"/>
    <w:link w:val="49"/>
    <w:qFormat/>
    <w:uiPriority w:val="99"/>
    <w:pPr>
      <w:jc w:val="left"/>
    </w:pPr>
  </w:style>
  <w:style w:type="paragraph" w:styleId="12">
    <w:name w:val="Body Text 3"/>
    <w:basedOn w:val="1"/>
    <w:link w:val="50"/>
    <w:unhideWhenUsed/>
    <w:qFormat/>
    <w:uiPriority w:val="99"/>
    <w:pPr>
      <w:spacing w:after="120"/>
    </w:pPr>
    <w:rPr>
      <w:sz w:val="16"/>
      <w:szCs w:val="16"/>
    </w:rPr>
  </w:style>
  <w:style w:type="paragraph" w:styleId="13">
    <w:name w:val="Body Text"/>
    <w:basedOn w:val="1"/>
    <w:next w:val="1"/>
    <w:link w:val="51"/>
    <w:unhideWhenUsed/>
    <w:qFormat/>
    <w:uiPriority w:val="0"/>
    <w:pPr>
      <w:spacing w:after="120"/>
    </w:pPr>
  </w:style>
  <w:style w:type="paragraph" w:styleId="14">
    <w:name w:val="Body Text Indent"/>
    <w:basedOn w:val="1"/>
    <w:link w:val="52"/>
    <w:qFormat/>
    <w:uiPriority w:val="0"/>
    <w:pPr>
      <w:spacing w:line="200" w:lineRule="exact"/>
      <w:ind w:firstLine="301"/>
    </w:pPr>
    <w:rPr>
      <w:rFonts w:ascii="宋体" w:hAnsi="Courier New"/>
      <w:spacing w:val="-4"/>
      <w:sz w:val="18"/>
      <w:szCs w:val="20"/>
    </w:rPr>
  </w:style>
  <w:style w:type="paragraph" w:styleId="15">
    <w:name w:val="toc 5"/>
    <w:basedOn w:val="1"/>
    <w:next w:val="1"/>
    <w:unhideWhenUsed/>
    <w:qFormat/>
    <w:uiPriority w:val="39"/>
    <w:pPr>
      <w:jc w:val="left"/>
    </w:pPr>
    <w:rPr>
      <w:rFonts w:ascii="Calibri" w:hAnsi="Calibri"/>
      <w:sz w:val="22"/>
      <w:szCs w:val="22"/>
    </w:rPr>
  </w:style>
  <w:style w:type="paragraph" w:styleId="16">
    <w:name w:val="toc 3"/>
    <w:basedOn w:val="1"/>
    <w:next w:val="1"/>
    <w:unhideWhenUsed/>
    <w:qFormat/>
    <w:uiPriority w:val="39"/>
    <w:pPr>
      <w:jc w:val="left"/>
    </w:pPr>
    <w:rPr>
      <w:rFonts w:ascii="Calibri" w:hAnsi="Calibri"/>
      <w:smallCaps/>
      <w:sz w:val="22"/>
      <w:szCs w:val="22"/>
    </w:rPr>
  </w:style>
  <w:style w:type="paragraph" w:styleId="17">
    <w:name w:val="Plain Text"/>
    <w:basedOn w:val="1"/>
    <w:next w:val="5"/>
    <w:link w:val="53"/>
    <w:qFormat/>
    <w:uiPriority w:val="99"/>
    <w:rPr>
      <w:rFonts w:ascii="宋体" w:hAnsi="Courier New"/>
      <w:szCs w:val="20"/>
    </w:rPr>
  </w:style>
  <w:style w:type="paragraph" w:styleId="18">
    <w:name w:val="toc 8"/>
    <w:basedOn w:val="1"/>
    <w:next w:val="1"/>
    <w:unhideWhenUsed/>
    <w:qFormat/>
    <w:uiPriority w:val="39"/>
    <w:pPr>
      <w:jc w:val="left"/>
    </w:pPr>
    <w:rPr>
      <w:rFonts w:ascii="Calibri" w:hAnsi="Calibri"/>
      <w:sz w:val="22"/>
      <w:szCs w:val="22"/>
    </w:rPr>
  </w:style>
  <w:style w:type="paragraph" w:styleId="19">
    <w:name w:val="Date"/>
    <w:basedOn w:val="1"/>
    <w:next w:val="1"/>
    <w:link w:val="54"/>
    <w:qFormat/>
    <w:uiPriority w:val="0"/>
    <w:pPr>
      <w:ind w:left="100" w:leftChars="2500"/>
    </w:pPr>
  </w:style>
  <w:style w:type="paragraph" w:styleId="20">
    <w:name w:val="Body Text Indent 2"/>
    <w:basedOn w:val="1"/>
    <w:link w:val="55"/>
    <w:qFormat/>
    <w:uiPriority w:val="0"/>
    <w:pPr>
      <w:spacing w:after="120" w:line="480" w:lineRule="auto"/>
      <w:ind w:left="420" w:leftChars="200"/>
    </w:pPr>
  </w:style>
  <w:style w:type="paragraph" w:styleId="21">
    <w:name w:val="Balloon Text"/>
    <w:basedOn w:val="1"/>
    <w:link w:val="56"/>
    <w:qFormat/>
    <w:uiPriority w:val="0"/>
    <w:rPr>
      <w:sz w:val="18"/>
      <w:szCs w:val="18"/>
    </w:rPr>
  </w:style>
  <w:style w:type="paragraph" w:styleId="22">
    <w:name w:val="footer"/>
    <w:basedOn w:val="1"/>
    <w:link w:val="57"/>
    <w:qFormat/>
    <w:uiPriority w:val="0"/>
    <w:pPr>
      <w:tabs>
        <w:tab w:val="center" w:pos="4153"/>
        <w:tab w:val="right" w:pos="8306"/>
      </w:tabs>
      <w:snapToGrid w:val="0"/>
      <w:ind w:firstLine="420" w:firstLineChars="200"/>
      <w:jc w:val="center"/>
    </w:pPr>
    <w:rPr>
      <w:rFonts w:ascii="宋体" w:hAnsi="宋体" w:cs="宋体"/>
      <w:szCs w:val="21"/>
    </w:rPr>
  </w:style>
  <w:style w:type="paragraph" w:styleId="23">
    <w:name w:val="header"/>
    <w:basedOn w:val="1"/>
    <w:link w:val="58"/>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360" w:after="360"/>
      <w:jc w:val="left"/>
    </w:pPr>
    <w:rPr>
      <w:rFonts w:ascii="Calibri" w:hAnsi="Calibri"/>
      <w:b/>
      <w:bCs/>
      <w:caps/>
      <w:sz w:val="22"/>
      <w:szCs w:val="22"/>
      <w:u w:val="single"/>
    </w:rPr>
  </w:style>
  <w:style w:type="paragraph" w:styleId="25">
    <w:name w:val="toc 4"/>
    <w:basedOn w:val="1"/>
    <w:next w:val="1"/>
    <w:unhideWhenUsed/>
    <w:qFormat/>
    <w:uiPriority w:val="39"/>
    <w:pPr>
      <w:jc w:val="left"/>
    </w:pPr>
    <w:rPr>
      <w:rFonts w:ascii="Calibri" w:hAnsi="Calibri"/>
      <w:sz w:val="22"/>
      <w:szCs w:val="22"/>
    </w:rPr>
  </w:style>
  <w:style w:type="paragraph" w:styleId="26">
    <w:name w:val="List"/>
    <w:basedOn w:val="1"/>
    <w:qFormat/>
    <w:uiPriority w:val="0"/>
    <w:pPr>
      <w:ind w:left="200" w:hanging="200" w:hangingChars="200"/>
    </w:pPr>
    <w:rPr>
      <w:sz w:val="28"/>
    </w:rPr>
  </w:style>
  <w:style w:type="paragraph" w:styleId="27">
    <w:name w:val="toc 6"/>
    <w:basedOn w:val="1"/>
    <w:next w:val="1"/>
    <w:unhideWhenUsed/>
    <w:qFormat/>
    <w:uiPriority w:val="39"/>
    <w:pPr>
      <w:jc w:val="left"/>
    </w:pPr>
    <w:rPr>
      <w:rFonts w:ascii="Calibri" w:hAnsi="Calibri"/>
      <w:sz w:val="22"/>
      <w:szCs w:val="22"/>
    </w:rPr>
  </w:style>
  <w:style w:type="paragraph" w:styleId="28">
    <w:name w:val="toc 2"/>
    <w:basedOn w:val="1"/>
    <w:next w:val="1"/>
    <w:qFormat/>
    <w:uiPriority w:val="39"/>
    <w:pPr>
      <w:jc w:val="left"/>
    </w:pPr>
    <w:rPr>
      <w:rFonts w:ascii="Calibri" w:hAnsi="Calibri"/>
      <w:b/>
      <w:bCs/>
      <w:smallCaps/>
      <w:sz w:val="22"/>
      <w:szCs w:val="22"/>
    </w:rPr>
  </w:style>
  <w:style w:type="paragraph" w:styleId="29">
    <w:name w:val="toc 9"/>
    <w:basedOn w:val="1"/>
    <w:next w:val="1"/>
    <w:unhideWhenUsed/>
    <w:qFormat/>
    <w:uiPriority w:val="39"/>
    <w:pPr>
      <w:jc w:val="left"/>
    </w:pPr>
    <w:rPr>
      <w:rFonts w:ascii="Calibri" w:hAnsi="Calibri"/>
      <w:sz w:val="22"/>
      <w:szCs w:val="22"/>
    </w:rPr>
  </w:style>
  <w:style w:type="paragraph" w:styleId="3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semiHidden/>
    <w:unhideWhenUsed/>
    <w:qFormat/>
    <w:uiPriority w:val="99"/>
    <w:pPr>
      <w:widowControl/>
      <w:spacing w:before="100" w:beforeAutospacing="1" w:after="100" w:afterAutospacing="1"/>
      <w:jc w:val="left"/>
    </w:pPr>
    <w:rPr>
      <w:rFonts w:ascii="宋体" w:hAnsi="Calibri" w:cs="宋体"/>
      <w:kern w:val="0"/>
      <w:sz w:val="24"/>
    </w:rPr>
  </w:style>
  <w:style w:type="paragraph" w:styleId="32">
    <w:name w:val="annotation subject"/>
    <w:basedOn w:val="11"/>
    <w:next w:val="11"/>
    <w:link w:val="59"/>
    <w:unhideWhenUsed/>
    <w:qFormat/>
    <w:uiPriority w:val="99"/>
    <w:rPr>
      <w:b/>
      <w:bCs/>
    </w:rPr>
  </w:style>
  <w:style w:type="paragraph" w:styleId="33">
    <w:name w:val="Body Text First Indent"/>
    <w:basedOn w:val="13"/>
    <w:link w:val="147"/>
    <w:unhideWhenUsed/>
    <w:qFormat/>
    <w:uiPriority w:val="99"/>
    <w:pPr>
      <w:ind w:firstLine="420" w:firstLineChars="100"/>
    </w:pPr>
  </w:style>
  <w:style w:type="table" w:styleId="35">
    <w:name w:val="Table Grid"/>
    <w:basedOn w:val="3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qFormat/>
    <w:uiPriority w:val="22"/>
    <w:rPr>
      <w:b/>
      <w:bCs/>
    </w:rPr>
  </w:style>
  <w:style w:type="character" w:styleId="38">
    <w:name w:val="page number"/>
    <w:qFormat/>
    <w:uiPriority w:val="0"/>
  </w:style>
  <w:style w:type="character" w:styleId="39">
    <w:name w:val="FollowedHyperlink"/>
    <w:basedOn w:val="36"/>
    <w:semiHidden/>
    <w:unhideWhenUsed/>
    <w:qFormat/>
    <w:uiPriority w:val="99"/>
    <w:rPr>
      <w:color w:val="800080" w:themeColor="followedHyperlink"/>
      <w:u w:val="single"/>
      <w14:textFill>
        <w14:solidFill>
          <w14:schemeClr w14:val="folHlink"/>
        </w14:solidFill>
      </w14:textFill>
    </w:rPr>
  </w:style>
  <w:style w:type="character" w:styleId="40">
    <w:name w:val="Emphasis"/>
    <w:basedOn w:val="36"/>
    <w:qFormat/>
    <w:uiPriority w:val="20"/>
    <w:rPr>
      <w:i/>
    </w:rPr>
  </w:style>
  <w:style w:type="character" w:styleId="41">
    <w:name w:val="Hyperlink"/>
    <w:qFormat/>
    <w:uiPriority w:val="99"/>
    <w:rPr>
      <w:color w:val="0000FF"/>
      <w:u w:val="single"/>
    </w:rPr>
  </w:style>
  <w:style w:type="character" w:styleId="42">
    <w:name w:val="annotation reference"/>
    <w:qFormat/>
    <w:uiPriority w:val="99"/>
    <w:rPr>
      <w:sz w:val="21"/>
      <w:szCs w:val="21"/>
    </w:rPr>
  </w:style>
  <w:style w:type="character" w:customStyle="1" w:styleId="43">
    <w:name w:val="标题 1 字符2"/>
    <w:link w:val="2"/>
    <w:qFormat/>
    <w:uiPriority w:val="99"/>
    <w:rPr>
      <w:b/>
      <w:bCs/>
      <w:kern w:val="44"/>
      <w:sz w:val="44"/>
      <w:szCs w:val="44"/>
    </w:rPr>
  </w:style>
  <w:style w:type="character" w:customStyle="1" w:styleId="44">
    <w:name w:val="标题 2 字符2"/>
    <w:link w:val="3"/>
    <w:qFormat/>
    <w:uiPriority w:val="99"/>
    <w:rPr>
      <w:rFonts w:ascii="Arial" w:hAnsi="Arial" w:eastAsia="黑体"/>
      <w:b/>
      <w:bCs/>
      <w:kern w:val="2"/>
      <w:sz w:val="32"/>
      <w:szCs w:val="32"/>
    </w:rPr>
  </w:style>
  <w:style w:type="character" w:customStyle="1" w:styleId="45">
    <w:name w:val="标题 3 字符2"/>
    <w:link w:val="4"/>
    <w:qFormat/>
    <w:uiPriority w:val="0"/>
    <w:rPr>
      <w:b/>
      <w:bCs/>
      <w:kern w:val="2"/>
      <w:sz w:val="32"/>
      <w:szCs w:val="32"/>
    </w:rPr>
  </w:style>
  <w:style w:type="character" w:customStyle="1" w:styleId="46">
    <w:name w:val="标题 4 字符2"/>
    <w:link w:val="5"/>
    <w:qFormat/>
    <w:uiPriority w:val="0"/>
    <w:rPr>
      <w:rFonts w:ascii="Arial" w:eastAsia="黑体"/>
      <w:sz w:val="28"/>
    </w:rPr>
  </w:style>
  <w:style w:type="character" w:customStyle="1" w:styleId="47">
    <w:name w:val="标题 5 字符2"/>
    <w:link w:val="6"/>
    <w:qFormat/>
    <w:uiPriority w:val="9"/>
    <w:rPr>
      <w:b/>
      <w:bCs/>
      <w:kern w:val="2"/>
      <w:sz w:val="28"/>
      <w:szCs w:val="28"/>
    </w:rPr>
  </w:style>
  <w:style w:type="character" w:customStyle="1" w:styleId="48">
    <w:name w:val="文档结构图 字符2"/>
    <w:link w:val="10"/>
    <w:qFormat/>
    <w:uiPriority w:val="0"/>
    <w:rPr>
      <w:rFonts w:ascii="宋体"/>
      <w:kern w:val="2"/>
      <w:sz w:val="18"/>
      <w:szCs w:val="18"/>
    </w:rPr>
  </w:style>
  <w:style w:type="character" w:customStyle="1" w:styleId="49">
    <w:name w:val="批注文字 字符3"/>
    <w:link w:val="11"/>
    <w:qFormat/>
    <w:uiPriority w:val="99"/>
    <w:rPr>
      <w:kern w:val="2"/>
      <w:sz w:val="21"/>
      <w:szCs w:val="24"/>
    </w:rPr>
  </w:style>
  <w:style w:type="character" w:customStyle="1" w:styleId="50">
    <w:name w:val="正文文本 3 字符2"/>
    <w:link w:val="12"/>
    <w:qFormat/>
    <w:uiPriority w:val="99"/>
    <w:rPr>
      <w:kern w:val="2"/>
      <w:sz w:val="16"/>
      <w:szCs w:val="16"/>
    </w:rPr>
  </w:style>
  <w:style w:type="character" w:customStyle="1" w:styleId="51">
    <w:name w:val="正文文本 字符2"/>
    <w:link w:val="13"/>
    <w:qFormat/>
    <w:uiPriority w:val="99"/>
    <w:rPr>
      <w:kern w:val="2"/>
      <w:sz w:val="21"/>
      <w:szCs w:val="24"/>
    </w:rPr>
  </w:style>
  <w:style w:type="character" w:customStyle="1" w:styleId="52">
    <w:name w:val="正文文本缩进 字符2"/>
    <w:link w:val="14"/>
    <w:qFormat/>
    <w:uiPriority w:val="0"/>
    <w:rPr>
      <w:rFonts w:ascii="宋体" w:hAnsi="Courier New" w:eastAsia="宋体"/>
      <w:spacing w:val="-4"/>
      <w:kern w:val="2"/>
      <w:sz w:val="18"/>
      <w:lang w:val="en-US" w:eastAsia="zh-CN" w:bidi="ar-SA"/>
    </w:rPr>
  </w:style>
  <w:style w:type="character" w:customStyle="1" w:styleId="53">
    <w:name w:val="纯文本 字符4"/>
    <w:link w:val="17"/>
    <w:qFormat/>
    <w:uiPriority w:val="99"/>
    <w:rPr>
      <w:rFonts w:ascii="宋体" w:hAnsi="Courier New" w:eastAsia="宋体"/>
      <w:kern w:val="2"/>
      <w:sz w:val="21"/>
      <w:lang w:val="en-US" w:eastAsia="zh-CN" w:bidi="ar-SA"/>
    </w:rPr>
  </w:style>
  <w:style w:type="character" w:customStyle="1" w:styleId="54">
    <w:name w:val="日期 字符2"/>
    <w:link w:val="19"/>
    <w:qFormat/>
    <w:uiPriority w:val="0"/>
    <w:rPr>
      <w:kern w:val="2"/>
      <w:sz w:val="21"/>
      <w:szCs w:val="24"/>
    </w:rPr>
  </w:style>
  <w:style w:type="character" w:customStyle="1" w:styleId="55">
    <w:name w:val="正文文本缩进 2 字符2"/>
    <w:link w:val="20"/>
    <w:qFormat/>
    <w:uiPriority w:val="0"/>
    <w:rPr>
      <w:kern w:val="2"/>
      <w:sz w:val="21"/>
      <w:szCs w:val="24"/>
    </w:rPr>
  </w:style>
  <w:style w:type="character" w:customStyle="1" w:styleId="56">
    <w:name w:val="批注框文本 字符2"/>
    <w:link w:val="21"/>
    <w:qFormat/>
    <w:uiPriority w:val="0"/>
    <w:rPr>
      <w:kern w:val="2"/>
      <w:sz w:val="18"/>
      <w:szCs w:val="18"/>
    </w:rPr>
  </w:style>
  <w:style w:type="character" w:customStyle="1" w:styleId="57">
    <w:name w:val="页脚 字符3"/>
    <w:link w:val="22"/>
    <w:qFormat/>
    <w:uiPriority w:val="99"/>
    <w:rPr>
      <w:rFonts w:ascii="宋体" w:hAnsi="宋体" w:cs="宋体"/>
      <w:kern w:val="2"/>
      <w:sz w:val="21"/>
      <w:szCs w:val="21"/>
    </w:rPr>
  </w:style>
  <w:style w:type="character" w:customStyle="1" w:styleId="58">
    <w:name w:val="页眉 字符3"/>
    <w:link w:val="23"/>
    <w:qFormat/>
    <w:uiPriority w:val="99"/>
    <w:rPr>
      <w:kern w:val="2"/>
      <w:sz w:val="18"/>
      <w:szCs w:val="18"/>
    </w:rPr>
  </w:style>
  <w:style w:type="character" w:customStyle="1" w:styleId="59">
    <w:name w:val="批注主题 字符2"/>
    <w:link w:val="32"/>
    <w:qFormat/>
    <w:uiPriority w:val="99"/>
    <w:rPr>
      <w:b/>
      <w:bCs/>
      <w:kern w:val="2"/>
      <w:sz w:val="21"/>
      <w:szCs w:val="24"/>
    </w:rPr>
  </w:style>
  <w:style w:type="character" w:customStyle="1" w:styleId="60">
    <w:name w:val="访问过的超链接1"/>
    <w:qFormat/>
    <w:uiPriority w:val="99"/>
    <w:rPr>
      <w:color w:val="800080"/>
      <w:u w:val="single"/>
    </w:rPr>
  </w:style>
  <w:style w:type="character" w:customStyle="1" w:styleId="61">
    <w:name w:val="页眉 字符"/>
    <w:qFormat/>
    <w:uiPriority w:val="99"/>
    <w:rPr>
      <w:rFonts w:ascii="Times New Roman" w:hAnsi="Times New Roman"/>
      <w:kern w:val="2"/>
      <w:sz w:val="18"/>
      <w:szCs w:val="18"/>
    </w:rPr>
  </w:style>
  <w:style w:type="character" w:customStyle="1" w:styleId="62">
    <w:name w:val="Char Char1"/>
    <w:qFormat/>
    <w:uiPriority w:val="0"/>
    <w:rPr>
      <w:rFonts w:ascii="宋体" w:hAnsi="Courier New" w:eastAsia="宋体"/>
      <w:kern w:val="2"/>
      <w:sz w:val="21"/>
      <w:lang w:val="en-US" w:eastAsia="zh-CN" w:bidi="ar-SA"/>
    </w:rPr>
  </w:style>
  <w:style w:type="character" w:customStyle="1" w:styleId="63">
    <w:name w:val="纯文本 字符2"/>
    <w:qFormat/>
    <w:uiPriority w:val="0"/>
    <w:rPr>
      <w:rFonts w:ascii="宋体" w:hAnsi="Courier New" w:eastAsia="宋体" w:cs="Courier New"/>
      <w:szCs w:val="21"/>
    </w:rPr>
  </w:style>
  <w:style w:type="character" w:customStyle="1" w:styleId="64">
    <w:name w:val="正文文本_"/>
    <w:link w:val="65"/>
    <w:qFormat/>
    <w:uiPriority w:val="0"/>
    <w:rPr>
      <w:rFonts w:ascii="MingLiU" w:hAnsi="MingLiU" w:eastAsia="MingLiU" w:cs="MingLiU"/>
      <w:spacing w:val="9"/>
      <w:sz w:val="19"/>
      <w:szCs w:val="19"/>
      <w:shd w:val="clear" w:color="auto" w:fill="FFFFFF"/>
    </w:rPr>
  </w:style>
  <w:style w:type="paragraph" w:customStyle="1" w:styleId="65">
    <w:name w:val="正文文本1"/>
    <w:basedOn w:val="1"/>
    <w:link w:val="64"/>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66">
    <w:name w:val="纯文本 Char1"/>
    <w:link w:val="67"/>
    <w:qFormat/>
    <w:uiPriority w:val="0"/>
    <w:rPr>
      <w:rFonts w:ascii="宋体" w:hAnsi="Courier New" w:eastAsia="宋体"/>
      <w:kern w:val="2"/>
      <w:sz w:val="21"/>
      <w:lang w:val="en-US" w:eastAsia="zh-CN" w:bidi="ar-SA"/>
    </w:rPr>
  </w:style>
  <w:style w:type="paragraph" w:customStyle="1" w:styleId="67">
    <w:name w:val="纯文本1"/>
    <w:basedOn w:val="1"/>
    <w:link w:val="66"/>
    <w:qFormat/>
    <w:uiPriority w:val="0"/>
    <w:rPr>
      <w:rFonts w:ascii="宋体" w:hAnsi="Courier New"/>
      <w:szCs w:val="20"/>
    </w:rPr>
  </w:style>
  <w:style w:type="character" w:customStyle="1" w:styleId="68">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6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0">
    <w:name w:val="页脚 字符"/>
    <w:qFormat/>
    <w:uiPriority w:val="0"/>
    <w:rPr>
      <w:sz w:val="18"/>
      <w:szCs w:val="18"/>
    </w:rPr>
  </w:style>
  <w:style w:type="character" w:customStyle="1" w:styleId="71">
    <w:name w:val="批注文字 字符1"/>
    <w:qFormat/>
    <w:uiPriority w:val="99"/>
    <w:rPr>
      <w:rFonts w:ascii="Times New Roman" w:hAnsi="Times New Roman"/>
      <w:kern w:val="2"/>
      <w:sz w:val="21"/>
      <w:szCs w:val="24"/>
    </w:rPr>
  </w:style>
  <w:style w:type="character" w:customStyle="1" w:styleId="72">
    <w:name w:val="正文2 Char Char"/>
    <w:link w:val="73"/>
    <w:qFormat/>
    <w:uiPriority w:val="0"/>
    <w:rPr>
      <w:kern w:val="2"/>
      <w:sz w:val="24"/>
    </w:rPr>
  </w:style>
  <w:style w:type="paragraph" w:customStyle="1" w:styleId="73">
    <w:name w:val="正文2"/>
    <w:basedOn w:val="1"/>
    <w:link w:val="72"/>
    <w:qFormat/>
    <w:uiPriority w:val="0"/>
    <w:pPr>
      <w:adjustRightInd w:val="0"/>
      <w:spacing w:before="156" w:line="360" w:lineRule="auto"/>
      <w:ind w:firstLine="510" w:firstLineChars="200"/>
    </w:pPr>
    <w:rPr>
      <w:sz w:val="24"/>
      <w:szCs w:val="20"/>
    </w:rPr>
  </w:style>
  <w:style w:type="character" w:customStyle="1" w:styleId="74">
    <w:name w:val="纯文本 Char_0"/>
    <w:link w:val="75"/>
    <w:qFormat/>
    <w:uiPriority w:val="0"/>
    <w:rPr>
      <w:rFonts w:ascii="宋体" w:hAnsi="Courier New"/>
      <w:kern w:val="2"/>
      <w:sz w:val="21"/>
      <w:szCs w:val="21"/>
      <w:lang w:val="en-US" w:eastAsia="zh-CN"/>
    </w:rPr>
  </w:style>
  <w:style w:type="paragraph" w:customStyle="1" w:styleId="75">
    <w:name w:val="纯文本_0_0"/>
    <w:basedOn w:val="1"/>
    <w:link w:val="74"/>
    <w:qFormat/>
    <w:uiPriority w:val="0"/>
    <w:rPr>
      <w:rFonts w:ascii="宋体" w:hAnsi="Courier New"/>
      <w:szCs w:val="21"/>
    </w:rPr>
  </w:style>
  <w:style w:type="character" w:customStyle="1" w:styleId="76">
    <w:name w:val="批注文字 Char1"/>
    <w:qFormat/>
    <w:uiPriority w:val="0"/>
    <w:rPr>
      <w:rFonts w:ascii="Times New Roman" w:hAnsi="Times New Roman"/>
      <w:kern w:val="2"/>
      <w:sz w:val="21"/>
      <w:szCs w:val="24"/>
    </w:rPr>
  </w:style>
  <w:style w:type="paragraph" w:styleId="77">
    <w:name w:val="List Paragraph"/>
    <w:basedOn w:val="1"/>
    <w:qFormat/>
    <w:uiPriority w:val="34"/>
    <w:pPr>
      <w:ind w:firstLine="420" w:firstLineChars="200"/>
    </w:pPr>
  </w:style>
  <w:style w:type="paragraph" w:customStyle="1" w:styleId="78">
    <w:name w:val="Char Char Char1 Char Char Char Char Char Char Char"/>
    <w:basedOn w:val="1"/>
    <w:qFormat/>
    <w:uiPriority w:val="0"/>
  </w:style>
  <w:style w:type="paragraph" w:customStyle="1" w:styleId="79">
    <w:name w:val="Char Char Char"/>
    <w:basedOn w:val="1"/>
    <w:qFormat/>
    <w:uiPriority w:val="0"/>
    <w:rPr>
      <w:szCs w:val="20"/>
    </w:rPr>
  </w:style>
  <w:style w:type="paragraph" w:customStyle="1" w:styleId="80">
    <w:name w:val="Char Char Char Char Char Char Char Char Char Char Char Char"/>
    <w:basedOn w:val="1"/>
    <w:qFormat/>
    <w:uiPriority w:val="0"/>
    <w:pPr>
      <w:widowControl/>
      <w:spacing w:line="240" w:lineRule="exact"/>
      <w:jc w:val="left"/>
    </w:pPr>
  </w:style>
  <w:style w:type="paragraph" w:customStyle="1" w:styleId="81">
    <w:name w:val="列出段落1"/>
    <w:basedOn w:val="1"/>
    <w:qFormat/>
    <w:uiPriority w:val="0"/>
    <w:pPr>
      <w:spacing w:before="100" w:beforeAutospacing="1" w:after="100" w:afterAutospacing="1" w:line="360" w:lineRule="auto"/>
      <w:ind w:firstLine="420" w:firstLineChars="200"/>
    </w:pPr>
  </w:style>
  <w:style w:type="paragraph" w:customStyle="1" w:styleId="82">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3">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84">
    <w:name w:val="Table Paragraph"/>
    <w:basedOn w:val="1"/>
    <w:qFormat/>
    <w:uiPriority w:val="1"/>
    <w:pPr>
      <w:jc w:val="left"/>
    </w:pPr>
    <w:rPr>
      <w:rFonts w:ascii="Calibri" w:hAnsi="Calibri"/>
      <w:kern w:val="0"/>
      <w:sz w:val="22"/>
      <w:szCs w:val="22"/>
      <w:lang w:eastAsia="en-US"/>
    </w:rPr>
  </w:style>
  <w:style w:type="paragraph" w:customStyle="1" w:styleId="85">
    <w:name w:val="Char"/>
    <w:basedOn w:val="1"/>
    <w:qFormat/>
    <w:uiPriority w:val="0"/>
    <w:rPr>
      <w:szCs w:val="21"/>
    </w:rPr>
  </w:style>
  <w:style w:type="paragraph" w:customStyle="1" w:styleId="86">
    <w:name w:val="Char Char Char Char Char Char Char"/>
    <w:basedOn w:val="1"/>
    <w:qFormat/>
    <w:uiPriority w:val="0"/>
  </w:style>
  <w:style w:type="paragraph" w:customStyle="1" w:styleId="87">
    <w:name w:val="Char Char Char Char Char Char Char1"/>
    <w:basedOn w:val="1"/>
    <w:qFormat/>
    <w:uiPriority w:val="0"/>
  </w:style>
  <w:style w:type="paragraph" w:customStyle="1" w:styleId="88">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89">
    <w:name w:val="Char Char Char Char Char Char Char Char Char Char Char Char1"/>
    <w:basedOn w:val="1"/>
    <w:qFormat/>
    <w:uiPriority w:val="0"/>
    <w:pPr>
      <w:widowControl/>
      <w:spacing w:line="240" w:lineRule="exact"/>
      <w:jc w:val="left"/>
    </w:pPr>
  </w:style>
  <w:style w:type="paragraph" w:customStyle="1" w:styleId="90">
    <w:name w:val="表格文字"/>
    <w:basedOn w:val="1"/>
    <w:next w:val="13"/>
    <w:qFormat/>
    <w:uiPriority w:val="0"/>
    <w:pPr>
      <w:adjustRightInd w:val="0"/>
      <w:spacing w:line="420" w:lineRule="atLeast"/>
      <w:jc w:val="left"/>
      <w:textAlignment w:val="baseline"/>
    </w:pPr>
    <w:rPr>
      <w:kern w:val="0"/>
    </w:rPr>
  </w:style>
  <w:style w:type="paragraph" w:customStyle="1" w:styleId="91">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2">
    <w:name w:val="正文段"/>
    <w:basedOn w:val="1"/>
    <w:qFormat/>
    <w:uiPriority w:val="0"/>
    <w:pPr>
      <w:widowControl/>
      <w:snapToGrid w:val="0"/>
      <w:spacing w:afterLines="50"/>
      <w:ind w:firstLine="200" w:firstLineChars="200"/>
    </w:pPr>
    <w:rPr>
      <w:kern w:val="0"/>
      <w:sz w:val="24"/>
      <w:szCs w:val="20"/>
    </w:rPr>
  </w:style>
  <w:style w:type="paragraph" w:customStyle="1" w:styleId="93">
    <w:name w:val="Char Char Char Char"/>
    <w:basedOn w:val="1"/>
    <w:qFormat/>
    <w:uiPriority w:val="0"/>
    <w:pPr>
      <w:widowControl/>
      <w:spacing w:line="240" w:lineRule="exact"/>
      <w:jc w:val="left"/>
    </w:pPr>
  </w:style>
  <w:style w:type="paragraph" w:customStyle="1" w:styleId="94">
    <w:name w:val="Char1"/>
    <w:basedOn w:val="1"/>
    <w:qFormat/>
    <w:uiPriority w:val="0"/>
  </w:style>
  <w:style w:type="paragraph" w:customStyle="1" w:styleId="95">
    <w:name w:val="Char Char Char Char1"/>
    <w:basedOn w:val="1"/>
    <w:qFormat/>
    <w:uiPriority w:val="0"/>
    <w:pPr>
      <w:widowControl/>
      <w:spacing w:line="240" w:lineRule="exact"/>
      <w:jc w:val="left"/>
    </w:pPr>
  </w:style>
  <w:style w:type="paragraph" w:customStyle="1" w:styleId="96">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97">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98">
    <w:name w:val="p0"/>
    <w:basedOn w:val="1"/>
    <w:qFormat/>
    <w:uiPriority w:val="0"/>
    <w:pPr>
      <w:widowControl/>
    </w:pPr>
    <w:rPr>
      <w:kern w:val="0"/>
      <w:szCs w:val="21"/>
    </w:rPr>
  </w:style>
  <w:style w:type="paragraph" w:customStyle="1" w:styleId="99">
    <w:name w:val="默认段落字体 Para Char Char Char Char Char Char Char Char Char1 Char Char Char Char"/>
    <w:basedOn w:val="1"/>
    <w:qFormat/>
    <w:uiPriority w:val="0"/>
    <w:rPr>
      <w:rFonts w:ascii="Tahoma" w:hAnsi="Tahoma"/>
      <w:sz w:val="24"/>
      <w:szCs w:val="20"/>
    </w:rPr>
  </w:style>
  <w:style w:type="character" w:customStyle="1" w:styleId="100">
    <w:name w:val="正文文本 字符"/>
    <w:qFormat/>
    <w:uiPriority w:val="0"/>
    <w:rPr>
      <w:kern w:val="2"/>
      <w:sz w:val="21"/>
      <w:szCs w:val="24"/>
    </w:rPr>
  </w:style>
  <w:style w:type="character" w:customStyle="1" w:styleId="101">
    <w:name w:val="纯文本 字符"/>
    <w:qFormat/>
    <w:uiPriority w:val="99"/>
    <w:rPr>
      <w:rFonts w:ascii="宋体" w:hAnsi="Courier New"/>
      <w:kern w:val="2"/>
      <w:sz w:val="21"/>
    </w:rPr>
  </w:style>
  <w:style w:type="character" w:customStyle="1" w:styleId="102">
    <w:name w:val="标题 1 字符"/>
    <w:qFormat/>
    <w:uiPriority w:val="99"/>
    <w:rPr>
      <w:b/>
      <w:bCs/>
      <w:kern w:val="44"/>
      <w:sz w:val="44"/>
      <w:szCs w:val="44"/>
    </w:rPr>
  </w:style>
  <w:style w:type="character" w:customStyle="1" w:styleId="103">
    <w:name w:val="标题 2 字符"/>
    <w:qFormat/>
    <w:uiPriority w:val="99"/>
    <w:rPr>
      <w:rFonts w:ascii="Arial" w:hAnsi="Arial" w:eastAsia="黑体"/>
      <w:b/>
      <w:bCs/>
      <w:kern w:val="2"/>
      <w:sz w:val="32"/>
      <w:szCs w:val="32"/>
    </w:rPr>
  </w:style>
  <w:style w:type="character" w:customStyle="1" w:styleId="104">
    <w:name w:val="标题 3 字符"/>
    <w:qFormat/>
    <w:uiPriority w:val="0"/>
    <w:rPr>
      <w:b/>
      <w:bCs/>
      <w:kern w:val="2"/>
      <w:sz w:val="32"/>
      <w:szCs w:val="32"/>
    </w:rPr>
  </w:style>
  <w:style w:type="character" w:customStyle="1" w:styleId="105">
    <w:name w:val="标题 4 字符"/>
    <w:qFormat/>
    <w:uiPriority w:val="0"/>
    <w:rPr>
      <w:rFonts w:ascii="Arial" w:eastAsia="黑体"/>
      <w:sz w:val="28"/>
    </w:rPr>
  </w:style>
  <w:style w:type="character" w:customStyle="1" w:styleId="106">
    <w:name w:val="标题 5 字符"/>
    <w:qFormat/>
    <w:uiPriority w:val="9"/>
    <w:rPr>
      <w:b/>
      <w:bCs/>
      <w:kern w:val="2"/>
      <w:sz w:val="28"/>
      <w:szCs w:val="28"/>
    </w:rPr>
  </w:style>
  <w:style w:type="character" w:customStyle="1" w:styleId="107">
    <w:name w:val="文档结构图 字符"/>
    <w:qFormat/>
    <w:uiPriority w:val="0"/>
    <w:rPr>
      <w:rFonts w:ascii="宋体"/>
      <w:kern w:val="2"/>
      <w:sz w:val="18"/>
      <w:szCs w:val="18"/>
    </w:rPr>
  </w:style>
  <w:style w:type="character" w:customStyle="1" w:styleId="108">
    <w:name w:val="批注文字 字符"/>
    <w:qFormat/>
    <w:uiPriority w:val="99"/>
    <w:rPr>
      <w:kern w:val="2"/>
      <w:sz w:val="21"/>
      <w:szCs w:val="24"/>
    </w:rPr>
  </w:style>
  <w:style w:type="character" w:customStyle="1" w:styleId="109">
    <w:name w:val="正文文本 3 字符"/>
    <w:qFormat/>
    <w:uiPriority w:val="99"/>
    <w:rPr>
      <w:kern w:val="2"/>
      <w:sz w:val="16"/>
      <w:szCs w:val="16"/>
    </w:rPr>
  </w:style>
  <w:style w:type="character" w:customStyle="1" w:styleId="110">
    <w:name w:val="正文文本缩进 字符"/>
    <w:qFormat/>
    <w:uiPriority w:val="0"/>
    <w:rPr>
      <w:rFonts w:ascii="宋体" w:hAnsi="Courier New"/>
      <w:spacing w:val="-4"/>
      <w:kern w:val="2"/>
      <w:sz w:val="18"/>
    </w:rPr>
  </w:style>
  <w:style w:type="character" w:customStyle="1" w:styleId="111">
    <w:name w:val="日期 字符"/>
    <w:qFormat/>
    <w:uiPriority w:val="0"/>
    <w:rPr>
      <w:kern w:val="2"/>
      <w:sz w:val="21"/>
      <w:szCs w:val="24"/>
    </w:rPr>
  </w:style>
  <w:style w:type="character" w:customStyle="1" w:styleId="112">
    <w:name w:val="正文文本缩进 2 字符"/>
    <w:qFormat/>
    <w:uiPriority w:val="0"/>
    <w:rPr>
      <w:kern w:val="2"/>
      <w:sz w:val="21"/>
      <w:szCs w:val="24"/>
    </w:rPr>
  </w:style>
  <w:style w:type="character" w:customStyle="1" w:styleId="113">
    <w:name w:val="批注框文本 字符"/>
    <w:qFormat/>
    <w:uiPriority w:val="0"/>
    <w:rPr>
      <w:kern w:val="2"/>
      <w:sz w:val="18"/>
      <w:szCs w:val="18"/>
    </w:rPr>
  </w:style>
  <w:style w:type="character" w:customStyle="1" w:styleId="114">
    <w:name w:val="页脚 字符1"/>
    <w:qFormat/>
    <w:uiPriority w:val="99"/>
    <w:rPr>
      <w:kern w:val="2"/>
      <w:sz w:val="18"/>
      <w:szCs w:val="18"/>
    </w:rPr>
  </w:style>
  <w:style w:type="character" w:customStyle="1" w:styleId="115">
    <w:name w:val="页眉 字符1"/>
    <w:qFormat/>
    <w:uiPriority w:val="99"/>
    <w:rPr>
      <w:kern w:val="2"/>
      <w:sz w:val="18"/>
      <w:szCs w:val="18"/>
    </w:rPr>
  </w:style>
  <w:style w:type="character" w:customStyle="1" w:styleId="116">
    <w:name w:val="批注主题 字符"/>
    <w:qFormat/>
    <w:uiPriority w:val="99"/>
    <w:rPr>
      <w:b/>
      <w:bCs/>
      <w:kern w:val="2"/>
      <w:sz w:val="21"/>
      <w:szCs w:val="24"/>
    </w:rPr>
  </w:style>
  <w:style w:type="paragraph" w:customStyle="1" w:styleId="117">
    <w:name w:val="_Style 117"/>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118">
    <w:name w:val="纯文本 字符1"/>
    <w:semiHidden/>
    <w:qFormat/>
    <w:locked/>
    <w:uiPriority w:val="0"/>
    <w:rPr>
      <w:rFonts w:ascii="宋体" w:hAnsi="Courier New"/>
      <w:kern w:val="2"/>
      <w:sz w:val="21"/>
    </w:rPr>
  </w:style>
  <w:style w:type="paragraph" w:customStyle="1" w:styleId="119">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20">
    <w:name w:val="标题 1 字符1"/>
    <w:qFormat/>
    <w:locked/>
    <w:uiPriority w:val="0"/>
    <w:rPr>
      <w:b/>
      <w:bCs/>
      <w:kern w:val="44"/>
      <w:sz w:val="44"/>
      <w:szCs w:val="44"/>
    </w:rPr>
  </w:style>
  <w:style w:type="character" w:customStyle="1" w:styleId="121">
    <w:name w:val="标题 2 字符1"/>
    <w:semiHidden/>
    <w:qFormat/>
    <w:locked/>
    <w:uiPriority w:val="0"/>
    <w:rPr>
      <w:rFonts w:ascii="Arial" w:hAnsi="Arial" w:eastAsia="黑体"/>
      <w:b/>
      <w:bCs/>
      <w:kern w:val="2"/>
      <w:sz w:val="32"/>
      <w:szCs w:val="32"/>
    </w:rPr>
  </w:style>
  <w:style w:type="character" w:customStyle="1" w:styleId="122">
    <w:name w:val="标题 3 字符1"/>
    <w:semiHidden/>
    <w:qFormat/>
    <w:locked/>
    <w:uiPriority w:val="0"/>
    <w:rPr>
      <w:b/>
      <w:bCs/>
      <w:kern w:val="2"/>
      <w:sz w:val="32"/>
      <w:szCs w:val="32"/>
    </w:rPr>
  </w:style>
  <w:style w:type="character" w:customStyle="1" w:styleId="123">
    <w:name w:val="标题 4 字符1"/>
    <w:semiHidden/>
    <w:qFormat/>
    <w:locked/>
    <w:uiPriority w:val="0"/>
    <w:rPr>
      <w:rFonts w:ascii="Arial" w:eastAsia="黑体"/>
      <w:sz w:val="28"/>
    </w:rPr>
  </w:style>
  <w:style w:type="character" w:customStyle="1" w:styleId="124">
    <w:name w:val="标题 5 字符1"/>
    <w:semiHidden/>
    <w:qFormat/>
    <w:locked/>
    <w:uiPriority w:val="9"/>
    <w:rPr>
      <w:b/>
      <w:bCs/>
      <w:kern w:val="2"/>
      <w:sz w:val="28"/>
      <w:szCs w:val="28"/>
    </w:rPr>
  </w:style>
  <w:style w:type="character" w:customStyle="1" w:styleId="125">
    <w:name w:val="文档结构图 字符1"/>
    <w:semiHidden/>
    <w:qFormat/>
    <w:locked/>
    <w:uiPriority w:val="0"/>
    <w:rPr>
      <w:rFonts w:ascii="宋体"/>
      <w:kern w:val="2"/>
      <w:sz w:val="18"/>
      <w:szCs w:val="18"/>
    </w:rPr>
  </w:style>
  <w:style w:type="character" w:customStyle="1" w:styleId="126">
    <w:name w:val="批注文字 字符2"/>
    <w:semiHidden/>
    <w:qFormat/>
    <w:locked/>
    <w:uiPriority w:val="0"/>
    <w:rPr>
      <w:kern w:val="2"/>
      <w:sz w:val="21"/>
      <w:szCs w:val="24"/>
    </w:rPr>
  </w:style>
  <w:style w:type="character" w:customStyle="1" w:styleId="127">
    <w:name w:val="正文文本 3 字符1"/>
    <w:semiHidden/>
    <w:qFormat/>
    <w:locked/>
    <w:uiPriority w:val="99"/>
    <w:rPr>
      <w:kern w:val="2"/>
      <w:sz w:val="16"/>
      <w:szCs w:val="16"/>
    </w:rPr>
  </w:style>
  <w:style w:type="character" w:customStyle="1" w:styleId="128">
    <w:name w:val="正文文本 字符1"/>
    <w:qFormat/>
    <w:locked/>
    <w:uiPriority w:val="99"/>
    <w:rPr>
      <w:kern w:val="2"/>
      <w:sz w:val="21"/>
      <w:szCs w:val="24"/>
    </w:rPr>
  </w:style>
  <w:style w:type="character" w:customStyle="1" w:styleId="129">
    <w:name w:val="正文文本缩进 字符1"/>
    <w:semiHidden/>
    <w:qFormat/>
    <w:locked/>
    <w:uiPriority w:val="0"/>
    <w:rPr>
      <w:rFonts w:ascii="宋体" w:hAnsi="Courier New"/>
      <w:spacing w:val="-4"/>
      <w:kern w:val="2"/>
      <w:sz w:val="18"/>
    </w:rPr>
  </w:style>
  <w:style w:type="character" w:customStyle="1" w:styleId="130">
    <w:name w:val="纯文本 字符3"/>
    <w:semiHidden/>
    <w:qFormat/>
    <w:locked/>
    <w:uiPriority w:val="0"/>
    <w:rPr>
      <w:rFonts w:ascii="宋体" w:hAnsi="Courier New"/>
      <w:kern w:val="2"/>
      <w:sz w:val="21"/>
    </w:rPr>
  </w:style>
  <w:style w:type="character" w:customStyle="1" w:styleId="131">
    <w:name w:val="日期 字符1"/>
    <w:semiHidden/>
    <w:qFormat/>
    <w:locked/>
    <w:uiPriority w:val="0"/>
    <w:rPr>
      <w:kern w:val="2"/>
      <w:sz w:val="21"/>
      <w:szCs w:val="24"/>
    </w:rPr>
  </w:style>
  <w:style w:type="character" w:customStyle="1" w:styleId="132">
    <w:name w:val="正文文本缩进 2 字符1"/>
    <w:semiHidden/>
    <w:qFormat/>
    <w:locked/>
    <w:uiPriority w:val="0"/>
    <w:rPr>
      <w:kern w:val="2"/>
      <w:sz w:val="21"/>
      <w:szCs w:val="24"/>
    </w:rPr>
  </w:style>
  <w:style w:type="character" w:customStyle="1" w:styleId="133">
    <w:name w:val="批注框文本 字符1"/>
    <w:semiHidden/>
    <w:qFormat/>
    <w:locked/>
    <w:uiPriority w:val="0"/>
    <w:rPr>
      <w:kern w:val="2"/>
      <w:sz w:val="18"/>
      <w:szCs w:val="18"/>
    </w:rPr>
  </w:style>
  <w:style w:type="character" w:customStyle="1" w:styleId="134">
    <w:name w:val="页脚 字符2"/>
    <w:semiHidden/>
    <w:qFormat/>
    <w:locked/>
    <w:uiPriority w:val="99"/>
    <w:rPr>
      <w:kern w:val="2"/>
      <w:sz w:val="18"/>
      <w:szCs w:val="18"/>
    </w:rPr>
  </w:style>
  <w:style w:type="character" w:customStyle="1" w:styleId="135">
    <w:name w:val="页眉 字符2"/>
    <w:semiHidden/>
    <w:qFormat/>
    <w:locked/>
    <w:uiPriority w:val="99"/>
    <w:rPr>
      <w:kern w:val="2"/>
      <w:sz w:val="18"/>
      <w:szCs w:val="18"/>
    </w:rPr>
  </w:style>
  <w:style w:type="character" w:customStyle="1" w:styleId="136">
    <w:name w:val="批注主题 字符1"/>
    <w:semiHidden/>
    <w:qFormat/>
    <w:locked/>
    <w:uiPriority w:val="99"/>
    <w:rPr>
      <w:b/>
      <w:bCs/>
      <w:kern w:val="2"/>
      <w:sz w:val="21"/>
      <w:szCs w:val="24"/>
    </w:rPr>
  </w:style>
  <w:style w:type="paragraph" w:customStyle="1" w:styleId="137">
    <w:name w:val="Default"/>
    <w:qFormat/>
    <w:uiPriority w:val="0"/>
    <w:pPr>
      <w:widowControl w:val="0"/>
      <w:autoSpaceDE w:val="0"/>
      <w:autoSpaceDN w:val="0"/>
      <w:adjustRightInd w:val="0"/>
      <w:spacing w:after="160" w:line="278" w:lineRule="auto"/>
    </w:pPr>
    <w:rPr>
      <w:rFonts w:ascii="宋体" w:hAnsi="Calibri" w:eastAsia="宋体" w:cs="宋体"/>
      <w:color w:val="000000"/>
      <w:sz w:val="24"/>
      <w:szCs w:val="24"/>
      <w:lang w:val="en-US" w:eastAsia="zh-CN" w:bidi="ar-SA"/>
    </w:rPr>
  </w:style>
  <w:style w:type="paragraph" w:customStyle="1" w:styleId="138">
    <w:name w:val="列表段落1"/>
    <w:basedOn w:val="1"/>
    <w:qFormat/>
    <w:uiPriority w:val="34"/>
    <w:pPr>
      <w:ind w:firstLine="420" w:firstLineChars="200"/>
    </w:pPr>
    <w:rPr>
      <w:rFonts w:ascii="Calibri" w:hAnsi="Calibri"/>
    </w:rPr>
  </w:style>
  <w:style w:type="character" w:customStyle="1" w:styleId="139">
    <w:name w:val="font41"/>
    <w:basedOn w:val="36"/>
    <w:qFormat/>
    <w:uiPriority w:val="0"/>
    <w:rPr>
      <w:rFonts w:hint="eastAsia" w:ascii="仿宋" w:hAnsi="仿宋" w:eastAsia="仿宋" w:cs="仿宋"/>
      <w:color w:val="000000"/>
      <w:sz w:val="24"/>
      <w:szCs w:val="24"/>
      <w:u w:val="single"/>
    </w:rPr>
  </w:style>
  <w:style w:type="character" w:customStyle="1" w:styleId="140">
    <w:name w:val="font21"/>
    <w:basedOn w:val="36"/>
    <w:qFormat/>
    <w:uiPriority w:val="0"/>
    <w:rPr>
      <w:rFonts w:hint="eastAsia" w:ascii="仿宋" w:hAnsi="仿宋" w:eastAsia="仿宋" w:cs="仿宋"/>
      <w:color w:val="000000"/>
      <w:sz w:val="24"/>
      <w:szCs w:val="24"/>
      <w:u w:val="none"/>
    </w:rPr>
  </w:style>
  <w:style w:type="paragraph" w:customStyle="1" w:styleId="141">
    <w:name w:val="修订2"/>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42">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143">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144">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45">
    <w:name w:val="修订6"/>
    <w:hidden/>
    <w:unhideWhenUsed/>
    <w:qFormat/>
    <w:uiPriority w:val="99"/>
    <w:rPr>
      <w:rFonts w:ascii="Times New Roman" w:hAnsi="Times New Roman" w:eastAsia="宋体" w:cs="Times New Roman"/>
      <w:kern w:val="2"/>
      <w:sz w:val="21"/>
      <w:szCs w:val="24"/>
      <w:lang w:val="en-US" w:eastAsia="zh-CN" w:bidi="ar-SA"/>
    </w:rPr>
  </w:style>
  <w:style w:type="character" w:customStyle="1" w:styleId="146">
    <w:name w:val="未处理的提及1"/>
    <w:basedOn w:val="36"/>
    <w:semiHidden/>
    <w:unhideWhenUsed/>
    <w:qFormat/>
    <w:uiPriority w:val="99"/>
    <w:rPr>
      <w:color w:val="605E5C"/>
      <w:shd w:val="clear" w:color="auto" w:fill="E1DFDD"/>
    </w:rPr>
  </w:style>
  <w:style w:type="character" w:customStyle="1" w:styleId="147">
    <w:name w:val="正文文本首行缩进 字符"/>
    <w:basedOn w:val="51"/>
    <w:link w:val="33"/>
    <w:qFormat/>
    <w:uiPriority w:val="99"/>
    <w:rPr>
      <w:kern w:val="2"/>
      <w:sz w:val="21"/>
      <w:szCs w:val="24"/>
    </w:rPr>
  </w:style>
  <w:style w:type="paragraph" w:customStyle="1" w:styleId="148">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149">
    <w:name w:val="修订8"/>
    <w:hidden/>
    <w:unhideWhenUsed/>
    <w:qFormat/>
    <w:uiPriority w:val="99"/>
    <w:rPr>
      <w:rFonts w:ascii="Times New Roman" w:hAnsi="Times New Roman" w:eastAsia="宋体" w:cs="Times New Roman"/>
      <w:kern w:val="2"/>
      <w:sz w:val="21"/>
      <w:szCs w:val="24"/>
      <w:lang w:val="en-US" w:eastAsia="zh-CN" w:bidi="ar-SA"/>
    </w:rPr>
  </w:style>
  <w:style w:type="paragraph" w:customStyle="1" w:styleId="150">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51">
    <w:name w:val="Unresolved Mention"/>
    <w:basedOn w:val="3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https://www.gov.cn/zhengce/content/202509/W020250930645245947614.png" TargetMode="Externa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bbe5e2be-da51-4ea3-b0af-92794af158ea</errorID>
      <errorWord>通信证</errorWord>
      <group>L1_Word</group>
      <groupName>字词问题</groupName>
      <ability>L2_Typo</ability>
      <abilityName>字词错误</abilityName>
      <candidateList>
        <item>通行证</item>
      </candidateList>
      <explain/>
      <paraID>36CB0EE3</paraID>
      <start>2</start>
      <end>5</end>
      <status>unmodified</status>
      <modifiedWord/>
      <trackRevisions>false</trackRevisions>
    </reviewItem>
    <reviewItem>
      <errorID>51973b0e-3283-4b56-99f3-6fb4fabbc56e</errorID>
      <errorWord>监控</errorWord>
      <group>L1_Sensitive</group>
      <groupName>敏感问题</groupName>
      <ability>L2_UserSensitive</ability>
      <abilityName>自定义敏感词</abilityName>
      <candidateList/>
      <explain>来自自定义敏感词库。</explain>
      <paraID>26FAA8F0</paraID>
      <start>6</start>
      <end>8</end>
      <status>unmodified</status>
      <modifiedWord/>
      <trackRevisions>false</trackRevisions>
    </reviewItem>
    <reviewItem>
      <errorID>6a70c72b-3a3f-4299-9f11-0ca16b00ac85</errorID>
      <errorWord>监控</errorWord>
      <group>L1_Sensitive</group>
      <groupName>敏感问题</groupName>
      <ability>L2_UserSensitive</ability>
      <abilityName>自定义敏感词</abilityName>
      <candidateList/>
      <explain>来自自定义敏感词库。</explain>
      <paraID>32035009</paraID>
      <start>8</start>
      <end>10</end>
      <status>unmodified</status>
      <modifiedWord/>
      <trackRevisions>false</trackRevisions>
    </reviewItem>
    <reviewItem>
      <errorID>4449e0e0-7360-4213-b8bc-77cecd1197a5</errorID>
      <errorWord>)</errorWord>
      <group>L1_Format</group>
      <groupName>格式问题</groupName>
      <ability>L2_HalfPunc_CN</ability>
      <abilityName>全半角问题</abilityName>
      <candidateList>
        <item>）</item>
      </candidateList>
      <explain>文本全半角错误。</explain>
      <paraID>7D90E9D6</paraID>
      <start>39</start>
      <end>40</end>
      <status>unmodified</status>
      <modifiedWord/>
      <trackRevisions>false</trackRevisions>
    </reviewItem>
    <reviewItem>
      <errorID>6794f894-ee2f-4a3a-b7ec-2b6ee959df65</errorID>
      <errorWord>中国</errorWord>
      <group>L1_Sensitive</group>
      <groupName>敏感问题</groupName>
      <ability>L2_UserSensitive</ability>
      <abilityName>自定义敏感词</abilityName>
      <candidateList/>
      <explain>来自自定义敏感词库。</explain>
      <paraID>42CA3F4D</paraID>
      <start>8</start>
      <end>10</end>
      <status>unmodified</status>
      <modifiedWord/>
      <trackRevisions>false</trackRevisions>
    </reviewItem>
    <reviewItem>
      <errorID>1307f7b6-64ae-4b4b-891e-6c0dc2546d67</errorID>
      <errorWord>(</errorWord>
      <group>L1_Format</group>
      <groupName>格式问题</groupName>
      <ability>L2_HalfPunc_CN</ability>
      <abilityName>全半角问题</abilityName>
      <candidateList>
        <item>（</item>
      </candidateList>
      <explain>文本全半角错误。</explain>
      <paraID>42CA3F4D</paraID>
      <start>13</start>
      <end>14</end>
      <status>unmodified</status>
      <modifiedWord/>
      <trackRevisions>false</trackRevisions>
    </reviewItem>
    <reviewItem>
      <errorID>a6026ec1-3db1-4e14-a0c9-ad8a0fd510bf</errorID>
      <errorWord>)</errorWord>
      <group>L1_Format</group>
      <groupName>格式问题</groupName>
      <ability>L2_HalfPunc_CN</ability>
      <abilityName>全半角问题</abilityName>
      <candidateList>
        <item>）</item>
      </candidateList>
      <explain>文本全半角错误。</explain>
      <paraID>42CA3F4D</paraID>
      <start>36</start>
      <end>37</end>
      <status>unmodified</status>
      <modifiedWord/>
      <trackRevisions>false</trackRevisions>
    </reviewItem>
    <reviewItem>
      <errorID>ea08afce-0781-4f53-ad2c-6a35c70292d6</errorID>
      <errorWord>中国</errorWord>
      <group>L1_Sensitive</group>
      <groupName>敏感问题</groupName>
      <ability>L2_UserSensitive</ability>
      <abilityName>自定义敏感词</abilityName>
      <candidateList/>
      <explain>来自自定义敏感词库。</explain>
      <paraID>42CA3F4D</paraID>
      <start>39</start>
      <end>41</end>
      <status>unmodified</status>
      <modifiedWord/>
      <trackRevisions>false</trackRevisions>
    </reviewItem>
    <reviewItem>
      <errorID>4193e1d8-9738-4b1d-8a33-ed9fe888d20e</errorID>
      <errorWord>(</errorWord>
      <group>L1_Format</group>
      <groupName>格式问题</groupName>
      <ability>L2_HalfPunc_CN</ability>
      <abilityName>全半角问题</abilityName>
      <candidateList>
        <item>（</item>
      </candidateList>
      <explain>文本全半角错误。</explain>
      <paraID>42CA3F4D</paraID>
      <start>46</start>
      <end>47</end>
      <status>unmodified</status>
      <modifiedWord/>
      <trackRevisions>false</trackRevisions>
    </reviewItem>
    <reviewItem>
      <errorID>23c4f42c-20b2-4070-8a28-7d437e1f7d72</errorID>
      <errorWord>)</errorWord>
      <group>L1_Format</group>
      <groupName>格式问题</groupName>
      <ability>L2_HalfPunc_CN</ability>
      <abilityName>全半角问题</abilityName>
      <candidateList>
        <item>）</item>
      </candidateList>
      <explain>文本全半角错误。</explain>
      <paraID>42CA3F4D</paraID>
      <start>62</start>
      <end>63</end>
      <status>unmodified</status>
      <modifiedWord/>
      <trackRevisions>false</trackRevisions>
    </reviewItem>
    <reviewItem>
      <errorID>c3bbed9a-a6e3-4cfa-b6cc-553d1b1a1961</errorID>
      <errorWord>:</errorWord>
      <group>L1_Format</group>
      <groupName>格式问题</groupName>
      <ability>L2_HalfPunc_CN</ability>
      <abilityName>全半角问题</abilityName>
      <candidateList>
        <item>：</item>
      </candidateList>
      <explain>文本全半角错误。</explain>
      <paraID>3CACA5E8</paraID>
      <start>4</start>
      <end>5</end>
      <status>unmodified</status>
      <modifiedWord/>
      <trackRevisions>false</trackRevisions>
    </reviewItem>
    <reviewItem>
      <errorID>0fc8f018-4294-4d6c-91a8-6b90ff2edb4f</errorID>
      <errorWord>-</errorWord>
      <group>L1_Format</group>
      <groupName>格式问题</groupName>
      <ability>L2_HalfPunc_CN</ability>
      <abilityName>全半角问题</abilityName>
      <candidateList>
        <item>－</item>
      </candidateList>
      <explain>文本全半角错误。</explain>
      <paraID>3CACA5E8</paraID>
      <start>99</start>
      <end>100</end>
      <status>unmodified</status>
      <modifiedWord/>
      <trackRevisions>false</trackRevisions>
    </reviewItem>
    <reviewItem>
      <errorID>d6d4536e-15e1-4bda-b0f0-8d58e11d082a</errorID>
      <errorWord>-</errorWord>
      <group>L1_Format</group>
      <groupName>格式问题</groupName>
      <ability>L2_HalfPunc_CN</ability>
      <abilityName>全半角问题</abilityName>
      <candidateList>
        <item>－</item>
      </candidateList>
      <explain>文本全半角错误。</explain>
      <paraID>3CACA5E8</paraID>
      <start>104</start>
      <end>105</end>
      <status>unmodified</status>
      <modifiedWord/>
      <trackRevisions>false</trackRevisions>
    </reviewItem>
    <reviewItem>
      <errorID>de3952b3-dc31-4589-b9f7-bb9f0723c7b2</errorID>
      <errorWord>-</errorWord>
      <group>L1_Format</group>
      <groupName>格式问题</groupName>
      <ability>L2_HalfPunc_CN</ability>
      <abilityName>全半角问题</abilityName>
      <candidateList>
        <item>－</item>
      </candidateList>
      <explain>文本全半角错误。</explain>
      <paraID>3CACA5E8</paraID>
      <start>111</start>
      <end>112</end>
      <status>unmodified</status>
      <modifiedWord/>
      <trackRevisions>false</trackRevisions>
    </reviewItem>
    <reviewItem>
      <errorID>469c10ed-a05f-4748-a7d4-d03d836c8cca</errorID>
      <errorWord>-</errorWord>
      <group>L1_Format</group>
      <groupName>格式问题</groupName>
      <ability>L2_HalfPunc_CN</ability>
      <abilityName>全半角问题</abilityName>
      <candidateList>
        <item>－</item>
      </candidateList>
      <explain>文本全半角错误。</explain>
      <paraID>3CACA5E8</paraID>
      <start>117</start>
      <end>118</end>
      <status>unmodified</status>
      <modifiedWord/>
      <trackRevisions>false</trackRevisions>
    </reviewItem>
    <reviewItem>
      <errorID>e37c2d6a-015e-4845-9272-39fba0023711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79F860BF</paraID>
      <start>0</start>
      <end>2</end>
      <status>unmodified</status>
      <modifiedWord/>
      <trackRevisions>false</trackRevisions>
    </reviewItem>
    <reviewItem>
      <errorID>c6b341e0-440c-4612-9642-7e22156bef62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48A46D4E</paraID>
      <start>0</start>
      <end>2</end>
      <status>unmodified</status>
      <modifiedWord/>
      <trackRevisions>false</trackRevisions>
    </reviewItem>
    <reviewItem>
      <errorID>cfcc823d-b9a2-48ea-9a3e-a686f03fdf45</errorID>
      <errorWord>操作合</errorWord>
      <group>L1_Word</group>
      <groupName>字词问题</groupName>
      <ability>L2_Typo</ability>
      <abilityName>字词错误</abilityName>
      <candidateList>
        <item>操作台</item>
      </candidateList>
      <explain/>
      <paraID>4C10A9F7</paraID>
      <start>8</start>
      <end>11</end>
      <status>unmodified</status>
      <modifiedWord/>
      <trackRevisions>false</trackRevisions>
    </reviewItem>
    <reviewItem>
      <errorID>346fc6f1-bcd0-43ba-bb3a-58f03cb0224c</errorID>
      <errorWord>传递交</errorWord>
      <group>L1_Grammar</group>
      <groupName>语法问题</groupName>
      <ability>L2_Order</ability>
      <abilityName>语序不当</abilityName>
      <candidateList>
        <item>传</item>
      </candidateList>
      <explain>句子可能没有遵循时空、逻辑顺序，或者介词、关联词等位置不当。</explain>
      <paraID>36554425</paraID>
      <start>124</start>
      <end>127</end>
      <status>unmodified</status>
      <modifiedWord/>
      <trackRevisions>false</trackRevisions>
    </reviewItem>
    <reviewItem>
      <errorID>eb702668-405b-4c3c-a904-b102982b97ae</errorID>
      <errorWord>中国</errorWord>
      <group>L1_Sensitive</group>
      <groupName>敏感问题</groupName>
      <ability>L2_UserSensitive</ability>
      <abilityName>自定义敏感词</abilityName>
      <candidateList/>
      <explain>来自自定义敏感词库。</explain>
      <paraID>377C11DC</paraID>
      <start>0</start>
      <end>2</end>
      <status>unmodified</status>
      <modifiedWord/>
      <trackRevisions>false</trackRevisions>
    </reviewItem>
    <reviewItem>
      <errorID>a271afb9-234a-41ff-bfef-919d82537b9c</errorID>
      <errorWord>（</errorWord>
      <group>L1_Punc</group>
      <groupName>标点问题</groupName>
      <ability>L2_Punc_CN</ability>
      <abilityName>标点符号问题</abilityName>
      <candidateList/>
      <explain>同一形式括号套用。</explain>
      <paraID>5401531A</paraID>
      <start>53</start>
      <end>54</end>
      <status>unmodified</status>
      <modifiedWord/>
      <trackRevisions>false</trackRevisions>
    </reviewItem>
    <reviewItem>
      <errorID>5fad7e62-4720-4914-aa54-7f9f9a53e088</errorID>
      <errorWord>）</errorWord>
      <group>L1_Punc</group>
      <groupName>标点问题</groupName>
      <ability>L2_Punc_CN</ability>
      <abilityName>标点符号问题</abilityName>
      <candidateList/>
      <explain>同一形式括号套用。</explain>
      <paraID>5401531A</paraID>
      <start>62</start>
      <end>63</end>
      <status>unmodified</status>
      <modifiedWord/>
      <trackRevisions>false</trackRevisions>
    </reviewItem>
    <reviewItem>
      <errorID>11ddaef3-165d-4989-b82f-06c8e1329a28</errorID>
      <errorWord>-</errorWord>
      <group>L1_Format</group>
      <groupName>格式问题</groupName>
      <ability>L2_HalfPunc_CN</ability>
      <abilityName>全半角问题</abilityName>
      <candidateList>
        <item>－</item>
      </candidateList>
      <explain>文本全半角错误。</explain>
      <paraID>5401531A</paraID>
      <start>63</start>
      <end>64</end>
      <status>unmodified</status>
      <modifiedWord/>
      <trackRevisions>false</trackRevisions>
    </reviewItem>
    <reviewItem>
      <errorID>90bde5f4-d4c2-404f-9fa6-cb2e5b0df202</errorID>
      <errorWord>-</errorWord>
      <group>L1_Format</group>
      <groupName>格式问题</groupName>
      <ability>L2_HalfPunc_CN</ability>
      <abilityName>全半角问题</abilityName>
      <candidateList>
        <item>－</item>
      </candidateList>
      <explain>文本全半角错误。</explain>
      <paraID>5401531A</paraID>
      <start>68</start>
      <end>69</end>
      <status>unmodified</status>
      <modifiedWord/>
      <trackRevisions>false</trackRevisions>
    </reviewItem>
    <reviewItem>
      <errorID>b17eaa99-94fa-4d9e-99b7-f7b420878b05</errorID>
      <errorWord>-</errorWord>
      <group>L1_Format</group>
      <groupName>格式问题</groupName>
      <ability>L2_HalfPunc_CN</ability>
      <abilityName>全半角问题</abilityName>
      <candidateList>
        <item>－</item>
      </candidateList>
      <explain>文本全半角错误。</explain>
      <paraID>5401531A</paraID>
      <start>77</start>
      <end>78</end>
      <status>unmodified</status>
      <modifiedWord/>
      <trackRevisions>false</trackRevisions>
    </reviewItem>
    <reviewItem>
      <errorID>74a06783-07c5-45d8-a090-c763d1962206</errorID>
      <errorWord>-</errorWord>
      <group>L1_Format</group>
      <groupName>格式问题</groupName>
      <ability>L2_HalfPunc_CN</ability>
      <abilityName>全半角问题</abilityName>
      <candidateList>
        <item>－</item>
      </candidateList>
      <explain>文本全半角错误。</explain>
      <paraID>5401531A</paraID>
      <start>82</start>
      <end>83</end>
      <status>unmodified</status>
      <modifiedWord/>
      <trackRevisions>false</trackRevisions>
    </reviewItem>
    <reviewItem>
      <errorID>2c56b9bf-e3e2-467a-b4db-e0ef3ebc6ba0</errorID>
      <errorWord>（</errorWord>
      <group>L1_Punc</group>
      <groupName>标点问题</groupName>
      <ability>L2_Punc_CN</ability>
      <abilityName>标点符号问题</abilityName>
      <candidateList/>
      <explain>同一形式括号套用。</explain>
      <paraID>51DDFF9C</paraID>
      <start>50</start>
      <end>51</end>
      <status>unmodified</status>
      <modifiedWord/>
      <trackRevisions>false</trackRevisions>
    </reviewItem>
    <reviewItem>
      <errorID>88c1163a-e4be-4095-95e2-99921db038de</errorID>
      <errorWord>）</errorWord>
      <group>L1_Punc</group>
      <groupName>标点问题</groupName>
      <ability>L2_Punc_CN</ability>
      <abilityName>标点符号问题</abilityName>
      <candidateList/>
      <explain>同一形式括号套用。</explain>
      <paraID>51DDFF9C</paraID>
      <start>59</start>
      <end>60</end>
      <status>unmodified</status>
      <modifiedWord/>
      <trackRevisions>false</trackRevisions>
    </reviewItem>
    <reviewItem>
      <errorID>f14a38ee-a0a1-4102-b1b0-79abca3a2231</errorID>
      <errorWord>-</errorWord>
      <group>L1_Format</group>
      <groupName>格式问题</groupName>
      <ability>L2_HalfPunc_CN</ability>
      <abilityName>全半角问题</abilityName>
      <candidateList>
        <item>－</item>
      </candidateList>
      <explain>文本全半角错误。</explain>
      <paraID>51DDFF9C</paraID>
      <start>60</start>
      <end>61</end>
      <status>unmodified</status>
      <modifiedWord/>
      <trackRevisions>false</trackRevisions>
    </reviewItem>
    <reviewItem>
      <errorID>83abc35c-c292-4322-954d-099c288876fe</errorID>
      <errorWord>-</errorWord>
      <group>L1_Format</group>
      <groupName>格式问题</groupName>
      <ability>L2_HalfPunc_CN</ability>
      <abilityName>全半角问题</abilityName>
      <candidateList>
        <item>－</item>
      </candidateList>
      <explain>文本全半角错误。</explain>
      <paraID>51DDFF9C</paraID>
      <start>65</start>
      <end>66</end>
      <status>unmodified</status>
      <modifiedWord/>
      <trackRevisions>false</trackRevisions>
    </reviewItem>
    <reviewItem>
      <errorID>8aa23b37-7693-4c66-ab34-200c9c2f56cd</errorID>
      <errorWord>-</errorWord>
      <group>L1_Format</group>
      <groupName>格式问题</groupName>
      <ability>L2_HalfPunc_CN</ability>
      <abilityName>全半角问题</abilityName>
      <candidateList>
        <item>－</item>
      </candidateList>
      <explain>文本全半角错误。</explain>
      <paraID>51DDFF9C</paraID>
      <start>74</start>
      <end>75</end>
      <status>unmodified</status>
      <modifiedWord/>
      <trackRevisions>false</trackRevisions>
    </reviewItem>
    <reviewItem>
      <errorID>fb25d14b-147a-4344-b0ac-8d7e935a0098</errorID>
      <errorWord>-</errorWord>
      <group>L1_Format</group>
      <groupName>格式问题</groupName>
      <ability>L2_HalfPunc_CN</ability>
      <abilityName>全半角问题</abilityName>
      <candidateList>
        <item>－</item>
      </candidateList>
      <explain>文本全半角错误。</explain>
      <paraID>51DDFF9C</paraID>
      <start>79</start>
      <end>80</end>
      <status>unmodified</status>
      <modifiedWord/>
      <trackRevisions>false</trackRevisions>
    </reviewItem>
    <reviewItem>
      <errorID>fe560976-7e18-45b4-8aa5-7264b8ae7a70</errorID>
      <errorWord>》</errorWord>
      <group>L1_Word</group>
      <groupName>字词问题</groupName>
      <ability>L2_Typo</ability>
      <abilityName>字词错误</abilityName>
      <candidateList>
        <item>》中</item>
      </candidateList>
      <explain/>
      <paraID>3E646DBA</paraID>
      <start>80</start>
      <end>81</end>
      <status>unmodified</status>
      <modifiedWord/>
      <trackRevisions>false</trackRevisions>
    </reviewItem>
    <reviewItem>
      <errorID>8eb7ea57-2daa-405f-be81-149e3abd6bed</errorID>
      <errorWord>中国</errorWord>
      <group>L1_Sensitive</group>
      <groupName>敏感问题</groupName>
      <ability>L2_UserSensitive</ability>
      <abilityName>自定义敏感词</abilityName>
      <candidateList/>
      <explain>来自自定义敏感词库。</explain>
      <paraID>3E646DBA</paraID>
      <start>145</start>
      <end>147</end>
      <status>unmodified</status>
      <modifiedWord/>
      <trackRevisions>false</trackRevisions>
    </reviewItem>
    <reviewItem>
      <errorID>917a1f56-7fcd-46cf-b213-9b86d6a6b4c7</errorID>
      <errorWord>监控</errorWord>
      <group>L1_Sensitive</group>
      <groupName>敏感问题</groupName>
      <ability>L2_UserSensitive</ability>
      <abilityName>自定义敏感词</abilityName>
      <candidateList/>
      <explain>来自自定义敏感词库。</explain>
      <paraID>1DF79695</paraID>
      <start>89</start>
      <end>91</end>
      <status>unmodified</status>
      <modifiedWord/>
      <trackRevisions>false</trackRevisions>
    </reviewItem>
    <reviewItem>
      <errorID>02d848d0-bc96-47e3-9967-e2b95629f188</errorID>
      <errorWord>wervice</errorWord>
      <group>L1_English</group>
      <groupName>英文问题</groupName>
      <ability>L2_Spell</ability>
      <abilityName>拼写问题</abilityName>
      <candidateList>
        <item>webservice</item>
      </candidateList>
      <explain>疑似单词拼写有误，建议将wervice修改为webservice</explain>
      <paraID>1DF79695</paraID>
      <start>178</start>
      <end>185</end>
      <status>unmodified</status>
      <modifiedWord/>
      <trackRevisions>false</trackRevisions>
    </reviewItem>
    <reviewItem>
      <errorID>2e790071-c5da-40b8-917a-843f6c6b69f8</errorID>
      <errorWord>监控</errorWord>
      <group>L1_Sensitive</group>
      <groupName>敏感问题</groupName>
      <ability>L2_UserSensitive</ability>
      <abilityName>自定义敏感词</abilityName>
      <candidateList/>
      <explain>来自自定义敏感词库。</explain>
      <paraID>1DF79695</paraID>
      <start>190</start>
      <end>192</end>
      <status>unmodified</status>
      <modifiedWord/>
      <trackRevisions>false</trackRevisions>
    </reviewItem>
    <reviewItem>
      <errorID>6170be79-e166-4e18-98b9-1b9dfaaefb39</errorID>
      <errorWord>监控</errorWord>
      <group>L1_Sensitive</group>
      <groupName>敏感问题</groupName>
      <ability>L2_UserSensitive</ability>
      <abilityName>自定义敏感词</abilityName>
      <candidateList/>
      <explain>来自自定义敏感词库。</explain>
      <paraID>37E48592</paraID>
      <start>88</start>
      <end>90</end>
      <status>unmodified</status>
      <modifiedWord/>
      <trackRevisions>false</trackRevisions>
    </reviewItem>
    <reviewItem>
      <errorID>8c118719-bd32-47e6-b42a-ac7ebb14f709</errorID>
      <errorWord>监控</errorWord>
      <group>L1_Sensitive</group>
      <groupName>敏感问题</groupName>
      <ability>L2_UserSensitive</ability>
      <abilityName>自定义敏感词</abilityName>
      <candidateList/>
      <explain>来自自定义敏感词库。</explain>
      <paraID>37E48592</paraID>
      <start>189</start>
      <end>191</end>
      <status>unmodified</status>
      <modifiedWord/>
      <trackRevisions>false</trackRevisions>
    </reviewItem>
    <reviewItem>
      <errorID>9992deb2-514d-4c7f-acee-18d5696b93d6</errorID>
      <errorWord>监控</errorWord>
      <group>L1_Sensitive</group>
      <groupName>敏感问题</groupName>
      <ability>L2_UserSensitive</ability>
      <abilityName>自定义敏感词</abilityName>
      <candidateList/>
      <explain>来自自定义敏感词库。</explain>
      <paraID>6DA15670</paraID>
      <start>88</start>
      <end>90</end>
      <status>unmodified</status>
      <modifiedWord/>
      <trackRevisions>false</trackRevisions>
    </reviewItem>
    <reviewItem>
      <errorID>1a2bb4b2-9f60-436e-81f1-19f0714d37c0</errorID>
      <errorWord>监控</errorWord>
      <group>L1_Sensitive</group>
      <groupName>敏感问题</groupName>
      <ability>L2_UserSensitive</ability>
      <abilityName>自定义敏感词</abilityName>
      <candidateList/>
      <explain>来自自定义敏感词库。</explain>
      <paraID>6DA15670</paraID>
      <start>189</start>
      <end>191</end>
      <status>unmodified</status>
      <modifiedWord/>
      <trackRevisions>false</trackRevisions>
    </reviewItem>
    <reviewItem>
      <errorID>06cf2976-6aaa-4b4a-93cd-30dea2d649db</errorID>
      <errorWord>期</errorWord>
      <group>L1_Word</group>
      <groupName>字词问题</groupName>
      <ability>L2_Typo</ability>
      <abilityName>字词错误</abilityName>
      <candidateList>
        <item>期限</item>
      </candidateList>
      <explain/>
      <paraID>14321B04</paraID>
      <start>6</start>
      <end>7</end>
      <status>unmodified</status>
      <modifiedWord/>
      <trackRevisions>false</trackRevisions>
    </reviewItem>
    <reviewItem>
      <errorID>6a26099f-156a-448b-8bc9-57dcdf50d655</errorID>
      <errorWord>其它</errorWord>
      <group>L1_Word</group>
      <groupName>字词问题</groupName>
      <ability>L2_Alias</ability>
      <abilityName>也作/曾用词</abilityName>
      <candidateList>
        <item>其他</item>
      </candidateList>
      <explain>词汇[其它]为不规范表述或旧称，其规范书面表述为[其他]。</explain>
      <paraID>7F4A5A56</paraID>
      <start>2</start>
      <end>4</end>
      <status>unmodified</status>
      <modifiedWord/>
      <trackRevisions>false</trackRevisions>
    </reviewItem>
    <reviewItem>
      <errorID>7eb5fb9e-261a-4ead-b1b1-efe72ca143a3</errorID>
      <errorWord>须</errorWord>
      <group>L1_Word</group>
      <groupName>字词问题</groupName>
      <ability>L2_Typo</ability>
      <abilityName>字词错误</abilityName>
      <candidateList>
        <item>需</item>
      </candidateList>
      <explain>存在发音相同字词的误用。</explain>
      <paraID>6278A3FB</paraID>
      <start>5</start>
      <end>6</end>
      <status>unmodified</status>
      <modifiedWord/>
      <trackRevisions>false</trackRevisions>
    </reviewItem>
    <reviewItem>
      <errorID>b65cd790-0bbf-4af3-939d-e6834ca7af23</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3BA68B24</paraID>
      <start>17</start>
      <end>19</end>
      <status>unmodified</status>
      <modifiedWord/>
      <trackRevisions>false</trackRevisions>
    </reviewItem>
    <reviewItem>
      <errorID>19b10c97-8004-4ef3-8813-4e675490a2c9</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3BA68B24</paraID>
      <start>58</start>
      <end>60</end>
      <status>unmodified</status>
      <modifiedWord/>
      <trackRevisions>false</trackRevisions>
    </reviewItem>
    <reviewItem>
      <errorID>a85d8906-aca6-4f2e-8df5-e2d7e6e8f3fc</errorID>
      <errorWord>，</errorWord>
      <group>L1_Word</group>
      <groupName>字词问题</groupName>
      <ability>L2_Typo</ability>
      <abilityName>字词错误</abilityName>
      <candidateList>
        <item>，并</item>
      </candidateList>
      <explain/>
      <paraID>3BA68B24</paraID>
      <start>67</start>
      <end>68</end>
      <status>unmodified</status>
      <modifiedWord/>
      <trackRevisions>false</trackRevisions>
    </reviewItem>
    <reviewItem>
      <errorID>e19837ed-8851-4495-9808-5c14e215c512</errorID>
      <errorWord>可选</errorWord>
      <group>L1_Sensitive</group>
      <groupName>敏感问题</groupName>
      <ability>L2_UserSensitive</ability>
      <abilityName>自定义敏感词</abilityName>
      <candidateList/>
      <explain>来自自定义敏感词库。</explain>
      <paraID>79A87005</paraID>
      <start>37</start>
      <end>39</end>
      <status>unmodified</status>
      <modifiedWord/>
      <trackRevisions>false</trackRevisions>
    </reviewItem>
    <reviewItem>
      <errorID>64c43f97-8848-4820-97d5-673326029075</errorID>
      <errorWord>中国</errorWord>
      <group>L1_Sensitive</group>
      <groupName>敏感问题</groupName>
      <ability>L2_UserSensitive</ability>
      <abilityName>自定义敏感词</abilityName>
      <candidateList/>
      <explain>来自自定义敏感词库。</explain>
      <paraID>79A87005</paraID>
      <start>69</start>
      <end>71</end>
      <status>unmodified</status>
      <modifiedWord/>
      <trackRevisions>false</trackRevisions>
    </reviewItem>
    <reviewItem>
      <errorID>5c51f485-8b44-4b37-8936-bf127cf66d04</errorID>
      <errorWord>中国</errorWord>
      <group>L1_Sensitive</group>
      <groupName>敏感问题</groupName>
      <ability>L2_UserSensitive</ability>
      <abilityName>自定义敏感词</abilityName>
      <candidateList/>
      <explain>来自自定义敏感词库。</explain>
      <paraID>79A87005</paraID>
      <start>79</start>
      <end>81</end>
      <status>unmodified</status>
      <modifiedWord/>
      <trackRevisions>false</trackRevisions>
    </reviewItem>
    <reviewItem>
      <errorID>f0a1b063-457e-4283-99f3-d9cb91f020af</errorID>
      <errorWord>中国</errorWord>
      <group>L1_Sensitive</group>
      <groupName>敏感问题</groupName>
      <ability>L2_UserSensitive</ability>
      <abilityName>自定义敏感词</abilityName>
      <candidateList/>
      <explain>来自自定义敏感词库。</explain>
      <paraID>4DDE64B4</paraID>
      <start>23</start>
      <end>25</end>
      <status>unmodified</status>
      <modifiedWord/>
      <trackRevisions>false</trackRevisions>
    </reviewItem>
    <reviewItem>
      <errorID>7d0b5392-3aa2-488f-8efb-e8c7964d5697</errorID>
      <errorWord>中国</errorWord>
      <group>L1_Sensitive</group>
      <groupName>敏感问题</groupName>
      <ability>L2_UserSensitive</ability>
      <abilityName>自定义敏感词</abilityName>
      <candidateList/>
      <explain>来自自定义敏感词库。</explain>
      <paraID>4DDE64B4</paraID>
      <start>33</start>
      <end>35</end>
      <status>unmodified</status>
      <modifiedWord/>
      <trackRevisions>false</trackRevisions>
    </reviewItem>
    <reviewItem>
      <errorID>738d7c95-5d6f-41af-9f90-ec52ea428fda</errorID>
      <errorWord>法律、法规</errorWord>
      <group>L1_Word</group>
      <groupName>字词问题</groupName>
      <ability>L2_Typo</ability>
      <abilityName>字词错误</abilityName>
      <candidateList>
        <item>法律法规</item>
      </candidateList>
      <explain/>
      <paraID>4364FB1A</paraID>
      <start>18</start>
      <end>23</end>
      <status>unmodified</status>
      <modifiedWord/>
      <trackRevisions>false</trackRevisions>
    </reviewItem>
    <reviewItem>
      <errorID>c8c023df-dd5f-4958-ac1b-82b180cd4333</errorID>
      <errorWord>法律、法规</errorWord>
      <group>L1_Word</group>
      <groupName>字词问题</groupName>
      <ability>L2_Typo</ability>
      <abilityName>字词错误</abilityName>
      <candidateList>
        <item>法律法规</item>
      </candidateList>
      <explain/>
      <paraID>4364FB1A</paraID>
      <start>53</start>
      <end>58</end>
      <status>unmodified</status>
      <modifiedWord/>
      <trackRevisions>false</trackRevisions>
    </reviewItem>
    <reviewItem>
      <errorID>699b4804-9175-43c2-a0b0-0449f48a8f14</errorID>
      <errorWord>是</errorWord>
      <group>L1_Word</group>
      <groupName>字词问题</groupName>
      <ability>L2_Typo</ability>
      <abilityName>字词错误</abilityName>
      <candidateList>
        <item>是为</item>
      </candidateList>
      <explain/>
      <paraID>12C6D577</paraID>
      <start>12</start>
      <end>13</end>
      <status>unmodified</status>
      <modifiedWord/>
      <trackRevisions>false</trackRevisions>
    </reviewItem>
    <reviewItem>
      <errorID>823c6ad5-dd50-4e6d-a64a-ee6f5d6b5a76</errorID>
      <errorWord>做</errorWord>
      <group>L1_Word</group>
      <groupName>字词问题</groupName>
      <ability>L2_Typo</ability>
      <abilityName>字词错误</abilityName>
      <candidateList>
        <item>做好</item>
      </candidateList>
      <explain/>
      <paraID> 7A972D9</paraID>
      <start>39</start>
      <end>40</end>
      <status>unmodified</status>
      <modifiedWord/>
      <trackRevisions>false</trackRevisions>
    </reviewItem>
    <reviewItem>
      <errorID>b6a850b7-d5ba-4af7-b1f6-3654ce06eed6</errorID>
      <errorWord>期内</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70FE77F4</paraID>
      <start>7</start>
      <end>9</end>
      <status>unmodified</status>
      <modifiedWord/>
      <trackRevisions>false</trackRevisions>
    </reviewItem>
    <reviewItem>
      <errorID>300ee2e2-17ad-46b3-94fb-686b91e2cdc0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5DF1E34D</paraID>
      <start>7</start>
      <end>8</end>
      <status>unmodified</status>
      <modifiedWord/>
      <trackRevisions>false</trackRevisions>
    </reviewItem>
    <reviewItem>
      <errorID>97cf54a0-2255-4317-b86d-8d67b1d090e0</errorID>
      <errorWord>或是</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1B9A7DF5</paraID>
      <start>47</start>
      <end>49</end>
      <status>unmodified</status>
      <modifiedWord/>
      <trackRevisions>false</trackRevisions>
    </reviewItem>
    <reviewItem>
      <errorID>dcd8b90b-0397-4a17-8a6c-17093ca3b23c</errorID>
      <errorWord>或是</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50D9968B</paraID>
      <start>63</start>
      <end>65</end>
      <status>unmodified</status>
      <modifiedWord/>
      <trackRevisions>false</trackRevisions>
    </reviewItem>
    <reviewItem>
      <errorID>7d7d46c0-48a3-497c-87a1-7527aa89c656</errorID>
      <errorWord>定期检查对</errorWord>
      <group>L1_Word</group>
      <groupName>字词问题</groupName>
      <ability>L2_Typo</ability>
      <abilityName>字词错误</abilityName>
      <candidateList>
        <item>定期检查</item>
      </candidateList>
      <explain/>
      <paraID>7EE12F5C</paraID>
      <start>2</start>
      <end>7</end>
      <status>unmodified</status>
      <modifiedWord/>
      <trackRevisions>false</trackRevisions>
    </reviewItem>
    <reviewItem>
      <errorID>78d6f0cb-fc9e-4308-8e5d-362613fd2be3</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23449597</paraID>
      <start>2</start>
      <end>4</end>
      <status>unmodified</status>
      <modifiedWord/>
      <trackRevisions>false</trackRevisions>
    </reviewItem>
    <reviewItem>
      <errorID>0c07410d-9ddc-4ce6-b64e-760dd027809d</errorID>
      <errorWord>通信证</errorWord>
      <group>L1_Word</group>
      <groupName>字词问题</groupName>
      <ability>L2_Typo</ability>
      <abilityName>字词错误</abilityName>
      <candidateList>
        <item>通行证</item>
      </candidateList>
      <explain/>
      <paraID>307AC6F3</paraID>
      <start>2</start>
      <end>5</end>
      <status>unmodified</status>
      <modifiedWord/>
      <trackRevisions>false</trackRevisions>
    </reviewItem>
    <reviewItem>
      <errorID>79ab1836-e660-4087-b28c-fdf5b97d8077</errorID>
      <errorWord>,</errorWord>
      <group>L1_Format</group>
      <groupName>格式问题</groupName>
      <ability>L2_HalfPunc_CN</ability>
      <abilityName>全半角问题</abilityName>
      <candidateList>
        <item>，</item>
      </candidateList>
      <explain>文本全半角错误。</explain>
      <paraID>1939B83A</paraID>
      <start>6</start>
      <end>7</end>
      <status>unmodified</status>
      <modifiedWord/>
      <trackRevisions>false</trackRevisions>
    </reviewItem>
    <reviewItem>
      <errorID>a5b1f9cf-d02e-4c24-a9db-2c91e46286f0</errorID>
      <errorWord>期</errorWord>
      <group>L1_Word</group>
      <groupName>字词问题</groupName>
      <ability>L2_Typo</ability>
      <abilityName>字词错误</abilityName>
      <candidateList>
        <item>期限</item>
      </candidateList>
      <explain/>
      <paraID>22EEA0CB</paraID>
      <start>6</start>
      <end>7</end>
      <status>unmodified</status>
      <modifiedWord/>
      <trackRevisions>false</trackRevisions>
    </reviewItem>
    <reviewItem>
      <errorID>b8f9edb6-3c38-424f-a230-8c895a4acf8e</errorID>
      <errorWord>其它</errorWord>
      <group>L1_Word</group>
      <groupName>字词问题</groupName>
      <ability>L2_Alias</ability>
      <abilityName>也作/曾用词</abilityName>
      <candidateList>
        <item>其他</item>
      </candidateList>
      <explain>词汇[其它]为不规范表述或旧称，其规范书面表述为[其他]。</explain>
      <paraID>2197CEA6</paraID>
      <start>2</start>
      <end>4</end>
      <status>unmodified</status>
      <modifiedWord/>
      <trackRevisions>false</trackRevisions>
    </reviewItem>
    <reviewItem>
      <errorID>f8835829-91bd-4c62-b0be-8c94b9b253a4</errorID>
      <errorWord>须</errorWord>
      <group>L1_Word</group>
      <groupName>字词问题</groupName>
      <ability>L2_Typo</ability>
      <abilityName>字词错误</abilityName>
      <candidateList>
        <item>需</item>
      </candidateList>
      <explain>存在发音相同字词的误用。</explain>
      <paraID>57DF6A9A</paraID>
      <start>5</start>
      <end>6</end>
      <status>unmodified</status>
      <modifiedWord/>
      <trackRevisions>false</trackRevisions>
    </reviewItem>
    <reviewItem>
      <errorID>85741c2e-7f63-4fe2-91b7-31adfadfa883</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65631E79</paraID>
      <start>17</start>
      <end>19</end>
      <status>unmodified</status>
      <modifiedWord/>
      <trackRevisions>false</trackRevisions>
    </reviewItem>
    <reviewItem>
      <errorID>8f3397fc-04d6-43ce-bf9a-34587111b5f3</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65631E79</paraID>
      <start>58</start>
      <end>60</end>
      <status>unmodified</status>
      <modifiedWord/>
      <trackRevisions>false</trackRevisions>
    </reviewItem>
    <reviewItem>
      <errorID>ca182c84-3319-4f34-8a43-618b975b95d3</errorID>
      <errorWord>，</errorWord>
      <group>L1_Word</group>
      <groupName>字词问题</groupName>
      <ability>L2_Typo</ability>
      <abilityName>字词错误</abilityName>
      <candidateList>
        <item>，并</item>
      </candidateList>
      <explain/>
      <paraID>65631E79</paraID>
      <start>67</start>
      <end>68</end>
      <status>unmodified</status>
      <modifiedWord/>
      <trackRevisions>false</trackRevisions>
    </reviewItem>
    <reviewItem>
      <errorID>9bf9184a-a282-4cd3-9914-e307430ff448</errorID>
      <errorWord>可选</errorWord>
      <group>L1_Sensitive</group>
      <groupName>敏感问题</groupName>
      <ability>L2_UserSensitive</ability>
      <abilityName>自定义敏感词</abilityName>
      <candidateList/>
      <explain>来自自定义敏感词库。</explain>
      <paraID> B97B3C0</paraID>
      <start>37</start>
      <end>39</end>
      <status>unmodified</status>
      <modifiedWord/>
      <trackRevisions>false</trackRevisions>
    </reviewItem>
    <reviewItem>
      <errorID>06daddf1-c9ce-41de-bbac-fe76b4afc656</errorID>
      <errorWord>中国</errorWord>
      <group>L1_Sensitive</group>
      <groupName>敏感问题</groupName>
      <ability>L2_UserSensitive</ability>
      <abilityName>自定义敏感词</abilityName>
      <candidateList/>
      <explain>来自自定义敏感词库。</explain>
      <paraID> B97B3C0</paraID>
      <start>69</start>
      <end>71</end>
      <status>unmodified</status>
      <modifiedWord/>
      <trackRevisions>false</trackRevisions>
    </reviewItem>
    <reviewItem>
      <errorID>cb3445f6-2189-4b22-b68f-b764ca816616</errorID>
      <errorWord>中国</errorWord>
      <group>L1_Sensitive</group>
      <groupName>敏感问题</groupName>
      <ability>L2_UserSensitive</ability>
      <abilityName>自定义敏感词</abilityName>
      <candidateList/>
      <explain>来自自定义敏感词库。</explain>
      <paraID> B97B3C0</paraID>
      <start>79</start>
      <end>81</end>
      <status>unmodified</status>
      <modifiedWord/>
      <trackRevisions>false</trackRevisions>
    </reviewItem>
    <reviewItem>
      <errorID>bdd5f619-912c-42b6-b275-538599c9512a</errorID>
      <errorWord>中国</errorWord>
      <group>L1_Sensitive</group>
      <groupName>敏感问题</groupName>
      <ability>L2_UserSensitive</ability>
      <abilityName>自定义敏感词</abilityName>
      <candidateList/>
      <explain>来自自定义敏感词库。</explain>
      <paraID>55D78804</paraID>
      <start>23</start>
      <end>25</end>
      <status>unmodified</status>
      <modifiedWord/>
      <trackRevisions>false</trackRevisions>
    </reviewItem>
    <reviewItem>
      <errorID>6f1c29e8-60a9-4f56-817e-98c405406292</errorID>
      <errorWord>中国</errorWord>
      <group>L1_Sensitive</group>
      <groupName>敏感问题</groupName>
      <ability>L2_UserSensitive</ability>
      <abilityName>自定义敏感词</abilityName>
      <candidateList/>
      <explain>来自自定义敏感词库。</explain>
      <paraID>55D78804</paraID>
      <start>33</start>
      <end>35</end>
      <status>unmodified</status>
      <modifiedWord/>
      <trackRevisions>false</trackRevisions>
    </reviewItem>
    <reviewItem>
      <errorID>39f3d10a-92fa-48ec-81d6-c36ce2dfc431</errorID>
      <errorWord>法律、法规</errorWord>
      <group>L1_Word</group>
      <groupName>字词问题</groupName>
      <ability>L2_Typo</ability>
      <abilityName>字词错误</abilityName>
      <candidateList>
        <item>法律法规</item>
      </candidateList>
      <explain/>
      <paraID>3EAAB3E0</paraID>
      <start>18</start>
      <end>23</end>
      <status>unmodified</status>
      <modifiedWord/>
      <trackRevisions>false</trackRevisions>
    </reviewItem>
    <reviewItem>
      <errorID>64dff43a-cbeb-4f38-ba59-87f1f2b4846f</errorID>
      <errorWord>法律、法规</errorWord>
      <group>L1_Word</group>
      <groupName>字词问题</groupName>
      <ability>L2_Typo</ability>
      <abilityName>字词错误</abilityName>
      <candidateList>
        <item>法律法规</item>
      </candidateList>
      <explain/>
      <paraID>3EAAB3E0</paraID>
      <start>53</start>
      <end>58</end>
      <status>unmodified</status>
      <modifiedWord/>
      <trackRevisions>false</trackRevisions>
    </reviewItem>
    <reviewItem>
      <errorID>2daa62c1-6c33-49c6-bc53-e9c37cc4f450</errorID>
      <errorWord>”</errorWord>
      <group>L1_Punc</group>
      <groupName>标点问题</groupName>
      <ability>L2_Punc_CN</ability>
      <abilityName>标点符号问题</abilityName>
      <candidateList>
        <item>“</item>
      </candidateList>
      <explain>注意检查双引号的方向是否正确。</explain>
      <paraID>5377289A</paraID>
      <start>24</start>
      <end>25</end>
      <status>unmodified</status>
      <modifiedWord/>
      <trackRevisions>false</trackRevisions>
    </reviewItem>
    <reviewItem>
      <errorID>c119e9c0-06bf-4b69-9b9f-e42b073e60ce</errorID>
      <errorWord>监控</errorWord>
      <group>L1_Sensitive</group>
      <groupName>敏感问题</groupName>
      <ability>L2_UserSensitive</ability>
      <abilityName>自定义敏感词</abilityName>
      <candidateList/>
      <explain>来自自定义敏感词库。</explain>
      <paraID>1BBDA0CB</paraID>
      <start>20</start>
      <end>22</end>
      <status>unmodified</status>
      <modifiedWord/>
      <trackRevisions>false</trackRevisions>
    </reviewItem>
    <reviewItem>
      <errorID>3f8fdf8a-094b-4be0-a992-eb85687b24e0</errorID>
      <errorWord>:</errorWord>
      <group>L1_Format</group>
      <groupName>格式问题</groupName>
      <ability>L2_HalfPunc_CN</ability>
      <abilityName>全半角问题</abilityName>
      <candidateList>
        <item>：</item>
      </candidateList>
      <explain>文本全半角错误。</explain>
      <paraID>6E984BC3</paraID>
      <start>6</start>
      <end>7</end>
      <status>unmodified</status>
      <modifiedWord/>
      <trackRevisions>false</trackRevisions>
    </reviewItem>
    <reviewItem>
      <errorID>02f1c332-3677-42fc-93d4-7ed2eb963d07</errorID>
      <errorWord>:</errorWord>
      <group>L1_Format</group>
      <groupName>格式问题</groupName>
      <ability>L2_HalfPunc_CN</ability>
      <abilityName>全半角问题</abilityName>
      <candidateList>
        <item>：</item>
      </candidateList>
      <explain>文本全半角错误。</explain>
      <paraID>639F599F</paraID>
      <start>6</start>
      <end>7</end>
      <status>unmodified</status>
      <modifiedWord/>
      <trackRevisions>false</trackRevisions>
    </reviewItem>
    <reviewItem>
      <errorID>f4a5a7f5-2b84-4f42-8ee1-e988b5dba174</errorID>
      <errorWord>监控</errorWord>
      <group>L1_Sensitive</group>
      <groupName>敏感问题</groupName>
      <ability>L2_UserSensitive</ability>
      <abilityName>自定义敏感词</abilityName>
      <candidateList/>
      <explain>来自自定义敏感词库。</explain>
      <paraID>3FF7CF4B</paraID>
      <start>22</start>
      <end>24</end>
      <status>unmodified</status>
      <modifiedWord/>
      <trackRevisions>false</trackRevisions>
    </reviewItem>
    <reviewItem>
      <errorID>3e00706b-d766-4f77-a320-f25262a5e903</errorID>
      <errorWord>监控</errorWord>
      <group>L1_Sensitive</group>
      <groupName>敏感问题</groupName>
      <ability>L2_UserSensitive</ability>
      <abilityName>自定义敏感词</abilityName>
      <candidateList/>
      <explain>来自自定义敏感词库。</explain>
      <paraID>26CC5FA7</paraID>
      <start>19</start>
      <end>21</end>
      <status>unmodified</status>
      <modifiedWord/>
      <trackRevisions>false</trackRevisions>
    </reviewItem>
    <reviewItem>
      <errorID>7b51baa7-24c0-48b3-b5a9-3e546ebef1a9</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5026CA9F</paraID>
      <start>38</start>
      <end>40</end>
      <status>unmodified</status>
      <modifiedWord/>
      <trackRevisions>false</trackRevisions>
    </reviewItem>
    <reviewItem>
      <errorID>0ea36a07-ad0b-4d09-be64-10482824369f</errorID>
      <errorWord>监控</errorWord>
      <group>L1_Sensitive</group>
      <groupName>敏感问题</groupName>
      <ability>L2_UserSensitive</ability>
      <abilityName>自定义敏感词</abilityName>
      <candidateList/>
      <explain>来自自定义敏感词库。</explain>
      <paraID>145757E9</paraID>
      <start>17</start>
      <end>19</end>
      <status>unmodified</status>
      <modifiedWord/>
      <trackRevisions>false</trackRevisions>
    </reviewItem>
    <reviewItem>
      <errorID>a625ea2b-74e5-477a-a184-71ea97acdbe7</errorID>
      <errorWord>监控</errorWord>
      <group>L1_Sensitive</group>
      <groupName>敏感问题</groupName>
      <ability>L2_UserSensitive</ability>
      <abilityName>自定义敏感词</abilityName>
      <candidateList/>
      <explain>来自自定义敏感词库。</explain>
      <paraID>6D5A9281</paraID>
      <start>1</start>
      <end>3</end>
      <status>unmodified</status>
      <modifiedWord/>
      <trackRevisions>false</trackRevisions>
    </reviewItem>
    <reviewItem>
      <errorID>89662fcf-34c9-4d3a-b169-64096113f0e7</errorID>
      <errorWord>;</errorWord>
      <group>L1_Format</group>
      <groupName>格式问题</groupName>
      <ability>L2_HalfPunc_CN</ability>
      <abilityName>全半角问题</abilityName>
      <candidateList>
        <item>；</item>
      </candidateList>
      <explain>文本全半角错误。</explain>
      <paraID>46B34CC8</paraID>
      <start>19</start>
      <end>20</end>
      <status>unmodified</status>
      <modifiedWord/>
      <trackRevisions>false</trackRevisions>
    </reviewItem>
    <reviewItem>
      <errorID>c9ffd25d-e461-422b-b9a3-f1da8ee20495</errorID>
      <errorWord>监测</errorWord>
      <group>L1_Sensitive</group>
      <groupName>敏感问题</groupName>
      <ability>L2_UserSensitive</ability>
      <abilityName>自定义敏感词</abilityName>
      <candidateList/>
      <explain>来自自定义敏感词库。</explain>
      <paraID>4A805759</paraID>
      <start>17</start>
      <end>19</end>
      <status>unmodified</status>
      <modifiedWord/>
      <trackRevisions>false</trackRevisions>
    </reviewItem>
    <reviewItem>
      <errorID>1b87b99b-1356-47cc-8c5d-784305d71239</errorID>
      <errorWord>应</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3ED6999F</paraID>
      <start>48</start>
      <end>49</end>
      <status>unmodified</status>
      <modifiedWord/>
      <trackRevisions>false</trackRevisions>
    </reviewItem>
    <reviewItem>
      <errorID>662d3e00-d208-4ceb-90f4-3cd31fed5632</errorID>
      <errorWord>监控</errorWord>
      <group>L1_Sensitive</group>
      <groupName>敏感问题</groupName>
      <ability>L2_UserSensitive</ability>
      <abilityName>自定义敏感词</abilityName>
      <candidateList/>
      <explain>来自自定义敏感词库。</explain>
      <paraID>12066D94</paraID>
      <start>19</start>
      <end>21</end>
      <status>unmodified</status>
      <modifiedWord/>
      <trackRevisions>false</trackRevisions>
    </reviewItem>
    <reviewItem>
      <errorID>77b11b23-77df-4a64-a84d-58e6a5706f3a</errorID>
      <errorWord>:</errorWord>
      <group>L1_Format</group>
      <groupName>格式问题</groupName>
      <ability>L2_HalfPunc_CN</ability>
      <abilityName>全半角问题</abilityName>
      <candidateList>
        <item>：</item>
      </candidateList>
      <explain>文本全半角错误。</explain>
      <paraID>4C6CDD72</paraID>
      <start>6</start>
      <end>7</end>
      <status>unmodified</status>
      <modifiedWord/>
      <trackRevisions>false</trackRevisions>
    </reviewItem>
    <reviewItem>
      <errorID>cf389da7-afb3-4f19-a165-2a017dcca600</errorID>
      <errorWord>:</errorWord>
      <group>L1_Format</group>
      <groupName>格式问题</groupName>
      <ability>L2_HalfPunc_CN</ability>
      <abilityName>全半角问题</abilityName>
      <candidateList>
        <item>：</item>
      </candidateList>
      <explain>文本全半角错误。</explain>
      <paraID> 7783F13</paraID>
      <start>6</start>
      <end>7</end>
      <status>unmodified</status>
      <modifiedWord/>
      <trackRevisions>false</trackRevisions>
    </reviewItem>
    <reviewItem>
      <errorID>fd225704-f421-4e42-bb3a-7a4183b336ea</errorID>
      <errorWord>:</errorWord>
      <group>L1_Format</group>
      <groupName>格式问题</groupName>
      <ability>L2_HalfPunc_CN</ability>
      <abilityName>全半角问题</abilityName>
      <candidateList>
        <item>：</item>
      </candidateList>
      <explain>文本全半角错误。</explain>
      <paraID>2B187B85</paraID>
      <start>6</start>
      <end>7</end>
      <status>unmodified</status>
      <modifiedWord/>
      <trackRevisions>false</trackRevisions>
    </reviewItem>
    <reviewItem>
      <errorID>8d347a23-c93f-4bf3-878e-7faf3a565580</errorID>
      <errorWord>监控</errorWord>
      <group>L1_Sensitive</group>
      <groupName>敏感问题</groupName>
      <ability>L2_UserSensitive</ability>
      <abilityName>自定义敏感词</abilityName>
      <candidateList/>
      <explain>来自自定义敏感词库。</explain>
      <paraID> A7F8DD2</paraID>
      <start>22</start>
      <end>24</end>
      <status>unmodified</status>
      <modifiedWord/>
      <trackRevisions>false</trackRevisions>
    </reviewItem>
    <reviewItem>
      <errorID>d489e8e4-9673-4ff1-a18b-f61f18e9dd5e</errorID>
      <errorWord>监控</errorWord>
      <group>L1_Sensitive</group>
      <groupName>敏感问题</groupName>
      <ability>L2_UserSensitive</ability>
      <abilityName>自定义敏感词</abilityName>
      <candidateList/>
      <explain>来自自定义敏感词库。</explain>
      <paraID>2D544D50</paraID>
      <start>17</start>
      <end>19</end>
      <status>unmodified</status>
      <modifiedWord/>
      <trackRevisions>false</trackRevisions>
    </reviewItem>
    <reviewItem>
      <errorID>9faf8634-5c5a-4b42-82d4-43f1ab3718b2</errorID>
      <errorWord>监控</errorWord>
      <group>L1_Sensitive</group>
      <groupName>敏感问题</groupName>
      <ability>L2_UserSensitive</ability>
      <abilityName>自定义敏感词</abilityName>
      <candidateList/>
      <explain>来自自定义敏感词库。</explain>
      <paraID>78A1DFEC</paraID>
      <start>1</start>
      <end>3</end>
      <status>unmodified</status>
      <modifiedWord/>
      <trackRevisions>false</trackRevisions>
    </reviewItem>
    <reviewItem>
      <errorID>fc96a5f4-1514-4734-a131-4bcfb84b28c5</errorID>
      <errorWord>;</errorWord>
      <group>L1_Format</group>
      <groupName>格式问题</groupName>
      <ability>L2_HalfPunc_CN</ability>
      <abilityName>全半角问题</abilityName>
      <candidateList>
        <item>；</item>
      </candidateList>
      <explain>文本全半角错误。</explain>
      <paraID>75185E9C</paraID>
      <start>19</start>
      <end>20</end>
      <status>unmodified</status>
      <modifiedWord/>
      <trackRevisions>false</trackRevisions>
    </reviewItem>
    <reviewItem>
      <errorID>97ccee1a-6c08-4d5d-946e-010d5b293c0f</errorID>
      <errorWord>监测</errorWord>
      <group>L1_Sensitive</group>
      <groupName>敏感问题</groupName>
      <ability>L2_UserSensitive</ability>
      <abilityName>自定义敏感词</abilityName>
      <candidateList/>
      <explain>来自自定义敏感词库。</explain>
      <paraID>6AF7C9DF</paraID>
      <start>17</start>
      <end>19</end>
      <status>unmodified</status>
      <modifiedWord/>
      <trackRevisions>false</trackRevisions>
    </reviewItem>
    <reviewItem>
      <errorID>19f3c284-d66a-4f1d-b43c-f13ca6584e2d</errorID>
      <errorWord>应</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17A567E8</paraID>
      <start>48</start>
      <end>49</end>
      <status>unmodified</status>
      <modifiedWord/>
      <trackRevisions>false</trackRevisions>
    </reviewItem>
    <reviewItem>
      <errorID>63b7bdb3-b455-444e-a903-689ab3921449</errorID>
      <errorWord>外挂</errorWord>
      <group>L1_Sensitive</group>
      <groupName>敏感问题</groupName>
      <ability>L2_Prohibited</ability>
      <abilityName>违禁内容</abilityName>
      <candidateList/>
      <explain>【违禁内容】句中涉及国家法律明令禁止的违禁内容，请注意甄别。</explain>
      <paraID>67908F09</paraID>
      <start>7</start>
      <end>9</end>
      <status>unmodified</status>
      <modifiedWord/>
      <trackRevisions>false</trackRevisions>
    </reviewItem>
    <reviewItem>
      <errorID>abb984fd-5f3a-4bfc-b083-72563d5080ff</errorID>
      <errorWord>监控</errorWord>
      <group>L1_Sensitive</group>
      <groupName>敏感问题</groupName>
      <ability>L2_UserSensitive</ability>
      <abilityName>自定义敏感词</abilityName>
      <candidateList/>
      <explain>来自自定义敏感词库。</explain>
      <paraID>2FCC492D</paraID>
      <start>19</start>
      <end>21</end>
      <status>unmodified</status>
      <modifiedWord/>
      <trackRevisions>false</trackRevisions>
    </reviewItem>
    <reviewItem>
      <errorID>f0283e2c-f157-4de8-97bf-b1e6fd0531ff</errorID>
      <errorWord>外挂</errorWord>
      <group>L1_Sensitive</group>
      <groupName>敏感问题</groupName>
      <ability>L2_Prohibited</ability>
      <abilityName>违禁内容</abilityName>
      <candidateList/>
      <explain>【违禁内容】句中涉及国家法律明令禁止的违禁内容，请注意甄别。</explain>
      <paraID>58DE683F</paraID>
      <start>13</start>
      <end>15</end>
      <status>unmodified</status>
      <modifiedWord/>
      <trackRevisions>false</trackRevisions>
    </reviewItem>
    <reviewItem>
      <errorID>ea651961-6ddb-4260-90e3-e27251c1d82e</errorID>
      <errorWord>监销</errorWord>
      <group>L1_Word</group>
      <groupName>字词问题</groupName>
      <ability>L2_Typo</ability>
      <abilityName>字词错误</abilityName>
      <candidateList>
        <item>注销</item>
      </candidateList>
      <explain/>
      <paraID>67521D24</paraID>
      <start>26</start>
      <end>28</end>
      <status>unmodified</status>
      <modifiedWord/>
      <trackRevisions>false</trackRevisions>
    </reviewItem>
    <reviewItem>
      <errorID>e747bc3b-8418-4db0-9328-8f6e1ccb4d0e</errorID>
      <errorWord>监控</errorWord>
      <group>L1_Sensitive</group>
      <groupName>敏感问题</groupName>
      <ability>L2_UserSensitive</ability>
      <abilityName>自定义敏感词</abilityName>
      <candidateList/>
      <explain>来自自定义敏感词库。</explain>
      <paraID>6C82D4C1</paraID>
      <start>24</start>
      <end>26</end>
      <status>unmodified</status>
      <modifiedWord/>
      <trackRevisions>false</trackRevisions>
    </reviewItem>
    <reviewItem>
      <errorID>517faeaa-90e1-4832-a34b-66083405bb90</errorID>
      <errorWord>其它</errorWord>
      <group>L1_Word</group>
      <groupName>字词问题</groupName>
      <ability>L2_Alias</ability>
      <abilityName>也作/曾用词</abilityName>
      <candidateList>
        <item>其他</item>
      </candidateList>
      <explain>词汇[其它]为不规范表述或旧称，其规范书面表述为[其他]。</explain>
      <paraID> C08F4F2</paraID>
      <start>1</start>
      <end>3</end>
      <status>unmodified</status>
      <modifiedWord/>
      <trackRevisions>false</trackRevisions>
    </reviewItem>
    <reviewItem>
      <errorID>c9ffd25d-e461-422b-b9a3-f1da8ee20495</errorID>
      <errorWord>监测</errorWord>
      <group>L1_Sensitive</group>
      <groupName>敏感问题</groupName>
      <ability>L2_UserSensitive</ability>
      <abilityName>自定义敏感词</abilityName>
      <candidateList/>
      <explain>来自自定义敏感词库。</explain>
      <paraID>5EE2D8A8</paraID>
      <start>17</start>
      <end>19</end>
      <status>unmodified</status>
      <modifiedWord/>
      <trackRevisions>false</trackRevisions>
    </reviewItem>
    <reviewItem>
      <errorID>b17612ee-dfe5-46ba-a8fd-97f6f5394142</errorID>
      <errorWord>监控</errorWord>
      <group>L1_Sensitive</group>
      <groupName>敏感问题</groupName>
      <ability>L2_UserSensitive</ability>
      <abilityName>自定义敏感词</abilityName>
      <candidateList/>
      <explain>来自自定义敏感词库。</explain>
      <paraID>5E8015C6</paraID>
      <start>17</start>
      <end>19</end>
      <status>unmodified</status>
      <modifiedWord/>
      <trackRevisions>false</trackRevisions>
    </reviewItem>
    <reviewItem>
      <errorID>dcae263d-16f3-42aa-bb41-4d56c9a027f2</errorID>
      <errorWord>监控</errorWord>
      <group>L1_Sensitive</group>
      <groupName>敏感问题</groupName>
      <ability>L2_UserSensitive</ability>
      <abilityName>自定义敏感词</abilityName>
      <candidateList/>
      <explain>来自自定义敏感词库。</explain>
      <paraID>56500F24</paraID>
      <start>1</start>
      <end>3</end>
      <status>unmodified</status>
      <modifiedWord/>
      <trackRevisions>false</trackRevisions>
    </reviewItem>
    <reviewItem>
      <errorID>00b704a5-96bf-4489-8f98-516998641853</errorID>
      <errorWord>;</errorWord>
      <group>L1_Format</group>
      <groupName>格式问题</groupName>
      <ability>L2_HalfPunc_CN</ability>
      <abilityName>全半角问题</abilityName>
      <candidateList>
        <item>；</item>
      </candidateList>
      <explain>文本全半角错误。</explain>
      <paraID>5861BCEE</paraID>
      <start>19</start>
      <end>20</end>
      <status>unmodified</status>
      <modifiedWord/>
      <trackRevisions>false</trackRevisions>
    </reviewItem>
    <reviewItem>
      <errorID>1b87b99b-1356-47cc-8c5d-784305d71239</errorID>
      <errorWord>应</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70985AFE</paraID>
      <start>48</start>
      <end>49</end>
      <status>unmodified</status>
      <modifiedWord/>
      <trackRevisions>false</trackRevisions>
    </reviewItem>
    <reviewItem>
      <errorID>59952383-6a19-4a60-8367-994d8c7bb4bf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1997BBBE</paraID>
      <start>0</start>
      <end>2</end>
      <status>unmodified</status>
      <modifiedWord/>
      <trackRevisions>false</trackRevisions>
    </reviewItem>
    <reviewItem>
      <errorID>0e7f3bea-4215-4eab-baee-7378c04da366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3B01003E</paraID>
      <start>25</start>
      <end>28</end>
      <status>unmodified</status>
      <modifiedWord/>
      <trackRevisions>false</trackRevisions>
    </reviewItem>
    <reviewItem>
      <errorID>91daef63-7596-405f-948f-d9ce1149cac5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3B01003E</paraID>
      <start>48</start>
      <end>51</end>
      <status>unmodified</status>
      <modifiedWord/>
      <trackRevisions>false</trackRevisions>
    </reviewItem>
    <reviewItem>
      <errorID>09946be5-6e7b-4d97-a304-8a79092b963a</errorID>
      <errorWord>（五）其它</errorWord>
      <group>L1_Word</group>
      <groupName>字词问题</groupName>
      <ability>L2_Alias</ability>
      <abilityName>也作/曾用词</abilityName>
      <candidateList>
        <item>（五）其他</item>
      </candidateList>
      <explain>词汇[（五）其它]为不规范表述或旧称，其规范书面表述为[（五）其他]。</explain>
      <paraID>30731E12</paraID>
      <start>0</start>
      <end>5</end>
      <status>unmodified</status>
      <modifiedWord/>
      <trackRevisions>false</trackRevisions>
    </reviewItem>
    <reviewItem>
      <errorID>291d663c-576e-4ca2-8540-253330c90f5a</errorID>
      <errorWord>监控</errorWord>
      <group>L1_Sensitive</group>
      <groupName>敏感问题</groupName>
      <ability>L2_UserSensitive</ability>
      <abilityName>自定义敏感词</abilityName>
      <candidateList/>
      <explain>来自自定义敏感词库。</explain>
      <paraID>474FBEA1</paraID>
      <start>24</start>
      <end>26</end>
      <status>unmodified</status>
      <modifiedWord/>
      <trackRevisions>false</trackRevisions>
    </reviewItem>
    <reviewItem>
      <errorID>9cd00894-f432-40d3-ba5d-1324021619dd</errorID>
      <errorWord>(</errorWord>
      <group>L1_Format</group>
      <groupName>格式问题</groupName>
      <ability>L2_HalfPunc_CN</ability>
      <abilityName>全半角问题</abilityName>
      <candidateList>
        <item>（</item>
      </candidateList>
      <explain>文本全半角错误。</explain>
      <paraID>1221F83A</paraID>
      <start>12</start>
      <end>13</end>
      <status>unmodified</status>
      <modifiedWord/>
      <trackRevisions>false</trackRevisions>
    </reviewItem>
    <reviewItem>
      <errorID>e9eeb5c7-f1dd-4ce8-b697-b50db00251fd</errorID>
      <errorWord>)</errorWord>
      <group>L1_Format</group>
      <groupName>格式问题</groupName>
      <ability>L2_HalfPunc_CN</ability>
      <abilityName>全半角问题</abilityName>
      <candidateList>
        <item>）</item>
      </candidateList>
      <explain>文本全半角错误。</explain>
      <paraID>1221F83A</paraID>
      <start>20</start>
      <end>21</end>
      <status>unmodified</status>
      <modifiedWord/>
      <trackRevisions>false</trackRevisions>
    </reviewItem>
    <reviewItem>
      <errorID>ddf4daef-edfb-4cf6-a218-3ad19bdab07d</errorID>
      <errorWord>可选</errorWord>
      <group>L1_Sensitive</group>
      <groupName>敏感问题</groupName>
      <ability>L2_UserSensitive</ability>
      <abilityName>自定义敏感词</abilityName>
      <candidateList/>
      <explain>来自自定义敏感词库。</explain>
      <paraID>3B4BC173</paraID>
      <start>37</start>
      <end>39</end>
      <status>unmodified</status>
      <modifiedWord/>
      <trackRevisions>false</trackRevisions>
    </reviewItem>
    <reviewItem>
      <errorID>da564431-e01f-48f0-ad13-cee68de71fa5</errorID>
      <errorWord>中国</errorWord>
      <group>L1_Sensitive</group>
      <groupName>敏感问题</groupName>
      <ability>L2_UserSensitive</ability>
      <abilityName>自定义敏感词</abilityName>
      <candidateList/>
      <explain>来自自定义敏感词库。</explain>
      <paraID>3B4BC173</paraID>
      <start>69</start>
      <end>71</end>
      <status>unmodified</status>
      <modifiedWord/>
      <trackRevisions>false</trackRevisions>
    </reviewItem>
    <reviewItem>
      <errorID>2f5d42e1-af8c-42f0-a6b1-5e31c6293efa</errorID>
      <errorWord>中国</errorWord>
      <group>L1_Sensitive</group>
      <groupName>敏感问题</groupName>
      <ability>L2_UserSensitive</ability>
      <abilityName>自定义敏感词</abilityName>
      <candidateList/>
      <explain>来自自定义敏感词库。</explain>
      <paraID>3B4BC173</paraID>
      <start>79</start>
      <end>81</end>
      <status>unmodified</status>
      <modifiedWord/>
      <trackRevisions>false</trackRevisions>
    </reviewItem>
    <reviewItem>
      <errorID>dd2bea0d-073a-4bca-9b01-620415fcedb2</errorID>
      <errorWord>中国</errorWord>
      <group>L1_Sensitive</group>
      <groupName>敏感问题</groupName>
      <ability>L2_UserSensitive</ability>
      <abilityName>自定义敏感词</abilityName>
      <candidateList/>
      <explain>来自自定义敏感词库。</explain>
      <paraID>64493696</paraID>
      <start>23</start>
      <end>25</end>
      <status>unmodified</status>
      <modifiedWord/>
      <trackRevisions>false</trackRevisions>
    </reviewItem>
    <reviewItem>
      <errorID>96400b51-124e-4336-8cce-e19e48559767</errorID>
      <errorWord>中国</errorWord>
      <group>L1_Sensitive</group>
      <groupName>敏感问题</groupName>
      <ability>L2_UserSensitive</ability>
      <abilityName>自定义敏感词</abilityName>
      <candidateList/>
      <explain>来自自定义敏感词库。</explain>
      <paraID>64493696</paraID>
      <start>33</start>
      <end>35</end>
      <status>unmodified</status>
      <modifiedWord/>
      <trackRevisions>false</trackRevisions>
    </reviewItem>
    <reviewItem>
      <errorID>6f4cae02-cb25-49ba-b569-e7bc99853f7f</errorID>
      <errorWord>法律、法规</errorWord>
      <group>L1_Word</group>
      <groupName>字词问题</groupName>
      <ability>L2_Typo</ability>
      <abilityName>字词错误</abilityName>
      <candidateList>
        <item>法律法规</item>
      </candidateList>
      <explain/>
      <paraID> 8F83CD2</paraID>
      <start>18</start>
      <end>23</end>
      <status>unmodified</status>
      <modifiedWord/>
      <trackRevisions>false</trackRevisions>
    </reviewItem>
    <reviewItem>
      <errorID>76bdec58-cb9b-496f-bf2d-ba3da124c329</errorID>
      <errorWord>法律、法规</errorWord>
      <group>L1_Word</group>
      <groupName>字词问题</groupName>
      <ability>L2_Typo</ability>
      <abilityName>字词错误</abilityName>
      <candidateList>
        <item>法律法规</item>
      </candidateList>
      <explain/>
      <paraID> 8F83CD2</paraID>
      <start>53</start>
      <end>58</end>
      <status>unmodified</status>
      <modifiedWord/>
      <trackRevisions>false</trackRevisions>
    </reviewItem>
    <reviewItem>
      <errorID>10e73ca8-57e1-4cb8-8c15-a91b72dabb14</errorID>
      <errorWord>监控</errorWord>
      <group>L1_Sensitive</group>
      <groupName>敏感问题</groupName>
      <ability>L2_UserSensitive</ability>
      <abilityName>自定义敏感词</abilityName>
      <candidateList/>
      <explain>来自自定义敏感词库。</explain>
      <paraID>629E314E</paraID>
      <start>9</start>
      <end>11</end>
      <status>unmodified</status>
      <modifiedWord/>
      <trackRevisions>false</trackRevisions>
    </reviewItem>
    <reviewItem>
      <errorID>c7151971-c9c9-492d-96e9-5fd4a9979ad0</errorID>
      <errorWord>监控</errorWord>
      <group>L1_Sensitive</group>
      <groupName>敏感问题</groupName>
      <ability>L2_UserSensitive</ability>
      <abilityName>自定义敏感词</abilityName>
      <candidateList/>
      <explain>来自自定义敏感词库。</explain>
      <paraID>194A3CA4</paraID>
      <start>6</start>
      <end>8</end>
      <status>unmodified</status>
      <modifiedWord/>
      <trackRevisions>false</trackRevisions>
    </reviewItem>
    <reviewItem>
      <errorID>d0156023-7b77-40bb-8d90-f94dca079cdd</errorID>
      <errorWord>期</errorWord>
      <group>L1_Word</group>
      <groupName>字词问题</groupName>
      <ability>L2_Typo</ability>
      <abilityName>字词错误</abilityName>
      <candidateList>
        <item>期限</item>
      </candidateList>
      <explain/>
      <paraID>7333FAC1</paraID>
      <start>6</start>
      <end>7</end>
      <status>unmodified</status>
      <modifiedWord/>
      <trackRevisions>false</trackRevisions>
    </reviewItem>
    <reviewItem>
      <errorID>ac5bfeba-ea9b-4083-a911-e4c0ba7275b5</errorID>
      <errorWord>其它</errorWord>
      <group>L1_Word</group>
      <groupName>字词问题</groupName>
      <ability>L2_Alias</ability>
      <abilityName>也作/曾用词</abilityName>
      <candidateList>
        <item>其他</item>
      </candidateList>
      <explain>词汇[其它]为不规范表述或旧称，其规范书面表述为[其他]。</explain>
      <paraID>59423BB8</paraID>
      <start>2</start>
      <end>4</end>
      <status>unmodified</status>
      <modifiedWord/>
      <trackRevisions>false</trackRevisions>
    </reviewItem>
    <reviewItem>
      <errorID>66dbada0-ff92-4796-8dea-2ee62aef3c00</errorID>
      <errorWord>须</errorWord>
      <group>L1_Word</group>
      <groupName>字词问题</groupName>
      <ability>L2_Typo</ability>
      <abilityName>字词错误</abilityName>
      <candidateList>
        <item>需</item>
      </candidateList>
      <explain>存在发音相同字词的误用。</explain>
      <paraID>5CF9E0C7</paraID>
      <start>5</start>
      <end>6</end>
      <status>unmodified</status>
      <modifiedWord/>
      <trackRevisions>false</trackRevisions>
    </reviewItem>
    <reviewItem>
      <errorID>40b8e32a-7b2f-4592-96f7-47ac69cb6ad4</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 D72156C</paraID>
      <start>17</start>
      <end>19</end>
      <status>unmodified</status>
      <modifiedWord/>
      <trackRevisions>false</trackRevisions>
    </reviewItem>
    <reviewItem>
      <errorID>172c2fa6-00c6-4d23-b902-168f86e25a9b</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 D72156C</paraID>
      <start>58</start>
      <end>60</end>
      <status>unmodified</status>
      <modifiedWord/>
      <trackRevisions>false</trackRevisions>
    </reviewItem>
    <reviewItem>
      <errorID>84dc9a11-2b81-476a-a4d6-872dc5b2215c</errorID>
      <errorWord>，</errorWord>
      <group>L1_Word</group>
      <groupName>字词问题</groupName>
      <ability>L2_Typo</ability>
      <abilityName>字词错误</abilityName>
      <candidateList>
        <item>，并</item>
      </candidateList>
      <explain/>
      <paraID> D72156C</paraID>
      <start>67</start>
      <end>68</end>
      <status>unmodified</status>
      <modifiedWord/>
      <trackRevisions>false</trackRevisions>
    </reviewItem>
    <reviewItem>
      <errorID>0cb35224-7762-4560-bc0a-febf4aea7246</errorID>
      <errorWord>可选</errorWord>
      <group>L1_Sensitive</group>
      <groupName>敏感问题</groupName>
      <ability>L2_UserSensitive</ability>
      <abilityName>自定义敏感词</abilityName>
      <candidateList/>
      <explain>来自自定义敏感词库。</explain>
      <paraID>1B3934EE</paraID>
      <start>37</start>
      <end>39</end>
      <status>unmodified</status>
      <modifiedWord/>
      <trackRevisions>false</trackRevisions>
    </reviewItem>
    <reviewItem>
      <errorID>05ab6e45-412b-40b6-8122-0b336ed36720</errorID>
      <errorWord>中国</errorWord>
      <group>L1_Sensitive</group>
      <groupName>敏感问题</groupName>
      <ability>L2_UserSensitive</ability>
      <abilityName>自定义敏感词</abilityName>
      <candidateList/>
      <explain>来自自定义敏感词库。</explain>
      <paraID>1B3934EE</paraID>
      <start>69</start>
      <end>71</end>
      <status>unmodified</status>
      <modifiedWord/>
      <trackRevisions>false</trackRevisions>
    </reviewItem>
    <reviewItem>
      <errorID>ebb401d5-d92a-464f-a9c4-f29061dcd359</errorID>
      <errorWord>中国</errorWord>
      <group>L1_Sensitive</group>
      <groupName>敏感问题</groupName>
      <ability>L2_UserSensitive</ability>
      <abilityName>自定义敏感词</abilityName>
      <candidateList/>
      <explain>来自自定义敏感词库。</explain>
      <paraID>1B3934EE</paraID>
      <start>79</start>
      <end>81</end>
      <status>unmodified</status>
      <modifiedWord/>
      <trackRevisions>false</trackRevisions>
    </reviewItem>
    <reviewItem>
      <errorID>ac3a2a06-061f-4e88-b64c-759152abaccb</errorID>
      <errorWord>中国</errorWord>
      <group>L1_Sensitive</group>
      <groupName>敏感问题</groupName>
      <ability>L2_UserSensitive</ability>
      <abilityName>自定义敏感词</abilityName>
      <candidateList/>
      <explain>来自自定义敏感词库。</explain>
      <paraID>7CB040CF</paraID>
      <start>23</start>
      <end>25</end>
      <status>unmodified</status>
      <modifiedWord/>
      <trackRevisions>false</trackRevisions>
    </reviewItem>
    <reviewItem>
      <errorID>ddac379c-a410-41e7-a7ef-cb492142411c</errorID>
      <errorWord>中国</errorWord>
      <group>L1_Sensitive</group>
      <groupName>敏感问题</groupName>
      <ability>L2_UserSensitive</ability>
      <abilityName>自定义敏感词</abilityName>
      <candidateList/>
      <explain>来自自定义敏感词库。</explain>
      <paraID>7CB040CF</paraID>
      <start>33</start>
      <end>35</end>
      <status>unmodified</status>
      <modifiedWord/>
      <trackRevisions>false</trackRevisions>
    </reviewItem>
    <reviewItem>
      <errorID>209ffa3d-9250-4d8f-85f8-fd5378ae93ac</errorID>
      <errorWord>法律、法规</errorWord>
      <group>L1_Word</group>
      <groupName>字词问题</groupName>
      <ability>L2_Typo</ability>
      <abilityName>字词错误</abilityName>
      <candidateList>
        <item>法律法规</item>
      </candidateList>
      <explain/>
      <paraID>1A9A058D</paraID>
      <start>18</start>
      <end>23</end>
      <status>unmodified</status>
      <modifiedWord/>
      <trackRevisions>false</trackRevisions>
    </reviewItem>
    <reviewItem>
      <errorID>eae35f22-ed32-4c8a-92e2-55293000f1ac</errorID>
      <errorWord>法律、法规</errorWord>
      <group>L1_Word</group>
      <groupName>字词问题</groupName>
      <ability>L2_Typo</ability>
      <abilityName>字词错误</abilityName>
      <candidateList>
        <item>法律法规</item>
      </candidateList>
      <explain/>
      <paraID>1A9A058D</paraID>
      <start>53</start>
      <end>58</end>
      <status>unmodified</status>
      <modifiedWord/>
      <trackRevisions>false</trackRevisions>
    </reviewItem>
    <reviewItem>
      <errorID>ea03da37-a903-496b-974e-e6faae530b14</errorID>
      <errorWord>监控</errorWord>
      <group>L1_Sensitive</group>
      <groupName>敏感问题</groupName>
      <ability>L2_UserSensitive</ability>
      <abilityName>自定义敏感词</abilityName>
      <candidateList/>
      <explain>来自自定义敏感词库。</explain>
      <paraID>5AF88643</paraID>
      <start>8</start>
      <end>10</end>
      <status>unmodified</status>
      <modifiedWord/>
      <trackRevisions>false</trackRevisions>
    </reviewItem>
    <reviewItem>
      <errorID>f87a7e72-63f1-4dc9-9dcb-4ac4d3f1e4d4</errorID>
      <errorWord>监控</errorWord>
      <group>L1_Sensitive</group>
      <groupName>敏感问题</groupName>
      <ability>L2_UserSensitive</ability>
      <abilityName>自定义敏感词</abilityName>
      <candidateList/>
      <explain>来自自定义敏感词库。</explain>
      <paraID>18F43C7C</paraID>
      <start>3</start>
      <end>5</end>
      <status>unmodified</status>
      <modifiedWord/>
      <trackRevisions>false</trackRevisions>
    </reviewItem>
    <reviewItem>
      <errorID>0c54d442-dc07-4751-a438-a73d429d61bd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1C4BB2B5</paraID>
      <start>0</start>
      <end>2</end>
      <status>unmodified</status>
      <modifiedWord/>
      <trackRevisions>false</trackRevisions>
    </reviewItem>
    <reviewItem>
      <errorID>f4438a27-1d73-4934-9163-0a1c57b6dc6c</errorID>
      <errorWord>。；</errorWord>
      <group>L1_Punc</group>
      <groupName>标点问题</groupName>
      <ability>L2_Punc_CN</ability>
      <abilityName>标点符号问题</abilityName>
      <candidateList>
        <item>。</item>
      </candidateList>
      <explain/>
      <paraID>1C4BB2B5</paraID>
      <start>28</start>
      <end>30</end>
      <status>unmodified</status>
      <modifiedWord/>
      <trackRevisions>false</trackRevisions>
    </reviewItem>
    <reviewItem>
      <errorID>8c4507c5-2297-44b6-b6ef-38fda1149409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4DC2E38C</paraID>
      <start>0</start>
      <end>2</end>
      <status>unmodified</status>
      <modifiedWord/>
      <trackRevisions>false</trackRevisions>
    </reviewItem>
    <reviewItem>
      <errorID>f70009d6-1474-491d-af85-964c729ef25a</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48A057D6</paraID>
      <start>16</start>
      <end>18</end>
      <status>unmodified</status>
      <modifiedWord/>
      <trackRevisions>false</trackRevisions>
    </reviewItem>
    <reviewItem>
      <errorID>eb61e030-675b-4975-9296-a144df576469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4A568EC0</paraID>
      <start>15</start>
      <end>18</end>
      <status>unmodified</status>
      <modifiedWord/>
      <trackRevisions>false</trackRevisions>
    </reviewItem>
    <reviewItem>
      <errorID>3d7878a4-996f-49b0-b743-56bc399ca5df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4A568EC0</paraID>
      <start>25</start>
      <end>28</end>
      <status>unmodified</status>
      <modifiedWord/>
      <trackRevisions>false</trackRevisions>
    </reviewItem>
    <reviewItem>
      <errorID>9ba080a2-3564-45a8-be30-f0b9c3a3a759</errorID>
      <errorWord>监控</errorWord>
      <group>L1_Sensitive</group>
      <groupName>敏感问题</groupName>
      <ability>L2_UserSensitive</ability>
      <abilityName>自定义敏感词</abilityName>
      <candidateList/>
      <explain>来自自定义敏感词库。</explain>
      <paraID>75AF25B4</paraID>
      <start>3</start>
      <end>5</end>
      <status>unmodified</status>
      <modifiedWord/>
      <trackRevisions>false</trackRevisions>
    </reviewItem>
    <reviewItem>
      <errorID>4adde183-d074-4dcd-8fab-6c9eb157f63f</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4AF0E2A0</paraID>
      <start>17</start>
      <end>19</end>
      <status>unmodified</status>
      <modifiedWord/>
      <trackRevisions>false</trackRevisions>
    </reviewItem>
    <reviewItem>
      <errorID>beb3ec3d-079a-47ef-bd69-e4ffb86c733a</errorID>
      <errorWord>监控</errorWord>
      <group>L1_Sensitive</group>
      <groupName>敏感问题</groupName>
      <ability>L2_UserSensitive</ability>
      <abilityName>自定义敏感词</abilityName>
      <candidateList/>
      <explain>来自自定义敏感词库。</explain>
      <paraID>3C94DABF</paraID>
      <start>5</start>
      <end>7</end>
      <status>unmodified</status>
      <modifiedWord/>
      <trackRevisions>false</trackRevisions>
    </reviewItem>
    <reviewItem>
      <errorID>5ba75697-a9cc-406f-be31-818b3f74db1d</errorID>
      <errorWord>监控</errorWord>
      <group>L1_Sensitive</group>
      <groupName>敏感问题</groupName>
      <ability>L2_UserSensitive</ability>
      <abilityName>自定义敏感词</abilityName>
      <candidateList/>
      <explain>来自自定义敏感词库。</explain>
      <paraID>35989E30</paraID>
      <start>3</start>
      <end>5</end>
      <status>unmodified</status>
      <modifiedWord/>
      <trackRevisions>false</trackRevisions>
    </reviewItem>
    <reviewItem>
      <errorID>afb56dea-34f0-4054-8bb1-beb428325aec</errorID>
      <errorWord>监控</errorWord>
      <group>L1_Sensitive</group>
      <groupName>敏感问题</groupName>
      <ability>L2_UserSensitive</ability>
      <abilityName>自定义敏感词</abilityName>
      <candidateList/>
      <explain>来自自定义敏感词库。</explain>
      <paraID>3AF9783F</paraID>
      <start>15</start>
      <end>17</end>
      <status>unmodified</status>
      <modifiedWord/>
      <trackRevisions>false</trackRevisions>
    </reviewItem>
    <reviewItem>
      <errorID>3460b71d-cb47-4d2c-afdd-e1f1688a21d8</errorID>
      <errorWord>监控</errorWord>
      <group>L1_Sensitive</group>
      <groupName>敏感问题</groupName>
      <ability>L2_UserSensitive</ability>
      <abilityName>自定义敏感词</abilityName>
      <candidateList/>
      <explain>来自自定义敏感词库。</explain>
      <paraID>3AF9783F</paraID>
      <start>34</start>
      <end>36</end>
      <status>unmodified</status>
      <modifiedWord/>
      <trackRevisions>false</trackRevisions>
    </reviewItem>
    <reviewItem>
      <errorID>02cd73d7-2397-48bc-98cb-b042217c4a60</errorID>
      <errorWord>，</errorWord>
      <group>L1_Word</group>
      <groupName>字词问题</groupName>
      <ability>L2_Typo</ability>
      <abilityName>字词错误</abilityName>
      <candidateList>
        <item>，以</item>
      </candidateList>
      <explain/>
      <paraID>3AF9783F</paraID>
      <start>77</start>
      <end>78</end>
      <status>unmodified</status>
      <modifiedWord/>
      <trackRevisions>false</trackRevisions>
    </reviewItem>
    <reviewItem>
      <errorID>22a5a961-57e0-4736-adc2-1ecae12b0126</errorID>
      <errorWord>监控</errorWord>
      <group>L1_Sensitive</group>
      <groupName>敏感问题</groupName>
      <ability>L2_UserSensitive</ability>
      <abilityName>自定义敏感词</abilityName>
      <candidateList/>
      <explain>来自自定义敏感词库。</explain>
      <paraID>3AF9783F</paraID>
      <start>80</start>
      <end>82</end>
      <status>unmodified</status>
      <modifiedWord/>
      <trackRevisions>false</trackRevisions>
    </reviewItem>
    <reviewItem>
      <errorID>01c87b5a-81af-4b80-9d55-245171238e24</errorID>
      <errorWord>监控</errorWord>
      <group>L1_Sensitive</group>
      <groupName>敏感问题</groupName>
      <ability>L2_UserSensitive</ability>
      <abilityName>自定义敏感词</abilityName>
      <candidateList/>
      <explain>来自自定义敏感词库。</explain>
      <paraID> F86D671</paraID>
      <start>3</start>
      <end>5</end>
      <status>unmodified</status>
      <modifiedWord/>
      <trackRevisions>false</trackRevisions>
    </reviewItem>
    <reviewItem>
      <errorID>ed5b262f-14ce-40ad-9f41-4f5853e03817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42DD6074</paraID>
      <start>0</start>
      <end>3</end>
      <status>unmodified</status>
      <modifiedWord/>
      <trackRevisions>false</trackRevisions>
    </reviewItem>
    <reviewItem>
      <errorID>513d1cbd-cdc8-4efb-b626-6f96cbd8f373</errorID>
      <errorWord>监控</errorWord>
      <group>L1_Sensitive</group>
      <groupName>敏感问题</groupName>
      <ability>L2_UserSensitive</ability>
      <abilityName>自定义敏感词</abilityName>
      <candidateList/>
      <explain>来自自定义敏感词库。</explain>
      <paraID>42DD6074</paraID>
      <start>15</start>
      <end>17</end>
      <status>unmodified</status>
      <modifiedWord/>
      <trackRevisions>false</trackRevisions>
    </reviewItem>
    <reviewItem>
      <errorID>c0ecab55-c1ca-4cb5-bf94-9e2460ea9278</errorID>
      <errorWord>监控</errorWord>
      <group>L1_Sensitive</group>
      <groupName>敏感问题</groupName>
      <ability>L2_UserSensitive</ability>
      <abilityName>自定义敏感词</abilityName>
      <candidateList/>
      <explain>来自自定义敏感词库。</explain>
      <paraID>42DD6074</paraID>
      <start>39</start>
      <end>41</end>
      <status>unmodified</status>
      <modifiedWord/>
      <trackRevisions>false</trackRevisions>
    </reviewItem>
    <reviewItem>
      <errorID>6551aafd-545d-42b3-a867-2a81cf0a1f28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41CA0CD8</paraID>
      <start>0</start>
      <end>3</end>
      <status>unmodified</status>
      <modifiedWord/>
      <trackRevisions>false</trackRevisions>
    </reviewItem>
    <reviewItem>
      <errorID>188593aa-1d98-48f6-b004-0bc5e867dae5</errorID>
      <errorWord>监控</errorWord>
      <group>L1_Sensitive</group>
      <groupName>敏感问题</groupName>
      <ability>L2_UserSensitive</ability>
      <abilityName>自定义敏感词</abilityName>
      <candidateList/>
      <explain>来自自定义敏感词库。</explain>
      <paraID>41CA0CD8</paraID>
      <start>3</start>
      <end>5</end>
      <status>unmodified</status>
      <modifiedWord/>
      <trackRevisions>false</trackRevisions>
    </reviewItem>
    <reviewItem>
      <errorID>b5f51be4-a915-48c2-a110-03c3397cc900</errorID>
      <errorWord>监控</errorWord>
      <group>L1_Sensitive</group>
      <groupName>敏感问题</groupName>
      <ability>L2_UserSensitive</ability>
      <abilityName>自定义敏感词</abilityName>
      <candidateList/>
      <explain>来自自定义敏感词库。</explain>
      <paraID>41CA0CD8</paraID>
      <start>14</start>
      <end>16</end>
      <status>unmodified</status>
      <modifiedWord/>
      <trackRevisions>false</trackRevisions>
    </reviewItem>
    <reviewItem>
      <errorID>04cec9a7-7374-44ac-a8dc-6f58454b5006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7F5B97FA</paraID>
      <start>0</start>
      <end>3</end>
      <status>unmodified</status>
      <modifiedWord/>
      <trackRevisions>false</trackRevisions>
    </reviewItem>
    <reviewItem>
      <errorID>03ca669c-28e2-43e8-aa90-53ba4bfa556d</errorID>
      <errorWord>监控</errorWord>
      <group>L1_Sensitive</group>
      <groupName>敏感问题</groupName>
      <ability>L2_UserSensitive</ability>
      <abilityName>自定义敏感词</abilityName>
      <candidateList/>
      <explain>来自自定义敏感词库。</explain>
      <paraID>7F5B97FA</paraID>
      <start>3</start>
      <end>5</end>
      <status>unmodified</status>
      <modifiedWord/>
      <trackRevisions>false</trackRevisions>
    </reviewItem>
    <reviewItem>
      <errorID>4bb74734-d5d9-42e8-a9a3-d1498b6a2332</errorID>
      <errorWord>监控</errorWord>
      <group>L1_Sensitive</group>
      <groupName>敏感问题</groupName>
      <ability>L2_UserSensitive</ability>
      <abilityName>自定义敏感词</abilityName>
      <candidateList/>
      <explain>来自自定义敏感词库。</explain>
      <paraID>7F5B97FA</paraID>
      <start>14</start>
      <end>16</end>
      <status>unmodified</status>
      <modifiedWord/>
      <trackRevisions>false</trackRevisions>
    </reviewItem>
    <reviewItem>
      <errorID>a069368b-e9db-42eb-b8c5-39ea486312da</errorID>
      <errorWord>监控</errorWord>
      <group>L1_Sensitive</group>
      <groupName>敏感问题</groupName>
      <ability>L2_UserSensitive</ability>
      <abilityName>自定义敏感词</abilityName>
      <candidateList/>
      <explain>来自自定义敏感词库。</explain>
      <paraID>7F5B97FA</paraID>
      <start>40</start>
      <end>42</end>
      <status>unmodified</status>
      <modifiedWord/>
      <trackRevisions>false</trackRevisions>
    </reviewItem>
    <reviewItem>
      <errorID>e0f5f17e-8b12-4c0e-bb0a-447cc89cae79</errorID>
      <errorWord>监控</errorWord>
      <group>L1_Sensitive</group>
      <groupName>敏感问题</groupName>
      <ability>L2_UserSensitive</ability>
      <abilityName>自定义敏感词</abilityName>
      <candidateList/>
      <explain>来自自定义敏感词库。</explain>
      <paraID>7F5B97FA</paraID>
      <start>57</start>
      <end>59</end>
      <status>unmodified</status>
      <modifiedWord/>
      <trackRevisions>false</trackRevisions>
    </reviewItem>
    <reviewItem>
      <errorID>00c1856e-fda8-46f5-a33d-7e1805308e8d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77E24608</paraID>
      <start>0</start>
      <end>3</end>
      <status>unmodified</status>
      <modifiedWord/>
      <trackRevisions>false</trackRevisions>
    </reviewItem>
    <reviewItem>
      <errorID>36e51add-bdfb-4436-b79b-b656742d8b28</errorID>
      <errorWord>国产化</errorWord>
      <group>L1_Sensitive</group>
      <groupName>敏感问题</groupName>
      <ability>L2_UserSensitive</ability>
      <abilityName>自定义敏感词</abilityName>
      <candidateList/>
      <explain>来自自定义敏感词库。</explain>
      <paraID>71901306</paraID>
      <start>43</start>
      <end>46</end>
      <status>unmodified</status>
      <modifiedWord/>
      <trackRevisions>false</trackRevisions>
    </reviewItem>
    <reviewItem>
      <errorID>9729f1e4-ca91-4480-b6a3-c3d592e67395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2FE5CECD</paraID>
      <start>0</start>
      <end>2</end>
      <status>unmodified</status>
      <modifiedWord/>
      <trackRevisions>false</trackRevisions>
    </reviewItem>
    <reviewItem>
      <errorID>a190e518-d422-47b6-b88d-e83d85eef9c2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1E3B62D8</paraID>
      <start>0</start>
      <end>2</end>
      <status>unmodified</status>
      <modifiedWord/>
      <trackRevisions>false</trackRevisions>
    </reviewItem>
    <reviewItem>
      <errorID>54da26a1-9351-444c-97cb-3c70e9f34e01</errorID>
      <errorWord>登陆</errorWord>
      <group>L1_Sensitive</group>
      <groupName>敏感问题</groupName>
      <ability>L2_UserSensitive</ability>
      <abilityName>自定义敏感词</abilityName>
      <candidateList/>
      <explain>来自自定义敏感词库。</explain>
      <paraID>1E3B62D8</paraID>
      <start>30</start>
      <end>32</end>
      <status>unmodified</status>
      <modifiedWord/>
      <trackRevisions>false</trackRevisions>
    </reviewItem>
    <reviewItem>
      <errorID>b61fd6db-f71e-4b4e-9161-856f3c4e8d01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674BC02C</paraID>
      <start>0</start>
      <end>2</end>
      <status>unmodified</status>
      <modifiedWord/>
      <trackRevisions>false</trackRevisions>
    </reviewItem>
    <reviewItem>
      <errorID>03df3aa8-d24a-494e-be58-99ea708f962c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601851AB</paraID>
      <start>0</start>
      <end>2</end>
      <status>unmodified</status>
      <modifiedWord/>
      <trackRevisions>false</trackRevisions>
    </reviewItem>
    <reviewItem>
      <errorID>5dbf635e-c0ba-434a-8617-4208fbc6608e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2001E65D</paraID>
      <start>0</start>
      <end>2</end>
      <status>unmodified</status>
      <modifiedWord/>
      <trackRevisions>false</trackRevisions>
    </reviewItem>
    <reviewItem>
      <errorID>47679381-b328-4707-92a7-dc3661b697db</errorID>
      <errorWord>以</errorWord>
      <group>L1_Word</group>
      <groupName>字词问题</groupName>
      <ability>L2_Typo</ability>
      <abilityName>字词错误</abilityName>
      <candidateList>
        <item>以在</item>
      </candidateList>
      <explain/>
      <paraID>2001E65D</paraID>
      <start>17</start>
      <end>18</end>
      <status>unmodified</status>
      <modifiedWord/>
      <trackRevisions>false</trackRevisions>
    </reviewItem>
    <reviewItem>
      <errorID>ae7d9e57-8801-4c2e-9d23-551f95a7a894</errorID>
      <errorWord>节点上</errorWord>
      <group>L1_Word</group>
      <groupName>字词问题</groupName>
      <ability>L2_Typo</ability>
      <abilityName>字词错误</abilityName>
      <candidateList>
        <item>节点</item>
      </candidateList>
      <explain/>
      <paraID>2001E65D</paraID>
      <start>19</start>
      <end>22</end>
      <status>unmodified</status>
      <modifiedWord/>
      <trackRevisions>false</trackRevisions>
    </reviewItem>
    <reviewItem>
      <errorID>82ff1296-7ab6-4a42-a6b0-ee25e51af4b4</errorID>
      <errorWord>在在</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 C2D32E7</paraID>
      <start>5</start>
      <end>7</end>
      <status>unmodified</status>
      <modifiedWord/>
      <trackRevisions>false</trackRevisions>
    </reviewItem>
    <reviewItem>
      <errorID>7866324a-4584-47a6-9d08-8d873d43f9b2</errorID>
      <errorWord>国产化</errorWord>
      <group>L1_Sensitive</group>
      <groupName>敏感问题</groupName>
      <ability>L2_UserSensitive</ability>
      <abilityName>自定义敏感词</abilityName>
      <candidateList/>
      <explain>来自自定义敏感词库。</explain>
      <paraID> C2D32E7</paraID>
      <start>23</start>
      <end>26</end>
      <status>unmodified</status>
      <modifiedWord/>
      <trackRevisions>false</trackRevisions>
    </reviewItem>
    <reviewItem>
      <errorID>8efc58b6-7e0d-427d-a25f-80f1b224b1bd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12BD5780</paraID>
      <start>0</start>
      <end>3</end>
      <status>unmodified</status>
      <modifiedWord/>
      <trackRevisions>false</trackRevisions>
    </reviewItem>
    <reviewItem>
      <errorID>54838dff-d749-4ba6-8a17-5da1a7404707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4D2750A</paraID>
      <start>0</start>
      <end>3</end>
      <status>unmodified</status>
      <modifiedWord/>
      <trackRevisions>false</trackRevisions>
    </reviewItem>
    <reviewItem>
      <errorID>235bdeab-0a6e-4277-ac8a-7ad763adb27f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18E0A234</paraID>
      <start>0</start>
      <end>3</end>
      <status>unmodified</status>
      <modifiedWord/>
      <trackRevisions>false</trackRevisions>
    </reviewItem>
    <reviewItem>
      <errorID>533844c4-7307-4589-9d4b-c9c6478b8bd6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7CBB66C0</paraID>
      <start>0</start>
      <end>3</end>
      <status>unmodified</status>
      <modifiedWord/>
      <trackRevisions>false</trackRevisions>
    </reviewItem>
    <reviewItem>
      <errorID>cea15f8c-02a1-4156-8d2b-eaa5e3632dff</errorID>
      <errorWord>从启</errorWord>
      <group>L1_Word</group>
      <groupName>字词问题</groupName>
      <ability>L2_Typo</ability>
      <abilityName>字词错误</abilityName>
      <candidateList>
        <item>重启</item>
      </candidateList>
      <explain>存在发音相近字词的误用。</explain>
      <paraID>7CBB66C0</paraID>
      <start>29</start>
      <end>31</end>
      <status>unmodified</status>
      <modifiedWord/>
      <trackRevisions>false</trackRevisions>
    </reviewItem>
    <reviewItem>
      <errorID>bcb7e116-767f-4781-adc8-cbd293b6443e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3C61C6FE</paraID>
      <start>0</start>
      <end>3</end>
      <status>unmodified</status>
      <modifiedWord/>
      <trackRevisions>false</trackRevisions>
    </reviewItem>
    <reviewItem>
      <errorID>3980c765-9435-47b3-a9ca-e333a394c6c6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E1BBFD7</paraID>
      <start>0</start>
      <end>3</end>
      <status>unmodified</status>
      <modifiedWord/>
      <trackRevisions>false</trackRevisions>
    </reviewItem>
    <reviewItem>
      <errorID>3ff07caf-2ba7-42c1-bb41-4a76f81e1e92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599B4C1B</paraID>
      <start>0</start>
      <end>3</end>
      <status>unmodified</status>
      <modifiedWord/>
      <trackRevisions>false</trackRevisions>
    </reviewItem>
    <reviewItem>
      <errorID>955703fe-2921-4a1c-9725-66bf425cff9c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2CE09A79</paraID>
      <start>0</start>
      <end>3</end>
      <status>unmodified</status>
      <modifiedWord/>
      <trackRevisions>false</trackRevisions>
    </reviewItem>
    <reviewItem>
      <errorID>5ee5a0de-9526-47a1-a2a3-fe85ba8a8edb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3F92D5D2</paraID>
      <start>0</start>
      <end>3</end>
      <status>unmodified</status>
      <modifiedWord/>
      <trackRevisions>false</trackRevisions>
    </reviewItem>
    <reviewItem>
      <errorID>0e0d1663-216c-4697-bcea-20428ca1999a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7F21A629</paraID>
      <start>0</start>
      <end>3</end>
      <status>unmodified</status>
      <modifiedWord/>
      <trackRevisions>false</trackRevisions>
    </reviewItem>
    <reviewItem>
      <errorID>ee4dc8a6-72e7-44dc-9ff7-a47f0218a818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48F08109</paraID>
      <start>0</start>
      <end>3</end>
      <status>unmodified</status>
      <modifiedWord/>
      <trackRevisions>false</trackRevisions>
    </reviewItem>
    <reviewItem>
      <errorID>86fb81db-c155-4d00-b5cf-8a43bb4f0300</errorID>
      <errorWord>(</errorWord>
      <group>L1_Format</group>
      <groupName>格式问题</groupName>
      <ability>L2_HalfPunc_CN</ability>
      <abilityName>全半角问题</abilityName>
      <candidateList>
        <item>（</item>
      </candidateList>
      <explain>文本全半角错误。</explain>
      <paraID>48F08109</paraID>
      <start>22</start>
      <end>23</end>
      <status>unmodified</status>
      <modifiedWord/>
      <trackRevisions>false</trackRevisions>
    </reviewItem>
    <reviewItem>
      <errorID>719caa48-b6af-4b01-9367-a200f27a0dda</errorID>
      <errorWord>)</errorWord>
      <group>L1_Format</group>
      <groupName>格式问题</groupName>
      <ability>L2_HalfPunc_CN</ability>
      <abilityName>全半角问题</abilityName>
      <candidateList>
        <item>）</item>
      </candidateList>
      <explain>文本全半角错误。</explain>
      <paraID>48F08109</paraID>
      <start>25</start>
      <end>26</end>
      <status>unmodified</status>
      <modifiedWord/>
      <trackRevisions>false</trackRevisions>
    </reviewItem>
    <reviewItem>
      <errorID>032a1621-71bf-4cda-af09-a8665d3be339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4D92FFC6</paraID>
      <start>0</start>
      <end>3</end>
      <status>unmodified</status>
      <modifiedWord/>
      <trackRevisions>false</trackRevisions>
    </reviewItem>
    <reviewItem>
      <errorID>6273f371-d972-4f1c-8677-3cf633d359a5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1B6B300A</paraID>
      <start>0</start>
      <end>3</end>
      <status>unmodified</status>
      <modifiedWord/>
      <trackRevisions>false</trackRevisions>
    </reviewItem>
    <reviewItem>
      <errorID>df723c4d-3ca3-42bd-85d0-5898e735023d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3B54347C</paraID>
      <start>0</start>
      <end>3</end>
      <status>unmodified</status>
      <modifiedWord/>
      <trackRevisions>false</trackRevisions>
    </reviewItem>
    <reviewItem>
      <errorID>90b9cffb-5e08-449f-8eab-8d478d2b74f8</errorID>
      <errorWord>其它</errorWord>
      <group>L1_Word</group>
      <groupName>字词问题</groupName>
      <ability>L2_Alias</ability>
      <abilityName>也作/曾用词</abilityName>
      <candidateList>
        <item>其他</item>
      </candidateList>
      <explain>词汇[其它]为不规范表述或旧称，其规范书面表述为[其他]。</explain>
      <paraID>111C24F9</paraID>
      <start>3</start>
      <end>5</end>
      <status>unmodified</status>
      <modifiedWord/>
      <trackRevisions>false</trackRevisions>
    </reviewItem>
    <reviewItem>
      <errorID>78add489-2b1a-4b8c-ad9a-f4bab1059c8f</errorID>
      <errorWord>监控</errorWord>
      <group>L1_Sensitive</group>
      <groupName>敏感问题</groupName>
      <ability>L2_UserSensitive</ability>
      <abilityName>自定义敏感词</abilityName>
      <candidateList/>
      <explain>来自自定义敏感词库。</explain>
      <paraID>12C4C517</paraID>
      <start>16</start>
      <end>18</end>
      <status>unmodified</status>
      <modifiedWord/>
      <trackRevisions>false</trackRevisions>
    </reviewItem>
    <reviewItem>
      <errorID>86ef6ec8-87e0-45e1-8fd9-bea14c228ef5</errorID>
      <errorWord>(</errorWord>
      <group>L1_Format</group>
      <groupName>格式问题</groupName>
      <ability>L2_HalfPunc_CN</ability>
      <abilityName>全半角问题</abilityName>
      <candidateList>
        <item>（</item>
      </candidateList>
      <explain>文本全半角错误。</explain>
      <paraID>53A88D57</paraID>
      <start>12</start>
      <end>13</end>
      <status>unmodified</status>
      <modifiedWord/>
      <trackRevisions>false</trackRevisions>
    </reviewItem>
    <reviewItem>
      <errorID>c7a0f54a-e2af-468f-8ea1-759bfee411b7</errorID>
      <errorWord>)</errorWord>
      <group>L1_Format</group>
      <groupName>格式问题</groupName>
      <ability>L2_HalfPunc_CN</ability>
      <abilityName>全半角问题</abilityName>
      <candidateList>
        <item>）</item>
      </candidateList>
      <explain>文本全半角错误。</explain>
      <paraID>53A88D57</paraID>
      <start>20</start>
      <end>21</end>
      <status>unmodified</status>
      <modifiedWord/>
      <trackRevisions>false</trackRevisions>
    </reviewItem>
    <reviewItem>
      <errorID>4d9a8315-0cd1-46c6-9921-461c85a2ddba</errorID>
      <errorWord>可选</errorWord>
      <group>L1_Sensitive</group>
      <groupName>敏感问题</groupName>
      <ability>L2_UserSensitive</ability>
      <abilityName>自定义敏感词</abilityName>
      <candidateList/>
      <explain>来自自定义敏感词库。</explain>
      <paraID>1759B97F</paraID>
      <start>37</start>
      <end>39</end>
      <status>unmodified</status>
      <modifiedWord/>
      <trackRevisions>false</trackRevisions>
    </reviewItem>
    <reviewItem>
      <errorID>7423c93f-fd11-4e26-9ce9-33bcb2720a0b</errorID>
      <errorWord>中国</errorWord>
      <group>L1_Sensitive</group>
      <groupName>敏感问题</groupName>
      <ability>L2_UserSensitive</ability>
      <abilityName>自定义敏感词</abilityName>
      <candidateList/>
      <explain>来自自定义敏感词库。</explain>
      <paraID>1759B97F</paraID>
      <start>69</start>
      <end>71</end>
      <status>unmodified</status>
      <modifiedWord/>
      <trackRevisions>false</trackRevisions>
    </reviewItem>
    <reviewItem>
      <errorID>13a9541c-8c98-4f1b-8bf0-1e8f4f281a35</errorID>
      <errorWord>中国</errorWord>
      <group>L1_Sensitive</group>
      <groupName>敏感问题</groupName>
      <ability>L2_UserSensitive</ability>
      <abilityName>自定义敏感词</abilityName>
      <candidateList/>
      <explain>来自自定义敏感词库。</explain>
      <paraID>1759B97F</paraID>
      <start>79</start>
      <end>81</end>
      <status>unmodified</status>
      <modifiedWord/>
      <trackRevisions>false</trackRevisions>
    </reviewItem>
    <reviewItem>
      <errorID>9b916e9b-230d-4d80-9960-e2eda0281422</errorID>
      <errorWord>中国</errorWord>
      <group>L1_Sensitive</group>
      <groupName>敏感问题</groupName>
      <ability>L2_UserSensitive</ability>
      <abilityName>自定义敏感词</abilityName>
      <candidateList/>
      <explain>来自自定义敏感词库。</explain>
      <paraID>682DFC99</paraID>
      <start>23</start>
      <end>25</end>
      <status>unmodified</status>
      <modifiedWord/>
      <trackRevisions>false</trackRevisions>
    </reviewItem>
    <reviewItem>
      <errorID>4be51e71-aea4-4bc4-b6b6-1a8882b29ba2</errorID>
      <errorWord>中国</errorWord>
      <group>L1_Sensitive</group>
      <groupName>敏感问题</groupName>
      <ability>L2_UserSensitive</ability>
      <abilityName>自定义敏感词</abilityName>
      <candidateList/>
      <explain>来自自定义敏感词库。</explain>
      <paraID>682DFC99</paraID>
      <start>33</start>
      <end>35</end>
      <status>unmodified</status>
      <modifiedWord/>
      <trackRevisions>false</trackRevisions>
    </reviewItem>
    <reviewItem>
      <errorID>33fbae38-0e8f-4405-a50f-f422f24e862e</errorID>
      <errorWord>法律、法规</errorWord>
      <group>L1_Word</group>
      <groupName>字词问题</groupName>
      <ability>L2_Typo</ability>
      <abilityName>字词错误</abilityName>
      <candidateList>
        <item>法律法规</item>
      </candidateList>
      <explain/>
      <paraID>4E6799D2</paraID>
      <start>18</start>
      <end>23</end>
      <status>unmodified</status>
      <modifiedWord/>
      <trackRevisions>false</trackRevisions>
    </reviewItem>
    <reviewItem>
      <errorID>4d66cd7c-514a-4a4c-b204-499535e50a31</errorID>
      <errorWord>法律、法规</errorWord>
      <group>L1_Word</group>
      <groupName>字词问题</groupName>
      <ability>L2_Typo</ability>
      <abilityName>字词错误</abilityName>
      <candidateList>
        <item>法律法规</item>
      </candidateList>
      <explain/>
      <paraID>4E6799D2</paraID>
      <start>53</start>
      <end>58</end>
      <status>unmodified</status>
      <modifiedWord/>
      <trackRevisions>false</trackRevisions>
    </reviewItem>
    <reviewItem>
      <errorID>0c97acf9-8534-4b4f-97e6-61b334b58342</errorID>
      <errorWord>监控</errorWord>
      <group>L1_Sensitive</group>
      <groupName>敏感问题</groupName>
      <ability>L2_UserSensitive</ability>
      <abilityName>自定义敏感词</abilityName>
      <candidateList/>
      <explain>来自自定义敏感词库。</explain>
      <paraID>69C15B96</paraID>
      <start>22</start>
      <end>24</end>
      <status>unmodified</status>
      <modifiedWord/>
      <trackRevisions>false</trackRevisions>
    </reviewItem>
    <reviewItem>
      <errorID>c66bd345-61a6-433f-9ce9-44cef5b1098f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66DEBD96</paraID>
      <start>0</start>
      <end>2</end>
      <status>unmodified</status>
      <modifiedWord/>
      <trackRevisions>false</trackRevisions>
    </reviewItem>
    <reviewItem>
      <errorID>4ee08648-0849-4010-919d-7bea3d99bc03</errorID>
      <errorWord>监控</errorWord>
      <group>L1_Sensitive</group>
      <groupName>敏感问题</groupName>
      <ability>L2_UserSensitive</ability>
      <abilityName>自定义敏感词</abilityName>
      <candidateList/>
      <explain>来自自定义敏感词库。</explain>
      <paraID>66DEBD96</paraID>
      <start>24</start>
      <end>26</end>
      <status>unmodified</status>
      <modifiedWord/>
      <trackRevisions>false</trackRevisions>
    </reviewItem>
    <reviewItem>
      <errorID>94c54e6b-b10c-48b7-a207-1316b50a5c14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A1C1BD5</paraID>
      <start>0</start>
      <end>2</end>
      <status>unmodified</status>
      <modifiedWord/>
      <trackRevisions>false</trackRevisions>
    </reviewItem>
    <reviewItem>
      <errorID>6103a699-b6b5-4454-a3a2-45efc56ff140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736462EA</paraID>
      <start>0</start>
      <end>2</end>
      <status>unmodified</status>
      <modifiedWord/>
      <trackRevisions>false</trackRevisions>
    </reviewItem>
    <reviewItem>
      <errorID>49e2ac6c-d605-4f2b-8b14-b2fc95f9b1a2</errorID>
      <errorWord>监控</errorWord>
      <group>L1_Sensitive</group>
      <groupName>敏感问题</groupName>
      <ability>L2_UserSensitive</ability>
      <abilityName>自定义敏感词</abilityName>
      <candidateList/>
      <explain>来自自定义敏感词库。</explain>
      <paraID>736462EA</paraID>
      <start>24</start>
      <end>26</end>
      <status>unmodified</status>
      <modifiedWord/>
      <trackRevisions>false</trackRevisions>
    </reviewItem>
    <reviewItem>
      <errorID>b7f45041-6a3c-4130-8a3b-a61e7f7f8962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6D338F1C</paraID>
      <start>0</start>
      <end>2</end>
      <status>unmodified</status>
      <modifiedWord/>
      <trackRevisions>false</trackRevisions>
    </reviewItem>
    <reviewItem>
      <errorID>eb6642df-2b4b-48a6-93a7-bca0082d6514</errorID>
      <errorWord>监控</errorWord>
      <group>L1_Sensitive</group>
      <groupName>敏感问题</groupName>
      <ability>L2_UserSensitive</ability>
      <abilityName>自定义敏感词</abilityName>
      <candidateList/>
      <explain>来自自定义敏感词库。</explain>
      <paraID>6D338F1C</paraID>
      <start>25</start>
      <end>27</end>
      <status>unmodified</status>
      <modifiedWord/>
      <trackRevisions>false</trackRevisions>
    </reviewItem>
    <reviewItem>
      <errorID>514ed522-94c9-44a5-b558-075a861a3f6a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7AF1BB58</paraID>
      <start>0</start>
      <end>2</end>
      <status>unmodified</status>
      <modifiedWord/>
      <trackRevisions>false</trackRevisions>
    </reviewItem>
    <reviewItem>
      <errorID>48dda468-d059-47e4-9f8d-beddeba13dd6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26AD2791</paraID>
      <start>0</start>
      <end>2</end>
      <status>unmodified</status>
      <modifiedWord/>
      <trackRevisions>false</trackRevisions>
    </reviewItem>
    <reviewItem>
      <errorID>3b3a7e3d-7e08-48e8-bd06-3884230856bc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5BD39E3F</paraID>
      <start>0</start>
      <end>2</end>
      <status>unmodified</status>
      <modifiedWord/>
      <trackRevisions>false</trackRevisions>
    </reviewItem>
    <reviewItem>
      <errorID>3a95be6c-4cb7-462a-8d03-c08df81a4dae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606AB60B</paraID>
      <start>0</start>
      <end>2</end>
      <status>unmodified</status>
      <modifiedWord/>
      <trackRevisions>false</trackRevisions>
    </reviewItem>
    <reviewItem>
      <errorID>3057e0a0-6d35-421a-b515-6a39f4e1fe5b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78D6B80F</paraID>
      <start>0</start>
      <end>2</end>
      <status>unmodified</status>
      <modifiedWord/>
      <trackRevisions>false</trackRevisions>
    </reviewItem>
    <reviewItem>
      <errorID>cacd3745-4bc1-4f34-b971-f1253b21eaf4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605FFF26</paraID>
      <start>0</start>
      <end>2</end>
      <status>unmodified</status>
      <modifiedWord/>
      <trackRevisions>false</trackRevisions>
    </reviewItem>
    <reviewItem>
      <errorID>8f504aac-411e-4e65-a946-f9965c11331c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5DCC3DA1</paraID>
      <start>0</start>
      <end>2</end>
      <status>unmodified</status>
      <modifiedWord/>
      <trackRevisions>false</trackRevisions>
    </reviewItem>
    <reviewItem>
      <errorID>d129ac3f-3232-4e6b-a7bb-3eb70815448c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7F6527BF</paraID>
      <start>0</start>
      <end>2</end>
      <status>unmodified</status>
      <modifiedWord/>
      <trackRevisions>false</trackRevisions>
    </reviewItem>
    <reviewItem>
      <errorID>2037162e-25af-49ef-9c62-43968aea054f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66B2B78E</paraID>
      <start>0</start>
      <end>2</end>
      <status>unmodified</status>
      <modifiedWord/>
      <trackRevisions>false</trackRevisions>
    </reviewItem>
    <reviewItem>
      <errorID>3e038703-58cf-4fa2-9892-5b9950d87655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2795E814</paraID>
      <start>0</start>
      <end>2</end>
      <status>unmodified</status>
      <modifiedWord/>
      <trackRevisions>false</trackRevisions>
    </reviewItem>
    <reviewItem>
      <errorID>faabae0f-dd92-4c02-ab09-83276c2d8f26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3CF4FEF0</paraID>
      <start>0</start>
      <end>2</end>
      <status>unmodified</status>
      <modifiedWord/>
      <trackRevisions>false</trackRevisions>
    </reviewItem>
    <reviewItem>
      <errorID>b16f13a0-7a10-47c5-93d1-5a81d87d7690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1DE51575</paraID>
      <start>0</start>
      <end>2</end>
      <status>unmodified</status>
      <modifiedWord/>
      <trackRevisions>false</trackRevisions>
    </reviewItem>
    <reviewItem>
      <errorID>480a0743-62a8-4a9d-a213-0eec0fce1114</errorID>
      <errorWord>后级</errorWord>
      <group>L1_Word</group>
      <groupName>字词问题</groupName>
      <ability>L2_Typo</ability>
      <abilityName>字词错误</abilityName>
      <candidateList>
        <item>后</item>
      </candidateList>
      <explain>❶君主的妻子：皇～｜～妃。❷古代称君主：商之先～。❸（Hòu）〈名〉姓。</explain>
      <paraID>1DE51575</paraID>
      <start>57</start>
      <end>59</end>
      <status>unmodified</status>
      <modifiedWord/>
      <trackRevisions>false</trackRevisions>
    </reviewItem>
    <reviewItem>
      <errorID>295fd7d9-e9a8-4d97-9a91-5a139ab9a510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7874DBED</paraID>
      <start>0</start>
      <end>2</end>
      <status>unmodified</status>
      <modifiedWord/>
      <trackRevisions>false</trackRevisions>
    </reviewItem>
    <reviewItem>
      <errorID>f064c68a-57df-469f-8ca8-82365d4e8d5b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36261CAB</paraID>
      <start>0</start>
      <end>2</end>
      <status>unmodified</status>
      <modifiedWord/>
      <trackRevisions>false</trackRevisions>
    </reviewItem>
    <reviewItem>
      <errorID>0d17ed66-4f67-45d3-83c5-a3e6c7a34bb8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6F26927A</paraID>
      <start>0</start>
      <end>2</end>
      <status>unmodified</status>
      <modifiedWord/>
      <trackRevisions>false</trackRevisions>
    </reviewItem>
    <reviewItem>
      <errorID>2e9034f2-e397-4e02-8d27-c33d1766dbfd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35CE41AA</paraID>
      <start>0</start>
      <end>2</end>
      <status>unmodified</status>
      <modifiedWord/>
      <trackRevisions>false</trackRevisions>
    </reviewItem>
    <reviewItem>
      <errorID>70c763cd-c03a-4b04-b148-e6e5ab265275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44B9ED9A</paraID>
      <start>0</start>
      <end>2</end>
      <status>unmodified</status>
      <modifiedWord/>
      <trackRevisions>false</trackRevisions>
    </reviewItem>
    <reviewItem>
      <errorID>0cb357e6-42cf-4907-a62f-65be0520f224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2BDCF46E</paraID>
      <start>0</start>
      <end>2</end>
      <status>unmodified</status>
      <modifiedWord/>
      <trackRevisions>false</trackRevisions>
    </reviewItem>
    <reviewItem>
      <errorID>44ea9324-bd03-42c5-9270-7773c1beeac6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5699DE60</paraID>
      <start>0</start>
      <end>3</end>
      <status>unmodified</status>
      <modifiedWord/>
      <trackRevisions>false</trackRevisions>
    </reviewItem>
    <reviewItem>
      <errorID>964067f5-bf62-465a-beb3-c5f933b42603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67F4EE7A</paraID>
      <start>0</start>
      <end>3</end>
      <status>unmodified</status>
      <modifiedWord/>
      <trackRevisions>false</trackRevisions>
    </reviewItem>
    <reviewItem>
      <errorID>fd76bd7b-5d19-4624-8b16-1db663667e30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3A6DA3D9</paraID>
      <start>0</start>
      <end>3</end>
      <status>unmodified</status>
      <modifiedWord/>
      <trackRevisions>false</trackRevisions>
    </reviewItem>
    <reviewItem>
      <errorID>37de902b-ccc1-4700-bfb6-839f2a62f6b4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1B339A65</paraID>
      <start>0</start>
      <end>3</end>
      <status>unmodified</status>
      <modifiedWord/>
      <trackRevisions>false</trackRevisions>
    </reviewItem>
    <reviewItem>
      <errorID>568d0d29-5a70-48c2-8b45-612ce42b407e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25B6D103</paraID>
      <start>0</start>
      <end>3</end>
      <status>unmodified</status>
      <modifiedWord/>
      <trackRevisions>false</trackRevisions>
    </reviewItem>
    <reviewItem>
      <errorID>453d33d7-759c-4e82-9508-d747fac03639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717D1C08</paraID>
      <start>0</start>
      <end>3</end>
      <status>unmodified</status>
      <modifiedWord/>
      <trackRevisions>false</trackRevisions>
    </reviewItem>
    <reviewItem>
      <errorID>0df72d21-9d37-4ba4-a422-c68fa2ccadfc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67A944BB</paraID>
      <start>0</start>
      <end>3</end>
      <status>unmodified</status>
      <modifiedWord/>
      <trackRevisions>false</trackRevisions>
    </reviewItem>
    <reviewItem>
      <errorID>26bd6829-810f-4494-9f28-0309da34b80d</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63BEB471</paraID>
      <start>0</start>
      <end>3</end>
      <status>unmodified</status>
      <modifiedWord/>
      <trackRevisions>false</trackRevisions>
    </reviewItem>
    <reviewItem>
      <errorID>cf8a363e-b071-4d5d-9819-06bed5e5076c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180C319F</paraID>
      <start>0</start>
      <end>2</end>
      <status>unmodified</status>
      <modifiedWord/>
      <trackRevisions>false</trackRevisions>
    </reviewItem>
    <reviewItem>
      <errorID>957cbe6a-38c2-4fe7-a888-e3ad4857765c</errorID>
      <errorWord>可选</errorWord>
      <group>L1_Sensitive</group>
      <groupName>敏感问题</groupName>
      <ability>L2_UserSensitive</ability>
      <abilityName>自定义敏感词</abilityName>
      <candidateList/>
      <explain>来自自定义敏感词库。</explain>
      <paraID>2074B5EC</paraID>
      <start>37</start>
      <end>39</end>
      <status>unmodified</status>
      <modifiedWord/>
      <trackRevisions>false</trackRevisions>
    </reviewItem>
    <reviewItem>
      <errorID>41bd4bc2-ae93-4aae-b3a6-a8bcbf124350</errorID>
      <errorWord>中国</errorWord>
      <group>L1_Sensitive</group>
      <groupName>敏感问题</groupName>
      <ability>L2_UserSensitive</ability>
      <abilityName>自定义敏感词</abilityName>
      <candidateList/>
      <explain>来自自定义敏感词库。</explain>
      <paraID>2074B5EC</paraID>
      <start>69</start>
      <end>71</end>
      <status>unmodified</status>
      <modifiedWord/>
      <trackRevisions>false</trackRevisions>
    </reviewItem>
    <reviewItem>
      <errorID>c13bdcde-ff43-483b-b559-e3e8c02fe9b5</errorID>
      <errorWord>中国</errorWord>
      <group>L1_Sensitive</group>
      <groupName>敏感问题</groupName>
      <ability>L2_UserSensitive</ability>
      <abilityName>自定义敏感词</abilityName>
      <candidateList/>
      <explain>来自自定义敏感词库。</explain>
      <paraID>2074B5EC</paraID>
      <start>79</start>
      <end>81</end>
      <status>unmodified</status>
      <modifiedWord/>
      <trackRevisions>false</trackRevisions>
    </reviewItem>
    <reviewItem>
      <errorID>0c70ca43-c97c-4f3c-a618-de41caef3089</errorID>
      <errorWord>中国</errorWord>
      <group>L1_Sensitive</group>
      <groupName>敏感问题</groupName>
      <ability>L2_UserSensitive</ability>
      <abilityName>自定义敏感词</abilityName>
      <candidateList/>
      <explain>来自自定义敏感词库。</explain>
      <paraID>3873DCC7</paraID>
      <start>23</start>
      <end>25</end>
      <status>unmodified</status>
      <modifiedWord/>
      <trackRevisions>false</trackRevisions>
    </reviewItem>
    <reviewItem>
      <errorID>d7be55f3-6ec2-455e-973d-444fd6b3a4ce</errorID>
      <errorWord>中国</errorWord>
      <group>L1_Sensitive</group>
      <groupName>敏感问题</groupName>
      <ability>L2_UserSensitive</ability>
      <abilityName>自定义敏感词</abilityName>
      <candidateList/>
      <explain>来自自定义敏感词库。</explain>
      <paraID>3873DCC7</paraID>
      <start>33</start>
      <end>35</end>
      <status>unmodified</status>
      <modifiedWord/>
      <trackRevisions>false</trackRevisions>
    </reviewItem>
    <reviewItem>
      <errorID>30587b7b-5795-4fb8-9a0a-21cc2539b3d4</errorID>
      <errorWord>法律、法规</errorWord>
      <group>L1_Word</group>
      <groupName>字词问题</groupName>
      <ability>L2_Typo</ability>
      <abilityName>字词错误</abilityName>
      <candidateList>
        <item>法律法规</item>
      </candidateList>
      <explain/>
      <paraID>323019E1</paraID>
      <start>18</start>
      <end>23</end>
      <status>unmodified</status>
      <modifiedWord/>
      <trackRevisions>false</trackRevisions>
    </reviewItem>
    <reviewItem>
      <errorID>3f6adb17-2685-4fb8-a265-f8d928858d33</errorID>
      <errorWord>法律、法规</errorWord>
      <group>L1_Word</group>
      <groupName>字词问题</groupName>
      <ability>L2_Typo</ability>
      <abilityName>字词错误</abilityName>
      <candidateList>
        <item>法律法规</item>
      </candidateList>
      <explain/>
      <paraID>323019E1</paraID>
      <start>53</start>
      <end>58</end>
      <status>unmodified</status>
      <modifiedWord/>
      <trackRevisions>false</trackRevisions>
    </reviewItem>
    <reviewItem>
      <errorID>f2d9323b-843b-499b-9e1c-77c124e1b586</errorID>
      <errorWord>监控</errorWord>
      <group>L1_Sensitive</group>
      <groupName>敏感问题</groupName>
      <ability>L2_UserSensitive</ability>
      <abilityName>自定义敏感词</abilityName>
      <candidateList/>
      <explain>来自自定义敏感词库。</explain>
      <paraID>2775154A</paraID>
      <start>11</start>
      <end>13</end>
      <status>unmodified</status>
      <modifiedWord/>
      <trackRevisions>false</trackRevisions>
    </reviewItem>
    <reviewItem>
      <errorID>8c7fc502-e659-4775-bd2b-c1a3ab0f1a53</errorID>
      <errorWord>（</errorWord>
      <group>L1_Format</group>
      <groupName>格式问题</groupName>
      <ability>L2_HalfPunc_CN</ability>
      <abilityName>全半角问题</abilityName>
      <candidateList>
        <item>(</item>
      </candidateList>
      <explain>文本全半角错误。</explain>
      <paraID>18A4004C</paraID>
      <start>0</start>
      <end>1</end>
      <status>unmodified</status>
      <modifiedWord/>
      <trackRevisions>false</trackRevisions>
    </reviewItem>
    <reviewItem>
      <errorID>ffc4a3e5-95d5-48f5-ba07-4a651d2c0544</errorID>
      <errorWord>）</errorWord>
      <group>L1_Format</group>
      <groupName>格式问题</groupName>
      <ability>L2_HalfPunc_CN</ability>
      <abilityName>全半角问题</abilityName>
      <candidateList>
        <item>)</item>
      </candidateList>
      <explain>文本全半角错误。</explain>
      <paraID>18A4004C</paraID>
      <start>8</start>
      <end>9</end>
      <status>unmodified</status>
      <modifiedWord/>
      <trackRevisions>false</trackRevisions>
    </reviewItem>
    <reviewItem>
      <errorID>7e3f2120-1816-4762-891a-cd5ae3c0d579</errorID>
      <errorWord>[2011]300号</errorWord>
      <group>L1_Knowledge</group>
      <groupName>知识性问题</groupName>
      <ability>L2_Knowledge</ability>
      <abilityName>其他知识</abilityName>
      <candidateList>
        <item>〔2011〕300号</item>
      </candidateList>
      <explain>发文字号格式错误。</explain>
      <paraID> A6A0238</paraID>
      <start>35</start>
      <end>45</end>
      <status>unmodified</status>
      <modifiedWord/>
      <trackRevisions>false</trackRevisions>
    </reviewItem>
    <reviewItem>
      <errorID>eb0f69c7-c8b4-418e-ad3a-bcf36d7c8fb2</errorID>
      <errorWord>须</errorWord>
      <group>L1_Word</group>
      <groupName>字词问题</groupName>
      <ability>L2_Typo</ability>
      <abilityName>字词错误</abilityName>
      <candidateList>
        <item>需</item>
      </candidateList>
      <explain>存在发音相同字词的误用。</explain>
      <paraID> A6A0238</paraID>
      <start>82</start>
      <end>83</end>
      <status>unmodified</status>
      <modifiedWord/>
      <trackRevisions>false</trackRevisions>
    </reviewItem>
    <reviewItem>
      <errorID>ee0b378c-c81e-412b-87e1-187a7f5d97a1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3A850B5</paraID>
      <start>0</start>
      <end>2</end>
      <status>unmodified</status>
      <modifiedWord/>
      <trackRevisions>false</trackRevisions>
    </reviewItem>
    <reviewItem>
      <errorID>e0ec0655-676c-4702-b506-60feb54a1d68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6B2CF2E3</paraID>
      <start>0</start>
      <end>2</end>
      <status>unmodified</status>
      <modifiedWord/>
      <trackRevisions>false</trackRevisions>
    </reviewItem>
    <reviewItem>
      <errorID>396d2ad9-2f95-4d2a-8940-b2c9a40d49ca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6B2CF2E3</paraID>
      <start>16</start>
      <end>17</end>
      <status>unmodified</status>
      <modifiedWord/>
      <trackRevisions>false</trackRevisions>
    </reviewItem>
    <reviewItem>
      <errorID>45302ec4-4ac1-40da-a04e-419f028c8560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6B2CF2E3</paraID>
      <start>179</start>
      <end>180</end>
      <status>unmodified</status>
      <modifiedWord/>
      <trackRevisions>false</trackRevisions>
    </reviewItem>
    <reviewItem>
      <errorID>0b5dc1c7-ea91-4258-86e5-41c0e01f2d56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366EE514</paraID>
      <start>0</start>
      <end>2</end>
      <status>unmodified</status>
      <modifiedWord/>
      <trackRevisions>false</trackRevisions>
    </reviewItem>
    <reviewItem>
      <errorID>6db9267d-c58b-4e77-a880-b965ad165928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366EE514</paraID>
      <start>20</start>
      <end>21</end>
      <status>unmodified</status>
      <modifiedWord/>
      <trackRevisions>false</trackRevisions>
    </reviewItem>
    <reviewItem>
      <errorID>d9b3cda4-6a6b-4bb3-98fb-81193e27f0c7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5756F86C</paraID>
      <start>0</start>
      <end>2</end>
      <status>unmodified</status>
      <modifiedWord/>
      <trackRevisions>false</trackRevisions>
    </reviewItem>
    <reviewItem>
      <errorID>575c75a9-f462-42cd-8fc1-f397924e14f0</errorID>
      <errorWord>应按</errorWord>
      <group>L1_Word</group>
      <groupName>字词问题</groupName>
      <ability>L2_Typo</ability>
      <abilityName>字词错误</abilityName>
      <candidateList>
        <item>应</item>
      </candidateList>
      <explain/>
      <paraID>5756F86C</paraID>
      <start>45</start>
      <end>47</end>
      <status>unmodified</status>
      <modifiedWord/>
      <trackRevisions>false</trackRevisions>
    </reviewItem>
    <reviewItem>
      <errorID>e0acc39c-6cac-4034-9515-1abf95eed03d</errorID>
      <errorWord>下</errorWord>
      <group>L1_Word</group>
      <groupName>字词问题</groupName>
      <ability>L2_Typo</ability>
      <abilityName>字词错误</abilityName>
      <candidateList>
        <item>下简</item>
      </candidateList>
      <explain/>
      <paraID>5756F86C</paraID>
      <start>127</start>
      <end>128</end>
      <status>unmodified</status>
      <modifiedWord/>
      <trackRevisions>false</trackRevisions>
    </reviewItem>
    <reviewItem>
      <errorID>47acce98-8e2b-496e-9a3d-c1c6ba8f82ce</errorID>
      <errorWord>下</errorWord>
      <group>L1_Word</group>
      <groupName>字词问题</groupName>
      <ability>L2_Typo</ability>
      <abilityName>字词错误</abilityName>
      <candidateList>
        <item>下简</item>
      </candidateList>
      <explain/>
      <paraID>5756F86C</paraID>
      <start>176</start>
      <end>177</end>
      <status>unmodified</status>
      <modifiedWord/>
      <trackRevisions>false</trackRevisions>
    </reviewItem>
    <reviewItem>
      <errorID>543b672c-9adc-4d8f-ba1a-0731d70310b4</errorID>
      <errorWord>)</errorWord>
      <group>L1_Format</group>
      <groupName>格式问题</groupName>
      <ability>L2_HalfPunc_CN</ability>
      <abilityName>全半角问题</abilityName>
      <candidateList>
        <item>）</item>
      </candidateList>
      <explain>文本全半角错误。</explain>
      <paraID>5756F86C</paraID>
      <start>225</start>
      <end>226</end>
      <status>unmodified</status>
      <modifiedWord/>
      <trackRevisions>false</trackRevisions>
    </reviewItem>
    <reviewItem>
      <errorID>5edf2fe7-0695-46b0-a2fd-d7cfda8f157c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3E851E00</paraID>
      <start>0</start>
      <end>2</end>
      <status>unmodified</status>
      <modifiedWord/>
      <trackRevisions>false</trackRevisions>
    </reviewItem>
    <reviewItem>
      <errorID>197888f6-dc2d-4b69-a57f-82a4ba4473e3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18AC9647</paraID>
      <start>0</start>
      <end>2</end>
      <status>unmodified</status>
      <modifiedWord/>
      <trackRevisions>false</trackRevisions>
    </reviewItem>
    <reviewItem>
      <errorID>661eefb0-19f4-4845-8e9c-551561aa5951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E3EECC6</paraID>
      <start>0</start>
      <end>2</end>
      <status>unmodified</status>
      <modifiedWord/>
      <trackRevisions>false</trackRevisions>
    </reviewItem>
    <reviewItem>
      <errorID>996afd96-21d5-4f56-8c17-49ea0ec34d9e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5FC7D62A</paraID>
      <start>0</start>
      <end>2</end>
      <status>unmodified</status>
      <modifiedWord/>
      <trackRevisions>false</trackRevisions>
    </reviewItem>
    <reviewItem>
      <errorID>9ce8eadb-cb91-4951-8f83-45895961b44f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106FE520</paraID>
      <start>0</start>
      <end>2</end>
      <status>unmodified</status>
      <modifiedWord/>
      <trackRevisions>false</trackRevisions>
    </reviewItem>
    <reviewItem>
      <errorID>507def57-d058-47fe-b524-d42b8914fb8f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2FB5A443</paraID>
      <start>0</start>
      <end>2</end>
      <status>unmodified</status>
      <modifiedWord/>
      <trackRevisions>false</trackRevisions>
    </reviewItem>
    <reviewItem>
      <errorID>2af31e42-1710-40d1-a2fd-0395a6d4100b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666B7B8C</paraID>
      <start>0</start>
      <end>2</end>
      <status>unmodified</status>
      <modifiedWord/>
      <trackRevisions>false</trackRevisions>
    </reviewItem>
    <reviewItem>
      <errorID>a94c392d-20d3-4514-9000-de81eff6ba6e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446FA890</paraID>
      <start>0</start>
      <end>2</end>
      <status>unmodified</status>
      <modifiedWord/>
      <trackRevisions>false</trackRevisions>
    </reviewItem>
    <reviewItem>
      <errorID>9635ab0a-2678-4f0e-9dad-2cb5413a3d74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AA27C13</paraID>
      <start>0</start>
      <end>2</end>
      <status>unmodified</status>
      <modifiedWord/>
      <trackRevisions>false</trackRevisions>
    </reviewItem>
    <reviewItem>
      <errorID>6d143767-781f-47b3-9b29-a505a6b5cdc4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275A8E42</paraID>
      <start>0</start>
      <end>2</end>
      <status>unmodified</status>
      <modifiedWord/>
      <trackRevisions>false</trackRevisions>
    </reviewItem>
    <reviewItem>
      <errorID>f73cd630-3e53-4a71-96b9-984eb947165b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58104487</paraID>
      <start>0</start>
      <end>2</end>
      <status>unmodified</status>
      <modifiedWord/>
      <trackRevisions>false</trackRevisions>
    </reviewItem>
    <reviewItem>
      <errorID>cb82001f-5e27-43c5-8ee3-2445cf3abe4e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321E4FC</paraID>
      <start>0</start>
      <end>2</end>
      <status>unmodified</status>
      <modifiedWord/>
      <trackRevisions>false</trackRevisions>
    </reviewItem>
    <reviewItem>
      <errorID>67f3c824-a747-4497-a440-6dd8696dab14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465A4747</paraID>
      <start>0</start>
      <end>2</end>
      <status>unmodified</status>
      <modifiedWord/>
      <trackRevisions>false</trackRevisions>
    </reviewItem>
    <reviewItem>
      <errorID>a6ef87f1-ef90-4a1d-ad89-be12eeb0246a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106D3D53</paraID>
      <start>0</start>
      <end>2</end>
      <status>unmodified</status>
      <modifiedWord/>
      <trackRevisions>false</trackRevisions>
    </reviewItem>
    <reviewItem>
      <errorID>25abca6a-e981-4eeb-8e9c-0f87e589bf12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49D64B0E</paraID>
      <start>0</start>
      <end>2</end>
      <status>unmodified</status>
      <modifiedWord/>
      <trackRevisions>false</trackRevisions>
    </reviewItem>
    <reviewItem>
      <errorID>bebc5b84-ff31-47a2-ad79-70fb1f928d34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1F11A506</paraID>
      <start>0</start>
      <end>2</end>
      <status>unmodified</status>
      <modifiedWord/>
      <trackRevisions>false</trackRevisions>
    </reviewItem>
    <reviewItem>
      <errorID>c670874f-c8d8-4e7b-8ca6-b6f3488b0330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2F490BB</paraID>
      <start>0</start>
      <end>2</end>
      <status>unmodified</status>
      <modifiedWord/>
      <trackRevisions>false</trackRevisions>
    </reviewItem>
    <reviewItem>
      <errorID>7a90cbc2-7fd5-45c9-a769-5bc32d51def5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300B93EB</paraID>
      <start>0</start>
      <end>2</end>
      <status>unmodified</status>
      <modifiedWord/>
      <trackRevisions>false</trackRevisions>
    </reviewItem>
    <reviewItem>
      <errorID>5752dbad-234e-4ca1-8631-476f84f03ec8</errorID>
      <errorWord>（</errorWord>
      <group>L1_Punc</group>
      <groupName>标点问题</groupName>
      <ability>L2_Punc_CN</ability>
      <abilityName>标点符号问题</abilityName>
      <candidateList/>
      <explain>同一形式括号套用。</explain>
      <paraID>300B93EB</paraID>
      <start>52</start>
      <end>53</end>
      <status>unmodified</status>
      <modifiedWord/>
      <trackRevisions>false</trackRevisions>
    </reviewItem>
    <reviewItem>
      <errorID>acc6a3bf-b088-4350-811b-6312907e624a</errorID>
      <errorWord>）</errorWord>
      <group>L1_Punc</group>
      <groupName>标点问题</groupName>
      <ability>L2_Punc_CN</ability>
      <abilityName>标点符号问题</abilityName>
      <candidateList/>
      <explain>同一形式括号套用。</explain>
      <paraID>300B93EB</paraID>
      <start>62</start>
      <end>63</end>
      <status>unmodified</status>
      <modifiedWord/>
      <trackRevisions>false</trackRevisions>
    </reviewItem>
    <reviewItem>
      <errorID>7dd319b2-6737-4742-879e-56cdf2f67ac2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7B60F639</paraID>
      <start>0</start>
      <end>2</end>
      <status>unmodified</status>
      <modifiedWord/>
      <trackRevisions>false</trackRevisions>
    </reviewItem>
    <reviewItem>
      <errorID>db69b58c-90a1-4e5c-b880-bc1d6fd6f2e1</errorID>
      <errorWord>（</errorWord>
      <group>L1_Format</group>
      <groupName>格式问题</groupName>
      <ability>L2_HalfPunc_CN</ability>
      <abilityName>全半角问题</abilityName>
      <candidateList>
        <item>(</item>
      </candidateList>
      <explain>文本全半角错误。</explain>
      <paraID>1EB4E6AB</paraID>
      <start>4</start>
      <end>5</end>
      <status>unmodified</status>
      <modifiedWord/>
      <trackRevisions>false</trackRevisions>
    </reviewItem>
    <reviewItem>
      <errorID>ecb08447-ef6b-4d81-9f8c-4af7016d60c6</errorID>
      <errorWord>）</errorWord>
      <group>L1_Format</group>
      <groupName>格式问题</groupName>
      <ability>L2_HalfPunc_CN</ability>
      <abilityName>全半角问题</abilityName>
      <candidateList>
        <item>)</item>
      </candidateList>
      <explain>文本全半角错误。</explain>
      <paraID>1EB4E6AB</paraID>
      <start>6</start>
      <end>7</end>
      <status>unmodified</status>
      <modifiedWord/>
      <trackRevisions>false</trackRevisions>
    </reviewItem>
    <reviewItem>
      <errorID>9ae25122-2880-458b-9c06-7112de24a71a</errorID>
      <errorWord>中国</errorWord>
      <group>L1_Sensitive</group>
      <groupName>敏感问题</groupName>
      <ability>L2_UserSensitive</ability>
      <abilityName>自定义敏感词</abilityName>
      <candidateList/>
      <explain>来自自定义敏感词库。</explain>
      <paraID>12C4DD2A</paraID>
      <start>8</start>
      <end>10</end>
      <status>unmodified</status>
      <modifiedWord/>
      <trackRevisions>false</trackRevisions>
    </reviewItem>
    <reviewItem>
      <errorID>8bf921fb-a048-4665-b5bf-d4351edadc09</errorID>
      <errorWord>(</errorWord>
      <group>L1_Format</group>
      <groupName>格式问题</groupName>
      <ability>L2_HalfPunc_CN</ability>
      <abilityName>全半角问题</abilityName>
      <candidateList>
        <item>（</item>
      </candidateList>
      <explain>文本全半角错误。</explain>
      <paraID>12C4DD2A</paraID>
      <start>13</start>
      <end>14</end>
      <status>unmodified</status>
      <modifiedWord/>
      <trackRevisions>false</trackRevisions>
    </reviewItem>
    <reviewItem>
      <errorID>64d3a9f7-3582-49f1-939b-827261ebceb3</errorID>
      <errorWord>)</errorWord>
      <group>L1_Format</group>
      <groupName>格式问题</groupName>
      <ability>L2_HalfPunc_CN</ability>
      <abilityName>全半角问题</abilityName>
      <candidateList>
        <item>）</item>
      </candidateList>
      <explain>文本全半角错误。</explain>
      <paraID>12C4DD2A</paraID>
      <start>36</start>
      <end>37</end>
      <status>unmodified</status>
      <modifiedWord/>
      <trackRevisions>false</trackRevisions>
    </reviewItem>
    <reviewItem>
      <errorID>8a1d9e4e-78fe-460a-9e9d-9c6d34ed22dc</errorID>
      <errorWord>中国</errorWord>
      <group>L1_Sensitive</group>
      <groupName>敏感问题</groupName>
      <ability>L2_UserSensitive</ability>
      <abilityName>自定义敏感词</abilityName>
      <candidateList/>
      <explain>来自自定义敏感词库。</explain>
      <paraID>12C4DD2A</paraID>
      <start>39</start>
      <end>41</end>
      <status>unmodified</status>
      <modifiedWord/>
      <trackRevisions>false</trackRevisions>
    </reviewItem>
    <reviewItem>
      <errorID>08d6bb95-aa26-4b7e-b2fc-2ea9f2d9c248</errorID>
      <errorWord>(</errorWord>
      <group>L1_Format</group>
      <groupName>格式问题</groupName>
      <ability>L2_HalfPunc_CN</ability>
      <abilityName>全半角问题</abilityName>
      <candidateList>
        <item>（</item>
      </candidateList>
      <explain>文本全半角错误。</explain>
      <paraID>12C4DD2A</paraID>
      <start>46</start>
      <end>47</end>
      <status>unmodified</status>
      <modifiedWord/>
      <trackRevisions>false</trackRevisions>
    </reviewItem>
    <reviewItem>
      <errorID>934c6563-7ce2-4395-9737-2872875801f9</errorID>
      <errorWord>)</errorWord>
      <group>L1_Format</group>
      <groupName>格式问题</groupName>
      <ability>L2_HalfPunc_CN</ability>
      <abilityName>全半角问题</abilityName>
      <candidateList>
        <item>）</item>
      </candidateList>
      <explain>文本全半角错误。</explain>
      <paraID>12C4DD2A</paraID>
      <start>62</start>
      <end>63</end>
      <status>unmodified</status>
      <modifiedWord/>
      <trackRevisions>false</trackRevisions>
    </reviewItem>
    <reviewItem>
      <errorID>3ae1e902-9a52-4023-a6fc-93630a4830ef</errorID>
      <errorWord>中国</errorWord>
      <group>L1_Sensitive</group>
      <groupName>敏感问题</groupName>
      <ability>L2_UserSensitive</ability>
      <abilityName>自定义敏感词</abilityName>
      <candidateList/>
      <explain>来自自定义敏感词库。</explain>
      <paraID>79632805</paraID>
      <start>5</start>
      <end>7</end>
      <status>unmodified</status>
      <modifiedWord/>
      <trackRevisions>false</trackRevisions>
    </reviewItem>
    <reviewItem>
      <errorID>2295ba2c-4c90-44b0-99c0-31adfaeba8fa</errorID>
      <errorWord>(</errorWord>
      <group>L1_Format</group>
      <groupName>格式问题</groupName>
      <ability>L2_HalfPunc_CN</ability>
      <abilityName>全半角问题</abilityName>
      <candidateList>
        <item>（</item>
      </candidateList>
      <explain>文本全半角错误。</explain>
      <paraID>79632805</paraID>
      <start>10</start>
      <end>11</end>
      <status>unmodified</status>
      <modifiedWord/>
      <trackRevisions>false</trackRevisions>
    </reviewItem>
    <reviewItem>
      <errorID>bcc13e43-50e1-4d54-9d91-efeb528c2012</errorID>
      <errorWord>)</errorWord>
      <group>L1_Format</group>
      <groupName>格式问题</groupName>
      <ability>L2_HalfPunc_CN</ability>
      <abilityName>全半角问题</abilityName>
      <candidateList>
        <item>）</item>
      </candidateList>
      <explain>文本全半角错误。</explain>
      <paraID>79632805</paraID>
      <start>33</start>
      <end>34</end>
      <status>unmodified</status>
      <modifiedWord/>
      <trackRevisions>false</trackRevisions>
    </reviewItem>
    <reviewItem>
      <errorID>bbe621e7-54c4-4a1e-accb-b49cddbd68be</errorID>
      <errorWord>中国</errorWord>
      <group>L1_Sensitive</group>
      <groupName>敏感问题</groupName>
      <ability>L2_UserSensitive</ability>
      <abilityName>自定义敏感词</abilityName>
      <candidateList/>
      <explain>来自自定义敏感词库。</explain>
      <paraID>79632805</paraID>
      <start>36</start>
      <end>38</end>
      <status>unmodified</status>
      <modifiedWord/>
      <trackRevisions>false</trackRevisions>
    </reviewItem>
    <reviewItem>
      <errorID>7e78db5c-56bc-4184-8b61-74a7c7b58fff</errorID>
      <errorWord>(</errorWord>
      <group>L1_Format</group>
      <groupName>格式问题</groupName>
      <ability>L2_HalfPunc_CN</ability>
      <abilityName>全半角问题</abilityName>
      <candidateList>
        <item>（</item>
      </candidateList>
      <explain>文本全半角错误。</explain>
      <paraID>79632805</paraID>
      <start>43</start>
      <end>44</end>
      <status>unmodified</status>
      <modifiedWord/>
      <trackRevisions>false</trackRevisions>
    </reviewItem>
    <reviewItem>
      <errorID>bf481262-74e5-4cdb-a39b-98550735a82a</errorID>
      <errorWord>)</errorWord>
      <group>L1_Format</group>
      <groupName>格式问题</groupName>
      <ability>L2_HalfPunc_CN</ability>
      <abilityName>全半角问题</abilityName>
      <candidateList>
        <item>）</item>
      </candidateList>
      <explain>文本全半角错误。</explain>
      <paraID>79632805</paraID>
      <start>59</start>
      <end>60</end>
      <status>unmodified</status>
      <modifiedWord/>
      <trackRevisions>false</trackRevisions>
    </reviewItem>
    <reviewItem>
      <errorID>642529de-9d8d-4c83-bd2e-f9832ad9f6c6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57101CE2</paraID>
      <start>0</start>
      <end>2</end>
      <status>unmodified</status>
      <modifiedWord/>
      <trackRevisions>false</trackRevisions>
    </reviewItem>
    <reviewItem>
      <errorID>545425d3-527c-4cee-bcd2-b630d977403f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2030E4C4</paraID>
      <start>0</start>
      <end>2</end>
      <status>unmodified</status>
      <modifiedWord/>
      <trackRevisions>false</trackRevisions>
    </reviewItem>
    <reviewItem>
      <errorID>d21baded-f322-45e6-b6bb-3599b8b14e6c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2B7159E8</paraID>
      <start>22</start>
      <end>25</end>
      <status>unmodified</status>
      <modifiedWord/>
      <trackRevisions>false</trackRevisions>
    </reviewItem>
    <reviewItem>
      <errorID>ddcac6ba-1cd9-499a-9655-747722228b9f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2B7159E8</paraID>
      <start>54</start>
      <end>57</end>
      <status>unmodified</status>
      <modifiedWord/>
      <trackRevisions>false</trackRevisions>
    </reviewItem>
    <reviewItem>
      <errorID>229841ad-ef82-4681-aae6-c0e0a7e04820</errorID>
      <errorWord>法律、法规</errorWord>
      <group>L1_Word</group>
      <groupName>字词问题</groupName>
      <ability>L2_Typo</ability>
      <abilityName>字词错误</abilityName>
      <candidateList>
        <item>法律法规</item>
      </candidateList>
      <explain/>
      <paraID>2B7159E8</paraID>
      <start>78</start>
      <end>83</end>
      <status>unmodified</status>
      <modifiedWord/>
      <trackRevisions>false</trackRevisions>
    </reviewItem>
    <reviewItem>
      <errorID>2e5271e1-730c-4361-9315-4a7d57daa21f</errorID>
      <errorWord>公章的管理规定，用</errorWord>
      <group>L1_Word</group>
      <groupName>字词问题</groupName>
      <ability>L2_Typo</ability>
      <abilityName>字词错误</abilityName>
      <candidateList>
        <item>公章的管理规定，使用</item>
      </candidateList>
      <explain/>
      <paraID>4DE0EA1A</paraID>
      <start>25</start>
      <end>34</end>
      <status>unmodified</status>
      <modifiedWord/>
      <trackRevisions>false</trackRevisions>
    </reviewItem>
    <reviewItem>
      <errorID>5834b7e7-16fa-415c-ba56-823002af0d8d</errorID>
      <errorWord>（</errorWord>
      <group>L1_Punc</group>
      <groupName>标点问题</groupName>
      <ability>L2_Punc_CN</ability>
      <abilityName>标点符号问题</abilityName>
      <candidateList/>
      <explain>同一形式括号套用。</explain>
      <paraID>4DE0EA1A</paraID>
      <start>74</start>
      <end>75</end>
      <status>unmodified</status>
      <modifiedWord/>
      <trackRevisions>false</trackRevisions>
    </reviewItem>
    <reviewItem>
      <errorID>756e4909-909f-40d5-a507-c9789db7a9fb</errorID>
      <errorWord>）</errorWord>
      <group>L1_Punc</group>
      <groupName>标点问题</groupName>
      <ability>L2_Punc_CN</ability>
      <abilityName>标点符号问题</abilityName>
      <candidateList/>
      <explain>同一形式括号套用。</explain>
      <paraID>4DE0EA1A</paraID>
      <start>79</start>
      <end>80</end>
      <status>unmodified</status>
      <modifiedWord/>
      <trackRevisions>false</trackRevisions>
    </reviewItem>
    <reviewItem>
      <errorID>d473fd43-c7b3-4436-aac9-d334b21c467c</errorID>
      <errorWord>（</errorWord>
      <group>L1_Punc</group>
      <groupName>标点问题</groupName>
      <ability>L2_Punc_CN</ability>
      <abilityName>标点符号问题</abilityName>
      <candidateList/>
      <explain>同一形式括号套用。</explain>
      <paraID>34038927</paraID>
      <start>82</start>
      <end>83</end>
      <status>unmodified</status>
      <modifiedWord/>
      <trackRevisions>false</trackRevisions>
    </reviewItem>
    <reviewItem>
      <errorID>9210bac8-e858-4f1f-b7f2-74eaacf15f9f</errorID>
      <errorWord>）</errorWord>
      <group>L1_Punc</group>
      <groupName>标点问题</groupName>
      <ability>L2_Punc_CN</ability>
      <abilityName>标点符号问题</abilityName>
      <candidateList/>
      <explain>同一形式括号套用。</explain>
      <paraID>34038927</paraID>
      <start>87</start>
      <end>88</end>
      <status>unmodified</status>
      <modifiedWord/>
      <trackRevisions>false</trackRevisions>
    </reviewItem>
    <reviewItem>
      <errorID>01a85479-fc8d-4539-a3d2-747cb3d32ee9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6C3A174D</paraID>
      <start>51</start>
      <end>54</end>
      <status>unmodified</status>
      <modifiedWord/>
      <trackRevisions>false</trackRevisions>
    </reviewItem>
    <reviewItem>
      <errorID>15a3096d-bc33-499c-aa14-d125d0df199e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6C3A174D</paraID>
      <start>70</start>
      <end>73</end>
      <status>unmodified</status>
      <modifiedWord/>
      <trackRevisions>false</trackRevisions>
    </reviewItem>
    <reviewItem>
      <errorID>05c69a0d-0741-4eee-aa85-96da91136e31</errorID>
      <errorWord>法律、法规</errorWord>
      <group>L1_Word</group>
      <groupName>字词问题</groupName>
      <ability>L2_Typo</ability>
      <abilityName>字词错误</abilityName>
      <candidateList>
        <item>法律法规</item>
      </candidateList>
      <explain/>
      <paraID> B9CE87A</paraID>
      <start>25</start>
      <end>30</end>
      <status>unmodified</status>
      <modifiedWord/>
      <trackRevisions>false</trackRevisions>
    </reviewItem>
    <reviewItem>
      <errorID>26478d1c-dc73-4377-b082-67b757fd517e</errorID>
      <errorWord>[2020]46号</errorWord>
      <group>L1_Knowledge</group>
      <groupName>知识性问题</groupName>
      <ability>L2_Knowledge</ability>
      <abilityName>其他知识</abilityName>
      <candidateList>
        <item>〔2020〕46号</item>
      </candidateList>
      <explain>发文字号格式错误。</explain>
      <paraID> B4C3469</paraID>
      <start>26</start>
      <end>35</end>
      <status>unmodified</status>
      <modifiedWord/>
      <trackRevisions>false</trackRevisions>
    </reviewItem>
    <reviewItem>
      <errorID>775e3923-c3f6-4695-9aee-2ba295b920ee</errorID>
      <errorWord>第九条、</errorWord>
      <group>L1_Punc</group>
      <groupName>标点问题</groupName>
      <ability>L2_Punc_CN</ability>
      <abilityName>标点符号问题</abilityName>
      <candidateList>
        <item>第九条，</item>
      </candidateList>
      <explain>连接词前后不宜使用顿号，建议使用逗号。</explain>
      <paraID> B4C3469</paraID>
      <start>36</start>
      <end>40</end>
      <status>unmodified</status>
      <modifiedWord/>
      <trackRevisions>false</trackRevisions>
    </reviewItem>
    <reviewItem>
      <errorID>c15a1881-a331-49b4-b7b5-640ecf4428fd</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B4C3469</paraID>
      <start>170</start>
      <end>175</end>
      <status>unmodified</status>
      <modifiedWord/>
      <trackRevisions>false</trackRevisions>
    </reviewItem>
    <reviewItem>
      <errorID>6c1c8e3e-ce28-4588-be99-8884e996bf9b</errorID>
      <errorWord>[2020]46号</errorWord>
      <group>L1_Knowledge</group>
      <groupName>知识性问题</groupName>
      <ability>L2_Knowledge</ability>
      <abilityName>其他知识</abilityName>
      <candidateList>
        <item>〔2020〕46号</item>
      </candidateList>
      <explain>发文字号格式错误。</explain>
      <paraID>3AAFC06C</paraID>
      <start>26</start>
      <end>35</end>
      <status>unmodified</status>
      <modifiedWord/>
      <trackRevisions>false</trackRevisions>
    </reviewItem>
    <reviewItem>
      <errorID>6e6d11d0-503d-4754-a1f6-948299d4fa9a</errorID>
      <errorWord>第九条、</errorWord>
      <group>L1_Punc</group>
      <groupName>标点问题</groupName>
      <ability>L2_Punc_CN</ability>
      <abilityName>标点符号问题</abilityName>
      <candidateList>
        <item>第九条，</item>
      </candidateList>
      <explain>连接词前后不宜使用顿号，建议使用逗号。</explain>
      <paraID>3AAFC06C</paraID>
      <start>36</start>
      <end>40</end>
      <status>unmodified</status>
      <modifiedWord/>
      <trackRevisions>false</trackRevisions>
    </reviewItem>
    <reviewItem>
      <errorID>ebb1320d-2c3f-4227-892f-339c5f9c395a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3AAFC06C</paraID>
      <start>177</start>
      <end>182</end>
      <status>unmodified</status>
      <modifiedWord/>
      <trackRevisions>false</trackRevisions>
    </reviewItem>
    <reviewItem>
      <errorID>fe325ccb-d609-4bc7-a239-bac554c3d98d</errorID>
      <errorWord>中国</errorWord>
      <group>L1_Sensitive</group>
      <groupName>敏感问题</groupName>
      <ability>L2_UserSensitive</ability>
      <abilityName>自定义敏感词</abilityName>
      <candidateList/>
      <explain>来自自定义敏感词库。</explain>
      <paraID>1E4FD050</paraID>
      <start>3</start>
      <end>5</end>
      <status>unmodified</status>
      <modifiedWord/>
      <trackRevisions>false</trackRevisions>
    </reviewItem>
    <reviewItem>
      <errorID>80b0eaf9-8069-4539-be30-abf8a93ee236</errorID>
      <errorWord>中国</errorWord>
      <group>L1_Sensitive</group>
      <groupName>敏感问题</groupName>
      <ability>L2_UserSensitive</ability>
      <abilityName>自定义敏感词</abilityName>
      <candidateList/>
      <explain>来自自定义敏感词库。</explain>
      <paraID> 99B7B78</paraID>
      <start>20</start>
      <end>22</end>
      <status>unmodified</status>
      <modifiedWord/>
      <trackRevisions>false</trackRevisions>
    </reviewItem>
    <reviewItem>
      <errorID>3e80e1c7-7099-4a20-b00e-5e77c063ab7b</errorID>
      <errorWord>中国</errorWord>
      <group>L1_Sensitive</group>
      <groupName>敏感问题</groupName>
      <ability>L2_UserSensitive</ability>
      <abilityName>自定义敏感词</abilityName>
      <candidateList/>
      <explain>来自自定义敏感词库。</explain>
      <paraID> 99B7B78</paraID>
      <start>48</start>
      <end>50</end>
      <status>unmodified</status>
      <modifiedWord/>
      <trackRevisions>false</trackRevisions>
    </reviewItem>
    <reviewItem>
      <errorID>3d964f3d-b67a-4277-b5a1-b16fef12d4e7</errorID>
      <errorWord>(</errorWord>
      <group>L1_Format</group>
      <groupName>格式问题</groupName>
      <ability>L2_HalfPunc_CN</ability>
      <abilityName>全半角问题</abilityName>
      <candidateList>
        <item>（</item>
      </candidateList>
      <explain>文本全半角错误。</explain>
      <paraID>3807B061</paraID>
      <start>94</start>
      <end>95</end>
      <status>unmodified</status>
      <modifiedWord/>
      <trackRevisions>false</trackRevisions>
    </reviewItem>
    <reviewItem>
      <errorID>15f5684b-a5eb-4f90-9281-5c31c319f8a5</errorID>
      <errorWord>)</errorWord>
      <group>L1_Format</group>
      <groupName>格式问题</groupName>
      <ability>L2_HalfPunc_CN</ability>
      <abilityName>全半角问题</abilityName>
      <candidateList>
        <item>）</item>
      </candidateList>
      <explain>文本全半角错误。</explain>
      <paraID>3807B061</paraID>
      <start>133</start>
      <end>134</end>
      <status>unmodified</status>
      <modifiedWord/>
      <trackRevisions>false</trackRevisions>
    </reviewItem>
    <reviewItem>
      <errorID>d02f9065-eff0-424d-9fec-8adaac7fc1a6</errorID>
      <errorWord>，将</errorWord>
      <group>L1_Word</group>
      <groupName>字词问题</groupName>
      <ability>L2_Typo</ability>
      <abilityName>字词错误</abilityName>
      <candidateList>
        <item>，</item>
      </candidateList>
      <explain/>
      <paraID>1A065062</paraID>
      <start>38</start>
      <end>40</end>
      <status>unmodified</status>
      <modifiedWord/>
      <trackRevisions>false</trackRevisions>
    </reviewItem>
    <reviewItem>
      <errorID>56cabac2-d188-465f-b135-7873310e51b0</errorID>
      <errorWord>操作合</errorWord>
      <group>L1_Word</group>
      <groupName>字词问题</groupName>
      <ability>L2_Typo</ability>
      <abilityName>字词错误</abilityName>
      <candidateList>
        <item>操作台</item>
      </candidateList>
      <explain/>
      <paraID>2181C791</paraID>
      <start>9</start>
      <end>12</end>
      <status>unmodified</status>
      <modifiedWord/>
      <trackRevisions>false</trackRevisions>
    </reviewItem>
    <reviewItem>
      <errorID>5dde9b2f-a203-4700-9cdb-12ef3decb3bd</errorID>
      <errorWord>详见在</errorWord>
      <group>L1_Word</group>
      <groupName>字词问题</groupName>
      <ability>L2_Typo</ability>
      <abilityName>字词错误</abilityName>
      <candidateList>
        <item>详见</item>
      </candidateList>
      <explain/>
      <paraID>7BA56731</paraID>
      <start>0</start>
      <end>3</end>
      <status>unmodified</status>
      <modifiedWord/>
      <trackRevisions>false</trackRevisions>
    </reviewItem>
    <reviewItem>
      <errorID>216ffced-3b46-41e9-887a-af7d4d8bc66a</errorID>
      <errorWord>间</errorWord>
      <group>L1_Word</group>
      <groupName>字词问题</groupName>
      <ability>L2_Typo</ability>
      <abilityName>字词错误</abilityName>
      <candidateList>
        <item>间之</item>
      </candidateList>
      <explain/>
      <paraID>  81328D</paraID>
      <start>49</start>
      <end>50</end>
      <status>unmodified</status>
      <modifiedWord/>
      <trackRevisions>false</trackRevisions>
    </reviewItem>
    <reviewItem>
      <errorID>c0228724-ba5c-406e-b8de-0b2f51246d9c</errorID>
      <errorWord>中国</errorWord>
      <group>L1_Sensitive</group>
      <groupName>敏感问题</groupName>
      <ability>L2_UserSensitive</ability>
      <abilityName>自定义敏感词</abilityName>
      <candidateList/>
      <explain>来自自定义敏感词库。</explain>
      <paraID>105D586A</paraID>
      <start>59</start>
      <end>61</end>
      <status>unmodified</status>
      <modifiedWord/>
      <trackRevisions>false</trackRevisions>
    </reviewItem>
    <reviewItem>
      <errorID>a0e7ecc3-5fc6-4e1d-9a0d-8984269268d1</errorID>
      <errorWord>会</errorWord>
      <group>L1_Word</group>
      <groupName>字词问题</groupName>
      <ability>L2_Typo</ability>
      <abilityName>字词错误</abilityName>
      <candidateList>
        <item>会在</item>
      </candidateList>
      <explain/>
      <paraID>3D5B5555</paraID>
      <start>13</start>
      <end>14</end>
      <status>unmodified</status>
      <modifiedWord/>
      <trackRevisions>false</trackRevisions>
    </reviewItem>
    <reviewItem>
      <errorID>6704129d-291a-4e42-99ef-b9eda195d1af</errorID>
      <errorWord>监控</errorWord>
      <group>L1_Sensitive</group>
      <groupName>敏感问题</groupName>
      <ability>L2_UserSensitive</ability>
      <abilityName>自定义敏感词</abilityName>
      <candidateList/>
      <explain>来自自定义敏感词库。</explain>
      <paraID>7B193257</paraID>
      <start>9</start>
      <end>11</end>
      <status>unmodified</status>
      <modifiedWord/>
      <trackRevisions>false</trackRevisions>
    </reviewItem>
    <reviewItem>
      <errorID>300ebbeb-0a76-4e0a-8328-4fd4d875f00c</errorID>
      <errorWord>监控</errorWord>
      <group>L1_Sensitive</group>
      <groupName>敏感问题</groupName>
      <ability>L2_UserSensitive</ability>
      <abilityName>自定义敏感词</abilityName>
      <candidateList/>
      <explain>来自自定义敏感词库。</explain>
      <paraID>7B193257</paraID>
      <start>35</start>
      <end>37</end>
      <status>unmodified</status>
      <modifiedWord/>
      <trackRevisions>false</trackRevisions>
    </reviewItem>
    <reviewItem>
      <errorID>71dd9498-e375-46a0-8744-c9e009d9b678</errorID>
      <errorWord>，</errorWord>
      <group>L1_Word</group>
      <groupName>字词问题</groupName>
      <ability>L2_Typo</ability>
      <abilityName>字词错误</abilityName>
      <candidateList>
        <item>，在</item>
      </candidateList>
      <explain/>
      <paraID>4FFDA943</paraID>
      <start>62</start>
      <end>63</end>
      <status>unmodified</status>
      <modifiedWord/>
      <trackRevisions>false</trackRevisions>
    </reviewItem>
    <reviewItem>
      <errorID>eda1bbbb-8535-472d-a852-81e78cf2e0b5</errorID>
      <errorWord>做出</errorWord>
      <group>L1_Word</group>
      <groupName>字词问题</groupName>
      <ability>L2_Typo</ability>
      <abilityName>字词错误</abilityName>
      <candidateList>
        <item>作出</item>
      </candidateList>
      <explain/>
      <paraID>5CA7B813</paraID>
      <start>108</start>
      <end>110</end>
      <status>unmodified</status>
      <modifiedWord/>
      <trackRevisions>false</trackRevisions>
    </reviewItem>
    <reviewItem>
      <errorID>93f1a281-0fbe-4b81-802a-daa6b65683bb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56CF4E9C</paraID>
      <start>19</start>
      <end>20</end>
      <status>unmodified</status>
      <modifiedWord/>
      <trackRevisions>false</trackRevisions>
    </reviewItem>
    <reviewItem>
      <errorID>3b2fb09e-c815-4d75-8fa8-61c65ce7ad8e</errorID>
      <errorWord>晰</errorWord>
      <group>L1_Word</group>
      <groupName>字词问题</groupName>
      <ability>L2_Typo</ability>
      <abilityName>字词错误</abilityName>
      <candidateList>
        <item>晰地</item>
      </candidateList>
      <explain/>
      <paraID>56CF4E9C</paraID>
      <start>28</start>
      <end>29</end>
      <status>unmodified</status>
      <modifiedWord/>
      <trackRevisions>false</trackRevisions>
    </reviewItem>
    <reviewItem>
      <errorID>842e09f6-ff8d-4f95-91b8-b5f8bef23bc8</errorID>
      <errorWord>-</errorWord>
      <group>L1_Format</group>
      <groupName>格式问题</groupName>
      <ability>L2_HalfPunc_CN</ability>
      <abilityName>全半角问题</abilityName>
      <candidateList>
        <item>－</item>
      </candidateList>
      <explain>文本全半角错误。</explain>
      <paraID>27FD2AD6</paraID>
      <start>55</start>
      <end>56</end>
      <status>unmodified</status>
      <modifiedWord/>
      <trackRevisions>false</trackRevisions>
    </reviewItem>
    <reviewItem>
      <errorID>e0238343-f468-4836-b2b1-6a8394a76dae</errorID>
      <errorWord>中国</errorWord>
      <group>L1_Sensitive</group>
      <groupName>敏感问题</groupName>
      <ability>L2_UserSensitive</ability>
      <abilityName>自定义敏感词</abilityName>
      <candidateList/>
      <explain>来自自定义敏感词库。</explain>
      <paraID>36612D82</paraID>
      <start>98</start>
      <end>100</end>
      <status>unmodified</status>
      <modifiedWord/>
      <trackRevisions>false</trackRevisions>
    </reviewItem>
    <reviewItem>
      <errorID>48daf059-3024-4cb8-b32f-0dcfa519020c</errorID>
      <errorWord>文</errorWord>
      <group>L1_Word</group>
      <groupName>字词问题</groupName>
      <ability>L2_Typo</ability>
      <abilityName>字词错误</abilityName>
      <candidateList>
        <item>文件</item>
      </candidateList>
      <explain/>
      <paraID>36612D82</paraID>
      <start>155</start>
      <end>156</end>
      <status>unmodified</status>
      <modifiedWord/>
      <trackRevisions>false</trackRevisions>
    </reviewItem>
    <reviewItem>
      <errorID>9901124b-5821-4447-aa15-b568277c3a1b</errorID>
      <errorWord>,</errorWord>
      <group>L1_Format</group>
      <groupName>格式问题</groupName>
      <ability>L2_HalfPunc_CN</ability>
      <abilityName>全半角问题</abilityName>
      <candidateList>
        <item>，</item>
      </candidateList>
      <explain>文本全半角错误。</explain>
      <paraID>1AAC510B</paraID>
      <start>148</start>
      <end>149</end>
      <status>unmodified</status>
      <modifiedWord/>
      <trackRevisions>false</trackRevisions>
    </reviewItem>
    <reviewItem>
      <errorID>db9c4af5-130d-443e-8391-657171908648</errorID>
      <errorWord>;</errorWord>
      <group>L1_Format</group>
      <groupName>格式问题</groupName>
      <ability>L2_HalfPunc_CN</ability>
      <abilityName>全半角问题</abilityName>
      <candidateList>
        <item>；</item>
      </candidateList>
      <explain>文本全半角错误。</explain>
      <paraID>2F76B83B</paraID>
      <start>41</start>
      <end>42</end>
      <status>unmodified</status>
      <modifiedWord/>
      <trackRevisions>false</trackRevisions>
    </reviewItem>
    <reviewItem>
      <errorID>0f8d8059-78b9-4d2c-855a-6d93b5b90006</errorID>
      <errorWord>;</errorWord>
      <group>L1_Format</group>
      <groupName>格式问题</groupName>
      <ability>L2_HalfPunc_CN</ability>
      <abilityName>全半角问题</abilityName>
      <candidateList>
        <item>；</item>
      </candidateList>
      <explain>文本全半角错误。</explain>
      <paraID>71724058</paraID>
      <start>52</start>
      <end>53</end>
      <status>unmodified</status>
      <modifiedWord/>
      <trackRevisions>false</trackRevisions>
    </reviewItem>
    <reviewItem>
      <errorID>bd3add66-c3dc-4fac-9b7a-99e9006eac69</errorID>
      <errorWord>法律、法规</errorWord>
      <group>L1_Word</group>
      <groupName>字词问题</groupName>
      <ability>L2_Typo</ability>
      <abilityName>字词错误</abilityName>
      <candidateList>
        <item>法律法规</item>
      </candidateList>
      <explain/>
      <paraID>6328D9A2</paraID>
      <start>4</start>
      <end>9</end>
      <status>unmodified</status>
      <modifiedWord/>
      <trackRevisions>false</trackRevisions>
    </reviewItem>
    <reviewItem>
      <errorID>56eefd72-70b8-41c3-8e3c-6c19818a80f2</errorID>
      <errorWord>;</errorWord>
      <group>L1_Format</group>
      <groupName>格式问题</groupName>
      <ability>L2_HalfPunc_CN</ability>
      <abilityName>全半角问题</abilityName>
      <candidateList>
        <item>；</item>
      </candidateList>
      <explain>文本全半角错误。</explain>
      <paraID>5CFA2B9D</paraID>
      <start>41</start>
      <end>42</end>
      <status>unmodified</status>
      <modifiedWord/>
      <trackRevisions>false</trackRevisions>
    </reviewItem>
    <reviewItem>
      <errorID>6db6aefa-b66a-44a5-9b72-7caac3a77780</errorID>
      <errorWord>-</errorWord>
      <group>L1_Format</group>
      <groupName>格式问题</groupName>
      <ability>L2_HalfPunc_CN</ability>
      <abilityName>全半角问题</abilityName>
      <candidateList>
        <item>－</item>
      </candidateList>
      <explain>文本全半角错误。</explain>
      <paraID>61AFCCC4</paraID>
      <start>20</start>
      <end>21</end>
      <status>unmodified</status>
      <modifiedWord/>
      <trackRevisions>false</trackRevisions>
    </reviewItem>
    <reviewItem>
      <errorID>eb95e492-72aa-48d4-a9b5-b1d058515593</errorID>
      <errorWord>做出</errorWord>
      <group>L1_Word</group>
      <groupName>字词问题</groupName>
      <ability>L2_Typo</ability>
      <abilityName>字词错误</abilityName>
      <candidateList>
        <item>作出</item>
      </candidateList>
      <explain/>
      <paraID>302965C5</paraID>
      <start>116</start>
      <end>118</end>
      <status>unmodified</status>
      <modifiedWord/>
      <trackRevisions>false</trackRevisions>
    </reviewItem>
    <reviewItem>
      <errorID>682f2cea-595d-4510-a4f5-148ee46d92c1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20E48EE7</paraID>
      <start>0</start>
      <end>2</end>
      <status>unmodified</status>
      <modifiedWord/>
      <trackRevisions>false</trackRevisions>
    </reviewItem>
    <reviewItem>
      <errorID>83a720a6-e0ea-4d29-94fa-1b44b189325b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7B4AF5B4</paraID>
      <start>0</start>
      <end>2</end>
      <status>unmodified</status>
      <modifiedWord/>
      <trackRevisions>false</trackRevisions>
    </reviewItem>
    <reviewItem>
      <errorID>a0e22444-1ec9-4904-b7cd-d5c7bdebdcc3</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50A107AF</paraID>
      <start>32</start>
      <end>34</end>
      <status>unmodified</status>
      <modifiedWord/>
      <trackRevisions>false</trackRevisions>
    </reviewItem>
    <reviewItem>
      <errorID>faa003c0-726f-4369-8f8f-319f0cd29137</errorID>
      <errorWord>最终</errorWord>
      <group>L1_Sensitive</group>
      <groupName>敏感问题</groupName>
      <ability>L2_UserSensitive</ability>
      <abilityName>自定义敏感词</abilityName>
      <candidateList/>
      <explain>来自自定义敏感词库。</explain>
      <paraID>50A107AF</paraID>
      <start>42</start>
      <end>44</end>
      <status>unmodified</status>
      <modifiedWord/>
      <trackRevisions>false</trackRevisions>
    </reviewItem>
    <reviewItem>
      <errorID>5a0e440e-d237-43a8-9d3c-aae5548c59fc</errorID>
      <errorWord>折扣</errorWord>
      <group>L1_Sensitive</group>
      <groupName>敏感问题</groupName>
      <ability>L2_UserSensitive</ability>
      <abilityName>自定义敏感词</abilityName>
      <candidateList/>
      <explain>来自自定义敏感词库。</explain>
      <paraID>2ED9C439</paraID>
      <start>154</start>
      <end>156</end>
      <status>unmodified</status>
      <modifiedWord/>
      <trackRevisions>false</trackRevisions>
    </reviewItem>
    <reviewItem>
      <errorID>9a3a3984-35e7-4e9d-b984-5ae37c432565</errorID>
      <errorWord>折扣</errorWord>
      <group>L1_Sensitive</group>
      <groupName>敏感问题</groupName>
      <ability>L2_UserSensitive</ability>
      <abilityName>自定义敏感词</abilityName>
      <candidateList/>
      <explain>来自自定义敏感词库。</explain>
      <paraID>2ED9C439</paraID>
      <start>313</start>
      <end>315</end>
      <status>unmodified</status>
      <modifiedWord/>
      <trackRevisions>false</trackRevisions>
    </reviewItem>
    <reviewItem>
      <errorID>369d9fc1-20dd-49c1-bc72-468f64ff42b1</errorID>
      <errorWord>折扣</errorWord>
      <group>L1_Sensitive</group>
      <groupName>敏感问题</groupName>
      <ability>L2_UserSensitive</ability>
      <abilityName>自定义敏感词</abilityName>
      <candidateList/>
      <explain>来自自定义敏感词库。</explain>
      <paraID>3684C693</paraID>
      <start>7</start>
      <end>9</end>
      <status>unmodified</status>
      <modifiedWord/>
      <trackRevisions>false</trackRevisions>
    </reviewItem>
    <reviewItem>
      <errorID>763ac78c-528f-4689-92d8-b6130717a401</errorID>
      <errorWord>折扣</errorWord>
      <group>L1_Sensitive</group>
      <groupName>敏感问题</groupName>
      <ability>L2_UserSensitive</ability>
      <abilityName>自定义敏感词</abilityName>
      <candidateList/>
      <explain>来自自定义敏感词库。</explain>
      <paraID>3684C693</paraID>
      <start>14</start>
      <end>16</end>
      <status>unmodified</status>
      <modifiedWord/>
      <trackRevisions>false</trackRevisions>
    </reviewItem>
    <reviewItem>
      <errorID>ab77a358-8281-4198-b62b-0e5e6d5aeae0</errorID>
      <errorWord>折扣</errorWord>
      <group>L1_Sensitive</group>
      <groupName>敏感问题</groupName>
      <ability>L2_UserSensitive</ability>
      <abilityName>自定义敏感词</abilityName>
      <candidateList/>
      <explain>来自自定义敏感词库。</explain>
      <paraID>3684C693</paraID>
      <start>49</start>
      <end>51</end>
      <status>unmodified</status>
      <modifiedWord/>
      <trackRevisions>false</trackRevisions>
    </reviewItem>
    <reviewItem>
      <errorID>70f6a458-e9da-47f4-bd77-c9be111ab278</errorID>
      <errorWord>折扣</errorWord>
      <group>L1_Sensitive</group>
      <groupName>敏感问题</groupName>
      <ability>L2_UserSensitive</ability>
      <abilityName>自定义敏感词</abilityName>
      <candidateList/>
      <explain>来自自定义敏感词库。</explain>
      <paraID>3684C693</paraID>
      <start>56</start>
      <end>58</end>
      <status>unmodified</status>
      <modifiedWord/>
      <trackRevisions>false</trackRevisions>
    </reviewItem>
    <reviewItem>
      <errorID>8161f2cc-6e09-48d9-bafb-736b2301e271</errorID>
      <errorWord>员</errorWord>
      <group>L1_Word</group>
      <groupName>字词问题</groupName>
      <ability>L2_Typo</ability>
      <abilityName>字词错误</abilityName>
      <candidateList>
        <item>员会</item>
      </candidateList>
      <explain/>
      <paraID>46D5E866</paraID>
      <start>65</start>
      <end>66</end>
      <status>unmodified</status>
      <modifiedWord/>
      <trackRevisions>false</trackRevisions>
    </reviewItem>
    <reviewItem>
      <errorID>b76cb23a-862c-494c-9ddb-072115b00b28</errorID>
      <errorWord>详实</errorWord>
      <group>L1_Word</group>
      <groupName>字词问题</groupName>
      <ability>L2_Typo</ability>
      <abilityName>字词错误</abilityName>
      <candidateList>
        <item>翔实</item>
      </candidateList>
      <explain/>
      <paraID>6836849D</paraID>
      <start>50</start>
      <end>52</end>
      <status>unmodified</status>
      <modifiedWord/>
      <trackRevisions>false</trackRevisions>
    </reviewItem>
    <reviewItem>
      <errorID>fe00d81c-8b3c-4af4-912f-84e267e1dc58</errorID>
      <errorWord>员</errorWord>
      <group>L1_Word</group>
      <groupName>字词问题</groupName>
      <ability>L2_Typo</ability>
      <abilityName>字词错误</abilityName>
      <candidateList>
        <item>员会</item>
      </candidateList>
      <explain/>
      <paraID>580A711A</paraID>
      <start>59</start>
      <end>60</end>
      <status>unmodified</status>
      <modifiedWord/>
      <trackRevisions>false</trackRevisions>
    </reviewItem>
    <reviewItem>
      <errorID>0d1404b3-f2cf-4dbf-8ab8-ee89e3f69441</errorID>
      <errorWord>,</errorWord>
      <group>L1_Format</group>
      <groupName>格式问题</groupName>
      <ability>L2_HalfPunc_CN</ability>
      <abilityName>全半角问题</abilityName>
      <candidateList>
        <item>，</item>
      </candidateList>
      <explain>文本全半角错误。</explain>
      <paraID>348AF763</paraID>
      <start>89</start>
      <end>90</end>
      <status>unmodified</status>
      <modifiedWord/>
      <trackRevisions>false</trackRevisions>
    </reviewItem>
    <reviewItem>
      <errorID>f97aae0c-1246-4180-b8ef-42f923fcc244</errorID>
      <errorWord>(</errorWord>
      <group>L1_Format</group>
      <groupName>格式问题</groupName>
      <ability>L2_HalfPunc_CN</ability>
      <abilityName>全半角问题</abilityName>
      <candidateList>
        <item>（</item>
      </candidateList>
      <explain>文本全半角错误。</explain>
      <paraID>2DE950D3</paraID>
      <start>35</start>
      <end>36</end>
      <status>unmodified</status>
      <modifiedWord/>
      <trackRevisions>false</trackRevisions>
    </reviewItem>
    <reviewItem>
      <errorID>5f8159f6-2c6c-4842-81ab-92abd8695ebd</errorID>
      <errorWord>)</errorWord>
      <group>L1_Format</group>
      <groupName>格式问题</groupName>
      <ability>L2_HalfPunc_CN</ability>
      <abilityName>全半角问题</abilityName>
      <candidateList>
        <item>）</item>
      </candidateList>
      <explain>文本全半角错误。</explain>
      <paraID>2DE950D3</paraID>
      <start>38</start>
      <end>39</end>
      <status>unmodified</status>
      <modifiedWord/>
      <trackRevisions>false</trackRevisions>
    </reviewItem>
    <reviewItem>
      <errorID>02fced66-5907-47e8-ad16-6c4714c683bc</errorID>
      <errorWord>,</errorWord>
      <group>L1_Format</group>
      <groupName>格式问题</groupName>
      <ability>L2_HalfPunc_CN</ability>
      <abilityName>全半角问题</abilityName>
      <candidateList>
        <item>，</item>
      </candidateList>
      <explain>文本全半角错误。</explain>
      <paraID>2DE950D3</paraID>
      <start>54</start>
      <end>55</end>
      <status>unmodified</status>
      <modifiedWord/>
      <trackRevisions>false</trackRevisions>
    </reviewItem>
    <reviewItem>
      <errorID>4a2ae7d5-00f0-4ef3-bb40-841695700ccd</errorID>
      <errorWord>(</errorWord>
      <group>L1_Format</group>
      <groupName>格式问题</groupName>
      <ability>L2_HalfPunc_CN</ability>
      <abilityName>全半角问题</abilityName>
      <candidateList>
        <item>（</item>
      </candidateList>
      <explain>文本全半角错误。</explain>
      <paraID>2DE950D3</paraID>
      <start>81</start>
      <end>82</end>
      <status>unmodified</status>
      <modifiedWord/>
      <trackRevisions>false</trackRevisions>
    </reviewItem>
    <reviewItem>
      <errorID>1cfbc125-5dee-430d-b898-0b0243243146</errorID>
      <errorWord>)</errorWord>
      <group>L1_Format</group>
      <groupName>格式问题</groupName>
      <ability>L2_HalfPunc_CN</ability>
      <abilityName>全半角问题</abilityName>
      <candidateList>
        <item>）</item>
      </candidateList>
      <explain>文本全半角错误。</explain>
      <paraID>2DE950D3</paraID>
      <start>84</start>
      <end>85</end>
      <status>unmodified</status>
      <modifiedWord/>
      <trackRevisions>false</trackRevisions>
    </reviewItem>
    <reviewItem>
      <errorID>5148babe-2c2c-4eee-88f0-19e7adce3f49</errorID>
      <errorWord>(</errorWord>
      <group>L1_Format</group>
      <groupName>格式问题</groupName>
      <ability>L2_HalfPunc_CN</ability>
      <abilityName>全半角问题</abilityName>
      <candidateList>
        <item>（</item>
      </candidateList>
      <explain>文本全半角错误。</explain>
      <paraID>2DE950D3</paraID>
      <start>106</start>
      <end>107</end>
      <status>unmodified</status>
      <modifiedWord/>
      <trackRevisions>false</trackRevisions>
    </reviewItem>
    <reviewItem>
      <errorID>383a5db3-e947-4c35-b1c8-a408a7353483</errorID>
      <errorWord>)</errorWord>
      <group>L1_Format</group>
      <groupName>格式问题</groupName>
      <ability>L2_HalfPunc_CN</ability>
      <abilityName>全半角问题</abilityName>
      <candidateList>
        <item>）</item>
      </candidateList>
      <explain>文本全半角错误。</explain>
      <paraID>2DE950D3</paraID>
      <start>109</start>
      <end>110</end>
      <status>unmodified</status>
      <modifiedWord/>
      <trackRevisions>false</trackRevisions>
    </reviewItem>
    <reviewItem>
      <errorID>c14d2873-d10f-4ca5-a525-6d2993e44458</errorID>
      <errorWord>,</errorWord>
      <group>L1_Format</group>
      <groupName>格式问题</groupName>
      <ability>L2_HalfPunc_CN</ability>
      <abilityName>全半角问题</abilityName>
      <candidateList>
        <item>，</item>
      </candidateList>
      <explain>文本全半角错误。</explain>
      <paraID>2DE950D3</paraID>
      <start>124</start>
      <end>125</end>
      <status>unmodified</status>
      <modifiedWord/>
      <trackRevisions>false</trackRevisions>
    </reviewItem>
    <reviewItem>
      <errorID>cc8740e2-ecff-42d6-8d89-e386f94542be</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693C485B</paraID>
      <start>32</start>
      <end>34</end>
      <status>unmodified</status>
      <modifiedWord/>
      <trackRevisions>false</trackRevisions>
    </reviewItem>
    <reviewItem>
      <errorID>d1d052a5-f35c-4d19-b3c3-f99ce4871eb4</errorID>
      <errorWord>最终</errorWord>
      <group>L1_Sensitive</group>
      <groupName>敏感问题</groupName>
      <ability>L2_UserSensitive</ability>
      <abilityName>自定义敏感词</abilityName>
      <candidateList/>
      <explain>来自自定义敏感词库。</explain>
      <paraID>693C485B</paraID>
      <start>42</start>
      <end>44</end>
      <status>unmodified</status>
      <modifiedWord/>
      <trackRevisions>false</trackRevisions>
    </reviewItem>
    <reviewItem>
      <errorID>97eaf5d4-b8f3-4186-a75e-47a2966bfef7</errorID>
      <errorWord>折扣</errorWord>
      <group>L1_Sensitive</group>
      <groupName>敏感问题</groupName>
      <ability>L2_UserSensitive</ability>
      <abilityName>自定义敏感词</abilityName>
      <candidateList/>
      <explain>来自自定义敏感词库。</explain>
      <paraID>4047A876</paraID>
      <start>154</start>
      <end>156</end>
      <status>unmodified</status>
      <modifiedWord/>
      <trackRevisions>false</trackRevisions>
    </reviewItem>
    <reviewItem>
      <errorID>9090c527-3966-4846-a098-7c8d4eb1ed73</errorID>
      <errorWord>折扣</errorWord>
      <group>L1_Sensitive</group>
      <groupName>敏感问题</groupName>
      <ability>L2_UserSensitive</ability>
      <abilityName>自定义敏感词</abilityName>
      <candidateList/>
      <explain>来自自定义敏感词库。</explain>
      <paraID>4047A876</paraID>
      <start>313</start>
      <end>315</end>
      <status>unmodified</status>
      <modifiedWord/>
      <trackRevisions>false</trackRevisions>
    </reviewItem>
    <reviewItem>
      <errorID>48249891-dbd0-4302-b303-1480a3e5f4e5</errorID>
      <errorWord>折扣</errorWord>
      <group>L1_Sensitive</group>
      <groupName>敏感问题</groupName>
      <ability>L2_UserSensitive</ability>
      <abilityName>自定义敏感词</abilityName>
      <candidateList/>
      <explain>来自自定义敏感词库。</explain>
      <paraID>2CF74AF3</paraID>
      <start>7</start>
      <end>9</end>
      <status>unmodified</status>
      <modifiedWord/>
      <trackRevisions>false</trackRevisions>
    </reviewItem>
    <reviewItem>
      <errorID>c9cb9477-836d-4438-ba1b-543f8c0eadd9</errorID>
      <errorWord>折扣</errorWord>
      <group>L1_Sensitive</group>
      <groupName>敏感问题</groupName>
      <ability>L2_UserSensitive</ability>
      <abilityName>自定义敏感词</abilityName>
      <candidateList/>
      <explain>来自自定义敏感词库。</explain>
      <paraID>2CF74AF3</paraID>
      <start>14</start>
      <end>16</end>
      <status>unmodified</status>
      <modifiedWord/>
      <trackRevisions>false</trackRevisions>
    </reviewItem>
    <reviewItem>
      <errorID>bc432234-0bb7-443e-b535-0a3cda1f46f9</errorID>
      <errorWord>折扣</errorWord>
      <group>L1_Sensitive</group>
      <groupName>敏感问题</groupName>
      <ability>L2_UserSensitive</ability>
      <abilityName>自定义敏感词</abilityName>
      <candidateList/>
      <explain>来自自定义敏感词库。</explain>
      <paraID>2CF74AF3</paraID>
      <start>49</start>
      <end>51</end>
      <status>unmodified</status>
      <modifiedWord/>
      <trackRevisions>false</trackRevisions>
    </reviewItem>
    <reviewItem>
      <errorID>1af95b0b-ae10-4ad1-966b-74ea9a7dce53</errorID>
      <errorWord>折扣</errorWord>
      <group>L1_Sensitive</group>
      <groupName>敏感问题</groupName>
      <ability>L2_UserSensitive</ability>
      <abilityName>自定义敏感词</abilityName>
      <candidateList/>
      <explain>来自自定义敏感词库。</explain>
      <paraID>2CF74AF3</paraID>
      <start>56</start>
      <end>58</end>
      <status>unmodified</status>
      <modifiedWord/>
      <trackRevisions>false</trackRevisions>
    </reviewItem>
    <reviewItem>
      <errorID>c050bc39-cce7-4824-b509-604507a35c29</errorID>
      <errorWord>解</errorWord>
      <group>L1_Word</group>
      <groupName>字词问题</groupName>
      <ability>L2_Typo</ability>
      <abilityName>字词错误</abilityName>
      <candidateList>
        <item>解方</item>
      </candidateList>
      <explain/>
      <paraID>2F3F77ED</paraID>
      <start>16</start>
      <end>17</end>
      <status>unmodified</status>
      <modifiedWord/>
      <trackRevisions>false</trackRevisions>
    </reviewItem>
    <reviewItem>
      <errorID>a2d57690-1f6d-43dc-8c1e-56155dfe8c88</errorID>
      <errorWord>(</errorWord>
      <group>L1_Format</group>
      <groupName>格式问题</groupName>
      <ability>L2_HalfPunc_CN</ability>
      <abilityName>全半角问题</abilityName>
      <candidateList>
        <item>（</item>
      </candidateList>
      <explain>文本全半角错误。</explain>
      <paraID>30E884A2</paraID>
      <start>2</start>
      <end>3</end>
      <status>unmodified</status>
      <modifiedWord/>
      <trackRevisions>false</trackRevisions>
    </reviewItem>
    <reviewItem>
      <errorID>48c63818-61e4-48ac-bc9d-d5ca111102ec</errorID>
      <errorWord>)</errorWord>
      <group>L1_Format</group>
      <groupName>格式问题</groupName>
      <ability>L2_HalfPunc_CN</ability>
      <abilityName>全半角问题</abilityName>
      <candidateList>
        <item>）</item>
      </candidateList>
      <explain>文本全半角错误。</explain>
      <paraID>30E884A2</paraID>
      <start>7</start>
      <end>8</end>
      <status>unmodified</status>
      <modifiedWord/>
      <trackRevisions>false</trackRevisions>
    </reviewItem>
    <reviewItem>
      <errorID>51d76956-1613-449a-93f4-7f9cfc90631b</errorID>
      <errorWord>等</errorWord>
      <group>L1_Word</group>
      <groupName>字词问题</groupName>
      <ability>L2_Typo</ability>
      <abilityName>字词错误</abilityName>
      <candidateList>
        <item>的</item>
      </candidateList>
      <explain>“的”常用于连接修饰语与名词性中心语，表示属性、所属或描述。</explain>
      <paraID>30E884A2</paraID>
      <start>20</start>
      <end>21</end>
      <status>unmodified</status>
      <modifiedWord/>
      <trackRevisions>false</trackRevisions>
    </reviewItem>
    <reviewItem>
      <errorID>80801804-1bd3-4537-a320-1ea94820f725</errorID>
      <errorWord>国产化</errorWord>
      <group>L1_Sensitive</group>
      <groupName>敏感问题</groupName>
      <ability>L2_UserSensitive</ability>
      <abilityName>自定义敏感词</abilityName>
      <candidateList/>
      <explain>来自自定义敏感词库。</explain>
      <paraID>633503E8</paraID>
      <start>81</start>
      <end>84</end>
      <status>unmodified</status>
      <modifiedWord/>
      <trackRevisions>false</trackRevisions>
    </reviewItem>
    <reviewItem>
      <errorID>d798f423-89b9-46d0-99ba-516537e5d7f1</errorID>
      <errorWord>得</errorWord>
      <group>L1_Word</group>
      <groupName>字词问题</groupName>
      <ability>L2_DDD</ability>
      <abilityName>的地得用法</abilityName>
      <candidateList>
        <item>的</item>
      </candidateList>
      <explain>“的”常用于连接修饰语与名词性中心语，表示属性、所属或描述。</explain>
      <paraID>72C7E89A</paraID>
      <start>9</start>
      <end>10</end>
      <status>unmodified</status>
      <modifiedWord/>
      <trackRevisions>false</trackRevisions>
    </reviewItem>
    <reviewItem>
      <errorID>afa7c793-1c09-4678-82f9-64065e8245ba</errorID>
      <errorWord>日</errorWord>
      <group>L1_Word</group>
      <groupName>字词问题</groupName>
      <ability>L2_Typo</ability>
      <abilityName>字词错误</abilityName>
      <candidateList>
        <item>日以</item>
      </candidateList>
      <explain/>
      <paraID>65CD6CA1</paraID>
      <start>12</start>
      <end>13</end>
      <status>unmodified</status>
      <modifiedWord/>
      <trackRevisions>false</trackRevisions>
    </reviewItem>
    <reviewItem>
      <errorID>f12ae2cd-2f22-48be-8b98-0b5a551cef22</errorID>
      <errorWord>意</errorWord>
      <group>L1_Word</group>
      <groupName>字词问题</groupName>
      <ability>L2_Typo</ability>
      <abilityName>字词错误</abilityName>
      <candidateList>
        <item>意度</item>
      </candidateList>
      <explain/>
      <paraID>65CD6CA1</paraID>
      <start>62</start>
      <end>63</end>
      <status>unmodified</status>
      <modifiedWord/>
      <trackRevisions>false</trackRevisions>
    </reviewItem>
    <reviewItem>
      <errorID>fbd03620-0999-4f9c-9f6e-c330d1dcb9f3</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57BED48E</paraID>
      <start>32</start>
      <end>34</end>
      <status>unmodified</status>
      <modifiedWord/>
      <trackRevisions>false</trackRevisions>
    </reviewItem>
    <reviewItem>
      <errorID>2badf849-de6b-417a-b7fa-ada0ef717c84</errorID>
      <errorWord>最终</errorWord>
      <group>L1_Sensitive</group>
      <groupName>敏感问题</groupName>
      <ability>L2_UserSensitive</ability>
      <abilityName>自定义敏感词</abilityName>
      <candidateList/>
      <explain>来自自定义敏感词库。</explain>
      <paraID>57BED48E</paraID>
      <start>42</start>
      <end>44</end>
      <status>unmodified</status>
      <modifiedWord/>
      <trackRevisions>false</trackRevisions>
    </reviewItem>
    <reviewItem>
      <errorID>2a1bab4f-f31b-4ee2-bbde-0571b4ddea77</errorID>
      <errorWord>折扣</errorWord>
      <group>L1_Sensitive</group>
      <groupName>敏感问题</groupName>
      <ability>L2_UserSensitive</ability>
      <abilityName>自定义敏感词</abilityName>
      <candidateList/>
      <explain>来自自定义敏感词库。</explain>
      <paraID>7F1A0638</paraID>
      <start>154</start>
      <end>156</end>
      <status>unmodified</status>
      <modifiedWord/>
      <trackRevisions>false</trackRevisions>
    </reviewItem>
    <reviewItem>
      <errorID>a19b1962-c0f4-43d5-b560-f7a1c360b382</errorID>
      <errorWord>折扣</errorWord>
      <group>L1_Sensitive</group>
      <groupName>敏感问题</groupName>
      <ability>L2_UserSensitive</ability>
      <abilityName>自定义敏感词</abilityName>
      <candidateList/>
      <explain>来自自定义敏感词库。</explain>
      <paraID>7F1A0638</paraID>
      <start>313</start>
      <end>315</end>
      <status>unmodified</status>
      <modifiedWord/>
      <trackRevisions>false</trackRevisions>
    </reviewItem>
    <reviewItem>
      <errorID>9caf7e28-7741-4b16-9ca0-7444b6a39265</errorID>
      <errorWord>折扣</errorWord>
      <group>L1_Sensitive</group>
      <groupName>敏感问题</groupName>
      <ability>L2_UserSensitive</ability>
      <abilityName>自定义敏感词</abilityName>
      <candidateList/>
      <explain>来自自定义敏感词库。</explain>
      <paraID>2DDA4EC1</paraID>
      <start>7</start>
      <end>9</end>
      <status>unmodified</status>
      <modifiedWord/>
      <trackRevisions>false</trackRevisions>
    </reviewItem>
    <reviewItem>
      <errorID>347ecf15-99ef-453d-b9c1-9b19111171f6</errorID>
      <errorWord>折扣</errorWord>
      <group>L1_Sensitive</group>
      <groupName>敏感问题</groupName>
      <ability>L2_UserSensitive</ability>
      <abilityName>自定义敏感词</abilityName>
      <candidateList/>
      <explain>来自自定义敏感词库。</explain>
      <paraID>2DDA4EC1</paraID>
      <start>14</start>
      <end>16</end>
      <status>unmodified</status>
      <modifiedWord/>
      <trackRevisions>false</trackRevisions>
    </reviewItem>
    <reviewItem>
      <errorID>8b73623a-ef4b-427e-b426-9c081da77495</errorID>
      <errorWord>折扣</errorWord>
      <group>L1_Sensitive</group>
      <groupName>敏感问题</groupName>
      <ability>L2_UserSensitive</ability>
      <abilityName>自定义敏感词</abilityName>
      <candidateList/>
      <explain>来自自定义敏感词库。</explain>
      <paraID>2DDA4EC1</paraID>
      <start>49</start>
      <end>51</end>
      <status>unmodified</status>
      <modifiedWord/>
      <trackRevisions>false</trackRevisions>
    </reviewItem>
    <reviewItem>
      <errorID>fb6d3cfe-3f34-4189-8bd7-8c8fcf194957</errorID>
      <errorWord>折扣</errorWord>
      <group>L1_Sensitive</group>
      <groupName>敏感问题</groupName>
      <ability>L2_UserSensitive</ability>
      <abilityName>自定义敏感词</abilityName>
      <candidateList/>
      <explain>来自自定义敏感词库。</explain>
      <paraID>2DDA4EC1</paraID>
      <start>56</start>
      <end>58</end>
      <status>unmodified</status>
      <modifiedWord/>
      <trackRevisions>false</trackRevisions>
    </reviewItem>
    <reviewItem>
      <errorID>a854d552-8db4-4fca-bf1d-8046ac81d52b</errorID>
      <errorWord>外挂</errorWord>
      <group>L1_Sensitive</group>
      <groupName>敏感问题</groupName>
      <ability>L2_Prohibited</ability>
      <abilityName>违禁内容</abilityName>
      <candidateList/>
      <explain>【违禁内容】句中涉及国家法律明令禁止的违禁内容，请注意甄别。</explain>
      <paraID>2C87762A</paraID>
      <start>63</start>
      <end>65</end>
      <status>unmodified</status>
      <modifiedWord/>
      <trackRevisions>false</trackRevisions>
    </reviewItem>
    <reviewItem>
      <errorID>d4bfdb7c-2af3-4b59-aa94-533fa9ce2fcd</errorID>
      <errorWord>外挂</errorWord>
      <group>L1_Sensitive</group>
      <groupName>敏感问题</groupName>
      <ability>L2_Prohibited</ability>
      <abilityName>违禁内容</abilityName>
      <candidateList/>
      <explain>【违禁内容】句中涉及国家法律明令禁止的违禁内容，请注意甄别。</explain>
      <paraID>63CD0412</paraID>
      <start>63</start>
      <end>65</end>
      <status>unmodified</status>
      <modifiedWord/>
      <trackRevisions>false</trackRevisions>
    </reviewItem>
    <reviewItem>
      <errorID>ef4689fd-b672-42c4-bc98-4f18c9f458d9</errorID>
      <errorWord>外挂</errorWord>
      <group>L1_Sensitive</group>
      <groupName>敏感问题</groupName>
      <ability>L2_Prohibited</ability>
      <abilityName>违禁内容</abilityName>
      <candidateList/>
      <explain>【违禁内容】句中涉及国家法律明令禁止的违禁内容，请注意甄别。</explain>
      <paraID>4B220613</paraID>
      <start>72</start>
      <end>74</end>
      <status>unmodified</status>
      <modifiedWord/>
      <trackRevisions>false</trackRevisions>
    </reviewItem>
    <reviewItem>
      <errorID>fab72281-5b86-4896-a70d-027fee32cabe</errorID>
      <errorWord>项的</errorWord>
      <group>L1_Word</group>
      <groupName>字词问题</groupName>
      <ability>L2_Typo</ability>
      <abilityName>字词错误</abilityName>
      <candidateList>
        <item>项</item>
      </candidateList>
      <explain/>
      <paraID>4B220613</paraID>
      <start>159</start>
      <end>161</end>
      <status>unmodified</status>
      <modifiedWord/>
      <trackRevisions>false</trackRevisions>
    </reviewItem>
    <reviewItem>
      <errorID>4fce3348-4e69-46e7-9c69-d6f50f586f63</errorID>
      <errorWord>外挂</errorWord>
      <group>L1_Sensitive</group>
      <groupName>敏感问题</groupName>
      <ability>L2_Prohibited</ability>
      <abilityName>违禁内容</abilityName>
      <candidateList/>
      <explain>【违禁内容】句中涉及国家法律明令禁止的违禁内容，请注意甄别。</explain>
      <paraID>734FD114</paraID>
      <start>72</start>
      <end>74</end>
      <status>unmodified</status>
      <modifiedWord/>
      <trackRevisions>false</trackRevisions>
    </reviewItem>
    <reviewItem>
      <errorID>2b635865-4a93-4344-a1cf-673c2aada6f1</errorID>
      <errorWord>方案的</errorWord>
      <group>L1_Word</group>
      <groupName>字词问题</groupName>
      <ability>L2_Typo</ability>
      <abilityName>字词错误</abilityName>
      <candidateList>
        <item>方案</item>
      </candidateList>
      <explain/>
      <paraID>734FD114</paraID>
      <start>177</start>
      <end>180</end>
      <status>unmodified</status>
      <modifiedWord/>
      <trackRevisions>false</trackRevisions>
    </reviewItem>
    <reviewItem>
      <errorID>5c6aded5-bc49-4fd5-bada-58405f5f490f</errorID>
      <errorWord>详实</errorWord>
      <group>L1_Word</group>
      <groupName>字词问题</groupName>
      <ability>L2_Typo</ability>
      <abilityName>字词错误</abilityName>
      <candidateList>
        <item>翔实</item>
      </candidateList>
      <explain>存在发音相同字词的误用。</explain>
      <paraID>4CA21526</paraID>
      <start>101</start>
      <end>103</end>
      <status>unmodified</status>
      <modifiedWord/>
      <trackRevisions>false</trackRevisions>
    </reviewItem>
    <reviewItem>
      <errorID>0a3a49b6-2b07-4d9b-af3d-5543a55a8c92</errorID>
      <errorWord>,</errorWord>
      <group>L1_Format</group>
      <groupName>格式问题</groupName>
      <ability>L2_HalfPunc_CN</ability>
      <abilityName>全半角问题</abilityName>
      <candidateList>
        <item>，</item>
      </candidateList>
      <explain>文本全半角错误。</explain>
      <paraID>5F5E29C3</paraID>
      <start>56</start>
      <end>57</end>
      <status>unmodified</status>
      <modifiedWord/>
      <trackRevisions>false</trackRevisions>
    </reviewItem>
    <reviewItem>
      <errorID>0a1c175d-12ed-45dd-8ffd-197f830cacf8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983D435</paraID>
      <start>0</start>
      <end>2</end>
      <status>unmodified</status>
      <modifiedWord/>
      <trackRevisions>false</trackRevisions>
    </reviewItem>
    <reviewItem>
      <errorID>68f507c2-7eb1-4317-88ef-150c157b418d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21709C12</paraID>
      <start>0</start>
      <end>2</end>
      <status>unmodified</status>
      <modifiedWord/>
      <trackRevisions>false</trackRevisions>
    </reviewItem>
    <reviewItem>
      <errorID>4a2d86e0-7ff7-4320-99ea-2a4dc5d92afb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78201575</paraID>
      <start>0</start>
      <end>2</end>
      <status>unmodified</status>
      <modifiedWord/>
      <trackRevisions>false</trackRevisions>
    </reviewItem>
    <reviewItem>
      <errorID>4b7480f2-82eb-4e9d-b997-9f6400535873</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5784D46E</paraID>
      <start>32</start>
      <end>34</end>
      <status>unmodified</status>
      <modifiedWord/>
      <trackRevisions>false</trackRevisions>
    </reviewItem>
    <reviewItem>
      <errorID>06f35b59-4261-4d54-bebb-5682545087de</errorID>
      <errorWord>最终</errorWord>
      <group>L1_Sensitive</group>
      <groupName>敏感问题</groupName>
      <ability>L2_UserSensitive</ability>
      <abilityName>自定义敏感词</abilityName>
      <candidateList/>
      <explain>来自自定义敏感词库。</explain>
      <paraID>5784D46E</paraID>
      <start>42</start>
      <end>44</end>
      <status>unmodified</status>
      <modifiedWord/>
      <trackRevisions>false</trackRevisions>
    </reviewItem>
    <reviewItem>
      <errorID>3e58c2bd-d1f2-4fb2-83a5-641462bb6937</errorID>
      <errorWord>折扣</errorWord>
      <group>L1_Sensitive</group>
      <groupName>敏感问题</groupName>
      <ability>L2_UserSensitive</ability>
      <abilityName>自定义敏感词</abilityName>
      <candidateList/>
      <explain>来自自定义敏感词库。</explain>
      <paraID>42D2A40F</paraID>
      <start>154</start>
      <end>156</end>
      <status>unmodified</status>
      <modifiedWord/>
      <trackRevisions>false</trackRevisions>
    </reviewItem>
    <reviewItem>
      <errorID>d998b38b-c572-4d5d-9a2c-0f45f8332cef</errorID>
      <errorWord>折扣</errorWord>
      <group>L1_Sensitive</group>
      <groupName>敏感问题</groupName>
      <ability>L2_UserSensitive</ability>
      <abilityName>自定义敏感词</abilityName>
      <candidateList/>
      <explain>来自自定义敏感词库。</explain>
      <paraID>42D2A40F</paraID>
      <start>313</start>
      <end>315</end>
      <status>unmodified</status>
      <modifiedWord/>
      <trackRevisions>false</trackRevisions>
    </reviewItem>
    <reviewItem>
      <errorID>6c347f34-1f5b-4cb4-ac67-8a2ff3ef3ea6</errorID>
      <errorWord>折扣</errorWord>
      <group>L1_Sensitive</group>
      <groupName>敏感问题</groupName>
      <ability>L2_UserSensitive</ability>
      <abilityName>自定义敏感词</abilityName>
      <candidateList/>
      <explain>来自自定义敏感词库。</explain>
      <paraID> D0E4B74</paraID>
      <start>7</start>
      <end>9</end>
      <status>unmodified</status>
      <modifiedWord/>
      <trackRevisions>false</trackRevisions>
    </reviewItem>
    <reviewItem>
      <errorID>30b8f688-74f1-4654-99ed-372202c5f7d9</errorID>
      <errorWord>折扣</errorWord>
      <group>L1_Sensitive</group>
      <groupName>敏感问题</groupName>
      <ability>L2_UserSensitive</ability>
      <abilityName>自定义敏感词</abilityName>
      <candidateList/>
      <explain>来自自定义敏感词库。</explain>
      <paraID> D0E4B74</paraID>
      <start>14</start>
      <end>16</end>
      <status>unmodified</status>
      <modifiedWord/>
      <trackRevisions>false</trackRevisions>
    </reviewItem>
    <reviewItem>
      <errorID>5247bb4c-8905-49c4-8d19-02204ce0d3cb</errorID>
      <errorWord>折扣</errorWord>
      <group>L1_Sensitive</group>
      <groupName>敏感问题</groupName>
      <ability>L2_UserSensitive</ability>
      <abilityName>自定义敏感词</abilityName>
      <candidateList/>
      <explain>来自自定义敏感词库。</explain>
      <paraID> D0E4B74</paraID>
      <start>49</start>
      <end>51</end>
      <status>unmodified</status>
      <modifiedWord/>
      <trackRevisions>false</trackRevisions>
    </reviewItem>
    <reviewItem>
      <errorID>5433a1b9-e1dc-4816-a236-e5a9d1aa11a3</errorID>
      <errorWord>折扣</errorWord>
      <group>L1_Sensitive</group>
      <groupName>敏感问题</groupName>
      <ability>L2_UserSensitive</ability>
      <abilityName>自定义敏感词</abilityName>
      <candidateList/>
      <explain>来自自定义敏感词库。</explain>
      <paraID> D0E4B74</paraID>
      <start>56</start>
      <end>58</end>
      <status>unmodified</status>
      <modifiedWord/>
      <trackRevisions>false</trackRevisions>
    </reviewItem>
    <reviewItem>
      <errorID>930be68c-5355-41c5-8d0e-45a5637942ce</errorID>
      <errorWord>方案的</errorWord>
      <group>L1_Word</group>
      <groupName>字词问题</groupName>
      <ability>L2_Typo</ability>
      <abilityName>字词错误</abilityName>
      <candidateList>
        <item>方案</item>
      </candidateList>
      <explain/>
      <paraID>44A21AAB</paraID>
      <start>143</start>
      <end>146</end>
      <status>unmodified</status>
      <modifiedWord/>
      <trackRevisions>false</trackRevisions>
    </reviewItem>
    <reviewItem>
      <errorID>9a41b063-aaaa-455c-b2ed-72c303722d0a</errorID>
      <errorWord>内空</errorWord>
      <group>L1_Word</group>
      <groupName>字词问题</groupName>
      <ability>L2_Typo</ability>
      <abilityName>字词错误</abilityName>
      <candidateList>
        <item>内容</item>
      </candidateList>
      <explain>〈名〉事物内部所含的实质或存在的情况：这次谈话的～牵涉的面很广｜这个刊物～丰富。</explain>
      <paraID>1D0593CA</paraID>
      <start>10</start>
      <end>12</end>
      <status>unmodified</status>
      <modifiedWord/>
      <trackRevisions>false</trackRevisions>
    </reviewItem>
    <reviewItem>
      <errorID>f4a17ebf-1665-4d90-a637-8901f4b7b8c1</errorID>
      <errorWord>详实</errorWord>
      <group>L1_Word</group>
      <groupName>字词问题</groupName>
      <ability>L2_Typo</ability>
      <abilityName>字词错误</abilityName>
      <candidateList>
        <item>翔实</item>
      </candidateList>
      <explain>存在发音相同字词的误用。</explain>
      <paraID>44CE1583</paraID>
      <start>102</start>
      <end>104</end>
      <status>unmodified</status>
      <modifiedWord/>
      <trackRevisions>false</trackRevisions>
    </reviewItem>
    <reviewItem>
      <errorID>335ca3a1-c1f4-4008-8cc5-5f2b853cfad5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5C0C362</paraID>
      <start>0</start>
      <end>2</end>
      <status>unmodified</status>
      <modifiedWord/>
      <trackRevisions>false</trackRevisions>
    </reviewItem>
    <reviewItem>
      <errorID>d4188fff-fcf1-4e4f-8e81-de52075e2cb7</errorID>
      <errorWord>(</errorWord>
      <group>L1_Format</group>
      <groupName>格式问题</groupName>
      <ability>L2_HalfPunc_CN</ability>
      <abilityName>全半角问题</abilityName>
      <candidateList>
        <item>（</item>
      </candidateList>
      <explain>文本全半角错误。</explain>
      <paraID> 5C0C362</paraID>
      <start>79</start>
      <end>80</end>
      <status>unmodified</status>
      <modifiedWord/>
      <trackRevisions>false</trackRevisions>
    </reviewItem>
    <reviewItem>
      <errorID>c56739f7-8373-4ca6-9d2a-572b9cd2859d</errorID>
      <errorWord>)</errorWord>
      <group>L1_Format</group>
      <groupName>格式问题</groupName>
      <ability>L2_HalfPunc_CN</ability>
      <abilityName>全半角问题</abilityName>
      <candidateList>
        <item>）</item>
      </candidateList>
      <explain>文本全半角错误。</explain>
      <paraID> 5C0C362</paraID>
      <start>97</start>
      <end>98</end>
      <status>unmodified</status>
      <modifiedWord/>
      <trackRevisions>false</trackRevisions>
    </reviewItem>
    <reviewItem>
      <errorID>37ddfdb5-94f1-4e8b-a0cc-0a1831131c73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4F14416B</paraID>
      <start>0</start>
      <end>2</end>
      <status>unmodified</status>
      <modifiedWord/>
      <trackRevisions>false</trackRevisions>
    </reviewItem>
    <reviewItem>
      <errorID>c3873a1a-e0df-4fcf-9ad8-ec61a0cfaceb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571E9643</paraID>
      <start>0</start>
      <end>2</end>
      <status>unmodified</status>
      <modifiedWord/>
      <trackRevisions>false</trackRevisions>
    </reviewItem>
    <reviewItem>
      <errorID>cb0cc42e-669b-4cce-8b6b-8fd34655f35b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4B7773DD</paraID>
      <start>0</start>
      <end>2</end>
      <status>unmodified</status>
      <modifiedWord/>
      <trackRevisions>false</trackRevisions>
    </reviewItem>
    <reviewItem>
      <errorID>f132d2d8-3332-4ddd-8ff3-7545c4ef4365</errorID>
      <errorWord>(</errorWord>
      <group>L1_Format</group>
      <groupName>格式问题</groupName>
      <ability>L2_HalfPunc_CN</ability>
      <abilityName>全半角问题</abilityName>
      <candidateList>
        <item>（</item>
      </candidateList>
      <explain>文本全半角错误。</explain>
      <paraID>4B7773DD</paraID>
      <start>35</start>
      <end>36</end>
      <status>unmodified</status>
      <modifiedWord/>
      <trackRevisions>false</trackRevisions>
    </reviewItem>
    <reviewItem>
      <errorID>1441c431-d254-46fb-84ec-b1aabda7096f</errorID>
      <errorWord>)</errorWord>
      <group>L1_Format</group>
      <groupName>格式问题</groupName>
      <ability>L2_HalfPunc_CN</ability>
      <abilityName>全半角问题</abilityName>
      <candidateList>
        <item>）</item>
      </candidateList>
      <explain>文本全半角错误。</explain>
      <paraID>4B7773DD</paraID>
      <start>54</start>
      <end>55</end>
      <status>unmodified</status>
      <modifiedWord/>
      <trackRevisions>false</trackRevisions>
    </reviewItem>
    <reviewItem>
      <errorID>b445d80a-4901-42d2-a15f-e800d653c8ce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7137D64B</paraID>
      <start>0</start>
      <end>2</end>
      <status>unmodified</status>
      <modifiedWord/>
      <trackRevisions>false</trackRevisions>
    </reviewItem>
    <reviewItem>
      <errorID>20c0b43a-82a7-4603-abc1-7a612a8fa459</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75639BDD</paraID>
      <start>32</start>
      <end>34</end>
      <status>unmodified</status>
      <modifiedWord/>
      <trackRevisions>false</trackRevisions>
    </reviewItem>
    <reviewItem>
      <errorID>7acc42eb-f3a5-4242-b171-6ebd8838c692</errorID>
      <errorWord>最终</errorWord>
      <group>L1_Sensitive</group>
      <groupName>敏感问题</groupName>
      <ability>L2_UserSensitive</ability>
      <abilityName>自定义敏感词</abilityName>
      <candidateList/>
      <explain>来自自定义敏感词库。</explain>
      <paraID>75639BDD</paraID>
      <start>42</start>
      <end>44</end>
      <status>unmodified</status>
      <modifiedWord/>
      <trackRevisions>false</trackRevisions>
    </reviewItem>
    <reviewItem>
      <errorID>bb8f65cc-cbda-4894-8e32-a60b9f867dce</errorID>
      <errorWord>折扣</errorWord>
      <group>L1_Sensitive</group>
      <groupName>敏感问题</groupName>
      <ability>L2_UserSensitive</ability>
      <abilityName>自定义敏感词</abilityName>
      <candidateList/>
      <explain>来自自定义敏感词库。</explain>
      <paraID>2CD2C7EA</paraID>
      <start>154</start>
      <end>156</end>
      <status>unmodified</status>
      <modifiedWord/>
      <trackRevisions>false</trackRevisions>
    </reviewItem>
    <reviewItem>
      <errorID>ccf81268-c054-4135-a389-a93cdbabed44</errorID>
      <errorWord>折扣</errorWord>
      <group>L1_Sensitive</group>
      <groupName>敏感问题</groupName>
      <ability>L2_UserSensitive</ability>
      <abilityName>自定义敏感词</abilityName>
      <candidateList/>
      <explain>来自自定义敏感词库。</explain>
      <paraID>2CD2C7EA</paraID>
      <start>313</start>
      <end>315</end>
      <status>unmodified</status>
      <modifiedWord/>
      <trackRevisions>false</trackRevisions>
    </reviewItem>
    <reviewItem>
      <errorID>cc251864-a93e-41ba-8ab3-e65bed7a7fdd</errorID>
      <errorWord>折扣</errorWord>
      <group>L1_Sensitive</group>
      <groupName>敏感问题</groupName>
      <ability>L2_UserSensitive</ability>
      <abilityName>自定义敏感词</abilityName>
      <candidateList/>
      <explain>来自自定义敏感词库。</explain>
      <paraID>2ED968A3</paraID>
      <start>7</start>
      <end>9</end>
      <status>unmodified</status>
      <modifiedWord/>
      <trackRevisions>false</trackRevisions>
    </reviewItem>
    <reviewItem>
      <errorID>05692577-c0ab-4407-9217-e4fd8bb8e83f</errorID>
      <errorWord>折扣</errorWord>
      <group>L1_Sensitive</group>
      <groupName>敏感问题</groupName>
      <ability>L2_UserSensitive</ability>
      <abilityName>自定义敏感词</abilityName>
      <candidateList/>
      <explain>来自自定义敏感词库。</explain>
      <paraID>2ED968A3</paraID>
      <start>14</start>
      <end>16</end>
      <status>unmodified</status>
      <modifiedWord/>
      <trackRevisions>false</trackRevisions>
    </reviewItem>
    <reviewItem>
      <errorID>448721cc-ef53-4681-9714-c01f4140cba5</errorID>
      <errorWord>折扣</errorWord>
      <group>L1_Sensitive</group>
      <groupName>敏感问题</groupName>
      <ability>L2_UserSensitive</ability>
      <abilityName>自定义敏感词</abilityName>
      <candidateList/>
      <explain>来自自定义敏感词库。</explain>
      <paraID>2ED968A3</paraID>
      <start>49</start>
      <end>51</end>
      <status>unmodified</status>
      <modifiedWord/>
      <trackRevisions>false</trackRevisions>
    </reviewItem>
    <reviewItem>
      <errorID>e763e557-4834-42ef-96c0-619e65046d7b</errorID>
      <errorWord>折扣</errorWord>
      <group>L1_Sensitive</group>
      <groupName>敏感问题</groupName>
      <ability>L2_UserSensitive</ability>
      <abilityName>自定义敏感词</abilityName>
      <candidateList/>
      <explain>来自自定义敏感词库。</explain>
      <paraID>2ED968A3</paraID>
      <start>56</start>
      <end>58</end>
      <status>unmodified</status>
      <modifiedWord/>
      <trackRevisions>false</trackRevisions>
    </reviewItem>
    <reviewItem>
      <errorID>b4a69b81-cd35-47ab-ade1-f7f4831bd8d9</errorID>
      <errorWord>，，</errorWord>
      <group>L1_Punc</group>
      <groupName>标点问题</groupName>
      <ability>L2_Punc_CN</ability>
      <abilityName>标点符号问题</abilityName>
      <candidateList>
        <item>，</item>
      </candidateList>
      <explain/>
      <paraID>3F112233</paraID>
      <start>139</start>
      <end>141</end>
      <status>unmodified</status>
      <modifiedWord/>
      <trackRevisions>false</trackRevisions>
    </reviewItem>
    <reviewItem>
      <errorID>e403033d-f28d-4fcb-bfc4-dd79c764e410</errorID>
      <errorWord>其它</errorWord>
      <group>L1_Word</group>
      <groupName>字词问题</groupName>
      <ability>L2_Alias</ability>
      <abilityName>也作/曾用词</abilityName>
      <candidateList>
        <item>其他</item>
      </candidateList>
      <explain>词汇[其它]为不规范表述或旧称，其规范书面表述为[其他]。</explain>
      <paraID>389651B4</paraID>
      <start>68</start>
      <end>70</end>
      <status>unmodified</status>
      <modifiedWord/>
      <trackRevisions>false</trackRevisions>
    </reviewItem>
    <reviewItem>
      <errorID>c882e641-4da6-4348-9a37-5985e57ad69a</errorID>
      <errorWord>其它</errorWord>
      <group>L1_Word</group>
      <groupName>字词问题</groupName>
      <ability>L2_Alias</ability>
      <abilityName>也作/曾用词</abilityName>
      <candidateList>
        <item>其他</item>
      </candidateList>
      <explain>词汇[其它]为不规范表述或旧称，其规范书面表述为[其他]。</explain>
      <paraID>79C93523</paraID>
      <start>70</start>
      <end>72</end>
      <status>unmodified</status>
      <modifiedWord/>
      <trackRevisions>false</trackRevisions>
    </reviewItem>
    <reviewItem>
      <errorID>f77cf301-39a5-4d98-adf8-c86baf3af8c4</errorID>
      <errorWord>条标</errorWord>
      <group>L1_Word</group>
      <groupName>字词问题</groupName>
      <ability>L2_Typo</ability>
      <abilityName>字词错误</abilityName>
      <candidateList>
        <item>条件</item>
      </candidateList>
      <explain/>
      <paraID>1A455B5B</paraID>
      <start>34</start>
      <end>36</end>
      <status>unmodified</status>
      <modifiedWord/>
      <trackRevisions>false</trackRevisions>
    </reviewItem>
    <reviewItem>
      <errorID>899861ea-9c70-4e82-ab07-72ff5efe88b7</errorID>
      <errorWord>其它</errorWord>
      <group>L1_Word</group>
      <groupName>字词问题</groupName>
      <ability>L2_Alias</ability>
      <abilityName>也作/曾用词</abilityName>
      <candidateList>
        <item>其他</item>
      </candidateList>
      <explain>词汇[其它]为不规范表述或旧称，其规范书面表述为[其他]。</explain>
      <paraID>1A455B5B</paraID>
      <start>69</start>
      <end>71</end>
      <status>unmodified</status>
      <modifiedWord/>
      <trackRevisions>false</trackRevisions>
    </reviewItem>
    <reviewItem>
      <errorID>811202c1-d0e5-46ae-a28a-4537c25c51c6</errorID>
      <errorWord>详实</errorWord>
      <group>L1_Word</group>
      <groupName>字词问题</groupName>
      <ability>L2_Typo</ability>
      <abilityName>字词错误</abilityName>
      <candidateList>
        <item>翔实</item>
      </candidateList>
      <explain/>
      <paraID>1A455B5B</paraID>
      <start>163</start>
      <end>165</end>
      <status>unmodified</status>
      <modifiedWord/>
      <trackRevisions>false</trackRevisions>
    </reviewItem>
    <reviewItem>
      <errorID>df380ea1-7e4d-4fd2-98f3-87ba23bc97d9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406F8270</paraID>
      <start>0</start>
      <end>2</end>
      <status>unmodified</status>
      <modifiedWord/>
      <trackRevisions>false</trackRevisions>
    </reviewItem>
    <reviewItem>
      <errorID>0ba68a7c-0371-4968-81d7-8e3a7cd6cc3e</errorID>
      <errorWord>(</errorWord>
      <group>L1_Format</group>
      <groupName>格式问题</groupName>
      <ability>L2_HalfPunc_CN</ability>
      <abilityName>全半角问题</abilityName>
      <candidateList>
        <item>（</item>
      </candidateList>
      <explain>文本全半角错误。</explain>
      <paraID>406F8270</paraID>
      <start>120</start>
      <end>121</end>
      <status>unmodified</status>
      <modifiedWord/>
      <trackRevisions>false</trackRevisions>
    </reviewItem>
    <reviewItem>
      <errorID>528b7018-6202-4e45-82e3-eb3ad1caf186</errorID>
      <errorWord>)</errorWord>
      <group>L1_Format</group>
      <groupName>格式问题</groupName>
      <ability>L2_HalfPunc_CN</ability>
      <abilityName>全半角问题</abilityName>
      <candidateList>
        <item>）</item>
      </candidateList>
      <explain>文本全半角错误。</explain>
      <paraID>406F8270</paraID>
      <start>137</start>
      <end>138</end>
      <status>unmodified</status>
      <modifiedWord/>
      <trackRevisions>false</trackRevisions>
    </reviewItem>
    <reviewItem>
      <errorID>144d87b8-14bc-46da-8a31-0d3ce01d0277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10EBDAE2</paraID>
      <start>0</start>
      <end>2</end>
      <status>unmodified</status>
      <modifiedWord/>
      <trackRevisions>false</trackRevisions>
    </reviewItem>
    <reviewItem>
      <errorID>532fea4a-7d1c-4082-aa60-d1cfac117fed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60E9BEA5</paraID>
      <start>0</start>
      <end>2</end>
      <status>unmodified</status>
      <modifiedWord/>
      <trackRevisions>false</trackRevisions>
    </reviewItem>
    <reviewItem>
      <errorID>347028b6-79d2-4572-a638-4cb89a3787c4</errorID>
      <errorWord>(</errorWord>
      <group>L1_Format</group>
      <groupName>格式问题</groupName>
      <ability>L2_HalfPunc_CN</ability>
      <abilityName>全半角问题</abilityName>
      <candidateList>
        <item>（</item>
      </candidateList>
      <explain>文本全半角错误。</explain>
      <paraID>60E9BEA5</paraID>
      <start>47</start>
      <end>48</end>
      <status>unmodified</status>
      <modifiedWord/>
      <trackRevisions>false</trackRevisions>
    </reviewItem>
    <reviewItem>
      <errorID>8913ae1d-92ba-4a77-8039-86220b6e70c1</errorID>
      <errorWord>)</errorWord>
      <group>L1_Format</group>
      <groupName>格式问题</groupName>
      <ability>L2_HalfPunc_CN</ability>
      <abilityName>全半角问题</abilityName>
      <candidateList>
        <item>）</item>
      </candidateList>
      <explain>文本全半角错误。</explain>
      <paraID>60E9BEA5</paraID>
      <start>65</start>
      <end>66</end>
      <status>unmodified</status>
      <modifiedWord/>
      <trackRevisions>false</trackRevisions>
    </reviewItem>
    <reviewItem>
      <errorID>e9d26c0a-fca7-475d-b836-c9be455a43d4</errorID>
      <errorWord>-</errorWord>
      <group>L1_Format</group>
      <groupName>格式问题</groupName>
      <ability>L2_HalfPunc_CN</ability>
      <abilityName>全半角问题</abilityName>
      <candidateList>
        <item>－</item>
      </candidateList>
      <explain>文本全半角错误。</explain>
      <paraID> B14CC17</paraID>
      <start>5</start>
      <end>6</end>
      <status>unmodified</status>
      <modifiedWord/>
      <trackRevisions>false</trackRevisions>
    </reviewItem>
    <reviewItem>
      <errorID>a6631dbc-df00-47f5-9e5d-bccda76c3d0d</errorID>
      <errorWord>-</errorWord>
      <group>L1_Format</group>
      <groupName>格式问题</groupName>
      <ability>L2_HalfPunc_CN</ability>
      <abilityName>全半角问题</abilityName>
      <candidateList>
        <item>－</item>
      </candidateList>
      <explain>文本全半角错误。</explain>
      <paraID>3F65E5BA</paraID>
      <start>10</start>
      <end>11</end>
      <status>unmodified</status>
      <modifiedWord/>
      <trackRevisions>false</trackRevisions>
    </reviewItem>
    <reviewItem>
      <errorID>23452b64-1cee-4c5f-b88f-e5894461f8ba</errorID>
      <errorWord>-</errorWord>
      <group>L1_Format</group>
      <groupName>格式问题</groupName>
      <ability>L2_HalfPunc_CN</ability>
      <abilityName>全半角问题</abilityName>
      <candidateList>
        <item>－</item>
      </candidateList>
      <explain>文本全半角错误。</explain>
      <paraID>3E7593CE</paraID>
      <start>9</start>
      <end>10</end>
      <status>unmodified</status>
      <modifiedWord/>
      <trackRevisions>false</trackRevisions>
    </reviewItem>
    <reviewItem>
      <errorID>ed7643c2-806d-4c1c-bd1f-7881466a84d9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22DD81B</paraID>
      <start>13</start>
      <end>16</end>
      <status>unmodified</status>
      <modifiedWord/>
      <trackRevisions>false</trackRevisions>
    </reviewItem>
    <reviewItem>
      <errorID>d88d1467-c0cb-4804-b3fb-90c0cb81c101</errorID>
      <errorWord>(</errorWord>
      <group>L1_Format</group>
      <groupName>格式问题</groupName>
      <ability>L2_HalfPunc_CN</ability>
      <abilityName>全半角问题</abilityName>
      <candidateList>
        <item>（</item>
      </candidateList>
      <explain>文本全半角错误。</explain>
      <paraID> 22DD81B</paraID>
      <start>74</start>
      <end>75</end>
      <status>unmodified</status>
      <modifiedWord/>
      <trackRevisions>false</trackRevisions>
    </reviewItem>
    <reviewItem>
      <errorID>b497763d-7210-4310-b6f7-113568169b9c</errorID>
      <errorWord>)</errorWord>
      <group>L1_Format</group>
      <groupName>格式问题</groupName>
      <ability>L2_HalfPunc_CN</ability>
      <abilityName>全半角问题</abilityName>
      <candidateList>
        <item>）</item>
      </candidateList>
      <explain>文本全半角错误。</explain>
      <paraID> 22DD81B</paraID>
      <start>82</start>
      <end>83</end>
      <status>unmodified</status>
      <modifiedWord/>
      <trackRevisions>false</trackRevisions>
    </reviewItem>
    <reviewItem>
      <errorID>b1a364a4-17c4-457b-af37-d27431244f08</errorID>
      <errorWord>(</errorWord>
      <group>L1_Format</group>
      <groupName>格式问题</groupName>
      <ability>L2_HalfPunc_CN</ability>
      <abilityName>全半角问题</abilityName>
      <candidateList>
        <item>（</item>
      </candidateList>
      <explain>文本全半角错误。</explain>
      <paraID> 22DD81B</paraID>
      <start>97</start>
      <end>98</end>
      <status>unmodified</status>
      <modifiedWord/>
      <trackRevisions>false</trackRevisions>
    </reviewItem>
    <reviewItem>
      <errorID>27f6428a-97ca-45b7-9027-98596f8cd415</errorID>
      <errorWord>)</errorWord>
      <group>L1_Format</group>
      <groupName>格式问题</groupName>
      <ability>L2_HalfPunc_CN</ability>
      <abilityName>全半角问题</abilityName>
      <candidateList>
        <item>）</item>
      </candidateList>
      <explain>文本全半角错误。</explain>
      <paraID> 22DD81B</paraID>
      <start>105</start>
      <end>106</end>
      <status>unmodified</status>
      <modifiedWord/>
      <trackRevisions>false</trackRevisions>
    </reviewItem>
    <reviewItem>
      <errorID>df889724-b8d9-4f5e-9769-42ea952ff256</errorID>
      <errorWord>（</errorWord>
      <group>L1_Format</group>
      <groupName>格式问题</groupName>
      <ability>L2_HalfPunc_CN</ability>
      <abilityName>全半角问题</abilityName>
      <candidateList>
        <item>(</item>
      </candidateList>
      <explain>文本全半角错误。</explain>
      <paraID>63D907EC</paraID>
      <start>0</start>
      <end>1</end>
      <status>unmodified</status>
      <modifiedWord/>
      <trackRevisions>false</trackRevisions>
    </reviewItem>
    <reviewItem>
      <errorID>b9011ced-bb6a-4e13-9da4-178227cb680a</errorID>
      <errorWord>）</errorWord>
      <group>L1_Format</group>
      <groupName>格式问题</groupName>
      <ability>L2_HalfPunc_CN</ability>
      <abilityName>全半角问题</abilityName>
      <candidateList>
        <item>)</item>
      </candidateList>
      <explain>文本全半角错误。</explain>
      <paraID>63D907EC</paraID>
      <start>2</start>
      <end>3</end>
      <status>unmodified</status>
      <modifiedWord/>
      <trackRevisions>false</trackRevisions>
    </reviewItem>
    <reviewItem>
      <errorID>f995d72b-e091-4ded-9955-58e53a7e04f3</errorID>
      <errorWord>（</errorWord>
      <group>L1_Format</group>
      <groupName>格式问题</groupName>
      <ability>L2_HalfPunc_CN</ability>
      <abilityName>全半角问题</abilityName>
      <candidateList>
        <item>(</item>
      </candidateList>
      <explain>文本全半角错误。</explain>
      <paraID>1811DE60</paraID>
      <start>0</start>
      <end>1</end>
      <status>unmodified</status>
      <modifiedWord/>
      <trackRevisions>false</trackRevisions>
    </reviewItem>
    <reviewItem>
      <errorID>3e11cb5e-8cdb-4d42-bf67-e111e68ec75e</errorID>
      <errorWord>）</errorWord>
      <group>L1_Format</group>
      <groupName>格式问题</groupName>
      <ability>L2_HalfPunc_CN</ability>
      <abilityName>全半角问题</abilityName>
      <candidateList>
        <item>)</item>
      </candidateList>
      <explain>文本全半角错误。</explain>
      <paraID>1811DE60</paraID>
      <start>2</start>
      <end>3</end>
      <status>unmodified</status>
      <modifiedWord/>
      <trackRevisions>false</trackRevisions>
    </reviewItem>
    <reviewItem>
      <errorID>879282fd-6ca7-41e5-b8d8-099abc5a5c45</errorID>
      <errorWord>件</errorWord>
      <group>L1_Word</group>
      <groupName>字词问题</groupName>
      <ability>L2_Typo</ability>
      <abilityName>字词错误</abilityName>
      <candidateList>
        <item>件中</item>
      </candidateList>
      <explain/>
      <paraID>6AB6E102</paraID>
      <start>17</start>
      <end>18</end>
      <status>unmodified</status>
      <modifiedWord/>
      <trackRevisions>false</trackRevisions>
    </reviewItem>
    <reviewItem>
      <errorID>0d8e8c39-d544-4caa-b394-c80abcb94303</errorID>
      <errorWord>(</errorWord>
      <group>L1_Format</group>
      <groupName>格式问题</groupName>
      <ability>L2_HalfPunc_CN</ability>
      <abilityName>全半角问题</abilityName>
      <candidateList>
        <item>（</item>
      </candidateList>
      <explain>文本全半角错误。</explain>
      <paraID>6AB6E102</paraID>
      <start>32</start>
      <end>33</end>
      <status>unmodified</status>
      <modifiedWord/>
      <trackRevisions>false</trackRevisions>
    </reviewItem>
    <reviewItem>
      <errorID>cdbc0fd2-b05e-4a61-b32c-ee0fd3e47e4a</errorID>
      <errorWord>)</errorWord>
      <group>L1_Format</group>
      <groupName>格式问题</groupName>
      <ability>L2_HalfPunc_CN</ability>
      <abilityName>全半角问题</abilityName>
      <candidateList>
        <item>）</item>
      </candidateList>
      <explain>文本全半角错误。</explain>
      <paraID>6AB6E102</paraID>
      <start>38</start>
      <end>39</end>
      <status>unmodified</status>
      <modifiedWord/>
      <trackRevisions>false</trackRevisions>
    </reviewItem>
    <reviewItem>
      <errorID>85b64b05-6268-4493-9958-19c9d371193a</errorID>
      <errorWord>(</errorWord>
      <group>L1_Format</group>
      <groupName>格式问题</groupName>
      <ability>L2_HalfPunc_CN</ability>
      <abilityName>全半角问题</abilityName>
      <candidateList>
        <item>（</item>
      </candidateList>
      <explain>文本全半角错误。</explain>
      <paraID>6AB6E102</paraID>
      <start>48</start>
      <end>49</end>
      <status>unmodified</status>
      <modifiedWord/>
      <trackRevisions>false</trackRevisions>
    </reviewItem>
    <reviewItem>
      <errorID>b1f7b43f-2919-4ef1-8832-14d45532eff9</errorID>
      <errorWord>)</errorWord>
      <group>L1_Format</group>
      <groupName>格式问题</groupName>
      <ability>L2_HalfPunc_CN</ability>
      <abilityName>全半角问题</abilityName>
      <candidateList>
        <item>）</item>
      </candidateList>
      <explain>文本全半角错误。</explain>
      <paraID>6AB6E102</paraID>
      <start>58</start>
      <end>59</end>
      <status>unmodified</status>
      <modifiedWord/>
      <trackRevisions>false</trackRevisions>
    </reviewItem>
    <reviewItem>
      <errorID>6a120ceb-0053-40e7-bc1f-ea58a2dbdff2</errorID>
      <errorWord>,</errorWord>
      <group>L1_Format</group>
      <groupName>格式问题</groupName>
      <ability>L2_HalfPunc_CN</ability>
      <abilityName>全半角问题</abilityName>
      <candidateList>
        <item>，</item>
      </candidateList>
      <explain>文本全半角错误。</explain>
      <paraID> 88BE5B9</paraID>
      <start>17</start>
      <end>18</end>
      <status>unmodified</status>
      <modifiedWord/>
      <trackRevisions>false</trackRevisions>
    </reviewItem>
    <reviewItem>
      <errorID>f40bc43a-55dd-421d-9f69-d0e52d3c9824</errorID>
      <errorWord>,</errorWord>
      <group>L1_Format</group>
      <groupName>格式问题</groupName>
      <ability>L2_HalfPunc_CN</ability>
      <abilityName>全半角问题</abilityName>
      <candidateList>
        <item>，</item>
      </candidateList>
      <explain>文本全半角错误。</explain>
      <paraID> 88BE5B9</paraID>
      <start>28</start>
      <end>29</end>
      <status>unmodified</status>
      <modifiedWord/>
      <trackRevisions>false</trackRevisions>
    </reviewItem>
    <reviewItem>
      <errorID>e4449160-36b8-47f2-b864-8cd1220b4f99</errorID>
      <errorWord>法律、法规</errorWord>
      <group>L1_Word</group>
      <groupName>字词问题</groupName>
      <ability>L2_Typo</ability>
      <abilityName>字词错误</abilityName>
      <candidateList>
        <item>法律法规</item>
      </candidateList>
      <explain/>
      <paraID> 88BE5B9</paraID>
      <start>85</start>
      <end>90</end>
      <status>unmodified</status>
      <modifiedWord/>
      <trackRevisions>false</trackRevisions>
    </reviewItem>
    <reviewItem>
      <errorID>999d79a3-e7f4-47bf-9d57-79dfc9911541</errorID>
      <errorWord>,</errorWord>
      <group>L1_Format</group>
      <groupName>格式问题</groupName>
      <ability>L2_HalfPunc_CN</ability>
      <abilityName>全半角问题</abilityName>
      <candidateList>
        <item>，</item>
      </candidateList>
      <explain>文本全半角错误。</explain>
      <paraID>48649DCF</paraID>
      <start>11</start>
      <end>12</end>
      <status>unmodified</status>
      <modifiedWord/>
      <trackRevisions>false</trackRevisions>
    </reviewItem>
    <reviewItem>
      <errorID>d78756a9-a5ac-4e7a-b517-35cdeb65f8a5</errorID>
      <errorWord>1 合同使用汉语书就</errorWord>
      <group>L1_Word</group>
      <groupName>字词问题</groupName>
      <ability>L2_Typo</ability>
      <abilityName>字词错误</abilityName>
      <candidateList>
        <item>1 合同使用汉语书写</item>
      </candidateList>
      <explain/>
      <paraID>407C083C</paraID>
      <start>5</start>
      <end>15</end>
      <status>unmodified</status>
      <modifiedWord/>
      <trackRevisions>false</trackRevisions>
    </reviewItem>
    <reviewItem>
      <errorID>398ef2f3-f388-4052-8ca9-0a8242e637e7</errorID>
      <errorWord>工作 日</errorWord>
      <group>L1_Word</group>
      <groupName>字词问题</groupName>
      <ability>L2_Typo</ability>
      <abilityName>字词错误</abilityName>
      <candidateList>
        <item>工作日</item>
      </candidateList>
      <explain/>
      <paraID>6DDDA4F2</paraID>
      <start>29</start>
      <end>33</end>
      <status>unmodified</status>
      <modifiedWord/>
      <trackRevisions>false</trackRevisions>
    </reviewItem>
    <reviewItem>
      <errorID>248df5bb-bb49-46ef-b52f-3d587b4ca13e</errorID>
      <errorWord>工作 日</errorWord>
      <group>L1_Word</group>
      <groupName>字词问题</groupName>
      <ability>L2_Typo</ability>
      <abilityName>字词错误</abilityName>
      <candidateList>
        <item>工作日</item>
      </candidateList>
      <explain/>
      <paraID>6B0DD98A</paraID>
      <start>31</start>
      <end>35</end>
      <status>unmodified</status>
      <modifiedWord/>
      <trackRevisions>false</trackRevisions>
    </reviewItem>
    <reviewItem>
      <errorID>beded74b-cded-4a54-9993-8bc89837874d</errorID>
      <errorWord>工作 日</errorWord>
      <group>L1_Word</group>
      <groupName>字词问题</groupName>
      <ability>L2_Typo</ability>
      <abilityName>字词错误</abilityName>
      <candidateList>
        <item>工作日</item>
      </candidateList>
      <explain/>
      <paraID> D5F6644</paraID>
      <start>73</start>
      <end>77</end>
      <status>unmodified</status>
      <modifiedWord/>
      <trackRevisions>false</trackRevisions>
    </reviewItem>
    <reviewItem>
      <errorID>a4e5c8cf-b2a0-4941-b637-7d56e78df884</errorID>
      <errorWord>[2019]217号</errorWord>
      <group>L1_Knowledge</group>
      <groupName>知识性问题</groupName>
      <ability>L2_Knowledge</ability>
      <abilityName>其他知识</abilityName>
      <candidateList>
        <item>〔2019〕217号</item>
      </candidateList>
      <explain>发文字号格式错误。</explain>
      <paraID>4953234B</paraID>
      <start>35</start>
      <end>45</end>
      <status>unmodified</status>
      <modifiedWord/>
      <trackRevisions>false</trackRevisions>
    </reviewItem>
    <reviewItem>
      <errorID>c0cebc76-da1a-4cbd-87d1-8e076e568fec</errorID>
      <errorWord>党纪党规</errorWord>
      <group>L1_Political</group>
      <groupName>政治性问题</groupName>
      <ability>L2_Unpolitical</ability>
      <abilityName>政治敏感错误</abilityName>
      <candidateList>
        <item>党规党纪</item>
      </candidateList>
      <explain/>
      <paraID>2B0703BA</paraID>
      <start>4</start>
      <end>8</end>
      <status>unmodified</status>
      <modifiedWord/>
      <trackRevisions>false</trackRevisions>
    </reviewItem>
    <reviewItem>
      <errorID>3151aacc-2191-449a-8829-5622d5e8e103</errorID>
      <errorWord>党纪政纪处理</errorWord>
      <group>L1_Word</group>
      <groupName>字词问题</groupName>
      <ability>L2_Typo</ability>
      <abilityName>字词错误</abilityName>
      <candidateList>
        <item>党纪政纪处分</item>
      </candidateList>
      <explain/>
      <paraID>4726C16C</paraID>
      <start>15</start>
      <end>21</end>
      <status>unmodified</status>
      <modifiedWord/>
      <trackRevisions>false</trackRevisions>
    </reviewItem>
    <reviewItem>
      <errorID>daf5105d-5654-4739-b1a3-cf20573b68f0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6AC180EC</paraID>
      <start>0</start>
      <end>2</end>
      <status>unmodified</status>
      <modifiedWord/>
      <trackRevisions>false</trackRevisions>
    </reviewItem>
    <reviewItem>
      <errorID>a33441e6-7ae3-44c6-8d23-6e8d06a5ea82</errorID>
      <errorWord>有关的情况和</errorWord>
      <group>L1_Word</group>
      <groupName>字词问题</groupName>
      <ability>L2_Typo</ability>
      <abilityName>字词错误</abilityName>
      <candidateList>
        <item>有关情况和</item>
      </candidateList>
      <explain/>
      <paraID>6AC180EC</paraID>
      <start>109</start>
      <end>115</end>
      <status>unmodified</status>
      <modifiedWord/>
      <trackRevisions>false</trackRevisions>
    </reviewItem>
    <reviewItem>
      <errorID>aa153363-6c6a-4b18-8dc0-7cafd96eb902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1C7BC3B7</paraID>
      <start>0</start>
      <end>2</end>
      <status>unmodified</status>
      <modifiedWord/>
      <trackRevisions>false</trackRevisions>
    </reviewItem>
    <reviewItem>
      <errorID>1a31c807-275b-423a-a5e2-cac6ebf2cc62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530FFF1F</paraID>
      <start>0</start>
      <end>2</end>
      <status>unmodified</status>
      <modifiedWord/>
      <trackRevisions>false</trackRevisions>
    </reviewItem>
    <reviewItem>
      <errorID>7b71bc9e-c205-4ad6-96c6-05073a9f05cf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27BB3895</paraID>
      <start>0</start>
      <end>2</end>
      <status>unmodified</status>
      <modifiedWord/>
      <trackRevisions>false</trackRevisions>
    </reviewItem>
    <reviewItem>
      <errorID>59000d28-d3f1-4633-a036-ffdefa5ad7b9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54766A52</paraID>
      <start>0</start>
      <end>2</end>
      <status>unmodified</status>
      <modifiedWord/>
      <trackRevisions>false</trackRevisions>
    </reviewItem>
    <reviewItem>
      <errorID>0a6de8f6-29e9-4fc9-b814-78f27c1369bb</errorID>
      <errorWord>确保在</errorWord>
      <group>L1_Word</group>
      <groupName>字词问题</groupName>
      <ability>L2_Typo</ability>
      <abilityName>字词错误</abilityName>
      <candidateList>
        <item>确保</item>
      </candidateList>
      <explain>〈动〉确实地保持或保证：～交通畅通｜加强田间管理，～粮食丰收。</explain>
      <paraID>54766A52</paraID>
      <start>3</start>
      <end>6</end>
      <status>unmodified</status>
      <modifiedWord/>
      <trackRevisions>false</trackRevisions>
    </reviewItem>
    <reviewItem>
      <errorID>220399cb-6f89-477e-af55-5387eb4107ba</errorID>
      <errorWord>告之</errorWord>
      <group>L1_Word</group>
      <groupName>字词问题</groupName>
      <ability>L2_Typo</ability>
      <abilityName>字词错误</abilityName>
      <candidateList>
        <item>告知</item>
      </candidateList>
      <explain>〈动〉告诉使知道：把通信地址～在京的同学。</explain>
      <paraID>32280703</paraID>
      <start>2</start>
      <end>4</end>
      <status>unmodified</status>
      <modifiedWord/>
      <trackRevisions>false</trackRevisions>
    </reviewItem>
    <reviewItem>
      <errorID>2dd6815c-ed52-4800-94ff-8830b2647b12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7F1E14B7</paraID>
      <start>0</start>
      <end>2</end>
      <status>unmodified</status>
      <modifiedWord/>
      <trackRevisions>false</trackRevisions>
    </reviewItem>
    <reviewItem>
      <errorID>614a3719-26b0-4307-aaf5-3d8ac077043f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400DB960</paraID>
      <start>0</start>
      <end>2</end>
      <status>unmodified</status>
      <modifiedWord/>
      <trackRevisions>false</trackRevisions>
    </reviewItem>
    <reviewItem>
      <errorID>ae121970-6492-4460-be7c-b53b34b9d518</errorID>
      <errorWord>有关的情况和</errorWord>
      <group>L1_Word</group>
      <groupName>字词问题</groupName>
      <ability>L2_Typo</ability>
      <abilityName>字词错误</abilityName>
      <candidateList>
        <item>有关情况和</item>
      </candidateList>
      <explain/>
      <paraID>400DB960</paraID>
      <start>74</start>
      <end>80</end>
      <status>unmodified</status>
      <modifiedWord/>
      <trackRevisions>false</trackRevisions>
    </reviewItem>
    <reviewItem>
      <errorID>810d8908-b9e6-4a42-9500-e1dc2c83f9f1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698D6C51</paraID>
      <start>0</start>
      <end>2</end>
      <status>unmodified</status>
      <modifiedWord/>
      <trackRevisions>false</trackRevisions>
    </reviewItem>
    <reviewItem>
      <errorID>b58e3d1a-b735-4c09-8a56-fe01614b6bdb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71815476</paraID>
      <start>0</start>
      <end>2</end>
      <status>unmodified</status>
      <modifiedWord/>
      <trackRevisions>false</trackRevisions>
    </reviewItem>
    <reviewItem>
      <errorID>3411749d-e85d-4195-a24a-e687618bde6a</errorID>
      <errorWord>其它不正当</errorWord>
      <group>L1_Word</group>
      <groupName>字词问题</groupName>
      <ability>L2_Alias</ability>
      <abilityName>也作/曾用词</abilityName>
      <candidateList>
        <item>其他不正当</item>
      </candidateList>
      <explain>词汇[其它不正当]为不规范表述或旧称，其规范书面表述为[其他不正当]。</explain>
      <paraID>71815476</paraID>
      <start>36</start>
      <end>41</end>
      <status>unmodified</status>
      <modifiedWord/>
      <trackRevisions>false</trackRevisions>
    </reviewItem>
    <reviewItem>
      <errorID>20f54b08-7b05-4c6b-91d1-703ca3bcf032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992286F</paraID>
      <start>0</start>
      <end>2</end>
      <status>unmodified</status>
      <modifiedWord/>
      <trackRevisions>false</trackRevisions>
    </reviewItem>
    <reviewItem>
      <errorID>ff0a8262-a7a9-4266-b0ea-bc47ec1c26ef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4725DDA6</paraID>
      <start>0</start>
      <end>2</end>
      <status>unmodified</status>
      <modifiedWord/>
      <trackRevisions>false</trackRevisions>
    </reviewItem>
    <reviewItem>
      <errorID>4c86a431-8fbb-4aef-8f49-a77d23236b0e</errorID>
      <errorWord>有关的情况和</errorWord>
      <group>L1_Word</group>
      <groupName>字词问题</groupName>
      <ability>L2_Typo</ability>
      <abilityName>字词错误</abilityName>
      <candidateList>
        <item>有关情况和</item>
      </candidateList>
      <explain/>
      <paraID>4F622E7D</paraID>
      <start>28</start>
      <end>34</end>
      <status>unmodified</status>
      <modifiedWord/>
      <trackRevisions>false</trackRevisions>
    </reviewItem>
    <reviewItem>
      <errorID>330b1dba-b456-4dc9-b2e9-57519ff048b8</errorID>
      <errorWord>其它不正当</errorWord>
      <group>L1_Word</group>
      <groupName>字词问题</groupName>
      <ability>L2_Alias</ability>
      <abilityName>也作/曾用词</abilityName>
      <candidateList>
        <item>其他不正当</item>
      </candidateList>
      <explain>词汇[其它不正当]为不规范表述或旧称，其规范书面表述为[其他不正当]。</explain>
      <paraID>774D07A3</paraID>
      <start>35</start>
      <end>40</end>
      <status>unmodified</status>
      <modifiedWord/>
      <trackRevisions>false</trackRevisions>
    </reviewItem>
    <reviewItem>
      <errorID>1e9023a4-b1d2-4049-8071-8ed5cb9f969e</errorID>
      <errorWord>-</errorWord>
      <group>L1_Format</group>
      <groupName>格式问题</groupName>
      <ability>L2_HalfPunc_CN</ability>
      <abilityName>全半角问题</abilityName>
      <candidateList>
        <item>－</item>
      </candidateList>
      <explain>文本全半角错误。</explain>
      <paraID> 158AE43</paraID>
      <start>5</start>
      <end>6</end>
      <status>unmodified</status>
      <modifiedWord/>
      <trackRevisions>false</trackRevisions>
    </reviewItem>
    <reviewItem>
      <errorID>11150eb3-126d-4a1c-802e-bebddd4bf845</errorID>
      <errorWord>-</errorWord>
      <group>L1_Format</group>
      <groupName>格式问题</groupName>
      <ability>L2_HalfPunc_CN</ability>
      <abilityName>全半角问题</abilityName>
      <candidateList>
        <item>－</item>
      </candidateList>
      <explain>文本全半角错误。</explain>
      <paraID>67CC3343</paraID>
      <start>5</start>
      <end>6</end>
      <status>unmodified</status>
      <modifiedWord/>
      <trackRevisions>false</trackRevisions>
    </reviewItem>
    <reviewItem>
      <errorID>02d92155-4e3e-4e22-94ec-85ee9117dbf5</errorID>
      <errorWord>-</errorWord>
      <group>L1_Format</group>
      <groupName>格式问题</groupName>
      <ability>L2_HalfPunc_CN</ability>
      <abilityName>全半角问题</abilityName>
      <candidateList>
        <item>－</item>
      </candidateList>
      <explain>文本全半角错误。</explain>
      <paraID>644E4704</paraID>
      <start>5</start>
      <end>6</end>
      <status>unmodified</status>
      <modifiedWord/>
      <trackRevisions>false</trackRevisions>
    </reviewItem>
    <reviewItem>
      <errorID>49351b5a-9075-457c-8c48-2dd98352b1ea</errorID>
      <errorWord>-</errorWord>
      <group>L1_Format</group>
      <groupName>格式问题</groupName>
      <ability>L2_HalfPunc_CN</ability>
      <abilityName>全半角问题</abilityName>
      <candidateList>
        <item>－</item>
      </candidateList>
      <explain>文本全半角错误。</explain>
      <paraID> 39F38CD</paraID>
      <start>5</start>
      <end>6</end>
      <status>unmodified</status>
      <modifiedWord/>
      <trackRevisions>false</trackRevisions>
    </reviewItem>
    <reviewItem>
      <errorID>674f2d32-cc64-430c-8931-4a0acff5b385</errorID>
      <errorWord>-</errorWord>
      <group>L1_Format</group>
      <groupName>格式问题</groupName>
      <ability>L2_HalfPunc_CN</ability>
      <abilityName>全半角问题</abilityName>
      <candidateList>
        <item>－</item>
      </candidateList>
      <explain>文本全半角错误。</explain>
      <paraID> C013314</paraID>
      <start>10</start>
      <end>11</end>
      <status>unmodified</status>
      <modifiedWord/>
      <trackRevisions>false</trackRevisions>
    </reviewItem>
    <reviewItem>
      <errorID>d239c0c1-f612-441c-9cd5-f5d42e9801da</errorID>
      <errorWord>-</errorWord>
      <group>L1_Format</group>
      <groupName>格式问题</groupName>
      <ability>L2_HalfPunc_CN</ability>
      <abilityName>全半角问题</abilityName>
      <candidateList>
        <item>－</item>
      </candidateList>
      <explain>文本全半角错误。</explain>
      <paraID>1FB60D26</paraID>
      <start>10</start>
      <end>11</end>
      <status>unmodified</status>
      <modifiedWord/>
      <trackRevisions>false</trackRevisions>
    </reviewItem>
    <reviewItem>
      <errorID>90ce5d7e-a17a-46d5-b6e5-91a07e78a4a1</errorID>
      <errorWord>(</errorWord>
      <group>L1_Format</group>
      <groupName>格式问题</groupName>
      <ability>L2_HalfPunc_CN</ability>
      <abilityName>全半角问题</abilityName>
      <candidateList>
        <item>（</item>
      </candidateList>
      <explain>文本全半角错误。</explain>
      <paraID>348864A7</paraID>
      <start>6</start>
      <end>7</end>
      <status>unmodified</status>
      <modifiedWord/>
      <trackRevisions>false</trackRevisions>
    </reviewItem>
    <reviewItem>
      <errorID>d441ed72-4173-4dde-8800-d9a0483e4087</errorID>
      <errorWord>)</errorWord>
      <group>L1_Format</group>
      <groupName>格式问题</groupName>
      <ability>L2_HalfPunc_CN</ability>
      <abilityName>全半角问题</abilityName>
      <candidateList>
        <item>）</item>
      </candidateList>
      <explain>文本全半角错误。</explain>
      <paraID>348864A7</paraID>
      <start>27</start>
      <end>28</end>
      <status>unmodified</status>
      <modifiedWord/>
      <trackRevisions>false</trackRevisions>
    </reviewItem>
    <reviewItem>
      <errorID>336ba616-a531-47d8-9b63-31e1722ac083</errorID>
      <errorWord>(</errorWord>
      <group>L1_Format</group>
      <groupName>格式问题</groupName>
      <ability>L2_HalfPunc_CN</ability>
      <abilityName>全半角问题</abilityName>
      <candidateList>
        <item>（</item>
      </candidateList>
      <explain>文本全半角错误。</explain>
      <paraID>4F924388</paraID>
      <start>6</start>
      <end>7</end>
      <status>unmodified</status>
      <modifiedWord/>
      <trackRevisions>false</trackRevisions>
    </reviewItem>
    <reviewItem>
      <errorID>faa5c3e2-7236-4b91-8436-f6b691156b1d</errorID>
      <errorWord>)</errorWord>
      <group>L1_Format</group>
      <groupName>格式问题</groupName>
      <ability>L2_HalfPunc_CN</ability>
      <abilityName>全半角问题</abilityName>
      <candidateList>
        <item>）</item>
      </candidateList>
      <explain>文本全半角错误。</explain>
      <paraID>4F924388</paraID>
      <start>27</start>
      <end>28</end>
      <status>unmodified</status>
      <modifiedWord/>
      <trackRevisions>false</trackRevisions>
    </reviewItem>
    <reviewItem>
      <errorID>fbfcc825-89c2-4bed-b1fc-99caef6a48b8</errorID>
      <errorWord>(</errorWord>
      <group>L1_Format</group>
      <groupName>格式问题</groupName>
      <ability>L2_HalfPunc_CN</ability>
      <abilityName>全半角问题</abilityName>
      <candidateList>
        <item>（</item>
      </candidateList>
      <explain>文本全半角错误。</explain>
      <paraID>56ED8FEC</paraID>
      <start>20</start>
      <end>21</end>
      <status>unmodified</status>
      <modifiedWord/>
      <trackRevisions>false</trackRevisions>
    </reviewItem>
    <reviewItem>
      <errorID>cb2ac64e-8be3-41c1-958b-65c370ff4bbc</errorID>
      <errorWord>)</errorWord>
      <group>L1_Format</group>
      <groupName>格式问题</groupName>
      <ability>L2_HalfPunc_CN</ability>
      <abilityName>全半角问题</abilityName>
      <candidateList>
        <item>）</item>
      </candidateList>
      <explain>文本全半角错误。</explain>
      <paraID>56ED8FEC</paraID>
      <start>25</start>
      <end>26</end>
      <status>unmodified</status>
      <modifiedWord/>
      <trackRevisions>false</trackRevisions>
    </reviewItem>
    <reviewItem>
      <errorID>e967ff7f-c226-4868-bb47-51d4c2f55a0b</errorID>
      <errorWord>(</errorWord>
      <group>L1_Format</group>
      <groupName>格式问题</groupName>
      <ability>L2_HalfPunc_CN</ability>
      <abilityName>全半角问题</abilityName>
      <candidateList>
        <item>（</item>
      </candidateList>
      <explain>文本全半角错误。</explain>
      <paraID>1F3E17DF</paraID>
      <start>6</start>
      <end>7</end>
      <status>unmodified</status>
      <modifiedWord/>
      <trackRevisions>false</trackRevisions>
    </reviewItem>
    <reviewItem>
      <errorID>b1393b92-013f-4b9f-91cd-1030217c8646</errorID>
      <errorWord>)</errorWord>
      <group>L1_Format</group>
      <groupName>格式问题</groupName>
      <ability>L2_HalfPunc_CN</ability>
      <abilityName>全半角问题</abilityName>
      <candidateList>
        <item>）</item>
      </candidateList>
      <explain>文本全半角错误。</explain>
      <paraID>1F3E17DF</paraID>
      <start>11</start>
      <end>12</end>
      <status>unmodified</status>
      <modifiedWord/>
      <trackRevisions>false</trackRevisions>
    </reviewItem>
    <reviewItem>
      <errorID>dfc154bb-6041-4cfb-b091-6441b4f0b835</errorID>
      <errorWord>(</errorWord>
      <group>L1_Format</group>
      <groupName>格式问题</groupName>
      <ability>L2_HalfPunc_CN</ability>
      <abilityName>全半角问题</abilityName>
      <candidateList>
        <item>（</item>
      </candidateList>
      <explain>文本全半角错误。</explain>
      <paraID>78C7D1F5</paraID>
      <start>6</start>
      <end>7</end>
      <status>unmodified</status>
      <modifiedWord/>
      <trackRevisions>false</trackRevisions>
    </reviewItem>
    <reviewItem>
      <errorID>62d5bb2c-6096-4a81-add0-64674a2f07bf</errorID>
      <errorWord>)</errorWord>
      <group>L1_Format</group>
      <groupName>格式问题</groupName>
      <ability>L2_HalfPunc_CN</ability>
      <abilityName>全半角问题</abilityName>
      <candidateList>
        <item>）</item>
      </candidateList>
      <explain>文本全半角错误。</explain>
      <paraID>78C7D1F5</paraID>
      <start>11</start>
      <end>12</end>
      <status>unmodified</status>
      <modifiedWord/>
      <trackRevisions>false</trackRevisions>
    </reviewItem>
    <reviewItem>
      <errorID>527d07bf-1ba6-4848-91bd-0a0430d2bd82</errorID>
      <errorWord>股东大会</errorWord>
      <group>L1_Word</group>
      <groupName>字词问题</groupName>
      <ability>L2_Typo</ability>
      <abilityName>字词错误</abilityName>
      <candidateList>
        <item>股东会</item>
      </candidateList>
      <explain/>
      <paraID>13D28A66</paraID>
      <start>113</start>
      <end>117</end>
      <status>unmodified</status>
      <modifiedWord/>
      <trackRevisions>false</trackRevisions>
    </reviewItem>
    <reviewItem>
      <errorID>fab82cce-b878-49b1-9d2a-8c5d0e915fc3</errorID>
      <errorWord>(</errorWord>
      <group>L1_Format</group>
      <groupName>格式问题</groupName>
      <ability>L2_HalfPunc_CN</ability>
      <abilityName>全半角问题</abilityName>
      <candidateList>
        <item>（</item>
      </candidateList>
      <explain>文本全半角错误。</explain>
      <paraID>79BB8C22</paraID>
      <start>5</start>
      <end>6</end>
      <status>unmodified</status>
      <modifiedWord/>
      <trackRevisions>false</trackRevisions>
    </reviewItem>
    <reviewItem>
      <errorID>1bd5b342-edbf-4349-a931-73f70d0151f1</errorID>
      <errorWord>)</errorWord>
      <group>L1_Format</group>
      <groupName>格式问题</groupName>
      <ability>L2_HalfPunc_CN</ability>
      <abilityName>全半角问题</abilityName>
      <candidateList>
        <item>）</item>
      </candidateList>
      <explain>文本全半角错误。</explain>
      <paraID>79BB8C22</paraID>
      <start>10</start>
      <end>11</end>
      <status>unmodified</status>
      <modifiedWord/>
      <trackRevisions>false</trackRevisions>
    </reviewItem>
    <reviewItem>
      <errorID>7ebfbf1e-5724-4033-9109-7d730f87a425</errorID>
      <errorWord>(</errorWord>
      <group>L1_Format</group>
      <groupName>格式问题</groupName>
      <ability>L2_HalfPunc_CN</ability>
      <abilityName>全半角问题</abilityName>
      <candidateList>
        <item>（</item>
      </candidateList>
      <explain>文本全半角错误。</explain>
      <paraID> 8CF679B</paraID>
      <start>5</start>
      <end>6</end>
      <status>unmodified</status>
      <modifiedWord/>
      <trackRevisions>false</trackRevisions>
    </reviewItem>
    <reviewItem>
      <errorID>895c8219-74c3-44bb-8c47-e6de68436b97</errorID>
      <errorWord>)</errorWord>
      <group>L1_Format</group>
      <groupName>格式问题</groupName>
      <ability>L2_HalfPunc_CN</ability>
      <abilityName>全半角问题</abilityName>
      <candidateList>
        <item>）</item>
      </candidateList>
      <explain>文本全半角错误。</explain>
      <paraID> 8CF679B</paraID>
      <start>10</start>
      <end>11</end>
      <status>unmodified</status>
      <modifiedWord/>
      <trackRevisions>false</trackRevisions>
    </reviewItem>
    <reviewItem>
      <errorID>68c0198c-36cf-41dd-bd17-c37007247911</errorID>
      <errorWord>-</errorWord>
      <group>L1_Format</group>
      <groupName>格式问题</groupName>
      <ability>L2_HalfPunc_CN</ability>
      <abilityName>全半角问题</abilityName>
      <candidateList>
        <item>－</item>
      </candidateList>
      <explain>文本全半角错误。</explain>
      <paraID>69175B9B</paraID>
      <start>7</start>
      <end>8</end>
      <status>unmodified</status>
      <modifiedWord/>
      <trackRevisions>false</trackRevisions>
    </reviewItem>
    <reviewItem>
      <errorID>f22c71a8-9ab7-4722-97e0-ee7f9677a33a</errorID>
      <errorWord>-</errorWord>
      <group>L1_Format</group>
      <groupName>格式问题</groupName>
      <ability>L2_HalfPunc_CN</ability>
      <abilityName>全半角问题</abilityName>
      <candidateList>
        <item>－</item>
      </candidateList>
      <explain>文本全半角错误。</explain>
      <paraID>40223595</paraID>
      <start>17</start>
      <end>18</end>
      <status>unmodified</status>
      <modifiedWord/>
      <trackRevisions>false</trackRevisions>
    </reviewItem>
    <reviewItem>
      <errorID>33562d49-1f21-45a8-aa2a-d86ed68da3cc</errorID>
      <errorWord>-</errorWord>
      <group>L1_Format</group>
      <groupName>格式问题</groupName>
      <ability>L2_HalfPunc_CN</ability>
      <abilityName>全半角问题</abilityName>
      <candidateList>
        <item>－</item>
      </candidateList>
      <explain>文本全半角错误。</explain>
      <paraID>40223595</paraID>
      <start>35</start>
      <end>36</end>
      <status>unmodified</status>
      <modifiedWord/>
      <trackRevisions>false</trackRevisions>
    </reviewItem>
    <reviewItem>
      <errorID>73d383b1-be78-4979-aa0a-873be3dad0a9</errorID>
      <errorWord>中国</errorWord>
      <group>L1_Sensitive</group>
      <groupName>敏感问题</groupName>
      <ability>L2_UserSensitive</ability>
      <abilityName>自定义敏感词</abilityName>
      <candidateList/>
      <explain>来自自定义敏感词库。</explain>
      <paraID>2DF4AD4D</paraID>
      <start>10</start>
      <end>12</end>
      <status>unmodified</status>
      <modifiedWord/>
      <trackRevisions>false</trackRevisions>
    </reviewItem>
    <reviewItem>
      <errorID>4df4fe87-575a-4d3f-94dc-3fac399bde4a</errorID>
      <errorWord>中国</errorWord>
      <group>L1_Sensitive</group>
      <groupName>敏感问题</groupName>
      <ability>L2_UserSensitive</ability>
      <abilityName>自定义敏感词</abilityName>
      <candidateList/>
      <explain>来自自定义敏感词库。</explain>
      <paraID>2DF4AD4D</paraID>
      <start>15</start>
      <end>17</end>
      <status>unmodified</status>
      <modifiedWord/>
      <trackRevisions>false</trackRevisions>
    </reviewItem>
    <reviewItem>
      <errorID>676366b8-61ea-4025-b657-3b71d95206ef</errorID>
      <errorWord>中国</errorWord>
      <group>L1_Sensitive</group>
      <groupName>敏感问题</groupName>
      <ability>L2_UserSensitive</ability>
      <abilityName>自定义敏感词</abilityName>
      <candidateList/>
      <explain>来自自定义敏感词库。</explain>
      <paraID>7FB24D27</paraID>
      <start>13</start>
      <end>15</end>
      <status>unmodified</status>
      <modifiedWord/>
      <trackRevisions>false</trackRevisions>
    </reviewItem>
    <reviewItem>
      <errorID>81c4d387-4377-49ea-b01a-7c96677bbff8</errorID>
      <errorWord>中国</errorWord>
      <group>L1_Sensitive</group>
      <groupName>敏感问题</groupName>
      <ability>L2_UserSensitive</ability>
      <abilityName>自定义敏感词</abilityName>
      <candidateList/>
      <explain>来自自定义敏感词库。</explain>
      <paraID>7FB24D27</paraID>
      <start>42</start>
      <end>44</end>
      <status>unmodified</status>
      <modifiedWord/>
      <trackRevisions>false</trackRevisions>
    </reviewItem>
    <reviewItem>
      <errorID>09545d5d-b737-4982-86f3-13a19c16c46b</errorID>
      <errorWord>(</errorWord>
      <group>L1_Format</group>
      <groupName>格式问题</groupName>
      <ability>L2_HalfPunc_CN</ability>
      <abilityName>全半角问题</abilityName>
      <candidateList>
        <item>（</item>
      </candidateList>
      <explain>文本全半角错误。</explain>
      <paraID>7F41459D</paraID>
      <start>5</start>
      <end>6</end>
      <status>unmodified</status>
      <modifiedWord/>
      <trackRevisions>false</trackRevisions>
    </reviewItem>
    <reviewItem>
      <errorID>b04a5140-626b-4684-86db-ccaa97f3df66</errorID>
      <errorWord>)</errorWord>
      <group>L1_Format</group>
      <groupName>格式问题</groupName>
      <ability>L2_HalfPunc_CN</ability>
      <abilityName>全半角问题</abilityName>
      <candidateList>
        <item>）</item>
      </candidateList>
      <explain>文本全半角错误。</explain>
      <paraID>7F41459D</paraID>
      <start>10</start>
      <end>11</end>
      <status>unmodified</status>
      <modifiedWord/>
      <trackRevisions>false</trackRevisions>
    </reviewItem>
    <reviewItem>
      <errorID>0bd086fd-14bd-4421-9582-1e5b48ffa7bd</errorID>
      <errorWord>-</errorWord>
      <group>L1_Format</group>
      <groupName>格式问题</groupName>
      <ability>L2_HalfPunc_CN</ability>
      <abilityName>全半角问题</abilityName>
      <candidateList>
        <item>－</item>
      </candidateList>
      <explain>文本全半角错误。</explain>
      <paraID>3E48AE6E</paraID>
      <start>27</start>
      <end>28</end>
      <status>unmodified</status>
      <modifiedWord/>
      <trackRevisions>false</trackRevisions>
    </reviewItem>
    <reviewItem>
      <errorID>ccc2b2d9-8edb-403b-a47f-ced62ec76898</errorID>
      <errorWord>-</errorWord>
      <group>L1_Format</group>
      <groupName>格式问题</groupName>
      <ability>L2_HalfPunc_CN</ability>
      <abilityName>全半角问题</abilityName>
      <candidateList>
        <item>－</item>
      </candidateList>
      <explain>文本全半角错误。</explain>
      <paraID>3E48AE6E</paraID>
      <start>43</start>
      <end>44</end>
      <status>unmodified</status>
      <modifiedWord/>
      <trackRevisions>false</trackRevisions>
    </reviewItem>
    <reviewItem>
      <errorID>3f59375e-0080-419f-ad5b-0beefe64c97f</errorID>
      <errorWord>-</errorWord>
      <group>L1_Format</group>
      <groupName>格式问题</groupName>
      <ability>L2_HalfPunc_CN</ability>
      <abilityName>全半角问题</abilityName>
      <candidateList>
        <item>－</item>
      </candidateList>
      <explain>文本全半角错误。</explain>
      <paraID>3E48AE6E</paraID>
      <start>60</start>
      <end>61</end>
      <status>unmodified</status>
      <modifiedWord/>
      <trackRevisions>false</trackRevisions>
    </reviewItem>
    <reviewItem>
      <errorID>27d7a97f-b31c-4c3b-9ac4-5425f0a329ae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5588A28</paraID>
      <start>0</start>
      <end>2</end>
      <status>unmodified</status>
      <modifiedWord/>
      <trackRevisions>false</trackRevisions>
    </reviewItem>
    <reviewItem>
      <errorID>bf866a09-2eff-4d5b-a33f-ef9de41dcbe3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30B8CBFE</paraID>
      <start>0</start>
      <end>2</end>
      <status>unmodified</status>
      <modifiedWord/>
      <trackRevisions>false</trackRevisions>
    </reviewItem>
    <reviewItem>
      <errorID>b9b8a1b8-dab3-4c33-8ece-070cc6fa3c87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3C76903D</paraID>
      <start>0</start>
      <end>2</end>
      <status>unmodified</status>
      <modifiedWord/>
      <trackRevisions>false</trackRevisions>
    </reviewItem>
    <reviewItem>
      <errorID>7dc0cf21-81c3-4616-9052-2d4a5ea9f793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2B883A25</paraID>
      <start>0</start>
      <end>2</end>
      <status>unmodified</status>
      <modifiedWord/>
      <trackRevisions>false</trackRevisions>
    </reviewItem>
    <reviewItem>
      <errorID>afb99b64-dbd0-4eed-9e83-5788db26ef23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242B69F2</paraID>
      <start>0</start>
      <end>2</end>
      <status>unmodified</status>
      <modifiedWord/>
      <trackRevisions>false</trackRevisions>
    </reviewItem>
    <reviewItem>
      <errorID>b6436681-a8fe-4c43-b0bc-066d14ffb5da</errorID>
      <errorWord>。】</errorWord>
      <group>L1_Punc</group>
      <groupName>标点问题</groupName>
      <ability>L2_Punc_CN</ability>
      <abilityName>标点符号问题</abilityName>
      <candidateList>
        <item>】</item>
      </candidateList>
      <explain/>
      <paraID>242B69F2</paraID>
      <start>147</start>
      <end>149</end>
      <status>unmodified</status>
      <modifiedWord/>
      <trackRevisions>false</trackRevisions>
    </reviewItem>
    <reviewItem>
      <errorID>03c754ab-6c76-4baa-b8ec-114fd84e3947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308C2DD9</paraID>
      <start>0</start>
      <end>2</end>
      <status>unmodified</status>
      <modifiedWord/>
      <trackRevisions>false</trackRevisions>
    </reviewItem>
    <reviewItem>
      <errorID>7bdbc7f7-1ec0-4149-8556-5346b9cd7465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CC7BBDF</paraID>
      <start>0</start>
      <end>2</end>
      <status>unmodified</status>
      <modifiedWord/>
      <trackRevisions>false</trackRevisions>
    </reviewItem>
    <reviewItem>
      <errorID>6fc6c6b0-a7c1-45e7-a67e-5e8ded4b4c9b</errorID>
      <errorWord>(</errorWord>
      <group>L1_Format</group>
      <groupName>格式问题</groupName>
      <ability>L2_HalfPunc_CN</ability>
      <abilityName>全半角问题</abilityName>
      <candidateList>
        <item>（</item>
      </candidateList>
      <explain>文本全半角错误。</explain>
      <paraID>7B1B51DD</paraID>
      <start>5</start>
      <end>6</end>
      <status>unmodified</status>
      <modifiedWord/>
      <trackRevisions>false</trackRevisions>
    </reviewItem>
    <reviewItem>
      <errorID>8030bf47-1e89-4811-a634-1a0d45c60a9a</errorID>
      <errorWord>)</errorWord>
      <group>L1_Format</group>
      <groupName>格式问题</groupName>
      <ability>L2_HalfPunc_CN</ability>
      <abilityName>全半角问题</abilityName>
      <candidateList>
        <item>）</item>
      </candidateList>
      <explain>文本全半角错误。</explain>
      <paraID>7B1B51DD</paraID>
      <start>10</start>
      <end>11</end>
      <status>unmodified</status>
      <modifiedWord/>
      <trackRevisions>false</trackRevisions>
    </reviewItem>
    <reviewItem>
      <errorID>5e48c68c-9c3b-4b32-b943-ccb83db2d9d8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6A95FED8</paraID>
      <start>0</start>
      <end>2</end>
      <status>unmodified</status>
      <modifiedWord/>
      <trackRevisions>false</trackRevisions>
    </reviewItem>
    <reviewItem>
      <errorID>3f765bd1-76cc-4b4d-be19-c11821a3301a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175E8414</paraID>
      <start>0</start>
      <end>2</end>
      <status>unmodified</status>
      <modifiedWord/>
      <trackRevisions>false</trackRevisions>
    </reviewItem>
    <reviewItem>
      <errorID>ed20e70f-d42f-4dc4-86ef-4ca417e7042b</errorID>
      <errorWord>-</errorWord>
      <group>L1_Format</group>
      <groupName>格式问题</groupName>
      <ability>L2_HalfPunc_CN</ability>
      <abilityName>全半角问题</abilityName>
      <candidateList>
        <item>－</item>
      </candidateList>
      <explain>文本全半角错误。</explain>
      <paraID>6564E57B</paraID>
      <start>65</start>
      <end>66</end>
      <status>unmodified</status>
      <modifiedWord/>
      <trackRevisions>false</trackRevisions>
    </reviewItem>
    <reviewItem>
      <errorID>5bab5b30-1c64-4821-aa36-d35fbaee219a</errorID>
      <errorWord>-</errorWord>
      <group>L1_Format</group>
      <groupName>格式问题</groupName>
      <ability>L2_HalfPunc_CN</ability>
      <abilityName>全半角问题</abilityName>
      <candidateList>
        <item>－</item>
      </candidateList>
      <explain>文本全半角错误。</explain>
      <paraID>6564E57B</paraID>
      <start>77</start>
      <end>78</end>
      <status>unmodified</status>
      <modifiedWord/>
      <trackRevisions>false</trackRevisions>
    </reviewItem>
    <reviewItem>
      <errorID>dadf17a3-d916-4e3c-bb7e-bf38ed1e21e8</errorID>
      <errorWord>(</errorWord>
      <group>L1_Format</group>
      <groupName>格式问题</groupName>
      <ability>L2_HalfPunc_CN</ability>
      <abilityName>全半角问题</abilityName>
      <candidateList>
        <item>（</item>
      </candidateList>
      <explain>文本全半角错误。</explain>
      <paraID>66A3DBB6</paraID>
      <start>5</start>
      <end>6</end>
      <status>unmodified</status>
      <modifiedWord/>
      <trackRevisions>false</trackRevisions>
    </reviewItem>
    <reviewItem>
      <errorID>91818f4d-a0b4-414c-afa4-87622f27afdf</errorID>
      <errorWord>)</errorWord>
      <group>L1_Format</group>
      <groupName>格式问题</groupName>
      <ability>L2_HalfPunc_CN</ability>
      <abilityName>全半角问题</abilityName>
      <candidateList>
        <item>）</item>
      </candidateList>
      <explain>文本全半角错误。</explain>
      <paraID>66A3DBB6</paraID>
      <start>10</start>
      <end>11</end>
      <status>unmodified</status>
      <modifiedWord/>
      <trackRevisions>false</trackRevisions>
    </reviewItem>
    <reviewItem>
      <errorID>33ca1bcd-978b-483c-b0f5-5f6609c78824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6FB4424E</paraID>
      <start>0</start>
      <end>2</end>
      <status>unmodified</status>
      <modifiedWord/>
      <trackRevisions>false</trackRevisions>
    </reviewItem>
    <reviewItem>
      <errorID>6866527b-8093-4532-a237-4d589c0a2d3e</errorID>
      <errorWord>-</errorWord>
      <group>L1_Format</group>
      <groupName>格式问题</groupName>
      <ability>L2_HalfPunc_CN</ability>
      <abilityName>全半角问题</abilityName>
      <candidateList>
        <item>－</item>
      </candidateList>
      <explain>文本全半角错误。</explain>
      <paraID>2C697143</paraID>
      <start>10</start>
      <end>11</end>
      <status>unmodified</status>
      <modifiedWord/>
      <trackRevisions>false</trackRevisions>
    </reviewItem>
    <reviewItem>
      <errorID>ddc85cf7-9d44-470e-86b2-f7577e0cf3ac</errorID>
      <errorWord>-</errorWord>
      <group>L1_Format</group>
      <groupName>格式问题</groupName>
      <ability>L2_HalfPunc_CN</ability>
      <abilityName>全半角问题</abilityName>
      <candidateList>
        <item>－</item>
      </candidateList>
      <explain>文本全半角错误。</explain>
      <paraID>5CEF34D7</paraID>
      <start>10</start>
      <end>11</end>
      <status>unmodified</status>
      <modifiedWord/>
      <trackRevisions>false</trackRevisions>
    </reviewItem>
    <reviewItem>
      <errorID>74f3f948-48d1-419d-aa75-feed4a32f109</errorID>
      <errorWord>………</errorWord>
      <group>L1_Punc</group>
      <groupName>标点问题</groupName>
      <ability>L2_Punc_CN</ability>
      <abilityName>标点符号问题</abilityName>
      <candidateList>
        <item>……</item>
      </candidateList>
      <explain/>
      <paraID> 65F491D</paraID>
      <start>28</start>
      <end>31</end>
      <status>unmodified</status>
      <modifiedWord/>
      <trackRevisions>false</trackRevisions>
    </reviewItem>
    <reviewItem>
      <errorID>9ac7c37b-7e91-4df2-ba68-556d4f46f85d</errorID>
      <errorWord>(</errorWord>
      <group>L1_Format</group>
      <groupName>格式问题</groupName>
      <ability>L2_HalfPunc_CN</ability>
      <abilityName>全半角问题</abilityName>
      <candidateList>
        <item>（</item>
      </candidateList>
      <explain>文本全半角错误。</explain>
      <paraID>2A92AFCE</paraID>
      <start>5</start>
      <end>6</end>
      <status>unmodified</status>
      <modifiedWord/>
      <trackRevisions>false</trackRevisions>
    </reviewItem>
    <reviewItem>
      <errorID>7dd8c6a2-4737-4847-b5b0-acbb3ac5c5ec</errorID>
      <errorWord>)</errorWord>
      <group>L1_Format</group>
      <groupName>格式问题</groupName>
      <ability>L2_HalfPunc_CN</ability>
      <abilityName>全半角问题</abilityName>
      <candidateList>
        <item>）</item>
      </candidateList>
      <explain>文本全半角错误。</explain>
      <paraID>2A92AFCE</paraID>
      <start>10</start>
      <end>11</end>
      <status>unmodified</status>
      <modifiedWord/>
      <trackRevisions>false</trackRevisions>
    </reviewItem>
    <reviewItem>
      <errorID>eb5b1cef-29c4-43ee-b18b-9201678c9a6a</errorID>
      <errorWord>(</errorWord>
      <group>L1_Format</group>
      <groupName>格式问题</groupName>
      <ability>L2_HalfPunc_CN</ability>
      <abilityName>全半角问题</abilityName>
      <candidateList>
        <item>（</item>
      </candidateList>
      <explain>文本全半角错误。</explain>
      <paraID> BAFDBD6</paraID>
      <start>5</start>
      <end>6</end>
      <status>unmodified</status>
      <modifiedWord/>
      <trackRevisions>false</trackRevisions>
    </reviewItem>
    <reviewItem>
      <errorID>f6c9bc01-78fe-472a-a18e-2b0172233a5b</errorID>
      <errorWord>)</errorWord>
      <group>L1_Format</group>
      <groupName>格式问题</groupName>
      <ability>L2_HalfPunc_CN</ability>
      <abilityName>全半角问题</abilityName>
      <candidateList>
        <item>）</item>
      </candidateList>
      <explain>文本全半角错误。</explain>
      <paraID> BAFDBD6</paraID>
      <start>10</start>
      <end>11</end>
      <status>unmodified</status>
      <modifiedWord/>
      <trackRevisions>false</trackRevisions>
    </reviewItem>
    <reviewItem>
      <errorID>535b83de-82af-4fed-b424-7ddf759d9c7f</errorID>
      <errorWord>表</errorWord>
      <group>L1_Word</group>
      <groupName>字词问题</groupName>
      <ability>L2_Typo</ability>
      <abilityName>字词错误</abilityName>
      <candidateList>
        <item>表人</item>
      </candidateList>
      <explain/>
      <paraID>68CF0279</paraID>
      <start>3</start>
      <end>4</end>
      <status>unmodified</status>
      <modifiedWord/>
      <trackRevisions>false</trackRevisions>
    </reviewItem>
    <reviewItem>
      <errorID>4edcdb16-5f68-4d8c-a359-cb0b7ffcf58a</errorID>
      <errorWord>粘帖</errorWord>
      <group>L1_Word</group>
      <groupName>字词问题</groupName>
      <ability>L2_Typo</ability>
      <abilityName>字词错误</abilityName>
      <candidateList>
        <item>粘贴</item>
      </candidateList>
      <explain>存在发音相同字词的误用。</explain>
      <paraID>68CF0279</paraID>
      <start>10</start>
      <end>12</end>
      <status>unmodified</status>
      <modifiedWord/>
      <trackRevisions>false</trackRevisions>
    </reviewItem>
    <reviewItem>
      <errorID>0f41c841-24f4-4f8f-af5a-c200c795783f</errorID>
      <errorWord>-</errorWord>
      <group>L1_Format</group>
      <groupName>格式问题</groupName>
      <ability>L2_HalfPunc_CN</ability>
      <abilityName>全半角问题</abilityName>
      <candidateList>
        <item>－</item>
      </candidateList>
      <explain>文本全半角错误。</explain>
      <paraID> 1C860D1</paraID>
      <start>7</start>
      <end>8</end>
      <status>unmodified</status>
      <modifiedWord/>
      <trackRevisions>false</trackRevisions>
    </reviewItem>
    <reviewItem>
      <errorID>01a0bafd-379a-40f6-8cd2-399f8b833881</errorID>
      <errorWord>-</errorWord>
      <group>L1_Format</group>
      <groupName>格式问题</groupName>
      <ability>L2_HalfPunc_CN</ability>
      <abilityName>全半角问题</abilityName>
      <candidateList>
        <item>－</item>
      </candidateList>
      <explain>文本全半角错误。</explain>
      <paraID>7F36E420</paraID>
      <start>90</start>
      <end>91</end>
      <status>unmodified</status>
      <modifiedWord/>
      <trackRevisions>false</trackRevisions>
    </reviewItem>
    <reviewItem>
      <errorID>2d119868-8679-4455-b67a-e85c2d1593d1</errorID>
      <errorWord>-</errorWord>
      <group>L1_Format</group>
      <groupName>格式问题</groupName>
      <ability>L2_HalfPunc_CN</ability>
      <abilityName>全半角问题</abilityName>
      <candidateList>
        <item>－</item>
      </candidateList>
      <explain>文本全半角错误。</explain>
      <paraID>7F36E420</paraID>
      <start>109</start>
      <end>110</end>
      <status>unmodified</status>
      <modifiedWord/>
      <trackRevisions>false</trackRevisions>
    </reviewItem>
    <reviewItem>
      <errorID>f8098e02-7617-4264-8ec2-940234a0a717</errorID>
      <errorWord>：。</errorWord>
      <group>L1_Punc</group>
      <groupName>标点问题</groupName>
      <ability>L2_Punc_CN</ability>
      <abilityName>标点符号问题</abilityName>
      <candidateList>
        <item>：</item>
      </candidateList>
      <explain/>
      <paraID>77DA944A</paraID>
      <start>17</start>
      <end>19</end>
      <status>unmodified</status>
      <modifiedWord/>
      <trackRevisions>false</trackRevisions>
    </reviewItem>
    <reviewItem>
      <errorID>c05386af-caf7-43b9-b805-610e2402bccb</errorID>
      <errorWord>......</errorWord>
      <group>L1_Punc</group>
      <groupName>标点问题</groupName>
      <ability>L2_Punc_CN</ability>
      <abilityName>标点符号问题</abilityName>
      <candidateList>
        <item>……</item>
      </candidateList>
      <explain/>
      <paraID>2DDD6D85</paraID>
      <start>0</start>
      <end>6</end>
      <status>unmodified</status>
      <modifiedWord/>
      <trackRevisions>false</trackRevisions>
    </reviewItem>
    <reviewItem>
      <errorID>0d7be89f-fe86-4462-90ac-22ac3323b478</errorID>
      <errorWord>粘帖</errorWord>
      <group>L1_Word</group>
      <groupName>字词问题</groupName>
      <ability>L2_Typo</ability>
      <abilityName>字词错误</abilityName>
      <candidateList>
        <item>粘贴</item>
      </candidateList>
      <explain>存在发音相同字词的误用。</explain>
      <paraID> 19DA78A</paraID>
      <start>10</start>
      <end>12</end>
      <status>unmodified</status>
      <modifiedWord/>
      <trackRevisions>false</trackRevisions>
    </reviewItem>
    <reviewItem>
      <errorID>d16bc5c0-507d-4719-a0ff-848b944fa021</errorID>
      <errorWord>(</errorWord>
      <group>L1_Format</group>
      <groupName>格式问题</groupName>
      <ability>L2_HalfPunc_CN</ability>
      <abilityName>全半角问题</abilityName>
      <candidateList>
        <item>（</item>
      </candidateList>
      <explain>文本全半角错误。</explain>
      <paraID>4D5E25CE</paraID>
      <start>0</start>
      <end>1</end>
      <status>unmodified</status>
      <modifiedWord/>
      <trackRevisions>false</trackRevisions>
    </reviewItem>
    <reviewItem>
      <errorID>1bbb1c68-768b-45d4-974b-5c892a60f666</errorID>
      <errorWord>)</errorWord>
      <group>L1_Format</group>
      <groupName>格式问题</groupName>
      <ability>L2_HalfPunc_CN</ability>
      <abilityName>全半角问题</abilityName>
      <candidateList>
        <item>）</item>
      </candidateList>
      <explain>文本全半角错误。</explain>
      <paraID>4D5E25CE</paraID>
      <start>15</start>
      <end>16</end>
      <status>unmodified</status>
      <modifiedWord/>
      <trackRevisions>false</trackRevisions>
    </reviewItem>
    <reviewItem>
      <errorID>e7fc938d-5f2a-42c9-9e90-358b5ab63ad7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525F75F3</paraID>
      <start>63</start>
      <end>66</end>
      <status>unmodified</status>
      <modifiedWord/>
      <trackRevisions>false</trackRevisions>
    </reviewItem>
    <reviewItem>
      <errorID>378488c7-630e-41e6-b582-f9ad9f00b460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24594EA1</paraID>
      <start>36</start>
      <end>39</end>
      <status>unmodified</status>
      <modifiedWord/>
      <trackRevisions>false</trackRevisions>
    </reviewItem>
    <reviewItem>
      <errorID>66e06a5a-4490-423d-b136-f4e79e1d69d2</errorID>
      <errorWord>(</errorWord>
      <group>L1_Format</group>
      <groupName>格式问题</groupName>
      <ability>L2_HalfPunc_CN</ability>
      <abilityName>全半角问题</abilityName>
      <candidateList>
        <item>（</item>
      </candidateList>
      <explain>文本全半角错误。</explain>
      <paraID>1CA0D77D</paraID>
      <start>5</start>
      <end>6</end>
      <status>unmodified</status>
      <modifiedWord/>
      <trackRevisions>false</trackRevisions>
    </reviewItem>
    <reviewItem>
      <errorID>4faa65ce-f45d-4698-a00e-6c38c5cf527f</errorID>
      <errorWord>)</errorWord>
      <group>L1_Format</group>
      <groupName>格式问题</groupName>
      <ability>L2_HalfPunc_CN</ability>
      <abilityName>全半角问题</abilityName>
      <candidateList>
        <item>）</item>
      </candidateList>
      <explain>文本全半角错误。</explain>
      <paraID>1CA0D77D</paraID>
      <start>10</start>
      <end>11</end>
      <status>unmodified</status>
      <modifiedWord/>
      <trackRevisions>false</trackRevisions>
    </reviewItem>
    <reviewItem>
      <errorID>e7ffdbdb-c8ea-455e-801b-5db05796d554</errorID>
      <errorWord>(</errorWord>
      <group>L1_Format</group>
      <groupName>格式问题</groupName>
      <ability>L2_HalfPunc_CN</ability>
      <abilityName>全半角问题</abilityName>
      <candidateList>
        <item>（</item>
      </candidateList>
      <explain>文本全半角错误。</explain>
      <paraID>4096B5C0</paraID>
      <start>5</start>
      <end>6</end>
      <status>unmodified</status>
      <modifiedWord/>
      <trackRevisions>false</trackRevisions>
    </reviewItem>
    <reviewItem>
      <errorID>d057422e-8c8c-4756-96f5-c5dfd6b967f4</errorID>
      <errorWord>)</errorWord>
      <group>L1_Format</group>
      <groupName>格式问题</groupName>
      <ability>L2_HalfPunc_CN</ability>
      <abilityName>全半角问题</abilityName>
      <candidateList>
        <item>）</item>
      </candidateList>
      <explain>文本全半角错误。</explain>
      <paraID>4096B5C0</paraID>
      <start>10</start>
      <end>11</end>
      <status>unmodified</status>
      <modifiedWord/>
      <trackRevisions>false</trackRevisions>
    </reviewItem>
    <reviewItem>
      <errorID>d48211ea-d6c0-4048-b307-0435aa69e79f</errorID>
      <errorWord>:</errorWord>
      <group>L1_Format</group>
      <groupName>格式问题</groupName>
      <ability>L2_HalfPunc_CN</ability>
      <abilityName>全半角问题</abilityName>
      <candidateList>
        <item>：</item>
      </candidateList>
      <explain>文本全半角错误。</explain>
      <paraID>5554657C</paraID>
      <start>3</start>
      <end>4</end>
      <status>unmodified</status>
      <modifiedWord/>
      <trackRevisions>false</trackRevisions>
    </reviewItem>
    <reviewItem>
      <errorID>7592a5cf-406e-4fe9-b1dd-84d4801f3b62</errorID>
      <errorWord>上述的</errorWord>
      <group>L1_Word</group>
      <groupName>字词问题</groupName>
      <ability>L2_Typo</ability>
      <abilityName>字词错误</abilityName>
      <candidateList>
        <item>上述</item>
      </candidateList>
      <explain>〈形〉属性词。上面所说的：～各条，望切实执行。</explain>
      <paraID>7EBD4F63</paraID>
      <start>7</start>
      <end>10</end>
      <status>unmodified</status>
      <modifiedWord/>
      <trackRevisions>false</trackRevisions>
    </reviewItem>
    <reviewItem>
      <errorID>f2b0e9f6-48e6-4a1b-b2f7-c9e02aa91cb7</errorID>
      <errorWord>(</errorWord>
      <group>L1_Format</group>
      <groupName>格式问题</groupName>
      <ability>L2_HalfPunc_CN</ability>
      <abilityName>全半角问题</abilityName>
      <candidateList>
        <item>（</item>
      </candidateList>
      <explain>文本全半角错误。</explain>
      <paraID>1C767B35</paraID>
      <start>5</start>
      <end>6</end>
      <status>unmodified</status>
      <modifiedWord/>
      <trackRevisions>false</trackRevisions>
    </reviewItem>
    <reviewItem>
      <errorID>40252ac3-6688-4812-b542-b3ffb9f5a357</errorID>
      <errorWord>)</errorWord>
      <group>L1_Format</group>
      <groupName>格式问题</groupName>
      <ability>L2_HalfPunc_CN</ability>
      <abilityName>全半角问题</abilityName>
      <candidateList>
        <item>）</item>
      </candidateList>
      <explain>文本全半角错误。</explain>
      <paraID>1C767B35</paraID>
      <start>10</start>
      <end>11</end>
      <status>unmodified</status>
      <modifiedWord/>
      <trackRevisions>false</trackRevisions>
    </reviewItem>
    <reviewItem>
      <errorID>f0d67d3e-1083-453d-a728-3afa00616a53</errorID>
      <errorWord>-</errorWord>
      <group>L1_Format</group>
      <groupName>格式问题</groupName>
      <ability>L2_HalfPunc_CN</ability>
      <abilityName>全半角问题</abilityName>
      <candidateList>
        <item>－</item>
      </candidateList>
      <explain>文本全半角错误。</explain>
      <paraID>46C8DD34</paraID>
      <start>11</start>
      <end>12</end>
      <status>unmodified</status>
      <modifiedWord/>
      <trackRevisions>false</trackRevisions>
    </reviewItem>
    <reviewItem>
      <errorID>7dc7533e-21e2-46e6-9910-12e06fe6e6d3</errorID>
      <errorWord>-</errorWord>
      <group>L1_Format</group>
      <groupName>格式问题</groupName>
      <ability>L2_HalfPunc_CN</ability>
      <abilityName>全半角问题</abilityName>
      <candidateList>
        <item>－</item>
      </candidateList>
      <explain>文本全半角错误。</explain>
      <paraID>22DAECFC</paraID>
      <start>11</start>
      <end>12</end>
      <status>unmodified</status>
      <modifiedWord/>
      <trackRevisions>false</trackRevisions>
    </reviewItem>
    <reviewItem>
      <errorID>87db9264-35f1-4e08-aff4-6b33044a4a0f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BBA48AD</paraID>
      <start>77</start>
      <end>80</end>
      <status>unmodified</status>
      <modifiedWord/>
      <trackRevisions>false</trackRevisions>
    </reviewItem>
    <reviewItem>
      <errorID>fb873cb1-3711-43ab-8775-4568b6640974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6F2CC67</paraID>
      <start>31</start>
      <end>34</end>
      <status>unmodified</status>
      <modifiedWord/>
      <trackRevisions>false</trackRevisions>
    </reviewItem>
    <reviewItem>
      <errorID>841a3024-efe3-4dd3-b41d-ae67f15d040e</errorID>
      <errorWord>(</errorWord>
      <group>L1_Format</group>
      <groupName>格式问题</groupName>
      <ability>L2_HalfPunc_CN</ability>
      <abilityName>全半角问题</abilityName>
      <candidateList>
        <item>（</item>
      </candidateList>
      <explain>文本全半角错误。</explain>
      <paraID> B69A097</paraID>
      <start>5</start>
      <end>6</end>
      <status>unmodified</status>
      <modifiedWord/>
      <trackRevisions>false</trackRevisions>
    </reviewItem>
    <reviewItem>
      <errorID>f622a4fb-595c-48b4-b13d-ad63639c40de</errorID>
      <errorWord>)</errorWord>
      <group>L1_Format</group>
      <groupName>格式问题</groupName>
      <ability>L2_HalfPunc_CN</ability>
      <abilityName>全半角问题</abilityName>
      <candidateList>
        <item>）</item>
      </candidateList>
      <explain>文本全半角错误。</explain>
      <paraID> B69A097</paraID>
      <start>10</start>
      <end>11</end>
      <status>unmodified</status>
      <modifiedWord/>
      <trackRevisions>false</trackRevisions>
    </reviewItem>
    <reviewItem>
      <errorID>cf722c25-1cfb-424d-b0a7-d2d16fb8065b</errorID>
      <errorWord>:</errorWord>
      <group>L1_Format</group>
      <groupName>格式问题</groupName>
      <ability>L2_HalfPunc_CN</ability>
      <abilityName>全半角问题</abilityName>
      <candidateList>
        <item>：</item>
      </candidateList>
      <explain>文本全半角错误。</explain>
      <paraID>305720EB</paraID>
      <start>2</start>
      <end>3</end>
      <status>unmodified</status>
      <modifiedWord/>
      <trackRevisions>false</trackRevisions>
    </reviewItem>
    <reviewItem>
      <errorID>33017368-97b2-4998-a6ff-de7222d0d1cf</errorID>
      <errorWord>(</errorWord>
      <group>L1_Format</group>
      <groupName>格式问题</groupName>
      <ability>L2_HalfPunc_CN</ability>
      <abilityName>全半角问题</abilityName>
      <candidateList>
        <item>（</item>
      </candidateList>
      <explain>文本全半角错误。</explain>
      <paraID>305720EB</paraID>
      <start>12</start>
      <end>13</end>
      <status>unmodified</status>
      <modifiedWord/>
      <trackRevisions>false</trackRevisions>
    </reviewItem>
    <reviewItem>
      <errorID>a67d4298-38ac-47b9-af94-7bfb53aeaf7d</errorID>
      <errorWord>)</errorWord>
      <group>L1_Format</group>
      <groupName>格式问题</groupName>
      <ability>L2_HalfPunc_CN</ability>
      <abilityName>全半角问题</abilityName>
      <candidateList>
        <item>）</item>
      </candidateList>
      <explain>文本全半角错误。</explain>
      <paraID>305720EB</paraID>
      <start>19</start>
      <end>20</end>
      <status>unmodified</status>
      <modifiedWord/>
      <trackRevisions>false</trackRevisions>
    </reviewItem>
    <reviewItem>
      <errorID>b246f793-3dd9-4221-ae45-8726f6b3a1ff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443F4A84</paraID>
      <start>0</start>
      <end>2</end>
      <status>unmodified</status>
      <modifiedWord/>
      <trackRevisions>false</trackRevisions>
    </reviewItem>
    <reviewItem>
      <errorID>f73e3cf3-6658-4661-8183-01b43b1b3bc1</errorID>
      <errorWord>:</errorWord>
      <group>L1_Format</group>
      <groupName>格式问题</groupName>
      <ability>L2_HalfPunc_CN</ability>
      <abilityName>全半角问题</abilityName>
      <candidateList>
        <item>：</item>
      </candidateList>
      <explain>文本全半角错误。</explain>
      <paraID>4B1A831E</paraID>
      <start>3</start>
      <end>4</end>
      <status>unmodified</status>
      <modifiedWord/>
      <trackRevisions>false</trackRevisions>
    </reviewItem>
    <reviewItem>
      <errorID>55995dcd-e89e-4b0d-869d-35e7b96faab4</errorID>
      <errorWord>(</errorWord>
      <group>L1_Format</group>
      <groupName>格式问题</groupName>
      <ability>L2_HalfPunc_CN</ability>
      <abilityName>全半角问题</abilityName>
      <candidateList>
        <item>（</item>
      </candidateList>
      <explain>文本全半角错误。</explain>
      <paraID>55D3F899</paraID>
      <start>5</start>
      <end>6</end>
      <status>unmodified</status>
      <modifiedWord/>
      <trackRevisions>false</trackRevisions>
    </reviewItem>
    <reviewItem>
      <errorID>1f2417a3-37be-4411-95b7-d91352efd561</errorID>
      <errorWord>)</errorWord>
      <group>L1_Format</group>
      <groupName>格式问题</groupName>
      <ability>L2_HalfPunc_CN</ability>
      <abilityName>全半角问题</abilityName>
      <candidateList>
        <item>）</item>
      </candidateList>
      <explain>文本全半角错误。</explain>
      <paraID>55D3F899</paraID>
      <start>10</start>
      <end>11</end>
      <status>unmodified</status>
      <modifiedWord/>
      <trackRevisions>false</trackRevisions>
    </reviewItem>
    <reviewItem>
      <errorID>6483a7de-a118-4eb3-85f5-80bb00aad235</errorID>
      <errorWord>(</errorWord>
      <group>L1_Format</group>
      <groupName>格式问题</groupName>
      <ability>L2_HalfPunc_CN</ability>
      <abilityName>全半角问题</abilityName>
      <candidateList>
        <item>（</item>
      </candidateList>
      <explain>文本全半角错误。</explain>
      <paraID>73CB8D50</paraID>
      <start>5</start>
      <end>6</end>
      <status>unmodified</status>
      <modifiedWord/>
      <trackRevisions>false</trackRevisions>
    </reviewItem>
    <reviewItem>
      <errorID>124301f9-d6e1-4310-a9ac-f0d37e0e6464</errorID>
      <errorWord>)</errorWord>
      <group>L1_Format</group>
      <groupName>格式问题</groupName>
      <ability>L2_HalfPunc_CN</ability>
      <abilityName>全半角问题</abilityName>
      <candidateList>
        <item>）</item>
      </candidateList>
      <explain>文本全半角错误。</explain>
      <paraID>73CB8D50</paraID>
      <start>10</start>
      <end>11</end>
      <status>unmodified</status>
      <modifiedWord/>
      <trackRevisions>false</trackRevisions>
    </reviewItem>
    <reviewItem>
      <errorID>bbe372d4-5e0b-4514-9406-9408a0b76e50</errorID>
      <errorWord>(</errorWord>
      <group>L1_Format</group>
      <groupName>格式问题</groupName>
      <ability>L2_HalfPunc_CN</ability>
      <abilityName>全半角问题</abilityName>
      <candidateList>
        <item>（</item>
      </candidateList>
      <explain>文本全半角错误。</explain>
      <paraID>685F8898</paraID>
      <start>5</start>
      <end>6</end>
      <status>unmodified</status>
      <modifiedWord/>
      <trackRevisions>false</trackRevisions>
    </reviewItem>
    <reviewItem>
      <errorID>695585d8-65bc-4d01-9dfd-e2a973f34edb</errorID>
      <errorWord>)</errorWord>
      <group>L1_Format</group>
      <groupName>格式问题</groupName>
      <ability>L2_HalfPunc_CN</ability>
      <abilityName>全半角问题</abilityName>
      <candidateList>
        <item>）</item>
      </candidateList>
      <explain>文本全半角错误。</explain>
      <paraID>685F8898</paraID>
      <start>10</start>
      <end>11</end>
      <status>unmodified</status>
      <modifiedWord/>
      <trackRevisions>false</trackRevisions>
    </reviewItem>
    <reviewItem>
      <errorID>0e89066c-3b93-4a56-9d88-c9d296cf13cd</errorID>
      <errorWord>(</errorWord>
      <group>L1_Format</group>
      <groupName>格式问题</groupName>
      <ability>L2_HalfPunc_CN</ability>
      <abilityName>全半角问题</abilityName>
      <candidateList>
        <item>（</item>
      </candidateList>
      <explain>文本全半角错误。</explain>
      <paraID>672B1B28</paraID>
      <start>5</start>
      <end>6</end>
      <status>unmodified</status>
      <modifiedWord/>
      <trackRevisions>false</trackRevisions>
    </reviewItem>
    <reviewItem>
      <errorID>4191f2ef-12bb-4f39-b38b-b7a3a0dae9f7</errorID>
      <errorWord>)</errorWord>
      <group>L1_Format</group>
      <groupName>格式问题</groupName>
      <ability>L2_HalfPunc_CN</ability>
      <abilityName>全半角问题</abilityName>
      <candidateList>
        <item>）</item>
      </candidateList>
      <explain>文本全半角错误。</explain>
      <paraID>672B1B28</paraID>
      <start>10</start>
      <end>11</end>
      <status>unmodified</status>
      <modifiedWord/>
      <trackRevisions>false</trackRevisions>
    </reviewItem>
    <reviewItem>
      <errorID>9b17bd13-9a57-4b04-a679-0c18cbaa32e8</errorID>
      <errorWord>:</errorWord>
      <group>L1_Format</group>
      <groupName>格式问题</groupName>
      <ability>L2_HalfPunc_CN</ability>
      <abilityName>全半角问题</abilityName>
      <candidateList>
        <item>：</item>
      </candidateList>
      <explain>文本全半角错误。</explain>
      <paraID> 22A997A</paraID>
      <start>2</start>
      <end>3</end>
      <status>unmodified</status>
      <modifiedWord/>
      <trackRevisions>false</trackRevisions>
    </reviewItem>
    <reviewItem>
      <errorID>973be7d2-6e7f-4dfd-8395-557bcd008afe</errorID>
      <errorWord>:</errorWord>
      <group>L1_Format</group>
      <groupName>格式问题</groupName>
      <ability>L2_HalfPunc_CN</ability>
      <abilityName>全半角问题</abilityName>
      <candidateList>
        <item>：</item>
      </candidateList>
      <explain>文本全半角错误。</explain>
      <paraID>59DA43BD</paraID>
      <start>2</start>
      <end>3</end>
      <status>unmodified</status>
      <modifiedWord/>
      <trackRevisions>false</trackRevisions>
    </reviewItem>
    <reviewItem>
      <errorID>79ca7158-45f8-4abc-9787-3f0fef94a2af</errorID>
      <errorWord>-</errorWord>
      <group>L1_Format</group>
      <groupName>格式问题</groupName>
      <ability>L2_HalfPunc_CN</ability>
      <abilityName>全半角问题</abilityName>
      <candidateList>
        <item>－</item>
      </candidateList>
      <explain>文本全半角错误。</explain>
      <paraID> CF63EDA</paraID>
      <start>11</start>
      <end>12</end>
      <status>unmodified</status>
      <modifiedWord/>
      <trackRevisions>false</trackRevisions>
    </reviewItem>
    <reviewItem>
      <errorID>2bf28ced-2ab2-46fb-9982-9799054ef2cc</errorID>
      <errorWord>-</errorWord>
      <group>L1_Format</group>
      <groupName>格式问题</groupName>
      <ability>L2_HalfPunc_CN</ability>
      <abilityName>全半角问题</abilityName>
      <candidateList>
        <item>－</item>
      </candidateList>
      <explain>文本全半角错误。</explain>
      <paraID>743EEECC</paraID>
      <start>11</start>
      <end>12</end>
      <status>unmodified</status>
      <modifiedWord/>
      <trackRevisions>false</trackRevisions>
    </reviewItem>
    <reviewItem>
      <errorID>61f5a88b-91a2-4a40-8401-74b7960ff46b</errorID>
      <errorWord>-</errorWord>
      <group>L1_Format</group>
      <groupName>格式问题</groupName>
      <ability>L2_HalfPunc_CN</ability>
      <abilityName>全半角问题</abilityName>
      <candidateList>
        <item>－</item>
      </candidateList>
      <explain>文本全半角错误。</explain>
      <paraID>6C9406C0</paraID>
      <start>7</start>
      <end>8</end>
      <status>unmodified</status>
      <modifiedWord/>
      <trackRevisions>false</trackRevisions>
    </reviewItem>
    <reviewItem>
      <errorID>88353a31-d8c2-4109-82e0-c78ea597ac31</errorID>
      <errorWord>-</errorWord>
      <group>L1_Format</group>
      <groupName>格式问题</groupName>
      <ability>L2_HalfPunc_CN</ability>
      <abilityName>全半角问题</abilityName>
      <candidateList>
        <item>－</item>
      </candidateList>
      <explain>文本全半角错误。</explain>
      <paraID> 5D3F741</paraID>
      <start>18</start>
      <end>19</end>
      <status>unmodified</status>
      <modifiedWord/>
      <trackRevisions>false</trackRevisions>
    </reviewItem>
    <reviewItem>
      <errorID>1331d203-a69c-4127-a033-bd6a5d3be69a</errorID>
      <errorWord>-</errorWord>
      <group>L1_Format</group>
      <groupName>格式问题</groupName>
      <ability>L2_HalfPunc_CN</ability>
      <abilityName>全半角问题</abilityName>
      <candidateList>
        <item>－</item>
      </candidateList>
      <explain>文本全半角错误。</explain>
      <paraID> 5D3F741</paraID>
      <start>38</start>
      <end>39</end>
      <status>unmodified</status>
      <modifiedWord/>
      <trackRevisions>false</trackRevisions>
    </reviewItem>
    <reviewItem>
      <errorID>5494e165-c7ea-41b0-b755-3b314e24079c</errorID>
      <errorWord>(</errorWord>
      <group>L1_Format</group>
      <groupName>格式问题</groupName>
      <ability>L2_HalfPunc_CN</ability>
      <abilityName>全半角问题</abilityName>
      <candidateList>
        <item>（</item>
      </candidateList>
      <explain>文本全半角错误。</explain>
      <paraID> 5D3F741</paraID>
      <start>59</start>
      <end>60</end>
      <status>unmodified</status>
      <modifiedWord/>
      <trackRevisions>false</trackRevisions>
    </reviewItem>
    <reviewItem>
      <errorID>cab51268-a5bb-47b2-a4ae-197f08400c76</errorID>
      <errorWord>)</errorWord>
      <group>L1_Format</group>
      <groupName>格式问题</groupName>
      <ability>L2_HalfPunc_CN</ability>
      <abilityName>全半角问题</abilityName>
      <candidateList>
        <item>）</item>
      </candidateList>
      <explain>文本全半角错误。</explain>
      <paraID> 5D3F741</paraID>
      <start>66</start>
      <end>67</end>
      <status>unmodified</status>
      <modifiedWord/>
      <trackRevisions>false</trackRevisions>
    </reviewItem>
    <reviewItem>
      <errorID>98cedda5-d3eb-483e-a219-84643e450b3b</errorID>
      <errorWord>(</errorWord>
      <group>L1_Format</group>
      <groupName>格式问题</groupName>
      <ability>L2_HalfPunc_CN</ability>
      <abilityName>全半角问题</abilityName>
      <candidateList>
        <item>（</item>
      </candidateList>
      <explain>文本全半角错误。</explain>
      <paraID> 5D3F741</paraID>
      <start>68</start>
      <end>69</end>
      <status>unmodified</status>
      <modifiedWord/>
      <trackRevisions>false</trackRevisions>
    </reviewItem>
    <reviewItem>
      <errorID>6e045028-16b0-4996-8348-43616f4bd808</errorID>
      <errorWord>)</errorWord>
      <group>L1_Format</group>
      <groupName>格式问题</groupName>
      <ability>L2_HalfPunc_CN</ability>
      <abilityName>全半角问题</abilityName>
      <candidateList>
        <item>）</item>
      </candidateList>
      <explain>文本全半角错误。</explain>
      <paraID> 5D3F741</paraID>
      <start>74</start>
      <end>75</end>
      <status>unmodified</status>
      <modifiedWord/>
      <trackRevisions>false</trackRevisions>
    </reviewItem>
    <reviewItem>
      <errorID>d68a0604-b9b4-4afa-942d-ab36e4297b79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117764C8</paraID>
      <start>0</start>
      <end>2</end>
      <status>unmodified</status>
      <modifiedWord/>
      <trackRevisions>false</trackRevisions>
    </reviewItem>
    <reviewItem>
      <errorID>e2b67b15-197b-4478-a878-ab5896077dd8</errorID>
      <errorWord>)</errorWord>
      <group>L1_Format</group>
      <groupName>格式问题</groupName>
      <ability>L2_HalfPunc_CN</ability>
      <abilityName>全半角问题</abilityName>
      <candidateList>
        <item>）</item>
      </candidateList>
      <explain>文本全半角错误。</explain>
      <paraID>117764C8</paraID>
      <start>33</start>
      <end>34</end>
      <status>unmodified</status>
      <modifiedWord/>
      <trackRevisions>false</trackRevisions>
    </reviewItem>
    <reviewItem>
      <errorID>58f8e6c2-5aa9-4dd9-a7b3-74805fe4679c</errorID>
      <errorWord>)</errorWord>
      <group>L1_Format</group>
      <groupName>格式问题</groupName>
      <ability>L2_HalfPunc_CN</ability>
      <abilityName>全半角问题</abilityName>
      <candidateList>
        <item>）</item>
      </candidateList>
      <explain>文本全半角错误。</explain>
      <paraID>45083CE8</paraID>
      <start>35</start>
      <end>36</end>
      <status>unmodified</status>
      <modifiedWord/>
      <trackRevisions>false</trackRevisions>
    </reviewItem>
    <reviewItem>
      <errorID>eab1f7cb-d50e-414c-a42b-e2f29b8075ad</errorID>
      <errorWord>)</errorWord>
      <group>L1_Format</group>
      <groupName>格式问题</groupName>
      <ability>L2_HalfPunc_CN</ability>
      <abilityName>全半角问题</abilityName>
      <candidateList>
        <item>）</item>
      </candidateList>
      <explain>文本全半角错误。</explain>
      <paraID>68155D88</paraID>
      <start>34</start>
      <end>35</end>
      <status>unmodified</status>
      <modifiedWord/>
      <trackRevisions>false</trackRevisions>
    </reviewItem>
    <reviewItem>
      <errorID>271b2efa-12e5-4b45-bc5e-01f8ac1c1ae1</errorID>
      <errorWord>......</errorWord>
      <group>L1_Punc</group>
      <groupName>标点问题</groupName>
      <ability>L2_Punc_CN</ability>
      <abilityName>标点符号问题</abilityName>
      <candidateList>
        <item>……</item>
      </candidateList>
      <explain/>
      <paraID>16B20EAA</paraID>
      <start>0</start>
      <end>6</end>
      <status>unmodified</status>
      <modifiedWord/>
      <trackRevisions>false</trackRevisions>
    </reviewItem>
    <reviewItem>
      <errorID>199ea6bc-c14c-490f-9c1b-eb0f854dd244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47E94495</paraID>
      <start>0</start>
      <end>2</end>
      <status>unmodified</status>
      <modifiedWord/>
      <trackRevisions>false</trackRevisions>
    </reviewItem>
    <reviewItem>
      <errorID>730414ea-c1f6-4eb3-9e01-d397c6a1d32e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5AF8E424</paraID>
      <start>0</start>
      <end>2</end>
      <status>unmodified</status>
      <modifiedWord/>
      <trackRevisions>false</trackRevisions>
    </reviewItem>
    <reviewItem>
      <errorID>baed947e-7e13-4a30-ba1b-dd9782ba01e3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19551505</paraID>
      <start>0</start>
      <end>2</end>
      <status>unmodified</status>
      <modifiedWord/>
      <trackRevisions>false</trackRevisions>
    </reviewItem>
    <reviewItem>
      <errorID>27e1e5fc-4230-477d-9bdd-022b3d88b995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70140F6B</paraID>
      <start>0</start>
      <end>2</end>
      <status>unmodified</status>
      <modifiedWord/>
      <trackRevisions>false</trackRevisions>
    </reviewItem>
    <reviewItem>
      <errorID>074b4d5a-87ab-4f7a-97fc-56ecedf12f97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4CA07B53</paraID>
      <start>0</start>
      <end>2</end>
      <status>unmodified</status>
      <modifiedWord/>
      <trackRevisions>false</trackRevisions>
    </reviewItem>
    <reviewItem>
      <errorID>8dbbcc20-308c-4e32-b9ab-47aa5eefd33b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43A7F7F1</paraID>
      <start>0</start>
      <end>2</end>
      <status>unmodified</status>
      <modifiedWord/>
      <trackRevisions>false</trackRevisions>
    </reviewItem>
    <reviewItem>
      <errorID>d7f7e88f-b89f-45de-85e2-cf75d3d2b8c2</errorID>
      <errorWord>本</errorWord>
      <group>L1_Word</group>
      <groupName>字词问题</groupName>
      <ability>L2_Typo</ability>
      <abilityName>字词错误</abilityName>
      <candidateList>
        <item>本次</item>
      </candidateList>
      <explain/>
      <paraID>43A7F7F1</paraID>
      <start>14</start>
      <end>15</end>
      <status>unmodified</status>
      <modifiedWord/>
      <trackRevisions>false</trackRevisions>
    </reviewItem>
    <reviewItem>
      <errorID>03c2e6be-8f03-4ef0-aae8-3fc422db2c64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1DDFBBC2</paraID>
      <start>0</start>
      <end>2</end>
      <status>unmodified</status>
      <modifiedWord/>
      <trackRevisions>false</trackRevisions>
    </reviewItem>
    <reviewItem>
      <errorID>9270d02e-5329-4095-9360-5e447d8e650c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2B32C7D6</paraID>
      <start>0</start>
      <end>2</end>
      <status>unmodified</status>
      <modifiedWord/>
      <trackRevisions>false</trackRevisions>
    </reviewItem>
    <reviewItem>
      <errorID>6222fe40-3c48-4e7b-9a04-bf2211b81c0a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7C5E8A0A</paraID>
      <start>0</start>
      <end>3</end>
      <status>unmodified</status>
      <modifiedWord/>
      <trackRevisions>false</trackRevisions>
    </reviewItem>
    <reviewItem>
      <errorID>485905dd-1b10-4997-b5c7-2bcaa056eb5f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7F2AD7B1</paraID>
      <start>0</start>
      <end>3</end>
      <status>unmodified</status>
      <modifiedWord/>
      <trackRevisions>false</trackRevisions>
    </reviewItem>
    <reviewItem>
      <errorID>bbe083cd-8f1f-4fe1-a48c-903afefabab5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29A19C56</paraID>
      <start>0</start>
      <end>3</end>
      <status>unmodified</status>
      <modifiedWord/>
      <trackRevisions>false</trackRevisions>
    </reviewItem>
    <reviewItem>
      <errorID>82b4fd43-78e3-4b09-bc6b-8075e4d91506</errorID>
      <errorWord>(</errorWord>
      <group>L1_Format</group>
      <groupName>格式问题</groupName>
      <ability>L2_HalfPunc_CN</ability>
      <abilityName>全半角问题</abilityName>
      <candidateList>
        <item>（</item>
      </candidateList>
      <explain>文本全半角错误。</explain>
      <paraID>352B023E</paraID>
      <start>5</start>
      <end>6</end>
      <status>unmodified</status>
      <modifiedWord/>
      <trackRevisions>false</trackRevisions>
    </reviewItem>
    <reviewItem>
      <errorID>710d211b-48b8-49b9-9ecc-486367102f01</errorID>
      <errorWord>)</errorWord>
      <group>L1_Format</group>
      <groupName>格式问题</groupName>
      <ability>L2_HalfPunc_CN</ability>
      <abilityName>全半角问题</abilityName>
      <candidateList>
        <item>）</item>
      </candidateList>
      <explain>文本全半角错误。</explain>
      <paraID>352B023E</paraID>
      <start>10</start>
      <end>11</end>
      <status>unmodified</status>
      <modifiedWord/>
      <trackRevisions>false</trackRevisions>
    </reviewItem>
    <reviewItem>
      <errorID>d5f4e05c-72ee-45fa-8b6f-a8862aec7b35</errorID>
      <errorWord>(</errorWord>
      <group>L1_Format</group>
      <groupName>格式问题</groupName>
      <ability>L2_HalfPunc_CN</ability>
      <abilityName>全半角问题</abilityName>
      <candidateList>
        <item>（</item>
      </candidateList>
      <explain>文本全半角错误。</explain>
      <paraID>29827806</paraID>
      <start>7</start>
      <end>8</end>
      <status>unmodified</status>
      <modifiedWord/>
      <trackRevisions>false</trackRevisions>
    </reviewItem>
    <reviewItem>
      <errorID>d5a55a64-3deb-4f09-87cf-6262d909740f</errorID>
      <errorWord>)</errorWord>
      <group>L1_Format</group>
      <groupName>格式问题</groupName>
      <ability>L2_HalfPunc_CN</ability>
      <abilityName>全半角问题</abilityName>
      <candidateList>
        <item>）</item>
      </candidateList>
      <explain>文本全半角错误。</explain>
      <paraID>29827806</paraID>
      <start>16</start>
      <end>17</end>
      <status>unmodified</status>
      <modifiedWord/>
      <trackRevisions>false</trackRevisions>
    </reviewItem>
    <reviewItem>
      <errorID>792f5fb7-b01f-4ba4-8efd-82fa434d830a</errorID>
      <errorWord>-</errorWord>
      <group>L1_Format</group>
      <groupName>格式问题</groupName>
      <ability>L2_HalfPunc_CN</ability>
      <abilityName>全半角问题</abilityName>
      <candidateList>
        <item>－</item>
      </candidateList>
      <explain>文本全半角错误。</explain>
      <paraID> D434DFB</paraID>
      <start>10</start>
      <end>11</end>
      <status>unmodified</status>
      <modifiedWord/>
      <trackRevisions>false</trackRevisions>
    </reviewItem>
    <reviewItem>
      <errorID>afa1ad11-447a-4106-a1cd-c5b7f7bb6983</errorID>
      <errorWord>-</errorWord>
      <group>L1_Format</group>
      <groupName>格式问题</groupName>
      <ability>L2_HalfPunc_CN</ability>
      <abilityName>全半角问题</abilityName>
      <candidateList>
        <item>－</item>
      </candidateList>
      <explain>文本全半角错误。</explain>
      <paraID> D434DFB</paraID>
      <start>28</start>
      <end>29</end>
      <status>unmodified</status>
      <modifiedWord/>
      <trackRevisions>false</trackRevisions>
    </reviewItem>
    <reviewItem>
      <errorID>7315ad7c-1c87-4bf5-8aa8-2f101b03d6b6</errorID>
      <errorWord>(</errorWord>
      <group>L1_Format</group>
      <groupName>格式问题</groupName>
      <ability>L2_HalfPunc_CN</ability>
      <abilityName>全半角问题</abilityName>
      <candidateList>
        <item>（</item>
      </candidateList>
      <explain>文本全半角错误。</explain>
      <paraID>7A3B8818</paraID>
      <start>2</start>
      <end>3</end>
      <status>unmodified</status>
      <modifiedWord/>
      <trackRevisions>false</trackRevisions>
    </reviewItem>
    <reviewItem>
      <errorID>7bb8b6a7-8ba3-4b7e-82b8-a73e4597df2d</errorID>
      <errorWord>)</errorWord>
      <group>L1_Format</group>
      <groupName>格式问题</groupName>
      <ability>L2_HalfPunc_CN</ability>
      <abilityName>全半角问题</abilityName>
      <candidateList>
        <item>）</item>
      </candidateList>
      <explain>文本全半角错误。</explain>
      <paraID>7A3B8818</paraID>
      <start>4</start>
      <end>5</end>
      <status>unmodified</status>
      <modifiedWord/>
      <trackRevisions>false</trackRevisions>
    </reviewItem>
    <reviewItem>
      <errorID>92ec955d-d4df-4644-8723-02e0c0a58e2f</errorID>
      <errorWord>＝</errorWord>
      <group>L1_Format</group>
      <groupName>格式问题</groupName>
      <ability>L2_HalfPunc_CN</ability>
      <abilityName>全半角问题</abilityName>
      <candidateList>
        <item>=</item>
      </candidateList>
      <explain>文本全半角错误。</explain>
      <paraID>4982FFC7</paraID>
      <start>1</start>
      <end>2</end>
      <status>unmodified</status>
      <modifiedWord/>
      <trackRevisions>false</trackRevisions>
    </reviewItem>
    <reviewItem>
      <errorID>cae06481-f428-46ae-a918-7a82c8d3d555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325F9964</paraID>
      <start>0</start>
      <end>2</end>
      <status>unmodified</status>
      <modifiedWord/>
      <trackRevisions>false</trackRevisions>
    </reviewItem>
    <reviewItem>
      <errorID>4bc49709-bd3f-430d-9f3f-fbd526c2a6c1</errorID>
      <errorWord>,</errorWord>
      <group>L1_Format</group>
      <groupName>格式问题</groupName>
      <ability>L2_HalfPunc_CN</ability>
      <abilityName>全半角问题</abilityName>
      <candidateList>
        <item>，</item>
      </candidateList>
      <explain>文本全半角错误。</explain>
      <paraID>325F9964</paraID>
      <start>27</start>
      <end>28</end>
      <status>unmodified</status>
      <modifiedWord/>
      <trackRevisions>false</trackRevisions>
    </reviewItem>
    <reviewItem>
      <errorID>4fed88d1-f5ea-4888-b866-998d946213ab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188C572A</paraID>
      <start>0</start>
      <end>2</end>
      <status>unmodified</status>
      <modifiedWord/>
      <trackRevisions>false</trackRevisions>
    </reviewItem>
    <reviewItem>
      <errorID>35cf5038-618b-429b-972c-1f7340be781b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5AF8A4D2</paraID>
      <start>0</start>
      <end>2</end>
      <status>unmodified</status>
      <modifiedWord/>
      <trackRevisions>false</trackRevisions>
    </reviewItem>
    <reviewItem>
      <errorID>543a3395-61ff-4c21-8c43-5a663a4536e7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FD7FFD5</paraID>
      <start>0</start>
      <end>2</end>
      <status>unmodified</status>
      <modifiedWord/>
      <trackRevisions>false</trackRevisions>
    </reviewItem>
    <reviewItem>
      <errorID>8b768495-5514-4abb-97de-9e661c091657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6C7E454D</paraID>
      <start>0</start>
      <end>2</end>
      <status>unmodified</status>
      <modifiedWord/>
      <trackRevisions>false</trackRevisions>
    </reviewItem>
    <reviewItem>
      <errorID>beff01bf-9b82-4d86-9c90-b7074bd741a2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43357A48</paraID>
      <start>0</start>
      <end>2</end>
      <status>unmodified</status>
      <modifiedWord/>
      <trackRevisions>false</trackRevisions>
    </reviewItem>
    <reviewItem>
      <errorID>50362425-83b6-4a2f-8a66-abe53936bf90</errorID>
      <errorWord>，</errorWord>
      <group>L1_Word</group>
      <groupName>字词问题</groupName>
      <ability>L2_Typo</ability>
      <abilityName>字词错误</abilityName>
      <candidateList>
        <item>，将</item>
      </candidateList>
      <explain/>
      <paraID>43357A48</paraID>
      <start>75</start>
      <end>76</end>
      <status>unmodified</status>
      <modifiedWord/>
      <trackRevisions>false</trackRevisions>
    </reviewItem>
    <reviewItem>
      <errorID>835219fd-2598-4fa7-9837-541c77ccc836</errorID>
      <errorWord>(</errorWord>
      <group>L1_Format</group>
      <groupName>格式问题</groupName>
      <ability>L2_HalfPunc_CN</ability>
      <abilityName>全半角问题</abilityName>
      <candidateList>
        <item>（</item>
      </candidateList>
      <explain>文本全半角错误。</explain>
      <paraID>75A0F7CA</paraID>
      <start>5</start>
      <end>6</end>
      <status>unmodified</status>
      <modifiedWord/>
      <trackRevisions>false</trackRevisions>
    </reviewItem>
    <reviewItem>
      <errorID>af463d5d-1799-42c2-9eb0-7db811798ca0</errorID>
      <errorWord>)</errorWord>
      <group>L1_Format</group>
      <groupName>格式问题</groupName>
      <ability>L2_HalfPunc_CN</ability>
      <abilityName>全半角问题</abilityName>
      <candidateList>
        <item>）</item>
      </candidateList>
      <explain>文本全半角错误。</explain>
      <paraID>75A0F7CA</paraID>
      <start>10</start>
      <end>11</end>
      <status>unmodified</status>
      <modifiedWord/>
      <trackRevisions>false</trackRevisions>
    </reviewItem>
    <reviewItem>
      <errorID>074735f2-6e53-424a-912d-6fb28276f37b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918F099</paraID>
      <start>0</start>
      <end>2</end>
      <status>unmodified</status>
      <modifiedWord/>
      <trackRevisions>false</trackRevisions>
    </reviewItem>
    <reviewItem>
      <errorID>90d5d847-8b16-46ef-a4d0-a4a4e9c50acf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1CD2C84B</paraID>
      <start>0</start>
      <end>2</end>
      <status>unmodified</status>
      <modifiedWord/>
      <trackRevisions>false</trackRevisions>
    </reviewItem>
    <reviewItem>
      <errorID>29cb2800-80b5-4b50-8f15-305cc785f56f</errorID>
      <errorWord>-</errorWord>
      <group>L1_Format</group>
      <groupName>格式问题</groupName>
      <ability>L2_HalfPunc_CN</ability>
      <abilityName>全半角问题</abilityName>
      <candidateList>
        <item>－</item>
      </candidateList>
      <explain>文本全半角错误。</explain>
      <paraID>7AB55F71</paraID>
      <start>65</start>
      <end>66</end>
      <status>unmodified</status>
      <modifiedWord/>
      <trackRevisions>false</trackRevisions>
    </reviewItem>
    <reviewItem>
      <errorID>b1f4e706-6051-4e40-ac35-4bb57423bc75</errorID>
      <errorWord>-</errorWord>
      <group>L1_Format</group>
      <groupName>格式问题</groupName>
      <ability>L2_HalfPunc_CN</ability>
      <abilityName>全半角问题</abilityName>
      <candidateList>
        <item>－</item>
      </candidateList>
      <explain>文本全半角错误。</explain>
      <paraID>7AB55F71</paraID>
      <start>77</start>
      <end>78</end>
      <status>unmodified</status>
      <modifiedWord/>
      <trackRevisions>false</trackRevisions>
    </reviewItem>
    <reviewItem>
      <errorID>816555e6-6f89-4a37-b0f5-a73d919546fe</errorID>
      <errorWord>(</errorWord>
      <group>L1_Format</group>
      <groupName>格式问题</groupName>
      <ability>L2_HalfPunc_CN</ability>
      <abilityName>全半角问题</abilityName>
      <candidateList>
        <item>（</item>
      </candidateList>
      <explain>文本全半角错误。</explain>
      <paraID>3611596D</paraID>
      <start>5</start>
      <end>6</end>
      <status>unmodified</status>
      <modifiedWord/>
      <trackRevisions>false</trackRevisions>
    </reviewItem>
    <reviewItem>
      <errorID>4615cff8-3002-4afa-83f3-780a7cf20963</errorID>
      <errorWord>)</errorWord>
      <group>L1_Format</group>
      <groupName>格式问题</groupName>
      <ability>L2_HalfPunc_CN</ability>
      <abilityName>全半角问题</abilityName>
      <candidateList>
        <item>）</item>
      </candidateList>
      <explain>文本全半角错误。</explain>
      <paraID>3611596D</paraID>
      <start>10</start>
      <end>11</end>
      <status>unmodified</status>
      <modifiedWord/>
      <trackRevisions>false</trackRevisions>
    </reviewItem>
    <reviewItem>
      <errorID>14d697f1-021a-44b0-b8bb-68fb03c779b4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787BA2A2</paraID>
      <start>0</start>
      <end>2</end>
      <status>unmodified</status>
      <modifiedWord/>
      <trackRevisions>false</trackRevisions>
    </reviewItem>
    <reviewItem>
      <errorID>6b828ba0-dd2e-49be-8353-11a44a5b6766</errorID>
      <errorWord>-</errorWord>
      <group>L1_Format</group>
      <groupName>格式问题</groupName>
      <ability>L2_HalfPunc_CN</ability>
      <abilityName>全半角问题</abilityName>
      <candidateList>
        <item>－</item>
      </candidateList>
      <explain>文本全半角错误。</explain>
      <paraID>1F3571C5</paraID>
      <start>25</start>
      <end>26</end>
      <status>unmodified</status>
      <modifiedWord/>
      <trackRevisions>false</trackRevisions>
    </reviewItem>
    <reviewItem>
      <errorID>dbcb9b49-f281-4408-9d76-bdf49d7ebc9e</errorID>
      <errorWord>中国</errorWord>
      <group>L1_Sensitive</group>
      <groupName>敏感问题</groupName>
      <ability>L2_UserSensitive</ability>
      <abilityName>自定义敏感词</abilityName>
      <candidateList/>
      <explain>来自自定义敏感词库。</explain>
      <paraID>1F3571C5</paraID>
      <start>44</start>
      <end>46</end>
      <status>unmodified</status>
      <modifiedWord/>
      <trackRevisions>false</trackRevisions>
    </reviewItem>
    <reviewItem>
      <errorID>cc3276ce-20a3-49d3-977d-de196665d925</errorID>
      <errorWord>法律、法规</errorWord>
      <group>L1_Word</group>
      <groupName>字词问题</groupName>
      <ability>L2_Typo</ability>
      <abilityName>字词错误</abilityName>
      <candidateList>
        <item>法律法规</item>
      </candidateList>
      <explain/>
      <paraID>1F3571C5</paraID>
      <start>50</start>
      <end>55</end>
      <status>unmodified</status>
      <modifiedWord/>
      <trackRevisions>false</trackRevisions>
    </reviewItem>
    <reviewItem>
      <errorID>8d22500d-0945-494a-8dd0-db1a39b7dd9f</errorID>
      <errorWord>中国</errorWord>
      <group>L1_Sensitive</group>
      <groupName>敏感问题</groupName>
      <ability>L2_UserSensitive</ability>
      <abilityName>自定义敏感词</abilityName>
      <candidateList/>
      <explain>来自自定义敏感词库。</explain>
      <paraID>1F3571C5</paraID>
      <start>66</start>
      <end>68</end>
      <status>unmodified</status>
      <modifiedWord/>
      <trackRevisions>false</trackRevisions>
    </reviewItem>
    <reviewItem>
      <errorID>ad68b3e4-4f1c-4b88-8df5-23e9e708e06f</errorID>
      <errorWord>法律、法规</errorWord>
      <group>L1_Word</group>
      <groupName>字词问题</groupName>
      <ability>L2_Typo</ability>
      <abilityName>字词错误</abilityName>
      <candidateList>
        <item>法律法规</item>
      </candidateList>
      <explain/>
      <paraID>1F3571C5</paraID>
      <start>127</start>
      <end>132</end>
      <status>unmodified</status>
      <modifiedWord/>
      <trackRevisions>false</trackRevisions>
    </reviewItem>
    <reviewItem>
      <errorID>577a6faf-4dfe-4646-91d0-cd7ee0edd7f1</errorID>
      <errorWord>(</errorWord>
      <group>L1_Format</group>
      <groupName>格式问题</groupName>
      <ability>L2_HalfPunc_CN</ability>
      <abilityName>全半角问题</abilityName>
      <candidateList>
        <item>（</item>
      </candidateList>
      <explain>文本全半角错误。</explain>
      <paraID>34E0C28B</paraID>
      <start>5</start>
      <end>6</end>
      <status>unmodified</status>
      <modifiedWord/>
      <trackRevisions>false</trackRevisions>
    </reviewItem>
    <reviewItem>
      <errorID>f7df91b3-8174-493e-ace1-4a6125b86aa3</errorID>
      <errorWord>)</errorWord>
      <group>L1_Format</group>
      <groupName>格式问题</groupName>
      <ability>L2_HalfPunc_CN</ability>
      <abilityName>全半角问题</abilityName>
      <candidateList>
        <item>）</item>
      </candidateList>
      <explain>文本全半角错误。</explain>
      <paraID>34E0C28B</paraID>
      <start>10</start>
      <end>11</end>
      <status>unmodified</status>
      <modifiedWord/>
      <trackRevisions>false</trackRevisions>
    </reviewItem>
    <reviewItem>
      <errorID>31b3d2f8-c3c3-4b3e-a0ff-cefdd9586f3d</errorID>
      <errorWord>中国</errorWord>
      <group>L1_Sensitive</group>
      <groupName>敏感问题</groupName>
      <ability>L2_UserSensitive</ability>
      <abilityName>自定义敏感词</abilityName>
      <candidateList/>
      <explain>来自自定义敏感词库。</explain>
      <paraID>76D319AA</paraID>
      <start>19</start>
      <end>21</end>
      <status>unmodified</status>
      <modifiedWord/>
      <trackRevisions>false</trackRevisions>
    </reviewItem>
    <reviewItem>
      <errorID>9338f79b-2962-49d5-aebf-912749fd6263</errorID>
      <errorWord>-</errorWord>
      <group>L1_Format</group>
      <groupName>格式问题</groupName>
      <ability>L2_HalfPunc_CN</ability>
      <abilityName>全半角问题</abilityName>
      <candidateList>
        <item>－</item>
      </candidateList>
      <explain>文本全半角错误。</explain>
      <paraID>76D319AA</paraID>
      <start>93</start>
      <end>94</end>
      <status>unmodified</status>
      <modifiedWord/>
      <trackRevisions>false</trackRevisions>
    </reviewItem>
    <reviewItem>
      <errorID>2fdd7998-5d76-4831-94d5-c5935f998984</errorID>
      <errorWord>-</errorWord>
      <group>L1_Format</group>
      <groupName>格式问题</groupName>
      <ability>L2_HalfPunc_CN</ability>
      <abilityName>全半角问题</abilityName>
      <candidateList>
        <item>－</item>
      </candidateList>
      <explain>文本全半角错误。</explain>
      <paraID>76D319AA</paraID>
      <start>106</start>
      <end>107</end>
      <status>unmodified</status>
      <modifiedWord/>
      <trackRevisions>false</trackRevisions>
    </reviewItem>
    <reviewItem>
      <errorID>981fa064-487f-4c98-b444-1045877749cf</errorID>
      <errorWord>(</errorWord>
      <group>L1_Format</group>
      <groupName>格式问题</groupName>
      <ability>L2_HalfPunc_CN</ability>
      <abilityName>全半角问题</abilityName>
      <candidateList>
        <item>（</item>
      </candidateList>
      <explain>文本全半角错误。</explain>
      <paraID>7ACFD8F5</paraID>
      <start>5</start>
      <end>6</end>
      <status>unmodified</status>
      <modifiedWord/>
      <trackRevisions>false</trackRevisions>
    </reviewItem>
    <reviewItem>
      <errorID>d2d183c5-a333-44e3-8f23-143d10ff9ef3</errorID>
      <errorWord>)</errorWord>
      <group>L1_Format</group>
      <groupName>格式问题</groupName>
      <ability>L2_HalfPunc_CN</ability>
      <abilityName>全半角问题</abilityName>
      <candidateList>
        <item>）</item>
      </candidateList>
      <explain>文本全半角错误。</explain>
      <paraID>7ACFD8F5</paraID>
      <start>10</start>
      <end>11</end>
      <status>unmodified</status>
      <modifiedWord/>
      <trackRevisions>false</trackRevisions>
    </reviewItem>
    <reviewItem>
      <errorID>db7d8549-f2fb-49e3-b010-b9d299ff2203</errorID>
      <errorWord>[2014]68号</errorWord>
      <group>L1_Knowledge</group>
      <groupName>知识性问题</groupName>
      <ability>L2_Knowledge</ability>
      <abilityName>其他知识</abilityName>
      <candidateList>
        <item>〔2014〕68号</item>
      </candidateList>
      <explain>发文字号格式错误。</explain>
      <paraID>613542F3</paraID>
      <start>116</start>
      <end>125</end>
      <status>unmodified</status>
      <modifiedWord/>
      <trackRevisions>false</trackRevisions>
    </reviewItem>
    <reviewItem>
      <errorID>e35f84b1-bf72-40ca-a8a8-6ff86568cde2</errorID>
      <errorWord>中国</errorWord>
      <group>L1_Sensitive</group>
      <groupName>敏感问题</groupName>
      <ability>L2_UserSensitive</ability>
      <abilityName>自定义敏感词</abilityName>
      <candidateList/>
      <explain>来自自定义敏感词库。</explain>
      <paraID>4BF1338F</paraID>
      <start>39</start>
      <end>41</end>
      <status>unmodified</status>
      <modifiedWord/>
      <trackRevisions>false</trackRevisions>
    </reviewItem>
    <reviewItem>
      <errorID>fbb0d0bc-5caf-4e04-86ff-083f3c34fd28</errorID>
      <errorWord>中国</errorWord>
      <group>L1_Sensitive</group>
      <groupName>敏感问题</groupName>
      <ability>L2_UserSensitive</ability>
      <abilityName>自定义敏感词</abilityName>
      <candidateList/>
      <explain>来自自定义敏感词库。</explain>
      <paraID>4BF1338F</paraID>
      <start>77</start>
      <end>79</end>
      <status>unmodified</status>
      <modifiedWord/>
      <trackRevisions>false</trackRevisions>
    </reviewItem>
    <reviewItem>
      <errorID>ff50b150-a552-417a-b415-16011d037434</errorID>
      <errorWord>中国</errorWord>
      <group>L1_Sensitive</group>
      <groupName>敏感问题</groupName>
      <ability>L2_UserSensitive</ability>
      <abilityName>自定义敏感词</abilityName>
      <candidateList/>
      <explain>来自自定义敏感词库。</explain>
      <paraID>4BF1338F</paraID>
      <start>100</start>
      <end>102</end>
      <status>unmodified</status>
      <modifiedWord/>
      <trackRevisions>false</trackRevisions>
    </reviewItem>
    <reviewItem>
      <errorID>23bf9279-d71b-4858-8d56-5b8de1a5748a</errorID>
      <errorWord>中国</errorWord>
      <group>L1_Sensitive</group>
      <groupName>敏感问题</groupName>
      <ability>L2_UserSensitive</ability>
      <abilityName>自定义敏感词</abilityName>
      <candidateList/>
      <explain>来自自定义敏感词库。</explain>
      <paraID>7F53DCCC</paraID>
      <start>37</start>
      <end>39</end>
      <status>unmodified</status>
      <modifiedWord/>
      <trackRevisions>false</trackRevisions>
    </reviewItem>
    <reviewItem>
      <errorID>f19c13a6-2ebd-4f75-a7f7-11a0260c0600</errorID>
      <errorWord>中国</errorWord>
      <group>L1_Sensitive</group>
      <groupName>敏感问题</groupName>
      <ability>L2_UserSensitive</ability>
      <abilityName>自定义敏感词</abilityName>
      <candidateList/>
      <explain>来自自定义敏感词库。</explain>
      <paraID>7F53DCCC</paraID>
      <start>73</start>
      <end>75</end>
      <status>unmodified</status>
      <modifiedWord/>
      <trackRevisions>false</trackRevisions>
    </reviewItem>
    <reviewItem>
      <errorID>6369e383-f833-4e51-8943-14cca477c489</errorID>
      <errorWord>中国</errorWord>
      <group>L1_Sensitive</group>
      <groupName>敏感问题</groupName>
      <ability>L2_UserSensitive</ability>
      <abilityName>自定义敏感词</abilityName>
      <candidateList/>
      <explain>来自自定义敏感词库。</explain>
      <paraID>7F53DCCC</paraID>
      <start>95</start>
      <end>97</end>
      <status>unmodified</status>
      <modifiedWord/>
      <trackRevisions>false</trackRevisions>
    </reviewItem>
    <reviewItem>
      <errorID>c69ab774-45ee-452d-b159-b277f271e97c</errorID>
      <errorWord>中国</errorWord>
      <group>L1_Sensitive</group>
      <groupName>敏感问题</groupName>
      <ability>L2_UserSensitive</ability>
      <abilityName>自定义敏感词</abilityName>
      <candidateList/>
      <explain>来自自定义敏感词库。</explain>
      <paraID> D9E4723</paraID>
      <start>6</start>
      <end>8</end>
      <status>unmodified</status>
      <modifiedWord/>
      <trackRevisions>false</trackRevisions>
    </reviewItem>
    <reviewItem>
      <errorID>565cadc7-5500-4f48-aa40-f9ab25b30acd</errorID>
      <errorWord>-</errorWord>
      <group>L1_Format</group>
      <groupName>格式问题</groupName>
      <ability>L2_HalfPunc_CN</ability>
      <abilityName>全半角问题</abilityName>
      <candidateList>
        <item>－</item>
      </candidateList>
      <explain>文本全半角错误。</explain>
      <paraID>1884C703</paraID>
      <start>13</start>
      <end>14</end>
      <status>unmodified</status>
      <modifiedWord/>
      <trackRevisions>false</trackRevisions>
    </reviewItem>
    <reviewItem>
      <errorID>b2b43d8f-9c6f-496f-a5ad-523e9cb8c1fd</errorID>
      <errorWord>-</errorWord>
      <group>L1_Format</group>
      <groupName>格式问题</groupName>
      <ability>L2_HalfPunc_CN</ability>
      <abilityName>全半角问题</abilityName>
      <candidateList>
        <item>－</item>
      </candidateList>
      <explain>文本全半角错误。</explain>
      <paraID>38D377C9</paraID>
      <start>13</start>
      <end>14</end>
      <status>unmodified</status>
      <modifiedWord/>
      <trackRevisions>false</trackRevisions>
    </reviewItem>
    <reviewItem>
      <errorID>80682fe8-6e42-42e4-b3cd-621a6b40cef4</errorID>
      <errorWord>-</errorWord>
      <group>L1_Format</group>
      <groupName>格式问题</groupName>
      <ability>L2_HalfPunc_CN</ability>
      <abilityName>全半角问题</abilityName>
      <candidateList>
        <item>－</item>
      </candidateList>
      <explain>文本全半角错误。</explain>
      <paraID>23A72E9E</paraID>
      <start>11</start>
      <end>12</end>
      <status>unmodified</status>
      <modifiedWord/>
      <trackRevisions>false</trackRevisions>
    </reviewItem>
    <reviewItem>
      <errorID>8323ce72-1584-41b0-b2bc-2bc89454534b</errorID>
      <errorWord>(</errorWord>
      <group>L1_Format</group>
      <groupName>格式问题</groupName>
      <ability>L2_HalfPunc_CN</ability>
      <abilityName>全半角问题</abilityName>
      <candidateList>
        <item>（</item>
      </candidateList>
      <explain>文本全半角错误。</explain>
      <paraID>3B396F43</paraID>
      <start>2</start>
      <end>3</end>
      <status>unmodified</status>
      <modifiedWord/>
      <trackRevisions>false</trackRevisions>
    </reviewItem>
    <reviewItem>
      <errorID>5747b363-74d8-4076-8249-3a83f422dceb</errorID>
      <errorWord>)</errorWord>
      <group>L1_Format</group>
      <groupName>格式问题</groupName>
      <ability>L2_HalfPunc_CN</ability>
      <abilityName>全半角问题</abilityName>
      <candidateList>
        <item>）</item>
      </candidateList>
      <explain>文本全半角错误。</explain>
      <paraID>3B396F43</paraID>
      <start>5</start>
      <end>6</end>
      <status>unmodified</status>
      <modifiedWord/>
      <trackRevisions>false</trackRevisions>
    </reviewItem>
    <reviewItem>
      <errorID>4b3a36e1-5d59-44da-9b2e-8a763a197579</errorID>
      <errorWord>-</errorWord>
      <group>L1_Format</group>
      <groupName>格式问题</groupName>
      <ability>L2_HalfPunc_CN</ability>
      <abilityName>全半角问题</abilityName>
      <candidateList>
        <item>－</item>
      </candidateList>
      <explain>文本全半角错误。</explain>
      <paraID> 44731CF</paraID>
      <start>12</start>
      <end>13</end>
      <status>unmodified</status>
      <modifiedWord/>
      <trackRevisions>false</trackRevisions>
    </reviewItem>
    <reviewItem>
      <errorID>5ec3e00a-a717-4bbc-868d-63984e8c2819</errorID>
      <errorWord>-</errorWord>
      <group>L1_Format</group>
      <groupName>格式问题</groupName>
      <ability>L2_HalfPunc_CN</ability>
      <abilityName>全半角问题</abilityName>
      <candidateList>
        <item>－</item>
      </candidateList>
      <explain>文本全半角错误。</explain>
      <paraID>3A4E756B</paraID>
      <start>12</start>
      <end>13</end>
      <status>unmodified</status>
      <modifiedWord/>
      <trackRevisions>false</trackRevisions>
    </reviewItem>
    <reviewItem>
      <errorID>d9c56b94-5b82-47ce-93f8-950494fa1792</errorID>
      <errorWord>-</errorWord>
      <group>L1_Format</group>
      <groupName>格式问题</groupName>
      <ability>L2_HalfPunc_CN</ability>
      <abilityName>全半角问题</abilityName>
      <candidateList>
        <item>－</item>
      </candidateList>
      <explain>文本全半角错误。</explain>
      <paraID>6EFB4B95</paraID>
      <start>11</start>
      <end>12</end>
      <status>unmodified</status>
      <modifiedWord/>
      <trackRevisions>false</trackRevisions>
    </reviewItem>
    <reviewItem>
      <errorID>e2c7e396-96b9-4d1e-87f9-e519a1bf8647</errorID>
      <errorWord>:</errorWord>
      <group>L1_Format</group>
      <groupName>格式问题</groupName>
      <ability>L2_HalfPunc_CN</ability>
      <abilityName>全半角问题</abilityName>
      <candidateList>
        <item>：</item>
      </candidateList>
      <explain>文本全半角错误。</explain>
      <paraID>500C03FA</paraID>
      <start>6</start>
      <end>7</end>
      <status>unmodified</status>
      <modifiedWord/>
      <trackRevisions>false</trackRevisions>
    </reviewItem>
    <reviewItem>
      <errorID>932921af-5808-480a-841c-e4ac474a73ab</errorID>
      <errorWord>:</errorWord>
      <group>L1_Format</group>
      <groupName>格式问题</groupName>
      <ability>L2_HalfPunc_CN</ability>
      <abilityName>全半角问题</abilityName>
      <candidateList>
        <item>：</item>
      </candidateList>
      <explain>文本全半角错误。</explain>
      <paraID>78017CDC</paraID>
      <start>6</start>
      <end>7</end>
      <status>unmodified</status>
      <modifiedWord/>
      <trackRevisions>false</trackRevisions>
    </reviewItem>
    <reviewItem>
      <errorID>613780bc-b48c-4a37-990b-7683b99f49ca</errorID>
      <errorWord>,</errorWord>
      <group>L1_Format</group>
      <groupName>格式问题</groupName>
      <ability>L2_HalfPunc_CN</ability>
      <abilityName>全半角问题</abilityName>
      <candidateList>
        <item>，</item>
      </candidateList>
      <explain>文本全半角错误。</explain>
      <paraID>2464C4B3</paraID>
      <start>7</start>
      <end>8</end>
      <status>unmodified</status>
      <modifiedWord/>
      <trackRevisions>false</trackRevisions>
    </reviewItem>
    <reviewItem>
      <errorID>3140eb8b-a18b-4e8b-a58a-cd681567485c</errorID>
      <errorWord>,</errorWord>
      <group>L1_Format</group>
      <groupName>格式问题</groupName>
      <ability>L2_HalfPunc_CN</ability>
      <abilityName>全半角问题</abilityName>
      <candidateList>
        <item>，</item>
      </candidateList>
      <explain>文本全半角错误。</explain>
      <paraID> DE64DDC</paraID>
      <start>12</start>
      <end>13</end>
      <status>unmodified</status>
      <modifiedWord/>
      <trackRevisions>false</trackRevisions>
    </reviewItem>
    <reviewItem>
      <errorID>02afca85-7b8a-486e-92a5-8dfa82f15850</errorID>
      <errorWord>(</errorWord>
      <group>L1_Format</group>
      <groupName>格式问题</groupName>
      <ability>L2_HalfPunc_CN</ability>
      <abilityName>全半角问题</abilityName>
      <candidateList>
        <item>（</item>
      </candidateList>
      <explain>文本全半角错误。</explain>
      <paraID> 5E64B08</paraID>
      <start>2</start>
      <end>3</end>
      <status>unmodified</status>
      <modifiedWord/>
      <trackRevisions>false</trackRevisions>
    </reviewItem>
    <reviewItem>
      <errorID>44f0d3a7-dd0e-4c83-9e63-9e3cd27e447b</errorID>
      <errorWord>)</errorWord>
      <group>L1_Format</group>
      <groupName>格式问题</groupName>
      <ability>L2_HalfPunc_CN</ability>
      <abilityName>全半角问题</abilityName>
      <candidateList>
        <item>）</item>
      </candidateList>
      <explain>文本全半角错误。</explain>
      <paraID> 5E64B08</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4AB797-D512-41F6-81CC-536CF7F703DD}">
  <ds:schemaRefs/>
</ds:datastoreItem>
</file>

<file path=customXml/itemProps3.xml><?xml version="1.0" encoding="utf-8"?>
<ds:datastoreItem xmlns:ds="http://schemas.openxmlformats.org/officeDocument/2006/customXml" ds:itemID="{67F135DE-EA15-4E05-A945-D56BC2C1C95E}">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130</Pages>
  <Words>8369</Words>
  <Characters>9983</Characters>
  <Lines>486</Lines>
  <Paragraphs>136</Paragraphs>
  <TotalTime>37</TotalTime>
  <ScaleCrop>false</ScaleCrop>
  <LinksUpToDate>false</LinksUpToDate>
  <CharactersWithSpaces>10108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2026-06-24T09:48:00Z</dcterms:created>
  <dc:creator>丁琳</dc:creator>
  <cp:lastModifiedBy>Mr.J</cp:lastModifiedBy>
  <cp:lastPrinted>2025-11-01T04:34:00Z</cp:lastPrinted>
  <dcterms:modified xsi:type="dcterms:W3CDTF">2026-08-06T02:46:32Z</dcterms:modified>
  <dc:title>南财采管〔2012〕3号</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F852E18599844EC3BCC355156106B1AC_13</vt:lpwstr>
  </property>
  <property fmtid="{D5CDD505-2E9C-101B-9397-08002B2CF9AE}" pid="4" name="KSOTemplateDocerSaveRecord">
    <vt:lpwstr>eyJoZGlkIjoiYzMzYWU3Nzk3YjdmNDcwMDUyOTQ1ZjZkNWI0NjRlYzAiLCJ1c2VySWQiOiIyMzc3Njg4MTYifQ==</vt:lpwstr>
  </property>
</Properties>
</file>