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9A75607">
      <w:pPr>
        <w:tabs>
          <w:tab w:val="left" w:pos="1710"/>
        </w:tabs>
        <w:rPr>
          <w:rFonts w:ascii="Arial" w:hAnsi="Arial" w:cs="Arial"/>
          <w:sz w:val="24"/>
          <w:highlight w:val="none"/>
        </w:rPr>
      </w:pPr>
      <w:bookmarkStart w:id="0" w:name="_Toc217446030"/>
      <w:bookmarkStart w:id="1" w:name="_Toc183682338"/>
      <w:r>
        <w:rPr>
          <w:rFonts w:ascii="Arial" w:hAnsi="Arial" w:cs="Arial"/>
          <w:highlight w:val="none"/>
        </w:rPr>
        <w:drawing>
          <wp:anchor distT="0" distB="0" distL="114300" distR="114300" simplePos="0" relativeHeight="251659264" behindDoc="1" locked="0" layoutInCell="1" allowOverlap="1">
            <wp:simplePos x="0" y="0"/>
            <wp:positionH relativeFrom="column">
              <wp:posOffset>-952500</wp:posOffset>
            </wp:positionH>
            <wp:positionV relativeFrom="paragraph">
              <wp:posOffset>-900430</wp:posOffset>
            </wp:positionV>
            <wp:extent cx="7662545" cy="10979150"/>
            <wp:effectExtent l="0" t="0" r="3175" b="8890"/>
            <wp:wrapNone/>
            <wp:docPr id="1"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2-2-3辅助图形3白底"/>
                    <pic:cNvPicPr>
                      <a:picLocks noChangeAspect="1"/>
                    </pic:cNvPicPr>
                  </pic:nvPicPr>
                  <pic:blipFill>
                    <a:blip r:embed="rId25"/>
                    <a:stretch>
                      <a:fillRect/>
                    </a:stretch>
                  </pic:blipFill>
                  <pic:spPr>
                    <a:xfrm>
                      <a:off x="0" y="0"/>
                      <a:ext cx="7662545" cy="10979150"/>
                    </a:xfrm>
                    <a:prstGeom prst="rect">
                      <a:avLst/>
                    </a:prstGeom>
                    <a:noFill/>
                    <a:ln>
                      <a:noFill/>
                    </a:ln>
                  </pic:spPr>
                </pic:pic>
              </a:graphicData>
            </a:graphic>
          </wp:anchor>
        </w:drawing>
      </w:r>
      <w:r>
        <w:rPr>
          <w:rFonts w:hint="eastAsia" w:ascii="Arial" w:hAnsi="Arial" w:cs="Arial"/>
          <w:sz w:val="24"/>
          <w:highlight w:val="none"/>
        </w:rPr>
        <w:t xml:space="preserve"> </w:t>
      </w:r>
    </w:p>
    <w:p w14:paraId="0054FAC3">
      <w:pPr>
        <w:tabs>
          <w:tab w:val="left" w:pos="1710"/>
        </w:tabs>
        <w:rPr>
          <w:rFonts w:ascii="Arial" w:hAnsi="Arial" w:cs="Arial"/>
          <w:highlight w:val="none"/>
        </w:rPr>
      </w:pPr>
    </w:p>
    <w:p w14:paraId="7B81E901">
      <w:pPr>
        <w:tabs>
          <w:tab w:val="left" w:pos="1710"/>
        </w:tabs>
        <w:rPr>
          <w:rFonts w:ascii="Arial" w:hAnsi="Arial" w:cs="Arial"/>
          <w:highlight w:val="none"/>
        </w:rPr>
      </w:pPr>
    </w:p>
    <w:p w14:paraId="11F48BC1">
      <w:pPr>
        <w:tabs>
          <w:tab w:val="left" w:pos="1710"/>
        </w:tabs>
        <w:rPr>
          <w:rFonts w:ascii="Arial" w:hAnsi="Arial" w:cs="Arial"/>
          <w:highlight w:val="none"/>
        </w:rPr>
      </w:pPr>
    </w:p>
    <w:p w14:paraId="5772C632">
      <w:pPr>
        <w:tabs>
          <w:tab w:val="left" w:pos="1710"/>
        </w:tabs>
        <w:rPr>
          <w:rFonts w:ascii="Arial" w:hAnsi="Arial" w:cs="Arial"/>
          <w:highlight w:val="none"/>
        </w:rPr>
      </w:pPr>
      <w:r>
        <w:rPr>
          <w:rFonts w:ascii="Arial" w:hAnsi="Arial" w:cs="Arial"/>
          <w:highlight w:val="none"/>
        </w:rPr>
        <w:drawing>
          <wp:anchor distT="0" distB="0" distL="114300" distR="114300" simplePos="0" relativeHeight="251661312" behindDoc="0" locked="0" layoutInCell="1" allowOverlap="1">
            <wp:simplePos x="0" y="0"/>
            <wp:positionH relativeFrom="column">
              <wp:posOffset>511810</wp:posOffset>
            </wp:positionH>
            <wp:positionV relativeFrom="paragraph">
              <wp:posOffset>44450</wp:posOffset>
            </wp:positionV>
            <wp:extent cx="4654550" cy="584200"/>
            <wp:effectExtent l="0" t="0" r="8890" b="10160"/>
            <wp:wrapNone/>
            <wp:docPr id="3"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1-2-1LOGO中英文全称横式"/>
                    <pic:cNvPicPr>
                      <a:picLocks noChangeAspect="1"/>
                    </pic:cNvPicPr>
                  </pic:nvPicPr>
                  <pic:blipFill>
                    <a:blip r:embed="rId26"/>
                    <a:stretch>
                      <a:fillRect/>
                    </a:stretch>
                  </pic:blipFill>
                  <pic:spPr>
                    <a:xfrm>
                      <a:off x="0" y="0"/>
                      <a:ext cx="4654550" cy="584200"/>
                    </a:xfrm>
                    <a:prstGeom prst="rect">
                      <a:avLst/>
                    </a:prstGeom>
                    <a:noFill/>
                    <a:ln>
                      <a:noFill/>
                    </a:ln>
                  </pic:spPr>
                </pic:pic>
              </a:graphicData>
            </a:graphic>
          </wp:anchor>
        </w:drawing>
      </w:r>
    </w:p>
    <w:p w14:paraId="3AF989E8">
      <w:pPr>
        <w:tabs>
          <w:tab w:val="left" w:pos="1710"/>
        </w:tabs>
        <w:rPr>
          <w:rFonts w:ascii="Arial" w:hAnsi="Arial" w:cs="Arial"/>
          <w:highlight w:val="none"/>
        </w:rPr>
      </w:pPr>
    </w:p>
    <w:tbl>
      <w:tblPr>
        <w:tblStyle w:val="53"/>
        <w:tblpPr w:leftFromText="180" w:rightFromText="180" w:vertAnchor="text" w:horzAnchor="page" w:tblpX="2367" w:tblpY="21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627"/>
      </w:tblGrid>
      <w:tr w14:paraId="6CD0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7391" w:type="dxa"/>
            <w:gridSpan w:val="2"/>
            <w:tcBorders>
              <w:top w:val="nil"/>
              <w:left w:val="nil"/>
              <w:right w:val="nil"/>
            </w:tcBorders>
          </w:tcPr>
          <w:p w14:paraId="3B9D9BFA">
            <w:pPr>
              <w:snapToGrid w:val="0"/>
              <w:spacing w:line="240" w:lineRule="atLeast"/>
              <w:jc w:val="center"/>
              <w:rPr>
                <w:rFonts w:ascii="Arial" w:hAnsi="Arial" w:cs="Arial"/>
                <w:b/>
                <w:sz w:val="60"/>
                <w:szCs w:val="60"/>
                <w:highlight w:val="none"/>
              </w:rPr>
            </w:pPr>
            <w:r>
              <w:rPr>
                <w:rFonts w:ascii="Arial" w:hAnsi="Arial" w:cs="Arial"/>
                <w:b/>
                <w:sz w:val="60"/>
                <w:szCs w:val="60"/>
                <w:highlight w:val="none"/>
              </w:rPr>
              <w:t xml:space="preserve"> 采购文件</w:t>
            </w:r>
          </w:p>
        </w:tc>
      </w:tr>
      <w:tr w14:paraId="19C7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64" w:type="dxa"/>
            <w:vAlign w:val="center"/>
          </w:tcPr>
          <w:p w14:paraId="6C30BE74">
            <w:pPr>
              <w:rPr>
                <w:rFonts w:ascii="Arial" w:hAnsi="Arial" w:cs="Arial"/>
                <w:b/>
                <w:sz w:val="32"/>
                <w:szCs w:val="32"/>
                <w:highlight w:val="none"/>
              </w:rPr>
            </w:pPr>
            <w:r>
              <w:rPr>
                <w:rFonts w:ascii="Arial" w:hAnsi="Arial" w:cs="Arial"/>
                <w:b/>
                <w:sz w:val="32"/>
                <w:szCs w:val="32"/>
                <w:highlight w:val="none"/>
              </w:rPr>
              <w:t>项目名称：</w:t>
            </w:r>
          </w:p>
        </w:tc>
        <w:tc>
          <w:tcPr>
            <w:tcW w:w="5627" w:type="dxa"/>
            <w:vAlign w:val="center"/>
          </w:tcPr>
          <w:p w14:paraId="72E97A46">
            <w:pPr>
              <w:rPr>
                <w:rFonts w:ascii="Arial" w:hAnsi="Arial" w:cs="Arial"/>
                <w:b/>
                <w:sz w:val="32"/>
                <w:szCs w:val="32"/>
                <w:highlight w:val="none"/>
              </w:rPr>
            </w:pPr>
            <w:r>
              <w:rPr>
                <w:rFonts w:hint="eastAsia" w:ascii="Arial" w:hAnsi="Arial" w:cs="Arial"/>
                <w:b/>
                <w:sz w:val="32"/>
                <w:szCs w:val="32"/>
                <w:highlight w:val="none"/>
              </w:rPr>
              <w:t>2026-2028年度水电五金维修材料供应服务</w:t>
            </w:r>
          </w:p>
        </w:tc>
      </w:tr>
      <w:tr w14:paraId="3827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64" w:type="dxa"/>
            <w:vAlign w:val="center"/>
          </w:tcPr>
          <w:p w14:paraId="70385DAB">
            <w:pPr>
              <w:rPr>
                <w:rFonts w:ascii="Arial" w:hAnsi="Arial" w:cs="Arial"/>
                <w:b/>
                <w:sz w:val="32"/>
                <w:szCs w:val="32"/>
                <w:highlight w:val="none"/>
              </w:rPr>
            </w:pPr>
            <w:r>
              <w:rPr>
                <w:rFonts w:ascii="Arial" w:hAnsi="Arial" w:cs="Arial"/>
                <w:b/>
                <w:sz w:val="32"/>
                <w:szCs w:val="32"/>
                <w:highlight w:val="none"/>
              </w:rPr>
              <w:t>项目编号：</w:t>
            </w:r>
          </w:p>
        </w:tc>
        <w:tc>
          <w:tcPr>
            <w:tcW w:w="5627" w:type="dxa"/>
            <w:vAlign w:val="center"/>
          </w:tcPr>
          <w:p w14:paraId="099D91D5">
            <w:pPr>
              <w:rPr>
                <w:rFonts w:hint="eastAsia" w:ascii="Arial" w:hAnsi="Arial" w:eastAsia="宋体" w:cs="Arial"/>
                <w:b/>
                <w:sz w:val="32"/>
                <w:szCs w:val="32"/>
                <w:highlight w:val="none"/>
                <w:lang w:eastAsia="zh-CN"/>
              </w:rPr>
            </w:pPr>
            <w:r>
              <w:rPr>
                <w:rFonts w:hint="eastAsia" w:ascii="Arial" w:hAnsi="Arial" w:cs="Arial"/>
                <w:b/>
                <w:sz w:val="32"/>
                <w:szCs w:val="32"/>
                <w:highlight w:val="none"/>
                <w:lang w:eastAsia="zh-CN"/>
              </w:rPr>
              <w:t>GXZC2026-C3-002277-JDZB</w:t>
            </w:r>
          </w:p>
        </w:tc>
      </w:tr>
      <w:tr w14:paraId="5EE0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64" w:type="dxa"/>
            <w:vAlign w:val="center"/>
          </w:tcPr>
          <w:p w14:paraId="754F5556">
            <w:pPr>
              <w:rPr>
                <w:rFonts w:ascii="Arial" w:hAnsi="Arial" w:cs="Arial"/>
                <w:b/>
                <w:sz w:val="32"/>
                <w:szCs w:val="32"/>
                <w:highlight w:val="none"/>
              </w:rPr>
            </w:pPr>
            <w:r>
              <w:rPr>
                <w:rFonts w:ascii="Arial" w:hAnsi="Arial" w:cs="Arial"/>
                <w:b/>
                <w:sz w:val="32"/>
                <w:szCs w:val="32"/>
                <w:highlight w:val="none"/>
              </w:rPr>
              <w:t>校内编号：</w:t>
            </w:r>
          </w:p>
        </w:tc>
        <w:tc>
          <w:tcPr>
            <w:tcW w:w="5627" w:type="dxa"/>
            <w:vAlign w:val="center"/>
          </w:tcPr>
          <w:p w14:paraId="72C5E802">
            <w:pPr>
              <w:rPr>
                <w:rFonts w:ascii="Arial" w:hAnsi="Arial" w:cs="Arial"/>
                <w:b/>
                <w:sz w:val="32"/>
                <w:szCs w:val="32"/>
                <w:highlight w:val="none"/>
              </w:rPr>
            </w:pPr>
            <w:r>
              <w:rPr>
                <w:rFonts w:hint="eastAsia" w:ascii="Arial" w:hAnsi="Arial" w:cs="Arial"/>
                <w:b/>
                <w:sz w:val="32"/>
                <w:szCs w:val="32"/>
                <w:highlight w:val="none"/>
              </w:rPr>
              <w:t>2026042</w:t>
            </w:r>
          </w:p>
        </w:tc>
      </w:tr>
      <w:tr w14:paraId="7172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64" w:type="dxa"/>
            <w:vAlign w:val="center"/>
          </w:tcPr>
          <w:p w14:paraId="42A7DB1E">
            <w:pPr>
              <w:rPr>
                <w:rFonts w:ascii="Arial" w:hAnsi="Arial" w:cs="Arial"/>
                <w:b/>
                <w:sz w:val="32"/>
                <w:szCs w:val="32"/>
                <w:highlight w:val="none"/>
              </w:rPr>
            </w:pPr>
            <w:r>
              <w:rPr>
                <w:rFonts w:ascii="Arial" w:hAnsi="Arial" w:cs="Arial"/>
                <w:b/>
                <w:sz w:val="32"/>
                <w:szCs w:val="32"/>
                <w:highlight w:val="none"/>
              </w:rPr>
              <w:t>联系电话：</w:t>
            </w:r>
          </w:p>
        </w:tc>
        <w:tc>
          <w:tcPr>
            <w:tcW w:w="5627" w:type="dxa"/>
            <w:vAlign w:val="center"/>
          </w:tcPr>
          <w:p w14:paraId="18758F24">
            <w:pPr>
              <w:rPr>
                <w:rFonts w:ascii="Arial" w:hAnsi="Arial" w:cs="Arial"/>
                <w:b/>
                <w:sz w:val="32"/>
                <w:szCs w:val="32"/>
                <w:highlight w:val="none"/>
              </w:rPr>
            </w:pPr>
            <w:r>
              <w:rPr>
                <w:rFonts w:hint="eastAsia" w:ascii="Arial" w:hAnsi="Arial" w:cs="Arial"/>
                <w:b/>
                <w:sz w:val="32"/>
                <w:szCs w:val="32"/>
                <w:highlight w:val="none"/>
              </w:rPr>
              <w:t>0773-3696789转1</w:t>
            </w:r>
          </w:p>
        </w:tc>
      </w:tr>
    </w:tbl>
    <w:p w14:paraId="163946B5">
      <w:pPr>
        <w:tabs>
          <w:tab w:val="left" w:pos="1710"/>
        </w:tabs>
        <w:rPr>
          <w:rFonts w:ascii="Arial" w:hAnsi="Arial" w:cs="Arial"/>
          <w:highlight w:val="none"/>
        </w:rPr>
      </w:pPr>
    </w:p>
    <w:p w14:paraId="7845912B">
      <w:pPr>
        <w:rPr>
          <w:rFonts w:ascii="Arial" w:hAnsi="Arial" w:cs="Arial"/>
          <w:highlight w:val="none"/>
        </w:rPr>
      </w:pPr>
    </w:p>
    <w:p w14:paraId="12C4B169">
      <w:pPr>
        <w:rPr>
          <w:rFonts w:ascii="Arial" w:hAnsi="Arial" w:cs="Arial"/>
          <w:highlight w:val="none"/>
        </w:rPr>
      </w:pPr>
    </w:p>
    <w:p w14:paraId="649F79EF">
      <w:pPr>
        <w:rPr>
          <w:rFonts w:ascii="Arial" w:hAnsi="Arial" w:cs="Arial"/>
          <w:highlight w:val="none"/>
        </w:rPr>
      </w:pPr>
    </w:p>
    <w:p w14:paraId="037F5DB6">
      <w:pPr>
        <w:rPr>
          <w:rFonts w:ascii="Arial" w:hAnsi="Arial" w:cs="Arial"/>
          <w:highlight w:val="none"/>
        </w:rPr>
      </w:pPr>
    </w:p>
    <w:p w14:paraId="07EB2037">
      <w:pPr>
        <w:rPr>
          <w:rFonts w:ascii="Arial" w:hAnsi="Arial" w:cs="Arial"/>
          <w:highlight w:val="none"/>
        </w:rPr>
      </w:pPr>
    </w:p>
    <w:p w14:paraId="211BF2C6">
      <w:pPr>
        <w:rPr>
          <w:rFonts w:ascii="Arial" w:hAnsi="Arial" w:cs="Arial"/>
          <w:highlight w:val="none"/>
        </w:rPr>
      </w:pPr>
    </w:p>
    <w:p w14:paraId="2FC3BB23">
      <w:pPr>
        <w:rPr>
          <w:rFonts w:ascii="Arial" w:hAnsi="Arial" w:cs="Arial"/>
          <w:highlight w:val="none"/>
        </w:rPr>
      </w:pPr>
      <w:r>
        <w:rPr>
          <w:rFonts w:hint="eastAsia" w:ascii="Arial" w:hAnsi="Arial" w:cs="Arial"/>
          <w:highlight w:val="none"/>
        </w:rPr>
        <w:t xml:space="preserve">                 </w:t>
      </w:r>
    </w:p>
    <w:p w14:paraId="24D216F9">
      <w:pPr>
        <w:rPr>
          <w:rFonts w:ascii="Arial" w:hAnsi="Arial" w:cs="Arial"/>
          <w:highlight w:val="none"/>
        </w:rPr>
      </w:pPr>
    </w:p>
    <w:p w14:paraId="7D9066AE">
      <w:pPr>
        <w:rPr>
          <w:rFonts w:ascii="Arial" w:hAnsi="Arial" w:cs="Arial"/>
          <w:highlight w:val="none"/>
        </w:rPr>
      </w:pPr>
    </w:p>
    <w:p w14:paraId="05C59816">
      <w:pPr>
        <w:rPr>
          <w:rFonts w:ascii="Arial" w:hAnsi="Arial" w:cs="Arial"/>
          <w:highlight w:val="none"/>
        </w:rPr>
      </w:pPr>
    </w:p>
    <w:p w14:paraId="3F2F4D80">
      <w:pPr>
        <w:rPr>
          <w:rFonts w:ascii="Arial" w:hAnsi="Arial" w:cs="Arial"/>
          <w:highlight w:val="none"/>
        </w:rPr>
      </w:pPr>
    </w:p>
    <w:p w14:paraId="2208FC7C">
      <w:pPr>
        <w:rPr>
          <w:rFonts w:ascii="Arial" w:hAnsi="Arial" w:cs="Arial"/>
          <w:highlight w:val="none"/>
        </w:rPr>
      </w:pPr>
    </w:p>
    <w:p w14:paraId="0529EE38">
      <w:pPr>
        <w:rPr>
          <w:rFonts w:ascii="Arial" w:hAnsi="Arial" w:cs="Arial"/>
          <w:highlight w:val="none"/>
        </w:rPr>
      </w:pPr>
    </w:p>
    <w:p w14:paraId="04711BBF">
      <w:pPr>
        <w:rPr>
          <w:rFonts w:ascii="Arial" w:hAnsi="Arial" w:cs="Arial"/>
          <w:highlight w:val="none"/>
        </w:rPr>
      </w:pPr>
    </w:p>
    <w:tbl>
      <w:tblPr>
        <w:tblStyle w:val="53"/>
        <w:tblpPr w:leftFromText="180" w:rightFromText="180" w:vertAnchor="text" w:horzAnchor="page" w:tblpX="1789" w:tblpY="3944"/>
        <w:tblOverlap w:val="never"/>
        <w:tblW w:w="0" w:type="auto"/>
        <w:tblInd w:w="0" w:type="dxa"/>
        <w:tblLayout w:type="fixed"/>
        <w:tblCellMar>
          <w:top w:w="0" w:type="dxa"/>
          <w:left w:w="108" w:type="dxa"/>
          <w:bottom w:w="0" w:type="dxa"/>
          <w:right w:w="108" w:type="dxa"/>
        </w:tblCellMar>
      </w:tblPr>
      <w:tblGrid>
        <w:gridCol w:w="2707"/>
        <w:gridCol w:w="6"/>
        <w:gridCol w:w="5571"/>
      </w:tblGrid>
      <w:tr w14:paraId="7DA2E71A">
        <w:tblPrEx>
          <w:tblCellMar>
            <w:top w:w="0" w:type="dxa"/>
            <w:left w:w="108" w:type="dxa"/>
            <w:bottom w:w="0" w:type="dxa"/>
            <w:right w:w="108" w:type="dxa"/>
          </w:tblCellMar>
        </w:tblPrEx>
        <w:trPr>
          <w:trHeight w:val="703" w:hRule="atLeast"/>
        </w:trPr>
        <w:tc>
          <w:tcPr>
            <w:tcW w:w="2707" w:type="dxa"/>
            <w:vAlign w:val="center"/>
          </w:tcPr>
          <w:p w14:paraId="01522E69">
            <w:pPr>
              <w:autoSpaceDE w:val="0"/>
              <w:autoSpaceDN w:val="0"/>
              <w:adjustRightInd w:val="0"/>
              <w:jc w:val="right"/>
              <w:rPr>
                <w:rFonts w:ascii="Arial" w:hAnsi="Arial" w:cs="Arial"/>
                <w:b/>
                <w:sz w:val="32"/>
                <w:szCs w:val="32"/>
                <w:highlight w:val="none"/>
              </w:rPr>
            </w:pPr>
            <w:r>
              <w:rPr>
                <w:rFonts w:ascii="Arial" w:hAnsi="Arial" w:cs="Arial"/>
                <w:b/>
                <w:sz w:val="32"/>
                <w:szCs w:val="32"/>
                <w:highlight w:val="none"/>
              </w:rPr>
              <w:t xml:space="preserve">  采购人：</w:t>
            </w:r>
          </w:p>
        </w:tc>
        <w:tc>
          <w:tcPr>
            <w:tcW w:w="5577" w:type="dxa"/>
            <w:gridSpan w:val="2"/>
            <w:vAlign w:val="center"/>
          </w:tcPr>
          <w:p w14:paraId="136F86BF">
            <w:pPr>
              <w:autoSpaceDE w:val="0"/>
              <w:autoSpaceDN w:val="0"/>
              <w:adjustRightInd w:val="0"/>
              <w:jc w:val="left"/>
              <w:rPr>
                <w:rFonts w:ascii="Arial" w:hAnsi="Arial" w:cs="Arial"/>
                <w:b/>
                <w:sz w:val="32"/>
                <w:szCs w:val="32"/>
                <w:highlight w:val="none"/>
              </w:rPr>
            </w:pPr>
            <w:r>
              <w:rPr>
                <w:rFonts w:ascii="Arial" w:hAnsi="Arial" w:cs="Arial"/>
                <w:b/>
                <w:sz w:val="32"/>
                <w:szCs w:val="32"/>
                <w:highlight w:val="none"/>
              </w:rPr>
              <w:t>桂林电子科技大学</w:t>
            </w:r>
          </w:p>
        </w:tc>
      </w:tr>
      <w:tr w14:paraId="5CC78493">
        <w:tblPrEx>
          <w:tblCellMar>
            <w:top w:w="0" w:type="dxa"/>
            <w:left w:w="108" w:type="dxa"/>
            <w:bottom w:w="0" w:type="dxa"/>
            <w:right w:w="108" w:type="dxa"/>
          </w:tblCellMar>
        </w:tblPrEx>
        <w:trPr>
          <w:trHeight w:val="703" w:hRule="atLeast"/>
        </w:trPr>
        <w:tc>
          <w:tcPr>
            <w:tcW w:w="2713" w:type="dxa"/>
            <w:gridSpan w:val="2"/>
          </w:tcPr>
          <w:p w14:paraId="164961BC">
            <w:pPr>
              <w:autoSpaceDE w:val="0"/>
              <w:autoSpaceDN w:val="0"/>
              <w:adjustRightInd w:val="0"/>
              <w:jc w:val="right"/>
              <w:rPr>
                <w:rFonts w:ascii="Arial" w:hAnsi="Arial" w:cs="Arial"/>
                <w:b/>
                <w:sz w:val="32"/>
                <w:szCs w:val="32"/>
                <w:highlight w:val="none"/>
              </w:rPr>
            </w:pPr>
            <w:r>
              <w:rPr>
                <w:rFonts w:ascii="Arial" w:hAnsi="Arial" w:cs="Arial"/>
                <w:b/>
                <w:sz w:val="32"/>
                <w:szCs w:val="32"/>
                <w:highlight w:val="none"/>
              </w:rPr>
              <w:t>采购代理机构：</w:t>
            </w:r>
          </w:p>
        </w:tc>
        <w:tc>
          <w:tcPr>
            <w:tcW w:w="5571" w:type="dxa"/>
          </w:tcPr>
          <w:p w14:paraId="5C3BCD19">
            <w:pPr>
              <w:autoSpaceDE w:val="0"/>
              <w:autoSpaceDN w:val="0"/>
              <w:adjustRightInd w:val="0"/>
              <w:rPr>
                <w:rFonts w:ascii="Arial" w:hAnsi="Arial" w:cs="Arial"/>
                <w:b/>
                <w:sz w:val="32"/>
                <w:szCs w:val="32"/>
                <w:highlight w:val="none"/>
                <w:u w:val="single"/>
              </w:rPr>
            </w:pPr>
            <w:r>
              <w:rPr>
                <w:rFonts w:ascii="Arial" w:hAnsi="Arial" w:cs="Arial"/>
                <w:b/>
                <w:sz w:val="32"/>
                <w:szCs w:val="32"/>
                <w:highlight w:val="none"/>
              </w:rPr>
              <w:t>广西机电设备招标有限公司</w:t>
            </w:r>
          </w:p>
        </w:tc>
      </w:tr>
    </w:tbl>
    <w:p w14:paraId="349CA4B4">
      <w:pPr>
        <w:rPr>
          <w:rFonts w:ascii="Arial" w:hAnsi="Arial" w:cs="Arial"/>
          <w:highlight w:val="none"/>
        </w:rPr>
      </w:pPr>
    </w:p>
    <w:p w14:paraId="57219265">
      <w:pPr>
        <w:ind w:firstLine="321" w:firstLineChars="100"/>
        <w:jc w:val="center"/>
        <w:rPr>
          <w:rFonts w:ascii="Arial" w:hAnsi="Arial" w:cs="Arial"/>
          <w:b/>
          <w:sz w:val="32"/>
          <w:szCs w:val="32"/>
          <w:highlight w:val="none"/>
        </w:rPr>
      </w:pPr>
    </w:p>
    <w:p w14:paraId="4AC95B25">
      <w:pPr>
        <w:ind w:firstLine="321" w:firstLineChars="100"/>
        <w:jc w:val="center"/>
        <w:rPr>
          <w:rFonts w:ascii="Arial" w:hAnsi="Arial" w:cs="Arial"/>
          <w:b/>
          <w:sz w:val="32"/>
          <w:szCs w:val="32"/>
          <w:highlight w:val="none"/>
        </w:rPr>
      </w:pPr>
    </w:p>
    <w:p w14:paraId="59808FE1">
      <w:pPr>
        <w:ind w:firstLine="321" w:firstLineChars="100"/>
        <w:jc w:val="center"/>
        <w:rPr>
          <w:rFonts w:ascii="Arial" w:hAnsi="Arial" w:cs="Arial"/>
          <w:b/>
          <w:sz w:val="32"/>
          <w:szCs w:val="32"/>
          <w:highlight w:val="none"/>
        </w:rPr>
      </w:pPr>
    </w:p>
    <w:p w14:paraId="1F1B9BD1">
      <w:pPr>
        <w:ind w:firstLine="321" w:firstLineChars="100"/>
        <w:jc w:val="center"/>
        <w:rPr>
          <w:rFonts w:ascii="Arial" w:hAnsi="Arial" w:cs="Arial"/>
          <w:b/>
          <w:sz w:val="32"/>
          <w:szCs w:val="32"/>
          <w:highlight w:val="none"/>
        </w:rPr>
      </w:pPr>
    </w:p>
    <w:p w14:paraId="6284560A">
      <w:pPr>
        <w:ind w:firstLine="321" w:firstLineChars="100"/>
        <w:jc w:val="center"/>
        <w:rPr>
          <w:rFonts w:ascii="Arial" w:hAnsi="Arial" w:cs="Arial"/>
          <w:b/>
          <w:sz w:val="32"/>
          <w:szCs w:val="32"/>
          <w:highlight w:val="none"/>
        </w:rPr>
      </w:pPr>
    </w:p>
    <w:p w14:paraId="11D23911">
      <w:pPr>
        <w:ind w:firstLine="321" w:firstLineChars="100"/>
        <w:jc w:val="center"/>
        <w:rPr>
          <w:rFonts w:ascii="Arial" w:hAnsi="Arial" w:cs="Arial"/>
          <w:b/>
          <w:sz w:val="32"/>
          <w:szCs w:val="32"/>
          <w:highlight w:val="none"/>
        </w:rPr>
      </w:pPr>
    </w:p>
    <w:p w14:paraId="3ABF3FA8">
      <w:pPr>
        <w:ind w:firstLine="321" w:firstLineChars="100"/>
        <w:jc w:val="center"/>
        <w:rPr>
          <w:rFonts w:ascii="Arial" w:hAnsi="Arial" w:cs="Arial"/>
          <w:b/>
          <w:sz w:val="32"/>
          <w:szCs w:val="32"/>
          <w:highlight w:val="none"/>
        </w:rPr>
      </w:pPr>
    </w:p>
    <w:p w14:paraId="69E026A2">
      <w:pPr>
        <w:ind w:firstLine="321" w:firstLineChars="100"/>
        <w:jc w:val="center"/>
        <w:rPr>
          <w:rFonts w:ascii="Arial" w:hAnsi="Arial" w:cs="Arial"/>
          <w:b/>
          <w:sz w:val="32"/>
          <w:szCs w:val="32"/>
          <w:highlight w:val="none"/>
        </w:rPr>
      </w:pPr>
    </w:p>
    <w:p w14:paraId="4A2202B8">
      <w:pPr>
        <w:ind w:firstLine="321" w:firstLineChars="100"/>
        <w:jc w:val="center"/>
        <w:rPr>
          <w:rFonts w:ascii="Arial" w:hAnsi="Arial" w:cs="Arial"/>
          <w:b/>
          <w:sz w:val="32"/>
          <w:szCs w:val="32"/>
          <w:highlight w:val="none"/>
        </w:rPr>
      </w:pPr>
    </w:p>
    <w:p w14:paraId="78ADF1BE">
      <w:pPr>
        <w:ind w:firstLine="321" w:firstLineChars="100"/>
        <w:jc w:val="center"/>
        <w:rPr>
          <w:rFonts w:ascii="Arial" w:hAnsi="Arial" w:cs="Arial"/>
          <w:b/>
          <w:sz w:val="32"/>
          <w:szCs w:val="32"/>
          <w:highlight w:val="none"/>
        </w:rPr>
      </w:pPr>
    </w:p>
    <w:p w14:paraId="1DC39F99">
      <w:pPr>
        <w:ind w:firstLine="321" w:firstLineChars="100"/>
        <w:jc w:val="center"/>
        <w:rPr>
          <w:rFonts w:ascii="Arial" w:hAnsi="Arial" w:cs="Arial"/>
          <w:b/>
          <w:sz w:val="32"/>
          <w:szCs w:val="32"/>
          <w:highlight w:val="none"/>
        </w:rPr>
      </w:pPr>
    </w:p>
    <w:p w14:paraId="6E258844">
      <w:pPr>
        <w:ind w:firstLine="321" w:firstLineChars="100"/>
        <w:jc w:val="center"/>
        <w:rPr>
          <w:rFonts w:ascii="Arial" w:hAnsi="Arial" w:cs="Arial"/>
          <w:b/>
          <w:sz w:val="32"/>
          <w:szCs w:val="32"/>
          <w:highlight w:val="none"/>
        </w:rPr>
      </w:pPr>
    </w:p>
    <w:p w14:paraId="46E27A2F">
      <w:pPr>
        <w:ind w:firstLine="321" w:firstLineChars="100"/>
        <w:jc w:val="center"/>
        <w:rPr>
          <w:rFonts w:ascii="Arial" w:hAnsi="Arial" w:cs="Arial"/>
          <w:b/>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ascii="Arial" w:hAnsi="Arial" w:cs="Arial"/>
          <w:b/>
          <w:sz w:val="32"/>
          <w:szCs w:val="32"/>
          <w:highlight w:val="none"/>
        </w:rPr>
        <w:t>202</w:t>
      </w:r>
      <w:r>
        <w:rPr>
          <w:rFonts w:hint="eastAsia" w:ascii="Arial" w:hAnsi="Arial" w:cs="Arial"/>
          <w:b/>
          <w:sz w:val="32"/>
          <w:szCs w:val="32"/>
          <w:highlight w:val="none"/>
        </w:rPr>
        <w:t>6</w:t>
      </w:r>
      <w:r>
        <w:rPr>
          <w:rFonts w:ascii="Arial" w:hAnsi="Arial" w:cs="Arial"/>
          <w:b/>
          <w:sz w:val="32"/>
          <w:szCs w:val="32"/>
          <w:highlight w:val="none"/>
        </w:rPr>
        <w:t>年7月</w:t>
      </w:r>
    </w:p>
    <w:p w14:paraId="2B484DD7">
      <w:pPr>
        <w:rPr>
          <w:rFonts w:ascii="Arial" w:hAnsi="Arial" w:cs="Arial"/>
          <w:sz w:val="32"/>
          <w:szCs w:val="32"/>
          <w:highlight w:val="none"/>
        </w:rPr>
      </w:pPr>
    </w:p>
    <w:p w14:paraId="0E3EEDBE">
      <w:pPr>
        <w:pStyle w:val="27"/>
        <w:snapToGrid w:val="0"/>
        <w:spacing w:before="120" w:after="120" w:line="320" w:lineRule="exact"/>
        <w:jc w:val="center"/>
        <w:outlineLvl w:val="0"/>
        <w:rPr>
          <w:rFonts w:ascii="Arial" w:hAnsi="Arial" w:cs="Arial"/>
          <w:sz w:val="32"/>
          <w:szCs w:val="32"/>
          <w:highlight w:val="none"/>
        </w:rPr>
      </w:pPr>
      <w:bookmarkStart w:id="2" w:name="_Toc12426"/>
      <w:bookmarkStart w:id="3" w:name="_Toc17133"/>
      <w:r>
        <w:rPr>
          <w:rFonts w:ascii="Arial" w:hAnsi="Arial" w:cs="Arial"/>
          <w:sz w:val="32"/>
          <w:szCs w:val="32"/>
          <w:highlight w:val="none"/>
        </w:rPr>
        <w:t>目    录</w:t>
      </w:r>
      <w:bookmarkEnd w:id="2"/>
      <w:bookmarkEnd w:id="3"/>
    </w:p>
    <w:p w14:paraId="0DBC9F4E">
      <w:pPr>
        <w:pStyle w:val="34"/>
        <w:tabs>
          <w:tab w:val="right" w:leader="dot" w:pos="9070"/>
          <w:tab w:val="clear" w:pos="8398"/>
        </w:tabs>
        <w:spacing w:line="288" w:lineRule="auto"/>
        <w:ind w:firstLine="241"/>
        <w:rPr>
          <w:rFonts w:ascii="Arial" w:hAnsi="Arial" w:cs="Arial"/>
          <w:highlight w:val="none"/>
        </w:rPr>
      </w:pPr>
      <w:r>
        <w:rPr>
          <w:rFonts w:ascii="Arial" w:hAnsi="Arial" w:cs="Arial"/>
          <w:highlight w:val="none"/>
        </w:rPr>
        <w:fldChar w:fldCharType="begin"/>
      </w:r>
      <w:r>
        <w:rPr>
          <w:rStyle w:val="59"/>
          <w:rFonts w:ascii="Arial" w:hAnsi="Arial" w:cs="Arial"/>
          <w:color w:val="auto"/>
          <w:highlight w:val="none"/>
        </w:rPr>
        <w:instrText xml:space="preserve"> TOC \o "1-1" \h \z \u </w:instrText>
      </w:r>
      <w:r>
        <w:rPr>
          <w:rFonts w:ascii="Arial" w:hAnsi="Arial" w:cs="Arial"/>
          <w:highlight w:val="none"/>
        </w:rPr>
        <w:fldChar w:fldCharType="separate"/>
      </w:r>
      <w:r>
        <w:rPr>
          <w:highlight w:val="none"/>
        </w:rPr>
        <w:fldChar w:fldCharType="begin"/>
      </w:r>
      <w:r>
        <w:rPr>
          <w:highlight w:val="none"/>
        </w:rPr>
        <w:instrText xml:space="preserve"> HYPERLINK \l "_Toc5636" </w:instrText>
      </w:r>
      <w:r>
        <w:rPr>
          <w:highlight w:val="none"/>
        </w:rPr>
        <w:fldChar w:fldCharType="separate"/>
      </w:r>
      <w:r>
        <w:rPr>
          <w:rFonts w:ascii="Arial" w:hAnsi="Arial" w:cs="Arial"/>
          <w:szCs w:val="32"/>
          <w:highlight w:val="none"/>
        </w:rPr>
        <w:t>第一章  竞争性磋商公告</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_Toc5636 \h </w:instrText>
      </w:r>
      <w:r>
        <w:rPr>
          <w:rFonts w:ascii="Arial" w:hAnsi="Arial" w:cs="Arial"/>
          <w:highlight w:val="none"/>
        </w:rPr>
        <w:fldChar w:fldCharType="separate"/>
      </w:r>
      <w:r>
        <w:rPr>
          <w:rFonts w:ascii="Arial" w:hAnsi="Arial" w:cs="Arial"/>
          <w:highlight w:val="none"/>
        </w:rPr>
        <w:t>1</w:t>
      </w:r>
      <w:r>
        <w:rPr>
          <w:rFonts w:ascii="Arial" w:hAnsi="Arial" w:cs="Arial"/>
          <w:highlight w:val="none"/>
        </w:rPr>
        <w:fldChar w:fldCharType="end"/>
      </w:r>
      <w:r>
        <w:rPr>
          <w:rFonts w:ascii="Arial" w:hAnsi="Arial" w:cs="Arial"/>
          <w:highlight w:val="none"/>
        </w:rPr>
        <w:fldChar w:fldCharType="end"/>
      </w:r>
    </w:p>
    <w:p w14:paraId="70F777AF">
      <w:pPr>
        <w:pStyle w:val="34"/>
        <w:tabs>
          <w:tab w:val="right" w:leader="dot" w:pos="9070"/>
          <w:tab w:val="clear" w:pos="8398"/>
        </w:tabs>
        <w:spacing w:line="288" w:lineRule="auto"/>
        <w:ind w:firstLine="241"/>
        <w:rPr>
          <w:rFonts w:ascii="Arial" w:hAnsi="Arial" w:cs="Arial"/>
          <w:highlight w:val="none"/>
        </w:rPr>
      </w:pPr>
      <w:r>
        <w:rPr>
          <w:highlight w:val="none"/>
        </w:rPr>
        <w:fldChar w:fldCharType="begin"/>
      </w:r>
      <w:r>
        <w:rPr>
          <w:highlight w:val="none"/>
        </w:rPr>
        <w:instrText xml:space="preserve"> HYPERLINK \l "_Toc31414" </w:instrText>
      </w:r>
      <w:r>
        <w:rPr>
          <w:highlight w:val="none"/>
        </w:rPr>
        <w:fldChar w:fldCharType="separate"/>
      </w:r>
      <w:r>
        <w:rPr>
          <w:rFonts w:ascii="Arial" w:hAnsi="Arial" w:cs="Arial"/>
          <w:szCs w:val="32"/>
          <w:highlight w:val="none"/>
        </w:rPr>
        <w:t>第二章  采购需求</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_Toc31414 \h </w:instrText>
      </w:r>
      <w:r>
        <w:rPr>
          <w:rFonts w:ascii="Arial" w:hAnsi="Arial" w:cs="Arial"/>
          <w:highlight w:val="none"/>
        </w:rPr>
        <w:fldChar w:fldCharType="separate"/>
      </w:r>
      <w:r>
        <w:rPr>
          <w:rFonts w:ascii="Arial" w:hAnsi="Arial" w:cs="Arial"/>
          <w:highlight w:val="none"/>
        </w:rPr>
        <w:t>4</w:t>
      </w:r>
      <w:r>
        <w:rPr>
          <w:rFonts w:ascii="Arial" w:hAnsi="Arial" w:cs="Arial"/>
          <w:highlight w:val="none"/>
        </w:rPr>
        <w:fldChar w:fldCharType="end"/>
      </w:r>
      <w:r>
        <w:rPr>
          <w:rFonts w:ascii="Arial" w:hAnsi="Arial" w:cs="Arial"/>
          <w:highlight w:val="none"/>
        </w:rPr>
        <w:fldChar w:fldCharType="end"/>
      </w:r>
    </w:p>
    <w:p w14:paraId="084659D1">
      <w:pPr>
        <w:pStyle w:val="34"/>
        <w:tabs>
          <w:tab w:val="right" w:leader="dot" w:pos="9070"/>
          <w:tab w:val="clear" w:pos="8398"/>
        </w:tabs>
        <w:spacing w:line="288" w:lineRule="auto"/>
        <w:ind w:firstLine="241"/>
        <w:rPr>
          <w:rFonts w:ascii="Arial" w:hAnsi="Arial" w:cs="Arial"/>
          <w:highlight w:val="none"/>
        </w:rPr>
      </w:pPr>
      <w:r>
        <w:rPr>
          <w:highlight w:val="none"/>
        </w:rPr>
        <w:fldChar w:fldCharType="begin"/>
      </w:r>
      <w:r>
        <w:rPr>
          <w:highlight w:val="none"/>
        </w:rPr>
        <w:instrText xml:space="preserve"> HYPERLINK \l "_Toc9449" </w:instrText>
      </w:r>
      <w:r>
        <w:rPr>
          <w:highlight w:val="none"/>
        </w:rPr>
        <w:fldChar w:fldCharType="separate"/>
      </w:r>
      <w:r>
        <w:rPr>
          <w:rFonts w:ascii="Arial" w:hAnsi="Arial" w:cs="Arial"/>
          <w:szCs w:val="32"/>
          <w:highlight w:val="none"/>
        </w:rPr>
        <w:t>第三章  供应商须知</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_Toc9449 \h </w:instrText>
      </w:r>
      <w:r>
        <w:rPr>
          <w:rFonts w:ascii="Arial" w:hAnsi="Arial" w:cs="Arial"/>
          <w:highlight w:val="none"/>
        </w:rPr>
        <w:fldChar w:fldCharType="separate"/>
      </w:r>
      <w:r>
        <w:rPr>
          <w:rFonts w:ascii="Arial" w:hAnsi="Arial" w:cs="Arial"/>
          <w:highlight w:val="none"/>
        </w:rPr>
        <w:t>12</w:t>
      </w:r>
      <w:r>
        <w:rPr>
          <w:rFonts w:ascii="Arial" w:hAnsi="Arial" w:cs="Arial"/>
          <w:highlight w:val="none"/>
        </w:rPr>
        <w:fldChar w:fldCharType="end"/>
      </w:r>
      <w:r>
        <w:rPr>
          <w:rFonts w:ascii="Arial" w:hAnsi="Arial" w:cs="Arial"/>
          <w:highlight w:val="none"/>
        </w:rPr>
        <w:fldChar w:fldCharType="end"/>
      </w:r>
    </w:p>
    <w:p w14:paraId="27E67113">
      <w:pPr>
        <w:pStyle w:val="34"/>
        <w:tabs>
          <w:tab w:val="right" w:leader="dot" w:pos="9070"/>
          <w:tab w:val="clear" w:pos="8398"/>
        </w:tabs>
        <w:spacing w:line="288" w:lineRule="auto"/>
        <w:ind w:firstLine="241"/>
        <w:rPr>
          <w:rFonts w:ascii="Arial" w:hAnsi="Arial" w:cs="Arial"/>
          <w:highlight w:val="none"/>
        </w:rPr>
      </w:pPr>
      <w:r>
        <w:rPr>
          <w:highlight w:val="none"/>
        </w:rPr>
        <w:fldChar w:fldCharType="begin"/>
      </w:r>
      <w:r>
        <w:rPr>
          <w:highlight w:val="none"/>
        </w:rPr>
        <w:instrText xml:space="preserve"> HYPERLINK \l "_Toc5732" </w:instrText>
      </w:r>
      <w:r>
        <w:rPr>
          <w:highlight w:val="none"/>
        </w:rPr>
        <w:fldChar w:fldCharType="separate"/>
      </w:r>
      <w:r>
        <w:rPr>
          <w:rFonts w:ascii="Arial" w:hAnsi="Arial" w:cs="Arial"/>
          <w:szCs w:val="32"/>
          <w:highlight w:val="none"/>
        </w:rPr>
        <w:t>第四章  评审方法及标准</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_Toc5732 \h </w:instrText>
      </w:r>
      <w:r>
        <w:rPr>
          <w:rFonts w:ascii="Arial" w:hAnsi="Arial" w:cs="Arial"/>
          <w:highlight w:val="none"/>
        </w:rPr>
        <w:fldChar w:fldCharType="separate"/>
      </w:r>
      <w:r>
        <w:rPr>
          <w:rFonts w:ascii="Arial" w:hAnsi="Arial" w:cs="Arial"/>
          <w:highlight w:val="none"/>
        </w:rPr>
        <w:t>32</w:t>
      </w:r>
      <w:r>
        <w:rPr>
          <w:rFonts w:ascii="Arial" w:hAnsi="Arial" w:cs="Arial"/>
          <w:highlight w:val="none"/>
        </w:rPr>
        <w:fldChar w:fldCharType="end"/>
      </w:r>
      <w:r>
        <w:rPr>
          <w:rFonts w:ascii="Arial" w:hAnsi="Arial" w:cs="Arial"/>
          <w:highlight w:val="none"/>
        </w:rPr>
        <w:fldChar w:fldCharType="end"/>
      </w:r>
    </w:p>
    <w:p w14:paraId="213F88FF">
      <w:pPr>
        <w:pStyle w:val="34"/>
        <w:tabs>
          <w:tab w:val="right" w:leader="dot" w:pos="9070"/>
          <w:tab w:val="clear" w:pos="8398"/>
        </w:tabs>
        <w:spacing w:line="288" w:lineRule="auto"/>
        <w:ind w:firstLine="241"/>
        <w:rPr>
          <w:rFonts w:ascii="Arial" w:hAnsi="Arial" w:cs="Arial"/>
          <w:highlight w:val="none"/>
        </w:rPr>
      </w:pPr>
      <w:r>
        <w:rPr>
          <w:highlight w:val="none"/>
        </w:rPr>
        <w:fldChar w:fldCharType="begin"/>
      </w:r>
      <w:r>
        <w:rPr>
          <w:highlight w:val="none"/>
        </w:rPr>
        <w:instrText xml:space="preserve"> HYPERLINK \l "_Toc18154" </w:instrText>
      </w:r>
      <w:r>
        <w:rPr>
          <w:highlight w:val="none"/>
        </w:rPr>
        <w:fldChar w:fldCharType="separate"/>
      </w:r>
      <w:r>
        <w:rPr>
          <w:rFonts w:ascii="Arial" w:hAnsi="Arial" w:cs="Arial"/>
          <w:szCs w:val="32"/>
          <w:highlight w:val="none"/>
        </w:rPr>
        <w:t>第五章  合同主要条款格式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_Toc18154 \h </w:instrText>
      </w:r>
      <w:r>
        <w:rPr>
          <w:rFonts w:ascii="Arial" w:hAnsi="Arial" w:cs="Arial"/>
          <w:highlight w:val="none"/>
        </w:rPr>
        <w:fldChar w:fldCharType="separate"/>
      </w:r>
      <w:r>
        <w:rPr>
          <w:rFonts w:ascii="Arial" w:hAnsi="Arial" w:cs="Arial"/>
          <w:highlight w:val="none"/>
        </w:rPr>
        <w:t>37</w:t>
      </w:r>
      <w:r>
        <w:rPr>
          <w:rFonts w:ascii="Arial" w:hAnsi="Arial" w:cs="Arial"/>
          <w:highlight w:val="none"/>
        </w:rPr>
        <w:fldChar w:fldCharType="end"/>
      </w:r>
      <w:r>
        <w:rPr>
          <w:rFonts w:ascii="Arial" w:hAnsi="Arial" w:cs="Arial"/>
          <w:highlight w:val="none"/>
        </w:rPr>
        <w:fldChar w:fldCharType="end"/>
      </w:r>
    </w:p>
    <w:p w14:paraId="37D8DACC">
      <w:pPr>
        <w:pStyle w:val="34"/>
        <w:tabs>
          <w:tab w:val="right" w:leader="dot" w:pos="9070"/>
          <w:tab w:val="clear" w:pos="8398"/>
        </w:tabs>
        <w:spacing w:line="288" w:lineRule="auto"/>
        <w:ind w:firstLine="241"/>
        <w:rPr>
          <w:rFonts w:ascii="Arial" w:hAnsi="Arial" w:cs="Arial"/>
          <w:highlight w:val="none"/>
        </w:rPr>
      </w:pPr>
      <w:r>
        <w:rPr>
          <w:highlight w:val="none"/>
        </w:rPr>
        <w:fldChar w:fldCharType="begin"/>
      </w:r>
      <w:r>
        <w:rPr>
          <w:highlight w:val="none"/>
        </w:rPr>
        <w:instrText xml:space="preserve"> HYPERLINK \l "_Toc26345" </w:instrText>
      </w:r>
      <w:r>
        <w:rPr>
          <w:highlight w:val="none"/>
        </w:rPr>
        <w:fldChar w:fldCharType="separate"/>
      </w:r>
      <w:r>
        <w:rPr>
          <w:rFonts w:ascii="Arial" w:hAnsi="Arial" w:cs="Arial"/>
          <w:szCs w:val="32"/>
          <w:highlight w:val="none"/>
        </w:rPr>
        <w:t>第六章  响应文件格式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_Toc26345 \h </w:instrText>
      </w:r>
      <w:r>
        <w:rPr>
          <w:rFonts w:ascii="Arial" w:hAnsi="Arial" w:cs="Arial"/>
          <w:highlight w:val="none"/>
        </w:rPr>
        <w:fldChar w:fldCharType="separate"/>
      </w:r>
      <w:r>
        <w:rPr>
          <w:rFonts w:ascii="Arial" w:hAnsi="Arial" w:cs="Arial"/>
          <w:highlight w:val="none"/>
        </w:rPr>
        <w:t>46</w:t>
      </w:r>
      <w:r>
        <w:rPr>
          <w:rFonts w:ascii="Arial" w:hAnsi="Arial" w:cs="Arial"/>
          <w:highlight w:val="none"/>
        </w:rPr>
        <w:fldChar w:fldCharType="end"/>
      </w:r>
      <w:r>
        <w:rPr>
          <w:rFonts w:ascii="Arial" w:hAnsi="Arial" w:cs="Arial"/>
          <w:highlight w:val="none"/>
        </w:rPr>
        <w:fldChar w:fldCharType="end"/>
      </w:r>
    </w:p>
    <w:p w14:paraId="21CFFB62">
      <w:pPr>
        <w:pStyle w:val="34"/>
        <w:ind w:firstLine="241"/>
        <w:rPr>
          <w:rFonts w:ascii="Arial" w:hAnsi="Arial" w:cs="Arial"/>
          <w:sz w:val="28"/>
          <w:szCs w:val="28"/>
          <w:highlight w:val="none"/>
        </w:rPr>
      </w:pPr>
      <w:r>
        <w:rPr>
          <w:rFonts w:ascii="Arial" w:hAnsi="Arial" w:cs="Arial"/>
          <w:szCs w:val="28"/>
          <w:highlight w:val="none"/>
        </w:rPr>
        <w:fldChar w:fldCharType="end"/>
      </w:r>
    </w:p>
    <w:p w14:paraId="15B16C59">
      <w:pPr>
        <w:spacing w:before="120" w:beforeLines="50" w:line="480" w:lineRule="exact"/>
        <w:rPr>
          <w:rFonts w:ascii="Arial" w:hAnsi="Arial" w:cs="Arial"/>
          <w:sz w:val="28"/>
          <w:szCs w:val="28"/>
          <w:highlight w:val="none"/>
        </w:rPr>
      </w:pPr>
    </w:p>
    <w:p w14:paraId="10C03745">
      <w:pPr>
        <w:spacing w:before="120" w:beforeLines="50" w:line="480" w:lineRule="exact"/>
        <w:rPr>
          <w:rFonts w:ascii="Arial" w:hAnsi="Arial" w:cs="Arial"/>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1ED3333B">
      <w:pPr>
        <w:rPr>
          <w:rFonts w:ascii="Arial" w:hAnsi="Arial" w:cs="Arial"/>
          <w:highlight w:val="none"/>
        </w:rPr>
      </w:pPr>
      <w:bookmarkStart w:id="4" w:name="_Toc254970489"/>
      <w:bookmarkStart w:id="5" w:name="_Toc254970630"/>
    </w:p>
    <w:p w14:paraId="5B033A57">
      <w:pPr>
        <w:pStyle w:val="27"/>
        <w:snapToGrid w:val="0"/>
        <w:spacing w:before="120" w:after="120" w:line="320" w:lineRule="exact"/>
        <w:jc w:val="center"/>
        <w:outlineLvl w:val="0"/>
        <w:rPr>
          <w:rFonts w:ascii="Arial" w:hAnsi="Arial" w:cs="Arial"/>
          <w:sz w:val="32"/>
          <w:szCs w:val="32"/>
          <w:highlight w:val="none"/>
        </w:rPr>
      </w:pPr>
      <w:bookmarkStart w:id="6" w:name="_Toc5636"/>
      <w:r>
        <w:rPr>
          <w:rFonts w:ascii="Arial" w:hAnsi="Arial" w:cs="Arial"/>
          <w:sz w:val="32"/>
          <w:szCs w:val="32"/>
          <w:highlight w:val="none"/>
        </w:rPr>
        <w:t xml:space="preserve">第一章  </w:t>
      </w:r>
      <w:bookmarkEnd w:id="4"/>
      <w:bookmarkEnd w:id="5"/>
      <w:r>
        <w:rPr>
          <w:rFonts w:ascii="Arial" w:hAnsi="Arial" w:cs="Arial"/>
          <w:sz w:val="32"/>
          <w:szCs w:val="32"/>
          <w:highlight w:val="none"/>
        </w:rPr>
        <w:t>竞争性磋商公告</w:t>
      </w:r>
      <w:bookmarkEnd w:id="6"/>
    </w:p>
    <w:p w14:paraId="06461647">
      <w:pPr>
        <w:spacing w:line="400" w:lineRule="exact"/>
        <w:jc w:val="center"/>
        <w:rPr>
          <w:rFonts w:ascii="Arial" w:hAnsi="Arial" w:cs="Arial"/>
          <w:kern w:val="0"/>
          <w:sz w:val="24"/>
          <w:highlight w:val="none"/>
        </w:rPr>
      </w:pPr>
      <w:r>
        <w:rPr>
          <w:rFonts w:ascii="Arial" w:hAnsi="Arial" w:cs="Arial"/>
          <w:kern w:val="0"/>
          <w:sz w:val="24"/>
          <w:highlight w:val="none"/>
        </w:rPr>
        <w:t>广西机电设备招标有限公司关于</w:t>
      </w:r>
      <w:r>
        <w:rPr>
          <w:rFonts w:hint="eastAsia" w:ascii="Arial" w:hAnsi="Arial" w:cs="Arial"/>
          <w:kern w:val="0"/>
          <w:sz w:val="24"/>
          <w:highlight w:val="none"/>
        </w:rPr>
        <w:t>2026-2028年度水电五金维修材料供应服务</w:t>
      </w:r>
      <w:r>
        <w:rPr>
          <w:rFonts w:ascii="Arial" w:hAnsi="Arial" w:cs="Arial"/>
          <w:sz w:val="24"/>
          <w:highlight w:val="none"/>
        </w:rPr>
        <w:t>(</w:t>
      </w:r>
      <w:r>
        <w:rPr>
          <w:rFonts w:hint="eastAsia" w:ascii="Arial" w:hAnsi="Arial" w:cs="Arial"/>
          <w:sz w:val="24"/>
          <w:highlight w:val="none"/>
          <w:lang w:eastAsia="zh-CN"/>
        </w:rPr>
        <w:t>GXZC2026-C3-002277-JDZB</w:t>
      </w:r>
      <w:r>
        <w:rPr>
          <w:rFonts w:ascii="Arial" w:hAnsi="Arial" w:cs="Arial"/>
          <w:sz w:val="24"/>
          <w:highlight w:val="none"/>
        </w:rPr>
        <w:t>)</w:t>
      </w:r>
      <w:r>
        <w:rPr>
          <w:rFonts w:ascii="Arial" w:hAnsi="Arial" w:cs="Arial"/>
          <w:kern w:val="0"/>
          <w:sz w:val="24"/>
          <w:highlight w:val="none"/>
        </w:rPr>
        <w:t>竞争性磋商公告</w:t>
      </w:r>
    </w:p>
    <w:p w14:paraId="7D959886">
      <w:pPr>
        <w:spacing w:line="312" w:lineRule="auto"/>
        <w:jc w:val="left"/>
        <w:rPr>
          <w:rFonts w:ascii="Arial" w:hAnsi="Arial" w:cs="Arial"/>
          <w:b/>
          <w:bCs/>
          <w:kern w:val="0"/>
          <w:sz w:val="22"/>
          <w:szCs w:val="22"/>
          <w:highlight w:val="none"/>
        </w:rPr>
      </w:pPr>
    </w:p>
    <w:p w14:paraId="657EA6AD">
      <w:pPr>
        <w:spacing w:line="312" w:lineRule="auto"/>
        <w:ind w:firstLine="420" w:firstLineChars="200"/>
        <w:jc w:val="left"/>
        <w:rPr>
          <w:rFonts w:ascii="Arial" w:hAnsi="Arial" w:cs="Arial"/>
          <w:b/>
          <w:bCs/>
          <w:kern w:val="0"/>
          <w:sz w:val="22"/>
          <w:szCs w:val="22"/>
          <w:highlight w:val="none"/>
        </w:rPr>
      </w:pPr>
      <w:bookmarkStart w:id="7" w:name="_Hlk132795121"/>
      <w:r>
        <w:rPr>
          <w:rFonts w:ascii="Arial" w:hAnsi="Arial" w:cs="Arial"/>
          <w:szCs w:val="21"/>
          <w:highlight w:val="none"/>
        </w:rPr>
        <w:t>项目概况：</w:t>
      </w:r>
      <w:r>
        <w:rPr>
          <w:rFonts w:hint="eastAsia" w:ascii="Arial" w:hAnsi="Arial" w:cs="Arial"/>
          <w:szCs w:val="21"/>
          <w:highlight w:val="none"/>
        </w:rPr>
        <w:t>2026-2028年度水电五金维修材料供应服务</w:t>
      </w:r>
      <w:r>
        <w:rPr>
          <w:rFonts w:ascii="Arial" w:hAnsi="Arial" w:cs="Arial"/>
          <w:szCs w:val="21"/>
          <w:highlight w:val="none"/>
        </w:rPr>
        <w:t xml:space="preserve">项目的潜在供应商应在广西政府采购云平台 （https://www.gcy.zfcg.gxzf.gov.cn/）获取采购文件，并于 </w:t>
      </w:r>
      <w:r>
        <w:rPr>
          <w:rFonts w:hint="eastAsia" w:ascii="Arial" w:hAnsi="Arial" w:cs="Arial"/>
          <w:szCs w:val="21"/>
          <w:highlight w:val="none"/>
        </w:rPr>
        <w:t>2026年</w:t>
      </w:r>
      <w:r>
        <w:rPr>
          <w:rFonts w:hint="eastAsia" w:ascii="Arial" w:hAnsi="Arial" w:cs="Arial"/>
          <w:szCs w:val="21"/>
          <w:highlight w:val="none"/>
          <w:lang w:val="en-US" w:eastAsia="zh-CN"/>
        </w:rPr>
        <w:t>7月29日</w:t>
      </w:r>
      <w:r>
        <w:rPr>
          <w:rFonts w:ascii="Arial" w:hAnsi="Arial" w:cs="Arial"/>
          <w:szCs w:val="21"/>
          <w:highlight w:val="none"/>
        </w:rPr>
        <w:t xml:space="preserve"> 09:30（北京时间）前提交响应文件。</w:t>
      </w:r>
      <w:bookmarkEnd w:id="7"/>
    </w:p>
    <w:p w14:paraId="7E27EDC0">
      <w:pPr>
        <w:spacing w:line="312" w:lineRule="auto"/>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一、项目基本情况</w:t>
      </w:r>
    </w:p>
    <w:p w14:paraId="0DCFB830">
      <w:pPr>
        <w:spacing w:line="312" w:lineRule="auto"/>
        <w:ind w:firstLine="420" w:firstLineChars="200"/>
        <w:jc w:val="left"/>
        <w:rPr>
          <w:rFonts w:hint="eastAsia" w:ascii="Arial" w:hAnsi="Arial" w:eastAsia="宋体" w:cs="Arial"/>
          <w:kern w:val="0"/>
          <w:szCs w:val="21"/>
          <w:highlight w:val="none"/>
          <w:lang w:eastAsia="zh-CN"/>
        </w:rPr>
      </w:pPr>
      <w:r>
        <w:rPr>
          <w:rFonts w:ascii="Arial" w:hAnsi="Arial" w:cs="Arial"/>
          <w:kern w:val="0"/>
          <w:szCs w:val="21"/>
          <w:highlight w:val="none"/>
        </w:rPr>
        <w:t>项目编号：</w:t>
      </w:r>
      <w:r>
        <w:rPr>
          <w:rFonts w:hint="eastAsia" w:ascii="Arial" w:hAnsi="Arial" w:cs="Arial"/>
          <w:kern w:val="0"/>
          <w:szCs w:val="21"/>
          <w:highlight w:val="none"/>
          <w:lang w:eastAsia="zh-CN"/>
        </w:rPr>
        <w:t>GXZC2026-C3-002277-JDZB</w:t>
      </w:r>
    </w:p>
    <w:p w14:paraId="5B9E3C3F">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项目名称：</w:t>
      </w:r>
      <w:r>
        <w:rPr>
          <w:rFonts w:hint="eastAsia" w:ascii="Arial" w:hAnsi="Arial" w:cs="Arial"/>
          <w:kern w:val="0"/>
          <w:szCs w:val="21"/>
          <w:highlight w:val="none"/>
        </w:rPr>
        <w:t>2026-2028年度水电五金维修材料供应服务</w:t>
      </w:r>
    </w:p>
    <w:p w14:paraId="11BB1BB0">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采购方式：竞争性磋商</w:t>
      </w:r>
    </w:p>
    <w:p w14:paraId="43BFCB9A">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预算总金额（元）：</w:t>
      </w:r>
      <w:r>
        <w:rPr>
          <w:rFonts w:hint="eastAsia" w:ascii="Arial" w:hAnsi="Arial" w:cs="Arial"/>
          <w:kern w:val="0"/>
          <w:szCs w:val="21"/>
          <w:highlight w:val="none"/>
        </w:rPr>
        <w:t>2700000.00</w:t>
      </w:r>
    </w:p>
    <w:p w14:paraId="04240046">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采购需求：</w:t>
      </w:r>
      <w:bookmarkStart w:id="8" w:name="_Hlk77608065"/>
    </w:p>
    <w:p w14:paraId="20519C01">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标项名称：</w:t>
      </w:r>
      <w:r>
        <w:rPr>
          <w:rFonts w:hint="eastAsia" w:ascii="Arial" w:hAnsi="Arial" w:cs="Arial"/>
          <w:kern w:val="0"/>
          <w:szCs w:val="21"/>
          <w:highlight w:val="none"/>
        </w:rPr>
        <w:t>2026-2028年度水电五金维修材料供应服务</w:t>
      </w:r>
      <w:r>
        <w:rPr>
          <w:rFonts w:ascii="Arial" w:hAnsi="Arial" w:cs="Arial"/>
          <w:kern w:val="0"/>
          <w:szCs w:val="21"/>
          <w:highlight w:val="none"/>
        </w:rPr>
        <w:t>-A分标</w:t>
      </w:r>
    </w:p>
    <w:p w14:paraId="7BE5BF49">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数量：1</w:t>
      </w:r>
    </w:p>
    <w:p w14:paraId="7DF31686">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预算金额（元）：</w:t>
      </w:r>
      <w:r>
        <w:rPr>
          <w:rFonts w:hint="eastAsia" w:ascii="Arial" w:hAnsi="Arial" w:cs="Arial"/>
          <w:kern w:val="0"/>
          <w:szCs w:val="21"/>
          <w:highlight w:val="none"/>
        </w:rPr>
        <w:t>1700000.00</w:t>
      </w:r>
    </w:p>
    <w:p w14:paraId="172168DB">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简要规格描述或项目基本概况介绍、用途：</w:t>
      </w:r>
      <w:r>
        <w:rPr>
          <w:rFonts w:hint="eastAsia" w:ascii="宋体" w:hAnsi="宋体"/>
          <w:szCs w:val="21"/>
          <w:highlight w:val="none"/>
        </w:rPr>
        <w:t>电工材料</w:t>
      </w:r>
      <w:r>
        <w:rPr>
          <w:rFonts w:ascii="Arial" w:hAnsi="Arial" w:cs="Arial"/>
          <w:kern w:val="0"/>
          <w:szCs w:val="21"/>
          <w:highlight w:val="none"/>
        </w:rPr>
        <w:t>1项。如需进一步了解详细内容，详见</w:t>
      </w:r>
      <w:r>
        <w:rPr>
          <w:rFonts w:ascii="Arial" w:hAnsi="Arial" w:cs="Arial"/>
          <w:highlight w:val="none"/>
        </w:rPr>
        <w:t>磋商</w:t>
      </w:r>
      <w:r>
        <w:rPr>
          <w:rFonts w:ascii="Arial" w:hAnsi="Arial" w:cs="Arial"/>
          <w:kern w:val="0"/>
          <w:szCs w:val="21"/>
          <w:highlight w:val="none"/>
        </w:rPr>
        <w:t>文件。</w:t>
      </w:r>
    </w:p>
    <w:p w14:paraId="24901D3D">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最高限价（如有）：/</w:t>
      </w:r>
    </w:p>
    <w:p w14:paraId="506DCDD4">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合同履约期限：自签订合同之日起</w:t>
      </w:r>
      <w:r>
        <w:rPr>
          <w:rFonts w:hint="eastAsia" w:ascii="Arial" w:hAnsi="Arial" w:cs="Arial"/>
          <w:kern w:val="0"/>
          <w:szCs w:val="21"/>
          <w:highlight w:val="none"/>
        </w:rPr>
        <w:t>2</w:t>
      </w:r>
      <w:r>
        <w:rPr>
          <w:rFonts w:ascii="Arial" w:hAnsi="Arial" w:cs="Arial"/>
          <w:kern w:val="0"/>
          <w:szCs w:val="21"/>
          <w:highlight w:val="none"/>
        </w:rPr>
        <w:t>年。</w:t>
      </w:r>
    </w:p>
    <w:p w14:paraId="29E28323">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本项目（</w:t>
      </w:r>
      <w:r>
        <w:rPr>
          <w:rFonts w:ascii="Arial" w:hAnsi="Arial" w:cs="Arial"/>
          <w:szCs w:val="21"/>
          <w:highlight w:val="none"/>
        </w:rPr>
        <w:t>否</w:t>
      </w:r>
      <w:r>
        <w:rPr>
          <w:rFonts w:ascii="Arial" w:hAnsi="Arial" w:cs="Arial"/>
          <w:kern w:val="0"/>
          <w:szCs w:val="21"/>
          <w:highlight w:val="none"/>
        </w:rPr>
        <w:t>）接受联合体。</w:t>
      </w:r>
    </w:p>
    <w:p w14:paraId="252146AB">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备注：</w:t>
      </w:r>
    </w:p>
    <w:p w14:paraId="434C96DF">
      <w:pPr>
        <w:spacing w:line="312" w:lineRule="auto"/>
        <w:ind w:firstLine="735" w:firstLineChars="350"/>
        <w:jc w:val="left"/>
        <w:rPr>
          <w:rFonts w:ascii="Arial" w:hAnsi="Arial" w:cs="Arial"/>
          <w:kern w:val="0"/>
          <w:szCs w:val="21"/>
          <w:highlight w:val="none"/>
        </w:rPr>
      </w:pPr>
    </w:p>
    <w:p w14:paraId="3962B3FD">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标项名称：</w:t>
      </w:r>
      <w:r>
        <w:rPr>
          <w:rFonts w:hint="eastAsia" w:ascii="Arial" w:hAnsi="Arial" w:cs="Arial"/>
          <w:kern w:val="0"/>
          <w:szCs w:val="21"/>
          <w:highlight w:val="none"/>
        </w:rPr>
        <w:t>2026-2028年度水电五金维修材料供应服务</w:t>
      </w:r>
      <w:r>
        <w:rPr>
          <w:rFonts w:ascii="Arial" w:hAnsi="Arial" w:cs="Arial"/>
          <w:kern w:val="0"/>
          <w:szCs w:val="21"/>
          <w:highlight w:val="none"/>
        </w:rPr>
        <w:t>-B分标</w:t>
      </w:r>
    </w:p>
    <w:p w14:paraId="7ED0206D">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数量：1</w:t>
      </w:r>
    </w:p>
    <w:p w14:paraId="2B6C8C05">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预算金额（元）：</w:t>
      </w:r>
      <w:r>
        <w:rPr>
          <w:rFonts w:hint="eastAsia" w:ascii="Arial" w:hAnsi="Arial" w:cs="Arial"/>
          <w:kern w:val="0"/>
          <w:szCs w:val="21"/>
          <w:highlight w:val="none"/>
        </w:rPr>
        <w:t>1000000.00</w:t>
      </w:r>
    </w:p>
    <w:p w14:paraId="5D6A6994">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简要规格描述或项目基本概况介绍、用途：</w:t>
      </w:r>
      <w:r>
        <w:rPr>
          <w:rFonts w:hint="eastAsia" w:ascii="宋体" w:hAnsi="宋体"/>
          <w:color w:val="000000"/>
          <w:szCs w:val="21"/>
          <w:highlight w:val="none"/>
        </w:rPr>
        <w:t>水五金土木材料</w:t>
      </w:r>
      <w:r>
        <w:rPr>
          <w:rFonts w:ascii="Arial" w:hAnsi="Arial" w:cs="Arial"/>
          <w:kern w:val="0"/>
          <w:szCs w:val="21"/>
          <w:highlight w:val="none"/>
        </w:rPr>
        <w:t>1项。如需进一步了解详细内容，详见</w:t>
      </w:r>
      <w:r>
        <w:rPr>
          <w:rFonts w:ascii="Arial" w:hAnsi="Arial" w:cs="Arial"/>
          <w:highlight w:val="none"/>
        </w:rPr>
        <w:t>磋商</w:t>
      </w:r>
      <w:r>
        <w:rPr>
          <w:rFonts w:ascii="Arial" w:hAnsi="Arial" w:cs="Arial"/>
          <w:kern w:val="0"/>
          <w:szCs w:val="21"/>
          <w:highlight w:val="none"/>
        </w:rPr>
        <w:t>文件。</w:t>
      </w:r>
    </w:p>
    <w:p w14:paraId="6210AEEF">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最高限价（如有）：/</w:t>
      </w:r>
    </w:p>
    <w:p w14:paraId="6EE95321">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合同履约期限：自签订合同之日起</w:t>
      </w:r>
      <w:r>
        <w:rPr>
          <w:rFonts w:hint="eastAsia" w:ascii="Arial" w:hAnsi="Arial" w:cs="Arial"/>
          <w:kern w:val="0"/>
          <w:szCs w:val="21"/>
          <w:highlight w:val="none"/>
        </w:rPr>
        <w:t>2</w:t>
      </w:r>
      <w:r>
        <w:rPr>
          <w:rFonts w:ascii="Arial" w:hAnsi="Arial" w:cs="Arial"/>
          <w:kern w:val="0"/>
          <w:szCs w:val="21"/>
          <w:highlight w:val="none"/>
        </w:rPr>
        <w:t>年。</w:t>
      </w:r>
    </w:p>
    <w:p w14:paraId="7A97FC7B">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本项目（</w:t>
      </w:r>
      <w:r>
        <w:rPr>
          <w:rFonts w:ascii="Arial" w:hAnsi="Arial" w:cs="Arial"/>
          <w:szCs w:val="21"/>
          <w:highlight w:val="none"/>
        </w:rPr>
        <w:t>否</w:t>
      </w:r>
      <w:r>
        <w:rPr>
          <w:rFonts w:ascii="Arial" w:hAnsi="Arial" w:cs="Arial"/>
          <w:kern w:val="0"/>
          <w:szCs w:val="21"/>
          <w:highlight w:val="none"/>
        </w:rPr>
        <w:t>）接受联合体。</w:t>
      </w:r>
    </w:p>
    <w:p w14:paraId="116A2A48">
      <w:pPr>
        <w:spacing w:line="312" w:lineRule="auto"/>
        <w:ind w:firstLine="735" w:firstLineChars="350"/>
        <w:jc w:val="left"/>
        <w:rPr>
          <w:rFonts w:ascii="Arial" w:hAnsi="Arial" w:cs="Arial"/>
          <w:kern w:val="0"/>
          <w:szCs w:val="21"/>
          <w:highlight w:val="none"/>
        </w:rPr>
      </w:pPr>
      <w:r>
        <w:rPr>
          <w:rFonts w:ascii="Arial" w:hAnsi="Arial" w:cs="Arial"/>
          <w:kern w:val="0"/>
          <w:szCs w:val="21"/>
          <w:highlight w:val="none"/>
        </w:rPr>
        <w:t>备注：</w:t>
      </w:r>
    </w:p>
    <w:bookmarkEnd w:id="8"/>
    <w:p w14:paraId="40BE6071">
      <w:pPr>
        <w:spacing w:line="312" w:lineRule="auto"/>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二、申请人的资格要求</w:t>
      </w:r>
    </w:p>
    <w:p w14:paraId="59463CCD">
      <w:pPr>
        <w:spacing w:line="312" w:lineRule="auto"/>
        <w:ind w:firstLine="420" w:firstLineChars="200"/>
        <w:jc w:val="left"/>
        <w:rPr>
          <w:rFonts w:ascii="Arial" w:hAnsi="Arial" w:cs="Arial"/>
          <w:szCs w:val="21"/>
          <w:highlight w:val="none"/>
        </w:rPr>
      </w:pPr>
      <w:r>
        <w:rPr>
          <w:rFonts w:ascii="Arial" w:hAnsi="Arial" w:cs="Arial"/>
          <w:kern w:val="0"/>
          <w:szCs w:val="21"/>
          <w:highlight w:val="none"/>
        </w:rPr>
        <w:t>1.满足《中华人民共和国政府采购法》第二十二条规定；</w:t>
      </w:r>
      <w:r>
        <w:rPr>
          <w:rFonts w:ascii="Arial" w:hAnsi="Arial" w:cs="Arial"/>
          <w:szCs w:val="21"/>
          <w:highlight w:val="none"/>
        </w:rPr>
        <w:t xml:space="preserve"> </w:t>
      </w:r>
    </w:p>
    <w:p w14:paraId="6686401E">
      <w:pPr>
        <w:spacing w:line="312" w:lineRule="auto"/>
        <w:ind w:firstLine="420" w:firstLineChars="200"/>
        <w:jc w:val="left"/>
        <w:rPr>
          <w:rFonts w:hint="eastAsia" w:ascii="Arial" w:hAnsi="Arial" w:eastAsia="宋体" w:cs="Arial"/>
          <w:szCs w:val="21"/>
          <w:highlight w:val="none"/>
          <w:lang w:eastAsia="zh-CN"/>
        </w:rPr>
      </w:pPr>
      <w:r>
        <w:rPr>
          <w:rFonts w:ascii="Arial" w:hAnsi="Arial" w:cs="Arial"/>
          <w:szCs w:val="21"/>
          <w:highlight w:val="none"/>
        </w:rPr>
        <w:t>2.落实政府采购政策需满足的资格要求：</w:t>
      </w:r>
      <w:r>
        <w:rPr>
          <w:rFonts w:hint="eastAsia" w:ascii="Arial" w:hAnsi="Arial" w:cs="Arial"/>
          <w:b/>
          <w:bCs/>
          <w:szCs w:val="21"/>
          <w:highlight w:val="none"/>
          <w:lang w:eastAsia="zh-CN"/>
        </w:rPr>
        <w:t>本项目供应商均为小微企业或残疾人福利企业或监狱企业。</w:t>
      </w:r>
    </w:p>
    <w:p w14:paraId="0E21BFE2">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3.本项目的特定资格要求：</w:t>
      </w:r>
    </w:p>
    <w:p w14:paraId="4A083DE7">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（1）资质要求：</w:t>
      </w:r>
      <w:r>
        <w:rPr>
          <w:rFonts w:hint="eastAsia" w:ascii="Arial" w:hAnsi="Arial" w:cs="Arial"/>
          <w:kern w:val="0"/>
          <w:szCs w:val="21"/>
          <w:highlight w:val="none"/>
        </w:rPr>
        <w:t>无</w:t>
      </w:r>
      <w:r>
        <w:rPr>
          <w:rFonts w:ascii="Arial" w:hAnsi="Arial" w:cs="Arial"/>
          <w:kern w:val="0"/>
          <w:szCs w:val="21"/>
          <w:highlight w:val="none"/>
        </w:rPr>
        <w:t>。</w:t>
      </w:r>
    </w:p>
    <w:p w14:paraId="6ACF7629">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（2）业绩要求：无。</w:t>
      </w:r>
    </w:p>
    <w:p w14:paraId="131605BE">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3B33207A">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（4）未被列入失信被执行人、重大税收违法失信主体、政府采购严重违法失信行为记录名单。</w:t>
      </w:r>
    </w:p>
    <w:p w14:paraId="7B259F79">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（5）本项目不允许分公司参与响应。</w:t>
      </w:r>
    </w:p>
    <w:p w14:paraId="11263C90">
      <w:pPr>
        <w:spacing w:line="312" w:lineRule="auto"/>
        <w:ind w:firstLine="420" w:firstLineChars="200"/>
        <w:jc w:val="left"/>
        <w:rPr>
          <w:rFonts w:ascii="Arial" w:hAnsi="Arial" w:cs="Arial"/>
          <w:kern w:val="0"/>
          <w:szCs w:val="21"/>
          <w:highlight w:val="none"/>
        </w:rPr>
      </w:pPr>
      <w:r>
        <w:rPr>
          <w:rFonts w:ascii="Arial" w:hAnsi="Arial" w:cs="Arial"/>
          <w:szCs w:val="21"/>
          <w:highlight w:val="none"/>
        </w:rPr>
        <w:t>（6）</w:t>
      </w:r>
      <w:r>
        <w:rPr>
          <w:rFonts w:ascii="Arial" w:hAnsi="Arial" w:cs="Arial"/>
          <w:kern w:val="0"/>
          <w:szCs w:val="21"/>
          <w:highlight w:val="none"/>
        </w:rPr>
        <w:t>本项目不允许分包。</w:t>
      </w:r>
    </w:p>
    <w:p w14:paraId="212E1893">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（7）本项目不接受联合体。</w:t>
      </w:r>
    </w:p>
    <w:p w14:paraId="04686A3D">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（8）按照</w:t>
      </w:r>
      <w:r>
        <w:rPr>
          <w:rFonts w:ascii="Arial" w:hAnsi="Arial" w:cs="Arial"/>
          <w:highlight w:val="none"/>
        </w:rPr>
        <w:t>磋商</w:t>
      </w:r>
      <w:r>
        <w:rPr>
          <w:rFonts w:ascii="Arial" w:hAnsi="Arial" w:cs="Arial"/>
          <w:kern w:val="0"/>
          <w:szCs w:val="21"/>
          <w:highlight w:val="none"/>
        </w:rPr>
        <w:t>公告的规定获得</w:t>
      </w:r>
      <w:r>
        <w:rPr>
          <w:rFonts w:ascii="Arial" w:hAnsi="Arial" w:cs="Arial"/>
          <w:highlight w:val="none"/>
        </w:rPr>
        <w:t>采购文件</w:t>
      </w:r>
      <w:r>
        <w:rPr>
          <w:rFonts w:ascii="Arial" w:hAnsi="Arial" w:cs="Arial"/>
          <w:kern w:val="0"/>
          <w:szCs w:val="21"/>
          <w:highlight w:val="none"/>
        </w:rPr>
        <w:t>。采购文件有规定时按要求提交磋商保证金。</w:t>
      </w:r>
    </w:p>
    <w:p w14:paraId="7406F6D2">
      <w:pPr>
        <w:spacing w:line="312" w:lineRule="auto"/>
        <w:ind w:firstLine="420" w:firstLineChars="200"/>
        <w:jc w:val="left"/>
        <w:rPr>
          <w:rFonts w:ascii="Arial" w:hAnsi="Arial" w:cs="Arial"/>
          <w:kern w:val="0"/>
          <w:szCs w:val="21"/>
          <w:highlight w:val="none"/>
        </w:rPr>
      </w:pPr>
      <w:r>
        <w:rPr>
          <w:rFonts w:hint="eastAsia" w:ascii="Arial" w:hAnsi="Arial" w:cs="Arial"/>
          <w:kern w:val="0"/>
          <w:szCs w:val="21"/>
          <w:highlight w:val="none"/>
        </w:rPr>
        <w:t>（9）本项目不接受</w:t>
      </w:r>
      <w:r>
        <w:rPr>
          <w:rFonts w:ascii="Arial" w:hAnsi="Arial" w:cs="Arial"/>
          <w:kern w:val="0"/>
          <w:szCs w:val="21"/>
          <w:highlight w:val="none"/>
        </w:rPr>
        <w:t>桂林电子科技大学任职的教职工本人作为法定代表人的单位参与此次采购项目。</w:t>
      </w:r>
    </w:p>
    <w:p w14:paraId="5BDFF685">
      <w:pPr>
        <w:spacing w:line="312" w:lineRule="auto"/>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三、获取采购文件</w:t>
      </w:r>
    </w:p>
    <w:p w14:paraId="5CD5F53C">
      <w:pPr>
        <w:spacing w:line="312" w:lineRule="auto"/>
        <w:ind w:firstLine="420" w:firstLineChars="200"/>
        <w:jc w:val="left"/>
        <w:rPr>
          <w:rFonts w:ascii="Arial" w:hAnsi="Arial" w:cs="Arial"/>
          <w:highlight w:val="none"/>
        </w:rPr>
      </w:pPr>
      <w:r>
        <w:rPr>
          <w:rFonts w:ascii="Arial" w:hAnsi="Arial" w:cs="Arial"/>
          <w:highlight w:val="none"/>
        </w:rPr>
        <w:t>时间：</w:t>
      </w:r>
      <w:r>
        <w:rPr>
          <w:rFonts w:hint="eastAsia" w:ascii="Arial" w:hAnsi="Arial" w:cs="Arial"/>
          <w:highlight w:val="none"/>
          <w:u w:val="single"/>
        </w:rPr>
        <w:t>2026</w:t>
      </w:r>
      <w:r>
        <w:rPr>
          <w:rFonts w:ascii="Arial" w:hAnsi="Arial" w:cs="Arial"/>
          <w:highlight w:val="none"/>
          <w:u w:val="single"/>
        </w:rPr>
        <w:t>年</w:t>
      </w:r>
      <w:r>
        <w:rPr>
          <w:rFonts w:hint="eastAsia" w:ascii="Arial" w:hAnsi="Arial" w:cs="Arial"/>
          <w:highlight w:val="none"/>
          <w:u w:val="single"/>
          <w:lang w:val="en-US" w:eastAsia="zh-CN"/>
        </w:rPr>
        <w:t>7</w:t>
      </w:r>
      <w:r>
        <w:rPr>
          <w:rFonts w:ascii="Arial" w:hAnsi="Arial" w:cs="Arial"/>
          <w:highlight w:val="none"/>
          <w:u w:val="single"/>
        </w:rPr>
        <w:t>月</w:t>
      </w:r>
      <w:r>
        <w:rPr>
          <w:rFonts w:hint="eastAsia" w:ascii="Arial" w:hAnsi="Arial" w:cs="Arial"/>
          <w:highlight w:val="none"/>
          <w:u w:val="single"/>
          <w:lang w:val="en-US" w:eastAsia="zh-CN"/>
        </w:rPr>
        <w:t>18</w:t>
      </w:r>
      <w:r>
        <w:rPr>
          <w:rFonts w:ascii="Arial" w:hAnsi="Arial" w:cs="Arial"/>
          <w:highlight w:val="none"/>
          <w:u w:val="single"/>
        </w:rPr>
        <w:t>日起至</w:t>
      </w:r>
      <w:r>
        <w:rPr>
          <w:rFonts w:hint="eastAsia" w:ascii="Arial" w:hAnsi="Arial" w:cs="Arial"/>
          <w:highlight w:val="none"/>
          <w:u w:val="single"/>
        </w:rPr>
        <w:t>2026</w:t>
      </w:r>
      <w:r>
        <w:rPr>
          <w:rFonts w:ascii="Arial" w:hAnsi="Arial" w:cs="Arial"/>
          <w:highlight w:val="none"/>
          <w:u w:val="single"/>
        </w:rPr>
        <w:t>年</w:t>
      </w:r>
      <w:r>
        <w:rPr>
          <w:rFonts w:hint="eastAsia" w:ascii="Arial" w:hAnsi="Arial" w:cs="Arial"/>
          <w:highlight w:val="none"/>
          <w:u w:val="single"/>
          <w:lang w:val="en-US" w:eastAsia="zh-CN"/>
        </w:rPr>
        <w:t>7</w:t>
      </w:r>
      <w:r>
        <w:rPr>
          <w:rFonts w:ascii="Arial" w:hAnsi="Arial" w:cs="Arial"/>
          <w:highlight w:val="none"/>
          <w:u w:val="single"/>
        </w:rPr>
        <w:t>月</w:t>
      </w:r>
      <w:r>
        <w:rPr>
          <w:rFonts w:hint="eastAsia" w:ascii="Arial" w:hAnsi="Arial" w:cs="Arial"/>
          <w:highlight w:val="none"/>
          <w:u w:val="single"/>
          <w:lang w:val="en-US" w:eastAsia="zh-CN"/>
        </w:rPr>
        <w:t>24</w:t>
      </w:r>
      <w:r>
        <w:rPr>
          <w:rFonts w:ascii="Arial" w:hAnsi="Arial" w:cs="Arial"/>
          <w:highlight w:val="none"/>
          <w:u w:val="single"/>
        </w:rPr>
        <w:t>日</w:t>
      </w:r>
      <w:r>
        <w:rPr>
          <w:rFonts w:ascii="Arial" w:hAnsi="Arial" w:cs="Arial"/>
          <w:highlight w:val="none"/>
        </w:rPr>
        <w:t>，每天上午00时00分至12时00分，下午12时00分至23时59分（北京时间，法定节假日除外）。</w:t>
      </w:r>
    </w:p>
    <w:p w14:paraId="79936601">
      <w:pPr>
        <w:spacing w:line="312" w:lineRule="auto"/>
        <w:ind w:firstLine="420" w:firstLineChars="200"/>
        <w:jc w:val="left"/>
        <w:rPr>
          <w:rFonts w:ascii="Arial" w:hAnsi="Arial" w:cs="Arial"/>
          <w:kern w:val="0"/>
          <w:szCs w:val="21"/>
          <w:highlight w:val="none"/>
        </w:rPr>
      </w:pPr>
      <w:bookmarkStart w:id="9" w:name="_Hlk46137393"/>
      <w:r>
        <w:rPr>
          <w:rFonts w:ascii="Arial" w:hAnsi="Arial" w:cs="Arial"/>
          <w:highlight w:val="none"/>
        </w:rPr>
        <w:t>地点（网址）：</w:t>
      </w:r>
      <w:bookmarkEnd w:id="9"/>
      <w:r>
        <w:rPr>
          <w:rFonts w:ascii="Arial" w:hAnsi="Arial" w:cs="Arial"/>
          <w:kern w:val="0"/>
          <w:szCs w:val="21"/>
          <w:highlight w:val="none"/>
        </w:rPr>
        <w:t>广西政府采购云平台（https://www.gcy.zfcg.gxzf.gov.cn/）</w:t>
      </w:r>
    </w:p>
    <w:p w14:paraId="03BACDD5">
      <w:pPr>
        <w:spacing w:line="312" w:lineRule="auto"/>
        <w:ind w:firstLine="420" w:firstLineChars="200"/>
        <w:jc w:val="left"/>
        <w:rPr>
          <w:rFonts w:ascii="Arial" w:hAnsi="Arial" w:cs="Arial"/>
          <w:szCs w:val="21"/>
          <w:highlight w:val="none"/>
        </w:rPr>
      </w:pPr>
      <w:r>
        <w:rPr>
          <w:rFonts w:ascii="Arial" w:hAnsi="Arial" w:cs="Arial"/>
          <w:szCs w:val="21"/>
          <w:highlight w:val="none"/>
        </w:rPr>
        <w:t>方式：供应商登录广西政府采购云平台在线申请获取采购文件（进入“项目采购”应用，在获取采购文件菜单中选择项目，申请获取采购文件）</w:t>
      </w:r>
    </w:p>
    <w:p w14:paraId="353B638F">
      <w:pPr>
        <w:spacing w:line="312" w:lineRule="auto"/>
        <w:ind w:firstLine="420" w:firstLineChars="200"/>
        <w:jc w:val="left"/>
        <w:rPr>
          <w:rFonts w:ascii="Arial" w:hAnsi="Arial" w:cs="Arial"/>
          <w:highlight w:val="none"/>
        </w:rPr>
      </w:pPr>
      <w:r>
        <w:rPr>
          <w:rFonts w:ascii="Arial" w:hAnsi="Arial" w:cs="Arial"/>
          <w:highlight w:val="none"/>
        </w:rPr>
        <w:t>售价（元）：0</w:t>
      </w:r>
    </w:p>
    <w:p w14:paraId="1CCCF713">
      <w:pPr>
        <w:spacing w:line="312" w:lineRule="auto"/>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四、响应文件提交</w:t>
      </w:r>
    </w:p>
    <w:p w14:paraId="584C0A88">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截止时间：</w:t>
      </w:r>
      <w:r>
        <w:rPr>
          <w:rFonts w:hint="eastAsia" w:ascii="Arial" w:hAnsi="Arial" w:cs="Arial"/>
          <w:kern w:val="0"/>
          <w:szCs w:val="21"/>
          <w:highlight w:val="none"/>
          <w:u w:val="single"/>
        </w:rPr>
        <w:t>2026</w:t>
      </w:r>
      <w:r>
        <w:rPr>
          <w:rFonts w:ascii="Arial" w:hAnsi="Arial" w:cs="Arial"/>
          <w:kern w:val="0"/>
          <w:szCs w:val="21"/>
          <w:highlight w:val="none"/>
          <w:u w:val="single"/>
        </w:rPr>
        <w:t>年</w:t>
      </w:r>
      <w:r>
        <w:rPr>
          <w:rFonts w:hint="eastAsia" w:ascii="Arial" w:hAnsi="Arial" w:cs="Arial"/>
          <w:kern w:val="0"/>
          <w:szCs w:val="21"/>
          <w:highlight w:val="none"/>
          <w:u w:val="single"/>
          <w:lang w:val="en-US" w:eastAsia="zh-CN"/>
        </w:rPr>
        <w:t>7月29日</w:t>
      </w:r>
      <w:r>
        <w:rPr>
          <w:rFonts w:hint="eastAsia" w:ascii="Arial" w:hAnsi="Arial" w:cs="Arial"/>
          <w:kern w:val="0"/>
          <w:szCs w:val="21"/>
          <w:highlight w:val="none"/>
          <w:u w:val="single"/>
        </w:rPr>
        <w:t>9时30分</w:t>
      </w:r>
      <w:r>
        <w:rPr>
          <w:rFonts w:ascii="Arial" w:hAnsi="Arial" w:cs="Arial"/>
          <w:kern w:val="0"/>
          <w:szCs w:val="21"/>
          <w:highlight w:val="none"/>
        </w:rPr>
        <w:t>（北京时间）</w:t>
      </w:r>
    </w:p>
    <w:p w14:paraId="2C63A659">
      <w:pPr>
        <w:spacing w:line="300" w:lineRule="exact"/>
        <w:ind w:firstLine="420" w:firstLineChars="200"/>
        <w:jc w:val="left"/>
        <w:rPr>
          <w:rFonts w:ascii="Arial" w:hAnsi="Arial" w:cs="Arial"/>
          <w:szCs w:val="21"/>
          <w:highlight w:val="none"/>
        </w:rPr>
      </w:pPr>
      <w:r>
        <w:rPr>
          <w:rFonts w:ascii="Arial" w:hAnsi="Arial" w:cs="Arial"/>
          <w:kern w:val="0"/>
          <w:szCs w:val="21"/>
          <w:highlight w:val="none"/>
        </w:rPr>
        <w:t>地点（网址）：</w:t>
      </w:r>
      <w:r>
        <w:rPr>
          <w:rFonts w:ascii="Arial" w:hAnsi="Arial" w:cs="Arial"/>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351A288B">
      <w:pPr>
        <w:spacing w:line="300" w:lineRule="exact"/>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五、开启</w:t>
      </w:r>
    </w:p>
    <w:p w14:paraId="78981805">
      <w:pPr>
        <w:spacing w:line="312" w:lineRule="auto"/>
        <w:ind w:firstLine="442" w:firstLineChars="200"/>
        <w:jc w:val="left"/>
        <w:rPr>
          <w:rFonts w:ascii="Arial" w:hAnsi="Arial" w:cs="Arial"/>
          <w:kern w:val="0"/>
          <w:szCs w:val="21"/>
          <w:highlight w:val="none"/>
        </w:rPr>
      </w:pPr>
      <w:r>
        <w:rPr>
          <w:rFonts w:ascii="Arial" w:hAnsi="Arial" w:cs="Arial"/>
          <w:b/>
          <w:bCs/>
          <w:kern w:val="0"/>
          <w:sz w:val="22"/>
          <w:szCs w:val="22"/>
          <w:highlight w:val="none"/>
        </w:rPr>
        <w:t>开启时间：</w:t>
      </w:r>
      <w:r>
        <w:rPr>
          <w:rFonts w:hint="eastAsia" w:ascii="Arial" w:hAnsi="Arial" w:cs="Arial"/>
          <w:kern w:val="0"/>
          <w:szCs w:val="21"/>
          <w:highlight w:val="none"/>
          <w:u w:val="single"/>
        </w:rPr>
        <w:t>2026</w:t>
      </w:r>
      <w:r>
        <w:rPr>
          <w:rFonts w:ascii="Arial" w:hAnsi="Arial" w:cs="Arial"/>
          <w:kern w:val="0"/>
          <w:szCs w:val="21"/>
          <w:highlight w:val="none"/>
          <w:u w:val="single"/>
        </w:rPr>
        <w:t>年</w:t>
      </w:r>
      <w:bookmarkStart w:id="101" w:name="_GoBack"/>
      <w:bookmarkEnd w:id="101"/>
      <w:r>
        <w:rPr>
          <w:rFonts w:hint="eastAsia" w:ascii="Arial" w:hAnsi="Arial" w:cs="Arial"/>
          <w:kern w:val="0"/>
          <w:szCs w:val="21"/>
          <w:highlight w:val="none"/>
          <w:u w:val="single"/>
          <w:lang w:val="en-US" w:eastAsia="zh-CN"/>
        </w:rPr>
        <w:t>7月29日</w:t>
      </w:r>
      <w:r>
        <w:rPr>
          <w:rFonts w:hint="eastAsia" w:ascii="Arial" w:hAnsi="Arial" w:cs="Arial"/>
          <w:kern w:val="0"/>
          <w:szCs w:val="21"/>
          <w:highlight w:val="none"/>
          <w:u w:val="single"/>
        </w:rPr>
        <w:t>9时30分</w:t>
      </w:r>
      <w:r>
        <w:rPr>
          <w:rFonts w:ascii="Arial" w:hAnsi="Arial" w:cs="Arial"/>
          <w:kern w:val="0"/>
          <w:szCs w:val="21"/>
          <w:highlight w:val="none"/>
        </w:rPr>
        <w:t>（北京时间）</w:t>
      </w:r>
    </w:p>
    <w:p w14:paraId="3CCE5104">
      <w:pPr>
        <w:spacing w:line="312" w:lineRule="auto"/>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地点：</w:t>
      </w:r>
      <w:r>
        <w:rPr>
          <w:rFonts w:ascii="Arial" w:hAnsi="Arial" w:cs="Arial"/>
          <w:szCs w:val="21"/>
          <w:highlight w:val="none"/>
        </w:rPr>
        <w:t>供应商登录广西政府采购云平台电子开标大厅截标。</w:t>
      </w:r>
    </w:p>
    <w:p w14:paraId="3EEDDCED">
      <w:pPr>
        <w:spacing w:line="312" w:lineRule="auto"/>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六、公告期限</w:t>
      </w:r>
    </w:p>
    <w:p w14:paraId="279757D6">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自本公告发布之日起5个工作日。</w:t>
      </w:r>
    </w:p>
    <w:p w14:paraId="5CB40ADF">
      <w:pPr>
        <w:spacing w:line="312" w:lineRule="auto"/>
        <w:ind w:firstLine="442" w:firstLineChars="200"/>
        <w:jc w:val="left"/>
        <w:rPr>
          <w:rFonts w:ascii="Arial" w:hAnsi="Arial" w:cs="Arial"/>
          <w:b/>
          <w:bCs/>
          <w:kern w:val="0"/>
          <w:sz w:val="22"/>
          <w:szCs w:val="22"/>
          <w:highlight w:val="none"/>
        </w:rPr>
      </w:pPr>
      <w:r>
        <w:rPr>
          <w:rFonts w:ascii="Arial" w:hAnsi="Arial" w:cs="Arial"/>
          <w:b/>
          <w:bCs/>
          <w:kern w:val="0"/>
          <w:sz w:val="22"/>
          <w:szCs w:val="22"/>
          <w:highlight w:val="none"/>
        </w:rPr>
        <w:t>七、其他补充事宜</w:t>
      </w:r>
    </w:p>
    <w:p w14:paraId="1472AC91">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1.公告发布媒体：广西壮族自治区政府采购网、中国政府采购网</w:t>
      </w:r>
    </w:p>
    <w:p w14:paraId="5F971E82">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2.需落实的政府采购政策：本项目适用政府采购促进中小企业、监狱企业发展、促进残疾人就业、节能环保等有关政策，具体详见采购文件。</w:t>
      </w:r>
    </w:p>
    <w:p w14:paraId="45C9A88F">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3.本项目供应商的产生方式：</w:t>
      </w:r>
      <w:r>
        <w:rPr>
          <w:rFonts w:ascii="Arial" w:hAnsi="Arial" w:cs="Arial"/>
          <w:highlight w:val="none"/>
        </w:rPr>
        <w:t>发布公告征集</w:t>
      </w:r>
    </w:p>
    <w:p w14:paraId="0D20B4BD">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4.注意事项：</w:t>
      </w:r>
    </w:p>
    <w:p w14:paraId="632F307B">
      <w:pPr>
        <w:spacing w:line="276" w:lineRule="auto"/>
        <w:ind w:firstLine="420" w:firstLineChars="200"/>
        <w:rPr>
          <w:rFonts w:ascii="Arial" w:hAnsi="Arial" w:cs="Arial"/>
          <w:szCs w:val="21"/>
          <w:highlight w:val="none"/>
        </w:rPr>
      </w:pPr>
      <w:r>
        <w:rPr>
          <w:rFonts w:ascii="Arial" w:hAnsi="Arial" w:cs="Arial"/>
          <w:kern w:val="0"/>
          <w:szCs w:val="21"/>
          <w:highlight w:val="none"/>
        </w:rPr>
        <w:t>（1）</w:t>
      </w:r>
      <w:r>
        <w:rPr>
          <w:rFonts w:ascii="Arial" w:hAnsi="Arial" w:cs="Arial"/>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8B43106">
      <w:pPr>
        <w:spacing w:line="276" w:lineRule="auto"/>
        <w:ind w:firstLine="420" w:firstLineChars="200"/>
        <w:rPr>
          <w:rFonts w:ascii="Arial" w:hAnsi="Arial" w:cs="Arial"/>
          <w:kern w:val="0"/>
          <w:szCs w:val="21"/>
          <w:highlight w:val="none"/>
        </w:rPr>
      </w:pPr>
      <w:r>
        <w:rPr>
          <w:rFonts w:ascii="Arial" w:hAnsi="Arial" w:cs="Arial"/>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1BA122F5">
      <w:pPr>
        <w:spacing w:line="276" w:lineRule="auto"/>
        <w:ind w:firstLine="420" w:firstLineChars="200"/>
        <w:rPr>
          <w:rFonts w:ascii="Arial" w:hAnsi="Arial" w:cs="Arial"/>
          <w:b/>
          <w:bCs/>
          <w:kern w:val="0"/>
          <w:sz w:val="22"/>
          <w:szCs w:val="22"/>
          <w:highlight w:val="none"/>
        </w:rPr>
      </w:pPr>
      <w:r>
        <w:rPr>
          <w:rFonts w:ascii="Arial" w:hAnsi="Arial" w:cs="Arial"/>
          <w:kern w:val="0"/>
          <w:szCs w:val="21"/>
          <w:highlight w:val="none"/>
        </w:rPr>
        <w:t>（3）若对项目采购电子交易系统操作有疑问，可登录广西政府采购云平台（https://www.gcy.zfcg.gxzf.gov.cn/），点击右侧咨询小采或帮助文档或拨打客服热线95763</w:t>
      </w:r>
    </w:p>
    <w:p w14:paraId="088E9011">
      <w:pPr>
        <w:spacing w:line="276" w:lineRule="auto"/>
        <w:ind w:firstLine="442" w:firstLineChars="200"/>
        <w:rPr>
          <w:rFonts w:ascii="Arial" w:hAnsi="Arial" w:cs="Arial"/>
          <w:b/>
          <w:bCs/>
          <w:kern w:val="0"/>
          <w:sz w:val="22"/>
          <w:szCs w:val="22"/>
          <w:highlight w:val="none"/>
        </w:rPr>
      </w:pPr>
      <w:r>
        <w:rPr>
          <w:rFonts w:ascii="Arial" w:hAnsi="Arial" w:cs="Arial"/>
          <w:b/>
          <w:bCs/>
          <w:kern w:val="0"/>
          <w:sz w:val="22"/>
          <w:szCs w:val="22"/>
          <w:highlight w:val="none"/>
        </w:rPr>
        <w:t>八、对本次采购提出询问，请按以下方式联系</w:t>
      </w:r>
    </w:p>
    <w:p w14:paraId="706CF84A">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1.采购人信息</w:t>
      </w:r>
    </w:p>
    <w:p w14:paraId="43838F0C">
      <w:pPr>
        <w:spacing w:line="312" w:lineRule="auto"/>
        <w:ind w:firstLine="420" w:firstLineChars="200"/>
        <w:jc w:val="left"/>
        <w:rPr>
          <w:rFonts w:ascii="Arial" w:hAnsi="Arial" w:cs="Arial"/>
          <w:kern w:val="0"/>
          <w:szCs w:val="21"/>
          <w:highlight w:val="none"/>
        </w:rPr>
      </w:pPr>
      <w:bookmarkStart w:id="10" w:name="_Hlk19048373"/>
      <w:r>
        <w:rPr>
          <w:rFonts w:ascii="Arial" w:hAnsi="Arial" w:cs="Arial"/>
          <w:kern w:val="0"/>
          <w:szCs w:val="21"/>
          <w:highlight w:val="none"/>
        </w:rPr>
        <w:t>名称：桂林电子科技大学</w:t>
      </w:r>
    </w:p>
    <w:p w14:paraId="1421B364">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地址：广西桂林市灵川县灵田乡东田村</w:t>
      </w:r>
    </w:p>
    <w:p w14:paraId="751FC43D">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联系方式：</w:t>
      </w:r>
      <w:r>
        <w:rPr>
          <w:rFonts w:hint="eastAsia" w:ascii="Arial" w:hAnsi="Arial" w:cs="Arial"/>
          <w:kern w:val="0"/>
          <w:szCs w:val="21"/>
          <w:highlight w:val="none"/>
        </w:rPr>
        <w:t>蒋</w:t>
      </w:r>
      <w:r>
        <w:rPr>
          <w:rFonts w:ascii="Arial" w:hAnsi="Arial" w:cs="Arial"/>
          <w:kern w:val="0"/>
          <w:szCs w:val="21"/>
          <w:highlight w:val="none"/>
        </w:rPr>
        <w:t>老师、0773-2290675</w:t>
      </w:r>
    </w:p>
    <w:bookmarkEnd w:id="10"/>
    <w:p w14:paraId="19469486">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2.采购代理机构信息</w:t>
      </w:r>
    </w:p>
    <w:p w14:paraId="42D01F74">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名称：广西机电设备招标有限公司</w:t>
      </w:r>
    </w:p>
    <w:p w14:paraId="2A385C67">
      <w:pPr>
        <w:spacing w:line="312" w:lineRule="auto"/>
        <w:ind w:firstLine="420" w:firstLineChars="200"/>
        <w:jc w:val="left"/>
        <w:rPr>
          <w:rFonts w:ascii="Arial" w:hAnsi="Arial" w:cs="Arial"/>
          <w:kern w:val="0"/>
          <w:szCs w:val="21"/>
          <w:highlight w:val="none"/>
        </w:rPr>
      </w:pPr>
      <w:r>
        <w:rPr>
          <w:rFonts w:ascii="Arial" w:hAnsi="Arial" w:cs="Arial"/>
          <w:kern w:val="0"/>
          <w:szCs w:val="21"/>
          <w:highlight w:val="none"/>
        </w:rPr>
        <w:t>地址： 广西桂林市七星区骖鸾路31号湘商大厦603</w:t>
      </w:r>
    </w:p>
    <w:p w14:paraId="53F18561">
      <w:pPr>
        <w:spacing w:line="312" w:lineRule="auto"/>
        <w:ind w:right="420" w:firstLine="420" w:firstLineChars="200"/>
        <w:rPr>
          <w:rFonts w:ascii="Arial" w:hAnsi="Arial" w:cs="Arial"/>
          <w:kern w:val="0"/>
          <w:szCs w:val="21"/>
          <w:highlight w:val="none"/>
        </w:rPr>
      </w:pPr>
      <w:r>
        <w:rPr>
          <w:rFonts w:ascii="Arial" w:hAnsi="Arial" w:cs="Arial"/>
          <w:kern w:val="0"/>
          <w:szCs w:val="21"/>
          <w:highlight w:val="none"/>
        </w:rPr>
        <w:t>联系方式：郑雯峪</w:t>
      </w:r>
      <w:r>
        <w:rPr>
          <w:rFonts w:hint="eastAsia" w:ascii="Arial" w:hAnsi="Arial" w:cs="Arial"/>
          <w:kern w:val="0"/>
          <w:szCs w:val="21"/>
          <w:highlight w:val="none"/>
        </w:rPr>
        <w:t>、蒋仕波</w:t>
      </w:r>
      <w:r>
        <w:rPr>
          <w:rFonts w:ascii="Arial" w:hAnsi="Arial" w:cs="Arial"/>
          <w:kern w:val="0"/>
          <w:szCs w:val="21"/>
          <w:highlight w:val="none"/>
        </w:rPr>
        <w:t>，0773-3696789转1</w:t>
      </w:r>
    </w:p>
    <w:p w14:paraId="1E582BAA">
      <w:pPr>
        <w:spacing w:line="312" w:lineRule="auto"/>
        <w:ind w:firstLine="420" w:firstLineChars="200"/>
        <w:jc w:val="right"/>
        <w:rPr>
          <w:rFonts w:ascii="Arial" w:hAnsi="Arial" w:cs="Arial"/>
          <w:kern w:val="0"/>
          <w:szCs w:val="21"/>
          <w:highlight w:val="none"/>
        </w:rPr>
      </w:pPr>
    </w:p>
    <w:p w14:paraId="11EFC89C">
      <w:pPr>
        <w:spacing w:line="312" w:lineRule="auto"/>
        <w:ind w:firstLine="420" w:firstLineChars="200"/>
        <w:jc w:val="right"/>
        <w:rPr>
          <w:rFonts w:ascii="Arial" w:hAnsi="Arial" w:cs="Arial"/>
          <w:kern w:val="0"/>
          <w:szCs w:val="21"/>
          <w:highlight w:val="none"/>
        </w:rPr>
      </w:pPr>
    </w:p>
    <w:p w14:paraId="65FB9F82">
      <w:pPr>
        <w:spacing w:line="312" w:lineRule="auto"/>
        <w:ind w:firstLine="420" w:firstLineChars="200"/>
        <w:jc w:val="right"/>
        <w:rPr>
          <w:rFonts w:ascii="Arial" w:hAnsi="Arial" w:cs="Arial"/>
          <w:kern w:val="0"/>
          <w:szCs w:val="21"/>
          <w:highlight w:val="none"/>
        </w:rPr>
      </w:pPr>
    </w:p>
    <w:p w14:paraId="4FD9CDC8">
      <w:pPr>
        <w:spacing w:line="312" w:lineRule="auto"/>
        <w:ind w:firstLine="420" w:firstLineChars="200"/>
        <w:jc w:val="right"/>
        <w:rPr>
          <w:rFonts w:ascii="Arial" w:hAnsi="Arial" w:cs="Arial"/>
          <w:kern w:val="0"/>
          <w:szCs w:val="21"/>
          <w:highlight w:val="none"/>
        </w:rPr>
      </w:pPr>
      <w:r>
        <w:rPr>
          <w:rFonts w:ascii="Arial" w:hAnsi="Arial" w:cs="Arial"/>
          <w:kern w:val="0"/>
          <w:szCs w:val="21"/>
          <w:highlight w:val="none"/>
        </w:rPr>
        <w:t>广西机电设备招标有限公司</w:t>
      </w:r>
    </w:p>
    <w:p w14:paraId="0F98E8EC">
      <w:pPr>
        <w:spacing w:line="312" w:lineRule="auto"/>
        <w:ind w:firstLine="420" w:firstLineChars="200"/>
        <w:jc w:val="right"/>
        <w:rPr>
          <w:rFonts w:ascii="Arial" w:hAnsi="Arial" w:cs="Arial"/>
          <w:kern w:val="0"/>
          <w:sz w:val="18"/>
          <w:szCs w:val="18"/>
          <w:highlight w:val="none"/>
        </w:rPr>
      </w:pPr>
      <w:r>
        <w:rPr>
          <w:rFonts w:ascii="Arial" w:hAnsi="Arial" w:cs="Arial"/>
          <w:kern w:val="0"/>
          <w:szCs w:val="21"/>
          <w:highlight w:val="none"/>
        </w:rPr>
        <w:t>20</w:t>
      </w:r>
      <w:r>
        <w:rPr>
          <w:rFonts w:hint="eastAsia" w:ascii="Arial" w:hAnsi="Arial" w:cs="Arial"/>
          <w:kern w:val="0"/>
          <w:szCs w:val="21"/>
          <w:highlight w:val="none"/>
        </w:rPr>
        <w:t>26</w:t>
      </w:r>
      <w:r>
        <w:rPr>
          <w:rFonts w:ascii="Arial" w:hAnsi="Arial" w:cs="Arial"/>
          <w:kern w:val="0"/>
          <w:szCs w:val="21"/>
          <w:highlight w:val="none"/>
        </w:rPr>
        <w:t>年</w:t>
      </w:r>
      <w:r>
        <w:rPr>
          <w:rFonts w:hint="eastAsia" w:ascii="Arial" w:hAnsi="Arial" w:cs="Arial"/>
          <w:kern w:val="0"/>
          <w:szCs w:val="21"/>
          <w:highlight w:val="none"/>
          <w:lang w:val="en-US" w:eastAsia="zh-CN"/>
        </w:rPr>
        <w:t>7</w:t>
      </w:r>
      <w:r>
        <w:rPr>
          <w:rFonts w:ascii="Arial" w:hAnsi="Arial" w:cs="Arial"/>
          <w:kern w:val="0"/>
          <w:szCs w:val="21"/>
          <w:highlight w:val="none"/>
        </w:rPr>
        <w:t>月</w:t>
      </w:r>
      <w:r>
        <w:rPr>
          <w:rFonts w:hint="eastAsia" w:ascii="Arial" w:hAnsi="Arial" w:cs="Arial"/>
          <w:kern w:val="0"/>
          <w:szCs w:val="21"/>
          <w:highlight w:val="none"/>
          <w:lang w:val="en-US" w:eastAsia="zh-CN"/>
        </w:rPr>
        <w:t>18</w:t>
      </w:r>
      <w:r>
        <w:rPr>
          <w:rFonts w:ascii="Arial" w:hAnsi="Arial" w:cs="Arial"/>
          <w:kern w:val="0"/>
          <w:szCs w:val="21"/>
          <w:highlight w:val="none"/>
        </w:rPr>
        <w:t>日</w:t>
      </w:r>
    </w:p>
    <w:p w14:paraId="25EB2E4A">
      <w:pPr>
        <w:ind w:firstLine="409" w:firstLineChars="195"/>
        <w:jc w:val="left"/>
        <w:rPr>
          <w:rFonts w:ascii="Arial" w:hAnsi="Arial" w:cs="Arial"/>
          <w:kern w:val="0"/>
          <w:szCs w:val="21"/>
          <w:highlight w:val="none"/>
        </w:rPr>
      </w:pPr>
    </w:p>
    <w:p w14:paraId="5C0B6641">
      <w:pPr>
        <w:spacing w:line="312" w:lineRule="auto"/>
        <w:ind w:right="105" w:firstLine="360" w:firstLineChars="200"/>
        <w:jc w:val="right"/>
        <w:rPr>
          <w:rFonts w:ascii="Arial" w:hAnsi="Arial" w:cs="Arial"/>
          <w:kern w:val="0"/>
          <w:sz w:val="18"/>
          <w:szCs w:val="18"/>
          <w:highlight w:val="none"/>
        </w:rPr>
      </w:pPr>
    </w:p>
    <w:p w14:paraId="02C39D4E">
      <w:pPr>
        <w:pStyle w:val="27"/>
        <w:snapToGrid w:val="0"/>
        <w:spacing w:before="120" w:after="120" w:line="320" w:lineRule="exact"/>
        <w:jc w:val="center"/>
        <w:outlineLvl w:val="0"/>
        <w:rPr>
          <w:rFonts w:ascii="Arial" w:hAnsi="Arial" w:cs="Arial"/>
          <w:highlight w:val="none"/>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3D2001B3">
      <w:pPr>
        <w:rPr>
          <w:rFonts w:ascii="Arial" w:hAnsi="Arial" w:cs="Arial"/>
          <w:highlight w:val="none"/>
        </w:rPr>
      </w:pPr>
    </w:p>
    <w:p w14:paraId="309DB1A4">
      <w:pPr>
        <w:pStyle w:val="27"/>
        <w:snapToGrid w:val="0"/>
        <w:spacing w:before="120" w:after="120" w:line="320" w:lineRule="exact"/>
        <w:jc w:val="center"/>
        <w:outlineLvl w:val="0"/>
        <w:rPr>
          <w:rFonts w:ascii="Arial" w:hAnsi="Arial" w:cs="Arial"/>
          <w:sz w:val="32"/>
          <w:szCs w:val="32"/>
          <w:highlight w:val="none"/>
        </w:rPr>
      </w:pPr>
      <w:bookmarkStart w:id="11" w:name="_Toc31414"/>
      <w:r>
        <w:rPr>
          <w:rFonts w:ascii="Arial" w:hAnsi="Arial" w:cs="Arial"/>
          <w:sz w:val="32"/>
          <w:szCs w:val="32"/>
          <w:highlight w:val="none"/>
        </w:rPr>
        <w:t>第二章  采购需求</w:t>
      </w:r>
      <w:bookmarkEnd w:id="11"/>
    </w:p>
    <w:p w14:paraId="5DE8FE6C">
      <w:pPr>
        <w:spacing w:before="120"/>
        <w:rPr>
          <w:rFonts w:ascii="Arial" w:hAnsi="Arial" w:cs="Arial"/>
          <w:b/>
          <w:bCs/>
          <w:sz w:val="28"/>
          <w:szCs w:val="28"/>
          <w:highlight w:val="none"/>
        </w:rPr>
      </w:pPr>
      <w:bookmarkStart w:id="12" w:name="_Toc254970490"/>
      <w:bookmarkStart w:id="13" w:name="_Toc254970631"/>
      <w:r>
        <w:rPr>
          <w:rFonts w:ascii="Arial" w:hAnsi="Arial" w:cs="Arial"/>
          <w:b/>
          <w:bCs/>
          <w:sz w:val="28"/>
          <w:szCs w:val="28"/>
          <w:highlight w:val="none"/>
        </w:rPr>
        <w:t>标段一：</w:t>
      </w:r>
      <w:r>
        <w:rPr>
          <w:rFonts w:hint="eastAsia" w:ascii="Arial" w:hAnsi="Arial" w:cs="Arial"/>
          <w:b/>
          <w:bCs/>
          <w:sz w:val="28"/>
          <w:szCs w:val="28"/>
          <w:highlight w:val="none"/>
        </w:rPr>
        <w:t>2026-2028年度水电五金维修材料供应服务</w:t>
      </w:r>
      <w:r>
        <w:rPr>
          <w:rFonts w:ascii="Arial" w:hAnsi="Arial" w:cs="Arial"/>
          <w:b/>
          <w:bCs/>
          <w:sz w:val="28"/>
          <w:szCs w:val="28"/>
          <w:highlight w:val="none"/>
        </w:rPr>
        <w:t>-A分标</w:t>
      </w:r>
    </w:p>
    <w:p w14:paraId="4C60A24F">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一、总体要求</w:t>
      </w:r>
    </w:p>
    <w:p w14:paraId="650EA20E">
      <w:pPr>
        <w:spacing w:line="360" w:lineRule="auto"/>
        <w:rPr>
          <w:rFonts w:ascii="Arial" w:hAnsi="Arial" w:cs="Arial"/>
          <w:szCs w:val="21"/>
          <w:highlight w:val="none"/>
        </w:rPr>
      </w:pPr>
      <w:r>
        <w:rPr>
          <w:rFonts w:ascii="Arial" w:hAnsi="Arial" w:cs="Arial"/>
          <w:szCs w:val="21"/>
          <w:highlight w:val="none"/>
        </w:rPr>
        <w:t>1.政府采购政策的应用</w:t>
      </w:r>
    </w:p>
    <w:p w14:paraId="3C2E24F0">
      <w:pPr>
        <w:spacing w:line="360" w:lineRule="auto"/>
        <w:rPr>
          <w:rFonts w:ascii="Arial" w:hAnsi="Arial" w:cs="Arial"/>
          <w:szCs w:val="21"/>
          <w:highlight w:val="none"/>
        </w:rPr>
      </w:pPr>
      <w:r>
        <w:rPr>
          <w:rFonts w:ascii="Arial" w:hAnsi="Arial" w:cs="Arial"/>
          <w:szCs w:val="21"/>
          <w:highlight w:val="none"/>
        </w:rPr>
        <w:t>详见采购文件“评审方法及标准/政府采购政策应用说明”。</w:t>
      </w:r>
    </w:p>
    <w:p w14:paraId="19B4C6C6">
      <w:pPr>
        <w:spacing w:line="360" w:lineRule="auto"/>
        <w:rPr>
          <w:rFonts w:ascii="Arial" w:hAnsi="Arial" w:cs="Arial"/>
          <w:szCs w:val="21"/>
          <w:highlight w:val="none"/>
        </w:rPr>
      </w:pPr>
      <w:r>
        <w:rPr>
          <w:rFonts w:ascii="Arial" w:hAnsi="Arial" w:cs="Arial"/>
          <w:szCs w:val="21"/>
          <w:highlight w:val="none"/>
        </w:rPr>
        <w:t>2.采购需求要求未尽事宜由采购人与成交供应商在采购合同中约定。</w:t>
      </w:r>
    </w:p>
    <w:p w14:paraId="0B5B7BE0">
      <w:pPr>
        <w:spacing w:line="360" w:lineRule="auto"/>
        <w:rPr>
          <w:rFonts w:ascii="Arial" w:hAnsi="Arial" w:cs="Arial"/>
          <w:szCs w:val="21"/>
          <w:highlight w:val="none"/>
        </w:rPr>
      </w:pPr>
      <w:r>
        <w:rPr>
          <w:rFonts w:ascii="Arial" w:hAnsi="Arial" w:cs="Arial"/>
          <w:szCs w:val="21"/>
          <w:highlight w:val="none"/>
        </w:rPr>
        <w:t>3.</w:t>
      </w:r>
      <w:r>
        <w:rPr>
          <w:rFonts w:ascii="Arial" w:hAnsi="Arial" w:cs="Arial"/>
          <w:szCs w:val="21"/>
          <w:highlight w:val="none"/>
          <w:lang w:bidi="ar"/>
        </w:rPr>
        <w:t>采购需求中所有内容要求为实质性条款或实质性要求，必须满足，如存在负偏离将导致响应被否决。</w:t>
      </w:r>
    </w:p>
    <w:p w14:paraId="5B9389C0">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二、技术要求</w:t>
      </w:r>
    </w:p>
    <w:p w14:paraId="6138F363">
      <w:pPr>
        <w:spacing w:line="360" w:lineRule="auto"/>
        <w:rPr>
          <w:rFonts w:ascii="Arial" w:hAnsi="Arial" w:cs="Arial"/>
          <w:szCs w:val="21"/>
          <w:highlight w:val="none"/>
        </w:rPr>
      </w:pPr>
      <w:r>
        <w:rPr>
          <w:rFonts w:ascii="Arial" w:hAnsi="Arial" w:cs="Arial"/>
          <w:szCs w:val="21"/>
          <w:highlight w:val="none"/>
        </w:rPr>
        <w:t>1.需实现的功能、目标及应用场景</w:t>
      </w:r>
    </w:p>
    <w:p w14:paraId="5F99A6F9">
      <w:pPr>
        <w:spacing w:line="360" w:lineRule="auto"/>
        <w:rPr>
          <w:rFonts w:ascii="Arial" w:hAnsi="Arial" w:cs="Arial"/>
          <w:szCs w:val="21"/>
          <w:highlight w:val="none"/>
        </w:rPr>
      </w:pPr>
      <w:r>
        <w:rPr>
          <w:rFonts w:ascii="Arial" w:hAnsi="Arial" w:cs="Arial"/>
          <w:szCs w:val="21"/>
          <w:highlight w:val="none"/>
        </w:rPr>
        <w:t>满足采购文件要求，验收达到合格标准。</w:t>
      </w:r>
    </w:p>
    <w:p w14:paraId="7820A973">
      <w:pPr>
        <w:spacing w:line="360" w:lineRule="auto"/>
        <w:rPr>
          <w:rFonts w:ascii="Arial" w:hAnsi="Arial" w:cs="Arial"/>
          <w:szCs w:val="21"/>
          <w:highlight w:val="none"/>
        </w:rPr>
      </w:pPr>
      <w:bookmarkStart w:id="14" w:name="_Hlk89170486"/>
      <w:r>
        <w:rPr>
          <w:rFonts w:ascii="Arial" w:hAnsi="Arial" w:cs="Arial"/>
          <w:szCs w:val="21"/>
          <w:highlight w:val="none"/>
        </w:rPr>
        <w:t>2.需执行的国家相关标准、行业标准、地方标准或者其他标准、规范</w:t>
      </w:r>
    </w:p>
    <w:p w14:paraId="4579B32A">
      <w:pPr>
        <w:spacing w:line="360" w:lineRule="auto"/>
        <w:rPr>
          <w:rFonts w:ascii="Arial" w:hAnsi="Arial" w:cs="Arial"/>
          <w:i/>
          <w:szCs w:val="21"/>
          <w:highlight w:val="none"/>
          <w:u w:val="single"/>
        </w:rPr>
      </w:pPr>
      <w:r>
        <w:rPr>
          <w:rFonts w:ascii="Arial" w:hAnsi="Arial" w:cs="Arial"/>
          <w:szCs w:val="21"/>
          <w:highlight w:val="none"/>
        </w:rPr>
        <w:t>本项目应执行的国家相关标准、行业标准、地方标准或者其他标准、规范为：</w:t>
      </w:r>
      <w:r>
        <w:rPr>
          <w:rFonts w:ascii="Arial" w:hAnsi="Arial" w:cs="Arial"/>
          <w:i/>
          <w:szCs w:val="21"/>
          <w:highlight w:val="none"/>
          <w:u w:val="single"/>
        </w:rPr>
        <w:t>详见技术指标要求</w:t>
      </w:r>
    </w:p>
    <w:bookmarkEnd w:id="14"/>
    <w:p w14:paraId="58E40BB9">
      <w:pPr>
        <w:spacing w:line="360" w:lineRule="auto"/>
        <w:rPr>
          <w:rFonts w:ascii="Arial" w:hAnsi="Arial" w:cs="Arial"/>
          <w:szCs w:val="21"/>
          <w:highlight w:val="none"/>
        </w:rPr>
      </w:pPr>
      <w:r>
        <w:rPr>
          <w:rFonts w:ascii="Arial" w:hAnsi="Arial" w:cs="Arial"/>
          <w:szCs w:val="21"/>
          <w:highlight w:val="none"/>
        </w:rPr>
        <w:t>3.标的所属行业：</w:t>
      </w:r>
      <w:r>
        <w:rPr>
          <w:rFonts w:ascii="Arial" w:hAnsi="Arial" w:cs="Arial"/>
          <w:b/>
          <w:szCs w:val="21"/>
          <w:highlight w:val="none"/>
        </w:rPr>
        <w:t>批发业</w:t>
      </w:r>
    </w:p>
    <w:p w14:paraId="59D5D5F4">
      <w:pPr>
        <w:spacing w:line="360" w:lineRule="auto"/>
        <w:rPr>
          <w:rFonts w:ascii="Arial" w:hAnsi="Arial" w:cs="Arial"/>
          <w:szCs w:val="21"/>
          <w:highlight w:val="none"/>
        </w:rPr>
      </w:pPr>
      <w:r>
        <w:rPr>
          <w:rFonts w:ascii="Arial" w:hAnsi="Arial" w:cs="Arial"/>
          <w:szCs w:val="21"/>
          <w:highlight w:val="none"/>
        </w:rPr>
        <w:t>4.核心产品</w:t>
      </w:r>
    </w:p>
    <w:p w14:paraId="47C6F910">
      <w:pPr>
        <w:spacing w:line="360" w:lineRule="auto"/>
        <w:rPr>
          <w:rFonts w:ascii="Arial" w:hAnsi="Arial" w:cs="Arial"/>
          <w:szCs w:val="21"/>
          <w:highlight w:val="none"/>
        </w:rPr>
      </w:pPr>
      <w:r>
        <w:rPr>
          <w:rFonts w:ascii="Arial" w:hAnsi="Arial" w:cs="Arial"/>
          <w:szCs w:val="21"/>
          <w:highlight w:val="none"/>
        </w:rPr>
        <w:t>本项目为服务项目，不适用核心产品规定。</w:t>
      </w:r>
    </w:p>
    <w:p w14:paraId="41A1014A">
      <w:pPr>
        <w:spacing w:line="360" w:lineRule="auto"/>
        <w:rPr>
          <w:rFonts w:ascii="Arial" w:hAnsi="Arial" w:cs="Arial"/>
          <w:szCs w:val="21"/>
          <w:highlight w:val="none"/>
        </w:rPr>
      </w:pPr>
      <w:r>
        <w:rPr>
          <w:rFonts w:ascii="Arial" w:hAnsi="Arial" w:cs="Arial"/>
          <w:szCs w:val="21"/>
          <w:highlight w:val="none"/>
        </w:rPr>
        <w:t>5.服务内容和标准</w:t>
      </w:r>
    </w:p>
    <w:p w14:paraId="78978B1E">
      <w:pPr>
        <w:spacing w:line="360" w:lineRule="auto"/>
        <w:rPr>
          <w:rFonts w:ascii="Arial" w:hAnsi="Arial" w:cs="Arial"/>
          <w:b/>
          <w:bCs/>
          <w:szCs w:val="21"/>
          <w:highlight w:val="none"/>
        </w:rPr>
      </w:pPr>
      <w:r>
        <w:rPr>
          <w:rFonts w:ascii="Arial" w:hAnsi="Arial" w:cs="Arial"/>
          <w:b/>
          <w:bCs/>
          <w:szCs w:val="21"/>
          <w:highlight w:val="none"/>
        </w:rPr>
        <w:t>5.1</w:t>
      </w:r>
      <w:r>
        <w:rPr>
          <w:rFonts w:hint="eastAsia" w:ascii="Arial" w:hAnsi="Arial" w:cs="Arial"/>
          <w:b/>
          <w:bCs/>
          <w:szCs w:val="21"/>
          <w:highlight w:val="none"/>
        </w:rPr>
        <w:t>电工材料</w:t>
      </w:r>
      <w:r>
        <w:rPr>
          <w:rFonts w:ascii="Arial" w:hAnsi="Arial" w:cs="Arial"/>
          <w:b/>
          <w:bCs/>
          <w:szCs w:val="21"/>
          <w:highlight w:val="none"/>
        </w:rPr>
        <w:t>供应范围：供应商于服务期限内向采购人供应电工材料，具体电工材料清单详见本章附件A。供应商必须按电工材料清单中的规定材料品目及技术要求供应。</w:t>
      </w:r>
    </w:p>
    <w:p w14:paraId="68DFA75E">
      <w:pPr>
        <w:spacing w:line="360" w:lineRule="auto"/>
        <w:rPr>
          <w:rFonts w:ascii="Arial" w:hAnsi="Arial" w:cs="Arial"/>
          <w:b/>
          <w:bCs/>
          <w:szCs w:val="21"/>
          <w:highlight w:val="none"/>
        </w:rPr>
      </w:pPr>
      <w:r>
        <w:rPr>
          <w:rFonts w:hint="eastAsia" w:ascii="Arial" w:hAnsi="Arial" w:cs="Arial"/>
          <w:b/>
          <w:bCs/>
          <w:szCs w:val="21"/>
          <w:highlight w:val="none"/>
        </w:rPr>
        <w:t>5.2本分标确定一名成交人。</w:t>
      </w:r>
    </w:p>
    <w:p w14:paraId="5B6C0DC8">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三、商务要求</w:t>
      </w:r>
    </w:p>
    <w:p w14:paraId="089FDA3A">
      <w:pPr>
        <w:spacing w:line="360" w:lineRule="auto"/>
        <w:rPr>
          <w:rFonts w:ascii="Arial" w:hAnsi="Arial" w:cs="Arial"/>
          <w:szCs w:val="21"/>
          <w:highlight w:val="none"/>
        </w:rPr>
      </w:pPr>
      <w:r>
        <w:rPr>
          <w:rFonts w:ascii="Arial" w:hAnsi="Arial" w:cs="Arial"/>
          <w:szCs w:val="21"/>
          <w:highlight w:val="none"/>
        </w:rPr>
        <w:t>1．报价要求</w:t>
      </w:r>
    </w:p>
    <w:p w14:paraId="69195E88">
      <w:pPr>
        <w:spacing w:line="360" w:lineRule="auto"/>
        <w:rPr>
          <w:rFonts w:ascii="Arial" w:hAnsi="Arial" w:cs="Arial"/>
          <w:szCs w:val="21"/>
          <w:highlight w:val="none"/>
        </w:rPr>
      </w:pPr>
      <w:r>
        <w:rPr>
          <w:rFonts w:ascii="Arial" w:hAnsi="Arial" w:cs="Arial"/>
          <w:b/>
          <w:bCs/>
          <w:szCs w:val="21"/>
          <w:highlight w:val="none"/>
        </w:rPr>
        <w:t>本次</w:t>
      </w:r>
      <w:r>
        <w:rPr>
          <w:rFonts w:hint="eastAsia" w:ascii="Arial" w:hAnsi="Arial" w:cs="Arial"/>
          <w:b/>
          <w:bCs/>
          <w:szCs w:val="21"/>
          <w:highlight w:val="none"/>
        </w:rPr>
        <w:t>按综合折扣率</w:t>
      </w:r>
      <w:r>
        <w:rPr>
          <w:rFonts w:ascii="Arial" w:hAnsi="Arial" w:cs="Arial"/>
          <w:b/>
          <w:bCs/>
          <w:szCs w:val="21"/>
          <w:highlight w:val="none"/>
        </w:rPr>
        <w:t>报价</w:t>
      </w:r>
      <w:r>
        <w:rPr>
          <w:rFonts w:hint="eastAsia" w:ascii="Arial" w:hAnsi="Arial" w:cs="Arial"/>
          <w:b/>
          <w:bCs/>
          <w:szCs w:val="21"/>
          <w:highlight w:val="none"/>
        </w:rPr>
        <w:t>（以%表示，最多精确到小数点后两位）</w:t>
      </w:r>
      <w:r>
        <w:rPr>
          <w:rFonts w:ascii="Arial" w:hAnsi="Arial" w:cs="Arial"/>
          <w:szCs w:val="21"/>
          <w:highlight w:val="none"/>
        </w:rPr>
        <w:t>，包含产品价、运输费（含装卸费）、保险费、安装调试费、税费、培训费、产品检测费、产品质保期内维护费</w:t>
      </w:r>
      <w:r>
        <w:rPr>
          <w:rFonts w:hint="eastAsia" w:ascii="Arial" w:hAnsi="Arial" w:cs="Arial"/>
          <w:szCs w:val="21"/>
          <w:highlight w:val="none"/>
        </w:rPr>
        <w:t>、代理费用</w:t>
      </w:r>
      <w:r>
        <w:rPr>
          <w:rFonts w:ascii="Arial" w:hAnsi="Arial" w:cs="Arial"/>
          <w:szCs w:val="21"/>
          <w:highlight w:val="none"/>
        </w:rPr>
        <w:t>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r>
        <w:rPr>
          <w:rFonts w:hint="eastAsia" w:ascii="Arial" w:hAnsi="Arial" w:cs="Arial"/>
          <w:szCs w:val="21"/>
          <w:highlight w:val="none"/>
        </w:rPr>
        <w:t>，</w:t>
      </w:r>
      <w:r>
        <w:rPr>
          <w:rFonts w:hint="eastAsia" w:ascii="宋体" w:hAnsi="宋体"/>
          <w:highlight w:val="none"/>
        </w:rPr>
        <w:t>产品单价控制价及供应商成交综合折扣率不予调整</w:t>
      </w:r>
      <w:r>
        <w:rPr>
          <w:rFonts w:ascii="Arial" w:hAnsi="Arial" w:cs="Arial"/>
          <w:szCs w:val="21"/>
          <w:highlight w:val="none"/>
        </w:rPr>
        <w:t>。</w:t>
      </w:r>
    </w:p>
    <w:p w14:paraId="25F87F44">
      <w:pPr>
        <w:spacing w:line="360" w:lineRule="auto"/>
        <w:rPr>
          <w:rFonts w:ascii="Arial" w:hAnsi="Arial" w:cs="Arial"/>
          <w:szCs w:val="21"/>
          <w:highlight w:val="none"/>
        </w:rPr>
      </w:pPr>
      <w:r>
        <w:rPr>
          <w:rFonts w:hint="eastAsia" w:ascii="Arial" w:hAnsi="Arial" w:cs="Arial"/>
          <w:b/>
          <w:bCs/>
          <w:szCs w:val="21"/>
          <w:highlight w:val="none"/>
        </w:rPr>
        <w:t>说明：（1）</w:t>
      </w:r>
      <w:r>
        <w:rPr>
          <w:rFonts w:ascii="Arial" w:hAnsi="Arial" w:cs="Arial"/>
          <w:b/>
          <w:szCs w:val="21"/>
          <w:highlight w:val="none"/>
        </w:rPr>
        <w:t>“综合折扣率”是指所竞分标每项产品单价控制价的百分比，如供应商所竞分标综合折扣率报价为90%，即表示服务期内某产品的实际供货结算单价=该产品的单价控制价×90%.（注：此处的综合折扣率“90%”仅作示例）。</w:t>
      </w:r>
      <w:r>
        <w:rPr>
          <w:rFonts w:hint="eastAsia" w:ascii="Arial" w:hAnsi="Arial" w:cs="Arial"/>
          <w:b/>
          <w:szCs w:val="21"/>
          <w:highlight w:val="none"/>
        </w:rPr>
        <w:t>（2）综合折扣率上限控制价：本分标综合折扣率上限控制价为95%；供应商所竞本分标的综合折扣率报价必须≤95%，否则，响应文件按分标作响应无效处理。</w:t>
      </w:r>
    </w:p>
    <w:p w14:paraId="7BFB8B4B">
      <w:pPr>
        <w:spacing w:line="360" w:lineRule="auto"/>
        <w:rPr>
          <w:rFonts w:ascii="Arial" w:hAnsi="Arial" w:cs="Arial"/>
          <w:szCs w:val="21"/>
          <w:highlight w:val="none"/>
        </w:rPr>
      </w:pPr>
      <w:r>
        <w:rPr>
          <w:rFonts w:ascii="Arial" w:hAnsi="Arial" w:cs="Arial"/>
          <w:szCs w:val="21"/>
          <w:highlight w:val="none"/>
        </w:rPr>
        <w:t>2.合同签订日期</w:t>
      </w:r>
    </w:p>
    <w:p w14:paraId="0D9ACAB5">
      <w:pPr>
        <w:spacing w:line="360" w:lineRule="auto"/>
        <w:rPr>
          <w:rFonts w:ascii="Arial" w:hAnsi="Arial" w:cs="Arial"/>
          <w:i/>
          <w:sz w:val="28"/>
          <w:szCs w:val="28"/>
          <w:highlight w:val="none"/>
        </w:rPr>
      </w:pPr>
      <w:r>
        <w:rPr>
          <w:rFonts w:ascii="Arial" w:hAnsi="Arial" w:cs="Arial"/>
          <w:szCs w:val="21"/>
          <w:highlight w:val="none"/>
        </w:rPr>
        <w:t>成交通知书发出后25日内。</w:t>
      </w:r>
    </w:p>
    <w:p w14:paraId="5F4663A2">
      <w:pPr>
        <w:spacing w:line="360" w:lineRule="auto"/>
        <w:rPr>
          <w:rFonts w:ascii="Arial" w:hAnsi="Arial" w:cs="Arial"/>
          <w:szCs w:val="21"/>
          <w:highlight w:val="none"/>
        </w:rPr>
      </w:pPr>
      <w:r>
        <w:rPr>
          <w:rFonts w:ascii="Arial" w:hAnsi="Arial" w:cs="Arial"/>
          <w:szCs w:val="21"/>
          <w:highlight w:val="none"/>
        </w:rPr>
        <w:t>3.交货（实施）时间</w:t>
      </w:r>
    </w:p>
    <w:p w14:paraId="0BED98BD">
      <w:pPr>
        <w:spacing w:line="360" w:lineRule="auto"/>
        <w:rPr>
          <w:rFonts w:ascii="Arial" w:hAnsi="Arial" w:cs="Arial"/>
          <w:b/>
          <w:bCs/>
          <w:szCs w:val="21"/>
          <w:highlight w:val="none"/>
        </w:rPr>
      </w:pPr>
      <w:r>
        <w:rPr>
          <w:rFonts w:ascii="Arial" w:hAnsi="Arial" w:cs="Arial"/>
          <w:b/>
          <w:bCs/>
          <w:szCs w:val="21"/>
          <w:highlight w:val="none"/>
        </w:rPr>
        <w:t>（1）服务期限（即供应期限）：自签订合同之日起</w:t>
      </w:r>
      <w:r>
        <w:rPr>
          <w:rFonts w:hint="eastAsia" w:ascii="Arial" w:hAnsi="Arial" w:cs="Arial"/>
          <w:b/>
          <w:bCs/>
          <w:szCs w:val="21"/>
          <w:highlight w:val="none"/>
        </w:rPr>
        <w:t>2</w:t>
      </w:r>
      <w:r>
        <w:rPr>
          <w:rFonts w:ascii="Arial" w:hAnsi="Arial" w:cs="Arial"/>
          <w:b/>
          <w:bCs/>
          <w:szCs w:val="21"/>
          <w:highlight w:val="none"/>
        </w:rPr>
        <w:t>年。</w:t>
      </w:r>
    </w:p>
    <w:p w14:paraId="070D2D16">
      <w:pPr>
        <w:spacing w:line="360" w:lineRule="auto"/>
        <w:rPr>
          <w:rFonts w:ascii="Arial" w:hAnsi="Arial" w:cs="Arial"/>
          <w:szCs w:val="21"/>
          <w:highlight w:val="none"/>
        </w:rPr>
      </w:pPr>
      <w:r>
        <w:rPr>
          <w:rFonts w:ascii="Arial" w:hAnsi="Arial" w:cs="Arial"/>
          <w:b/>
          <w:bCs/>
          <w:szCs w:val="21"/>
          <w:highlight w:val="none"/>
        </w:rPr>
        <w:t>（2）交货期限：自签订合同之后，根据轻重缓急由采购方通知送货，成交人按采购人要求时间送达，特急为1-2小时内，一般为24小时内，外地购入为2-5天。</w:t>
      </w:r>
    </w:p>
    <w:p w14:paraId="5CAC2125">
      <w:pPr>
        <w:spacing w:line="360" w:lineRule="auto"/>
        <w:rPr>
          <w:rFonts w:ascii="Arial" w:hAnsi="Arial" w:cs="Arial"/>
          <w:szCs w:val="21"/>
          <w:highlight w:val="none"/>
        </w:rPr>
      </w:pPr>
      <w:r>
        <w:rPr>
          <w:rFonts w:ascii="Arial" w:hAnsi="Arial" w:cs="Arial"/>
          <w:szCs w:val="21"/>
          <w:highlight w:val="none"/>
        </w:rPr>
        <w:t>4.交货地点或服务地点</w:t>
      </w:r>
    </w:p>
    <w:p w14:paraId="1D36B463">
      <w:pPr>
        <w:spacing w:line="360" w:lineRule="auto"/>
        <w:rPr>
          <w:rFonts w:ascii="Arial" w:hAnsi="Arial" w:cs="Arial"/>
          <w:szCs w:val="21"/>
          <w:highlight w:val="none"/>
        </w:rPr>
      </w:pPr>
      <w:r>
        <w:rPr>
          <w:rFonts w:ascii="Arial" w:hAnsi="Arial" w:cs="Arial"/>
          <w:szCs w:val="21"/>
          <w:highlight w:val="none"/>
        </w:rPr>
        <w:t>广西桂林市采购人指定地点</w:t>
      </w:r>
    </w:p>
    <w:p w14:paraId="5178EEC8">
      <w:pPr>
        <w:spacing w:line="360" w:lineRule="auto"/>
        <w:rPr>
          <w:rFonts w:ascii="Arial" w:hAnsi="Arial" w:cs="Arial"/>
          <w:szCs w:val="21"/>
          <w:highlight w:val="none"/>
        </w:rPr>
      </w:pPr>
      <w:r>
        <w:rPr>
          <w:rFonts w:ascii="Arial" w:hAnsi="Arial" w:cs="Arial"/>
          <w:szCs w:val="21"/>
          <w:highlight w:val="none"/>
        </w:rPr>
        <w:t>5.验收标准</w:t>
      </w:r>
    </w:p>
    <w:p w14:paraId="4C55E590">
      <w:pPr>
        <w:spacing w:line="360" w:lineRule="auto"/>
        <w:rPr>
          <w:rFonts w:ascii="Arial" w:hAnsi="Arial" w:cs="Arial"/>
          <w:szCs w:val="21"/>
          <w:highlight w:val="none"/>
        </w:rPr>
      </w:pPr>
      <w:bookmarkStart w:id="15" w:name="_Hlk77607553"/>
      <w:r>
        <w:rPr>
          <w:rFonts w:ascii="Arial" w:hAnsi="Arial" w:cs="Arial"/>
          <w:szCs w:val="21"/>
          <w:highlight w:val="none"/>
        </w:rPr>
        <w:t>详见采购文件合同主要条款格式部分</w:t>
      </w:r>
    </w:p>
    <w:bookmarkEnd w:id="15"/>
    <w:p w14:paraId="4A6FAEF0">
      <w:pPr>
        <w:spacing w:line="360" w:lineRule="auto"/>
        <w:rPr>
          <w:rFonts w:ascii="Arial" w:hAnsi="Arial" w:cs="Arial"/>
          <w:szCs w:val="21"/>
          <w:highlight w:val="none"/>
        </w:rPr>
      </w:pPr>
      <w:r>
        <w:rPr>
          <w:rFonts w:ascii="Arial" w:hAnsi="Arial" w:cs="Arial"/>
          <w:szCs w:val="21"/>
          <w:highlight w:val="none"/>
        </w:rPr>
        <w:t>6.服务标准、期限、效率</w:t>
      </w:r>
    </w:p>
    <w:p w14:paraId="0BDB7610">
      <w:pPr>
        <w:spacing w:line="360" w:lineRule="auto"/>
        <w:rPr>
          <w:rFonts w:ascii="Arial" w:hAnsi="Arial" w:cs="Arial"/>
          <w:szCs w:val="21"/>
          <w:highlight w:val="none"/>
        </w:rPr>
      </w:pPr>
      <w:r>
        <w:rPr>
          <w:rFonts w:ascii="Arial" w:hAnsi="Arial" w:cs="Arial"/>
          <w:szCs w:val="21"/>
          <w:highlight w:val="none"/>
        </w:rPr>
        <w:t>6.1成交供应商在质量保证期内应当为采购人提供以下技术支持和服务：</w:t>
      </w:r>
    </w:p>
    <w:p w14:paraId="7B6B3ECF">
      <w:pPr>
        <w:spacing w:line="360" w:lineRule="auto"/>
        <w:rPr>
          <w:rFonts w:ascii="Arial" w:hAnsi="Arial" w:cs="Arial"/>
          <w:szCs w:val="21"/>
          <w:highlight w:val="none"/>
        </w:rPr>
      </w:pPr>
      <w:r>
        <w:rPr>
          <w:rFonts w:ascii="Arial" w:hAnsi="Arial" w:cs="Arial"/>
          <w:szCs w:val="21"/>
          <w:highlight w:val="none"/>
        </w:rPr>
        <w:t>6.1.1电话咨询</w:t>
      </w:r>
    </w:p>
    <w:p w14:paraId="2EED8B4D">
      <w:pPr>
        <w:spacing w:line="360" w:lineRule="auto"/>
        <w:rPr>
          <w:rFonts w:ascii="Arial" w:hAnsi="Arial" w:cs="Arial"/>
          <w:szCs w:val="21"/>
          <w:highlight w:val="none"/>
        </w:rPr>
      </w:pPr>
      <w:r>
        <w:rPr>
          <w:rFonts w:ascii="Arial" w:hAnsi="Arial" w:cs="Arial"/>
          <w:szCs w:val="21"/>
          <w:highlight w:val="none"/>
        </w:rPr>
        <w:t>成交供应商应当为采购人提供技术援助电话，解答采购人在使用中遇到的问题，及时为采购人提出解决问题的建议。</w:t>
      </w:r>
    </w:p>
    <w:p w14:paraId="2800FA5B">
      <w:pPr>
        <w:spacing w:line="360" w:lineRule="auto"/>
        <w:rPr>
          <w:rFonts w:ascii="Arial" w:hAnsi="Arial" w:cs="Arial"/>
          <w:szCs w:val="21"/>
          <w:highlight w:val="none"/>
        </w:rPr>
      </w:pPr>
      <w:r>
        <w:rPr>
          <w:rFonts w:ascii="Arial" w:hAnsi="Arial" w:cs="Arial"/>
          <w:szCs w:val="21"/>
          <w:highlight w:val="none"/>
        </w:rPr>
        <w:t>6.1.2现场响应</w:t>
      </w:r>
    </w:p>
    <w:p w14:paraId="631275A0">
      <w:pPr>
        <w:spacing w:line="360" w:lineRule="auto"/>
        <w:rPr>
          <w:rFonts w:ascii="Arial" w:hAnsi="Arial" w:cs="Arial"/>
          <w:szCs w:val="21"/>
          <w:highlight w:val="none"/>
        </w:rPr>
      </w:pPr>
      <w:r>
        <w:rPr>
          <w:rFonts w:ascii="Arial" w:hAnsi="Arial" w:cs="Arial"/>
          <w:szCs w:val="21"/>
          <w:highlight w:val="none"/>
        </w:rPr>
        <w:t>采购人遇到使用或技术问题，电话咨询不能解决的，成交供应商应在2小时内到达现场进行处理，到达现场后2小时内排除故障，恢复正常使用。</w:t>
      </w:r>
    </w:p>
    <w:p w14:paraId="789D2828">
      <w:pPr>
        <w:spacing w:line="360" w:lineRule="auto"/>
        <w:rPr>
          <w:rFonts w:ascii="Arial" w:hAnsi="Arial" w:cs="Arial"/>
          <w:szCs w:val="21"/>
          <w:highlight w:val="none"/>
        </w:rPr>
      </w:pPr>
      <w:r>
        <w:rPr>
          <w:rFonts w:ascii="Arial" w:hAnsi="Arial" w:cs="Arial"/>
          <w:szCs w:val="21"/>
          <w:highlight w:val="none"/>
        </w:rPr>
        <w:t>6.1.3技术升级</w:t>
      </w:r>
    </w:p>
    <w:p w14:paraId="6B4544D2">
      <w:pPr>
        <w:spacing w:line="360" w:lineRule="auto"/>
        <w:rPr>
          <w:rFonts w:ascii="Arial" w:hAnsi="Arial" w:cs="Arial"/>
          <w:szCs w:val="21"/>
          <w:highlight w:val="none"/>
        </w:rPr>
      </w:pPr>
      <w:r>
        <w:rPr>
          <w:rFonts w:ascii="Arial" w:hAnsi="Arial" w:cs="Arial"/>
          <w:szCs w:val="21"/>
          <w:highlight w:val="none"/>
        </w:rPr>
        <w:t>在质保期内，如果成交供应商的产品或服务升级，成交供应商应及时通知采购人，如采购人有相应要求，成交供应商应对采购人购买的产品或服务进行升级。</w:t>
      </w:r>
    </w:p>
    <w:p w14:paraId="02D78490">
      <w:pPr>
        <w:spacing w:line="360" w:lineRule="auto"/>
        <w:rPr>
          <w:rFonts w:ascii="Arial" w:hAnsi="Arial" w:cs="Arial"/>
          <w:szCs w:val="21"/>
          <w:highlight w:val="none"/>
        </w:rPr>
      </w:pPr>
      <w:r>
        <w:rPr>
          <w:rFonts w:ascii="Arial" w:hAnsi="Arial" w:cs="Arial"/>
          <w:szCs w:val="21"/>
          <w:highlight w:val="none"/>
        </w:rPr>
        <w:t>7.培训</w:t>
      </w:r>
    </w:p>
    <w:p w14:paraId="1568060E">
      <w:pPr>
        <w:spacing w:line="360" w:lineRule="auto"/>
        <w:rPr>
          <w:rFonts w:ascii="Arial" w:hAnsi="Arial" w:cs="Arial"/>
          <w:szCs w:val="21"/>
          <w:highlight w:val="none"/>
        </w:rPr>
      </w:pPr>
      <w:r>
        <w:rPr>
          <w:rFonts w:ascii="Arial" w:hAnsi="Arial" w:cs="Arial"/>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5D69C33C">
      <w:pPr>
        <w:spacing w:line="360" w:lineRule="auto"/>
        <w:rPr>
          <w:rFonts w:ascii="Arial" w:hAnsi="Arial" w:cs="Arial"/>
          <w:szCs w:val="21"/>
          <w:highlight w:val="none"/>
        </w:rPr>
      </w:pPr>
      <w:r>
        <w:rPr>
          <w:rFonts w:ascii="Arial" w:hAnsi="Arial" w:cs="Arial"/>
          <w:szCs w:val="21"/>
          <w:highlight w:val="none"/>
        </w:rPr>
        <w:t>8.付款方式、时间及条件</w:t>
      </w:r>
    </w:p>
    <w:p w14:paraId="7EF16C91">
      <w:pPr>
        <w:spacing w:line="360" w:lineRule="auto"/>
        <w:rPr>
          <w:rFonts w:ascii="Arial" w:hAnsi="Arial" w:cs="Arial"/>
          <w:szCs w:val="21"/>
          <w:highlight w:val="none"/>
        </w:rPr>
      </w:pPr>
      <w:r>
        <w:rPr>
          <w:rFonts w:hint="eastAsia" w:ascii="Arial" w:hAnsi="Arial" w:cs="Arial"/>
          <w:szCs w:val="21"/>
          <w:highlight w:val="none"/>
        </w:rPr>
        <w:t>（</w:t>
      </w:r>
      <w:r>
        <w:rPr>
          <w:rFonts w:ascii="Arial" w:hAnsi="Arial" w:cs="Arial"/>
          <w:szCs w:val="21"/>
          <w:highlight w:val="none"/>
        </w:rPr>
        <w:t>1）采购预算不等于实际采购金额，服务期限内实际采购金额按采购人实际使用量据实结算，并不得超出采购预算。</w:t>
      </w:r>
    </w:p>
    <w:p w14:paraId="0138B9FD">
      <w:pPr>
        <w:spacing w:line="360" w:lineRule="auto"/>
        <w:rPr>
          <w:rFonts w:ascii="Arial" w:hAnsi="Arial" w:cs="Arial"/>
          <w:szCs w:val="21"/>
          <w:highlight w:val="none"/>
        </w:rPr>
      </w:pPr>
      <w:r>
        <w:rPr>
          <w:rFonts w:hint="eastAsia" w:ascii="Arial" w:hAnsi="Arial" w:cs="Arial"/>
          <w:szCs w:val="21"/>
          <w:highlight w:val="none"/>
        </w:rPr>
        <w:t>（2）</w:t>
      </w:r>
      <w:r>
        <w:rPr>
          <w:rFonts w:ascii="Arial" w:hAnsi="Arial" w:cs="Arial"/>
          <w:szCs w:val="21"/>
          <w:highlight w:val="none"/>
        </w:rPr>
        <w:t xml:space="preserve"> 服务期限内某产品结算价=维修材料清单中该产品的单价控制价×成交综合折扣率×使用数量。</w:t>
      </w:r>
    </w:p>
    <w:p w14:paraId="570CFCA9">
      <w:pPr>
        <w:spacing w:line="360" w:lineRule="auto"/>
        <w:rPr>
          <w:rFonts w:ascii="Arial" w:hAnsi="Arial" w:cs="Arial"/>
          <w:szCs w:val="21"/>
          <w:highlight w:val="none"/>
        </w:rPr>
      </w:pPr>
      <w:r>
        <w:rPr>
          <w:rFonts w:hint="eastAsia" w:ascii="Arial" w:hAnsi="Arial" w:cs="Arial"/>
          <w:szCs w:val="21"/>
          <w:highlight w:val="none"/>
        </w:rPr>
        <w:t>（3）</w:t>
      </w:r>
      <w:r>
        <w:rPr>
          <w:rFonts w:ascii="Arial" w:hAnsi="Arial" w:cs="Arial"/>
          <w:szCs w:val="21"/>
          <w:highlight w:val="none"/>
        </w:rPr>
        <w:t>交货验收合格、培训指导完成后，成交供应商于次月5日前开具发票给采购人，采购人于15个工作日内支付 100％的上月供应货款金额 (无息)。</w:t>
      </w:r>
    </w:p>
    <w:p w14:paraId="0895C6E8">
      <w:pPr>
        <w:spacing w:line="360" w:lineRule="auto"/>
        <w:rPr>
          <w:rFonts w:ascii="Arial" w:hAnsi="Arial" w:cs="Arial"/>
          <w:szCs w:val="21"/>
          <w:highlight w:val="none"/>
        </w:rPr>
      </w:pPr>
      <w:r>
        <w:rPr>
          <w:rFonts w:ascii="Arial" w:hAnsi="Arial" w:cs="Arial"/>
          <w:szCs w:val="21"/>
          <w:highlight w:val="none"/>
        </w:rPr>
        <w:t>9.履约保证金</w:t>
      </w:r>
    </w:p>
    <w:p w14:paraId="04799267">
      <w:pPr>
        <w:spacing w:line="360" w:lineRule="auto"/>
        <w:rPr>
          <w:rFonts w:ascii="Arial" w:hAnsi="Arial" w:cs="Arial"/>
          <w:szCs w:val="21"/>
          <w:highlight w:val="none"/>
        </w:rPr>
      </w:pPr>
      <w:r>
        <w:rPr>
          <w:rFonts w:ascii="Arial" w:hAnsi="Arial" w:cs="Arial"/>
          <w:szCs w:val="21"/>
          <w:highlight w:val="none"/>
        </w:rPr>
        <w:t>详见采购文件合同主要条款格式部分</w:t>
      </w:r>
    </w:p>
    <w:p w14:paraId="5688946F">
      <w:pPr>
        <w:spacing w:line="360" w:lineRule="auto"/>
        <w:rPr>
          <w:rFonts w:ascii="Arial" w:hAnsi="Arial" w:cs="Arial"/>
          <w:szCs w:val="21"/>
          <w:highlight w:val="none"/>
        </w:rPr>
      </w:pPr>
      <w:r>
        <w:rPr>
          <w:rFonts w:ascii="Arial" w:hAnsi="Arial" w:cs="Arial"/>
          <w:szCs w:val="21"/>
          <w:highlight w:val="none"/>
        </w:rPr>
        <w:t>10.包装和运输要求</w:t>
      </w:r>
    </w:p>
    <w:p w14:paraId="63A337C4">
      <w:pPr>
        <w:spacing w:line="360" w:lineRule="auto"/>
        <w:rPr>
          <w:rFonts w:ascii="Arial" w:hAnsi="Arial" w:cs="Arial"/>
          <w:szCs w:val="21"/>
          <w:highlight w:val="none"/>
        </w:rPr>
      </w:pPr>
      <w:r>
        <w:rPr>
          <w:rFonts w:ascii="Arial" w:hAnsi="Arial" w:cs="Arial"/>
          <w:szCs w:val="21"/>
          <w:highlight w:val="none"/>
        </w:rPr>
        <w:t>根据《财政部等三部门联合印发商品包装和快递包装政府采购需求标准（试行）》财办库【2020】123号文规定，若响应产品使用塑料、纸质、木质等包装材料时应满足《商品包装政府采购需求标准（试行）》要求，若响应产品需要快递包装，快递封装材料应满足《快递包装政府采购需求标准（试行）》要求。</w:t>
      </w:r>
    </w:p>
    <w:p w14:paraId="4653A727">
      <w:pPr>
        <w:spacing w:line="360" w:lineRule="auto"/>
        <w:rPr>
          <w:rFonts w:ascii="Arial" w:hAnsi="Arial" w:cs="Arial"/>
          <w:szCs w:val="21"/>
          <w:highlight w:val="none"/>
        </w:rPr>
      </w:pPr>
      <w:r>
        <w:rPr>
          <w:rFonts w:ascii="Arial" w:hAnsi="Arial" w:cs="Arial"/>
          <w:szCs w:val="21"/>
          <w:highlight w:val="none"/>
        </w:rPr>
        <w:t>运输要求详见采购文件合同主要条款格式部分</w:t>
      </w:r>
    </w:p>
    <w:p w14:paraId="4D277BCC">
      <w:pPr>
        <w:spacing w:line="360" w:lineRule="auto"/>
        <w:rPr>
          <w:rFonts w:ascii="Arial" w:hAnsi="Arial" w:cs="Arial"/>
          <w:szCs w:val="21"/>
          <w:highlight w:val="none"/>
        </w:rPr>
      </w:pPr>
      <w:r>
        <w:rPr>
          <w:rFonts w:ascii="Arial" w:hAnsi="Arial" w:cs="Arial"/>
          <w:szCs w:val="21"/>
          <w:highlight w:val="none"/>
        </w:rPr>
        <w:t>11.售后服务</w:t>
      </w:r>
    </w:p>
    <w:p w14:paraId="092FD6BA">
      <w:pPr>
        <w:spacing w:line="360" w:lineRule="auto"/>
        <w:rPr>
          <w:rFonts w:ascii="Arial" w:hAnsi="Arial" w:cs="Arial"/>
          <w:b/>
          <w:bCs/>
          <w:szCs w:val="21"/>
          <w:highlight w:val="none"/>
        </w:rPr>
      </w:pPr>
      <w:r>
        <w:rPr>
          <w:rFonts w:ascii="Arial" w:hAnsi="Arial" w:cs="Arial"/>
          <w:b/>
          <w:bCs/>
          <w:szCs w:val="21"/>
          <w:highlight w:val="none"/>
        </w:rPr>
        <w:t>（1）各类产品均按国家有关产品“三包”规定执行“三包”，质保期最短不得少于1年（设备技术要求栏中有特别注明的除外），质保期内上门维修免收维修费和元器件费。</w:t>
      </w:r>
    </w:p>
    <w:p w14:paraId="1C8BBEDC">
      <w:pPr>
        <w:spacing w:line="360" w:lineRule="auto"/>
        <w:rPr>
          <w:rFonts w:ascii="Arial" w:hAnsi="Arial" w:cs="Arial"/>
          <w:b/>
          <w:bCs/>
          <w:szCs w:val="21"/>
          <w:highlight w:val="none"/>
        </w:rPr>
      </w:pPr>
      <w:r>
        <w:rPr>
          <w:rFonts w:ascii="Arial" w:hAnsi="Arial" w:cs="Arial"/>
          <w:b/>
          <w:bCs/>
          <w:szCs w:val="21"/>
          <w:highlight w:val="none"/>
        </w:rPr>
        <w:t>（2）按要求送货上门；安装调试合格；提供现场技术培训，保证使用人员正常操作设备的各种功能；若设备自带软件，则在质保期内升级；其余按供应商承诺执行。</w:t>
      </w:r>
    </w:p>
    <w:p w14:paraId="7E256750">
      <w:pPr>
        <w:spacing w:line="360" w:lineRule="auto"/>
        <w:rPr>
          <w:rFonts w:ascii="Arial" w:hAnsi="Arial" w:cs="Arial"/>
          <w:b/>
          <w:bCs/>
          <w:szCs w:val="21"/>
          <w:highlight w:val="none"/>
        </w:rPr>
      </w:pPr>
      <w:r>
        <w:rPr>
          <w:rFonts w:ascii="Arial" w:hAnsi="Arial" w:cs="Arial"/>
          <w:b/>
          <w:bCs/>
          <w:szCs w:val="21"/>
          <w:highlight w:val="none"/>
        </w:rPr>
        <w:t>（3）质保期内派工程技术人员上门解决技术问题。如果需要更换配件的，要求更换的配件应跟被更换的品牌、类型相一致或者是同类同档次的替代品，后者需征得采购人管理人员同意。</w:t>
      </w:r>
    </w:p>
    <w:p w14:paraId="1A54E017">
      <w:pPr>
        <w:spacing w:line="360" w:lineRule="auto"/>
        <w:rPr>
          <w:rFonts w:ascii="Arial" w:hAnsi="Arial" w:cs="Arial"/>
          <w:szCs w:val="21"/>
          <w:highlight w:val="none"/>
        </w:rPr>
      </w:pPr>
      <w:r>
        <w:rPr>
          <w:rFonts w:ascii="Arial" w:hAnsi="Arial" w:cs="Arial"/>
          <w:szCs w:val="21"/>
          <w:highlight w:val="none"/>
        </w:rPr>
        <w:t>12.保险</w:t>
      </w:r>
    </w:p>
    <w:p w14:paraId="79410091">
      <w:pPr>
        <w:spacing w:line="360" w:lineRule="auto"/>
        <w:rPr>
          <w:rFonts w:ascii="Arial" w:hAnsi="Arial" w:cs="Arial"/>
          <w:szCs w:val="21"/>
          <w:highlight w:val="none"/>
        </w:rPr>
      </w:pPr>
      <w:r>
        <w:rPr>
          <w:rFonts w:ascii="Arial" w:hAnsi="Arial" w:cs="Arial"/>
          <w:szCs w:val="21"/>
          <w:highlight w:val="none"/>
        </w:rPr>
        <w:t>供应商负责办理运输和保险，将货物运抵交货地点。与运输、保险相关的费用由供应商承担。</w:t>
      </w:r>
    </w:p>
    <w:p w14:paraId="1679CE2D">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四、其他要求</w:t>
      </w:r>
    </w:p>
    <w:p w14:paraId="45B78A46">
      <w:pPr>
        <w:spacing w:line="360" w:lineRule="exact"/>
        <w:ind w:firstLine="482" w:firstLineChars="200"/>
        <w:rPr>
          <w:rFonts w:ascii="Arial" w:hAnsi="Arial" w:cs="Arial"/>
          <w:b/>
          <w:sz w:val="24"/>
          <w:highlight w:val="none"/>
        </w:rPr>
      </w:pPr>
      <w:r>
        <w:rPr>
          <w:rFonts w:ascii="Arial" w:hAnsi="Arial" w:cs="Arial"/>
          <w:b/>
          <w:sz w:val="24"/>
          <w:highlight w:val="none"/>
        </w:rPr>
        <w:t>1、附件A 电工材料清单（另册提供）</w:t>
      </w:r>
    </w:p>
    <w:p w14:paraId="35AB424F">
      <w:pPr>
        <w:spacing w:line="360" w:lineRule="exact"/>
        <w:ind w:firstLine="482" w:firstLineChars="200"/>
        <w:rPr>
          <w:rFonts w:ascii="Arial" w:hAnsi="Arial" w:cs="Arial"/>
          <w:b/>
          <w:sz w:val="24"/>
          <w:highlight w:val="none"/>
        </w:rPr>
      </w:pPr>
      <w:r>
        <w:rPr>
          <w:rFonts w:ascii="Arial" w:hAnsi="Arial" w:cs="Arial"/>
          <w:b/>
          <w:sz w:val="24"/>
          <w:highlight w:val="none"/>
        </w:rPr>
        <w:t>2、特别说明：供应商可以参与本项目任意一个或多个分标的磋商，但最多只能成为其中一个分标的成交供应商，处理原则如下：</w:t>
      </w:r>
    </w:p>
    <w:p w14:paraId="5A34221F">
      <w:pPr>
        <w:spacing w:line="360" w:lineRule="exact"/>
        <w:ind w:firstLine="482" w:firstLineChars="200"/>
        <w:rPr>
          <w:rFonts w:ascii="Arial" w:hAnsi="Arial" w:cs="Arial"/>
          <w:b/>
          <w:sz w:val="24"/>
          <w:highlight w:val="none"/>
        </w:rPr>
      </w:pPr>
      <w:r>
        <w:rPr>
          <w:rFonts w:ascii="Arial" w:hAnsi="Arial" w:cs="Arial"/>
          <w:b/>
          <w:sz w:val="24"/>
          <w:highlight w:val="none"/>
        </w:rPr>
        <w:t>（1）若某供应商同时在两个或以上分标综合得分排名第一时，则按A分标→B分标的先后顺序（即A分标优先于B分标）推荐成交候选供应商。该供应商一旦被推荐为某一分标的第一成交候选供应商，则在其综合得分排名第一的其他分标被推荐为末位成交候选供应商，相应分标的其他供应商排名依次自动上升一位。</w:t>
      </w:r>
    </w:p>
    <w:p w14:paraId="2864F404">
      <w:pPr>
        <w:spacing w:line="360" w:lineRule="exact"/>
        <w:ind w:firstLine="482" w:firstLineChars="200"/>
        <w:rPr>
          <w:rFonts w:ascii="Arial" w:hAnsi="Arial" w:cs="Arial"/>
          <w:b/>
          <w:sz w:val="24"/>
          <w:highlight w:val="none"/>
        </w:rPr>
      </w:pPr>
      <w:r>
        <w:rPr>
          <w:rFonts w:ascii="Arial" w:hAnsi="Arial" w:cs="Arial"/>
          <w:b/>
          <w:sz w:val="24"/>
          <w:highlight w:val="none"/>
        </w:rPr>
        <w:t>（2）因前述第（1）款的原因导致某供应商在两个或以上分标被推荐为第一成交候选供应商的，则按前述第（1）款规定的原则重新推荐相应分标成交候选供应商。</w:t>
      </w:r>
    </w:p>
    <w:p w14:paraId="24E434BE">
      <w:pPr>
        <w:spacing w:line="360" w:lineRule="exact"/>
        <w:ind w:firstLine="482" w:firstLineChars="200"/>
        <w:rPr>
          <w:rFonts w:ascii="Arial" w:hAnsi="Arial" w:cs="Arial"/>
          <w:b/>
          <w:sz w:val="24"/>
          <w:highlight w:val="none"/>
        </w:rPr>
      </w:pPr>
      <w:r>
        <w:rPr>
          <w:rFonts w:ascii="Arial" w:hAnsi="Arial" w:cs="Arial"/>
          <w:b/>
          <w:sz w:val="24"/>
          <w:highlight w:val="none"/>
        </w:rPr>
        <w:t>（3）按上述（1）→（2）的先后顺序类推，直至所有分标成交候选供应商推荐顺序确定为止。</w:t>
      </w:r>
    </w:p>
    <w:p w14:paraId="0CC26E4A">
      <w:pPr>
        <w:spacing w:line="360" w:lineRule="exact"/>
        <w:ind w:firstLine="482" w:firstLineChars="200"/>
        <w:rPr>
          <w:rFonts w:ascii="Arial" w:hAnsi="Arial" w:cs="Arial"/>
          <w:b/>
          <w:sz w:val="24"/>
          <w:highlight w:val="none"/>
        </w:rPr>
      </w:pPr>
    </w:p>
    <w:p w14:paraId="24874D5D">
      <w:pPr>
        <w:spacing w:before="120"/>
        <w:rPr>
          <w:rFonts w:ascii="Arial" w:hAnsi="Arial" w:cs="Arial"/>
          <w:b/>
          <w:bCs/>
          <w:sz w:val="28"/>
          <w:szCs w:val="28"/>
          <w:highlight w:val="none"/>
        </w:rPr>
      </w:pPr>
      <w:r>
        <w:rPr>
          <w:rFonts w:ascii="Arial" w:hAnsi="Arial" w:cs="Arial"/>
          <w:b/>
          <w:sz w:val="28"/>
          <w:szCs w:val="28"/>
          <w:highlight w:val="none"/>
        </w:rPr>
        <w:br w:type="page"/>
      </w:r>
      <w:r>
        <w:rPr>
          <w:rFonts w:ascii="Arial" w:hAnsi="Arial" w:cs="Arial"/>
          <w:b/>
          <w:bCs/>
          <w:sz w:val="28"/>
          <w:szCs w:val="28"/>
          <w:highlight w:val="none"/>
        </w:rPr>
        <w:t>标段</w:t>
      </w:r>
      <w:r>
        <w:rPr>
          <w:rFonts w:hint="eastAsia" w:ascii="Arial" w:hAnsi="Arial" w:cs="Arial"/>
          <w:b/>
          <w:bCs/>
          <w:sz w:val="28"/>
          <w:szCs w:val="28"/>
          <w:highlight w:val="none"/>
        </w:rPr>
        <w:t>二</w:t>
      </w:r>
      <w:r>
        <w:rPr>
          <w:rFonts w:ascii="Arial" w:hAnsi="Arial" w:cs="Arial"/>
          <w:b/>
          <w:bCs/>
          <w:sz w:val="28"/>
          <w:szCs w:val="28"/>
          <w:highlight w:val="none"/>
        </w:rPr>
        <w:t>：</w:t>
      </w:r>
      <w:r>
        <w:rPr>
          <w:rFonts w:hint="eastAsia" w:ascii="Arial" w:hAnsi="Arial" w:cs="Arial"/>
          <w:b/>
          <w:bCs/>
          <w:sz w:val="28"/>
          <w:szCs w:val="28"/>
          <w:highlight w:val="none"/>
        </w:rPr>
        <w:t>2026-2028年度水电五金维修材料供应服务</w:t>
      </w:r>
      <w:r>
        <w:rPr>
          <w:rFonts w:ascii="Arial" w:hAnsi="Arial" w:cs="Arial"/>
          <w:b/>
          <w:bCs/>
          <w:sz w:val="28"/>
          <w:szCs w:val="28"/>
          <w:highlight w:val="none"/>
        </w:rPr>
        <w:t>-B分标</w:t>
      </w:r>
    </w:p>
    <w:p w14:paraId="6214B9AF">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一、总体要求</w:t>
      </w:r>
    </w:p>
    <w:p w14:paraId="5DA6310A">
      <w:pPr>
        <w:spacing w:line="360" w:lineRule="auto"/>
        <w:rPr>
          <w:rFonts w:ascii="Arial" w:hAnsi="Arial" w:cs="Arial"/>
          <w:szCs w:val="21"/>
          <w:highlight w:val="none"/>
        </w:rPr>
      </w:pPr>
      <w:r>
        <w:rPr>
          <w:rFonts w:ascii="Arial" w:hAnsi="Arial" w:cs="Arial"/>
          <w:szCs w:val="21"/>
          <w:highlight w:val="none"/>
        </w:rPr>
        <w:t>1.政府采购政策的应用</w:t>
      </w:r>
    </w:p>
    <w:p w14:paraId="0D9F8C0C">
      <w:pPr>
        <w:spacing w:line="360" w:lineRule="auto"/>
        <w:rPr>
          <w:rFonts w:ascii="Arial" w:hAnsi="Arial" w:cs="Arial"/>
          <w:szCs w:val="21"/>
          <w:highlight w:val="none"/>
        </w:rPr>
      </w:pPr>
      <w:r>
        <w:rPr>
          <w:rFonts w:ascii="Arial" w:hAnsi="Arial" w:cs="Arial"/>
          <w:szCs w:val="21"/>
          <w:highlight w:val="none"/>
        </w:rPr>
        <w:t>详见采购文件“评审方法及标准/政府采购政策应用说明”。</w:t>
      </w:r>
    </w:p>
    <w:p w14:paraId="0F4D4E19">
      <w:pPr>
        <w:spacing w:line="360" w:lineRule="auto"/>
        <w:rPr>
          <w:rFonts w:ascii="Arial" w:hAnsi="Arial" w:cs="Arial"/>
          <w:szCs w:val="21"/>
          <w:highlight w:val="none"/>
        </w:rPr>
      </w:pPr>
      <w:r>
        <w:rPr>
          <w:rFonts w:ascii="Arial" w:hAnsi="Arial" w:cs="Arial"/>
          <w:szCs w:val="21"/>
          <w:highlight w:val="none"/>
        </w:rPr>
        <w:t>2.采购需求要求未尽事宜由采购人与成交供应商在采购合同中约定。</w:t>
      </w:r>
    </w:p>
    <w:p w14:paraId="17E50743">
      <w:pPr>
        <w:spacing w:line="360" w:lineRule="auto"/>
        <w:rPr>
          <w:rFonts w:ascii="Arial" w:hAnsi="Arial" w:cs="Arial"/>
          <w:szCs w:val="21"/>
          <w:highlight w:val="none"/>
        </w:rPr>
      </w:pPr>
      <w:r>
        <w:rPr>
          <w:rFonts w:ascii="Arial" w:hAnsi="Arial" w:cs="Arial"/>
          <w:szCs w:val="21"/>
          <w:highlight w:val="none"/>
        </w:rPr>
        <w:t>3.</w:t>
      </w:r>
      <w:r>
        <w:rPr>
          <w:rFonts w:ascii="Arial" w:hAnsi="Arial" w:cs="Arial"/>
          <w:szCs w:val="21"/>
          <w:highlight w:val="none"/>
          <w:lang w:bidi="ar"/>
        </w:rPr>
        <w:t>采购需求中所有内容要求为实质性条款或实质性要求，必须满足，如存在负偏离将导致响应被否决。</w:t>
      </w:r>
    </w:p>
    <w:p w14:paraId="269F167B">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二、技术要求</w:t>
      </w:r>
    </w:p>
    <w:p w14:paraId="177DBCC1">
      <w:pPr>
        <w:spacing w:line="360" w:lineRule="auto"/>
        <w:rPr>
          <w:rFonts w:ascii="Arial" w:hAnsi="Arial" w:cs="Arial"/>
          <w:szCs w:val="21"/>
          <w:highlight w:val="none"/>
        </w:rPr>
      </w:pPr>
      <w:r>
        <w:rPr>
          <w:rFonts w:ascii="Arial" w:hAnsi="Arial" w:cs="Arial"/>
          <w:szCs w:val="21"/>
          <w:highlight w:val="none"/>
        </w:rPr>
        <w:t>1.需实现的功能、目标及应用场景</w:t>
      </w:r>
    </w:p>
    <w:p w14:paraId="4281D2B3">
      <w:pPr>
        <w:spacing w:line="360" w:lineRule="auto"/>
        <w:rPr>
          <w:rFonts w:ascii="Arial" w:hAnsi="Arial" w:cs="Arial"/>
          <w:szCs w:val="21"/>
          <w:highlight w:val="none"/>
        </w:rPr>
      </w:pPr>
      <w:r>
        <w:rPr>
          <w:rFonts w:ascii="Arial" w:hAnsi="Arial" w:cs="Arial"/>
          <w:szCs w:val="21"/>
          <w:highlight w:val="none"/>
        </w:rPr>
        <w:t>满足采购文件要求，验收达到合格标准。</w:t>
      </w:r>
    </w:p>
    <w:p w14:paraId="733A9354">
      <w:pPr>
        <w:spacing w:line="360" w:lineRule="auto"/>
        <w:rPr>
          <w:rFonts w:ascii="Arial" w:hAnsi="Arial" w:cs="Arial"/>
          <w:szCs w:val="21"/>
          <w:highlight w:val="none"/>
        </w:rPr>
      </w:pPr>
      <w:r>
        <w:rPr>
          <w:rFonts w:ascii="Arial" w:hAnsi="Arial" w:cs="Arial"/>
          <w:szCs w:val="21"/>
          <w:highlight w:val="none"/>
        </w:rPr>
        <w:t>2.需执行的国家相关标准、行业标准、地方标准或者其他标准、规范</w:t>
      </w:r>
    </w:p>
    <w:p w14:paraId="1BD29BBB">
      <w:pPr>
        <w:spacing w:line="360" w:lineRule="auto"/>
        <w:rPr>
          <w:rFonts w:ascii="Arial" w:hAnsi="Arial" w:cs="Arial"/>
          <w:i/>
          <w:szCs w:val="21"/>
          <w:highlight w:val="none"/>
          <w:u w:val="single"/>
        </w:rPr>
      </w:pPr>
      <w:r>
        <w:rPr>
          <w:rFonts w:ascii="Arial" w:hAnsi="Arial" w:cs="Arial"/>
          <w:szCs w:val="21"/>
          <w:highlight w:val="none"/>
        </w:rPr>
        <w:t>本项目应执行的国家相关标准、行业标准、地方标准或者其他标准、规范为：</w:t>
      </w:r>
      <w:r>
        <w:rPr>
          <w:rFonts w:ascii="Arial" w:hAnsi="Arial" w:cs="Arial"/>
          <w:i/>
          <w:szCs w:val="21"/>
          <w:highlight w:val="none"/>
          <w:u w:val="single"/>
        </w:rPr>
        <w:t>详见技术指标要求</w:t>
      </w:r>
    </w:p>
    <w:p w14:paraId="57635F46">
      <w:pPr>
        <w:spacing w:line="360" w:lineRule="auto"/>
        <w:rPr>
          <w:rFonts w:ascii="Arial" w:hAnsi="Arial" w:cs="Arial"/>
          <w:szCs w:val="21"/>
          <w:highlight w:val="none"/>
        </w:rPr>
      </w:pPr>
      <w:r>
        <w:rPr>
          <w:rFonts w:ascii="Arial" w:hAnsi="Arial" w:cs="Arial"/>
          <w:szCs w:val="21"/>
          <w:highlight w:val="none"/>
        </w:rPr>
        <w:t>3.标的所属行业：</w:t>
      </w:r>
      <w:r>
        <w:rPr>
          <w:rFonts w:ascii="Arial" w:hAnsi="Arial" w:cs="Arial"/>
          <w:b/>
          <w:szCs w:val="21"/>
          <w:highlight w:val="none"/>
        </w:rPr>
        <w:t>批发业</w:t>
      </w:r>
    </w:p>
    <w:p w14:paraId="5E438AD9">
      <w:pPr>
        <w:spacing w:line="360" w:lineRule="auto"/>
        <w:rPr>
          <w:rFonts w:ascii="Arial" w:hAnsi="Arial" w:cs="Arial"/>
          <w:szCs w:val="21"/>
          <w:highlight w:val="none"/>
        </w:rPr>
      </w:pPr>
      <w:r>
        <w:rPr>
          <w:rFonts w:ascii="Arial" w:hAnsi="Arial" w:cs="Arial"/>
          <w:szCs w:val="21"/>
          <w:highlight w:val="none"/>
        </w:rPr>
        <w:t>4.核心产品</w:t>
      </w:r>
    </w:p>
    <w:p w14:paraId="049A3C76">
      <w:pPr>
        <w:spacing w:line="360" w:lineRule="auto"/>
        <w:rPr>
          <w:rFonts w:ascii="Arial" w:hAnsi="Arial" w:cs="Arial"/>
          <w:szCs w:val="21"/>
          <w:highlight w:val="none"/>
        </w:rPr>
      </w:pPr>
      <w:r>
        <w:rPr>
          <w:rFonts w:ascii="Arial" w:hAnsi="Arial" w:cs="Arial"/>
          <w:szCs w:val="21"/>
          <w:highlight w:val="none"/>
        </w:rPr>
        <w:t>本项目为服务项目，不适用核心产品规定。</w:t>
      </w:r>
    </w:p>
    <w:p w14:paraId="2B3897AF">
      <w:pPr>
        <w:spacing w:line="360" w:lineRule="auto"/>
        <w:rPr>
          <w:rFonts w:ascii="Arial" w:hAnsi="Arial" w:cs="Arial"/>
          <w:szCs w:val="21"/>
          <w:highlight w:val="none"/>
        </w:rPr>
      </w:pPr>
      <w:r>
        <w:rPr>
          <w:rFonts w:ascii="Arial" w:hAnsi="Arial" w:cs="Arial"/>
          <w:szCs w:val="21"/>
          <w:highlight w:val="none"/>
        </w:rPr>
        <w:t>5.服务内容和标准</w:t>
      </w:r>
    </w:p>
    <w:p w14:paraId="346A6974">
      <w:pPr>
        <w:spacing w:line="360" w:lineRule="auto"/>
        <w:rPr>
          <w:rFonts w:ascii="Arial" w:hAnsi="Arial" w:cs="Arial"/>
          <w:b/>
          <w:bCs/>
          <w:szCs w:val="21"/>
          <w:highlight w:val="none"/>
        </w:rPr>
      </w:pPr>
      <w:r>
        <w:rPr>
          <w:rFonts w:ascii="Arial" w:hAnsi="Arial" w:cs="Arial"/>
          <w:b/>
          <w:bCs/>
          <w:szCs w:val="21"/>
          <w:highlight w:val="none"/>
        </w:rPr>
        <w:t>5.1</w:t>
      </w:r>
      <w:r>
        <w:rPr>
          <w:rFonts w:hint="eastAsia" w:ascii="Arial" w:hAnsi="Arial" w:cs="Arial"/>
          <w:b/>
          <w:bCs/>
          <w:szCs w:val="21"/>
          <w:highlight w:val="none"/>
        </w:rPr>
        <w:t>电工材料</w:t>
      </w:r>
      <w:r>
        <w:rPr>
          <w:rFonts w:ascii="Arial" w:hAnsi="Arial" w:cs="Arial"/>
          <w:b/>
          <w:bCs/>
          <w:szCs w:val="21"/>
          <w:highlight w:val="none"/>
        </w:rPr>
        <w:t>供应范围：供应商于服务期限内向采购人供应水五金土木材料，具体水五金土木材料清单详见本章附件</w:t>
      </w:r>
      <w:r>
        <w:rPr>
          <w:rFonts w:hint="eastAsia" w:ascii="Arial" w:hAnsi="Arial" w:cs="Arial"/>
          <w:b/>
          <w:bCs/>
          <w:szCs w:val="21"/>
          <w:highlight w:val="none"/>
        </w:rPr>
        <w:t>B</w:t>
      </w:r>
      <w:r>
        <w:rPr>
          <w:rFonts w:ascii="Arial" w:hAnsi="Arial" w:cs="Arial"/>
          <w:b/>
          <w:bCs/>
          <w:szCs w:val="21"/>
          <w:highlight w:val="none"/>
        </w:rPr>
        <w:t>。供应商必须按水五金土木材料清单中的规定材料品目及技术要求供应。</w:t>
      </w:r>
    </w:p>
    <w:p w14:paraId="176513C4">
      <w:pPr>
        <w:spacing w:line="360" w:lineRule="auto"/>
        <w:rPr>
          <w:rFonts w:ascii="Arial" w:hAnsi="Arial" w:cs="Arial"/>
          <w:b/>
          <w:bCs/>
          <w:szCs w:val="21"/>
          <w:highlight w:val="none"/>
        </w:rPr>
      </w:pPr>
      <w:r>
        <w:rPr>
          <w:rFonts w:hint="eastAsia" w:ascii="Arial" w:hAnsi="Arial" w:cs="Arial"/>
          <w:b/>
          <w:bCs/>
          <w:szCs w:val="21"/>
          <w:highlight w:val="none"/>
        </w:rPr>
        <w:t>5.2本分标确定一名成交人。</w:t>
      </w:r>
    </w:p>
    <w:p w14:paraId="788BE3E4">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三、商务要求</w:t>
      </w:r>
    </w:p>
    <w:p w14:paraId="789D38AE">
      <w:pPr>
        <w:spacing w:line="360" w:lineRule="auto"/>
        <w:rPr>
          <w:rFonts w:ascii="Arial" w:hAnsi="Arial" w:cs="Arial"/>
          <w:szCs w:val="21"/>
          <w:highlight w:val="none"/>
        </w:rPr>
      </w:pPr>
      <w:r>
        <w:rPr>
          <w:rFonts w:ascii="Arial" w:hAnsi="Arial" w:cs="Arial"/>
          <w:szCs w:val="21"/>
          <w:highlight w:val="none"/>
        </w:rPr>
        <w:t>1．报价要求</w:t>
      </w:r>
    </w:p>
    <w:p w14:paraId="7F2103AB">
      <w:pPr>
        <w:spacing w:line="360" w:lineRule="auto"/>
        <w:rPr>
          <w:rFonts w:ascii="Arial" w:hAnsi="Arial" w:cs="Arial"/>
          <w:szCs w:val="21"/>
          <w:highlight w:val="none"/>
        </w:rPr>
      </w:pPr>
      <w:r>
        <w:rPr>
          <w:rFonts w:ascii="Arial" w:hAnsi="Arial" w:cs="Arial"/>
          <w:b/>
          <w:bCs/>
          <w:szCs w:val="21"/>
          <w:highlight w:val="none"/>
        </w:rPr>
        <w:t>本次</w:t>
      </w:r>
      <w:r>
        <w:rPr>
          <w:rFonts w:hint="eastAsia" w:ascii="Arial" w:hAnsi="Arial" w:cs="Arial"/>
          <w:b/>
          <w:bCs/>
          <w:szCs w:val="21"/>
          <w:highlight w:val="none"/>
        </w:rPr>
        <w:t>按综合折扣率</w:t>
      </w:r>
      <w:r>
        <w:rPr>
          <w:rFonts w:ascii="Arial" w:hAnsi="Arial" w:cs="Arial"/>
          <w:b/>
          <w:bCs/>
          <w:szCs w:val="21"/>
          <w:highlight w:val="none"/>
        </w:rPr>
        <w:t>报价</w:t>
      </w:r>
      <w:r>
        <w:rPr>
          <w:rFonts w:hint="eastAsia" w:ascii="Arial" w:hAnsi="Arial" w:cs="Arial"/>
          <w:b/>
          <w:bCs/>
          <w:szCs w:val="21"/>
          <w:highlight w:val="none"/>
        </w:rPr>
        <w:t>（以%表示，最多精确到小数点后两位）</w:t>
      </w:r>
      <w:r>
        <w:rPr>
          <w:rFonts w:ascii="Arial" w:hAnsi="Arial" w:cs="Arial"/>
          <w:szCs w:val="21"/>
          <w:highlight w:val="none"/>
        </w:rPr>
        <w:t>，包含产品价、运输费（含装卸费）、保险费、安装调试费、税费、培训费、产品检测费、产品质保期内维护费</w:t>
      </w:r>
      <w:r>
        <w:rPr>
          <w:rFonts w:hint="eastAsia" w:ascii="Arial" w:hAnsi="Arial" w:cs="Arial"/>
          <w:szCs w:val="21"/>
          <w:highlight w:val="none"/>
        </w:rPr>
        <w:t>、代理费用</w:t>
      </w:r>
      <w:r>
        <w:rPr>
          <w:rFonts w:ascii="Arial" w:hAnsi="Arial" w:cs="Arial"/>
          <w:szCs w:val="21"/>
          <w:highlight w:val="none"/>
        </w:rPr>
        <w:t>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r>
        <w:rPr>
          <w:rFonts w:hint="eastAsia" w:ascii="Arial" w:hAnsi="Arial" w:cs="Arial"/>
          <w:szCs w:val="21"/>
          <w:highlight w:val="none"/>
        </w:rPr>
        <w:t>，</w:t>
      </w:r>
      <w:r>
        <w:rPr>
          <w:rFonts w:hint="eastAsia" w:ascii="宋体" w:hAnsi="宋体"/>
          <w:highlight w:val="none"/>
        </w:rPr>
        <w:t>产品单价控制价及供应商成交综合折扣率不予调整</w:t>
      </w:r>
      <w:r>
        <w:rPr>
          <w:rFonts w:ascii="Arial" w:hAnsi="Arial" w:cs="Arial"/>
          <w:szCs w:val="21"/>
          <w:highlight w:val="none"/>
        </w:rPr>
        <w:t>。</w:t>
      </w:r>
    </w:p>
    <w:p w14:paraId="05663E80">
      <w:pPr>
        <w:spacing w:line="360" w:lineRule="auto"/>
        <w:rPr>
          <w:rFonts w:ascii="Arial" w:hAnsi="Arial" w:cs="Arial"/>
          <w:szCs w:val="21"/>
          <w:highlight w:val="none"/>
        </w:rPr>
      </w:pPr>
      <w:r>
        <w:rPr>
          <w:rFonts w:hint="eastAsia" w:ascii="Arial" w:hAnsi="Arial" w:cs="Arial"/>
          <w:b/>
          <w:bCs/>
          <w:szCs w:val="21"/>
          <w:highlight w:val="none"/>
        </w:rPr>
        <w:t>说明：（1）</w:t>
      </w:r>
      <w:r>
        <w:rPr>
          <w:rFonts w:ascii="Arial" w:hAnsi="Arial" w:cs="Arial"/>
          <w:b/>
          <w:szCs w:val="21"/>
          <w:highlight w:val="none"/>
        </w:rPr>
        <w:t>“综合折扣率”是指所竞分标每项产品单价控制价的百分比，如供应商所竞分标综合折扣率报价为90%，即表示服务期内某产品的实际供货结算单价=该产品的单价控制价×90%.（注：此处的综合折扣率“90%”仅作示例）。</w:t>
      </w:r>
      <w:r>
        <w:rPr>
          <w:rFonts w:hint="eastAsia" w:ascii="Arial" w:hAnsi="Arial" w:cs="Arial"/>
          <w:b/>
          <w:szCs w:val="21"/>
          <w:highlight w:val="none"/>
        </w:rPr>
        <w:t>（2）综合折扣率上限控制价：本分标综合折扣率上限控制价为95%；供应商所竞本分标的综合折扣率报价必须≤95%，否则，响应文件按分标作响应无效处理。</w:t>
      </w:r>
    </w:p>
    <w:p w14:paraId="10577CF1">
      <w:pPr>
        <w:spacing w:line="360" w:lineRule="auto"/>
        <w:rPr>
          <w:rFonts w:ascii="Arial" w:hAnsi="Arial" w:cs="Arial"/>
          <w:szCs w:val="21"/>
          <w:highlight w:val="none"/>
        </w:rPr>
      </w:pPr>
      <w:r>
        <w:rPr>
          <w:rFonts w:ascii="Arial" w:hAnsi="Arial" w:cs="Arial"/>
          <w:szCs w:val="21"/>
          <w:highlight w:val="none"/>
        </w:rPr>
        <w:t>2.合同签订日期</w:t>
      </w:r>
    </w:p>
    <w:p w14:paraId="00173130">
      <w:pPr>
        <w:spacing w:line="360" w:lineRule="auto"/>
        <w:rPr>
          <w:rFonts w:ascii="Arial" w:hAnsi="Arial" w:cs="Arial"/>
          <w:i/>
          <w:sz w:val="28"/>
          <w:szCs w:val="28"/>
          <w:highlight w:val="none"/>
        </w:rPr>
      </w:pPr>
      <w:r>
        <w:rPr>
          <w:rFonts w:ascii="Arial" w:hAnsi="Arial" w:cs="Arial"/>
          <w:szCs w:val="21"/>
          <w:highlight w:val="none"/>
        </w:rPr>
        <w:t>成交通知书发出后25日内。</w:t>
      </w:r>
    </w:p>
    <w:p w14:paraId="06FF61B2">
      <w:pPr>
        <w:spacing w:line="360" w:lineRule="auto"/>
        <w:rPr>
          <w:rFonts w:ascii="Arial" w:hAnsi="Arial" w:cs="Arial"/>
          <w:szCs w:val="21"/>
          <w:highlight w:val="none"/>
        </w:rPr>
      </w:pPr>
      <w:r>
        <w:rPr>
          <w:rFonts w:ascii="Arial" w:hAnsi="Arial" w:cs="Arial"/>
          <w:szCs w:val="21"/>
          <w:highlight w:val="none"/>
        </w:rPr>
        <w:t>3.交货（实施）时间</w:t>
      </w:r>
    </w:p>
    <w:p w14:paraId="19BAD305">
      <w:pPr>
        <w:spacing w:line="360" w:lineRule="auto"/>
        <w:rPr>
          <w:rFonts w:ascii="Arial" w:hAnsi="Arial" w:cs="Arial"/>
          <w:b/>
          <w:bCs/>
          <w:szCs w:val="21"/>
          <w:highlight w:val="none"/>
        </w:rPr>
      </w:pPr>
      <w:r>
        <w:rPr>
          <w:rFonts w:ascii="Arial" w:hAnsi="Arial" w:cs="Arial"/>
          <w:b/>
          <w:bCs/>
          <w:szCs w:val="21"/>
          <w:highlight w:val="none"/>
        </w:rPr>
        <w:t>（1）服务期限（即供应期限）：自签订合同之日起</w:t>
      </w:r>
      <w:r>
        <w:rPr>
          <w:rFonts w:hint="eastAsia" w:ascii="Arial" w:hAnsi="Arial" w:cs="Arial"/>
          <w:b/>
          <w:bCs/>
          <w:szCs w:val="21"/>
          <w:highlight w:val="none"/>
        </w:rPr>
        <w:t>2</w:t>
      </w:r>
      <w:r>
        <w:rPr>
          <w:rFonts w:ascii="Arial" w:hAnsi="Arial" w:cs="Arial"/>
          <w:b/>
          <w:bCs/>
          <w:szCs w:val="21"/>
          <w:highlight w:val="none"/>
        </w:rPr>
        <w:t>年。</w:t>
      </w:r>
    </w:p>
    <w:p w14:paraId="339F308E">
      <w:pPr>
        <w:spacing w:line="360" w:lineRule="auto"/>
        <w:rPr>
          <w:rFonts w:ascii="Arial" w:hAnsi="Arial" w:cs="Arial"/>
          <w:szCs w:val="21"/>
          <w:highlight w:val="none"/>
        </w:rPr>
      </w:pPr>
      <w:r>
        <w:rPr>
          <w:rFonts w:ascii="Arial" w:hAnsi="Arial" w:cs="Arial"/>
          <w:b/>
          <w:bCs/>
          <w:szCs w:val="21"/>
          <w:highlight w:val="none"/>
        </w:rPr>
        <w:t>（2）交货期限：自签订合同之后，根据轻重缓急由采购方通知送货，成交人按采购人要求时间送达，特急为1-2小时内，一般为24小时内，外地购入为2-5天。</w:t>
      </w:r>
    </w:p>
    <w:p w14:paraId="1CBE21C1">
      <w:pPr>
        <w:spacing w:line="360" w:lineRule="auto"/>
        <w:rPr>
          <w:rFonts w:ascii="Arial" w:hAnsi="Arial" w:cs="Arial"/>
          <w:szCs w:val="21"/>
          <w:highlight w:val="none"/>
        </w:rPr>
      </w:pPr>
      <w:r>
        <w:rPr>
          <w:rFonts w:ascii="Arial" w:hAnsi="Arial" w:cs="Arial"/>
          <w:szCs w:val="21"/>
          <w:highlight w:val="none"/>
        </w:rPr>
        <w:t>4.交货地点或服务地点</w:t>
      </w:r>
    </w:p>
    <w:p w14:paraId="0EEE54E3">
      <w:pPr>
        <w:spacing w:line="360" w:lineRule="auto"/>
        <w:rPr>
          <w:rFonts w:ascii="Arial" w:hAnsi="Arial" w:cs="Arial"/>
          <w:szCs w:val="21"/>
          <w:highlight w:val="none"/>
        </w:rPr>
      </w:pPr>
      <w:r>
        <w:rPr>
          <w:rFonts w:ascii="Arial" w:hAnsi="Arial" w:cs="Arial"/>
          <w:szCs w:val="21"/>
          <w:highlight w:val="none"/>
        </w:rPr>
        <w:t>广西桂林市采购人指定地点</w:t>
      </w:r>
    </w:p>
    <w:p w14:paraId="619D0E1B">
      <w:pPr>
        <w:spacing w:line="360" w:lineRule="auto"/>
        <w:rPr>
          <w:rFonts w:ascii="Arial" w:hAnsi="Arial" w:cs="Arial"/>
          <w:szCs w:val="21"/>
          <w:highlight w:val="none"/>
        </w:rPr>
      </w:pPr>
      <w:r>
        <w:rPr>
          <w:rFonts w:ascii="Arial" w:hAnsi="Arial" w:cs="Arial"/>
          <w:szCs w:val="21"/>
          <w:highlight w:val="none"/>
        </w:rPr>
        <w:t>5.验收标准</w:t>
      </w:r>
    </w:p>
    <w:p w14:paraId="105E79EC">
      <w:pPr>
        <w:spacing w:line="360" w:lineRule="auto"/>
        <w:rPr>
          <w:rFonts w:ascii="Arial" w:hAnsi="Arial" w:cs="Arial"/>
          <w:szCs w:val="21"/>
          <w:highlight w:val="none"/>
        </w:rPr>
      </w:pPr>
      <w:r>
        <w:rPr>
          <w:rFonts w:ascii="Arial" w:hAnsi="Arial" w:cs="Arial"/>
          <w:szCs w:val="21"/>
          <w:highlight w:val="none"/>
        </w:rPr>
        <w:t>详见采购文件合同主要条款格式部分</w:t>
      </w:r>
    </w:p>
    <w:p w14:paraId="68DAB81A">
      <w:pPr>
        <w:spacing w:line="360" w:lineRule="auto"/>
        <w:rPr>
          <w:rFonts w:ascii="Arial" w:hAnsi="Arial" w:cs="Arial"/>
          <w:szCs w:val="21"/>
          <w:highlight w:val="none"/>
        </w:rPr>
      </w:pPr>
      <w:r>
        <w:rPr>
          <w:rFonts w:ascii="Arial" w:hAnsi="Arial" w:cs="Arial"/>
          <w:szCs w:val="21"/>
          <w:highlight w:val="none"/>
        </w:rPr>
        <w:t>6.服务标准、期限、效率</w:t>
      </w:r>
    </w:p>
    <w:p w14:paraId="755F0979">
      <w:pPr>
        <w:spacing w:line="360" w:lineRule="auto"/>
        <w:rPr>
          <w:rFonts w:ascii="Arial" w:hAnsi="Arial" w:cs="Arial"/>
          <w:szCs w:val="21"/>
          <w:highlight w:val="none"/>
        </w:rPr>
      </w:pPr>
      <w:r>
        <w:rPr>
          <w:rFonts w:ascii="Arial" w:hAnsi="Arial" w:cs="Arial"/>
          <w:szCs w:val="21"/>
          <w:highlight w:val="none"/>
        </w:rPr>
        <w:t>6.1成交供应商在质量保证期内应当为采购人提供以下技术支持和服务：</w:t>
      </w:r>
    </w:p>
    <w:p w14:paraId="1377F7EB">
      <w:pPr>
        <w:spacing w:line="360" w:lineRule="auto"/>
        <w:rPr>
          <w:rFonts w:ascii="Arial" w:hAnsi="Arial" w:cs="Arial"/>
          <w:szCs w:val="21"/>
          <w:highlight w:val="none"/>
        </w:rPr>
      </w:pPr>
      <w:r>
        <w:rPr>
          <w:rFonts w:ascii="Arial" w:hAnsi="Arial" w:cs="Arial"/>
          <w:szCs w:val="21"/>
          <w:highlight w:val="none"/>
        </w:rPr>
        <w:t>6.1.1电话咨询</w:t>
      </w:r>
    </w:p>
    <w:p w14:paraId="6306A3AF">
      <w:pPr>
        <w:spacing w:line="360" w:lineRule="auto"/>
        <w:rPr>
          <w:rFonts w:ascii="Arial" w:hAnsi="Arial" w:cs="Arial"/>
          <w:szCs w:val="21"/>
          <w:highlight w:val="none"/>
        </w:rPr>
      </w:pPr>
      <w:r>
        <w:rPr>
          <w:rFonts w:ascii="Arial" w:hAnsi="Arial" w:cs="Arial"/>
          <w:szCs w:val="21"/>
          <w:highlight w:val="none"/>
        </w:rPr>
        <w:t>成交供应商应当为采购人提供技术援助电话，解答采购人在使用中遇到的问题，及时为采购人提出解决问题的建议。</w:t>
      </w:r>
    </w:p>
    <w:p w14:paraId="387AA816">
      <w:pPr>
        <w:spacing w:line="360" w:lineRule="auto"/>
        <w:rPr>
          <w:rFonts w:ascii="Arial" w:hAnsi="Arial" w:cs="Arial"/>
          <w:szCs w:val="21"/>
          <w:highlight w:val="none"/>
        </w:rPr>
      </w:pPr>
      <w:r>
        <w:rPr>
          <w:rFonts w:ascii="Arial" w:hAnsi="Arial" w:cs="Arial"/>
          <w:szCs w:val="21"/>
          <w:highlight w:val="none"/>
        </w:rPr>
        <w:t>6.1.2现场响应</w:t>
      </w:r>
    </w:p>
    <w:p w14:paraId="52364C71">
      <w:pPr>
        <w:spacing w:line="360" w:lineRule="auto"/>
        <w:rPr>
          <w:rFonts w:ascii="Arial" w:hAnsi="Arial" w:cs="Arial"/>
          <w:szCs w:val="21"/>
          <w:highlight w:val="none"/>
        </w:rPr>
      </w:pPr>
      <w:r>
        <w:rPr>
          <w:rFonts w:ascii="Arial" w:hAnsi="Arial" w:cs="Arial"/>
          <w:szCs w:val="21"/>
          <w:highlight w:val="none"/>
        </w:rPr>
        <w:t>采购人遇到使用或技术问题，电话咨询不能解决的，成交供应商应在2小时内到达现场进行处理，到达现场后2小时内排除故障，恢复正常使用。</w:t>
      </w:r>
    </w:p>
    <w:p w14:paraId="3BB26151">
      <w:pPr>
        <w:spacing w:line="360" w:lineRule="auto"/>
        <w:rPr>
          <w:rFonts w:ascii="Arial" w:hAnsi="Arial" w:cs="Arial"/>
          <w:szCs w:val="21"/>
          <w:highlight w:val="none"/>
        </w:rPr>
      </w:pPr>
      <w:r>
        <w:rPr>
          <w:rFonts w:ascii="Arial" w:hAnsi="Arial" w:cs="Arial"/>
          <w:szCs w:val="21"/>
          <w:highlight w:val="none"/>
        </w:rPr>
        <w:t>6.1.3技术升级</w:t>
      </w:r>
    </w:p>
    <w:p w14:paraId="03434921">
      <w:pPr>
        <w:spacing w:line="360" w:lineRule="auto"/>
        <w:rPr>
          <w:rFonts w:ascii="Arial" w:hAnsi="Arial" w:cs="Arial"/>
          <w:szCs w:val="21"/>
          <w:highlight w:val="none"/>
        </w:rPr>
      </w:pPr>
      <w:r>
        <w:rPr>
          <w:rFonts w:ascii="Arial" w:hAnsi="Arial" w:cs="Arial"/>
          <w:szCs w:val="21"/>
          <w:highlight w:val="none"/>
        </w:rPr>
        <w:t>在质保期内，如果成交供应商的产品或服务升级，成交供应商应及时通知采购人，如采购人有相应要求，成交供应商应对采购人购买的产品或服务进行升级。</w:t>
      </w:r>
    </w:p>
    <w:p w14:paraId="0DF75C1F">
      <w:pPr>
        <w:spacing w:line="360" w:lineRule="auto"/>
        <w:rPr>
          <w:rFonts w:ascii="Arial" w:hAnsi="Arial" w:cs="Arial"/>
          <w:szCs w:val="21"/>
          <w:highlight w:val="none"/>
        </w:rPr>
      </w:pPr>
      <w:r>
        <w:rPr>
          <w:rFonts w:ascii="Arial" w:hAnsi="Arial" w:cs="Arial"/>
          <w:szCs w:val="21"/>
          <w:highlight w:val="none"/>
        </w:rPr>
        <w:t>7.培训</w:t>
      </w:r>
    </w:p>
    <w:p w14:paraId="62CFE668">
      <w:pPr>
        <w:spacing w:line="360" w:lineRule="auto"/>
        <w:rPr>
          <w:rFonts w:ascii="Arial" w:hAnsi="Arial" w:cs="Arial"/>
          <w:szCs w:val="21"/>
          <w:highlight w:val="none"/>
        </w:rPr>
      </w:pPr>
      <w:r>
        <w:rPr>
          <w:rFonts w:ascii="Arial" w:hAnsi="Arial" w:cs="Arial"/>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1519AC9D">
      <w:pPr>
        <w:spacing w:line="360" w:lineRule="auto"/>
        <w:rPr>
          <w:rFonts w:ascii="Arial" w:hAnsi="Arial" w:cs="Arial"/>
          <w:szCs w:val="21"/>
          <w:highlight w:val="none"/>
        </w:rPr>
      </w:pPr>
      <w:r>
        <w:rPr>
          <w:rFonts w:ascii="Arial" w:hAnsi="Arial" w:cs="Arial"/>
          <w:szCs w:val="21"/>
          <w:highlight w:val="none"/>
        </w:rPr>
        <w:t>8.付款方式、时间及条件</w:t>
      </w:r>
    </w:p>
    <w:p w14:paraId="19F31BF9">
      <w:pPr>
        <w:spacing w:line="360" w:lineRule="auto"/>
        <w:rPr>
          <w:rFonts w:ascii="Arial" w:hAnsi="Arial" w:cs="Arial"/>
          <w:szCs w:val="21"/>
          <w:highlight w:val="none"/>
        </w:rPr>
      </w:pPr>
      <w:r>
        <w:rPr>
          <w:rFonts w:hint="eastAsia" w:ascii="Arial" w:hAnsi="Arial" w:cs="Arial"/>
          <w:szCs w:val="21"/>
          <w:highlight w:val="none"/>
        </w:rPr>
        <w:t>（</w:t>
      </w:r>
      <w:r>
        <w:rPr>
          <w:rFonts w:ascii="Arial" w:hAnsi="Arial" w:cs="Arial"/>
          <w:szCs w:val="21"/>
          <w:highlight w:val="none"/>
        </w:rPr>
        <w:t>1）采购预算不等于实际采购金额，服务期限内实际采购金额按采购人实际使用量据实结算，并不得超出采购预算。</w:t>
      </w:r>
    </w:p>
    <w:p w14:paraId="7E893C9A">
      <w:pPr>
        <w:spacing w:line="360" w:lineRule="auto"/>
        <w:rPr>
          <w:rFonts w:ascii="Arial" w:hAnsi="Arial" w:cs="Arial"/>
          <w:szCs w:val="21"/>
          <w:highlight w:val="none"/>
        </w:rPr>
      </w:pPr>
      <w:r>
        <w:rPr>
          <w:rFonts w:hint="eastAsia" w:ascii="Arial" w:hAnsi="Arial" w:cs="Arial"/>
          <w:szCs w:val="21"/>
          <w:highlight w:val="none"/>
        </w:rPr>
        <w:t>（2）</w:t>
      </w:r>
      <w:r>
        <w:rPr>
          <w:rFonts w:ascii="Arial" w:hAnsi="Arial" w:cs="Arial"/>
          <w:szCs w:val="21"/>
          <w:highlight w:val="none"/>
        </w:rPr>
        <w:t>服务期限内某产品结算价=维修材料清单中该产品的单价控制价×成交综合折扣率×使用数量。</w:t>
      </w:r>
    </w:p>
    <w:p w14:paraId="161ABDDE">
      <w:pPr>
        <w:spacing w:line="360" w:lineRule="auto"/>
        <w:rPr>
          <w:rFonts w:ascii="Arial" w:hAnsi="Arial" w:cs="Arial"/>
          <w:szCs w:val="21"/>
          <w:highlight w:val="none"/>
        </w:rPr>
      </w:pPr>
      <w:r>
        <w:rPr>
          <w:rFonts w:hint="eastAsia" w:ascii="Arial" w:hAnsi="Arial" w:cs="Arial"/>
          <w:szCs w:val="21"/>
          <w:highlight w:val="none"/>
        </w:rPr>
        <w:t>（3）</w:t>
      </w:r>
      <w:r>
        <w:rPr>
          <w:rFonts w:ascii="Arial" w:hAnsi="Arial" w:cs="Arial"/>
          <w:szCs w:val="21"/>
          <w:highlight w:val="none"/>
        </w:rPr>
        <w:t>交货验收合格、培训指导完成后，成交供应商于次月5日前开具发票给采购人，采购人于15个工作日内支付 100％的上月供应货款金额 (无息)。</w:t>
      </w:r>
    </w:p>
    <w:p w14:paraId="31246BDB">
      <w:pPr>
        <w:spacing w:line="360" w:lineRule="auto"/>
        <w:rPr>
          <w:rFonts w:ascii="Arial" w:hAnsi="Arial" w:cs="Arial"/>
          <w:szCs w:val="21"/>
          <w:highlight w:val="none"/>
        </w:rPr>
      </w:pPr>
      <w:r>
        <w:rPr>
          <w:rFonts w:ascii="Arial" w:hAnsi="Arial" w:cs="Arial"/>
          <w:szCs w:val="21"/>
          <w:highlight w:val="none"/>
        </w:rPr>
        <w:t>9.履约保证金</w:t>
      </w:r>
    </w:p>
    <w:p w14:paraId="3FF97BE4">
      <w:pPr>
        <w:spacing w:line="360" w:lineRule="auto"/>
        <w:rPr>
          <w:rFonts w:ascii="Arial" w:hAnsi="Arial" w:cs="Arial"/>
          <w:szCs w:val="21"/>
          <w:highlight w:val="none"/>
        </w:rPr>
      </w:pPr>
      <w:r>
        <w:rPr>
          <w:rFonts w:ascii="Arial" w:hAnsi="Arial" w:cs="Arial"/>
          <w:szCs w:val="21"/>
          <w:highlight w:val="none"/>
        </w:rPr>
        <w:t>详见采购文件合同主要条款格式部分</w:t>
      </w:r>
    </w:p>
    <w:p w14:paraId="1DE17851">
      <w:pPr>
        <w:spacing w:line="360" w:lineRule="auto"/>
        <w:rPr>
          <w:rFonts w:ascii="Arial" w:hAnsi="Arial" w:cs="Arial"/>
          <w:szCs w:val="21"/>
          <w:highlight w:val="none"/>
        </w:rPr>
      </w:pPr>
      <w:r>
        <w:rPr>
          <w:rFonts w:ascii="Arial" w:hAnsi="Arial" w:cs="Arial"/>
          <w:szCs w:val="21"/>
          <w:highlight w:val="none"/>
        </w:rPr>
        <w:t>10.包装和运输要求</w:t>
      </w:r>
    </w:p>
    <w:p w14:paraId="0DAA8AC9">
      <w:pPr>
        <w:spacing w:line="360" w:lineRule="auto"/>
        <w:rPr>
          <w:rFonts w:ascii="Arial" w:hAnsi="Arial" w:cs="Arial"/>
          <w:szCs w:val="21"/>
          <w:highlight w:val="none"/>
        </w:rPr>
      </w:pPr>
      <w:r>
        <w:rPr>
          <w:rFonts w:ascii="Arial" w:hAnsi="Arial" w:cs="Arial"/>
          <w:szCs w:val="21"/>
          <w:highlight w:val="none"/>
        </w:rPr>
        <w:t>根据《财政部等三部门联合印发商品包装和快递包装政府采购需求标准（试行）》财办库【2020】123号文规定，若响应产品使用塑料、纸质、木质等包装材料时应满足《商品包装政府采购需求标准（试行）》要求，若响应产品需要快递包装，快递封装材料应满足《快递包装政府采购需求标准（试行）》要求。</w:t>
      </w:r>
    </w:p>
    <w:p w14:paraId="111022DA">
      <w:pPr>
        <w:spacing w:line="360" w:lineRule="auto"/>
        <w:rPr>
          <w:rFonts w:ascii="Arial" w:hAnsi="Arial" w:cs="Arial"/>
          <w:szCs w:val="21"/>
          <w:highlight w:val="none"/>
        </w:rPr>
      </w:pPr>
      <w:r>
        <w:rPr>
          <w:rFonts w:ascii="Arial" w:hAnsi="Arial" w:cs="Arial"/>
          <w:szCs w:val="21"/>
          <w:highlight w:val="none"/>
        </w:rPr>
        <w:t>运输要求详见采购文件合同主要条款格式部分</w:t>
      </w:r>
    </w:p>
    <w:p w14:paraId="05C3768E">
      <w:pPr>
        <w:spacing w:line="360" w:lineRule="auto"/>
        <w:rPr>
          <w:rFonts w:ascii="Arial" w:hAnsi="Arial" w:cs="Arial"/>
          <w:szCs w:val="21"/>
          <w:highlight w:val="none"/>
        </w:rPr>
      </w:pPr>
      <w:r>
        <w:rPr>
          <w:rFonts w:ascii="Arial" w:hAnsi="Arial" w:cs="Arial"/>
          <w:szCs w:val="21"/>
          <w:highlight w:val="none"/>
        </w:rPr>
        <w:t>11.售后服务</w:t>
      </w:r>
    </w:p>
    <w:p w14:paraId="14765A82">
      <w:pPr>
        <w:spacing w:line="360" w:lineRule="auto"/>
        <w:rPr>
          <w:rFonts w:ascii="Arial" w:hAnsi="Arial" w:cs="Arial"/>
          <w:b/>
          <w:bCs/>
          <w:szCs w:val="21"/>
          <w:highlight w:val="none"/>
        </w:rPr>
      </w:pPr>
      <w:r>
        <w:rPr>
          <w:rFonts w:ascii="Arial" w:hAnsi="Arial" w:cs="Arial"/>
          <w:b/>
          <w:bCs/>
          <w:szCs w:val="21"/>
          <w:highlight w:val="none"/>
        </w:rPr>
        <w:t>（1）各类产品均按国家有关产品“三包”规定执行“三包”，质保期最短不得少于1年（设备技术要求栏中有特别注明的除外），质保期内上门维修免收维修费和元器件费。</w:t>
      </w:r>
    </w:p>
    <w:p w14:paraId="72863FCF">
      <w:pPr>
        <w:spacing w:line="360" w:lineRule="auto"/>
        <w:rPr>
          <w:rFonts w:ascii="Arial" w:hAnsi="Arial" w:cs="Arial"/>
          <w:b/>
          <w:bCs/>
          <w:szCs w:val="21"/>
          <w:highlight w:val="none"/>
        </w:rPr>
      </w:pPr>
      <w:r>
        <w:rPr>
          <w:rFonts w:ascii="Arial" w:hAnsi="Arial" w:cs="Arial"/>
          <w:b/>
          <w:bCs/>
          <w:szCs w:val="21"/>
          <w:highlight w:val="none"/>
        </w:rPr>
        <w:t>（2）按要求送货上门；安装调试合格；提供现场技术培训，保证使用人员正常操作设备的各种功能；若设备自带软件，则在质保期内升级；其余按供应商承诺执行。</w:t>
      </w:r>
    </w:p>
    <w:p w14:paraId="40792F87">
      <w:pPr>
        <w:spacing w:line="360" w:lineRule="auto"/>
        <w:rPr>
          <w:rFonts w:ascii="Arial" w:hAnsi="Arial" w:cs="Arial"/>
          <w:b/>
          <w:bCs/>
          <w:szCs w:val="21"/>
          <w:highlight w:val="none"/>
        </w:rPr>
      </w:pPr>
      <w:r>
        <w:rPr>
          <w:rFonts w:ascii="Arial" w:hAnsi="Arial" w:cs="Arial"/>
          <w:b/>
          <w:bCs/>
          <w:szCs w:val="21"/>
          <w:highlight w:val="none"/>
        </w:rPr>
        <w:t>（3）质保期内派工程技术人员上门解决技术问题。如果需要更换配件的，要求更换的配件应跟被更换的品牌、类型相一致或者是同类同档次的替代品，后者需征得采购人管理人员同意。</w:t>
      </w:r>
    </w:p>
    <w:p w14:paraId="3921F48B">
      <w:pPr>
        <w:spacing w:line="360" w:lineRule="auto"/>
        <w:rPr>
          <w:rFonts w:ascii="Arial" w:hAnsi="Arial" w:cs="Arial"/>
          <w:szCs w:val="21"/>
          <w:highlight w:val="none"/>
        </w:rPr>
      </w:pPr>
      <w:r>
        <w:rPr>
          <w:rFonts w:ascii="Arial" w:hAnsi="Arial" w:cs="Arial"/>
          <w:szCs w:val="21"/>
          <w:highlight w:val="none"/>
        </w:rPr>
        <w:t>12.保险</w:t>
      </w:r>
    </w:p>
    <w:p w14:paraId="3C61F6C0">
      <w:pPr>
        <w:spacing w:line="360" w:lineRule="auto"/>
        <w:rPr>
          <w:rFonts w:ascii="Arial" w:hAnsi="Arial" w:cs="Arial"/>
          <w:szCs w:val="21"/>
          <w:highlight w:val="none"/>
        </w:rPr>
      </w:pPr>
      <w:r>
        <w:rPr>
          <w:rFonts w:ascii="Arial" w:hAnsi="Arial" w:cs="Arial"/>
          <w:szCs w:val="21"/>
          <w:highlight w:val="none"/>
        </w:rPr>
        <w:t>供应商负责办理运输和保险，将货物运抵交货地点。与运输、保险相关的费用由供应商承担。</w:t>
      </w:r>
    </w:p>
    <w:p w14:paraId="571FB3F7">
      <w:pPr>
        <w:spacing w:line="360" w:lineRule="auto"/>
        <w:rPr>
          <w:rFonts w:ascii="Arial" w:hAnsi="Arial" w:eastAsia="黑体" w:cs="Arial"/>
          <w:b/>
          <w:kern w:val="0"/>
          <w:sz w:val="28"/>
          <w:szCs w:val="28"/>
          <w:highlight w:val="none"/>
        </w:rPr>
      </w:pPr>
      <w:r>
        <w:rPr>
          <w:rFonts w:ascii="Arial" w:hAnsi="Arial" w:eastAsia="黑体" w:cs="Arial"/>
          <w:b/>
          <w:kern w:val="0"/>
          <w:sz w:val="28"/>
          <w:szCs w:val="28"/>
          <w:highlight w:val="none"/>
        </w:rPr>
        <w:t>四、其他要求</w:t>
      </w:r>
    </w:p>
    <w:p w14:paraId="3A84B628">
      <w:pPr>
        <w:spacing w:line="360" w:lineRule="exact"/>
        <w:ind w:firstLine="482" w:firstLineChars="200"/>
        <w:rPr>
          <w:rFonts w:ascii="Arial" w:hAnsi="Arial" w:cs="Arial"/>
          <w:b/>
          <w:sz w:val="24"/>
          <w:highlight w:val="none"/>
        </w:rPr>
      </w:pPr>
      <w:r>
        <w:rPr>
          <w:rFonts w:ascii="Arial" w:hAnsi="Arial" w:cs="Arial"/>
          <w:b/>
          <w:sz w:val="24"/>
          <w:highlight w:val="none"/>
        </w:rPr>
        <w:t>1、附件</w:t>
      </w:r>
      <w:r>
        <w:rPr>
          <w:rFonts w:hint="eastAsia" w:ascii="Arial" w:hAnsi="Arial" w:cs="Arial"/>
          <w:b/>
          <w:sz w:val="24"/>
          <w:highlight w:val="none"/>
        </w:rPr>
        <w:t>B</w:t>
      </w:r>
      <w:r>
        <w:rPr>
          <w:rFonts w:ascii="Arial" w:hAnsi="Arial" w:cs="Arial"/>
          <w:b/>
          <w:sz w:val="24"/>
          <w:highlight w:val="none"/>
        </w:rPr>
        <w:t xml:space="preserve"> 水五金土木材料清单（另册提供）</w:t>
      </w:r>
    </w:p>
    <w:p w14:paraId="4BD69D31">
      <w:pPr>
        <w:spacing w:line="360" w:lineRule="exact"/>
        <w:ind w:firstLine="482" w:firstLineChars="200"/>
        <w:rPr>
          <w:rFonts w:ascii="Arial" w:hAnsi="Arial" w:cs="Arial"/>
          <w:b/>
          <w:sz w:val="24"/>
          <w:highlight w:val="none"/>
        </w:rPr>
      </w:pPr>
      <w:r>
        <w:rPr>
          <w:rFonts w:ascii="Arial" w:hAnsi="Arial" w:cs="Arial"/>
          <w:b/>
          <w:sz w:val="24"/>
          <w:highlight w:val="none"/>
        </w:rPr>
        <w:t>2、特别说明：供应商可以参与本项目任意一个或多个分标的磋商，但最多只能成为其中一个分标的成交供应商，处理原则如下：</w:t>
      </w:r>
    </w:p>
    <w:p w14:paraId="3235631D">
      <w:pPr>
        <w:spacing w:line="360" w:lineRule="exact"/>
        <w:ind w:firstLine="482" w:firstLineChars="200"/>
        <w:rPr>
          <w:rFonts w:ascii="Arial" w:hAnsi="Arial" w:cs="Arial"/>
          <w:b/>
          <w:sz w:val="24"/>
          <w:highlight w:val="none"/>
        </w:rPr>
      </w:pPr>
      <w:r>
        <w:rPr>
          <w:rFonts w:ascii="Arial" w:hAnsi="Arial" w:cs="Arial"/>
          <w:b/>
          <w:sz w:val="24"/>
          <w:highlight w:val="none"/>
        </w:rPr>
        <w:t>（1）若某供应商同时在两个或以上分标综合得分排名第一时，则按A分标→B分标的先后顺序（即A分标优先于B分标）推荐成交候选供应商。该供应商一旦被推荐为某一分标的第一成交候选供应商，则在其综合得分排名第一的其他分标被推荐为末位成交候选供应商，相应分标的其他供应商排名依次自动上升一位。</w:t>
      </w:r>
    </w:p>
    <w:p w14:paraId="6F7E032F">
      <w:pPr>
        <w:spacing w:line="360" w:lineRule="exact"/>
        <w:ind w:firstLine="482" w:firstLineChars="200"/>
        <w:rPr>
          <w:rFonts w:ascii="Arial" w:hAnsi="Arial" w:cs="Arial"/>
          <w:b/>
          <w:sz w:val="24"/>
          <w:highlight w:val="none"/>
        </w:rPr>
      </w:pPr>
      <w:r>
        <w:rPr>
          <w:rFonts w:ascii="Arial" w:hAnsi="Arial" w:cs="Arial"/>
          <w:b/>
          <w:sz w:val="24"/>
          <w:highlight w:val="none"/>
        </w:rPr>
        <w:t>（2）因前述第（1）款的原因导致某供应商在两个或以上分标被推荐为第一成交候选供应商的，则按前述第（1）款规定的原则重新推荐相应分标成交候选供应商。</w:t>
      </w:r>
    </w:p>
    <w:p w14:paraId="79645D72">
      <w:pPr>
        <w:spacing w:line="360" w:lineRule="exact"/>
        <w:ind w:firstLine="482" w:firstLineChars="200"/>
        <w:rPr>
          <w:rFonts w:ascii="Arial" w:hAnsi="Arial" w:cs="Arial"/>
          <w:b/>
          <w:sz w:val="24"/>
          <w:highlight w:val="none"/>
        </w:rPr>
      </w:pPr>
      <w:r>
        <w:rPr>
          <w:rFonts w:ascii="Arial" w:hAnsi="Arial" w:cs="Arial"/>
          <w:b/>
          <w:sz w:val="24"/>
          <w:highlight w:val="none"/>
        </w:rPr>
        <w:t>（3）按上述（1）→（2）的先后顺序类推，直至所有分标成交候选供应商推荐顺序确定为止。</w:t>
      </w:r>
    </w:p>
    <w:p w14:paraId="19B7A30F">
      <w:pPr>
        <w:spacing w:line="360" w:lineRule="exact"/>
        <w:ind w:firstLine="482" w:firstLineChars="200"/>
        <w:rPr>
          <w:rFonts w:ascii="Arial" w:hAnsi="Arial" w:cs="Arial"/>
          <w:b/>
          <w:sz w:val="24"/>
          <w:highlight w:val="none"/>
        </w:rPr>
      </w:pPr>
    </w:p>
    <w:p w14:paraId="531117F4">
      <w:pPr>
        <w:spacing w:line="360" w:lineRule="exact"/>
        <w:rPr>
          <w:rFonts w:ascii="Arial" w:hAnsi="Arial" w:cs="Arial"/>
          <w:b/>
          <w:sz w:val="24"/>
          <w:highlight w:val="none"/>
        </w:rPr>
      </w:pPr>
    </w:p>
    <w:p w14:paraId="46AF1F1A">
      <w:pPr>
        <w:spacing w:line="360" w:lineRule="exact"/>
        <w:ind w:firstLine="482" w:firstLineChars="200"/>
        <w:rPr>
          <w:rFonts w:ascii="Arial" w:hAnsi="Arial" w:cs="Arial"/>
          <w:b/>
          <w:sz w:val="24"/>
          <w:highlight w:val="none"/>
        </w:rPr>
      </w:pPr>
    </w:p>
    <w:p w14:paraId="78176F60">
      <w:pPr>
        <w:spacing w:line="528" w:lineRule="exact"/>
        <w:ind w:firstLine="281" w:firstLineChars="100"/>
        <w:rPr>
          <w:rFonts w:ascii="Arial" w:hAnsi="Arial" w:cs="Arial"/>
          <w:b/>
          <w:sz w:val="28"/>
          <w:szCs w:val="28"/>
          <w:highlight w:val="none"/>
        </w:rPr>
      </w:pPr>
    </w:p>
    <w:p w14:paraId="2C27AF81">
      <w:pPr>
        <w:spacing w:line="528" w:lineRule="exact"/>
        <w:ind w:firstLine="210" w:firstLineChars="100"/>
        <w:rPr>
          <w:rFonts w:ascii="Arial" w:hAnsi="Arial" w:cs="Arial"/>
          <w:sz w:val="28"/>
          <w:szCs w:val="28"/>
          <w:highlight w:val="none"/>
        </w:rPr>
      </w:pPr>
      <w:r>
        <w:rPr>
          <w:rFonts w:ascii="Arial" w:hAnsi="Arial" w:cs="Arial"/>
          <w:szCs w:val="21"/>
          <w:highlight w:val="none"/>
        </w:rPr>
        <w:br w:type="page"/>
      </w:r>
      <w:r>
        <w:rPr>
          <w:rFonts w:ascii="Arial" w:hAnsi="Arial" w:cs="Arial"/>
          <w:sz w:val="28"/>
          <w:szCs w:val="28"/>
          <w:highlight w:val="none"/>
        </w:rPr>
        <w:t xml:space="preserve">附件1：                </w:t>
      </w:r>
    </w:p>
    <w:p w14:paraId="0A58EA0A">
      <w:pPr>
        <w:spacing w:line="528" w:lineRule="exact"/>
        <w:ind w:firstLine="280" w:firstLineChars="100"/>
        <w:jc w:val="center"/>
        <w:rPr>
          <w:rFonts w:ascii="Arial" w:hAnsi="Arial" w:cs="Arial"/>
          <w:sz w:val="28"/>
          <w:szCs w:val="28"/>
          <w:highlight w:val="none"/>
        </w:rPr>
      </w:pPr>
      <w:r>
        <w:rPr>
          <w:rFonts w:ascii="Arial" w:hAnsi="Arial" w:cs="Arial"/>
          <w:sz w:val="28"/>
          <w:szCs w:val="28"/>
          <w:highlight w:val="none"/>
        </w:rPr>
        <w:t>中小微企业划型标准</w:t>
      </w:r>
    </w:p>
    <w:tbl>
      <w:tblPr>
        <w:tblStyle w:val="53"/>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139E902D">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1ABAB74E">
            <w:pPr>
              <w:widowControl/>
              <w:jc w:val="left"/>
              <w:rPr>
                <w:rFonts w:ascii="Arial" w:hAnsi="Arial" w:cs="Arial"/>
                <w:szCs w:val="21"/>
                <w:highlight w:val="none"/>
              </w:rPr>
            </w:pPr>
            <w:r>
              <w:rPr>
                <w:rFonts w:ascii="Arial" w:hAnsi="Arial" w:cs="Arial"/>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14:paraId="03557635">
            <w:pPr>
              <w:widowControl/>
              <w:jc w:val="left"/>
              <w:rPr>
                <w:rFonts w:ascii="Arial" w:hAnsi="Arial" w:cs="Arial"/>
                <w:szCs w:val="21"/>
                <w:highlight w:val="none"/>
              </w:rPr>
            </w:pPr>
            <w:r>
              <w:rPr>
                <w:rFonts w:ascii="Arial" w:hAnsi="Arial" w:cs="Arial"/>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14:paraId="242202D8">
            <w:pPr>
              <w:widowControl/>
              <w:jc w:val="left"/>
              <w:rPr>
                <w:rFonts w:ascii="Arial" w:hAnsi="Arial" w:cs="Arial"/>
                <w:szCs w:val="21"/>
                <w:highlight w:val="none"/>
              </w:rPr>
            </w:pPr>
            <w:r>
              <w:rPr>
                <w:rFonts w:ascii="Arial" w:hAnsi="Arial" w:cs="Arial"/>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14:paraId="28DF5E90">
            <w:pPr>
              <w:widowControl/>
              <w:jc w:val="left"/>
              <w:rPr>
                <w:rFonts w:ascii="Arial" w:hAnsi="Arial" w:cs="Arial"/>
                <w:szCs w:val="21"/>
                <w:highlight w:val="none"/>
              </w:rPr>
            </w:pPr>
            <w:r>
              <w:rPr>
                <w:rFonts w:ascii="Arial" w:hAnsi="Arial" w:cs="Arial"/>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14:paraId="4C23331B">
            <w:pPr>
              <w:widowControl/>
              <w:jc w:val="left"/>
              <w:rPr>
                <w:rFonts w:ascii="Arial" w:hAnsi="Arial" w:cs="Arial"/>
                <w:szCs w:val="21"/>
                <w:highlight w:val="none"/>
              </w:rPr>
            </w:pPr>
            <w:r>
              <w:rPr>
                <w:rFonts w:ascii="Arial" w:hAnsi="Arial" w:cs="Arial"/>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14:paraId="1F65C56B">
            <w:pPr>
              <w:widowControl/>
              <w:jc w:val="left"/>
              <w:rPr>
                <w:rFonts w:ascii="Arial" w:hAnsi="Arial" w:cs="Arial"/>
                <w:szCs w:val="21"/>
                <w:highlight w:val="none"/>
              </w:rPr>
            </w:pPr>
            <w:r>
              <w:rPr>
                <w:rFonts w:ascii="Arial" w:hAnsi="Arial" w:cs="Arial"/>
                <w:szCs w:val="21"/>
                <w:highlight w:val="none"/>
              </w:rPr>
              <w:t>微型</w:t>
            </w:r>
          </w:p>
        </w:tc>
      </w:tr>
      <w:tr w14:paraId="735EABB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5765559">
            <w:pPr>
              <w:widowControl/>
              <w:jc w:val="center"/>
              <w:rPr>
                <w:rFonts w:ascii="Arial" w:hAnsi="Arial" w:cs="Arial"/>
                <w:szCs w:val="21"/>
                <w:highlight w:val="none"/>
              </w:rPr>
            </w:pPr>
            <w:r>
              <w:rPr>
                <w:rFonts w:ascii="Arial" w:hAnsi="Arial" w:cs="Arial"/>
                <w:szCs w:val="21"/>
                <w:highlight w:val="none"/>
              </w:rPr>
              <w:t>农、林、牧、渔</w:t>
            </w:r>
          </w:p>
        </w:tc>
        <w:tc>
          <w:tcPr>
            <w:tcW w:w="1701" w:type="dxa"/>
            <w:tcBorders>
              <w:top w:val="nil"/>
              <w:left w:val="nil"/>
              <w:bottom w:val="single" w:color="auto" w:sz="4" w:space="0"/>
              <w:right w:val="single" w:color="auto" w:sz="4" w:space="0"/>
            </w:tcBorders>
            <w:vAlign w:val="center"/>
          </w:tcPr>
          <w:p w14:paraId="015CA7E3">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06E70229">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43C28318">
            <w:pPr>
              <w:widowControl/>
              <w:jc w:val="left"/>
              <w:rPr>
                <w:rFonts w:ascii="Arial" w:hAnsi="Arial" w:cs="Arial"/>
                <w:szCs w:val="21"/>
                <w:highlight w:val="none"/>
              </w:rPr>
            </w:pPr>
            <w:r>
              <w:rPr>
                <w:rFonts w:ascii="Arial" w:hAnsi="Arial" w:cs="Arial"/>
                <w:szCs w:val="21"/>
                <w:highlight w:val="none"/>
              </w:rPr>
              <w:t>500≤Y＜20000</w:t>
            </w:r>
          </w:p>
        </w:tc>
        <w:tc>
          <w:tcPr>
            <w:tcW w:w="1570" w:type="dxa"/>
            <w:tcBorders>
              <w:top w:val="nil"/>
              <w:left w:val="nil"/>
              <w:bottom w:val="single" w:color="auto" w:sz="4" w:space="0"/>
              <w:right w:val="single" w:color="auto" w:sz="4" w:space="0"/>
            </w:tcBorders>
            <w:vAlign w:val="center"/>
          </w:tcPr>
          <w:p w14:paraId="6FBFDBE9">
            <w:pPr>
              <w:widowControl/>
              <w:jc w:val="left"/>
              <w:rPr>
                <w:rFonts w:ascii="Arial" w:hAnsi="Arial" w:cs="Arial"/>
                <w:szCs w:val="21"/>
                <w:highlight w:val="none"/>
              </w:rPr>
            </w:pPr>
            <w:r>
              <w:rPr>
                <w:rFonts w:ascii="Arial" w:hAnsi="Arial" w:cs="Arial"/>
                <w:szCs w:val="21"/>
                <w:highlight w:val="none"/>
              </w:rPr>
              <w:t>50≤Y＜500</w:t>
            </w:r>
          </w:p>
        </w:tc>
        <w:tc>
          <w:tcPr>
            <w:tcW w:w="1009" w:type="dxa"/>
            <w:tcBorders>
              <w:top w:val="nil"/>
              <w:left w:val="nil"/>
              <w:bottom w:val="single" w:color="auto" w:sz="4" w:space="0"/>
              <w:right w:val="single" w:color="auto" w:sz="4" w:space="0"/>
            </w:tcBorders>
            <w:vAlign w:val="center"/>
          </w:tcPr>
          <w:p w14:paraId="4AB37790">
            <w:pPr>
              <w:widowControl/>
              <w:jc w:val="left"/>
              <w:rPr>
                <w:rFonts w:ascii="Arial" w:hAnsi="Arial" w:cs="Arial"/>
                <w:szCs w:val="21"/>
                <w:highlight w:val="none"/>
              </w:rPr>
            </w:pPr>
            <w:r>
              <w:rPr>
                <w:rFonts w:ascii="Arial" w:hAnsi="Arial" w:cs="Arial"/>
                <w:szCs w:val="21"/>
                <w:highlight w:val="none"/>
              </w:rPr>
              <w:t>Y＜50</w:t>
            </w:r>
          </w:p>
        </w:tc>
      </w:tr>
      <w:tr w14:paraId="0473C7F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3016F25">
            <w:pPr>
              <w:widowControl/>
              <w:jc w:val="center"/>
              <w:rPr>
                <w:rFonts w:ascii="Arial" w:hAnsi="Arial" w:cs="Arial"/>
                <w:szCs w:val="21"/>
                <w:highlight w:val="none"/>
              </w:rPr>
            </w:pPr>
            <w:r>
              <w:rPr>
                <w:rFonts w:ascii="Arial" w:hAnsi="Arial" w:cs="Arial"/>
                <w:szCs w:val="21"/>
                <w:highlight w:val="none"/>
              </w:rPr>
              <w:t>工业</w:t>
            </w:r>
          </w:p>
        </w:tc>
        <w:tc>
          <w:tcPr>
            <w:tcW w:w="1701" w:type="dxa"/>
            <w:tcBorders>
              <w:top w:val="nil"/>
              <w:left w:val="nil"/>
              <w:bottom w:val="single" w:color="auto" w:sz="4" w:space="0"/>
              <w:right w:val="single" w:color="auto" w:sz="4" w:space="0"/>
            </w:tcBorders>
            <w:vAlign w:val="center"/>
          </w:tcPr>
          <w:p w14:paraId="0D84002B">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43A8068D">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52CCD2CE">
            <w:pPr>
              <w:widowControl/>
              <w:jc w:val="left"/>
              <w:rPr>
                <w:rFonts w:ascii="Arial" w:hAnsi="Arial" w:cs="Arial"/>
                <w:szCs w:val="21"/>
                <w:highlight w:val="none"/>
              </w:rPr>
            </w:pPr>
            <w:r>
              <w:rPr>
                <w:rFonts w:ascii="Arial" w:hAnsi="Arial" w:cs="Arial"/>
                <w:szCs w:val="21"/>
                <w:highlight w:val="none"/>
              </w:rPr>
              <w:t>300≤X＜1000</w:t>
            </w:r>
          </w:p>
        </w:tc>
        <w:tc>
          <w:tcPr>
            <w:tcW w:w="1570" w:type="dxa"/>
            <w:tcBorders>
              <w:top w:val="nil"/>
              <w:left w:val="nil"/>
              <w:bottom w:val="single" w:color="auto" w:sz="4" w:space="0"/>
              <w:right w:val="single" w:color="auto" w:sz="4" w:space="0"/>
            </w:tcBorders>
            <w:vAlign w:val="center"/>
          </w:tcPr>
          <w:p w14:paraId="35949514">
            <w:pPr>
              <w:widowControl/>
              <w:jc w:val="left"/>
              <w:rPr>
                <w:rFonts w:ascii="Arial" w:hAnsi="Arial" w:cs="Arial"/>
                <w:szCs w:val="21"/>
                <w:highlight w:val="none"/>
              </w:rPr>
            </w:pPr>
            <w:r>
              <w:rPr>
                <w:rFonts w:ascii="Arial" w:hAnsi="Arial" w:cs="Arial"/>
                <w:szCs w:val="21"/>
                <w:highlight w:val="none"/>
              </w:rPr>
              <w:t>20≤X＜300</w:t>
            </w:r>
          </w:p>
        </w:tc>
        <w:tc>
          <w:tcPr>
            <w:tcW w:w="1009" w:type="dxa"/>
            <w:tcBorders>
              <w:top w:val="nil"/>
              <w:left w:val="nil"/>
              <w:bottom w:val="single" w:color="auto" w:sz="4" w:space="0"/>
              <w:right w:val="single" w:color="auto" w:sz="4" w:space="0"/>
            </w:tcBorders>
            <w:vAlign w:val="center"/>
          </w:tcPr>
          <w:p w14:paraId="0C0CC31D">
            <w:pPr>
              <w:widowControl/>
              <w:jc w:val="left"/>
              <w:rPr>
                <w:rFonts w:ascii="Arial" w:hAnsi="Arial" w:cs="Arial"/>
                <w:szCs w:val="21"/>
                <w:highlight w:val="none"/>
              </w:rPr>
            </w:pPr>
            <w:r>
              <w:rPr>
                <w:rFonts w:ascii="Arial" w:hAnsi="Arial" w:cs="Arial"/>
                <w:szCs w:val="21"/>
                <w:highlight w:val="none"/>
              </w:rPr>
              <w:t>X＜20</w:t>
            </w:r>
          </w:p>
        </w:tc>
      </w:tr>
      <w:tr w14:paraId="6AD1B42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5D6CAF6">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61CD63FB">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00E23181">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195AC2CD">
            <w:pPr>
              <w:widowControl/>
              <w:jc w:val="left"/>
              <w:rPr>
                <w:rFonts w:ascii="Arial" w:hAnsi="Arial" w:cs="Arial"/>
                <w:szCs w:val="21"/>
                <w:highlight w:val="none"/>
              </w:rPr>
            </w:pPr>
            <w:r>
              <w:rPr>
                <w:rFonts w:ascii="Arial" w:hAnsi="Arial" w:cs="Arial"/>
                <w:szCs w:val="21"/>
                <w:highlight w:val="none"/>
              </w:rPr>
              <w:t>2000≤Y＜40000</w:t>
            </w:r>
          </w:p>
        </w:tc>
        <w:tc>
          <w:tcPr>
            <w:tcW w:w="1570" w:type="dxa"/>
            <w:tcBorders>
              <w:top w:val="nil"/>
              <w:left w:val="nil"/>
              <w:bottom w:val="single" w:color="auto" w:sz="4" w:space="0"/>
              <w:right w:val="single" w:color="auto" w:sz="4" w:space="0"/>
            </w:tcBorders>
            <w:vAlign w:val="center"/>
          </w:tcPr>
          <w:p w14:paraId="20B12A9E">
            <w:pPr>
              <w:widowControl/>
              <w:jc w:val="left"/>
              <w:rPr>
                <w:rFonts w:ascii="Arial" w:hAnsi="Arial" w:cs="Arial"/>
                <w:szCs w:val="21"/>
                <w:highlight w:val="none"/>
              </w:rPr>
            </w:pPr>
            <w:r>
              <w:rPr>
                <w:rFonts w:ascii="Arial" w:hAnsi="Arial" w:cs="Arial"/>
                <w:szCs w:val="21"/>
                <w:highlight w:val="none"/>
              </w:rPr>
              <w:t>300≤Y＜2000</w:t>
            </w:r>
          </w:p>
        </w:tc>
        <w:tc>
          <w:tcPr>
            <w:tcW w:w="1009" w:type="dxa"/>
            <w:tcBorders>
              <w:top w:val="nil"/>
              <w:left w:val="nil"/>
              <w:bottom w:val="single" w:color="auto" w:sz="4" w:space="0"/>
              <w:right w:val="single" w:color="auto" w:sz="4" w:space="0"/>
            </w:tcBorders>
            <w:vAlign w:val="center"/>
          </w:tcPr>
          <w:p w14:paraId="5736BA3B">
            <w:pPr>
              <w:widowControl/>
              <w:jc w:val="left"/>
              <w:rPr>
                <w:rFonts w:ascii="Arial" w:hAnsi="Arial" w:cs="Arial"/>
                <w:szCs w:val="21"/>
                <w:highlight w:val="none"/>
              </w:rPr>
            </w:pPr>
            <w:r>
              <w:rPr>
                <w:rFonts w:ascii="Arial" w:hAnsi="Arial" w:cs="Arial"/>
                <w:szCs w:val="21"/>
                <w:highlight w:val="none"/>
              </w:rPr>
              <w:t>Y＜300</w:t>
            </w:r>
          </w:p>
        </w:tc>
      </w:tr>
      <w:tr w14:paraId="0D66ED2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AB83A1E">
            <w:pPr>
              <w:widowControl/>
              <w:jc w:val="center"/>
              <w:rPr>
                <w:rFonts w:ascii="Arial" w:hAnsi="Arial" w:cs="Arial"/>
                <w:szCs w:val="21"/>
                <w:highlight w:val="none"/>
              </w:rPr>
            </w:pPr>
            <w:r>
              <w:rPr>
                <w:rFonts w:ascii="Arial" w:hAnsi="Arial" w:cs="Arial"/>
                <w:szCs w:val="21"/>
                <w:highlight w:val="none"/>
              </w:rPr>
              <w:t>建筑业</w:t>
            </w:r>
          </w:p>
        </w:tc>
        <w:tc>
          <w:tcPr>
            <w:tcW w:w="1701" w:type="dxa"/>
            <w:tcBorders>
              <w:top w:val="nil"/>
              <w:left w:val="nil"/>
              <w:bottom w:val="single" w:color="auto" w:sz="4" w:space="0"/>
              <w:right w:val="single" w:color="auto" w:sz="4" w:space="0"/>
            </w:tcBorders>
            <w:vAlign w:val="center"/>
          </w:tcPr>
          <w:p w14:paraId="716D0DA6">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51B573D5">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6D784C64">
            <w:pPr>
              <w:widowControl/>
              <w:jc w:val="left"/>
              <w:rPr>
                <w:rFonts w:ascii="Arial" w:hAnsi="Arial" w:cs="Arial"/>
                <w:szCs w:val="21"/>
                <w:highlight w:val="none"/>
              </w:rPr>
            </w:pPr>
            <w:r>
              <w:rPr>
                <w:rFonts w:ascii="Arial" w:hAnsi="Arial" w:cs="Arial"/>
                <w:szCs w:val="21"/>
                <w:highlight w:val="none"/>
              </w:rPr>
              <w:t>6000≤Y＜80000</w:t>
            </w:r>
          </w:p>
        </w:tc>
        <w:tc>
          <w:tcPr>
            <w:tcW w:w="1570" w:type="dxa"/>
            <w:tcBorders>
              <w:top w:val="nil"/>
              <w:left w:val="nil"/>
              <w:bottom w:val="single" w:color="auto" w:sz="4" w:space="0"/>
              <w:right w:val="single" w:color="auto" w:sz="4" w:space="0"/>
            </w:tcBorders>
            <w:vAlign w:val="center"/>
          </w:tcPr>
          <w:p w14:paraId="0165E156">
            <w:pPr>
              <w:widowControl/>
              <w:jc w:val="left"/>
              <w:rPr>
                <w:rFonts w:ascii="Arial" w:hAnsi="Arial" w:cs="Arial"/>
                <w:szCs w:val="21"/>
                <w:highlight w:val="none"/>
              </w:rPr>
            </w:pPr>
            <w:r>
              <w:rPr>
                <w:rFonts w:ascii="Arial" w:hAnsi="Arial" w:cs="Arial"/>
                <w:szCs w:val="21"/>
                <w:highlight w:val="none"/>
              </w:rPr>
              <w:t>300≤Y＜6000</w:t>
            </w:r>
          </w:p>
        </w:tc>
        <w:tc>
          <w:tcPr>
            <w:tcW w:w="1009" w:type="dxa"/>
            <w:tcBorders>
              <w:top w:val="nil"/>
              <w:left w:val="nil"/>
              <w:bottom w:val="single" w:color="auto" w:sz="4" w:space="0"/>
              <w:right w:val="single" w:color="auto" w:sz="4" w:space="0"/>
            </w:tcBorders>
            <w:vAlign w:val="center"/>
          </w:tcPr>
          <w:p w14:paraId="445E5A9C">
            <w:pPr>
              <w:widowControl/>
              <w:jc w:val="left"/>
              <w:rPr>
                <w:rFonts w:ascii="Arial" w:hAnsi="Arial" w:cs="Arial"/>
                <w:szCs w:val="21"/>
                <w:highlight w:val="none"/>
              </w:rPr>
            </w:pPr>
            <w:r>
              <w:rPr>
                <w:rFonts w:ascii="Arial" w:hAnsi="Arial" w:cs="Arial"/>
                <w:szCs w:val="21"/>
                <w:highlight w:val="none"/>
              </w:rPr>
              <w:t>Y＜300</w:t>
            </w:r>
          </w:p>
        </w:tc>
      </w:tr>
      <w:tr w14:paraId="47E759F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F44E0FE">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20202C33">
            <w:pPr>
              <w:widowControl/>
              <w:jc w:val="left"/>
              <w:rPr>
                <w:rFonts w:ascii="Arial" w:hAnsi="Arial" w:cs="Arial"/>
                <w:szCs w:val="21"/>
                <w:highlight w:val="none"/>
              </w:rPr>
            </w:pPr>
            <w:r>
              <w:rPr>
                <w:rFonts w:ascii="Arial" w:hAnsi="Arial" w:cs="Arial"/>
                <w:szCs w:val="21"/>
                <w:highlight w:val="none"/>
              </w:rPr>
              <w:t>资产总额（Z）</w:t>
            </w:r>
          </w:p>
        </w:tc>
        <w:tc>
          <w:tcPr>
            <w:tcW w:w="1134" w:type="dxa"/>
            <w:tcBorders>
              <w:top w:val="nil"/>
              <w:left w:val="nil"/>
              <w:bottom w:val="single" w:color="auto" w:sz="4" w:space="0"/>
              <w:right w:val="single" w:color="auto" w:sz="4" w:space="0"/>
            </w:tcBorders>
            <w:vAlign w:val="center"/>
          </w:tcPr>
          <w:p w14:paraId="75F58894">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0FB328D8">
            <w:pPr>
              <w:widowControl/>
              <w:jc w:val="left"/>
              <w:rPr>
                <w:rFonts w:ascii="Arial" w:hAnsi="Arial" w:cs="Arial"/>
                <w:szCs w:val="21"/>
                <w:highlight w:val="none"/>
              </w:rPr>
            </w:pPr>
            <w:r>
              <w:rPr>
                <w:rFonts w:ascii="Arial" w:hAnsi="Arial" w:cs="Arial"/>
                <w:szCs w:val="21"/>
                <w:highlight w:val="none"/>
              </w:rPr>
              <w:t>5000≤Z＜80000</w:t>
            </w:r>
          </w:p>
        </w:tc>
        <w:tc>
          <w:tcPr>
            <w:tcW w:w="1570" w:type="dxa"/>
            <w:tcBorders>
              <w:top w:val="nil"/>
              <w:left w:val="nil"/>
              <w:bottom w:val="single" w:color="auto" w:sz="4" w:space="0"/>
              <w:right w:val="single" w:color="auto" w:sz="4" w:space="0"/>
            </w:tcBorders>
            <w:vAlign w:val="center"/>
          </w:tcPr>
          <w:p w14:paraId="35E4111E">
            <w:pPr>
              <w:widowControl/>
              <w:jc w:val="left"/>
              <w:rPr>
                <w:rFonts w:ascii="Arial" w:hAnsi="Arial" w:cs="Arial"/>
                <w:szCs w:val="21"/>
                <w:highlight w:val="none"/>
              </w:rPr>
            </w:pPr>
            <w:r>
              <w:rPr>
                <w:rFonts w:ascii="Arial" w:hAnsi="Arial" w:cs="Arial"/>
                <w:szCs w:val="21"/>
                <w:highlight w:val="none"/>
              </w:rPr>
              <w:t>300≤Z＜5000</w:t>
            </w:r>
          </w:p>
        </w:tc>
        <w:tc>
          <w:tcPr>
            <w:tcW w:w="1009" w:type="dxa"/>
            <w:tcBorders>
              <w:top w:val="nil"/>
              <w:left w:val="nil"/>
              <w:bottom w:val="single" w:color="auto" w:sz="4" w:space="0"/>
              <w:right w:val="single" w:color="auto" w:sz="4" w:space="0"/>
            </w:tcBorders>
            <w:vAlign w:val="center"/>
          </w:tcPr>
          <w:p w14:paraId="5A492888">
            <w:pPr>
              <w:widowControl/>
              <w:jc w:val="left"/>
              <w:rPr>
                <w:rFonts w:ascii="Arial" w:hAnsi="Arial" w:cs="Arial"/>
                <w:szCs w:val="21"/>
                <w:highlight w:val="none"/>
              </w:rPr>
            </w:pPr>
            <w:r>
              <w:rPr>
                <w:rFonts w:ascii="Arial" w:hAnsi="Arial" w:cs="Arial"/>
                <w:szCs w:val="21"/>
                <w:highlight w:val="none"/>
              </w:rPr>
              <w:t>Z＜300</w:t>
            </w:r>
          </w:p>
        </w:tc>
      </w:tr>
      <w:tr w14:paraId="5F8041C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AB18139">
            <w:pPr>
              <w:widowControl/>
              <w:ind w:firstLine="315" w:firstLineChars="150"/>
              <w:rPr>
                <w:rFonts w:ascii="Arial" w:hAnsi="Arial" w:cs="Arial"/>
                <w:szCs w:val="21"/>
                <w:highlight w:val="none"/>
              </w:rPr>
            </w:pPr>
            <w:r>
              <w:rPr>
                <w:rFonts w:ascii="Arial" w:hAnsi="Arial" w:cs="Arial"/>
                <w:szCs w:val="21"/>
                <w:highlight w:val="none"/>
              </w:rPr>
              <w:t>批发业</w:t>
            </w:r>
          </w:p>
        </w:tc>
        <w:tc>
          <w:tcPr>
            <w:tcW w:w="1701" w:type="dxa"/>
            <w:tcBorders>
              <w:top w:val="nil"/>
              <w:left w:val="nil"/>
              <w:bottom w:val="single" w:color="auto" w:sz="4" w:space="0"/>
              <w:right w:val="single" w:color="auto" w:sz="4" w:space="0"/>
            </w:tcBorders>
            <w:vAlign w:val="center"/>
          </w:tcPr>
          <w:p w14:paraId="144821A0">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237DEDF0">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395FB1A5">
            <w:pPr>
              <w:widowControl/>
              <w:jc w:val="left"/>
              <w:rPr>
                <w:rFonts w:ascii="Arial" w:hAnsi="Arial" w:cs="Arial"/>
                <w:szCs w:val="21"/>
                <w:highlight w:val="none"/>
              </w:rPr>
            </w:pPr>
            <w:r>
              <w:rPr>
                <w:rFonts w:ascii="Arial" w:hAnsi="Arial" w:cs="Arial"/>
                <w:szCs w:val="21"/>
                <w:highlight w:val="none"/>
              </w:rPr>
              <w:t>20≤X＜200</w:t>
            </w:r>
          </w:p>
        </w:tc>
        <w:tc>
          <w:tcPr>
            <w:tcW w:w="1570" w:type="dxa"/>
            <w:tcBorders>
              <w:top w:val="nil"/>
              <w:left w:val="nil"/>
              <w:bottom w:val="single" w:color="auto" w:sz="4" w:space="0"/>
              <w:right w:val="single" w:color="auto" w:sz="4" w:space="0"/>
            </w:tcBorders>
            <w:vAlign w:val="center"/>
          </w:tcPr>
          <w:p w14:paraId="03085550">
            <w:pPr>
              <w:widowControl/>
              <w:jc w:val="left"/>
              <w:rPr>
                <w:rFonts w:ascii="Arial" w:hAnsi="Arial" w:cs="Arial"/>
                <w:szCs w:val="21"/>
                <w:highlight w:val="none"/>
              </w:rPr>
            </w:pPr>
            <w:r>
              <w:rPr>
                <w:rFonts w:ascii="Arial" w:hAnsi="Arial" w:cs="Arial"/>
                <w:szCs w:val="21"/>
                <w:highlight w:val="none"/>
              </w:rPr>
              <w:t>5≤X＜20</w:t>
            </w:r>
          </w:p>
        </w:tc>
        <w:tc>
          <w:tcPr>
            <w:tcW w:w="1009" w:type="dxa"/>
            <w:tcBorders>
              <w:top w:val="nil"/>
              <w:left w:val="nil"/>
              <w:bottom w:val="single" w:color="auto" w:sz="4" w:space="0"/>
              <w:right w:val="single" w:color="auto" w:sz="4" w:space="0"/>
            </w:tcBorders>
            <w:vAlign w:val="center"/>
          </w:tcPr>
          <w:p w14:paraId="1F6B7A52">
            <w:pPr>
              <w:widowControl/>
              <w:jc w:val="left"/>
              <w:rPr>
                <w:rFonts w:ascii="Arial" w:hAnsi="Arial" w:cs="Arial"/>
                <w:szCs w:val="21"/>
                <w:highlight w:val="none"/>
              </w:rPr>
            </w:pPr>
            <w:r>
              <w:rPr>
                <w:rFonts w:ascii="Arial" w:hAnsi="Arial" w:cs="Arial"/>
                <w:szCs w:val="21"/>
                <w:highlight w:val="none"/>
              </w:rPr>
              <w:t>X＜5</w:t>
            </w:r>
          </w:p>
        </w:tc>
      </w:tr>
      <w:tr w14:paraId="7211987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2FD56A7">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329A241E">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3C7E4B47">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502F6928">
            <w:pPr>
              <w:widowControl/>
              <w:jc w:val="left"/>
              <w:rPr>
                <w:rFonts w:ascii="Arial" w:hAnsi="Arial" w:cs="Arial"/>
                <w:szCs w:val="21"/>
                <w:highlight w:val="none"/>
              </w:rPr>
            </w:pPr>
            <w:r>
              <w:rPr>
                <w:rFonts w:ascii="Arial" w:hAnsi="Arial" w:cs="Arial"/>
                <w:szCs w:val="21"/>
                <w:highlight w:val="none"/>
              </w:rPr>
              <w:t>5000≤Y＜40000</w:t>
            </w:r>
          </w:p>
        </w:tc>
        <w:tc>
          <w:tcPr>
            <w:tcW w:w="1570" w:type="dxa"/>
            <w:tcBorders>
              <w:top w:val="nil"/>
              <w:left w:val="nil"/>
              <w:bottom w:val="single" w:color="auto" w:sz="4" w:space="0"/>
              <w:right w:val="single" w:color="auto" w:sz="4" w:space="0"/>
            </w:tcBorders>
            <w:vAlign w:val="center"/>
          </w:tcPr>
          <w:p w14:paraId="75383B4B">
            <w:pPr>
              <w:widowControl/>
              <w:jc w:val="left"/>
              <w:rPr>
                <w:rFonts w:ascii="Arial" w:hAnsi="Arial" w:cs="Arial"/>
                <w:szCs w:val="21"/>
                <w:highlight w:val="none"/>
              </w:rPr>
            </w:pPr>
            <w:r>
              <w:rPr>
                <w:rFonts w:ascii="Arial" w:hAnsi="Arial" w:cs="Arial"/>
                <w:szCs w:val="21"/>
                <w:highlight w:val="none"/>
              </w:rPr>
              <w:t>1000≤Y＜5000</w:t>
            </w:r>
          </w:p>
        </w:tc>
        <w:tc>
          <w:tcPr>
            <w:tcW w:w="1009" w:type="dxa"/>
            <w:tcBorders>
              <w:top w:val="nil"/>
              <w:left w:val="nil"/>
              <w:bottom w:val="single" w:color="auto" w:sz="4" w:space="0"/>
              <w:right w:val="single" w:color="auto" w:sz="4" w:space="0"/>
            </w:tcBorders>
            <w:vAlign w:val="center"/>
          </w:tcPr>
          <w:p w14:paraId="51FA8BB1">
            <w:pPr>
              <w:widowControl/>
              <w:jc w:val="left"/>
              <w:rPr>
                <w:rFonts w:ascii="Arial" w:hAnsi="Arial" w:cs="Arial"/>
                <w:szCs w:val="21"/>
                <w:highlight w:val="none"/>
              </w:rPr>
            </w:pPr>
            <w:r>
              <w:rPr>
                <w:rFonts w:ascii="Arial" w:hAnsi="Arial" w:cs="Arial"/>
                <w:szCs w:val="21"/>
                <w:highlight w:val="none"/>
              </w:rPr>
              <w:t>Y＜1000</w:t>
            </w:r>
          </w:p>
        </w:tc>
      </w:tr>
      <w:tr w14:paraId="131B58C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59FA684">
            <w:pPr>
              <w:widowControl/>
              <w:jc w:val="center"/>
              <w:rPr>
                <w:rFonts w:ascii="Arial" w:hAnsi="Arial" w:cs="Arial"/>
                <w:szCs w:val="21"/>
                <w:highlight w:val="none"/>
              </w:rPr>
            </w:pPr>
            <w:r>
              <w:rPr>
                <w:rFonts w:ascii="Arial" w:hAnsi="Arial" w:cs="Arial"/>
                <w:szCs w:val="21"/>
                <w:highlight w:val="none"/>
              </w:rPr>
              <w:t>零售业</w:t>
            </w:r>
          </w:p>
        </w:tc>
        <w:tc>
          <w:tcPr>
            <w:tcW w:w="1701" w:type="dxa"/>
            <w:tcBorders>
              <w:top w:val="nil"/>
              <w:left w:val="nil"/>
              <w:bottom w:val="single" w:color="auto" w:sz="4" w:space="0"/>
              <w:right w:val="single" w:color="auto" w:sz="4" w:space="0"/>
            </w:tcBorders>
            <w:vAlign w:val="center"/>
          </w:tcPr>
          <w:p w14:paraId="171C4E99">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0BE58C42">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29B6E55B">
            <w:pPr>
              <w:widowControl/>
              <w:jc w:val="left"/>
              <w:rPr>
                <w:rFonts w:ascii="Arial" w:hAnsi="Arial" w:cs="Arial"/>
                <w:szCs w:val="21"/>
                <w:highlight w:val="none"/>
              </w:rPr>
            </w:pPr>
            <w:r>
              <w:rPr>
                <w:rFonts w:ascii="Arial" w:hAnsi="Arial" w:cs="Arial"/>
                <w:szCs w:val="21"/>
                <w:highlight w:val="none"/>
              </w:rPr>
              <w:t>50≤X＜300</w:t>
            </w:r>
          </w:p>
        </w:tc>
        <w:tc>
          <w:tcPr>
            <w:tcW w:w="1570" w:type="dxa"/>
            <w:tcBorders>
              <w:top w:val="nil"/>
              <w:left w:val="nil"/>
              <w:bottom w:val="single" w:color="auto" w:sz="4" w:space="0"/>
              <w:right w:val="single" w:color="auto" w:sz="4" w:space="0"/>
            </w:tcBorders>
            <w:vAlign w:val="center"/>
          </w:tcPr>
          <w:p w14:paraId="6AC9E2B3">
            <w:pPr>
              <w:widowControl/>
              <w:jc w:val="left"/>
              <w:rPr>
                <w:rFonts w:ascii="Arial" w:hAnsi="Arial" w:cs="Arial"/>
                <w:szCs w:val="21"/>
                <w:highlight w:val="none"/>
              </w:rPr>
            </w:pPr>
            <w:r>
              <w:rPr>
                <w:rFonts w:ascii="Arial" w:hAnsi="Arial" w:cs="Arial"/>
                <w:szCs w:val="21"/>
                <w:highlight w:val="none"/>
              </w:rPr>
              <w:t>10≤X＜50</w:t>
            </w:r>
          </w:p>
        </w:tc>
        <w:tc>
          <w:tcPr>
            <w:tcW w:w="1009" w:type="dxa"/>
            <w:tcBorders>
              <w:top w:val="nil"/>
              <w:left w:val="nil"/>
              <w:bottom w:val="single" w:color="auto" w:sz="4" w:space="0"/>
              <w:right w:val="single" w:color="auto" w:sz="4" w:space="0"/>
            </w:tcBorders>
            <w:vAlign w:val="center"/>
          </w:tcPr>
          <w:p w14:paraId="56425D3E">
            <w:pPr>
              <w:widowControl/>
              <w:jc w:val="left"/>
              <w:rPr>
                <w:rFonts w:ascii="Arial" w:hAnsi="Arial" w:cs="Arial"/>
                <w:szCs w:val="21"/>
                <w:highlight w:val="none"/>
              </w:rPr>
            </w:pPr>
            <w:r>
              <w:rPr>
                <w:rFonts w:ascii="Arial" w:hAnsi="Arial" w:cs="Arial"/>
                <w:szCs w:val="21"/>
                <w:highlight w:val="none"/>
              </w:rPr>
              <w:t>X＜10</w:t>
            </w:r>
          </w:p>
        </w:tc>
      </w:tr>
      <w:tr w14:paraId="693712B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7508BB1">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2B8EF51C">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616C1D82">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6F01A82B">
            <w:pPr>
              <w:widowControl/>
              <w:jc w:val="left"/>
              <w:rPr>
                <w:rFonts w:ascii="Arial" w:hAnsi="Arial" w:cs="Arial"/>
                <w:szCs w:val="21"/>
                <w:highlight w:val="none"/>
              </w:rPr>
            </w:pPr>
            <w:r>
              <w:rPr>
                <w:rFonts w:ascii="Arial" w:hAnsi="Arial" w:cs="Arial"/>
                <w:szCs w:val="21"/>
                <w:highlight w:val="none"/>
              </w:rPr>
              <w:t>500≤Y＜20000</w:t>
            </w:r>
          </w:p>
        </w:tc>
        <w:tc>
          <w:tcPr>
            <w:tcW w:w="1570" w:type="dxa"/>
            <w:tcBorders>
              <w:top w:val="nil"/>
              <w:left w:val="nil"/>
              <w:bottom w:val="single" w:color="auto" w:sz="4" w:space="0"/>
              <w:right w:val="single" w:color="auto" w:sz="4" w:space="0"/>
            </w:tcBorders>
            <w:vAlign w:val="center"/>
          </w:tcPr>
          <w:p w14:paraId="0C4DC423">
            <w:pPr>
              <w:widowControl/>
              <w:jc w:val="left"/>
              <w:rPr>
                <w:rFonts w:ascii="Arial" w:hAnsi="Arial" w:cs="Arial"/>
                <w:szCs w:val="21"/>
                <w:highlight w:val="none"/>
              </w:rPr>
            </w:pPr>
            <w:r>
              <w:rPr>
                <w:rFonts w:ascii="Arial" w:hAnsi="Arial" w:cs="Arial"/>
                <w:szCs w:val="21"/>
                <w:highlight w:val="none"/>
              </w:rPr>
              <w:t>100≤Y＜500</w:t>
            </w:r>
          </w:p>
        </w:tc>
        <w:tc>
          <w:tcPr>
            <w:tcW w:w="1009" w:type="dxa"/>
            <w:tcBorders>
              <w:top w:val="nil"/>
              <w:left w:val="nil"/>
              <w:bottom w:val="single" w:color="auto" w:sz="4" w:space="0"/>
              <w:right w:val="single" w:color="auto" w:sz="4" w:space="0"/>
            </w:tcBorders>
            <w:vAlign w:val="center"/>
          </w:tcPr>
          <w:p w14:paraId="4DEA3674">
            <w:pPr>
              <w:widowControl/>
              <w:jc w:val="left"/>
              <w:rPr>
                <w:rFonts w:ascii="Arial" w:hAnsi="Arial" w:cs="Arial"/>
                <w:szCs w:val="21"/>
                <w:highlight w:val="none"/>
              </w:rPr>
            </w:pPr>
            <w:r>
              <w:rPr>
                <w:rFonts w:ascii="Arial" w:hAnsi="Arial" w:cs="Arial"/>
                <w:szCs w:val="21"/>
                <w:highlight w:val="none"/>
              </w:rPr>
              <w:t>Y＜100</w:t>
            </w:r>
          </w:p>
        </w:tc>
      </w:tr>
      <w:tr w14:paraId="2705EE7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ECF2E94">
            <w:pPr>
              <w:widowControl/>
              <w:jc w:val="center"/>
              <w:rPr>
                <w:rFonts w:ascii="Arial" w:hAnsi="Arial" w:cs="Arial"/>
                <w:szCs w:val="21"/>
                <w:highlight w:val="none"/>
              </w:rPr>
            </w:pPr>
            <w:r>
              <w:rPr>
                <w:rFonts w:ascii="Arial" w:hAnsi="Arial" w:cs="Arial"/>
                <w:szCs w:val="21"/>
                <w:highlight w:val="none"/>
              </w:rPr>
              <w:t>交通运输业</w:t>
            </w:r>
          </w:p>
        </w:tc>
        <w:tc>
          <w:tcPr>
            <w:tcW w:w="1701" w:type="dxa"/>
            <w:tcBorders>
              <w:top w:val="nil"/>
              <w:left w:val="nil"/>
              <w:bottom w:val="single" w:color="auto" w:sz="4" w:space="0"/>
              <w:right w:val="single" w:color="auto" w:sz="4" w:space="0"/>
            </w:tcBorders>
            <w:vAlign w:val="center"/>
          </w:tcPr>
          <w:p w14:paraId="6CE16028">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767CAA17">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0A7A7E5D">
            <w:pPr>
              <w:widowControl/>
              <w:jc w:val="left"/>
              <w:rPr>
                <w:rFonts w:ascii="Arial" w:hAnsi="Arial" w:cs="Arial"/>
                <w:szCs w:val="21"/>
                <w:highlight w:val="none"/>
              </w:rPr>
            </w:pPr>
            <w:r>
              <w:rPr>
                <w:rFonts w:ascii="Arial" w:hAnsi="Arial" w:cs="Arial"/>
                <w:szCs w:val="21"/>
                <w:highlight w:val="none"/>
              </w:rPr>
              <w:t>300≤X＜1000</w:t>
            </w:r>
          </w:p>
        </w:tc>
        <w:tc>
          <w:tcPr>
            <w:tcW w:w="1570" w:type="dxa"/>
            <w:tcBorders>
              <w:top w:val="nil"/>
              <w:left w:val="nil"/>
              <w:bottom w:val="single" w:color="auto" w:sz="4" w:space="0"/>
              <w:right w:val="single" w:color="auto" w:sz="4" w:space="0"/>
            </w:tcBorders>
            <w:vAlign w:val="center"/>
          </w:tcPr>
          <w:p w14:paraId="0DCB3B2B">
            <w:pPr>
              <w:widowControl/>
              <w:jc w:val="left"/>
              <w:rPr>
                <w:rFonts w:ascii="Arial" w:hAnsi="Arial" w:cs="Arial"/>
                <w:szCs w:val="21"/>
                <w:highlight w:val="none"/>
              </w:rPr>
            </w:pPr>
            <w:r>
              <w:rPr>
                <w:rFonts w:ascii="Arial" w:hAnsi="Arial" w:cs="Arial"/>
                <w:szCs w:val="21"/>
                <w:highlight w:val="none"/>
              </w:rPr>
              <w:t>20≤X＜300</w:t>
            </w:r>
          </w:p>
        </w:tc>
        <w:tc>
          <w:tcPr>
            <w:tcW w:w="1009" w:type="dxa"/>
            <w:tcBorders>
              <w:top w:val="nil"/>
              <w:left w:val="nil"/>
              <w:bottom w:val="single" w:color="auto" w:sz="4" w:space="0"/>
              <w:right w:val="single" w:color="auto" w:sz="4" w:space="0"/>
            </w:tcBorders>
            <w:vAlign w:val="center"/>
          </w:tcPr>
          <w:p w14:paraId="7F266743">
            <w:pPr>
              <w:widowControl/>
              <w:jc w:val="left"/>
              <w:rPr>
                <w:rFonts w:ascii="Arial" w:hAnsi="Arial" w:cs="Arial"/>
                <w:szCs w:val="21"/>
                <w:highlight w:val="none"/>
              </w:rPr>
            </w:pPr>
            <w:r>
              <w:rPr>
                <w:rFonts w:ascii="Arial" w:hAnsi="Arial" w:cs="Arial"/>
                <w:szCs w:val="21"/>
                <w:highlight w:val="none"/>
              </w:rPr>
              <w:t>X＜20</w:t>
            </w:r>
          </w:p>
        </w:tc>
      </w:tr>
      <w:tr w14:paraId="5EF1FDF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353B8F6">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627671DF">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21A31E61">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1851BFC2">
            <w:pPr>
              <w:widowControl/>
              <w:jc w:val="left"/>
              <w:rPr>
                <w:rFonts w:ascii="Arial" w:hAnsi="Arial" w:cs="Arial"/>
                <w:szCs w:val="21"/>
                <w:highlight w:val="none"/>
              </w:rPr>
            </w:pPr>
            <w:r>
              <w:rPr>
                <w:rFonts w:ascii="Arial" w:hAnsi="Arial" w:cs="Arial"/>
                <w:szCs w:val="21"/>
                <w:highlight w:val="none"/>
              </w:rPr>
              <w:t>3000≤Y＜30000</w:t>
            </w:r>
          </w:p>
        </w:tc>
        <w:tc>
          <w:tcPr>
            <w:tcW w:w="1570" w:type="dxa"/>
            <w:tcBorders>
              <w:top w:val="nil"/>
              <w:left w:val="nil"/>
              <w:bottom w:val="single" w:color="auto" w:sz="4" w:space="0"/>
              <w:right w:val="single" w:color="auto" w:sz="4" w:space="0"/>
            </w:tcBorders>
            <w:vAlign w:val="center"/>
          </w:tcPr>
          <w:p w14:paraId="2F85F66F">
            <w:pPr>
              <w:widowControl/>
              <w:jc w:val="left"/>
              <w:rPr>
                <w:rFonts w:ascii="Arial" w:hAnsi="Arial" w:cs="Arial"/>
                <w:szCs w:val="21"/>
                <w:highlight w:val="none"/>
              </w:rPr>
            </w:pPr>
            <w:r>
              <w:rPr>
                <w:rFonts w:ascii="Arial" w:hAnsi="Arial" w:cs="Arial"/>
                <w:szCs w:val="21"/>
                <w:highlight w:val="none"/>
              </w:rPr>
              <w:t>200≤Y＜3000</w:t>
            </w:r>
          </w:p>
        </w:tc>
        <w:tc>
          <w:tcPr>
            <w:tcW w:w="1009" w:type="dxa"/>
            <w:tcBorders>
              <w:top w:val="nil"/>
              <w:left w:val="nil"/>
              <w:bottom w:val="single" w:color="auto" w:sz="4" w:space="0"/>
              <w:right w:val="single" w:color="auto" w:sz="4" w:space="0"/>
            </w:tcBorders>
            <w:vAlign w:val="center"/>
          </w:tcPr>
          <w:p w14:paraId="65741205">
            <w:pPr>
              <w:widowControl/>
              <w:jc w:val="left"/>
              <w:rPr>
                <w:rFonts w:ascii="Arial" w:hAnsi="Arial" w:cs="Arial"/>
                <w:szCs w:val="21"/>
                <w:highlight w:val="none"/>
              </w:rPr>
            </w:pPr>
            <w:r>
              <w:rPr>
                <w:rFonts w:ascii="Arial" w:hAnsi="Arial" w:cs="Arial"/>
                <w:szCs w:val="21"/>
                <w:highlight w:val="none"/>
              </w:rPr>
              <w:t>Y＜200</w:t>
            </w:r>
          </w:p>
        </w:tc>
      </w:tr>
      <w:tr w14:paraId="04014DA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85D2609">
            <w:pPr>
              <w:widowControl/>
              <w:jc w:val="center"/>
              <w:rPr>
                <w:rFonts w:ascii="Arial" w:hAnsi="Arial" w:cs="Arial"/>
                <w:szCs w:val="21"/>
                <w:highlight w:val="none"/>
              </w:rPr>
            </w:pPr>
            <w:r>
              <w:rPr>
                <w:rFonts w:ascii="Arial" w:hAnsi="Arial" w:cs="Arial"/>
                <w:szCs w:val="21"/>
                <w:highlight w:val="none"/>
              </w:rPr>
              <w:t>仓储业</w:t>
            </w:r>
          </w:p>
        </w:tc>
        <w:tc>
          <w:tcPr>
            <w:tcW w:w="1701" w:type="dxa"/>
            <w:tcBorders>
              <w:top w:val="nil"/>
              <w:left w:val="nil"/>
              <w:bottom w:val="single" w:color="auto" w:sz="4" w:space="0"/>
              <w:right w:val="single" w:color="auto" w:sz="4" w:space="0"/>
            </w:tcBorders>
            <w:vAlign w:val="center"/>
          </w:tcPr>
          <w:p w14:paraId="375D8812">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37553EAD">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1561F446">
            <w:pPr>
              <w:widowControl/>
              <w:jc w:val="left"/>
              <w:rPr>
                <w:rFonts w:ascii="Arial" w:hAnsi="Arial" w:cs="Arial"/>
                <w:szCs w:val="21"/>
                <w:highlight w:val="none"/>
              </w:rPr>
            </w:pPr>
            <w:r>
              <w:rPr>
                <w:rFonts w:ascii="Arial" w:hAnsi="Arial" w:cs="Arial"/>
                <w:szCs w:val="21"/>
                <w:highlight w:val="none"/>
              </w:rPr>
              <w:t>100≤X＜200</w:t>
            </w:r>
          </w:p>
        </w:tc>
        <w:tc>
          <w:tcPr>
            <w:tcW w:w="1570" w:type="dxa"/>
            <w:tcBorders>
              <w:top w:val="nil"/>
              <w:left w:val="nil"/>
              <w:bottom w:val="single" w:color="auto" w:sz="4" w:space="0"/>
              <w:right w:val="single" w:color="auto" w:sz="4" w:space="0"/>
            </w:tcBorders>
            <w:vAlign w:val="center"/>
          </w:tcPr>
          <w:p w14:paraId="7A8D7D69">
            <w:pPr>
              <w:widowControl/>
              <w:jc w:val="left"/>
              <w:rPr>
                <w:rFonts w:ascii="Arial" w:hAnsi="Arial" w:cs="Arial"/>
                <w:szCs w:val="21"/>
                <w:highlight w:val="none"/>
              </w:rPr>
            </w:pPr>
            <w:r>
              <w:rPr>
                <w:rFonts w:ascii="Arial" w:hAnsi="Arial" w:cs="Arial"/>
                <w:szCs w:val="21"/>
                <w:highlight w:val="none"/>
              </w:rPr>
              <w:t>20≤X＜100</w:t>
            </w:r>
          </w:p>
        </w:tc>
        <w:tc>
          <w:tcPr>
            <w:tcW w:w="1009" w:type="dxa"/>
            <w:tcBorders>
              <w:top w:val="nil"/>
              <w:left w:val="nil"/>
              <w:bottom w:val="single" w:color="auto" w:sz="4" w:space="0"/>
              <w:right w:val="single" w:color="auto" w:sz="4" w:space="0"/>
            </w:tcBorders>
            <w:vAlign w:val="center"/>
          </w:tcPr>
          <w:p w14:paraId="4CF8F01F">
            <w:pPr>
              <w:widowControl/>
              <w:jc w:val="left"/>
              <w:rPr>
                <w:rFonts w:ascii="Arial" w:hAnsi="Arial" w:cs="Arial"/>
                <w:szCs w:val="21"/>
                <w:highlight w:val="none"/>
              </w:rPr>
            </w:pPr>
            <w:r>
              <w:rPr>
                <w:rFonts w:ascii="Arial" w:hAnsi="Arial" w:cs="Arial"/>
                <w:szCs w:val="21"/>
                <w:highlight w:val="none"/>
              </w:rPr>
              <w:t>X＜20</w:t>
            </w:r>
          </w:p>
        </w:tc>
      </w:tr>
      <w:tr w14:paraId="3C05DAA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2E00037">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3B057492">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7C63DE93">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4E966865">
            <w:pPr>
              <w:widowControl/>
              <w:jc w:val="left"/>
              <w:rPr>
                <w:rFonts w:ascii="Arial" w:hAnsi="Arial" w:cs="Arial"/>
                <w:szCs w:val="21"/>
                <w:highlight w:val="none"/>
              </w:rPr>
            </w:pPr>
            <w:r>
              <w:rPr>
                <w:rFonts w:ascii="Arial" w:hAnsi="Arial" w:cs="Arial"/>
                <w:szCs w:val="21"/>
                <w:highlight w:val="none"/>
              </w:rPr>
              <w:t>1000≤Y＜30000</w:t>
            </w:r>
          </w:p>
        </w:tc>
        <w:tc>
          <w:tcPr>
            <w:tcW w:w="1570" w:type="dxa"/>
            <w:tcBorders>
              <w:top w:val="nil"/>
              <w:left w:val="nil"/>
              <w:bottom w:val="single" w:color="auto" w:sz="4" w:space="0"/>
              <w:right w:val="single" w:color="auto" w:sz="4" w:space="0"/>
            </w:tcBorders>
            <w:vAlign w:val="center"/>
          </w:tcPr>
          <w:p w14:paraId="3C5AD0DA">
            <w:pPr>
              <w:widowControl/>
              <w:jc w:val="left"/>
              <w:rPr>
                <w:rFonts w:ascii="Arial" w:hAnsi="Arial" w:cs="Arial"/>
                <w:szCs w:val="21"/>
                <w:highlight w:val="none"/>
              </w:rPr>
            </w:pPr>
            <w:r>
              <w:rPr>
                <w:rFonts w:ascii="Arial" w:hAnsi="Arial" w:cs="Arial"/>
                <w:szCs w:val="21"/>
                <w:highlight w:val="none"/>
              </w:rPr>
              <w:t>100≤Y＜1000</w:t>
            </w:r>
          </w:p>
        </w:tc>
        <w:tc>
          <w:tcPr>
            <w:tcW w:w="1009" w:type="dxa"/>
            <w:tcBorders>
              <w:top w:val="nil"/>
              <w:left w:val="nil"/>
              <w:bottom w:val="single" w:color="auto" w:sz="4" w:space="0"/>
              <w:right w:val="single" w:color="auto" w:sz="4" w:space="0"/>
            </w:tcBorders>
            <w:vAlign w:val="center"/>
          </w:tcPr>
          <w:p w14:paraId="1B5988D6">
            <w:pPr>
              <w:widowControl/>
              <w:jc w:val="left"/>
              <w:rPr>
                <w:rFonts w:ascii="Arial" w:hAnsi="Arial" w:cs="Arial"/>
                <w:szCs w:val="21"/>
                <w:highlight w:val="none"/>
              </w:rPr>
            </w:pPr>
            <w:r>
              <w:rPr>
                <w:rFonts w:ascii="Arial" w:hAnsi="Arial" w:cs="Arial"/>
                <w:szCs w:val="21"/>
                <w:highlight w:val="none"/>
              </w:rPr>
              <w:t>Y＜100</w:t>
            </w:r>
          </w:p>
        </w:tc>
      </w:tr>
      <w:tr w14:paraId="6FA400D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0F6223F">
            <w:pPr>
              <w:widowControl/>
              <w:jc w:val="center"/>
              <w:rPr>
                <w:rFonts w:ascii="Arial" w:hAnsi="Arial" w:cs="Arial"/>
                <w:szCs w:val="21"/>
                <w:highlight w:val="none"/>
              </w:rPr>
            </w:pPr>
            <w:r>
              <w:rPr>
                <w:rFonts w:ascii="Arial" w:hAnsi="Arial" w:cs="Arial"/>
                <w:szCs w:val="21"/>
                <w:highlight w:val="none"/>
              </w:rPr>
              <w:t>邮政业</w:t>
            </w:r>
          </w:p>
        </w:tc>
        <w:tc>
          <w:tcPr>
            <w:tcW w:w="1701" w:type="dxa"/>
            <w:tcBorders>
              <w:top w:val="nil"/>
              <w:left w:val="nil"/>
              <w:bottom w:val="single" w:color="auto" w:sz="4" w:space="0"/>
              <w:right w:val="single" w:color="auto" w:sz="4" w:space="0"/>
            </w:tcBorders>
            <w:vAlign w:val="center"/>
          </w:tcPr>
          <w:p w14:paraId="591FDE04">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6813AC0B">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63A24271">
            <w:pPr>
              <w:widowControl/>
              <w:jc w:val="left"/>
              <w:rPr>
                <w:rFonts w:ascii="Arial" w:hAnsi="Arial" w:cs="Arial"/>
                <w:szCs w:val="21"/>
                <w:highlight w:val="none"/>
              </w:rPr>
            </w:pPr>
            <w:r>
              <w:rPr>
                <w:rFonts w:ascii="Arial" w:hAnsi="Arial" w:cs="Arial"/>
                <w:szCs w:val="21"/>
                <w:highlight w:val="none"/>
              </w:rPr>
              <w:t>300≤X＜1000</w:t>
            </w:r>
          </w:p>
        </w:tc>
        <w:tc>
          <w:tcPr>
            <w:tcW w:w="1570" w:type="dxa"/>
            <w:tcBorders>
              <w:top w:val="nil"/>
              <w:left w:val="nil"/>
              <w:bottom w:val="single" w:color="auto" w:sz="4" w:space="0"/>
              <w:right w:val="single" w:color="auto" w:sz="4" w:space="0"/>
            </w:tcBorders>
            <w:vAlign w:val="center"/>
          </w:tcPr>
          <w:p w14:paraId="5CCAFCE1">
            <w:pPr>
              <w:widowControl/>
              <w:jc w:val="left"/>
              <w:rPr>
                <w:rFonts w:ascii="Arial" w:hAnsi="Arial" w:cs="Arial"/>
                <w:szCs w:val="21"/>
                <w:highlight w:val="none"/>
              </w:rPr>
            </w:pPr>
            <w:r>
              <w:rPr>
                <w:rFonts w:ascii="Arial" w:hAnsi="Arial" w:cs="Arial"/>
                <w:szCs w:val="21"/>
                <w:highlight w:val="none"/>
              </w:rPr>
              <w:t>20≤X＜300</w:t>
            </w:r>
          </w:p>
        </w:tc>
        <w:tc>
          <w:tcPr>
            <w:tcW w:w="1009" w:type="dxa"/>
            <w:tcBorders>
              <w:top w:val="nil"/>
              <w:left w:val="nil"/>
              <w:bottom w:val="single" w:color="auto" w:sz="4" w:space="0"/>
              <w:right w:val="single" w:color="auto" w:sz="4" w:space="0"/>
            </w:tcBorders>
            <w:vAlign w:val="center"/>
          </w:tcPr>
          <w:p w14:paraId="1FFBA615">
            <w:pPr>
              <w:widowControl/>
              <w:jc w:val="left"/>
              <w:rPr>
                <w:rFonts w:ascii="Arial" w:hAnsi="Arial" w:cs="Arial"/>
                <w:szCs w:val="21"/>
                <w:highlight w:val="none"/>
              </w:rPr>
            </w:pPr>
            <w:r>
              <w:rPr>
                <w:rFonts w:ascii="Arial" w:hAnsi="Arial" w:cs="Arial"/>
                <w:szCs w:val="21"/>
                <w:highlight w:val="none"/>
              </w:rPr>
              <w:t>X＜20</w:t>
            </w:r>
          </w:p>
        </w:tc>
      </w:tr>
      <w:tr w14:paraId="2DD55D0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C12E785">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5D4DEC65">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2BD27D1C">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092D3F2B">
            <w:pPr>
              <w:widowControl/>
              <w:jc w:val="left"/>
              <w:rPr>
                <w:rFonts w:ascii="Arial" w:hAnsi="Arial" w:cs="Arial"/>
                <w:szCs w:val="21"/>
                <w:highlight w:val="none"/>
              </w:rPr>
            </w:pPr>
            <w:r>
              <w:rPr>
                <w:rFonts w:ascii="Arial" w:hAnsi="Arial" w:cs="Arial"/>
                <w:szCs w:val="21"/>
                <w:highlight w:val="none"/>
              </w:rPr>
              <w:t>2000≤Y＜30000</w:t>
            </w:r>
          </w:p>
        </w:tc>
        <w:tc>
          <w:tcPr>
            <w:tcW w:w="1570" w:type="dxa"/>
            <w:tcBorders>
              <w:top w:val="nil"/>
              <w:left w:val="nil"/>
              <w:bottom w:val="single" w:color="auto" w:sz="4" w:space="0"/>
              <w:right w:val="single" w:color="auto" w:sz="4" w:space="0"/>
            </w:tcBorders>
            <w:vAlign w:val="center"/>
          </w:tcPr>
          <w:p w14:paraId="3F4FCFBA">
            <w:pPr>
              <w:widowControl/>
              <w:jc w:val="left"/>
              <w:rPr>
                <w:rFonts w:ascii="Arial" w:hAnsi="Arial" w:cs="Arial"/>
                <w:szCs w:val="21"/>
                <w:highlight w:val="none"/>
              </w:rPr>
            </w:pPr>
            <w:r>
              <w:rPr>
                <w:rFonts w:ascii="Arial" w:hAnsi="Arial" w:cs="Arial"/>
                <w:szCs w:val="21"/>
                <w:highlight w:val="none"/>
              </w:rPr>
              <w:t>100≤Y＜2000</w:t>
            </w:r>
          </w:p>
        </w:tc>
        <w:tc>
          <w:tcPr>
            <w:tcW w:w="1009" w:type="dxa"/>
            <w:tcBorders>
              <w:top w:val="nil"/>
              <w:left w:val="nil"/>
              <w:bottom w:val="single" w:color="auto" w:sz="4" w:space="0"/>
              <w:right w:val="single" w:color="auto" w:sz="4" w:space="0"/>
            </w:tcBorders>
            <w:vAlign w:val="center"/>
          </w:tcPr>
          <w:p w14:paraId="4DEBC6EF">
            <w:pPr>
              <w:widowControl/>
              <w:jc w:val="left"/>
              <w:rPr>
                <w:rFonts w:ascii="Arial" w:hAnsi="Arial" w:cs="Arial"/>
                <w:szCs w:val="21"/>
                <w:highlight w:val="none"/>
              </w:rPr>
            </w:pPr>
            <w:r>
              <w:rPr>
                <w:rFonts w:ascii="Arial" w:hAnsi="Arial" w:cs="Arial"/>
                <w:szCs w:val="21"/>
                <w:highlight w:val="none"/>
              </w:rPr>
              <w:t>Y＜100</w:t>
            </w:r>
          </w:p>
        </w:tc>
      </w:tr>
      <w:tr w14:paraId="38DD8EF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FAED2FF">
            <w:pPr>
              <w:widowControl/>
              <w:jc w:val="center"/>
              <w:rPr>
                <w:rFonts w:ascii="Arial" w:hAnsi="Arial" w:cs="Arial"/>
                <w:szCs w:val="21"/>
                <w:highlight w:val="none"/>
              </w:rPr>
            </w:pPr>
            <w:r>
              <w:rPr>
                <w:rFonts w:ascii="Arial" w:hAnsi="Arial" w:cs="Arial"/>
                <w:szCs w:val="21"/>
                <w:highlight w:val="none"/>
              </w:rPr>
              <w:t>住宿业</w:t>
            </w:r>
          </w:p>
        </w:tc>
        <w:tc>
          <w:tcPr>
            <w:tcW w:w="1701" w:type="dxa"/>
            <w:tcBorders>
              <w:top w:val="nil"/>
              <w:left w:val="nil"/>
              <w:bottom w:val="single" w:color="auto" w:sz="4" w:space="0"/>
              <w:right w:val="single" w:color="auto" w:sz="4" w:space="0"/>
            </w:tcBorders>
            <w:vAlign w:val="center"/>
          </w:tcPr>
          <w:p w14:paraId="54B4A235">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2B4E7A0D">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1748B967">
            <w:pPr>
              <w:widowControl/>
              <w:jc w:val="left"/>
              <w:rPr>
                <w:rFonts w:ascii="Arial" w:hAnsi="Arial" w:cs="Arial"/>
                <w:szCs w:val="21"/>
                <w:highlight w:val="none"/>
              </w:rPr>
            </w:pPr>
            <w:r>
              <w:rPr>
                <w:rFonts w:ascii="Arial" w:hAnsi="Arial" w:cs="Arial"/>
                <w:szCs w:val="21"/>
                <w:highlight w:val="none"/>
              </w:rPr>
              <w:t>100≤X＜300</w:t>
            </w:r>
          </w:p>
        </w:tc>
        <w:tc>
          <w:tcPr>
            <w:tcW w:w="1570" w:type="dxa"/>
            <w:tcBorders>
              <w:top w:val="nil"/>
              <w:left w:val="nil"/>
              <w:bottom w:val="single" w:color="auto" w:sz="4" w:space="0"/>
              <w:right w:val="single" w:color="auto" w:sz="4" w:space="0"/>
            </w:tcBorders>
            <w:vAlign w:val="center"/>
          </w:tcPr>
          <w:p w14:paraId="08ACC527">
            <w:pPr>
              <w:widowControl/>
              <w:jc w:val="left"/>
              <w:rPr>
                <w:rFonts w:ascii="Arial" w:hAnsi="Arial" w:cs="Arial"/>
                <w:szCs w:val="21"/>
                <w:highlight w:val="none"/>
              </w:rPr>
            </w:pPr>
            <w:r>
              <w:rPr>
                <w:rFonts w:ascii="Arial" w:hAnsi="Arial" w:cs="Arial"/>
                <w:szCs w:val="21"/>
                <w:highlight w:val="none"/>
              </w:rPr>
              <w:t>10≤X＜100</w:t>
            </w:r>
          </w:p>
        </w:tc>
        <w:tc>
          <w:tcPr>
            <w:tcW w:w="1009" w:type="dxa"/>
            <w:tcBorders>
              <w:top w:val="nil"/>
              <w:left w:val="nil"/>
              <w:bottom w:val="single" w:color="auto" w:sz="4" w:space="0"/>
              <w:right w:val="single" w:color="auto" w:sz="4" w:space="0"/>
            </w:tcBorders>
            <w:vAlign w:val="center"/>
          </w:tcPr>
          <w:p w14:paraId="251BA19C">
            <w:pPr>
              <w:widowControl/>
              <w:jc w:val="left"/>
              <w:rPr>
                <w:rFonts w:ascii="Arial" w:hAnsi="Arial" w:cs="Arial"/>
                <w:szCs w:val="21"/>
                <w:highlight w:val="none"/>
              </w:rPr>
            </w:pPr>
            <w:r>
              <w:rPr>
                <w:rFonts w:ascii="Arial" w:hAnsi="Arial" w:cs="Arial"/>
                <w:szCs w:val="21"/>
                <w:highlight w:val="none"/>
              </w:rPr>
              <w:t>X＜10</w:t>
            </w:r>
          </w:p>
        </w:tc>
      </w:tr>
      <w:tr w14:paraId="3183249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C5EACE4">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1EAC13A7">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66B2C080">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28A84A9E">
            <w:pPr>
              <w:widowControl/>
              <w:jc w:val="left"/>
              <w:rPr>
                <w:rFonts w:ascii="Arial" w:hAnsi="Arial" w:cs="Arial"/>
                <w:szCs w:val="21"/>
                <w:highlight w:val="none"/>
              </w:rPr>
            </w:pPr>
            <w:r>
              <w:rPr>
                <w:rFonts w:ascii="Arial" w:hAnsi="Arial" w:cs="Arial"/>
                <w:szCs w:val="21"/>
                <w:highlight w:val="none"/>
              </w:rPr>
              <w:t>2000≤Y＜10000</w:t>
            </w:r>
          </w:p>
        </w:tc>
        <w:tc>
          <w:tcPr>
            <w:tcW w:w="1570" w:type="dxa"/>
            <w:tcBorders>
              <w:top w:val="nil"/>
              <w:left w:val="nil"/>
              <w:bottom w:val="single" w:color="auto" w:sz="4" w:space="0"/>
              <w:right w:val="single" w:color="auto" w:sz="4" w:space="0"/>
            </w:tcBorders>
            <w:vAlign w:val="center"/>
          </w:tcPr>
          <w:p w14:paraId="4AD26CB9">
            <w:pPr>
              <w:widowControl/>
              <w:jc w:val="left"/>
              <w:rPr>
                <w:rFonts w:ascii="Arial" w:hAnsi="Arial" w:cs="Arial"/>
                <w:szCs w:val="21"/>
                <w:highlight w:val="none"/>
              </w:rPr>
            </w:pPr>
            <w:r>
              <w:rPr>
                <w:rFonts w:ascii="Arial" w:hAnsi="Arial" w:cs="Arial"/>
                <w:szCs w:val="21"/>
                <w:highlight w:val="none"/>
              </w:rPr>
              <w:t>100≤Y＜2000</w:t>
            </w:r>
          </w:p>
        </w:tc>
        <w:tc>
          <w:tcPr>
            <w:tcW w:w="1009" w:type="dxa"/>
            <w:tcBorders>
              <w:top w:val="nil"/>
              <w:left w:val="nil"/>
              <w:bottom w:val="single" w:color="auto" w:sz="4" w:space="0"/>
              <w:right w:val="single" w:color="auto" w:sz="4" w:space="0"/>
            </w:tcBorders>
            <w:vAlign w:val="center"/>
          </w:tcPr>
          <w:p w14:paraId="2018DBBA">
            <w:pPr>
              <w:widowControl/>
              <w:jc w:val="left"/>
              <w:rPr>
                <w:rFonts w:ascii="Arial" w:hAnsi="Arial" w:cs="Arial"/>
                <w:szCs w:val="21"/>
                <w:highlight w:val="none"/>
              </w:rPr>
            </w:pPr>
            <w:r>
              <w:rPr>
                <w:rFonts w:ascii="Arial" w:hAnsi="Arial" w:cs="Arial"/>
                <w:szCs w:val="21"/>
                <w:highlight w:val="none"/>
              </w:rPr>
              <w:t>Y＜100</w:t>
            </w:r>
          </w:p>
        </w:tc>
      </w:tr>
      <w:tr w14:paraId="3436EF4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412A1FE">
            <w:pPr>
              <w:widowControl/>
              <w:jc w:val="center"/>
              <w:rPr>
                <w:rFonts w:ascii="Arial" w:hAnsi="Arial" w:cs="Arial"/>
                <w:szCs w:val="21"/>
                <w:highlight w:val="none"/>
              </w:rPr>
            </w:pPr>
            <w:r>
              <w:rPr>
                <w:rFonts w:ascii="Arial" w:hAnsi="Arial" w:cs="Arial"/>
                <w:szCs w:val="21"/>
                <w:highlight w:val="none"/>
              </w:rPr>
              <w:t>餐饮业</w:t>
            </w:r>
          </w:p>
        </w:tc>
        <w:tc>
          <w:tcPr>
            <w:tcW w:w="1701" w:type="dxa"/>
            <w:tcBorders>
              <w:top w:val="nil"/>
              <w:left w:val="nil"/>
              <w:bottom w:val="single" w:color="auto" w:sz="4" w:space="0"/>
              <w:right w:val="single" w:color="auto" w:sz="4" w:space="0"/>
            </w:tcBorders>
            <w:vAlign w:val="center"/>
          </w:tcPr>
          <w:p w14:paraId="73409C25">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40E60935">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4A5521A8">
            <w:pPr>
              <w:widowControl/>
              <w:jc w:val="left"/>
              <w:rPr>
                <w:rFonts w:ascii="Arial" w:hAnsi="Arial" w:cs="Arial"/>
                <w:szCs w:val="21"/>
                <w:highlight w:val="none"/>
              </w:rPr>
            </w:pPr>
            <w:r>
              <w:rPr>
                <w:rFonts w:ascii="Arial" w:hAnsi="Arial" w:cs="Arial"/>
                <w:szCs w:val="21"/>
                <w:highlight w:val="none"/>
              </w:rPr>
              <w:t>100≤X＜300</w:t>
            </w:r>
          </w:p>
        </w:tc>
        <w:tc>
          <w:tcPr>
            <w:tcW w:w="1570" w:type="dxa"/>
            <w:tcBorders>
              <w:top w:val="nil"/>
              <w:left w:val="nil"/>
              <w:bottom w:val="single" w:color="auto" w:sz="4" w:space="0"/>
              <w:right w:val="single" w:color="auto" w:sz="4" w:space="0"/>
            </w:tcBorders>
            <w:vAlign w:val="center"/>
          </w:tcPr>
          <w:p w14:paraId="77790BE5">
            <w:pPr>
              <w:widowControl/>
              <w:jc w:val="left"/>
              <w:rPr>
                <w:rFonts w:ascii="Arial" w:hAnsi="Arial" w:cs="Arial"/>
                <w:szCs w:val="21"/>
                <w:highlight w:val="none"/>
              </w:rPr>
            </w:pPr>
            <w:r>
              <w:rPr>
                <w:rFonts w:ascii="Arial" w:hAnsi="Arial" w:cs="Arial"/>
                <w:szCs w:val="21"/>
                <w:highlight w:val="none"/>
              </w:rPr>
              <w:t>10≤X＜100</w:t>
            </w:r>
          </w:p>
        </w:tc>
        <w:tc>
          <w:tcPr>
            <w:tcW w:w="1009" w:type="dxa"/>
            <w:tcBorders>
              <w:top w:val="nil"/>
              <w:left w:val="nil"/>
              <w:bottom w:val="single" w:color="auto" w:sz="4" w:space="0"/>
              <w:right w:val="single" w:color="auto" w:sz="4" w:space="0"/>
            </w:tcBorders>
            <w:vAlign w:val="center"/>
          </w:tcPr>
          <w:p w14:paraId="0E454F40">
            <w:pPr>
              <w:widowControl/>
              <w:jc w:val="left"/>
              <w:rPr>
                <w:rFonts w:ascii="Arial" w:hAnsi="Arial" w:cs="Arial"/>
                <w:szCs w:val="21"/>
                <w:highlight w:val="none"/>
              </w:rPr>
            </w:pPr>
            <w:r>
              <w:rPr>
                <w:rFonts w:ascii="Arial" w:hAnsi="Arial" w:cs="Arial"/>
                <w:szCs w:val="21"/>
                <w:highlight w:val="none"/>
              </w:rPr>
              <w:t>X＜10</w:t>
            </w:r>
          </w:p>
        </w:tc>
      </w:tr>
      <w:tr w14:paraId="5D472DC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AD14902">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1C0F16B8">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11FC6397">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646BC560">
            <w:pPr>
              <w:widowControl/>
              <w:jc w:val="left"/>
              <w:rPr>
                <w:rFonts w:ascii="Arial" w:hAnsi="Arial" w:cs="Arial"/>
                <w:szCs w:val="21"/>
                <w:highlight w:val="none"/>
              </w:rPr>
            </w:pPr>
            <w:r>
              <w:rPr>
                <w:rFonts w:ascii="Arial" w:hAnsi="Arial" w:cs="Arial"/>
                <w:szCs w:val="21"/>
                <w:highlight w:val="none"/>
              </w:rPr>
              <w:t>2000≤Y＜10000</w:t>
            </w:r>
          </w:p>
        </w:tc>
        <w:tc>
          <w:tcPr>
            <w:tcW w:w="1570" w:type="dxa"/>
            <w:tcBorders>
              <w:top w:val="nil"/>
              <w:left w:val="nil"/>
              <w:bottom w:val="single" w:color="auto" w:sz="4" w:space="0"/>
              <w:right w:val="single" w:color="auto" w:sz="4" w:space="0"/>
            </w:tcBorders>
            <w:vAlign w:val="center"/>
          </w:tcPr>
          <w:p w14:paraId="2D22B63E">
            <w:pPr>
              <w:widowControl/>
              <w:jc w:val="left"/>
              <w:rPr>
                <w:rFonts w:ascii="Arial" w:hAnsi="Arial" w:cs="Arial"/>
                <w:szCs w:val="21"/>
                <w:highlight w:val="none"/>
              </w:rPr>
            </w:pPr>
            <w:r>
              <w:rPr>
                <w:rFonts w:ascii="Arial" w:hAnsi="Arial" w:cs="Arial"/>
                <w:szCs w:val="21"/>
                <w:highlight w:val="none"/>
              </w:rPr>
              <w:t>100≤Y＜2000</w:t>
            </w:r>
          </w:p>
        </w:tc>
        <w:tc>
          <w:tcPr>
            <w:tcW w:w="1009" w:type="dxa"/>
            <w:tcBorders>
              <w:top w:val="nil"/>
              <w:left w:val="nil"/>
              <w:bottom w:val="single" w:color="auto" w:sz="4" w:space="0"/>
              <w:right w:val="single" w:color="auto" w:sz="4" w:space="0"/>
            </w:tcBorders>
            <w:vAlign w:val="center"/>
          </w:tcPr>
          <w:p w14:paraId="7AE57802">
            <w:pPr>
              <w:widowControl/>
              <w:jc w:val="left"/>
              <w:rPr>
                <w:rFonts w:ascii="Arial" w:hAnsi="Arial" w:cs="Arial"/>
                <w:szCs w:val="21"/>
                <w:highlight w:val="none"/>
              </w:rPr>
            </w:pPr>
            <w:r>
              <w:rPr>
                <w:rFonts w:ascii="Arial" w:hAnsi="Arial" w:cs="Arial"/>
                <w:szCs w:val="21"/>
                <w:highlight w:val="none"/>
              </w:rPr>
              <w:t>Y＜100</w:t>
            </w:r>
          </w:p>
        </w:tc>
      </w:tr>
      <w:tr w14:paraId="54B9E9C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B56CFB9">
            <w:pPr>
              <w:widowControl/>
              <w:jc w:val="center"/>
              <w:rPr>
                <w:rFonts w:ascii="Arial" w:hAnsi="Arial" w:cs="Arial"/>
                <w:szCs w:val="21"/>
                <w:highlight w:val="none"/>
              </w:rPr>
            </w:pPr>
            <w:r>
              <w:rPr>
                <w:rFonts w:ascii="Arial" w:hAnsi="Arial" w:cs="Arial"/>
                <w:szCs w:val="21"/>
                <w:highlight w:val="none"/>
              </w:rPr>
              <w:t>信息传输业</w:t>
            </w:r>
          </w:p>
        </w:tc>
        <w:tc>
          <w:tcPr>
            <w:tcW w:w="1701" w:type="dxa"/>
            <w:tcBorders>
              <w:top w:val="nil"/>
              <w:left w:val="nil"/>
              <w:bottom w:val="single" w:color="auto" w:sz="4" w:space="0"/>
              <w:right w:val="single" w:color="auto" w:sz="4" w:space="0"/>
            </w:tcBorders>
            <w:vAlign w:val="center"/>
          </w:tcPr>
          <w:p w14:paraId="68F779A6">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217A5ADB">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53503C5D">
            <w:pPr>
              <w:widowControl/>
              <w:jc w:val="left"/>
              <w:rPr>
                <w:rFonts w:ascii="Arial" w:hAnsi="Arial" w:cs="Arial"/>
                <w:szCs w:val="21"/>
                <w:highlight w:val="none"/>
              </w:rPr>
            </w:pPr>
            <w:r>
              <w:rPr>
                <w:rFonts w:ascii="Arial" w:hAnsi="Arial" w:cs="Arial"/>
                <w:szCs w:val="21"/>
                <w:highlight w:val="none"/>
              </w:rPr>
              <w:t>100≤X＜2000</w:t>
            </w:r>
          </w:p>
        </w:tc>
        <w:tc>
          <w:tcPr>
            <w:tcW w:w="1570" w:type="dxa"/>
            <w:tcBorders>
              <w:top w:val="nil"/>
              <w:left w:val="nil"/>
              <w:bottom w:val="single" w:color="auto" w:sz="4" w:space="0"/>
              <w:right w:val="single" w:color="auto" w:sz="4" w:space="0"/>
            </w:tcBorders>
            <w:vAlign w:val="center"/>
          </w:tcPr>
          <w:p w14:paraId="6DFFBFB9">
            <w:pPr>
              <w:widowControl/>
              <w:jc w:val="left"/>
              <w:rPr>
                <w:rFonts w:ascii="Arial" w:hAnsi="Arial" w:cs="Arial"/>
                <w:szCs w:val="21"/>
                <w:highlight w:val="none"/>
              </w:rPr>
            </w:pPr>
            <w:r>
              <w:rPr>
                <w:rFonts w:ascii="Arial" w:hAnsi="Arial" w:cs="Arial"/>
                <w:szCs w:val="21"/>
                <w:highlight w:val="none"/>
              </w:rPr>
              <w:t>10≤X＜100</w:t>
            </w:r>
          </w:p>
        </w:tc>
        <w:tc>
          <w:tcPr>
            <w:tcW w:w="1009" w:type="dxa"/>
            <w:tcBorders>
              <w:top w:val="nil"/>
              <w:left w:val="nil"/>
              <w:bottom w:val="single" w:color="auto" w:sz="4" w:space="0"/>
              <w:right w:val="single" w:color="auto" w:sz="4" w:space="0"/>
            </w:tcBorders>
            <w:vAlign w:val="center"/>
          </w:tcPr>
          <w:p w14:paraId="01900C20">
            <w:pPr>
              <w:widowControl/>
              <w:jc w:val="left"/>
              <w:rPr>
                <w:rFonts w:ascii="Arial" w:hAnsi="Arial" w:cs="Arial"/>
                <w:szCs w:val="21"/>
                <w:highlight w:val="none"/>
              </w:rPr>
            </w:pPr>
            <w:r>
              <w:rPr>
                <w:rFonts w:ascii="Arial" w:hAnsi="Arial" w:cs="Arial"/>
                <w:szCs w:val="21"/>
                <w:highlight w:val="none"/>
              </w:rPr>
              <w:t>X＜10</w:t>
            </w:r>
          </w:p>
        </w:tc>
      </w:tr>
      <w:tr w14:paraId="225EB22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47FC1C4">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2783F2CA">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0F41A2AD">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24BF7A7A">
            <w:pPr>
              <w:widowControl/>
              <w:jc w:val="left"/>
              <w:rPr>
                <w:rFonts w:ascii="Arial" w:hAnsi="Arial" w:cs="Arial"/>
                <w:szCs w:val="21"/>
                <w:highlight w:val="none"/>
              </w:rPr>
            </w:pPr>
            <w:r>
              <w:rPr>
                <w:rFonts w:ascii="Arial" w:hAnsi="Arial" w:cs="Arial"/>
                <w:szCs w:val="21"/>
                <w:highlight w:val="none"/>
              </w:rPr>
              <w:t>1000≤Y＜100000</w:t>
            </w:r>
          </w:p>
        </w:tc>
        <w:tc>
          <w:tcPr>
            <w:tcW w:w="1570" w:type="dxa"/>
            <w:tcBorders>
              <w:top w:val="nil"/>
              <w:left w:val="nil"/>
              <w:bottom w:val="single" w:color="auto" w:sz="4" w:space="0"/>
              <w:right w:val="single" w:color="auto" w:sz="4" w:space="0"/>
            </w:tcBorders>
            <w:vAlign w:val="center"/>
          </w:tcPr>
          <w:p w14:paraId="24085414">
            <w:pPr>
              <w:widowControl/>
              <w:jc w:val="left"/>
              <w:rPr>
                <w:rFonts w:ascii="Arial" w:hAnsi="Arial" w:cs="Arial"/>
                <w:szCs w:val="21"/>
                <w:highlight w:val="none"/>
              </w:rPr>
            </w:pPr>
            <w:r>
              <w:rPr>
                <w:rFonts w:ascii="Arial" w:hAnsi="Arial" w:cs="Arial"/>
                <w:szCs w:val="21"/>
                <w:highlight w:val="none"/>
              </w:rPr>
              <w:t>100≤Y＜1000</w:t>
            </w:r>
          </w:p>
        </w:tc>
        <w:tc>
          <w:tcPr>
            <w:tcW w:w="1009" w:type="dxa"/>
            <w:tcBorders>
              <w:top w:val="nil"/>
              <w:left w:val="nil"/>
              <w:bottom w:val="single" w:color="auto" w:sz="4" w:space="0"/>
              <w:right w:val="single" w:color="auto" w:sz="4" w:space="0"/>
            </w:tcBorders>
            <w:vAlign w:val="center"/>
          </w:tcPr>
          <w:p w14:paraId="3FF166C9">
            <w:pPr>
              <w:widowControl/>
              <w:jc w:val="left"/>
              <w:rPr>
                <w:rFonts w:ascii="Arial" w:hAnsi="Arial" w:cs="Arial"/>
                <w:szCs w:val="21"/>
                <w:highlight w:val="none"/>
              </w:rPr>
            </w:pPr>
            <w:r>
              <w:rPr>
                <w:rFonts w:ascii="Arial" w:hAnsi="Arial" w:cs="Arial"/>
                <w:szCs w:val="21"/>
                <w:highlight w:val="none"/>
              </w:rPr>
              <w:t>Y＜100</w:t>
            </w:r>
          </w:p>
        </w:tc>
      </w:tr>
      <w:tr w14:paraId="5ABBEDD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79F124D">
            <w:pPr>
              <w:widowControl/>
              <w:jc w:val="center"/>
              <w:rPr>
                <w:rFonts w:ascii="Arial" w:hAnsi="Arial" w:cs="Arial"/>
                <w:szCs w:val="21"/>
                <w:highlight w:val="none"/>
              </w:rPr>
            </w:pPr>
            <w:r>
              <w:rPr>
                <w:rFonts w:ascii="Arial" w:hAnsi="Arial" w:cs="Arial"/>
                <w:szCs w:val="21"/>
                <w:highlight w:val="none"/>
              </w:rPr>
              <w:t>软件和信息技术服务业</w:t>
            </w:r>
          </w:p>
        </w:tc>
        <w:tc>
          <w:tcPr>
            <w:tcW w:w="1701" w:type="dxa"/>
            <w:tcBorders>
              <w:top w:val="nil"/>
              <w:left w:val="nil"/>
              <w:bottom w:val="single" w:color="auto" w:sz="4" w:space="0"/>
              <w:right w:val="single" w:color="auto" w:sz="4" w:space="0"/>
            </w:tcBorders>
            <w:vAlign w:val="center"/>
          </w:tcPr>
          <w:p w14:paraId="6B437021">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786C99BE">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2416DED0">
            <w:pPr>
              <w:widowControl/>
              <w:jc w:val="left"/>
              <w:rPr>
                <w:rFonts w:ascii="Arial" w:hAnsi="Arial" w:cs="Arial"/>
                <w:szCs w:val="21"/>
                <w:highlight w:val="none"/>
              </w:rPr>
            </w:pPr>
            <w:r>
              <w:rPr>
                <w:rFonts w:ascii="Arial" w:hAnsi="Arial" w:cs="Arial"/>
                <w:szCs w:val="21"/>
                <w:highlight w:val="none"/>
              </w:rPr>
              <w:t>100≤X＜300</w:t>
            </w:r>
          </w:p>
        </w:tc>
        <w:tc>
          <w:tcPr>
            <w:tcW w:w="1570" w:type="dxa"/>
            <w:tcBorders>
              <w:top w:val="nil"/>
              <w:left w:val="nil"/>
              <w:bottom w:val="single" w:color="auto" w:sz="4" w:space="0"/>
              <w:right w:val="single" w:color="auto" w:sz="4" w:space="0"/>
            </w:tcBorders>
            <w:vAlign w:val="center"/>
          </w:tcPr>
          <w:p w14:paraId="383475C5">
            <w:pPr>
              <w:widowControl/>
              <w:jc w:val="left"/>
              <w:rPr>
                <w:rFonts w:ascii="Arial" w:hAnsi="Arial" w:cs="Arial"/>
                <w:szCs w:val="21"/>
                <w:highlight w:val="none"/>
              </w:rPr>
            </w:pPr>
            <w:r>
              <w:rPr>
                <w:rFonts w:ascii="Arial" w:hAnsi="Arial" w:cs="Arial"/>
                <w:szCs w:val="21"/>
                <w:highlight w:val="none"/>
              </w:rPr>
              <w:t>10≤X＜100</w:t>
            </w:r>
          </w:p>
        </w:tc>
        <w:tc>
          <w:tcPr>
            <w:tcW w:w="1009" w:type="dxa"/>
            <w:tcBorders>
              <w:top w:val="nil"/>
              <w:left w:val="nil"/>
              <w:bottom w:val="single" w:color="auto" w:sz="4" w:space="0"/>
              <w:right w:val="single" w:color="auto" w:sz="4" w:space="0"/>
            </w:tcBorders>
            <w:vAlign w:val="center"/>
          </w:tcPr>
          <w:p w14:paraId="4A8E24E7">
            <w:pPr>
              <w:widowControl/>
              <w:jc w:val="left"/>
              <w:rPr>
                <w:rFonts w:ascii="Arial" w:hAnsi="Arial" w:cs="Arial"/>
                <w:szCs w:val="21"/>
                <w:highlight w:val="none"/>
              </w:rPr>
            </w:pPr>
            <w:r>
              <w:rPr>
                <w:rFonts w:ascii="Arial" w:hAnsi="Arial" w:cs="Arial"/>
                <w:szCs w:val="21"/>
                <w:highlight w:val="none"/>
              </w:rPr>
              <w:t>X＜10</w:t>
            </w:r>
          </w:p>
        </w:tc>
      </w:tr>
      <w:tr w14:paraId="72EF354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3E40301">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64936721">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7657501A">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40155265">
            <w:pPr>
              <w:widowControl/>
              <w:jc w:val="left"/>
              <w:rPr>
                <w:rFonts w:ascii="Arial" w:hAnsi="Arial" w:cs="Arial"/>
                <w:szCs w:val="21"/>
                <w:highlight w:val="none"/>
              </w:rPr>
            </w:pPr>
            <w:r>
              <w:rPr>
                <w:rFonts w:ascii="Arial" w:hAnsi="Arial" w:cs="Arial"/>
                <w:szCs w:val="21"/>
                <w:highlight w:val="none"/>
              </w:rPr>
              <w:t>1000≤Y＜10000</w:t>
            </w:r>
          </w:p>
        </w:tc>
        <w:tc>
          <w:tcPr>
            <w:tcW w:w="1570" w:type="dxa"/>
            <w:tcBorders>
              <w:top w:val="nil"/>
              <w:left w:val="nil"/>
              <w:bottom w:val="single" w:color="auto" w:sz="4" w:space="0"/>
              <w:right w:val="single" w:color="auto" w:sz="4" w:space="0"/>
            </w:tcBorders>
            <w:vAlign w:val="center"/>
          </w:tcPr>
          <w:p w14:paraId="102E3315">
            <w:pPr>
              <w:widowControl/>
              <w:jc w:val="left"/>
              <w:rPr>
                <w:rFonts w:ascii="Arial" w:hAnsi="Arial" w:cs="Arial"/>
                <w:szCs w:val="21"/>
                <w:highlight w:val="none"/>
              </w:rPr>
            </w:pPr>
            <w:r>
              <w:rPr>
                <w:rFonts w:ascii="Arial" w:hAnsi="Arial" w:cs="Arial"/>
                <w:szCs w:val="21"/>
                <w:highlight w:val="none"/>
              </w:rPr>
              <w:t>50≤Y＜1000</w:t>
            </w:r>
          </w:p>
        </w:tc>
        <w:tc>
          <w:tcPr>
            <w:tcW w:w="1009" w:type="dxa"/>
            <w:tcBorders>
              <w:top w:val="nil"/>
              <w:left w:val="nil"/>
              <w:bottom w:val="single" w:color="auto" w:sz="4" w:space="0"/>
              <w:right w:val="single" w:color="auto" w:sz="4" w:space="0"/>
            </w:tcBorders>
            <w:vAlign w:val="center"/>
          </w:tcPr>
          <w:p w14:paraId="0A5AF382">
            <w:pPr>
              <w:widowControl/>
              <w:jc w:val="left"/>
              <w:rPr>
                <w:rFonts w:ascii="Arial" w:hAnsi="Arial" w:cs="Arial"/>
                <w:szCs w:val="21"/>
                <w:highlight w:val="none"/>
              </w:rPr>
            </w:pPr>
            <w:r>
              <w:rPr>
                <w:rFonts w:ascii="Arial" w:hAnsi="Arial" w:cs="Arial"/>
                <w:szCs w:val="21"/>
                <w:highlight w:val="none"/>
              </w:rPr>
              <w:t>Y＜50</w:t>
            </w:r>
          </w:p>
        </w:tc>
      </w:tr>
      <w:tr w14:paraId="36B63BF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F107AA7">
            <w:pPr>
              <w:widowControl/>
              <w:jc w:val="center"/>
              <w:rPr>
                <w:rFonts w:ascii="Arial" w:hAnsi="Arial" w:cs="Arial"/>
                <w:szCs w:val="21"/>
                <w:highlight w:val="none"/>
              </w:rPr>
            </w:pPr>
            <w:r>
              <w:rPr>
                <w:rFonts w:ascii="Arial" w:hAnsi="Arial" w:cs="Arial"/>
                <w:szCs w:val="21"/>
                <w:highlight w:val="none"/>
              </w:rPr>
              <w:t>房地产开发经营</w:t>
            </w:r>
          </w:p>
        </w:tc>
        <w:tc>
          <w:tcPr>
            <w:tcW w:w="1701" w:type="dxa"/>
            <w:tcBorders>
              <w:top w:val="nil"/>
              <w:left w:val="nil"/>
              <w:bottom w:val="single" w:color="auto" w:sz="4" w:space="0"/>
              <w:right w:val="single" w:color="auto" w:sz="4" w:space="0"/>
            </w:tcBorders>
            <w:vAlign w:val="center"/>
          </w:tcPr>
          <w:p w14:paraId="2C672CEA">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0B0AEB74">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752FCE40">
            <w:pPr>
              <w:widowControl/>
              <w:jc w:val="left"/>
              <w:rPr>
                <w:rFonts w:ascii="Arial" w:hAnsi="Arial" w:cs="Arial"/>
                <w:szCs w:val="21"/>
                <w:highlight w:val="none"/>
              </w:rPr>
            </w:pPr>
            <w:r>
              <w:rPr>
                <w:rFonts w:ascii="Arial" w:hAnsi="Arial" w:cs="Arial"/>
                <w:szCs w:val="21"/>
                <w:highlight w:val="none"/>
              </w:rPr>
              <w:t>1000≤Y＜200000</w:t>
            </w:r>
          </w:p>
        </w:tc>
        <w:tc>
          <w:tcPr>
            <w:tcW w:w="1570" w:type="dxa"/>
            <w:tcBorders>
              <w:top w:val="nil"/>
              <w:left w:val="nil"/>
              <w:bottom w:val="single" w:color="auto" w:sz="4" w:space="0"/>
              <w:right w:val="single" w:color="auto" w:sz="4" w:space="0"/>
            </w:tcBorders>
            <w:vAlign w:val="center"/>
          </w:tcPr>
          <w:p w14:paraId="60D64EEB">
            <w:pPr>
              <w:widowControl/>
              <w:jc w:val="left"/>
              <w:rPr>
                <w:rFonts w:ascii="Arial" w:hAnsi="Arial" w:cs="Arial"/>
                <w:szCs w:val="21"/>
                <w:highlight w:val="none"/>
              </w:rPr>
            </w:pPr>
            <w:r>
              <w:rPr>
                <w:rFonts w:ascii="Arial" w:hAnsi="Arial" w:cs="Arial"/>
                <w:szCs w:val="21"/>
                <w:highlight w:val="none"/>
              </w:rPr>
              <w:t>100≤X＜1000</w:t>
            </w:r>
          </w:p>
        </w:tc>
        <w:tc>
          <w:tcPr>
            <w:tcW w:w="1009" w:type="dxa"/>
            <w:tcBorders>
              <w:top w:val="nil"/>
              <w:left w:val="nil"/>
              <w:bottom w:val="single" w:color="auto" w:sz="4" w:space="0"/>
              <w:right w:val="single" w:color="auto" w:sz="4" w:space="0"/>
            </w:tcBorders>
            <w:vAlign w:val="center"/>
          </w:tcPr>
          <w:p w14:paraId="4623BB06">
            <w:pPr>
              <w:widowControl/>
              <w:jc w:val="left"/>
              <w:rPr>
                <w:rFonts w:ascii="Arial" w:hAnsi="Arial" w:cs="Arial"/>
                <w:szCs w:val="21"/>
                <w:highlight w:val="none"/>
              </w:rPr>
            </w:pPr>
            <w:r>
              <w:rPr>
                <w:rFonts w:ascii="Arial" w:hAnsi="Arial" w:cs="Arial"/>
                <w:szCs w:val="21"/>
                <w:highlight w:val="none"/>
              </w:rPr>
              <w:t>X＜100</w:t>
            </w:r>
          </w:p>
        </w:tc>
      </w:tr>
      <w:tr w14:paraId="140E638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C5AC131">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19D1A1B5">
            <w:pPr>
              <w:widowControl/>
              <w:jc w:val="left"/>
              <w:rPr>
                <w:rFonts w:ascii="Arial" w:hAnsi="Arial" w:cs="Arial"/>
                <w:szCs w:val="21"/>
                <w:highlight w:val="none"/>
              </w:rPr>
            </w:pPr>
            <w:r>
              <w:rPr>
                <w:rFonts w:ascii="Arial" w:hAnsi="Arial" w:cs="Arial"/>
                <w:szCs w:val="21"/>
                <w:highlight w:val="none"/>
              </w:rPr>
              <w:t>资产总额（Z）</w:t>
            </w:r>
          </w:p>
        </w:tc>
        <w:tc>
          <w:tcPr>
            <w:tcW w:w="1134" w:type="dxa"/>
            <w:tcBorders>
              <w:top w:val="nil"/>
              <w:left w:val="nil"/>
              <w:bottom w:val="single" w:color="auto" w:sz="4" w:space="0"/>
              <w:right w:val="single" w:color="auto" w:sz="4" w:space="0"/>
            </w:tcBorders>
            <w:vAlign w:val="center"/>
          </w:tcPr>
          <w:p w14:paraId="7ABB029D">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3FFAEE7C">
            <w:pPr>
              <w:widowControl/>
              <w:jc w:val="left"/>
              <w:rPr>
                <w:rFonts w:ascii="Arial" w:hAnsi="Arial" w:cs="Arial"/>
                <w:szCs w:val="21"/>
                <w:highlight w:val="none"/>
              </w:rPr>
            </w:pPr>
            <w:r>
              <w:rPr>
                <w:rFonts w:ascii="Arial" w:hAnsi="Arial" w:cs="Arial"/>
                <w:szCs w:val="21"/>
                <w:highlight w:val="none"/>
              </w:rPr>
              <w:t>5000≤Z＜10000</w:t>
            </w:r>
          </w:p>
        </w:tc>
        <w:tc>
          <w:tcPr>
            <w:tcW w:w="1570" w:type="dxa"/>
            <w:tcBorders>
              <w:top w:val="nil"/>
              <w:left w:val="nil"/>
              <w:bottom w:val="single" w:color="auto" w:sz="4" w:space="0"/>
              <w:right w:val="single" w:color="auto" w:sz="4" w:space="0"/>
            </w:tcBorders>
            <w:vAlign w:val="center"/>
          </w:tcPr>
          <w:p w14:paraId="25594042">
            <w:pPr>
              <w:widowControl/>
              <w:jc w:val="left"/>
              <w:rPr>
                <w:rFonts w:ascii="Arial" w:hAnsi="Arial" w:cs="Arial"/>
                <w:szCs w:val="21"/>
                <w:highlight w:val="none"/>
              </w:rPr>
            </w:pPr>
            <w:r>
              <w:rPr>
                <w:rFonts w:ascii="Arial" w:hAnsi="Arial" w:cs="Arial"/>
                <w:szCs w:val="21"/>
                <w:highlight w:val="none"/>
              </w:rPr>
              <w:t>2000≤Y＜5000</w:t>
            </w:r>
          </w:p>
        </w:tc>
        <w:tc>
          <w:tcPr>
            <w:tcW w:w="1009" w:type="dxa"/>
            <w:tcBorders>
              <w:top w:val="nil"/>
              <w:left w:val="nil"/>
              <w:bottom w:val="single" w:color="auto" w:sz="4" w:space="0"/>
              <w:right w:val="single" w:color="auto" w:sz="4" w:space="0"/>
            </w:tcBorders>
            <w:vAlign w:val="center"/>
          </w:tcPr>
          <w:p w14:paraId="7B7D190B">
            <w:pPr>
              <w:widowControl/>
              <w:jc w:val="left"/>
              <w:rPr>
                <w:rFonts w:ascii="Arial" w:hAnsi="Arial" w:cs="Arial"/>
                <w:szCs w:val="21"/>
                <w:highlight w:val="none"/>
              </w:rPr>
            </w:pPr>
            <w:r>
              <w:rPr>
                <w:rFonts w:ascii="Arial" w:hAnsi="Arial" w:cs="Arial"/>
                <w:szCs w:val="21"/>
                <w:highlight w:val="none"/>
              </w:rPr>
              <w:t>Y＜2000</w:t>
            </w:r>
          </w:p>
        </w:tc>
      </w:tr>
      <w:tr w14:paraId="6C1D8C1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FDE0B8C">
            <w:pPr>
              <w:widowControl/>
              <w:jc w:val="center"/>
              <w:rPr>
                <w:rFonts w:ascii="Arial" w:hAnsi="Arial" w:cs="Arial"/>
                <w:szCs w:val="21"/>
                <w:highlight w:val="none"/>
              </w:rPr>
            </w:pPr>
            <w:r>
              <w:rPr>
                <w:rFonts w:ascii="Arial" w:hAnsi="Arial" w:cs="Arial"/>
                <w:szCs w:val="21"/>
                <w:highlight w:val="none"/>
              </w:rPr>
              <w:t>物业管理</w:t>
            </w:r>
          </w:p>
        </w:tc>
        <w:tc>
          <w:tcPr>
            <w:tcW w:w="1701" w:type="dxa"/>
            <w:tcBorders>
              <w:top w:val="nil"/>
              <w:left w:val="nil"/>
              <w:bottom w:val="single" w:color="auto" w:sz="4" w:space="0"/>
              <w:right w:val="single" w:color="auto" w:sz="4" w:space="0"/>
            </w:tcBorders>
            <w:vAlign w:val="center"/>
          </w:tcPr>
          <w:p w14:paraId="15C419F8">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60717880">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5EA9B604">
            <w:pPr>
              <w:widowControl/>
              <w:jc w:val="left"/>
              <w:rPr>
                <w:rFonts w:ascii="Arial" w:hAnsi="Arial" w:cs="Arial"/>
                <w:szCs w:val="21"/>
                <w:highlight w:val="none"/>
              </w:rPr>
            </w:pPr>
            <w:r>
              <w:rPr>
                <w:rFonts w:ascii="Arial" w:hAnsi="Arial" w:cs="Arial"/>
                <w:szCs w:val="21"/>
                <w:highlight w:val="none"/>
              </w:rPr>
              <w:t>300≤X＜1000</w:t>
            </w:r>
          </w:p>
        </w:tc>
        <w:tc>
          <w:tcPr>
            <w:tcW w:w="1570" w:type="dxa"/>
            <w:tcBorders>
              <w:top w:val="nil"/>
              <w:left w:val="nil"/>
              <w:bottom w:val="single" w:color="auto" w:sz="4" w:space="0"/>
              <w:right w:val="single" w:color="auto" w:sz="4" w:space="0"/>
            </w:tcBorders>
            <w:vAlign w:val="center"/>
          </w:tcPr>
          <w:p w14:paraId="3EAA5741">
            <w:pPr>
              <w:widowControl/>
              <w:jc w:val="left"/>
              <w:rPr>
                <w:rFonts w:ascii="Arial" w:hAnsi="Arial" w:cs="Arial"/>
                <w:szCs w:val="21"/>
                <w:highlight w:val="none"/>
              </w:rPr>
            </w:pPr>
            <w:r>
              <w:rPr>
                <w:rFonts w:ascii="Arial" w:hAnsi="Arial" w:cs="Arial"/>
                <w:szCs w:val="21"/>
                <w:highlight w:val="none"/>
              </w:rPr>
              <w:t>100≤X＜300</w:t>
            </w:r>
          </w:p>
        </w:tc>
        <w:tc>
          <w:tcPr>
            <w:tcW w:w="1009" w:type="dxa"/>
            <w:tcBorders>
              <w:top w:val="nil"/>
              <w:left w:val="nil"/>
              <w:bottom w:val="single" w:color="auto" w:sz="4" w:space="0"/>
              <w:right w:val="single" w:color="auto" w:sz="4" w:space="0"/>
            </w:tcBorders>
            <w:vAlign w:val="center"/>
          </w:tcPr>
          <w:p w14:paraId="7BB43F27">
            <w:pPr>
              <w:widowControl/>
              <w:jc w:val="left"/>
              <w:rPr>
                <w:rFonts w:ascii="Arial" w:hAnsi="Arial" w:cs="Arial"/>
                <w:szCs w:val="21"/>
                <w:highlight w:val="none"/>
              </w:rPr>
            </w:pPr>
            <w:r>
              <w:rPr>
                <w:rFonts w:ascii="Arial" w:hAnsi="Arial" w:cs="Arial"/>
                <w:szCs w:val="21"/>
                <w:highlight w:val="none"/>
              </w:rPr>
              <w:t>X＜100</w:t>
            </w:r>
          </w:p>
        </w:tc>
      </w:tr>
      <w:tr w14:paraId="5513354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37FBBC4">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5FEE6C78">
            <w:pPr>
              <w:widowControl/>
              <w:jc w:val="left"/>
              <w:rPr>
                <w:rFonts w:ascii="Arial" w:hAnsi="Arial" w:cs="Arial"/>
                <w:szCs w:val="21"/>
                <w:highlight w:val="none"/>
              </w:rPr>
            </w:pPr>
            <w:r>
              <w:rPr>
                <w:rFonts w:ascii="Arial" w:hAnsi="Arial" w:cs="Arial"/>
                <w:szCs w:val="21"/>
                <w:highlight w:val="none"/>
              </w:rPr>
              <w:t>营业收入（Y）</w:t>
            </w:r>
          </w:p>
        </w:tc>
        <w:tc>
          <w:tcPr>
            <w:tcW w:w="1134" w:type="dxa"/>
            <w:tcBorders>
              <w:top w:val="nil"/>
              <w:left w:val="nil"/>
              <w:bottom w:val="single" w:color="auto" w:sz="4" w:space="0"/>
              <w:right w:val="single" w:color="auto" w:sz="4" w:space="0"/>
            </w:tcBorders>
            <w:vAlign w:val="center"/>
          </w:tcPr>
          <w:p w14:paraId="464FC29C">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3085B1F6">
            <w:pPr>
              <w:widowControl/>
              <w:jc w:val="left"/>
              <w:rPr>
                <w:rFonts w:ascii="Arial" w:hAnsi="Arial" w:cs="Arial"/>
                <w:szCs w:val="21"/>
                <w:highlight w:val="none"/>
              </w:rPr>
            </w:pPr>
            <w:r>
              <w:rPr>
                <w:rFonts w:ascii="Arial" w:hAnsi="Arial" w:cs="Arial"/>
                <w:szCs w:val="21"/>
                <w:highlight w:val="none"/>
              </w:rPr>
              <w:t>1000≤Y＜5000</w:t>
            </w:r>
          </w:p>
        </w:tc>
        <w:tc>
          <w:tcPr>
            <w:tcW w:w="1570" w:type="dxa"/>
            <w:tcBorders>
              <w:top w:val="nil"/>
              <w:left w:val="nil"/>
              <w:bottom w:val="single" w:color="auto" w:sz="4" w:space="0"/>
              <w:right w:val="single" w:color="auto" w:sz="4" w:space="0"/>
            </w:tcBorders>
            <w:vAlign w:val="center"/>
          </w:tcPr>
          <w:p w14:paraId="0B2299D7">
            <w:pPr>
              <w:widowControl/>
              <w:jc w:val="left"/>
              <w:rPr>
                <w:rFonts w:ascii="Arial" w:hAnsi="Arial" w:cs="Arial"/>
                <w:szCs w:val="21"/>
                <w:highlight w:val="none"/>
              </w:rPr>
            </w:pPr>
            <w:r>
              <w:rPr>
                <w:rFonts w:ascii="Arial" w:hAnsi="Arial" w:cs="Arial"/>
                <w:szCs w:val="21"/>
                <w:highlight w:val="none"/>
              </w:rPr>
              <w:t>500≤Y＜1000</w:t>
            </w:r>
          </w:p>
        </w:tc>
        <w:tc>
          <w:tcPr>
            <w:tcW w:w="1009" w:type="dxa"/>
            <w:tcBorders>
              <w:top w:val="nil"/>
              <w:left w:val="nil"/>
              <w:bottom w:val="single" w:color="auto" w:sz="4" w:space="0"/>
              <w:right w:val="single" w:color="auto" w:sz="4" w:space="0"/>
            </w:tcBorders>
            <w:vAlign w:val="center"/>
          </w:tcPr>
          <w:p w14:paraId="6316623A">
            <w:pPr>
              <w:widowControl/>
              <w:jc w:val="left"/>
              <w:rPr>
                <w:rFonts w:ascii="Arial" w:hAnsi="Arial" w:cs="Arial"/>
                <w:szCs w:val="21"/>
                <w:highlight w:val="none"/>
              </w:rPr>
            </w:pPr>
            <w:r>
              <w:rPr>
                <w:rFonts w:ascii="Arial" w:hAnsi="Arial" w:cs="Arial"/>
                <w:szCs w:val="21"/>
                <w:highlight w:val="none"/>
              </w:rPr>
              <w:t>Y＜500</w:t>
            </w:r>
          </w:p>
        </w:tc>
      </w:tr>
      <w:tr w14:paraId="286F05D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44D4261">
            <w:pPr>
              <w:widowControl/>
              <w:jc w:val="center"/>
              <w:rPr>
                <w:rFonts w:ascii="Arial" w:hAnsi="Arial" w:cs="Arial"/>
                <w:szCs w:val="21"/>
                <w:highlight w:val="none"/>
              </w:rPr>
            </w:pPr>
            <w:r>
              <w:rPr>
                <w:rFonts w:ascii="Arial" w:hAnsi="Arial" w:cs="Arial"/>
                <w:szCs w:val="21"/>
                <w:highlight w:val="none"/>
              </w:rPr>
              <w:t>租赁和商务服务业</w:t>
            </w:r>
          </w:p>
        </w:tc>
        <w:tc>
          <w:tcPr>
            <w:tcW w:w="1701" w:type="dxa"/>
            <w:tcBorders>
              <w:top w:val="nil"/>
              <w:left w:val="nil"/>
              <w:bottom w:val="single" w:color="auto" w:sz="4" w:space="0"/>
              <w:right w:val="single" w:color="auto" w:sz="4" w:space="0"/>
            </w:tcBorders>
            <w:vAlign w:val="center"/>
          </w:tcPr>
          <w:p w14:paraId="592BE586">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64DE0D05">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14D6B2C8">
            <w:pPr>
              <w:widowControl/>
              <w:jc w:val="left"/>
              <w:rPr>
                <w:rFonts w:ascii="Arial" w:hAnsi="Arial" w:cs="Arial"/>
                <w:szCs w:val="21"/>
                <w:highlight w:val="none"/>
              </w:rPr>
            </w:pPr>
            <w:r>
              <w:rPr>
                <w:rFonts w:ascii="Arial" w:hAnsi="Arial" w:cs="Arial"/>
                <w:szCs w:val="21"/>
                <w:highlight w:val="none"/>
              </w:rPr>
              <w:t>100≤X＜300</w:t>
            </w:r>
          </w:p>
        </w:tc>
        <w:tc>
          <w:tcPr>
            <w:tcW w:w="1570" w:type="dxa"/>
            <w:tcBorders>
              <w:top w:val="nil"/>
              <w:left w:val="nil"/>
              <w:bottom w:val="single" w:color="auto" w:sz="4" w:space="0"/>
              <w:right w:val="single" w:color="auto" w:sz="4" w:space="0"/>
            </w:tcBorders>
            <w:vAlign w:val="center"/>
          </w:tcPr>
          <w:p w14:paraId="3463CEB8">
            <w:pPr>
              <w:widowControl/>
              <w:jc w:val="left"/>
              <w:rPr>
                <w:rFonts w:ascii="Arial" w:hAnsi="Arial" w:cs="Arial"/>
                <w:szCs w:val="21"/>
                <w:highlight w:val="none"/>
              </w:rPr>
            </w:pPr>
            <w:r>
              <w:rPr>
                <w:rFonts w:ascii="Arial" w:hAnsi="Arial" w:cs="Arial"/>
                <w:szCs w:val="21"/>
                <w:highlight w:val="none"/>
              </w:rPr>
              <w:t>10≤X＜100</w:t>
            </w:r>
          </w:p>
        </w:tc>
        <w:tc>
          <w:tcPr>
            <w:tcW w:w="1009" w:type="dxa"/>
            <w:tcBorders>
              <w:top w:val="nil"/>
              <w:left w:val="nil"/>
              <w:bottom w:val="single" w:color="auto" w:sz="4" w:space="0"/>
              <w:right w:val="single" w:color="auto" w:sz="4" w:space="0"/>
            </w:tcBorders>
            <w:vAlign w:val="center"/>
          </w:tcPr>
          <w:p w14:paraId="1D061F99">
            <w:pPr>
              <w:widowControl/>
              <w:jc w:val="left"/>
              <w:rPr>
                <w:rFonts w:ascii="Arial" w:hAnsi="Arial" w:cs="Arial"/>
                <w:szCs w:val="21"/>
                <w:highlight w:val="none"/>
              </w:rPr>
            </w:pPr>
            <w:r>
              <w:rPr>
                <w:rFonts w:ascii="Arial" w:hAnsi="Arial" w:cs="Arial"/>
                <w:szCs w:val="21"/>
                <w:highlight w:val="none"/>
              </w:rPr>
              <w:t>X＜10</w:t>
            </w:r>
          </w:p>
        </w:tc>
      </w:tr>
      <w:tr w14:paraId="4B43C26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B81952A">
            <w:pPr>
              <w:widowControl/>
              <w:jc w:val="left"/>
              <w:rPr>
                <w:rFonts w:ascii="Arial" w:hAnsi="Arial" w:cs="Arial"/>
                <w:szCs w:val="21"/>
                <w:highlight w:val="none"/>
              </w:rPr>
            </w:pPr>
          </w:p>
        </w:tc>
        <w:tc>
          <w:tcPr>
            <w:tcW w:w="1701" w:type="dxa"/>
            <w:tcBorders>
              <w:top w:val="nil"/>
              <w:left w:val="nil"/>
              <w:bottom w:val="single" w:color="auto" w:sz="4" w:space="0"/>
              <w:right w:val="single" w:color="auto" w:sz="4" w:space="0"/>
            </w:tcBorders>
            <w:vAlign w:val="center"/>
          </w:tcPr>
          <w:p w14:paraId="494D5524">
            <w:pPr>
              <w:widowControl/>
              <w:jc w:val="left"/>
              <w:rPr>
                <w:rFonts w:ascii="Arial" w:hAnsi="Arial" w:cs="Arial"/>
                <w:szCs w:val="21"/>
                <w:highlight w:val="none"/>
              </w:rPr>
            </w:pPr>
            <w:r>
              <w:rPr>
                <w:rFonts w:ascii="Arial" w:hAnsi="Arial" w:cs="Arial"/>
                <w:szCs w:val="21"/>
                <w:highlight w:val="none"/>
              </w:rPr>
              <w:t>资产总额（Z）</w:t>
            </w:r>
          </w:p>
        </w:tc>
        <w:tc>
          <w:tcPr>
            <w:tcW w:w="1134" w:type="dxa"/>
            <w:tcBorders>
              <w:top w:val="nil"/>
              <w:left w:val="nil"/>
              <w:bottom w:val="single" w:color="auto" w:sz="4" w:space="0"/>
              <w:right w:val="single" w:color="auto" w:sz="4" w:space="0"/>
            </w:tcBorders>
            <w:vAlign w:val="center"/>
          </w:tcPr>
          <w:p w14:paraId="51827ED1">
            <w:pPr>
              <w:widowControl/>
              <w:jc w:val="left"/>
              <w:rPr>
                <w:rFonts w:ascii="Arial" w:hAnsi="Arial" w:cs="Arial"/>
                <w:szCs w:val="21"/>
                <w:highlight w:val="none"/>
              </w:rPr>
            </w:pPr>
            <w:r>
              <w:rPr>
                <w:rFonts w:ascii="Arial" w:hAnsi="Arial" w:cs="Arial"/>
                <w:szCs w:val="21"/>
                <w:highlight w:val="none"/>
              </w:rPr>
              <w:t>万元</w:t>
            </w:r>
          </w:p>
        </w:tc>
        <w:tc>
          <w:tcPr>
            <w:tcW w:w="1846" w:type="dxa"/>
            <w:tcBorders>
              <w:top w:val="nil"/>
              <w:left w:val="nil"/>
              <w:bottom w:val="single" w:color="auto" w:sz="4" w:space="0"/>
              <w:right w:val="single" w:color="auto" w:sz="4" w:space="0"/>
            </w:tcBorders>
            <w:vAlign w:val="center"/>
          </w:tcPr>
          <w:p w14:paraId="68FB18C7">
            <w:pPr>
              <w:widowControl/>
              <w:jc w:val="left"/>
              <w:rPr>
                <w:rFonts w:ascii="Arial" w:hAnsi="Arial" w:cs="Arial"/>
                <w:szCs w:val="21"/>
                <w:highlight w:val="none"/>
              </w:rPr>
            </w:pPr>
            <w:r>
              <w:rPr>
                <w:rFonts w:ascii="Arial" w:hAnsi="Arial" w:cs="Arial"/>
                <w:szCs w:val="21"/>
                <w:highlight w:val="none"/>
              </w:rPr>
              <w:t>8000≤Z＜120000</w:t>
            </w:r>
          </w:p>
        </w:tc>
        <w:tc>
          <w:tcPr>
            <w:tcW w:w="1570" w:type="dxa"/>
            <w:tcBorders>
              <w:top w:val="nil"/>
              <w:left w:val="nil"/>
              <w:bottom w:val="single" w:color="auto" w:sz="4" w:space="0"/>
              <w:right w:val="single" w:color="auto" w:sz="4" w:space="0"/>
            </w:tcBorders>
            <w:vAlign w:val="center"/>
          </w:tcPr>
          <w:p w14:paraId="0E8D8911">
            <w:pPr>
              <w:widowControl/>
              <w:jc w:val="left"/>
              <w:rPr>
                <w:rFonts w:ascii="Arial" w:hAnsi="Arial" w:cs="Arial"/>
                <w:szCs w:val="21"/>
                <w:highlight w:val="none"/>
              </w:rPr>
            </w:pPr>
            <w:r>
              <w:rPr>
                <w:rFonts w:ascii="Arial" w:hAnsi="Arial" w:cs="Arial"/>
                <w:szCs w:val="21"/>
                <w:highlight w:val="none"/>
              </w:rPr>
              <w:t>100≤Z＜8000</w:t>
            </w:r>
          </w:p>
        </w:tc>
        <w:tc>
          <w:tcPr>
            <w:tcW w:w="1009" w:type="dxa"/>
            <w:tcBorders>
              <w:top w:val="nil"/>
              <w:left w:val="nil"/>
              <w:bottom w:val="single" w:color="auto" w:sz="4" w:space="0"/>
              <w:right w:val="single" w:color="auto" w:sz="4" w:space="0"/>
            </w:tcBorders>
            <w:vAlign w:val="center"/>
          </w:tcPr>
          <w:p w14:paraId="7273B789">
            <w:pPr>
              <w:widowControl/>
              <w:jc w:val="left"/>
              <w:rPr>
                <w:rFonts w:ascii="Arial" w:hAnsi="Arial" w:cs="Arial"/>
                <w:szCs w:val="21"/>
                <w:highlight w:val="none"/>
              </w:rPr>
            </w:pPr>
            <w:r>
              <w:rPr>
                <w:rFonts w:ascii="Arial" w:hAnsi="Arial" w:cs="Arial"/>
                <w:szCs w:val="21"/>
                <w:highlight w:val="none"/>
              </w:rPr>
              <w:t>Y＜100</w:t>
            </w:r>
          </w:p>
        </w:tc>
      </w:tr>
      <w:tr w14:paraId="7D1AA631">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6F17B986">
            <w:pPr>
              <w:widowControl/>
              <w:jc w:val="center"/>
              <w:rPr>
                <w:rFonts w:ascii="Arial" w:hAnsi="Arial" w:cs="Arial"/>
                <w:szCs w:val="21"/>
                <w:highlight w:val="none"/>
              </w:rPr>
            </w:pPr>
            <w:r>
              <w:rPr>
                <w:rFonts w:ascii="Arial" w:hAnsi="Arial" w:cs="Arial"/>
                <w:szCs w:val="21"/>
                <w:highlight w:val="none"/>
              </w:rPr>
              <w:t>其他未列明行业</w:t>
            </w:r>
          </w:p>
        </w:tc>
        <w:tc>
          <w:tcPr>
            <w:tcW w:w="1701" w:type="dxa"/>
            <w:tcBorders>
              <w:top w:val="nil"/>
              <w:left w:val="nil"/>
              <w:bottom w:val="single" w:color="auto" w:sz="4" w:space="0"/>
              <w:right w:val="single" w:color="auto" w:sz="4" w:space="0"/>
            </w:tcBorders>
            <w:vAlign w:val="center"/>
          </w:tcPr>
          <w:p w14:paraId="47060194">
            <w:pPr>
              <w:widowControl/>
              <w:jc w:val="left"/>
              <w:rPr>
                <w:rFonts w:ascii="Arial" w:hAnsi="Arial" w:cs="Arial"/>
                <w:szCs w:val="21"/>
                <w:highlight w:val="none"/>
              </w:rPr>
            </w:pPr>
            <w:r>
              <w:rPr>
                <w:rFonts w:ascii="Arial" w:hAnsi="Arial" w:cs="Arial"/>
                <w:szCs w:val="21"/>
                <w:highlight w:val="none"/>
              </w:rPr>
              <w:t>从业人员（X）</w:t>
            </w:r>
          </w:p>
        </w:tc>
        <w:tc>
          <w:tcPr>
            <w:tcW w:w="1134" w:type="dxa"/>
            <w:tcBorders>
              <w:top w:val="nil"/>
              <w:left w:val="nil"/>
              <w:bottom w:val="single" w:color="auto" w:sz="4" w:space="0"/>
              <w:right w:val="single" w:color="auto" w:sz="4" w:space="0"/>
            </w:tcBorders>
            <w:vAlign w:val="center"/>
          </w:tcPr>
          <w:p w14:paraId="06D56773">
            <w:pPr>
              <w:widowControl/>
              <w:jc w:val="left"/>
              <w:rPr>
                <w:rFonts w:ascii="Arial" w:hAnsi="Arial" w:cs="Arial"/>
                <w:szCs w:val="21"/>
                <w:highlight w:val="none"/>
              </w:rPr>
            </w:pPr>
            <w:r>
              <w:rPr>
                <w:rFonts w:ascii="Arial" w:hAnsi="Arial" w:cs="Arial"/>
                <w:szCs w:val="21"/>
                <w:highlight w:val="none"/>
              </w:rPr>
              <w:t>人</w:t>
            </w:r>
          </w:p>
        </w:tc>
        <w:tc>
          <w:tcPr>
            <w:tcW w:w="1846" w:type="dxa"/>
            <w:tcBorders>
              <w:top w:val="nil"/>
              <w:left w:val="nil"/>
              <w:bottom w:val="single" w:color="auto" w:sz="4" w:space="0"/>
              <w:right w:val="single" w:color="auto" w:sz="4" w:space="0"/>
            </w:tcBorders>
            <w:vAlign w:val="center"/>
          </w:tcPr>
          <w:p w14:paraId="7FE96377">
            <w:pPr>
              <w:widowControl/>
              <w:jc w:val="left"/>
              <w:rPr>
                <w:rFonts w:ascii="Arial" w:hAnsi="Arial" w:cs="Arial"/>
                <w:szCs w:val="21"/>
                <w:highlight w:val="none"/>
              </w:rPr>
            </w:pPr>
            <w:r>
              <w:rPr>
                <w:rFonts w:ascii="Arial" w:hAnsi="Arial" w:cs="Arial"/>
                <w:szCs w:val="21"/>
                <w:highlight w:val="none"/>
              </w:rPr>
              <w:t>100≤X＜300</w:t>
            </w:r>
          </w:p>
        </w:tc>
        <w:tc>
          <w:tcPr>
            <w:tcW w:w="1570" w:type="dxa"/>
            <w:tcBorders>
              <w:top w:val="nil"/>
              <w:left w:val="nil"/>
              <w:bottom w:val="single" w:color="auto" w:sz="4" w:space="0"/>
              <w:right w:val="single" w:color="auto" w:sz="4" w:space="0"/>
            </w:tcBorders>
            <w:vAlign w:val="center"/>
          </w:tcPr>
          <w:p w14:paraId="2B7C0B83">
            <w:pPr>
              <w:widowControl/>
              <w:jc w:val="left"/>
              <w:rPr>
                <w:rFonts w:ascii="Arial" w:hAnsi="Arial" w:cs="Arial"/>
                <w:szCs w:val="21"/>
                <w:highlight w:val="none"/>
              </w:rPr>
            </w:pPr>
            <w:r>
              <w:rPr>
                <w:rFonts w:ascii="Arial" w:hAnsi="Arial" w:cs="Arial"/>
                <w:szCs w:val="21"/>
                <w:highlight w:val="none"/>
              </w:rPr>
              <w:t>10≤X＜100</w:t>
            </w:r>
          </w:p>
        </w:tc>
        <w:tc>
          <w:tcPr>
            <w:tcW w:w="1009" w:type="dxa"/>
            <w:tcBorders>
              <w:top w:val="nil"/>
              <w:left w:val="nil"/>
              <w:bottom w:val="single" w:color="auto" w:sz="4" w:space="0"/>
              <w:right w:val="single" w:color="auto" w:sz="4" w:space="0"/>
            </w:tcBorders>
            <w:vAlign w:val="center"/>
          </w:tcPr>
          <w:p w14:paraId="693C8652">
            <w:pPr>
              <w:widowControl/>
              <w:jc w:val="left"/>
              <w:rPr>
                <w:rFonts w:ascii="Arial" w:hAnsi="Arial" w:cs="Arial"/>
                <w:szCs w:val="21"/>
                <w:highlight w:val="none"/>
              </w:rPr>
            </w:pPr>
            <w:r>
              <w:rPr>
                <w:rFonts w:ascii="Arial" w:hAnsi="Arial" w:cs="Arial"/>
                <w:szCs w:val="21"/>
                <w:highlight w:val="none"/>
              </w:rPr>
              <w:t>X＜10</w:t>
            </w:r>
          </w:p>
        </w:tc>
      </w:tr>
    </w:tbl>
    <w:p w14:paraId="14D628B5">
      <w:pPr>
        <w:spacing w:line="360" w:lineRule="auto"/>
        <w:ind w:firstLine="525" w:firstLineChars="250"/>
        <w:rPr>
          <w:rFonts w:ascii="Arial" w:hAnsi="Arial" w:cs="Arial"/>
          <w:szCs w:val="21"/>
          <w:highlight w:val="none"/>
        </w:rPr>
      </w:pPr>
      <w:r>
        <w:rPr>
          <w:rFonts w:ascii="Arial" w:hAnsi="Arial" w:cs="Arial"/>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4989F77">
      <w:pPr>
        <w:spacing w:line="360" w:lineRule="auto"/>
        <w:rPr>
          <w:rFonts w:ascii="Arial" w:hAnsi="Arial" w:cs="Arial"/>
          <w:sz w:val="28"/>
          <w:szCs w:val="28"/>
          <w:highlight w:val="none"/>
        </w:rPr>
      </w:pPr>
      <w:r>
        <w:rPr>
          <w:rFonts w:ascii="Arial" w:hAnsi="Arial" w:cs="Arial"/>
          <w:szCs w:val="21"/>
          <w:highlight w:val="none"/>
        </w:rPr>
        <w:br w:type="page"/>
      </w:r>
      <w:r>
        <w:rPr>
          <w:rFonts w:ascii="Arial" w:hAnsi="Arial" w:cs="Arial"/>
          <w:sz w:val="28"/>
          <w:szCs w:val="28"/>
          <w:highlight w:val="none"/>
        </w:rPr>
        <w:t>附件2：</w:t>
      </w:r>
    </w:p>
    <w:p w14:paraId="0734DA64">
      <w:pPr>
        <w:spacing w:line="360" w:lineRule="auto"/>
        <w:rPr>
          <w:rFonts w:ascii="Arial" w:hAnsi="Arial" w:cs="Arial"/>
          <w:szCs w:val="21"/>
          <w:highlight w:val="none"/>
        </w:rPr>
        <w:sectPr>
          <w:footerReference r:id="rId13" w:type="first"/>
          <w:headerReference r:id="rId12" w:type="default"/>
          <w:pgSz w:w="11906" w:h="16838"/>
          <w:pgMar w:top="851" w:right="1133" w:bottom="1246" w:left="1418" w:header="851" w:footer="797" w:gutter="0"/>
          <w:cols w:space="720" w:num="1"/>
          <w:docGrid w:linePitch="312" w:charSpace="0"/>
        </w:sectPr>
      </w:pPr>
      <w:r>
        <w:rPr>
          <w:rFonts w:ascii="Arial" w:hAnsi="Arial" w:cs="Arial"/>
          <w:position w:val="-335"/>
          <w:sz w:val="20"/>
          <w:szCs w:val="20"/>
          <w:highlight w:val="none"/>
        </w:rPr>
        <w:drawing>
          <wp:anchor distT="0" distB="0" distL="114300" distR="114300" simplePos="0" relativeHeight="251660288" behindDoc="0" locked="0" layoutInCell="1" allowOverlap="1">
            <wp:simplePos x="0" y="0"/>
            <wp:positionH relativeFrom="column">
              <wp:posOffset>1905</wp:posOffset>
            </wp:positionH>
            <wp:positionV relativeFrom="paragraph">
              <wp:posOffset>204470</wp:posOffset>
            </wp:positionV>
            <wp:extent cx="5573395" cy="8125460"/>
            <wp:effectExtent l="0" t="0" r="4445" b="1270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7"/>
                    <a:stretch>
                      <a:fillRect/>
                    </a:stretch>
                  </pic:blipFill>
                  <pic:spPr>
                    <a:xfrm>
                      <a:off x="0" y="0"/>
                      <a:ext cx="5573395" cy="8125460"/>
                    </a:xfrm>
                    <a:prstGeom prst="rect">
                      <a:avLst/>
                    </a:prstGeom>
                    <a:noFill/>
                    <a:ln>
                      <a:noFill/>
                    </a:ln>
                  </pic:spPr>
                </pic:pic>
              </a:graphicData>
            </a:graphic>
          </wp:anchor>
        </w:drawing>
      </w:r>
    </w:p>
    <w:bookmarkEnd w:id="12"/>
    <w:bookmarkEnd w:id="13"/>
    <w:p w14:paraId="1B88D825">
      <w:pPr>
        <w:pStyle w:val="27"/>
        <w:snapToGrid w:val="0"/>
        <w:spacing w:before="120" w:after="120" w:line="320" w:lineRule="exact"/>
        <w:jc w:val="center"/>
        <w:outlineLvl w:val="0"/>
        <w:rPr>
          <w:rFonts w:ascii="Arial" w:hAnsi="Arial" w:cs="Arial"/>
          <w:sz w:val="32"/>
          <w:szCs w:val="32"/>
          <w:highlight w:val="none"/>
        </w:rPr>
      </w:pPr>
      <w:bookmarkStart w:id="16" w:name="_Toc9449"/>
      <w:r>
        <w:rPr>
          <w:rFonts w:ascii="Arial" w:hAnsi="Arial" w:cs="Arial"/>
          <w:sz w:val="32"/>
          <w:szCs w:val="32"/>
          <w:highlight w:val="none"/>
        </w:rPr>
        <w:t>第三章  供应商须知</w:t>
      </w:r>
      <w:bookmarkEnd w:id="16"/>
      <w:bookmarkStart w:id="17" w:name="_Toc254970667"/>
      <w:bookmarkStart w:id="18" w:name="_Toc254970526"/>
    </w:p>
    <w:p w14:paraId="1D0054A7">
      <w:pPr>
        <w:pStyle w:val="4"/>
        <w:spacing w:before="40" w:after="40"/>
        <w:jc w:val="center"/>
        <w:rPr>
          <w:rFonts w:eastAsia="宋体" w:cs="Arial"/>
          <w:sz w:val="24"/>
          <w:szCs w:val="24"/>
          <w:highlight w:val="none"/>
        </w:rPr>
      </w:pPr>
      <w:r>
        <w:rPr>
          <w:rFonts w:eastAsia="宋体" w:cs="Arial"/>
          <w:sz w:val="24"/>
          <w:szCs w:val="24"/>
          <w:highlight w:val="none"/>
        </w:rPr>
        <w:t>供应商须知前附表</w:t>
      </w:r>
      <w:bookmarkEnd w:id="17"/>
      <w:bookmarkEnd w:id="18"/>
      <w:bookmarkStart w:id="19" w:name="_投标人须知前附表"/>
      <w:bookmarkEnd w:id="19"/>
      <w:bookmarkStart w:id="20" w:name="_Hlk19088833"/>
    </w:p>
    <w:tbl>
      <w:tblPr>
        <w:tblStyle w:val="53"/>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32B77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353AD170">
            <w:pPr>
              <w:jc w:val="center"/>
              <w:rPr>
                <w:rFonts w:ascii="Arial" w:hAnsi="Arial" w:cs="Arial"/>
                <w:b/>
                <w:szCs w:val="21"/>
                <w:highlight w:val="none"/>
              </w:rPr>
            </w:pPr>
            <w:r>
              <w:rPr>
                <w:rFonts w:ascii="Arial" w:hAnsi="Arial" w:cs="Arial"/>
                <w:b/>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4492B2A0">
            <w:pPr>
              <w:jc w:val="center"/>
              <w:rPr>
                <w:rFonts w:ascii="Arial" w:hAnsi="Arial" w:cs="Arial"/>
                <w:b/>
                <w:szCs w:val="21"/>
                <w:highlight w:val="none"/>
              </w:rPr>
            </w:pPr>
            <w:r>
              <w:rPr>
                <w:rFonts w:ascii="Arial" w:hAnsi="Arial" w:cs="Arial"/>
                <w:b/>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47D7E089">
            <w:pPr>
              <w:jc w:val="center"/>
              <w:rPr>
                <w:rFonts w:ascii="Arial" w:hAnsi="Arial" w:cs="Arial"/>
                <w:b/>
                <w:szCs w:val="21"/>
                <w:highlight w:val="none"/>
              </w:rPr>
            </w:pPr>
            <w:r>
              <w:rPr>
                <w:rFonts w:ascii="Arial" w:hAnsi="Arial" w:cs="Arial"/>
                <w:b/>
                <w:szCs w:val="21"/>
                <w:highlight w:val="none"/>
              </w:rPr>
              <w:t>内容、要求</w:t>
            </w:r>
          </w:p>
        </w:tc>
      </w:tr>
      <w:tr w14:paraId="514D3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20422801">
            <w:pPr>
              <w:spacing w:line="300" w:lineRule="exact"/>
              <w:jc w:val="center"/>
              <w:rPr>
                <w:rFonts w:ascii="Arial" w:hAnsi="Arial" w:cs="Arial"/>
                <w:b/>
                <w:szCs w:val="21"/>
                <w:highlight w:val="none"/>
              </w:rPr>
            </w:pPr>
            <w:r>
              <w:rPr>
                <w:rFonts w:ascii="Arial" w:hAnsi="Arial" w:cs="Arial"/>
                <w:b/>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22F8DCD0">
            <w:pPr>
              <w:spacing w:line="300" w:lineRule="exact"/>
              <w:jc w:val="center"/>
              <w:rPr>
                <w:rFonts w:ascii="Arial" w:hAnsi="Arial" w:cs="Arial"/>
                <w:szCs w:val="21"/>
                <w:highlight w:val="none"/>
              </w:rPr>
            </w:pPr>
            <w:r>
              <w:rPr>
                <w:rFonts w:ascii="Arial" w:hAnsi="Arial" w:cs="Arial"/>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12898383">
            <w:pPr>
              <w:spacing w:line="300" w:lineRule="exact"/>
              <w:jc w:val="left"/>
              <w:rPr>
                <w:rFonts w:ascii="Arial" w:hAnsi="Arial" w:cs="Arial"/>
                <w:szCs w:val="21"/>
                <w:highlight w:val="none"/>
              </w:rPr>
            </w:pPr>
            <w:r>
              <w:rPr>
                <w:rFonts w:ascii="Arial" w:hAnsi="Arial" w:cs="Arial"/>
                <w:szCs w:val="21"/>
                <w:highlight w:val="none"/>
              </w:rPr>
              <w:t>项目名称：</w:t>
            </w:r>
            <w:r>
              <w:rPr>
                <w:rFonts w:hint="eastAsia" w:ascii="Arial" w:hAnsi="Arial" w:cs="Arial"/>
                <w:szCs w:val="21"/>
                <w:highlight w:val="none"/>
              </w:rPr>
              <w:t>2026-2028年度水电五金维修材料供应服务</w:t>
            </w:r>
          </w:p>
          <w:p w14:paraId="7349C200">
            <w:pPr>
              <w:spacing w:line="300" w:lineRule="exact"/>
              <w:jc w:val="left"/>
              <w:rPr>
                <w:rFonts w:hint="eastAsia" w:ascii="Arial" w:hAnsi="Arial" w:eastAsia="宋体" w:cs="Arial"/>
                <w:szCs w:val="21"/>
                <w:highlight w:val="none"/>
                <w:lang w:eastAsia="zh-CN"/>
              </w:rPr>
            </w:pPr>
            <w:r>
              <w:rPr>
                <w:rFonts w:ascii="Arial" w:hAnsi="Arial" w:cs="Arial"/>
                <w:szCs w:val="21"/>
                <w:highlight w:val="none"/>
              </w:rPr>
              <w:t>项目编号：</w:t>
            </w:r>
            <w:r>
              <w:rPr>
                <w:rFonts w:hint="eastAsia" w:ascii="Arial" w:hAnsi="Arial" w:cs="Arial"/>
                <w:szCs w:val="21"/>
                <w:highlight w:val="none"/>
                <w:lang w:eastAsia="zh-CN"/>
              </w:rPr>
              <w:t>GXZC2026-C3-002277-JDZB</w:t>
            </w:r>
          </w:p>
          <w:p w14:paraId="380D616F">
            <w:pPr>
              <w:spacing w:line="300" w:lineRule="exact"/>
              <w:jc w:val="left"/>
              <w:rPr>
                <w:rFonts w:ascii="Arial" w:hAnsi="Arial" w:cs="Arial"/>
                <w:szCs w:val="21"/>
                <w:highlight w:val="none"/>
              </w:rPr>
            </w:pPr>
            <w:r>
              <w:rPr>
                <w:rFonts w:ascii="Arial" w:hAnsi="Arial" w:cs="Arial"/>
                <w:szCs w:val="21"/>
                <w:highlight w:val="none"/>
              </w:rPr>
              <w:t>采购计划号：广西政采[2026]13667号</w:t>
            </w:r>
          </w:p>
        </w:tc>
      </w:tr>
      <w:tr w14:paraId="7A8C3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55FE70D5">
            <w:pPr>
              <w:spacing w:line="300" w:lineRule="exact"/>
              <w:jc w:val="center"/>
              <w:rPr>
                <w:rFonts w:ascii="Arial" w:hAnsi="Arial" w:cs="Arial"/>
                <w:b/>
                <w:szCs w:val="21"/>
                <w:highlight w:val="none"/>
              </w:rPr>
            </w:pPr>
            <w:r>
              <w:rPr>
                <w:rFonts w:ascii="Arial" w:hAnsi="Arial" w:cs="Arial"/>
                <w:b/>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43D14A77">
            <w:pPr>
              <w:spacing w:line="300" w:lineRule="exact"/>
              <w:jc w:val="center"/>
              <w:rPr>
                <w:rFonts w:ascii="Arial" w:hAnsi="Arial" w:cs="Arial"/>
                <w:szCs w:val="21"/>
                <w:highlight w:val="none"/>
                <w:lang w:val="zh-CN"/>
              </w:rPr>
            </w:pPr>
            <w:r>
              <w:rPr>
                <w:rFonts w:ascii="Arial" w:hAnsi="Arial" w:cs="Arial"/>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136B9772">
            <w:pPr>
              <w:spacing w:line="300" w:lineRule="exact"/>
              <w:jc w:val="left"/>
              <w:rPr>
                <w:rFonts w:ascii="Arial" w:hAnsi="Arial" w:cs="Arial"/>
                <w:szCs w:val="21"/>
                <w:highlight w:val="none"/>
              </w:rPr>
            </w:pPr>
            <w:r>
              <w:rPr>
                <w:rFonts w:ascii="Arial" w:hAnsi="Arial" w:cs="Arial"/>
                <w:szCs w:val="21"/>
                <w:highlight w:val="none"/>
              </w:rPr>
              <w:t>竞争性磋商。</w:t>
            </w:r>
          </w:p>
        </w:tc>
      </w:tr>
      <w:tr w14:paraId="5B8DE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EFEB7AE">
            <w:pPr>
              <w:spacing w:line="300" w:lineRule="exact"/>
              <w:jc w:val="center"/>
              <w:rPr>
                <w:rFonts w:ascii="Arial" w:hAnsi="Arial" w:cs="Arial"/>
                <w:b/>
                <w:szCs w:val="21"/>
                <w:highlight w:val="none"/>
              </w:rPr>
            </w:pPr>
            <w:r>
              <w:rPr>
                <w:rFonts w:ascii="Arial" w:hAnsi="Arial" w:cs="Arial"/>
                <w:b/>
                <w:szCs w:val="21"/>
                <w:highlight w:val="none"/>
              </w:rPr>
              <w:t>1.4</w:t>
            </w:r>
          </w:p>
        </w:tc>
        <w:tc>
          <w:tcPr>
            <w:tcW w:w="1248" w:type="dxa"/>
            <w:tcBorders>
              <w:top w:val="single" w:color="auto" w:sz="4" w:space="0"/>
              <w:left w:val="single" w:color="auto" w:sz="4" w:space="0"/>
              <w:bottom w:val="single" w:color="auto" w:sz="4" w:space="0"/>
              <w:right w:val="single" w:color="auto" w:sz="4" w:space="0"/>
            </w:tcBorders>
            <w:vAlign w:val="center"/>
          </w:tcPr>
          <w:p w14:paraId="0F537D32">
            <w:pPr>
              <w:spacing w:line="300" w:lineRule="exact"/>
              <w:jc w:val="center"/>
              <w:rPr>
                <w:rFonts w:ascii="Arial" w:hAnsi="Arial" w:cs="Arial"/>
                <w:szCs w:val="21"/>
                <w:highlight w:val="none"/>
                <w:lang w:val="zh-CN"/>
              </w:rPr>
            </w:pPr>
            <w:r>
              <w:rPr>
                <w:rFonts w:ascii="Arial" w:hAnsi="Arial" w:cs="Arial"/>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267CE248">
            <w:pPr>
              <w:spacing w:line="300" w:lineRule="exact"/>
              <w:jc w:val="left"/>
              <w:rPr>
                <w:rFonts w:hint="eastAsia" w:ascii="Arial" w:hAnsi="Arial" w:eastAsia="宋体" w:cs="Arial"/>
                <w:szCs w:val="21"/>
                <w:highlight w:val="none"/>
                <w:lang w:eastAsia="zh-CN"/>
              </w:rPr>
            </w:pPr>
            <w:r>
              <w:rPr>
                <w:rFonts w:hint="eastAsia" w:ascii="Arial" w:hAnsi="Arial" w:cs="Arial"/>
                <w:b/>
                <w:bCs/>
                <w:spacing w:val="-8"/>
                <w:szCs w:val="21"/>
                <w:highlight w:val="none"/>
                <w:lang w:eastAsia="zh-CN"/>
              </w:rPr>
              <w:t>本项目供应商均为小微企业或残疾人福利企业或监狱企业。</w:t>
            </w:r>
          </w:p>
        </w:tc>
      </w:tr>
      <w:tr w14:paraId="2E7DE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3BC4E59D">
            <w:pPr>
              <w:spacing w:line="300" w:lineRule="exact"/>
              <w:jc w:val="center"/>
              <w:rPr>
                <w:rFonts w:ascii="Arial" w:hAnsi="Arial" w:cs="Arial"/>
                <w:b/>
                <w:szCs w:val="21"/>
                <w:highlight w:val="none"/>
              </w:rPr>
            </w:pPr>
            <w:r>
              <w:rPr>
                <w:rFonts w:ascii="Arial" w:hAnsi="Arial" w:cs="Arial"/>
                <w:b/>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45EEF911">
            <w:pPr>
              <w:spacing w:line="300" w:lineRule="exact"/>
              <w:jc w:val="center"/>
              <w:rPr>
                <w:rFonts w:ascii="Arial" w:hAnsi="Arial" w:cs="Arial"/>
                <w:szCs w:val="21"/>
                <w:highlight w:val="none"/>
              </w:rPr>
            </w:pPr>
            <w:r>
              <w:rPr>
                <w:rFonts w:ascii="Arial" w:hAnsi="Arial" w:cs="Arial"/>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3D40AA0C">
            <w:pPr>
              <w:spacing w:line="300" w:lineRule="exact"/>
              <w:jc w:val="left"/>
              <w:rPr>
                <w:rFonts w:ascii="Arial" w:hAnsi="Arial" w:cs="Arial"/>
                <w:szCs w:val="21"/>
                <w:highlight w:val="none"/>
              </w:rPr>
            </w:pPr>
            <w:r>
              <w:rPr>
                <w:rFonts w:ascii="Arial" w:hAnsi="Arial" w:cs="Arial"/>
                <w:szCs w:val="21"/>
                <w:highlight w:val="none"/>
              </w:rPr>
              <w:t>详见磋商公告。</w:t>
            </w:r>
          </w:p>
        </w:tc>
      </w:tr>
      <w:tr w14:paraId="627AD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039342D5">
            <w:pPr>
              <w:spacing w:line="300" w:lineRule="exact"/>
              <w:jc w:val="center"/>
              <w:rPr>
                <w:rFonts w:ascii="Arial" w:hAnsi="Arial" w:cs="Arial"/>
                <w:b/>
                <w:szCs w:val="21"/>
                <w:highlight w:val="none"/>
              </w:rPr>
            </w:pPr>
            <w:bookmarkStart w:id="21" w:name="_Hlk85555568"/>
            <w:r>
              <w:rPr>
                <w:rFonts w:ascii="Arial" w:hAnsi="Arial" w:cs="Arial"/>
                <w:b/>
                <w:szCs w:val="21"/>
                <w:highlight w:val="none"/>
              </w:rPr>
              <w:t>1.5.3</w:t>
            </w:r>
          </w:p>
        </w:tc>
        <w:tc>
          <w:tcPr>
            <w:tcW w:w="1248" w:type="dxa"/>
            <w:tcBorders>
              <w:top w:val="single" w:color="auto" w:sz="4" w:space="0"/>
              <w:left w:val="single" w:color="auto" w:sz="4" w:space="0"/>
              <w:right w:val="single" w:color="auto" w:sz="4" w:space="0"/>
            </w:tcBorders>
            <w:vAlign w:val="center"/>
          </w:tcPr>
          <w:p w14:paraId="4EDD159F">
            <w:pPr>
              <w:spacing w:line="300" w:lineRule="exact"/>
              <w:jc w:val="center"/>
              <w:rPr>
                <w:rFonts w:ascii="Arial" w:hAnsi="Arial" w:cs="Arial"/>
                <w:szCs w:val="21"/>
                <w:highlight w:val="none"/>
              </w:rPr>
            </w:pPr>
            <w:r>
              <w:rPr>
                <w:rFonts w:ascii="Arial" w:hAnsi="Arial" w:cs="Arial"/>
                <w:szCs w:val="21"/>
                <w:highlight w:val="none"/>
              </w:rPr>
              <w:t>联合体</w:t>
            </w:r>
          </w:p>
        </w:tc>
        <w:tc>
          <w:tcPr>
            <w:tcW w:w="7229" w:type="dxa"/>
            <w:tcBorders>
              <w:top w:val="single" w:color="auto" w:sz="4" w:space="0"/>
              <w:left w:val="single" w:color="auto" w:sz="4" w:space="0"/>
              <w:right w:val="single" w:color="auto" w:sz="4" w:space="0"/>
            </w:tcBorders>
            <w:vAlign w:val="center"/>
          </w:tcPr>
          <w:p w14:paraId="3DBC29C7">
            <w:pPr>
              <w:spacing w:line="300" w:lineRule="exact"/>
              <w:jc w:val="left"/>
              <w:rPr>
                <w:rFonts w:ascii="Arial" w:hAnsi="Arial" w:cs="Arial"/>
                <w:szCs w:val="21"/>
                <w:highlight w:val="none"/>
              </w:rPr>
            </w:pPr>
            <w:r>
              <w:rPr>
                <w:rFonts w:ascii="Arial" w:hAnsi="Arial" w:cs="Arial"/>
                <w:szCs w:val="21"/>
                <w:highlight w:val="none"/>
              </w:rPr>
              <w:t>是否接受联合体详见磋商公告</w:t>
            </w:r>
          </w:p>
        </w:tc>
      </w:tr>
      <w:bookmarkEnd w:id="21"/>
      <w:tr w14:paraId="54085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F288E74">
            <w:pPr>
              <w:spacing w:line="300" w:lineRule="exact"/>
              <w:jc w:val="center"/>
              <w:rPr>
                <w:rFonts w:ascii="Arial" w:hAnsi="Arial" w:cs="Arial"/>
                <w:b/>
                <w:szCs w:val="21"/>
                <w:highlight w:val="none"/>
              </w:rPr>
            </w:pPr>
            <w:r>
              <w:rPr>
                <w:rFonts w:ascii="Arial" w:hAnsi="Arial" w:cs="Arial"/>
                <w:b/>
                <w:szCs w:val="21"/>
                <w:highlight w:val="none"/>
              </w:rPr>
              <w:t>1.6</w:t>
            </w:r>
          </w:p>
        </w:tc>
        <w:tc>
          <w:tcPr>
            <w:tcW w:w="1248" w:type="dxa"/>
            <w:tcBorders>
              <w:top w:val="single" w:color="auto" w:sz="4" w:space="0"/>
              <w:left w:val="single" w:color="auto" w:sz="4" w:space="0"/>
              <w:bottom w:val="single" w:color="auto" w:sz="4" w:space="0"/>
              <w:right w:val="single" w:color="auto" w:sz="4" w:space="0"/>
            </w:tcBorders>
            <w:vAlign w:val="center"/>
          </w:tcPr>
          <w:p w14:paraId="7E5606DE">
            <w:pPr>
              <w:spacing w:line="300" w:lineRule="exact"/>
              <w:jc w:val="center"/>
              <w:rPr>
                <w:rFonts w:ascii="Arial" w:hAnsi="Arial" w:cs="Arial"/>
                <w:szCs w:val="21"/>
                <w:highlight w:val="none"/>
              </w:rPr>
            </w:pPr>
            <w:r>
              <w:rPr>
                <w:rFonts w:ascii="Arial" w:hAnsi="Arial" w:cs="Arial"/>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3D50BD6B">
            <w:pPr>
              <w:spacing w:line="300" w:lineRule="exact"/>
              <w:jc w:val="left"/>
              <w:rPr>
                <w:rFonts w:ascii="Arial" w:hAnsi="Arial" w:cs="Arial"/>
                <w:szCs w:val="21"/>
                <w:highlight w:val="none"/>
              </w:rPr>
            </w:pPr>
            <w:r>
              <w:rPr>
                <w:rFonts w:ascii="Arial" w:hAnsi="Arial" w:cs="Arial"/>
                <w:szCs w:val="21"/>
                <w:highlight w:val="none"/>
              </w:rPr>
              <w:sym w:font="Wingdings 2" w:char="F052"/>
            </w:r>
            <w:r>
              <w:rPr>
                <w:rFonts w:ascii="Arial" w:hAnsi="Arial" w:cs="Arial"/>
                <w:szCs w:val="21"/>
                <w:highlight w:val="none"/>
              </w:rPr>
              <w:t>否   □是</w:t>
            </w:r>
          </w:p>
          <w:p w14:paraId="3CA26394">
            <w:pPr>
              <w:rPr>
                <w:rFonts w:ascii="Arial" w:hAnsi="Arial" w:cs="Arial"/>
                <w:szCs w:val="21"/>
                <w:highlight w:val="none"/>
                <w:u w:val="single"/>
              </w:rPr>
            </w:pPr>
            <w:r>
              <w:rPr>
                <w:rFonts w:ascii="Arial" w:hAnsi="Arial" w:cs="Arial"/>
                <w:szCs w:val="21"/>
                <w:highlight w:val="none"/>
              </w:rPr>
              <w:t xml:space="preserve">踏勘时间： </w:t>
            </w:r>
            <w:r>
              <w:rPr>
                <w:rFonts w:ascii="Arial" w:hAnsi="Arial" w:cs="Arial"/>
                <w:szCs w:val="21"/>
                <w:highlight w:val="none"/>
                <w:u w:val="single"/>
              </w:rPr>
              <w:t xml:space="preserve">             </w:t>
            </w:r>
          </w:p>
          <w:p w14:paraId="104568F5">
            <w:pPr>
              <w:rPr>
                <w:rFonts w:ascii="Arial" w:hAnsi="Arial" w:cs="Arial"/>
                <w:szCs w:val="21"/>
                <w:highlight w:val="none"/>
                <w:u w:val="single"/>
              </w:rPr>
            </w:pPr>
            <w:r>
              <w:rPr>
                <w:rFonts w:ascii="Arial" w:hAnsi="Arial" w:cs="Arial"/>
                <w:szCs w:val="21"/>
                <w:highlight w:val="none"/>
              </w:rPr>
              <w:t xml:space="preserve">踏勘地点： </w:t>
            </w:r>
            <w:r>
              <w:rPr>
                <w:rFonts w:ascii="Arial" w:hAnsi="Arial" w:cs="Arial"/>
                <w:szCs w:val="21"/>
                <w:highlight w:val="none"/>
                <w:u w:val="single"/>
              </w:rPr>
              <w:t xml:space="preserve">          </w:t>
            </w:r>
          </w:p>
          <w:p w14:paraId="3D081C62">
            <w:pPr>
              <w:spacing w:line="300" w:lineRule="exact"/>
              <w:jc w:val="left"/>
              <w:rPr>
                <w:rFonts w:ascii="Arial" w:hAnsi="Arial" w:cs="Arial"/>
                <w:szCs w:val="21"/>
                <w:highlight w:val="none"/>
              </w:rPr>
            </w:pPr>
            <w:r>
              <w:rPr>
                <w:rFonts w:ascii="Arial" w:hAnsi="Arial" w:cs="Arial"/>
                <w:szCs w:val="21"/>
                <w:highlight w:val="none"/>
              </w:rPr>
              <w:t xml:space="preserve">踏勘要求： </w:t>
            </w:r>
            <w:r>
              <w:rPr>
                <w:rFonts w:ascii="Arial" w:hAnsi="Arial" w:cs="Arial"/>
                <w:szCs w:val="21"/>
                <w:highlight w:val="none"/>
                <w:u w:val="single"/>
              </w:rPr>
              <w:t xml:space="preserve">           </w:t>
            </w:r>
            <w:r>
              <w:rPr>
                <w:rFonts w:ascii="Arial" w:hAnsi="Arial" w:cs="Arial"/>
                <w:szCs w:val="21"/>
                <w:highlight w:val="none"/>
              </w:rPr>
              <w:t xml:space="preserve">    </w:t>
            </w:r>
          </w:p>
        </w:tc>
      </w:tr>
      <w:tr w14:paraId="37D68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vAlign w:val="center"/>
          </w:tcPr>
          <w:p w14:paraId="03862E73">
            <w:pPr>
              <w:spacing w:line="300" w:lineRule="exact"/>
              <w:jc w:val="center"/>
              <w:rPr>
                <w:rFonts w:ascii="Arial" w:hAnsi="Arial" w:cs="Arial"/>
                <w:b/>
                <w:szCs w:val="21"/>
                <w:highlight w:val="none"/>
              </w:rPr>
            </w:pPr>
            <w:r>
              <w:rPr>
                <w:rFonts w:ascii="Arial" w:hAnsi="Arial" w:cs="Arial"/>
                <w:b/>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63B36EDD">
            <w:pPr>
              <w:spacing w:line="300" w:lineRule="exact"/>
              <w:jc w:val="center"/>
              <w:rPr>
                <w:rFonts w:ascii="Arial" w:hAnsi="Arial" w:cs="Arial"/>
                <w:szCs w:val="21"/>
                <w:highlight w:val="none"/>
              </w:rPr>
            </w:pPr>
            <w:r>
              <w:rPr>
                <w:rFonts w:ascii="Arial" w:hAnsi="Arial" w:cs="Arial"/>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5A25E13D">
            <w:pPr>
              <w:spacing w:line="300" w:lineRule="exact"/>
              <w:jc w:val="left"/>
              <w:rPr>
                <w:rFonts w:ascii="Arial" w:hAnsi="Arial" w:cs="Arial"/>
                <w:szCs w:val="21"/>
                <w:highlight w:val="none"/>
              </w:rPr>
            </w:pPr>
            <w:r>
              <w:rPr>
                <w:rFonts w:ascii="Arial" w:hAnsi="Arial" w:cs="Arial"/>
                <w:szCs w:val="21"/>
                <w:highlight w:val="none"/>
              </w:rPr>
              <w:t>是否接受分包详见磋商公告</w:t>
            </w:r>
          </w:p>
        </w:tc>
      </w:tr>
      <w:tr w14:paraId="5BB64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48CD33B">
            <w:pPr>
              <w:spacing w:line="300" w:lineRule="exact"/>
              <w:jc w:val="center"/>
              <w:rPr>
                <w:rFonts w:ascii="Arial" w:hAnsi="Arial" w:cs="Arial"/>
                <w:b/>
                <w:szCs w:val="21"/>
                <w:highlight w:val="none"/>
              </w:rPr>
            </w:pPr>
            <w:r>
              <w:rPr>
                <w:rFonts w:ascii="Arial" w:hAnsi="Arial" w:cs="Arial"/>
                <w:b/>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01D53914">
            <w:pPr>
              <w:spacing w:line="300" w:lineRule="exact"/>
              <w:jc w:val="center"/>
              <w:rPr>
                <w:rFonts w:ascii="Arial" w:hAnsi="Arial" w:cs="Arial"/>
                <w:szCs w:val="21"/>
                <w:highlight w:val="none"/>
              </w:rPr>
            </w:pPr>
            <w:r>
              <w:rPr>
                <w:rFonts w:ascii="Arial" w:hAnsi="Arial" w:cs="Arial"/>
                <w:szCs w:val="21"/>
                <w:highlight w:val="none"/>
              </w:rPr>
              <w:t>采购文件澄清、修改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7897F6CE">
            <w:pPr>
              <w:spacing w:line="300" w:lineRule="exact"/>
              <w:jc w:val="left"/>
              <w:rPr>
                <w:rFonts w:ascii="Arial" w:hAnsi="Arial" w:cs="Arial"/>
                <w:szCs w:val="21"/>
                <w:highlight w:val="none"/>
              </w:rPr>
            </w:pPr>
            <w:r>
              <w:rPr>
                <w:rFonts w:ascii="Arial" w:hAnsi="Arial" w:cs="Arial"/>
                <w:szCs w:val="21"/>
                <w:highlight w:val="none"/>
              </w:rPr>
              <w:t>在磋商公告发布媒介发布。</w:t>
            </w:r>
          </w:p>
        </w:tc>
      </w:tr>
      <w:tr w14:paraId="380F2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65B02E44">
            <w:pPr>
              <w:spacing w:line="300" w:lineRule="exact"/>
              <w:jc w:val="center"/>
              <w:rPr>
                <w:rFonts w:ascii="Arial" w:hAnsi="Arial" w:cs="Arial"/>
                <w:b/>
                <w:szCs w:val="21"/>
                <w:highlight w:val="none"/>
              </w:rPr>
            </w:pPr>
            <w:r>
              <w:rPr>
                <w:rFonts w:ascii="Arial" w:hAnsi="Arial" w:cs="Arial"/>
                <w:b/>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0B7A85FB">
            <w:pPr>
              <w:spacing w:line="300" w:lineRule="exact"/>
              <w:jc w:val="center"/>
              <w:rPr>
                <w:rFonts w:ascii="Arial" w:hAnsi="Arial" w:cs="Arial"/>
                <w:szCs w:val="21"/>
                <w:highlight w:val="none"/>
              </w:rPr>
            </w:pPr>
            <w:r>
              <w:rPr>
                <w:rFonts w:ascii="Arial" w:hAnsi="Arial" w:cs="Arial"/>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1BF439AB">
            <w:pPr>
              <w:spacing w:line="300" w:lineRule="exact"/>
              <w:jc w:val="left"/>
              <w:rPr>
                <w:rFonts w:ascii="Arial" w:hAnsi="Arial" w:cs="Arial"/>
                <w:szCs w:val="21"/>
                <w:highlight w:val="none"/>
              </w:rPr>
            </w:pPr>
            <w:r>
              <w:rPr>
                <w:rFonts w:ascii="Arial" w:hAnsi="Arial" w:cs="Arial"/>
                <w:szCs w:val="21"/>
                <w:highlight w:val="none"/>
              </w:rPr>
              <w:t>澄清、修改文件自磋商公告发布媒体发布之日起，视为供应商已收到该澄清、修改。供应商未及时关注磋商公告发布媒体造成的损失，由供应商自行负责。</w:t>
            </w:r>
          </w:p>
        </w:tc>
      </w:tr>
      <w:tr w14:paraId="056A73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3C02E42A">
            <w:pPr>
              <w:spacing w:line="300" w:lineRule="exact"/>
              <w:jc w:val="center"/>
              <w:rPr>
                <w:rFonts w:ascii="Arial" w:hAnsi="Arial" w:cs="Arial"/>
                <w:b/>
                <w:szCs w:val="21"/>
                <w:highlight w:val="none"/>
              </w:rPr>
            </w:pPr>
            <w:r>
              <w:rPr>
                <w:rFonts w:ascii="Arial" w:hAnsi="Arial" w:cs="Arial"/>
                <w:b/>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25710AAD">
            <w:pPr>
              <w:spacing w:line="300" w:lineRule="exact"/>
              <w:jc w:val="center"/>
              <w:rPr>
                <w:rFonts w:ascii="Arial" w:hAnsi="Arial" w:cs="Arial"/>
                <w:szCs w:val="21"/>
                <w:highlight w:val="none"/>
              </w:rPr>
            </w:pPr>
            <w:r>
              <w:rPr>
                <w:rFonts w:ascii="Arial" w:hAnsi="Arial" w:cs="Arial"/>
                <w:szCs w:val="21"/>
                <w:highlight w:val="none"/>
              </w:rPr>
              <w:t>响应有效期</w:t>
            </w:r>
          </w:p>
        </w:tc>
        <w:tc>
          <w:tcPr>
            <w:tcW w:w="7229" w:type="dxa"/>
            <w:tcBorders>
              <w:top w:val="single" w:color="auto" w:sz="4" w:space="0"/>
              <w:left w:val="single" w:color="auto" w:sz="4" w:space="0"/>
              <w:bottom w:val="single" w:color="auto" w:sz="4" w:space="0"/>
              <w:right w:val="single" w:color="auto" w:sz="4" w:space="0"/>
            </w:tcBorders>
            <w:vAlign w:val="center"/>
          </w:tcPr>
          <w:p w14:paraId="4C9611DA">
            <w:pPr>
              <w:spacing w:line="300" w:lineRule="exact"/>
              <w:jc w:val="left"/>
              <w:rPr>
                <w:rFonts w:ascii="Arial" w:hAnsi="Arial" w:cs="Arial"/>
                <w:szCs w:val="21"/>
                <w:highlight w:val="none"/>
              </w:rPr>
            </w:pPr>
            <w:r>
              <w:rPr>
                <w:rFonts w:ascii="Arial" w:hAnsi="Arial" w:cs="Arial"/>
                <w:szCs w:val="21"/>
                <w:highlight w:val="none"/>
              </w:rPr>
              <w:t>响应截止之日起90天。</w:t>
            </w:r>
          </w:p>
        </w:tc>
      </w:tr>
      <w:tr w14:paraId="6FE5FE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BBEBA6B">
            <w:pPr>
              <w:spacing w:line="300" w:lineRule="exact"/>
              <w:jc w:val="center"/>
              <w:rPr>
                <w:rFonts w:ascii="Arial" w:hAnsi="Arial" w:cs="Arial"/>
                <w:b/>
                <w:szCs w:val="21"/>
                <w:highlight w:val="none"/>
              </w:rPr>
            </w:pPr>
            <w:r>
              <w:rPr>
                <w:rFonts w:ascii="Arial" w:hAnsi="Arial" w:cs="Arial"/>
                <w:b/>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0D548EFD">
            <w:pPr>
              <w:spacing w:line="300" w:lineRule="exact"/>
              <w:jc w:val="center"/>
              <w:rPr>
                <w:rFonts w:ascii="Arial" w:hAnsi="Arial" w:cs="Arial"/>
                <w:szCs w:val="21"/>
                <w:highlight w:val="none"/>
              </w:rPr>
            </w:pPr>
            <w:r>
              <w:rPr>
                <w:rFonts w:ascii="Arial" w:hAnsi="Arial" w:cs="Arial"/>
                <w:szCs w:val="21"/>
                <w:highlight w:val="none"/>
              </w:rPr>
              <w:t>磋商保证金</w:t>
            </w:r>
          </w:p>
        </w:tc>
        <w:tc>
          <w:tcPr>
            <w:tcW w:w="7229" w:type="dxa"/>
            <w:tcBorders>
              <w:top w:val="single" w:color="auto" w:sz="4" w:space="0"/>
              <w:left w:val="single" w:color="auto" w:sz="4" w:space="0"/>
              <w:bottom w:val="single" w:color="auto" w:sz="4" w:space="0"/>
              <w:right w:val="single" w:color="auto" w:sz="4" w:space="0"/>
            </w:tcBorders>
            <w:vAlign w:val="center"/>
          </w:tcPr>
          <w:p w14:paraId="5EC472A7">
            <w:pPr>
              <w:spacing w:line="300" w:lineRule="exact"/>
              <w:jc w:val="left"/>
              <w:rPr>
                <w:rFonts w:ascii="Arial" w:hAnsi="Arial" w:cs="Arial"/>
                <w:szCs w:val="21"/>
                <w:highlight w:val="none"/>
              </w:rPr>
            </w:pPr>
            <w:r>
              <w:rPr>
                <w:rFonts w:ascii="Arial" w:hAnsi="Arial" w:cs="Arial"/>
                <w:szCs w:val="21"/>
                <w:highlight w:val="none"/>
              </w:rPr>
              <w:t>磋商保证金金额：A分标：人民币</w:t>
            </w:r>
            <w:r>
              <w:rPr>
                <w:rFonts w:hint="eastAsia" w:ascii="Arial" w:hAnsi="Arial" w:cs="Arial"/>
                <w:szCs w:val="21"/>
                <w:highlight w:val="none"/>
              </w:rPr>
              <w:t>壹万柒仟元整</w:t>
            </w:r>
            <w:r>
              <w:rPr>
                <w:rFonts w:ascii="Arial" w:hAnsi="Arial" w:cs="Arial"/>
                <w:szCs w:val="21"/>
                <w:highlight w:val="none"/>
              </w:rPr>
              <w:t>（¥</w:t>
            </w:r>
            <w:r>
              <w:rPr>
                <w:rFonts w:hint="eastAsia" w:ascii="Arial" w:hAnsi="Arial" w:cs="Arial"/>
                <w:szCs w:val="21"/>
                <w:highlight w:val="none"/>
              </w:rPr>
              <w:t>170</w:t>
            </w:r>
            <w:r>
              <w:rPr>
                <w:rFonts w:ascii="Arial" w:hAnsi="Arial" w:cs="Arial"/>
                <w:szCs w:val="21"/>
                <w:highlight w:val="none"/>
              </w:rPr>
              <w:t>00.00）；B分标：人民币</w:t>
            </w:r>
            <w:r>
              <w:rPr>
                <w:rFonts w:hint="eastAsia" w:ascii="Arial" w:hAnsi="Arial" w:cs="Arial"/>
                <w:szCs w:val="21"/>
                <w:highlight w:val="none"/>
              </w:rPr>
              <w:t>壹万元整</w:t>
            </w:r>
            <w:r>
              <w:rPr>
                <w:rFonts w:ascii="Arial" w:hAnsi="Arial" w:cs="Arial"/>
                <w:szCs w:val="21"/>
                <w:highlight w:val="none"/>
              </w:rPr>
              <w:t>（¥</w:t>
            </w:r>
            <w:r>
              <w:rPr>
                <w:rFonts w:hint="eastAsia" w:ascii="Arial" w:hAnsi="Arial" w:cs="Arial"/>
                <w:szCs w:val="21"/>
                <w:highlight w:val="none"/>
              </w:rPr>
              <w:t>100</w:t>
            </w:r>
            <w:r>
              <w:rPr>
                <w:rFonts w:ascii="Arial" w:hAnsi="Arial" w:cs="Arial"/>
                <w:szCs w:val="21"/>
                <w:highlight w:val="none"/>
              </w:rPr>
              <w:t>00.00）。</w:t>
            </w:r>
          </w:p>
          <w:p w14:paraId="3446CBBD">
            <w:pPr>
              <w:spacing w:line="300" w:lineRule="exact"/>
              <w:jc w:val="left"/>
              <w:rPr>
                <w:rFonts w:ascii="Arial" w:hAnsi="Arial" w:cs="Arial"/>
                <w:szCs w:val="21"/>
                <w:highlight w:val="none"/>
              </w:rPr>
            </w:pPr>
            <w:r>
              <w:rPr>
                <w:rFonts w:ascii="Arial" w:hAnsi="Arial" w:cs="Arial"/>
                <w:szCs w:val="21"/>
                <w:highlight w:val="none"/>
              </w:rPr>
              <w:t>（1）缴纳方式一：</w:t>
            </w:r>
          </w:p>
          <w:p w14:paraId="01DCE45E">
            <w:pPr>
              <w:spacing w:line="300" w:lineRule="exact"/>
              <w:jc w:val="left"/>
              <w:rPr>
                <w:rFonts w:ascii="Arial" w:hAnsi="Arial" w:cs="Arial"/>
                <w:szCs w:val="21"/>
                <w:highlight w:val="none"/>
              </w:rPr>
            </w:pPr>
            <w:r>
              <w:rPr>
                <w:rFonts w:ascii="Arial" w:hAnsi="Arial" w:cs="Arial"/>
                <w:szCs w:val="21"/>
                <w:highlight w:val="none"/>
              </w:rPr>
              <w:t>①供应商应于响应截止时间前将磋商保证金以电汇、转账形式从供应商账户一次性足额缴纳至本项目（各分标）对应的专用虚拟账号，所交纳的磋商保证金仅限当次项目（分标）有效，不得重复替代使用本项目</w:t>
            </w:r>
            <w:r>
              <w:rPr>
                <w:rFonts w:hint="eastAsia" w:ascii="Arial" w:hAnsi="Arial" w:cs="Arial"/>
                <w:szCs w:val="21"/>
                <w:highlight w:val="none"/>
              </w:rPr>
              <w:t>磋商</w:t>
            </w:r>
            <w:r>
              <w:rPr>
                <w:rFonts w:ascii="Arial" w:hAnsi="Arial" w:cs="Arial"/>
                <w:szCs w:val="21"/>
                <w:highlight w:val="none"/>
              </w:rPr>
              <w:t>保证金缴纳专用虚拟账号信息如下：</w:t>
            </w:r>
          </w:p>
          <w:p w14:paraId="151F5348">
            <w:pPr>
              <w:spacing w:line="300" w:lineRule="exact"/>
              <w:jc w:val="left"/>
              <w:rPr>
                <w:rFonts w:ascii="Arial" w:hAnsi="Arial" w:cs="Arial"/>
                <w:szCs w:val="21"/>
                <w:highlight w:val="none"/>
              </w:rPr>
            </w:pPr>
            <w:r>
              <w:rPr>
                <w:rFonts w:ascii="Arial" w:hAnsi="Arial" w:cs="Arial"/>
                <w:szCs w:val="21"/>
                <w:highlight w:val="none"/>
              </w:rPr>
              <w:t>开户名称：广西机电设备招标有限公司</w:t>
            </w:r>
          </w:p>
          <w:p w14:paraId="798CEF45">
            <w:pPr>
              <w:spacing w:line="300" w:lineRule="exact"/>
              <w:jc w:val="left"/>
              <w:rPr>
                <w:rFonts w:ascii="Arial" w:hAnsi="Arial" w:cs="Arial"/>
                <w:szCs w:val="21"/>
                <w:highlight w:val="none"/>
              </w:rPr>
            </w:pPr>
            <w:r>
              <w:rPr>
                <w:rFonts w:ascii="Arial" w:hAnsi="Arial" w:cs="Arial"/>
                <w:szCs w:val="21"/>
                <w:highlight w:val="none"/>
              </w:rPr>
              <w:t>开户银行：平安银行南宁分行营业部</w:t>
            </w:r>
          </w:p>
          <w:p w14:paraId="60FFF302">
            <w:pPr>
              <w:spacing w:line="300" w:lineRule="exact"/>
              <w:jc w:val="left"/>
              <w:rPr>
                <w:rFonts w:ascii="Arial" w:hAnsi="Arial" w:cs="Arial"/>
                <w:szCs w:val="21"/>
                <w:highlight w:val="none"/>
              </w:rPr>
            </w:pPr>
            <w:r>
              <w:rPr>
                <w:rFonts w:ascii="Arial" w:hAnsi="Arial" w:cs="Arial"/>
                <w:szCs w:val="21"/>
                <w:highlight w:val="none"/>
              </w:rPr>
              <w:t>银行账号：</w:t>
            </w:r>
          </w:p>
          <w:p w14:paraId="4F8004DC">
            <w:pPr>
              <w:spacing w:line="300" w:lineRule="exact"/>
              <w:jc w:val="left"/>
              <w:rPr>
                <w:rFonts w:ascii="Arial" w:hAnsi="Arial" w:cs="Arial"/>
                <w:szCs w:val="21"/>
                <w:highlight w:val="none"/>
              </w:rPr>
            </w:pPr>
            <w:r>
              <w:rPr>
                <w:rFonts w:ascii="Arial" w:hAnsi="Arial" w:cs="Arial"/>
                <w:szCs w:val="21"/>
                <w:highlight w:val="none"/>
              </w:rPr>
              <w:t>A分标：30210485531651；</w:t>
            </w:r>
          </w:p>
          <w:p w14:paraId="380690F6">
            <w:pPr>
              <w:spacing w:line="300" w:lineRule="exact"/>
              <w:jc w:val="left"/>
              <w:rPr>
                <w:rFonts w:ascii="Arial" w:hAnsi="Arial" w:cs="Arial"/>
                <w:szCs w:val="21"/>
                <w:highlight w:val="none"/>
              </w:rPr>
            </w:pPr>
            <w:r>
              <w:rPr>
                <w:rFonts w:ascii="Arial" w:hAnsi="Arial" w:cs="Arial"/>
                <w:szCs w:val="21"/>
                <w:highlight w:val="none"/>
              </w:rPr>
              <w:t>B分标：30210485217128。</w:t>
            </w:r>
          </w:p>
          <w:p w14:paraId="07B9FEA6">
            <w:pPr>
              <w:spacing w:line="300" w:lineRule="exact"/>
              <w:jc w:val="left"/>
              <w:rPr>
                <w:rFonts w:ascii="Arial" w:hAnsi="Arial" w:cs="Arial"/>
                <w:szCs w:val="21"/>
                <w:highlight w:val="none"/>
              </w:rPr>
            </w:pPr>
            <w:r>
              <w:rPr>
                <w:rFonts w:ascii="Arial" w:hAnsi="Arial" w:cs="Arial"/>
                <w:szCs w:val="21"/>
                <w:highlight w:val="none"/>
              </w:rPr>
              <w:t>特别说明：本项目保证金采用虚拟账号，为保证磋商保证金与项目一一对应，供应商如参加本项目多个分标的响应，应按各分标对应的专用虚拟账号分别缴纳磋商保证金。</w:t>
            </w:r>
          </w:p>
          <w:p w14:paraId="37BE69E3">
            <w:pPr>
              <w:spacing w:line="300" w:lineRule="exact"/>
              <w:jc w:val="left"/>
              <w:rPr>
                <w:rFonts w:ascii="Arial" w:hAnsi="Arial" w:cs="Arial"/>
                <w:szCs w:val="21"/>
                <w:highlight w:val="none"/>
              </w:rPr>
            </w:pPr>
            <w:r>
              <w:rPr>
                <w:rFonts w:ascii="Arial" w:hAnsi="Arial" w:cs="Arial"/>
                <w:szCs w:val="21"/>
                <w:highlight w:val="none"/>
              </w:rPr>
              <w:t>②磋商保证金币种应与响应报价币种相同。磋商保证金缴纳后无需开具收据，但必须在响应截止时间之前到达指定账号，其到账时间以银行确认的到账时间为准。</w:t>
            </w:r>
          </w:p>
          <w:p w14:paraId="37E70F3A">
            <w:pPr>
              <w:spacing w:line="300" w:lineRule="exact"/>
              <w:jc w:val="left"/>
              <w:rPr>
                <w:rFonts w:ascii="Arial" w:hAnsi="Arial" w:cs="Arial"/>
                <w:szCs w:val="21"/>
                <w:highlight w:val="none"/>
              </w:rPr>
            </w:pPr>
            <w:r>
              <w:rPr>
                <w:rFonts w:ascii="Arial" w:hAnsi="Arial" w:cs="Arial"/>
                <w:szCs w:val="21"/>
                <w:highlight w:val="none"/>
              </w:rPr>
              <w:t>③除采购文件规定不予退还保证金的情形外，采购代理机构在法定时间内通过银行原路退还保证金至供应商缴纳账户。供应商自行承担交纳保证金后未参加响应活动或磋商保证金缴纳错误而导致磋商保证金无法及时退还的责任。</w:t>
            </w:r>
          </w:p>
          <w:p w14:paraId="510F148C">
            <w:pPr>
              <w:spacing w:line="300" w:lineRule="exact"/>
              <w:jc w:val="left"/>
              <w:rPr>
                <w:rFonts w:ascii="Arial" w:hAnsi="Arial" w:cs="Arial"/>
                <w:szCs w:val="21"/>
                <w:highlight w:val="none"/>
              </w:rPr>
            </w:pPr>
            <w:r>
              <w:rPr>
                <w:rFonts w:ascii="Arial" w:hAnsi="Arial" w:cs="Arial"/>
                <w:szCs w:val="21"/>
                <w:highlight w:val="none"/>
              </w:rPr>
              <w:t>（2）缴纳方式二：</w:t>
            </w:r>
          </w:p>
          <w:p w14:paraId="5FBBCA19">
            <w:pPr>
              <w:spacing w:line="300" w:lineRule="exact"/>
              <w:jc w:val="left"/>
              <w:rPr>
                <w:rFonts w:ascii="Arial" w:hAnsi="Arial" w:cs="Arial"/>
                <w:szCs w:val="21"/>
                <w:highlight w:val="none"/>
              </w:rPr>
            </w:pPr>
            <w:r>
              <w:rPr>
                <w:rFonts w:ascii="Arial" w:hAnsi="Arial" w:cs="Arial"/>
                <w:szCs w:val="21"/>
                <w:highlight w:val="none"/>
              </w:rPr>
              <w:t>供应商可于响应截止时间前选择政采云平台允许的其他非现金形式缴纳磋商保证金。具体按照政采云平台的方式操作。</w:t>
            </w:r>
          </w:p>
          <w:p w14:paraId="5F72AA09">
            <w:pPr>
              <w:numPr>
                <w:ilvl w:val="0"/>
                <w:numId w:val="1"/>
              </w:numPr>
              <w:spacing w:line="300" w:lineRule="exact"/>
              <w:jc w:val="left"/>
              <w:rPr>
                <w:rFonts w:ascii="Arial" w:hAnsi="Arial" w:cs="Arial"/>
                <w:szCs w:val="21"/>
                <w:highlight w:val="none"/>
              </w:rPr>
            </w:pPr>
            <w:r>
              <w:rPr>
                <w:rFonts w:ascii="Arial" w:hAnsi="Arial" w:cs="Arial"/>
                <w:szCs w:val="21"/>
                <w:highlight w:val="none"/>
              </w:rPr>
              <w:t xml:space="preserve">联系电话： </w:t>
            </w:r>
            <w:r>
              <w:rPr>
                <w:rFonts w:hint="eastAsia" w:ascii="Arial" w:hAnsi="Arial" w:cs="Arial"/>
                <w:szCs w:val="21"/>
                <w:highlight w:val="none"/>
              </w:rPr>
              <w:t>0773-3696789转1</w:t>
            </w:r>
          </w:p>
          <w:p w14:paraId="2D0C6807">
            <w:pPr>
              <w:spacing w:line="300" w:lineRule="exact"/>
              <w:jc w:val="left"/>
              <w:rPr>
                <w:rFonts w:ascii="Arial" w:hAnsi="Arial" w:cs="Arial"/>
                <w:szCs w:val="21"/>
                <w:highlight w:val="none"/>
              </w:rPr>
            </w:pPr>
            <w:r>
              <w:rPr>
                <w:rFonts w:ascii="Arial" w:hAnsi="Arial" w:cs="Arial"/>
                <w:szCs w:val="21"/>
                <w:highlight w:val="none"/>
              </w:rPr>
              <w:t>（4）未按以上要求缴纳磋商保证金的响应文件，将作无效响应文件处理。</w:t>
            </w:r>
          </w:p>
          <w:p w14:paraId="0452925D">
            <w:pPr>
              <w:spacing w:line="300" w:lineRule="exact"/>
              <w:jc w:val="left"/>
              <w:rPr>
                <w:rFonts w:ascii="Arial" w:hAnsi="Arial" w:cs="Arial"/>
                <w:b/>
                <w:bCs/>
                <w:szCs w:val="21"/>
                <w:highlight w:val="none"/>
              </w:rPr>
            </w:pPr>
            <w:r>
              <w:rPr>
                <w:rFonts w:ascii="Arial" w:hAnsi="Arial" w:cs="Arial"/>
                <w:b/>
                <w:bCs/>
                <w:szCs w:val="21"/>
                <w:highlight w:val="none"/>
              </w:rPr>
              <w:t>注：为保证磋商保证金退还的及时性与便利性，鼓励优先采用方式一递交磋商保证金。</w:t>
            </w:r>
          </w:p>
        </w:tc>
      </w:tr>
      <w:tr w14:paraId="38E51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6D888B87">
            <w:pPr>
              <w:spacing w:line="300" w:lineRule="exact"/>
              <w:jc w:val="center"/>
              <w:rPr>
                <w:rFonts w:ascii="Arial" w:hAnsi="Arial" w:cs="Arial"/>
                <w:b/>
                <w:szCs w:val="21"/>
                <w:highlight w:val="none"/>
              </w:rPr>
            </w:pPr>
            <w:r>
              <w:rPr>
                <w:rFonts w:ascii="Arial" w:hAnsi="Arial" w:cs="Arial"/>
                <w:b/>
                <w:szCs w:val="21"/>
                <w:highlight w:val="none"/>
              </w:rPr>
              <w:t>3.6</w:t>
            </w:r>
          </w:p>
        </w:tc>
        <w:tc>
          <w:tcPr>
            <w:tcW w:w="1248" w:type="dxa"/>
            <w:tcBorders>
              <w:top w:val="single" w:color="auto" w:sz="4" w:space="0"/>
              <w:left w:val="single" w:color="auto" w:sz="4" w:space="0"/>
              <w:right w:val="single" w:color="auto" w:sz="4" w:space="0"/>
            </w:tcBorders>
            <w:vAlign w:val="center"/>
          </w:tcPr>
          <w:p w14:paraId="352AA1D2">
            <w:pPr>
              <w:spacing w:line="300" w:lineRule="exact"/>
              <w:jc w:val="center"/>
              <w:rPr>
                <w:rFonts w:ascii="Arial" w:hAnsi="Arial" w:cs="Arial"/>
                <w:szCs w:val="21"/>
                <w:highlight w:val="none"/>
              </w:rPr>
            </w:pPr>
            <w:r>
              <w:rPr>
                <w:rFonts w:ascii="Arial" w:hAnsi="Arial" w:cs="Arial"/>
                <w:szCs w:val="21"/>
                <w:highlight w:val="none"/>
              </w:rPr>
              <w:t>响应文件的编制</w:t>
            </w:r>
          </w:p>
        </w:tc>
        <w:tc>
          <w:tcPr>
            <w:tcW w:w="7229" w:type="dxa"/>
            <w:tcBorders>
              <w:top w:val="single" w:color="auto" w:sz="4" w:space="0"/>
              <w:left w:val="single" w:color="auto" w:sz="4" w:space="0"/>
              <w:right w:val="single" w:color="auto" w:sz="4" w:space="0"/>
            </w:tcBorders>
            <w:vAlign w:val="center"/>
          </w:tcPr>
          <w:p w14:paraId="4E9EFBE4">
            <w:pPr>
              <w:spacing w:line="300" w:lineRule="exact"/>
              <w:jc w:val="left"/>
              <w:rPr>
                <w:rFonts w:ascii="Arial" w:hAnsi="Arial" w:cs="Arial"/>
                <w:szCs w:val="21"/>
                <w:highlight w:val="none"/>
              </w:rPr>
            </w:pPr>
            <w:r>
              <w:rPr>
                <w:rFonts w:ascii="Arial" w:hAnsi="Arial" w:cs="Arial"/>
                <w:szCs w:val="21"/>
                <w:highlight w:val="none"/>
              </w:rPr>
              <w:t>响应文件应按第六章响应文件格式分别编制并使用下载的广西政府采购云平台新版客户端制作并上传。</w:t>
            </w:r>
          </w:p>
        </w:tc>
      </w:tr>
      <w:tr w14:paraId="6C2ADF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6C2AE822">
            <w:pPr>
              <w:spacing w:line="300" w:lineRule="exact"/>
              <w:jc w:val="center"/>
              <w:rPr>
                <w:rFonts w:ascii="Arial" w:hAnsi="Arial" w:cs="Arial"/>
                <w:b/>
                <w:szCs w:val="21"/>
                <w:highlight w:val="none"/>
              </w:rPr>
            </w:pPr>
            <w:r>
              <w:rPr>
                <w:rFonts w:ascii="Arial" w:hAnsi="Arial" w:cs="Arial"/>
                <w:b/>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5CAFBFB3">
            <w:pPr>
              <w:spacing w:line="300" w:lineRule="exact"/>
              <w:jc w:val="center"/>
              <w:rPr>
                <w:rFonts w:ascii="Arial" w:hAnsi="Arial" w:cs="Arial"/>
                <w:szCs w:val="21"/>
                <w:highlight w:val="none"/>
              </w:rPr>
            </w:pPr>
            <w:r>
              <w:rPr>
                <w:rFonts w:ascii="Arial" w:hAnsi="Arial" w:cs="Arial"/>
                <w:szCs w:val="21"/>
                <w:highlight w:val="none"/>
              </w:rPr>
              <w:t>响应文件递交截止时间及截标时间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0835F4DC">
            <w:pPr>
              <w:spacing w:line="300" w:lineRule="exact"/>
              <w:jc w:val="left"/>
              <w:rPr>
                <w:rFonts w:ascii="Arial" w:hAnsi="Arial" w:cs="Arial"/>
                <w:szCs w:val="21"/>
                <w:highlight w:val="none"/>
              </w:rPr>
            </w:pPr>
            <w:r>
              <w:rPr>
                <w:rFonts w:ascii="Arial" w:hAnsi="Arial" w:cs="Arial"/>
                <w:kern w:val="0"/>
                <w:szCs w:val="21"/>
                <w:highlight w:val="none"/>
              </w:rPr>
              <w:t>见磋商公告要求</w:t>
            </w:r>
            <w:r>
              <w:rPr>
                <w:rFonts w:ascii="Arial" w:hAnsi="Arial" w:cs="Arial"/>
                <w:szCs w:val="21"/>
                <w:highlight w:val="none"/>
              </w:rPr>
              <w:t>。</w:t>
            </w:r>
          </w:p>
        </w:tc>
      </w:tr>
      <w:tr w14:paraId="17859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E2D1A0D">
            <w:pPr>
              <w:spacing w:line="300" w:lineRule="exact"/>
              <w:jc w:val="center"/>
              <w:rPr>
                <w:rFonts w:ascii="Arial" w:hAnsi="Arial" w:cs="Arial"/>
                <w:b/>
                <w:szCs w:val="21"/>
                <w:highlight w:val="none"/>
              </w:rPr>
            </w:pPr>
            <w:r>
              <w:rPr>
                <w:rFonts w:ascii="Arial" w:hAnsi="Arial" w:cs="Arial"/>
                <w:b/>
                <w:szCs w:val="21"/>
                <w:highlight w:val="none"/>
              </w:rPr>
              <w:t>4.2</w:t>
            </w:r>
          </w:p>
        </w:tc>
        <w:tc>
          <w:tcPr>
            <w:tcW w:w="1248" w:type="dxa"/>
            <w:tcBorders>
              <w:top w:val="single" w:color="auto" w:sz="4" w:space="0"/>
              <w:left w:val="single" w:color="auto" w:sz="4" w:space="0"/>
              <w:bottom w:val="single" w:color="auto" w:sz="4" w:space="0"/>
              <w:right w:val="single" w:color="auto" w:sz="4" w:space="0"/>
            </w:tcBorders>
            <w:vAlign w:val="center"/>
          </w:tcPr>
          <w:p w14:paraId="3C166B69">
            <w:pPr>
              <w:spacing w:line="300" w:lineRule="exact"/>
              <w:jc w:val="center"/>
              <w:rPr>
                <w:rFonts w:ascii="Arial" w:hAnsi="Arial" w:cs="Arial"/>
                <w:szCs w:val="20"/>
                <w:highlight w:val="none"/>
              </w:rPr>
            </w:pPr>
            <w:r>
              <w:rPr>
                <w:rFonts w:ascii="Arial" w:hAnsi="Arial" w:cs="Arial"/>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20411C80">
            <w:pPr>
              <w:spacing w:line="276" w:lineRule="auto"/>
              <w:rPr>
                <w:rFonts w:ascii="Arial" w:hAnsi="Arial" w:cs="Arial"/>
                <w:szCs w:val="21"/>
                <w:highlight w:val="none"/>
              </w:rPr>
            </w:pPr>
            <w:r>
              <w:rPr>
                <w:rFonts w:ascii="Arial" w:hAnsi="Arial" w:cs="Arial"/>
                <w:szCs w:val="21"/>
                <w:highlight w:val="none"/>
              </w:rPr>
              <w:t>本项目</w:t>
            </w:r>
            <w:r>
              <w:rPr>
                <w:rFonts w:ascii="Arial" w:hAnsi="Arial" w:cs="Arial"/>
                <w:sz w:val="22"/>
                <w:szCs w:val="22"/>
                <w:highlight w:val="none"/>
              </w:rPr>
              <w:sym w:font="Wingdings 2" w:char="F052"/>
            </w:r>
            <w:r>
              <w:rPr>
                <w:rFonts w:ascii="Arial" w:hAnsi="Arial" w:cs="Arial"/>
                <w:szCs w:val="21"/>
                <w:highlight w:val="none"/>
              </w:rPr>
              <w:t>接受   □不接受备份响应文件</w:t>
            </w:r>
          </w:p>
          <w:p w14:paraId="20EB3AF5">
            <w:pPr>
              <w:spacing w:line="276" w:lineRule="auto"/>
              <w:rPr>
                <w:rFonts w:ascii="Arial" w:hAnsi="Arial" w:cs="Arial"/>
                <w:sz w:val="22"/>
                <w:szCs w:val="22"/>
                <w:highlight w:val="none"/>
              </w:rPr>
            </w:pPr>
            <w:r>
              <w:rPr>
                <w:rFonts w:ascii="Arial" w:hAnsi="Arial" w:cs="Arial"/>
                <w:szCs w:val="21"/>
                <w:highlight w:val="none"/>
              </w:rPr>
              <w:t>以广西政府采购云平台自动生成的备份文件为依据，当项目允许接受备份响应文件时，供应商才可以按规定上传备份响应文件。</w:t>
            </w:r>
          </w:p>
        </w:tc>
      </w:tr>
      <w:tr w14:paraId="74FE5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17CF66B">
            <w:pPr>
              <w:spacing w:line="300" w:lineRule="exact"/>
              <w:jc w:val="center"/>
              <w:rPr>
                <w:rFonts w:ascii="Arial" w:hAnsi="Arial" w:cs="Arial"/>
                <w:b/>
                <w:szCs w:val="21"/>
                <w:highlight w:val="none"/>
              </w:rPr>
            </w:pPr>
            <w:r>
              <w:rPr>
                <w:rFonts w:ascii="Arial" w:hAnsi="Arial" w:cs="Arial"/>
                <w:b/>
                <w:szCs w:val="21"/>
                <w:highlight w:val="none"/>
              </w:rPr>
              <w:t>4.3</w:t>
            </w:r>
          </w:p>
        </w:tc>
        <w:tc>
          <w:tcPr>
            <w:tcW w:w="1248" w:type="dxa"/>
            <w:tcBorders>
              <w:top w:val="single" w:color="auto" w:sz="4" w:space="0"/>
              <w:left w:val="single" w:color="auto" w:sz="4" w:space="0"/>
              <w:bottom w:val="single" w:color="auto" w:sz="4" w:space="0"/>
              <w:right w:val="single" w:color="auto" w:sz="4" w:space="0"/>
            </w:tcBorders>
            <w:vAlign w:val="center"/>
          </w:tcPr>
          <w:p w14:paraId="64D39199">
            <w:pPr>
              <w:spacing w:line="300" w:lineRule="exact"/>
              <w:jc w:val="center"/>
              <w:rPr>
                <w:rFonts w:ascii="Arial" w:hAnsi="Arial" w:cs="Arial"/>
                <w:szCs w:val="21"/>
                <w:highlight w:val="none"/>
              </w:rPr>
            </w:pPr>
            <w:r>
              <w:rPr>
                <w:rFonts w:ascii="Arial" w:hAnsi="Arial" w:cs="Arial"/>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5EA07969">
            <w:pPr>
              <w:spacing w:line="276" w:lineRule="auto"/>
              <w:rPr>
                <w:rFonts w:ascii="Arial" w:hAnsi="Arial" w:cs="Arial"/>
                <w:szCs w:val="21"/>
                <w:highlight w:val="none"/>
              </w:rPr>
            </w:pPr>
            <w:r>
              <w:rPr>
                <w:rFonts w:ascii="Arial" w:hAnsi="Arial" w:cs="Arial"/>
                <w:sz w:val="22"/>
                <w:szCs w:val="22"/>
                <w:highlight w:val="none"/>
              </w:rPr>
              <w:sym w:font="Wingdings 2" w:char="F052"/>
            </w:r>
            <w:r>
              <w:rPr>
                <w:rFonts w:ascii="Arial" w:hAnsi="Arial" w:cs="Arial"/>
                <w:szCs w:val="21"/>
                <w:highlight w:val="none"/>
              </w:rPr>
              <w:t>否   □是</w:t>
            </w:r>
          </w:p>
          <w:p w14:paraId="371EC818">
            <w:pPr>
              <w:spacing w:line="276" w:lineRule="auto"/>
              <w:rPr>
                <w:rFonts w:ascii="Arial" w:hAnsi="Arial" w:cs="Arial"/>
                <w:szCs w:val="21"/>
                <w:highlight w:val="none"/>
                <w:u w:val="single"/>
              </w:rPr>
            </w:pPr>
            <w:r>
              <w:rPr>
                <w:rFonts w:ascii="Arial" w:hAnsi="Arial" w:cs="Arial"/>
                <w:szCs w:val="21"/>
                <w:highlight w:val="none"/>
              </w:rPr>
              <w:t>演示内容：</w:t>
            </w:r>
            <w:r>
              <w:rPr>
                <w:rFonts w:ascii="Arial" w:hAnsi="Arial" w:cs="Arial"/>
                <w:szCs w:val="21"/>
                <w:highlight w:val="none"/>
                <w:u w:val="single"/>
              </w:rPr>
              <w:t xml:space="preserve">               </w:t>
            </w:r>
          </w:p>
          <w:p w14:paraId="662F1143">
            <w:pPr>
              <w:spacing w:line="276" w:lineRule="auto"/>
              <w:rPr>
                <w:rFonts w:ascii="Arial" w:hAnsi="Arial" w:cs="Arial"/>
                <w:szCs w:val="21"/>
                <w:highlight w:val="none"/>
              </w:rPr>
            </w:pPr>
            <w:r>
              <w:rPr>
                <w:rFonts w:ascii="Arial" w:hAnsi="Arial" w:cs="Arial"/>
                <w:szCs w:val="21"/>
                <w:highlight w:val="none"/>
              </w:rPr>
              <w:t xml:space="preserve">演示形式： </w:t>
            </w:r>
          </w:p>
        </w:tc>
      </w:tr>
      <w:tr w14:paraId="70E9E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CD8DCB9">
            <w:pPr>
              <w:spacing w:line="300" w:lineRule="exact"/>
              <w:jc w:val="center"/>
              <w:rPr>
                <w:rFonts w:ascii="Arial" w:hAnsi="Arial" w:cs="Arial"/>
                <w:b/>
                <w:szCs w:val="21"/>
                <w:highlight w:val="none"/>
              </w:rPr>
            </w:pPr>
            <w:r>
              <w:rPr>
                <w:rFonts w:ascii="Arial" w:hAnsi="Arial" w:cs="Arial"/>
                <w:b/>
                <w:szCs w:val="21"/>
                <w:highlight w:val="none"/>
              </w:rPr>
              <w:t>4.4</w:t>
            </w:r>
          </w:p>
        </w:tc>
        <w:tc>
          <w:tcPr>
            <w:tcW w:w="1248" w:type="dxa"/>
            <w:tcBorders>
              <w:top w:val="single" w:color="auto" w:sz="4" w:space="0"/>
              <w:left w:val="single" w:color="auto" w:sz="4" w:space="0"/>
              <w:bottom w:val="single" w:color="auto" w:sz="4" w:space="0"/>
              <w:right w:val="single" w:color="auto" w:sz="4" w:space="0"/>
            </w:tcBorders>
            <w:vAlign w:val="center"/>
          </w:tcPr>
          <w:p w14:paraId="364C64B7">
            <w:pPr>
              <w:spacing w:line="300" w:lineRule="exact"/>
              <w:jc w:val="center"/>
              <w:rPr>
                <w:rFonts w:ascii="Arial" w:hAnsi="Arial" w:cs="Arial"/>
                <w:szCs w:val="21"/>
                <w:highlight w:val="none"/>
              </w:rPr>
            </w:pPr>
            <w:r>
              <w:rPr>
                <w:rFonts w:ascii="Arial" w:hAnsi="Arial" w:cs="Arial"/>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4FAA776C">
            <w:pPr>
              <w:spacing w:line="276" w:lineRule="auto"/>
              <w:rPr>
                <w:rFonts w:ascii="Arial" w:hAnsi="Arial" w:cs="Arial"/>
                <w:szCs w:val="21"/>
                <w:highlight w:val="none"/>
              </w:rPr>
            </w:pPr>
            <w:r>
              <w:rPr>
                <w:rFonts w:ascii="Arial" w:hAnsi="Arial" w:cs="Arial"/>
                <w:sz w:val="24"/>
                <w:highlight w:val="none"/>
              </w:rPr>
              <w:sym w:font="Wingdings 2" w:char="F052"/>
            </w:r>
            <w:r>
              <w:rPr>
                <w:rFonts w:ascii="Arial" w:hAnsi="Arial" w:cs="Arial"/>
                <w:szCs w:val="21"/>
                <w:highlight w:val="none"/>
              </w:rPr>
              <w:t>否   □是</w:t>
            </w:r>
          </w:p>
          <w:p w14:paraId="09CDCB84">
            <w:pPr>
              <w:spacing w:line="276" w:lineRule="auto"/>
              <w:rPr>
                <w:rFonts w:ascii="Arial" w:hAnsi="Arial" w:cs="Arial"/>
                <w:szCs w:val="21"/>
                <w:highlight w:val="none"/>
                <w:u w:val="single"/>
              </w:rPr>
            </w:pPr>
            <w:r>
              <w:rPr>
                <w:rFonts w:ascii="Arial" w:hAnsi="Arial" w:cs="Arial"/>
                <w:szCs w:val="21"/>
                <w:highlight w:val="none"/>
              </w:rPr>
              <w:t>样品制作的标准和要求：</w:t>
            </w:r>
            <w:r>
              <w:rPr>
                <w:rFonts w:ascii="Arial" w:hAnsi="Arial" w:cs="Arial"/>
                <w:szCs w:val="21"/>
                <w:highlight w:val="none"/>
                <w:u w:val="single"/>
              </w:rPr>
              <w:t xml:space="preserve">               </w:t>
            </w:r>
          </w:p>
          <w:p w14:paraId="78C1AB03">
            <w:pPr>
              <w:spacing w:line="276" w:lineRule="auto"/>
              <w:rPr>
                <w:rFonts w:ascii="Arial" w:hAnsi="Arial" w:cs="Arial"/>
                <w:szCs w:val="21"/>
                <w:highlight w:val="none"/>
                <w:u w:val="single"/>
              </w:rPr>
            </w:pPr>
            <w:r>
              <w:rPr>
                <w:rFonts w:ascii="Arial" w:hAnsi="Arial" w:cs="Arial"/>
                <w:szCs w:val="21"/>
                <w:highlight w:val="none"/>
              </w:rPr>
              <w:t>样品检测机构的要求：</w:t>
            </w:r>
            <w:r>
              <w:rPr>
                <w:rFonts w:ascii="Arial" w:hAnsi="Arial" w:cs="Arial"/>
                <w:szCs w:val="21"/>
                <w:highlight w:val="none"/>
                <w:u w:val="single"/>
              </w:rPr>
              <w:t xml:space="preserve">                </w:t>
            </w:r>
          </w:p>
          <w:p w14:paraId="545DEBBF">
            <w:pPr>
              <w:spacing w:line="276" w:lineRule="auto"/>
              <w:rPr>
                <w:rFonts w:ascii="Arial" w:hAnsi="Arial" w:cs="Arial"/>
                <w:szCs w:val="21"/>
                <w:highlight w:val="none"/>
                <w:u w:val="single"/>
              </w:rPr>
            </w:pPr>
            <w:r>
              <w:rPr>
                <w:rFonts w:ascii="Arial" w:hAnsi="Arial" w:cs="Arial"/>
                <w:szCs w:val="21"/>
                <w:highlight w:val="none"/>
              </w:rPr>
              <w:t>检测内容：</w:t>
            </w:r>
            <w:r>
              <w:rPr>
                <w:rFonts w:ascii="Arial" w:hAnsi="Arial" w:cs="Arial"/>
                <w:szCs w:val="21"/>
                <w:highlight w:val="none"/>
                <w:u w:val="single"/>
              </w:rPr>
              <w:t xml:space="preserve">                     </w:t>
            </w:r>
          </w:p>
          <w:p w14:paraId="7871ABAC">
            <w:pPr>
              <w:spacing w:line="276" w:lineRule="auto"/>
              <w:rPr>
                <w:rFonts w:ascii="Arial" w:hAnsi="Arial" w:cs="Arial"/>
                <w:szCs w:val="21"/>
                <w:highlight w:val="none"/>
              </w:rPr>
            </w:pPr>
            <w:r>
              <w:rPr>
                <w:rFonts w:ascii="Arial" w:hAnsi="Arial" w:cs="Arial"/>
                <w:szCs w:val="21"/>
                <w:highlight w:val="none"/>
              </w:rPr>
              <w:t xml:space="preserve">样品递交方式： </w:t>
            </w:r>
          </w:p>
        </w:tc>
      </w:tr>
      <w:tr w14:paraId="4703C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AF994B9">
            <w:pPr>
              <w:spacing w:line="300" w:lineRule="exact"/>
              <w:jc w:val="center"/>
              <w:rPr>
                <w:rFonts w:ascii="Arial" w:hAnsi="Arial" w:cs="Arial"/>
                <w:b/>
                <w:szCs w:val="21"/>
                <w:highlight w:val="none"/>
              </w:rPr>
            </w:pPr>
            <w:r>
              <w:rPr>
                <w:rFonts w:ascii="Arial" w:hAnsi="Arial" w:cs="Arial"/>
                <w:b/>
                <w:szCs w:val="21"/>
                <w:highlight w:val="none"/>
              </w:rPr>
              <w:t>5.3.1</w:t>
            </w:r>
          </w:p>
        </w:tc>
        <w:tc>
          <w:tcPr>
            <w:tcW w:w="1248" w:type="dxa"/>
            <w:tcBorders>
              <w:top w:val="single" w:color="auto" w:sz="4" w:space="0"/>
              <w:left w:val="single" w:color="auto" w:sz="4" w:space="0"/>
              <w:bottom w:val="single" w:color="auto" w:sz="4" w:space="0"/>
              <w:right w:val="single" w:color="auto" w:sz="4" w:space="0"/>
            </w:tcBorders>
            <w:vAlign w:val="center"/>
          </w:tcPr>
          <w:p w14:paraId="531C91C6">
            <w:pPr>
              <w:spacing w:line="300" w:lineRule="exact"/>
              <w:jc w:val="center"/>
              <w:rPr>
                <w:rFonts w:ascii="Arial" w:hAnsi="Arial" w:cs="Arial"/>
                <w:szCs w:val="20"/>
                <w:highlight w:val="none"/>
              </w:rPr>
            </w:pPr>
            <w:r>
              <w:rPr>
                <w:rFonts w:ascii="Arial" w:hAnsi="Arial" w:cs="Arial"/>
                <w:szCs w:val="21"/>
                <w:highlight w:val="none"/>
              </w:rPr>
              <w:t>信用查询</w:t>
            </w:r>
            <w:r>
              <w:rPr>
                <w:rFonts w:ascii="Arial" w:hAnsi="Arial" w:cs="Arial"/>
                <w:highlight w:val="none"/>
              </w:rPr>
              <w:t>规则</w:t>
            </w:r>
          </w:p>
        </w:tc>
        <w:tc>
          <w:tcPr>
            <w:tcW w:w="7229" w:type="dxa"/>
            <w:tcBorders>
              <w:top w:val="single" w:color="auto" w:sz="4" w:space="0"/>
              <w:left w:val="single" w:color="auto" w:sz="4" w:space="0"/>
              <w:bottom w:val="single" w:color="auto" w:sz="4" w:space="0"/>
              <w:right w:val="single" w:color="auto" w:sz="4" w:space="0"/>
            </w:tcBorders>
            <w:vAlign w:val="center"/>
          </w:tcPr>
          <w:p w14:paraId="29A7A61C">
            <w:pPr>
              <w:snapToGrid w:val="0"/>
              <w:spacing w:line="380" w:lineRule="exact"/>
              <w:rPr>
                <w:rFonts w:ascii="Arial" w:hAnsi="Arial" w:cs="Arial"/>
                <w:szCs w:val="21"/>
                <w:highlight w:val="none"/>
              </w:rPr>
            </w:pPr>
            <w:r>
              <w:rPr>
                <w:rFonts w:ascii="Arial" w:hAnsi="Arial" w:cs="Arial"/>
                <w:szCs w:val="21"/>
                <w:highlight w:val="none"/>
              </w:rPr>
              <w:t>磋商小组在资格审查结束前，对供应商进行信用查询。</w:t>
            </w:r>
          </w:p>
          <w:p w14:paraId="49E8A05B">
            <w:pPr>
              <w:snapToGrid w:val="0"/>
              <w:spacing w:line="380" w:lineRule="exact"/>
              <w:rPr>
                <w:rFonts w:ascii="Arial" w:hAnsi="Arial" w:cs="Arial"/>
                <w:szCs w:val="21"/>
                <w:highlight w:val="none"/>
              </w:rPr>
            </w:pPr>
            <w:r>
              <w:rPr>
                <w:rFonts w:ascii="Arial" w:hAnsi="Arial" w:cs="Arial"/>
                <w:szCs w:val="21"/>
                <w:highlight w:val="none"/>
              </w:rPr>
              <w:t>（1）查询渠道：广西政府采购云平台“信用中国”网站(www.creditchina.gov.cn) 、中国政府采购网(www.ccgp.gov.cn)链接入口。</w:t>
            </w:r>
          </w:p>
          <w:p w14:paraId="26DE71A5">
            <w:pPr>
              <w:snapToGrid w:val="0"/>
              <w:spacing w:line="380" w:lineRule="exact"/>
              <w:rPr>
                <w:rFonts w:ascii="Arial" w:hAnsi="Arial" w:cs="Arial"/>
                <w:szCs w:val="21"/>
                <w:highlight w:val="none"/>
              </w:rPr>
            </w:pPr>
            <w:r>
              <w:rPr>
                <w:rFonts w:ascii="Arial" w:hAnsi="Arial" w:cs="Arial"/>
                <w:szCs w:val="21"/>
                <w:highlight w:val="none"/>
              </w:rPr>
              <w:t>（2）信用查询截止时点：资格审查结束前</w:t>
            </w:r>
          </w:p>
          <w:p w14:paraId="6DDAA024">
            <w:pPr>
              <w:snapToGrid w:val="0"/>
              <w:spacing w:line="380" w:lineRule="exact"/>
              <w:rPr>
                <w:rFonts w:ascii="Arial" w:hAnsi="Arial" w:cs="Arial"/>
                <w:szCs w:val="21"/>
                <w:highlight w:val="none"/>
              </w:rPr>
            </w:pPr>
            <w:r>
              <w:rPr>
                <w:rFonts w:ascii="Arial" w:hAnsi="Arial" w:cs="Arial"/>
                <w:szCs w:val="21"/>
                <w:highlight w:val="none"/>
              </w:rPr>
              <w:t>（3）查询记录和证据留存方式：在查询网站中直接截图查询记录，截图作为在“广西政府采购云”平台作为附件上传保存。</w:t>
            </w:r>
          </w:p>
          <w:p w14:paraId="352134D0">
            <w:pPr>
              <w:snapToGrid w:val="0"/>
              <w:spacing w:line="380" w:lineRule="exact"/>
              <w:rPr>
                <w:rFonts w:ascii="Arial" w:hAnsi="Arial" w:cs="Arial"/>
                <w:szCs w:val="21"/>
                <w:highlight w:val="none"/>
              </w:rPr>
            </w:pPr>
            <w:r>
              <w:rPr>
                <w:rFonts w:ascii="Arial" w:hAnsi="Arial" w:cs="Arial"/>
                <w:szCs w:val="21"/>
                <w:highlight w:val="none"/>
              </w:rPr>
              <w:t>（4）信用信息使用规则：对在“信用中国”网站(www.creditchina.gov.cn) 、中国政府采购网(www.ccgp.gov.cn)被列入失信被执行人、</w:t>
            </w:r>
            <w:r>
              <w:rPr>
                <w:rFonts w:ascii="Arial" w:hAnsi="Arial" w:cs="Arial"/>
                <w:kern w:val="0"/>
                <w:szCs w:val="21"/>
                <w:highlight w:val="none"/>
              </w:rPr>
              <w:t>重大税收违法失信主体</w:t>
            </w:r>
            <w:r>
              <w:rPr>
                <w:rFonts w:ascii="Arial" w:hAnsi="Arial" w:cs="Arial"/>
                <w:szCs w:val="21"/>
                <w:highlight w:val="none"/>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EDAD5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3D946E2">
            <w:pPr>
              <w:spacing w:line="300" w:lineRule="exact"/>
              <w:jc w:val="center"/>
              <w:rPr>
                <w:rFonts w:ascii="Arial" w:hAnsi="Arial" w:cs="Arial"/>
                <w:b/>
                <w:szCs w:val="21"/>
                <w:highlight w:val="none"/>
              </w:rPr>
            </w:pPr>
            <w:r>
              <w:rPr>
                <w:rFonts w:ascii="Arial" w:hAnsi="Arial" w:cs="Arial"/>
                <w:b/>
                <w:szCs w:val="21"/>
                <w:highlight w:val="none"/>
              </w:rPr>
              <w:t>6.3.5</w:t>
            </w:r>
          </w:p>
        </w:tc>
        <w:tc>
          <w:tcPr>
            <w:tcW w:w="1248" w:type="dxa"/>
            <w:tcBorders>
              <w:top w:val="single" w:color="auto" w:sz="4" w:space="0"/>
              <w:left w:val="single" w:color="auto" w:sz="4" w:space="0"/>
              <w:bottom w:val="single" w:color="auto" w:sz="4" w:space="0"/>
              <w:right w:val="single" w:color="auto" w:sz="4" w:space="0"/>
            </w:tcBorders>
            <w:vAlign w:val="center"/>
          </w:tcPr>
          <w:p w14:paraId="3EFFB8CF">
            <w:pPr>
              <w:spacing w:line="300" w:lineRule="exact"/>
              <w:jc w:val="center"/>
              <w:rPr>
                <w:rFonts w:ascii="Arial" w:hAnsi="Arial" w:cs="Arial"/>
                <w:szCs w:val="21"/>
                <w:highlight w:val="none"/>
              </w:rPr>
            </w:pPr>
            <w:r>
              <w:rPr>
                <w:rFonts w:ascii="Arial" w:hAnsi="Arial" w:cs="Arial"/>
                <w:szCs w:val="21"/>
                <w:highlight w:val="none"/>
              </w:rPr>
              <w:t>异常低价审查</w:t>
            </w:r>
          </w:p>
          <w:p w14:paraId="1CA696DB">
            <w:pPr>
              <w:spacing w:line="300" w:lineRule="exact"/>
              <w:jc w:val="center"/>
              <w:rPr>
                <w:rFonts w:ascii="Arial" w:hAnsi="Arial" w:cs="Arial"/>
                <w:szCs w:val="21"/>
                <w:highlight w:val="none"/>
              </w:rPr>
            </w:pPr>
          </w:p>
        </w:tc>
        <w:tc>
          <w:tcPr>
            <w:tcW w:w="7229" w:type="dxa"/>
            <w:tcBorders>
              <w:top w:val="single" w:color="auto" w:sz="4" w:space="0"/>
              <w:left w:val="single" w:color="auto" w:sz="4" w:space="0"/>
              <w:bottom w:val="single" w:color="auto" w:sz="4" w:space="0"/>
              <w:right w:val="single" w:color="auto" w:sz="4" w:space="0"/>
            </w:tcBorders>
            <w:vAlign w:val="center"/>
          </w:tcPr>
          <w:p w14:paraId="683FFC27">
            <w:pPr>
              <w:spacing w:line="300" w:lineRule="exact"/>
              <w:jc w:val="left"/>
              <w:rPr>
                <w:rFonts w:ascii="Arial" w:hAnsi="Arial" w:cs="Arial"/>
                <w:szCs w:val="21"/>
                <w:highlight w:val="none"/>
              </w:rPr>
            </w:pPr>
            <w:r>
              <w:rPr>
                <w:rFonts w:ascii="Arial" w:hAnsi="Arial" w:cs="Arial"/>
                <w:szCs w:val="21"/>
                <w:highlight w:val="none"/>
              </w:rPr>
              <w:t>☑评审中出现下列情形之一的，评审委员会应当启动异常低价响应审查程序：</w:t>
            </w:r>
          </w:p>
          <w:p w14:paraId="049D1653">
            <w:pPr>
              <w:spacing w:line="276" w:lineRule="auto"/>
              <w:rPr>
                <w:rFonts w:ascii="Arial" w:hAnsi="Arial" w:cs="Arial"/>
                <w:szCs w:val="21"/>
                <w:highlight w:val="none"/>
              </w:rPr>
            </w:pPr>
            <w:r>
              <w:rPr>
                <w:rFonts w:ascii="Arial" w:hAnsi="Arial" w:cs="Arial"/>
                <w:szCs w:val="21"/>
                <w:highlight w:val="none"/>
              </w:rPr>
              <w:t>（1）投标（响应）报价低于全部通过符合性审查供应商投标（响应）报价平均值</w:t>
            </w:r>
            <w:r>
              <w:rPr>
                <w:rFonts w:hint="eastAsia" w:ascii="Arial" w:hAnsi="Arial" w:cs="Arial"/>
                <w:szCs w:val="21"/>
                <w:highlight w:val="none"/>
              </w:rPr>
              <w:t>65</w:t>
            </w:r>
            <w:r>
              <w:rPr>
                <w:rFonts w:ascii="Arial" w:hAnsi="Arial" w:cs="Arial"/>
                <w:szCs w:val="21"/>
                <w:highlight w:val="none"/>
              </w:rPr>
              <w:t>%的，即投标（响应）报价&lt;全部通过符合性审查供应商投标（响应）报价平均值×</w:t>
            </w:r>
            <w:r>
              <w:rPr>
                <w:rFonts w:hint="eastAsia" w:ascii="Arial" w:hAnsi="Arial" w:cs="Arial"/>
                <w:szCs w:val="21"/>
                <w:highlight w:val="none"/>
              </w:rPr>
              <w:t>65</w:t>
            </w:r>
            <w:r>
              <w:rPr>
                <w:rFonts w:ascii="Arial" w:hAnsi="Arial" w:cs="Arial"/>
                <w:szCs w:val="21"/>
                <w:highlight w:val="none"/>
              </w:rPr>
              <w:t>%；</w:t>
            </w:r>
          </w:p>
          <w:p w14:paraId="62AAFB83">
            <w:pPr>
              <w:spacing w:line="276" w:lineRule="auto"/>
              <w:rPr>
                <w:rFonts w:ascii="Arial" w:hAnsi="Arial" w:cs="Arial"/>
                <w:szCs w:val="21"/>
                <w:highlight w:val="none"/>
              </w:rPr>
            </w:pPr>
            <w:r>
              <w:rPr>
                <w:rFonts w:ascii="Arial" w:hAnsi="Arial" w:cs="Arial"/>
                <w:szCs w:val="21"/>
                <w:highlight w:val="none"/>
              </w:rPr>
              <w:t>（2）投标（响应）报价低于通过符合性审查的次低报价供应商投标（响应）报价</w:t>
            </w:r>
            <w:r>
              <w:rPr>
                <w:rFonts w:hint="eastAsia" w:ascii="Arial" w:hAnsi="Arial" w:cs="Arial"/>
                <w:szCs w:val="21"/>
                <w:highlight w:val="none"/>
              </w:rPr>
              <w:t>65</w:t>
            </w:r>
            <w:r>
              <w:rPr>
                <w:rFonts w:ascii="Arial" w:hAnsi="Arial" w:cs="Arial"/>
                <w:szCs w:val="21"/>
                <w:highlight w:val="none"/>
              </w:rPr>
              <w:t>%的，即投标（响应）报价&lt;通过符合性审查的次低报价供应商投标（响应）报价×</w:t>
            </w:r>
            <w:r>
              <w:rPr>
                <w:rFonts w:hint="eastAsia" w:ascii="Arial" w:hAnsi="Arial" w:cs="Arial"/>
                <w:szCs w:val="21"/>
                <w:highlight w:val="none"/>
              </w:rPr>
              <w:t>65</w:t>
            </w:r>
            <w:r>
              <w:rPr>
                <w:rFonts w:ascii="Arial" w:hAnsi="Arial" w:cs="Arial"/>
                <w:szCs w:val="21"/>
                <w:highlight w:val="none"/>
              </w:rPr>
              <w:t>%；</w:t>
            </w:r>
          </w:p>
          <w:p w14:paraId="3D94ADA7">
            <w:pPr>
              <w:spacing w:line="276" w:lineRule="auto"/>
              <w:rPr>
                <w:rFonts w:ascii="Arial" w:hAnsi="Arial" w:cs="Arial"/>
                <w:szCs w:val="21"/>
                <w:highlight w:val="none"/>
              </w:rPr>
            </w:pPr>
            <w:r>
              <w:rPr>
                <w:rFonts w:ascii="Arial" w:hAnsi="Arial" w:cs="Arial"/>
                <w:szCs w:val="21"/>
                <w:highlight w:val="none"/>
              </w:rPr>
              <w:t>（3）投标（响应）报价低于采购项目最高限价</w:t>
            </w:r>
            <w:r>
              <w:rPr>
                <w:rFonts w:hint="eastAsia" w:ascii="Arial" w:hAnsi="Arial" w:cs="Arial"/>
                <w:szCs w:val="21"/>
                <w:highlight w:val="none"/>
              </w:rPr>
              <w:t>6</w:t>
            </w:r>
            <w:r>
              <w:rPr>
                <w:rFonts w:ascii="Arial" w:hAnsi="Arial" w:cs="Arial"/>
                <w:szCs w:val="21"/>
                <w:highlight w:val="none"/>
              </w:rPr>
              <w:t>5%的，即投标（响应）报价&lt;采购项目最高限价×</w:t>
            </w:r>
            <w:r>
              <w:rPr>
                <w:rFonts w:hint="eastAsia" w:ascii="Arial" w:hAnsi="Arial" w:cs="Arial"/>
                <w:szCs w:val="21"/>
                <w:highlight w:val="none"/>
              </w:rPr>
              <w:t>6</w:t>
            </w:r>
            <w:r>
              <w:rPr>
                <w:rFonts w:ascii="Arial" w:hAnsi="Arial" w:cs="Arial"/>
                <w:szCs w:val="21"/>
                <w:highlight w:val="none"/>
              </w:rPr>
              <w:t>5%；</w:t>
            </w:r>
          </w:p>
          <w:p w14:paraId="41A7FB26">
            <w:pPr>
              <w:spacing w:line="276" w:lineRule="auto"/>
              <w:rPr>
                <w:rFonts w:ascii="Arial" w:hAnsi="Arial" w:cs="Arial"/>
                <w:szCs w:val="21"/>
                <w:highlight w:val="none"/>
              </w:rPr>
            </w:pPr>
            <w:r>
              <w:rPr>
                <w:rFonts w:ascii="Arial" w:hAnsi="Arial" w:cs="Arial"/>
                <w:szCs w:val="21"/>
                <w:highlight w:val="none"/>
              </w:rPr>
              <w:t>（4）评审委员会基于专业判断，认为供应商报价过低，有可能影响产品质量或者不能诚信履约的其他情形。</w:t>
            </w:r>
          </w:p>
          <w:p w14:paraId="484BAFBE">
            <w:pPr>
              <w:spacing w:line="276" w:lineRule="auto"/>
              <w:rPr>
                <w:rFonts w:ascii="Arial" w:hAnsi="Arial" w:cs="Arial"/>
                <w:szCs w:val="21"/>
                <w:highlight w:val="none"/>
              </w:rPr>
            </w:pPr>
            <w:r>
              <w:rPr>
                <w:rFonts w:hint="eastAsia" w:ascii="Arial" w:hAnsi="Arial" w:cs="Arial"/>
                <w:szCs w:val="21"/>
                <w:highlight w:val="none"/>
              </w:rPr>
              <w:t>（5）</w:t>
            </w:r>
            <w:r>
              <w:rPr>
                <w:rFonts w:ascii="Arial" w:hAnsi="Arial" w:cs="Arial"/>
                <w:szCs w:val="21"/>
                <w:highlight w:val="none"/>
              </w:rPr>
              <w:t>评审委员会</w:t>
            </w:r>
            <w:r>
              <w:rPr>
                <w:rFonts w:hint="eastAsia" w:ascii="Arial" w:hAnsi="Arial" w:cs="Arial"/>
                <w:szCs w:val="21"/>
                <w:highlight w:val="none"/>
              </w:rPr>
              <w:t>启动异常低价响应审查后，属于前述第</w:t>
            </w:r>
            <w:r>
              <w:rPr>
                <w:rFonts w:hint="eastAsia" w:ascii="Arial" w:hAnsi="Arial" w:cs="Arial"/>
                <w:szCs w:val="21"/>
                <w:highlight w:val="none"/>
              </w:rPr>
              <w:br w:type="textWrapping"/>
            </w:r>
            <w:r>
              <w:rPr>
                <w:rFonts w:hint="eastAsia" w:ascii="Arial" w:hAnsi="Arial" w:cs="Arial"/>
                <w:szCs w:val="21"/>
                <w:highlight w:val="none"/>
              </w:rPr>
              <w:t>（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可不再重复提交。</w:t>
            </w:r>
          </w:p>
          <w:p w14:paraId="287E244A">
            <w:pPr>
              <w:spacing w:line="276" w:lineRule="auto"/>
              <w:rPr>
                <w:rFonts w:ascii="Arial" w:hAnsi="Arial" w:cs="Arial"/>
                <w:szCs w:val="21"/>
                <w:highlight w:val="none"/>
              </w:rPr>
            </w:pPr>
            <w:r>
              <w:rPr>
                <w:rFonts w:hint="eastAsia" w:ascii="Arial" w:hAnsi="Arial" w:cs="Arial"/>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tc>
      </w:tr>
      <w:tr w14:paraId="09E8F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4F42820">
            <w:pPr>
              <w:spacing w:line="300" w:lineRule="exact"/>
              <w:jc w:val="center"/>
              <w:rPr>
                <w:rFonts w:ascii="Arial" w:hAnsi="Arial" w:cs="Arial"/>
                <w:b/>
                <w:szCs w:val="21"/>
                <w:highlight w:val="none"/>
              </w:rPr>
            </w:pPr>
            <w:r>
              <w:rPr>
                <w:rFonts w:ascii="Arial" w:hAnsi="Arial" w:cs="Arial"/>
                <w:b/>
                <w:szCs w:val="21"/>
                <w:highlight w:val="none"/>
              </w:rPr>
              <w:t>6.5.1</w:t>
            </w:r>
          </w:p>
        </w:tc>
        <w:tc>
          <w:tcPr>
            <w:tcW w:w="1248" w:type="dxa"/>
            <w:tcBorders>
              <w:top w:val="single" w:color="auto" w:sz="4" w:space="0"/>
              <w:left w:val="single" w:color="auto" w:sz="4" w:space="0"/>
              <w:bottom w:val="single" w:color="auto" w:sz="4" w:space="0"/>
              <w:right w:val="single" w:color="auto" w:sz="4" w:space="0"/>
            </w:tcBorders>
            <w:vAlign w:val="center"/>
          </w:tcPr>
          <w:p w14:paraId="1DBB114D">
            <w:pPr>
              <w:spacing w:line="300" w:lineRule="exact"/>
              <w:jc w:val="center"/>
              <w:rPr>
                <w:rFonts w:ascii="Arial" w:hAnsi="Arial" w:cs="Arial"/>
                <w:szCs w:val="21"/>
                <w:highlight w:val="none"/>
              </w:rPr>
            </w:pPr>
            <w:r>
              <w:rPr>
                <w:rFonts w:ascii="Arial" w:hAnsi="Arial" w:cs="Arial"/>
                <w:szCs w:val="21"/>
                <w:highlight w:val="none"/>
              </w:rPr>
              <w:t>结果公告</w:t>
            </w:r>
          </w:p>
        </w:tc>
        <w:tc>
          <w:tcPr>
            <w:tcW w:w="7229" w:type="dxa"/>
            <w:tcBorders>
              <w:top w:val="single" w:color="auto" w:sz="4" w:space="0"/>
              <w:left w:val="single" w:color="auto" w:sz="4" w:space="0"/>
              <w:bottom w:val="single" w:color="auto" w:sz="4" w:space="0"/>
              <w:right w:val="single" w:color="auto" w:sz="4" w:space="0"/>
            </w:tcBorders>
            <w:vAlign w:val="center"/>
          </w:tcPr>
          <w:p w14:paraId="3F73EF68">
            <w:pPr>
              <w:spacing w:line="300" w:lineRule="exact"/>
              <w:jc w:val="left"/>
              <w:rPr>
                <w:rFonts w:ascii="Arial" w:hAnsi="Arial" w:cs="Arial"/>
                <w:szCs w:val="21"/>
                <w:highlight w:val="none"/>
              </w:rPr>
            </w:pPr>
            <w:r>
              <w:rPr>
                <w:rFonts w:ascii="Arial" w:hAnsi="Arial" w:cs="Arial"/>
                <w:szCs w:val="21"/>
                <w:highlight w:val="none"/>
              </w:rPr>
              <w:t>采购代理机构在采购人依法确认成交供应商后2个工作日内在磋商公告发布的媒体上发布结果公告。</w:t>
            </w:r>
          </w:p>
        </w:tc>
      </w:tr>
      <w:tr w14:paraId="1175A7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A9AAC65">
            <w:pPr>
              <w:spacing w:line="300" w:lineRule="exact"/>
              <w:jc w:val="center"/>
              <w:rPr>
                <w:rFonts w:ascii="Arial" w:hAnsi="Arial" w:cs="Arial"/>
                <w:b/>
                <w:szCs w:val="21"/>
                <w:highlight w:val="none"/>
              </w:rPr>
            </w:pPr>
            <w:r>
              <w:rPr>
                <w:rFonts w:ascii="Arial" w:hAnsi="Arial" w:cs="Arial"/>
                <w:b/>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79B79134">
            <w:pPr>
              <w:spacing w:line="300" w:lineRule="exact"/>
              <w:jc w:val="center"/>
              <w:rPr>
                <w:rFonts w:ascii="Arial" w:hAnsi="Arial" w:cs="Arial"/>
                <w:szCs w:val="21"/>
                <w:highlight w:val="none"/>
              </w:rPr>
            </w:pPr>
            <w:r>
              <w:rPr>
                <w:rFonts w:ascii="Arial" w:hAnsi="Arial" w:cs="Arial"/>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19DF07CC">
            <w:pPr>
              <w:spacing w:line="300" w:lineRule="exact"/>
              <w:jc w:val="left"/>
              <w:rPr>
                <w:rFonts w:ascii="Arial" w:hAnsi="Arial" w:cs="Arial"/>
                <w:szCs w:val="21"/>
                <w:highlight w:val="none"/>
              </w:rPr>
            </w:pPr>
            <w:r>
              <w:rPr>
                <w:rFonts w:ascii="Arial" w:hAnsi="Arial" w:cs="Arial"/>
                <w:szCs w:val="21"/>
                <w:highlight w:val="none"/>
              </w:rPr>
              <w:t>采购代理机构通过广西政府采购云平台发出成交通知书。</w:t>
            </w:r>
          </w:p>
          <w:p w14:paraId="350662E5">
            <w:pPr>
              <w:spacing w:line="300" w:lineRule="exact"/>
              <w:jc w:val="left"/>
              <w:rPr>
                <w:rFonts w:ascii="Arial" w:hAnsi="Arial" w:cs="Arial"/>
                <w:szCs w:val="21"/>
                <w:highlight w:val="none"/>
              </w:rPr>
            </w:pPr>
            <w:r>
              <w:rPr>
                <w:rFonts w:ascii="Arial" w:hAnsi="Arial" w:cs="Arial"/>
                <w:szCs w:val="21"/>
                <w:highlight w:val="none"/>
              </w:rPr>
              <w:t>成交通知书在广西政府采购云平台推送之日起，视为成交供应商已收到，成交供应商自行承担未及时查收的后果。</w:t>
            </w:r>
          </w:p>
        </w:tc>
      </w:tr>
      <w:tr w14:paraId="4B6C7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DB6965E">
            <w:pPr>
              <w:spacing w:line="300" w:lineRule="exact"/>
              <w:jc w:val="center"/>
              <w:rPr>
                <w:rFonts w:ascii="Arial" w:hAnsi="Arial" w:cs="Arial"/>
                <w:b/>
                <w:szCs w:val="21"/>
                <w:highlight w:val="none"/>
              </w:rPr>
            </w:pPr>
            <w:r>
              <w:rPr>
                <w:rFonts w:ascii="Arial" w:hAnsi="Arial" w:cs="Arial"/>
                <w:b/>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28FCC46C">
            <w:pPr>
              <w:spacing w:line="300" w:lineRule="exact"/>
              <w:jc w:val="center"/>
              <w:rPr>
                <w:rFonts w:ascii="Arial" w:hAnsi="Arial" w:cs="Arial"/>
                <w:szCs w:val="21"/>
                <w:highlight w:val="none"/>
              </w:rPr>
            </w:pPr>
            <w:r>
              <w:rPr>
                <w:rFonts w:ascii="Arial" w:hAnsi="Arial" w:cs="Arial"/>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38A01969">
            <w:pPr>
              <w:spacing w:line="300" w:lineRule="exact"/>
              <w:jc w:val="left"/>
              <w:rPr>
                <w:rFonts w:ascii="Arial" w:hAnsi="Arial" w:cs="Arial"/>
                <w:szCs w:val="21"/>
                <w:highlight w:val="none"/>
              </w:rPr>
            </w:pPr>
            <w:r>
              <w:rPr>
                <w:rFonts w:ascii="Arial" w:hAnsi="Arial" w:cs="Arial"/>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94CB75F">
            <w:pPr>
              <w:spacing w:line="300" w:lineRule="exact"/>
              <w:jc w:val="left"/>
              <w:rPr>
                <w:rFonts w:ascii="Arial" w:hAnsi="Arial" w:cs="Arial"/>
                <w:szCs w:val="21"/>
                <w:highlight w:val="none"/>
              </w:rPr>
            </w:pPr>
            <w:r>
              <w:rPr>
                <w:rFonts w:ascii="Arial" w:hAnsi="Arial" w:cs="Arial"/>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11E23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737" w:type="dxa"/>
            <w:tcBorders>
              <w:top w:val="single" w:color="auto" w:sz="4" w:space="0"/>
              <w:left w:val="single" w:color="auto" w:sz="4" w:space="0"/>
              <w:bottom w:val="single" w:color="auto" w:sz="4" w:space="0"/>
              <w:right w:val="single" w:color="auto" w:sz="4" w:space="0"/>
            </w:tcBorders>
            <w:vAlign w:val="center"/>
          </w:tcPr>
          <w:p w14:paraId="30A08189">
            <w:pPr>
              <w:spacing w:line="300" w:lineRule="exact"/>
              <w:jc w:val="center"/>
              <w:rPr>
                <w:rFonts w:ascii="Arial" w:hAnsi="Arial" w:cs="Arial"/>
                <w:b/>
                <w:szCs w:val="21"/>
                <w:highlight w:val="none"/>
              </w:rPr>
            </w:pPr>
            <w:r>
              <w:rPr>
                <w:rFonts w:ascii="Arial" w:hAnsi="Arial" w:cs="Arial"/>
                <w:b/>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2635442D">
            <w:pPr>
              <w:spacing w:line="300" w:lineRule="exact"/>
              <w:jc w:val="center"/>
              <w:rPr>
                <w:rFonts w:ascii="Arial" w:hAnsi="Arial" w:cs="Arial"/>
                <w:szCs w:val="21"/>
                <w:highlight w:val="none"/>
              </w:rPr>
            </w:pPr>
            <w:r>
              <w:rPr>
                <w:rFonts w:ascii="Arial" w:hAnsi="Arial" w:cs="Arial"/>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5C3261DA">
            <w:pPr>
              <w:rPr>
                <w:rFonts w:ascii="Arial" w:hAnsi="Arial" w:cs="Arial"/>
                <w:szCs w:val="21"/>
                <w:highlight w:val="none"/>
              </w:rPr>
            </w:pPr>
            <w:r>
              <w:rPr>
                <w:rFonts w:ascii="Arial" w:hAnsi="Arial" w:cs="Arial"/>
                <w:szCs w:val="21"/>
                <w:highlight w:val="none"/>
              </w:rPr>
              <w:t>（1）</w:t>
            </w:r>
            <w:r>
              <w:rPr>
                <w:rFonts w:ascii="Arial" w:hAnsi="Arial" w:cs="Arial"/>
                <w:szCs w:val="20"/>
                <w:highlight w:val="none"/>
              </w:rPr>
              <w:t>代理服务费</w:t>
            </w:r>
          </w:p>
          <w:p w14:paraId="1217971A">
            <w:pPr>
              <w:spacing w:line="300" w:lineRule="exact"/>
              <w:jc w:val="left"/>
              <w:rPr>
                <w:rFonts w:ascii="Arial" w:hAnsi="Arial" w:cs="Arial"/>
                <w:szCs w:val="21"/>
                <w:highlight w:val="none"/>
              </w:rPr>
            </w:pPr>
            <w:r>
              <w:rPr>
                <w:rFonts w:ascii="Arial" w:hAnsi="Arial" w:cs="Arial"/>
                <w:szCs w:val="21"/>
                <w:highlight w:val="none"/>
              </w:rPr>
              <w:sym w:font="Wingdings 2" w:char="F052"/>
            </w:r>
            <w:r>
              <w:rPr>
                <w:rFonts w:ascii="Arial" w:hAnsi="Arial" w:cs="Arial"/>
                <w:szCs w:val="21"/>
                <w:highlight w:val="none"/>
              </w:rPr>
              <w:t>采购代理机构向中标供应商收取代理服务费。本项目代理服务费按照中标（成交）金额的0.6%收取。</w:t>
            </w:r>
          </w:p>
          <w:p w14:paraId="1E54DB6B">
            <w:pPr>
              <w:spacing w:line="300" w:lineRule="exact"/>
              <w:jc w:val="left"/>
              <w:rPr>
                <w:rFonts w:ascii="Arial" w:hAnsi="Arial" w:cs="Arial"/>
                <w:szCs w:val="21"/>
                <w:highlight w:val="none"/>
              </w:rPr>
            </w:pPr>
            <w:r>
              <w:rPr>
                <w:rFonts w:ascii="Arial" w:hAnsi="Arial" w:cs="Arial"/>
                <w:szCs w:val="21"/>
                <w:highlight w:val="none"/>
              </w:rPr>
              <w:t>例如：某</w:t>
            </w:r>
            <w:r>
              <w:rPr>
                <w:rFonts w:hint="eastAsia" w:ascii="Arial" w:hAnsi="Arial" w:cs="Arial"/>
                <w:szCs w:val="21"/>
                <w:highlight w:val="none"/>
              </w:rPr>
              <w:t>服务</w:t>
            </w:r>
            <w:r>
              <w:rPr>
                <w:rFonts w:ascii="Arial" w:hAnsi="Arial" w:cs="Arial"/>
                <w:szCs w:val="21"/>
                <w:highlight w:val="none"/>
              </w:rPr>
              <w:t>采购代理业务中标（成交）金额为300万元，采购代理服务费金额按如下计算：</w:t>
            </w:r>
          </w:p>
          <w:p w14:paraId="0AB1E190">
            <w:pPr>
              <w:spacing w:line="300" w:lineRule="exact"/>
              <w:jc w:val="left"/>
              <w:rPr>
                <w:rFonts w:ascii="Arial" w:hAnsi="Arial" w:cs="Arial"/>
                <w:szCs w:val="21"/>
                <w:highlight w:val="none"/>
                <w:u w:val="single"/>
              </w:rPr>
            </w:pPr>
            <w:r>
              <w:rPr>
                <w:rFonts w:ascii="Arial" w:hAnsi="Arial" w:cs="Arial"/>
                <w:szCs w:val="21"/>
                <w:highlight w:val="none"/>
              </w:rPr>
              <w:t>300万元×0.6%＝1.8万元</w:t>
            </w:r>
          </w:p>
          <w:p w14:paraId="6162358B">
            <w:pPr>
              <w:spacing w:line="300" w:lineRule="exact"/>
              <w:jc w:val="left"/>
              <w:rPr>
                <w:rFonts w:ascii="Arial" w:hAnsi="Arial" w:cs="Arial"/>
                <w:szCs w:val="21"/>
                <w:highlight w:val="none"/>
              </w:rPr>
            </w:pPr>
            <w:r>
              <w:rPr>
                <w:rFonts w:ascii="Arial" w:hAnsi="Arial" w:cs="Arial"/>
                <w:szCs w:val="21"/>
                <w:highlight w:val="none"/>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7839064E">
            <w:pPr>
              <w:spacing w:line="300" w:lineRule="exact"/>
              <w:jc w:val="left"/>
              <w:rPr>
                <w:rFonts w:ascii="Arial" w:hAnsi="Arial" w:cs="Arial"/>
                <w:kern w:val="0"/>
                <w:szCs w:val="21"/>
                <w:highlight w:val="none"/>
              </w:rPr>
            </w:pPr>
            <w:r>
              <w:rPr>
                <w:rFonts w:ascii="Arial" w:hAnsi="Arial" w:cs="Arial"/>
                <w:kern w:val="0"/>
                <w:szCs w:val="21"/>
                <w:highlight w:val="none"/>
              </w:rPr>
              <w:t>开户银行：交通银行桂林高新支行</w:t>
            </w:r>
          </w:p>
          <w:p w14:paraId="64F4FFA7">
            <w:pPr>
              <w:spacing w:line="300" w:lineRule="exact"/>
              <w:jc w:val="left"/>
              <w:rPr>
                <w:rFonts w:ascii="Arial" w:hAnsi="Arial" w:cs="Arial"/>
                <w:kern w:val="0"/>
                <w:szCs w:val="21"/>
                <w:highlight w:val="none"/>
              </w:rPr>
            </w:pPr>
            <w:r>
              <w:rPr>
                <w:rFonts w:ascii="Arial" w:hAnsi="Arial" w:cs="Arial"/>
                <w:kern w:val="0"/>
                <w:szCs w:val="21"/>
                <w:highlight w:val="none"/>
              </w:rPr>
              <w:t>开户名称：广西机电设备招标有限公司桂林分公司</w:t>
            </w:r>
          </w:p>
          <w:p w14:paraId="37914F21">
            <w:pPr>
              <w:spacing w:line="300" w:lineRule="exact"/>
              <w:jc w:val="left"/>
              <w:rPr>
                <w:rFonts w:ascii="Arial" w:hAnsi="Arial" w:cs="Arial"/>
                <w:kern w:val="0"/>
                <w:szCs w:val="21"/>
                <w:highlight w:val="none"/>
              </w:rPr>
            </w:pPr>
            <w:r>
              <w:rPr>
                <w:rFonts w:ascii="Arial" w:hAnsi="Arial" w:cs="Arial"/>
                <w:kern w:val="0"/>
                <w:szCs w:val="21"/>
                <w:highlight w:val="none"/>
              </w:rPr>
              <w:t>银行账号：453060811013000171435</w:t>
            </w:r>
          </w:p>
        </w:tc>
      </w:tr>
      <w:tr w14:paraId="5D8DD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06BC23E9">
            <w:pPr>
              <w:spacing w:line="300" w:lineRule="exact"/>
              <w:jc w:val="center"/>
              <w:rPr>
                <w:rFonts w:ascii="Arial" w:hAnsi="Arial" w:cs="Arial"/>
                <w:b/>
                <w:szCs w:val="21"/>
                <w:highlight w:val="none"/>
              </w:rPr>
            </w:pPr>
            <w:r>
              <w:rPr>
                <w:rFonts w:ascii="Arial" w:hAnsi="Arial" w:cs="Arial"/>
                <w:b/>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32D96A8D">
            <w:pPr>
              <w:spacing w:line="300" w:lineRule="exact"/>
              <w:jc w:val="center"/>
              <w:rPr>
                <w:rFonts w:ascii="Arial" w:hAnsi="Arial" w:cs="Arial"/>
                <w:szCs w:val="20"/>
                <w:highlight w:val="none"/>
              </w:rPr>
            </w:pPr>
            <w:r>
              <w:rPr>
                <w:rFonts w:ascii="Arial" w:hAnsi="Arial" w:cs="Arial"/>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185C15E2">
            <w:pPr>
              <w:spacing w:line="276" w:lineRule="auto"/>
              <w:rPr>
                <w:rFonts w:ascii="Arial" w:hAnsi="Arial" w:cs="Arial"/>
                <w:szCs w:val="21"/>
                <w:highlight w:val="none"/>
              </w:rPr>
            </w:pPr>
            <w:r>
              <w:rPr>
                <w:rFonts w:ascii="Arial" w:hAnsi="Arial" w:cs="Arial"/>
                <w:sz w:val="22"/>
                <w:szCs w:val="22"/>
                <w:highlight w:val="none"/>
              </w:rPr>
              <w:sym w:font="Wingdings 2" w:char="00A3"/>
            </w:r>
            <w:r>
              <w:rPr>
                <w:rFonts w:ascii="Arial" w:hAnsi="Arial" w:cs="Arial"/>
                <w:szCs w:val="21"/>
                <w:highlight w:val="none"/>
              </w:rPr>
              <w:t>无</w:t>
            </w:r>
          </w:p>
          <w:p w14:paraId="4C288F6C">
            <w:pPr>
              <w:spacing w:line="276" w:lineRule="auto"/>
              <w:rPr>
                <w:rFonts w:ascii="Arial" w:hAnsi="Arial" w:cs="Arial"/>
                <w:szCs w:val="21"/>
                <w:highlight w:val="none"/>
                <w:u w:val="single"/>
              </w:rPr>
            </w:pPr>
            <w:r>
              <w:rPr>
                <w:rFonts w:ascii="Arial" w:hAnsi="Arial" w:cs="Arial"/>
                <w:szCs w:val="21"/>
                <w:highlight w:val="none"/>
              </w:rPr>
              <w:t>☑有，详见：</w:t>
            </w:r>
            <w:r>
              <w:rPr>
                <w:rFonts w:ascii="Arial" w:hAnsi="Arial" w:cs="Arial"/>
                <w:szCs w:val="21"/>
                <w:highlight w:val="none"/>
                <w:u w:val="single"/>
              </w:rPr>
              <w:t>附件</w:t>
            </w:r>
          </w:p>
        </w:tc>
      </w:tr>
      <w:tr w14:paraId="081DB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4F907AB9">
            <w:pPr>
              <w:spacing w:line="300" w:lineRule="exact"/>
              <w:jc w:val="center"/>
              <w:rPr>
                <w:rFonts w:ascii="Arial" w:hAnsi="Arial" w:cs="Arial"/>
                <w:b/>
                <w:szCs w:val="21"/>
                <w:highlight w:val="none"/>
              </w:rPr>
            </w:pPr>
            <w:r>
              <w:rPr>
                <w:rFonts w:ascii="Arial" w:hAnsi="Arial" w:cs="Arial"/>
                <w:b/>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53097A7B">
            <w:pPr>
              <w:spacing w:line="300" w:lineRule="exact"/>
              <w:jc w:val="center"/>
              <w:rPr>
                <w:rFonts w:ascii="Arial" w:hAnsi="Arial" w:cs="Arial"/>
                <w:szCs w:val="20"/>
                <w:highlight w:val="none"/>
              </w:rPr>
            </w:pPr>
            <w:r>
              <w:rPr>
                <w:rFonts w:ascii="Arial" w:hAnsi="Arial" w:cs="Arial"/>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243B2EF3">
            <w:pPr>
              <w:spacing w:line="276" w:lineRule="auto"/>
              <w:rPr>
                <w:rFonts w:ascii="Arial" w:hAnsi="Arial" w:cs="Arial"/>
                <w:szCs w:val="21"/>
                <w:highlight w:val="none"/>
              </w:rPr>
            </w:pPr>
            <w:r>
              <w:rPr>
                <w:rFonts w:ascii="Arial" w:hAnsi="Arial" w:cs="Arial"/>
                <w:sz w:val="22"/>
                <w:szCs w:val="22"/>
                <w:highlight w:val="none"/>
              </w:rPr>
              <w:sym w:font="Wingdings 2" w:char="F052"/>
            </w:r>
            <w:r>
              <w:rPr>
                <w:rFonts w:ascii="Arial" w:hAnsi="Arial" w:cs="Arial"/>
                <w:szCs w:val="21"/>
                <w:highlight w:val="none"/>
              </w:rPr>
              <w:t>无</w:t>
            </w:r>
          </w:p>
          <w:p w14:paraId="2D4E59D7">
            <w:pPr>
              <w:spacing w:line="276" w:lineRule="auto"/>
              <w:rPr>
                <w:rFonts w:ascii="Arial" w:hAnsi="Arial" w:cs="Arial"/>
                <w:szCs w:val="21"/>
                <w:highlight w:val="none"/>
                <w:u w:val="single"/>
              </w:rPr>
            </w:pPr>
            <w:r>
              <w:rPr>
                <w:rFonts w:ascii="Arial" w:hAnsi="Arial" w:cs="Arial"/>
                <w:szCs w:val="21"/>
                <w:highlight w:val="none"/>
              </w:rPr>
              <w:t>□有，详见：</w:t>
            </w:r>
            <w:r>
              <w:rPr>
                <w:rFonts w:ascii="Arial" w:hAnsi="Arial" w:cs="Arial"/>
                <w:szCs w:val="21"/>
                <w:highlight w:val="none"/>
                <w:u w:val="single"/>
              </w:rPr>
              <w:t xml:space="preserve">             </w:t>
            </w:r>
          </w:p>
        </w:tc>
      </w:tr>
      <w:tr w14:paraId="081169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33D7A079">
            <w:pPr>
              <w:spacing w:line="300" w:lineRule="exact"/>
              <w:jc w:val="center"/>
              <w:rPr>
                <w:rFonts w:ascii="Arial" w:hAnsi="Arial" w:cs="Arial"/>
                <w:b/>
                <w:szCs w:val="21"/>
                <w:highlight w:val="none"/>
              </w:rPr>
            </w:pPr>
            <w:r>
              <w:rPr>
                <w:rFonts w:ascii="Arial" w:hAnsi="Arial" w:cs="Arial"/>
                <w:b/>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541E416E">
            <w:pPr>
              <w:spacing w:line="300" w:lineRule="exact"/>
              <w:jc w:val="center"/>
              <w:rPr>
                <w:rFonts w:ascii="Arial" w:hAnsi="Arial" w:cs="Arial"/>
                <w:szCs w:val="20"/>
                <w:highlight w:val="none"/>
              </w:rPr>
            </w:pPr>
            <w:r>
              <w:rPr>
                <w:rFonts w:ascii="Arial" w:hAnsi="Arial" w:cs="Arial"/>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34BD60B0">
            <w:pPr>
              <w:spacing w:line="276" w:lineRule="auto"/>
              <w:rPr>
                <w:rFonts w:ascii="Arial" w:hAnsi="Arial" w:cs="Arial"/>
                <w:szCs w:val="21"/>
                <w:highlight w:val="none"/>
              </w:rPr>
            </w:pPr>
            <w:r>
              <w:rPr>
                <w:rFonts w:ascii="Arial" w:hAnsi="Arial" w:cs="Arial"/>
                <w:szCs w:val="21"/>
                <w:highlight w:val="none"/>
              </w:rPr>
              <w:t>构成本采购文件的各个组成文件应互为解释，互为说明：</w:t>
            </w:r>
          </w:p>
          <w:p w14:paraId="32499F71">
            <w:pPr>
              <w:spacing w:line="276" w:lineRule="auto"/>
              <w:rPr>
                <w:rFonts w:ascii="Arial" w:hAnsi="Arial" w:cs="Arial"/>
                <w:sz w:val="24"/>
                <w:highlight w:val="none"/>
              </w:rPr>
            </w:pPr>
            <w:r>
              <w:rPr>
                <w:rFonts w:ascii="Arial" w:hAnsi="Arial" w:cs="Arial"/>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112489EA">
      <w:pPr>
        <w:rPr>
          <w:rFonts w:ascii="Arial" w:hAnsi="Arial" w:cs="Arial"/>
          <w:highlight w:val="none"/>
        </w:rPr>
      </w:pPr>
    </w:p>
    <w:bookmarkEnd w:id="20"/>
    <w:p w14:paraId="216AF5EC">
      <w:pPr>
        <w:spacing w:before="120" w:line="320" w:lineRule="atLeast"/>
        <w:outlineLvl w:val="1"/>
        <w:rPr>
          <w:rFonts w:ascii="Arial" w:hAnsi="Arial" w:cs="Arial"/>
          <w:b/>
          <w:bCs/>
          <w:kern w:val="0"/>
          <w:szCs w:val="21"/>
          <w:highlight w:val="none"/>
        </w:rPr>
      </w:pPr>
      <w:r>
        <w:rPr>
          <w:rFonts w:ascii="Arial" w:hAnsi="Arial" w:cs="Arial"/>
          <w:szCs w:val="21"/>
          <w:highlight w:val="none"/>
        </w:rPr>
        <w:br w:type="page"/>
      </w:r>
      <w:r>
        <w:rPr>
          <w:rFonts w:ascii="Arial" w:hAnsi="Arial" w:cs="Arial"/>
          <w:b/>
          <w:bCs/>
          <w:kern w:val="0"/>
          <w:szCs w:val="21"/>
          <w:highlight w:val="none"/>
        </w:rPr>
        <w:t>1．总则</w:t>
      </w:r>
    </w:p>
    <w:p w14:paraId="5462F5D7">
      <w:pPr>
        <w:spacing w:before="120" w:line="320" w:lineRule="atLeast"/>
        <w:ind w:firstLine="422" w:firstLineChars="200"/>
        <w:outlineLvl w:val="2"/>
        <w:rPr>
          <w:rFonts w:ascii="Arial" w:hAnsi="Arial" w:cs="Arial"/>
          <w:b/>
          <w:bCs/>
          <w:kern w:val="0"/>
          <w:szCs w:val="21"/>
          <w:highlight w:val="none"/>
        </w:rPr>
      </w:pPr>
      <w:bookmarkStart w:id="22" w:name="_Toc254970527"/>
      <w:bookmarkStart w:id="23" w:name="_Toc254970668"/>
      <w:r>
        <w:rPr>
          <w:rFonts w:ascii="Arial" w:hAnsi="Arial" w:cs="Arial"/>
          <w:b/>
          <w:bCs/>
          <w:kern w:val="0"/>
          <w:szCs w:val="21"/>
          <w:highlight w:val="none"/>
        </w:rPr>
        <w:t>1.1适用范围</w:t>
      </w:r>
      <w:bookmarkEnd w:id="22"/>
      <w:bookmarkEnd w:id="23"/>
    </w:p>
    <w:p w14:paraId="3F5DAF25">
      <w:pPr>
        <w:spacing w:before="120" w:line="320" w:lineRule="atLeast"/>
        <w:ind w:firstLine="420" w:firstLineChars="200"/>
        <w:rPr>
          <w:rFonts w:ascii="Arial" w:hAnsi="Arial" w:cs="Arial"/>
          <w:szCs w:val="21"/>
          <w:highlight w:val="none"/>
        </w:rPr>
      </w:pPr>
      <w:r>
        <w:rPr>
          <w:rFonts w:ascii="Arial" w:hAnsi="Arial" w:cs="Arial"/>
          <w:szCs w:val="21"/>
          <w:highlight w:val="none"/>
        </w:rPr>
        <w:t>本采购文件适用于供应商须知前附表所述项目的政府采购活动。</w:t>
      </w:r>
    </w:p>
    <w:p w14:paraId="3027D10A">
      <w:pPr>
        <w:spacing w:before="120" w:line="320" w:lineRule="atLeast"/>
        <w:ind w:firstLine="422" w:firstLineChars="200"/>
        <w:outlineLvl w:val="2"/>
        <w:rPr>
          <w:rFonts w:ascii="Arial" w:hAnsi="Arial" w:cs="Arial"/>
          <w:b/>
          <w:bCs/>
          <w:kern w:val="0"/>
          <w:szCs w:val="21"/>
          <w:highlight w:val="none"/>
        </w:rPr>
      </w:pPr>
      <w:bookmarkStart w:id="24" w:name="_Toc254970528"/>
      <w:bookmarkStart w:id="25" w:name="_Toc254970669"/>
      <w:r>
        <w:rPr>
          <w:rFonts w:ascii="Arial" w:hAnsi="Arial" w:cs="Arial"/>
          <w:b/>
          <w:bCs/>
          <w:kern w:val="0"/>
          <w:szCs w:val="21"/>
          <w:highlight w:val="none"/>
        </w:rPr>
        <w:t>1.2定义</w:t>
      </w:r>
      <w:bookmarkEnd w:id="24"/>
      <w:bookmarkEnd w:id="25"/>
    </w:p>
    <w:p w14:paraId="335793B4">
      <w:pPr>
        <w:spacing w:before="120" w:line="320" w:lineRule="atLeast"/>
        <w:ind w:firstLine="420" w:firstLineChars="200"/>
        <w:rPr>
          <w:rFonts w:ascii="Arial" w:hAnsi="Arial" w:cs="Arial"/>
          <w:szCs w:val="21"/>
          <w:highlight w:val="none"/>
        </w:rPr>
      </w:pPr>
      <w:r>
        <w:rPr>
          <w:rFonts w:ascii="Arial" w:hAnsi="Arial" w:cs="Arial"/>
          <w:szCs w:val="21"/>
          <w:highlight w:val="none"/>
        </w:rPr>
        <w:t>1.2.1“采购人”系指依法进行政府采购的国家机关、事业单位、团体组织。</w:t>
      </w:r>
    </w:p>
    <w:p w14:paraId="1DD7CD8F">
      <w:pPr>
        <w:spacing w:before="120" w:line="320" w:lineRule="atLeast"/>
        <w:ind w:firstLine="420" w:firstLineChars="200"/>
        <w:rPr>
          <w:rFonts w:ascii="Arial" w:hAnsi="Arial" w:cs="Arial"/>
          <w:szCs w:val="21"/>
          <w:highlight w:val="none"/>
        </w:rPr>
      </w:pPr>
      <w:r>
        <w:rPr>
          <w:rFonts w:ascii="Arial" w:hAnsi="Arial" w:cs="Arial"/>
          <w:szCs w:val="21"/>
          <w:highlight w:val="none"/>
        </w:rPr>
        <w:t>1.2.2“供应商”系</w:t>
      </w:r>
      <w:r>
        <w:rPr>
          <w:rFonts w:ascii="Arial" w:hAnsi="Arial" w:cs="Arial"/>
          <w:highlight w:val="none"/>
        </w:rPr>
        <w:t>指响应招标、参加投标竞争的法人、其他组织或者自然人</w:t>
      </w:r>
      <w:r>
        <w:rPr>
          <w:rFonts w:ascii="Arial" w:hAnsi="Arial" w:cs="Arial"/>
          <w:szCs w:val="21"/>
          <w:highlight w:val="none"/>
        </w:rPr>
        <w:t>。</w:t>
      </w:r>
    </w:p>
    <w:p w14:paraId="0F3DB90F">
      <w:pPr>
        <w:spacing w:before="120" w:line="360" w:lineRule="auto"/>
        <w:ind w:firstLine="420" w:firstLineChars="200"/>
        <w:rPr>
          <w:rFonts w:ascii="Arial" w:hAnsi="Arial" w:cs="Arial"/>
          <w:highlight w:val="none"/>
        </w:rPr>
      </w:pPr>
      <w:r>
        <w:rPr>
          <w:rFonts w:ascii="Arial" w:hAnsi="Arial" w:cs="Arial"/>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ascii="Arial" w:hAnsi="Arial" w:cs="Arial"/>
          <w:highlight w:val="none"/>
        </w:rPr>
        <w:br w:type="textWrapping"/>
      </w:r>
      <w:r>
        <w:rPr>
          <w:rFonts w:ascii="Arial" w:hAnsi="Arial" w:cs="Arial"/>
          <w:highlight w:val="none"/>
        </w:rPr>
        <w:t xml:space="preserve">    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4F838EF9">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61D2EEBE">
      <w:pPr>
        <w:spacing w:before="120" w:line="320" w:lineRule="atLeast"/>
        <w:ind w:firstLine="420" w:firstLineChars="200"/>
        <w:rPr>
          <w:rFonts w:ascii="Arial" w:hAnsi="Arial" w:cs="Arial"/>
          <w:szCs w:val="21"/>
          <w:highlight w:val="none"/>
        </w:rPr>
      </w:pPr>
      <w:r>
        <w:rPr>
          <w:rFonts w:ascii="Arial" w:hAnsi="Arial" w:cs="Arial"/>
          <w:szCs w:val="21"/>
          <w:highlight w:val="none"/>
        </w:rPr>
        <w:t>1.2.6</w:t>
      </w:r>
      <w:r>
        <w:rPr>
          <w:rFonts w:ascii="Arial" w:hAnsi="Arial" w:cs="Arial"/>
          <w:b/>
          <w:bCs/>
          <w:szCs w:val="21"/>
          <w:highlight w:val="none"/>
        </w:rPr>
        <w:t>本项目技术商务要求所有内容均为实质性要求指标，不满足该指标项将导致响应被否决。</w:t>
      </w:r>
    </w:p>
    <w:p w14:paraId="0669F5C3">
      <w:pPr>
        <w:spacing w:before="120" w:line="320" w:lineRule="atLeast"/>
        <w:ind w:firstLine="420" w:firstLineChars="200"/>
        <w:rPr>
          <w:rFonts w:ascii="Arial" w:hAnsi="Arial" w:cs="Arial"/>
          <w:szCs w:val="21"/>
          <w:highlight w:val="none"/>
        </w:rPr>
      </w:pPr>
      <w:r>
        <w:rPr>
          <w:rFonts w:ascii="Arial" w:hAnsi="Arial" w:cs="Arial"/>
          <w:szCs w:val="21"/>
          <w:highlight w:val="none"/>
        </w:rPr>
        <w:t>1.2.7 本采购文件出现多种选项的条款，以“</w:t>
      </w:r>
      <w:r>
        <w:rPr>
          <w:rFonts w:ascii="Arial" w:hAnsi="Arial" w:cs="Arial"/>
          <w:highlight w:val="none"/>
        </w:rPr>
        <w:sym w:font="Wingdings 2" w:char="F052"/>
      </w:r>
      <w:r>
        <w:rPr>
          <w:rFonts w:ascii="Arial" w:hAnsi="Arial" w:cs="Arial"/>
          <w:szCs w:val="21"/>
          <w:highlight w:val="none"/>
        </w:rPr>
        <w:t>”表示本条款所选择的方式。</w:t>
      </w:r>
    </w:p>
    <w:p w14:paraId="739AAF6D">
      <w:pPr>
        <w:spacing w:before="120" w:line="320" w:lineRule="atLeast"/>
        <w:ind w:firstLine="420" w:firstLineChars="200"/>
        <w:rPr>
          <w:rFonts w:ascii="Arial" w:hAnsi="Arial" w:cs="Arial"/>
          <w:szCs w:val="21"/>
          <w:highlight w:val="none"/>
        </w:rPr>
      </w:pPr>
      <w:r>
        <w:rPr>
          <w:rFonts w:ascii="Arial" w:hAnsi="Arial" w:cs="Arial"/>
          <w:szCs w:val="21"/>
          <w:highlight w:val="none"/>
        </w:rPr>
        <w:t>1.2.8 “电子交易平台”是指以数据电文形式在线完成采购活动的信息平台，本采购文件中也称“广西政府采购云平台”。</w:t>
      </w:r>
    </w:p>
    <w:p w14:paraId="014171D0">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1.3项目信息</w:t>
      </w:r>
    </w:p>
    <w:p w14:paraId="0FC38159">
      <w:pPr>
        <w:spacing w:before="120" w:line="320" w:lineRule="atLeast"/>
        <w:ind w:firstLine="420" w:firstLineChars="200"/>
        <w:rPr>
          <w:rFonts w:ascii="Arial" w:hAnsi="Arial" w:cs="Arial"/>
          <w:szCs w:val="21"/>
          <w:highlight w:val="none"/>
        </w:rPr>
      </w:pPr>
      <w:r>
        <w:rPr>
          <w:rFonts w:ascii="Arial" w:hAnsi="Arial" w:cs="Arial"/>
          <w:szCs w:val="21"/>
          <w:highlight w:val="none"/>
        </w:rPr>
        <w:t>1.3.1项目名称及编号：详见供应商须知前附表</w:t>
      </w:r>
    </w:p>
    <w:p w14:paraId="458662BF">
      <w:pPr>
        <w:spacing w:before="120" w:line="320" w:lineRule="atLeast"/>
        <w:ind w:firstLine="420" w:firstLineChars="200"/>
        <w:rPr>
          <w:rFonts w:ascii="Arial" w:hAnsi="Arial" w:cs="Arial"/>
          <w:szCs w:val="21"/>
          <w:highlight w:val="none"/>
        </w:rPr>
      </w:pPr>
      <w:r>
        <w:rPr>
          <w:rFonts w:ascii="Arial" w:hAnsi="Arial" w:cs="Arial"/>
          <w:szCs w:val="21"/>
          <w:highlight w:val="none"/>
        </w:rPr>
        <w:t>1.3.2采购方式：详见供应商须知前附表</w:t>
      </w:r>
    </w:p>
    <w:p w14:paraId="42600DDE">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1.4促进中小企业发展政策</w:t>
      </w:r>
    </w:p>
    <w:p w14:paraId="569CD157">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28C6F">
      <w:pPr>
        <w:spacing w:before="120" w:line="320" w:lineRule="atLeast"/>
        <w:ind w:left="2" w:leftChars="1" w:firstLine="420" w:firstLineChars="200"/>
        <w:rPr>
          <w:rFonts w:ascii="Arial" w:hAnsi="Arial" w:cs="Arial"/>
          <w:szCs w:val="21"/>
          <w:highlight w:val="none"/>
        </w:rPr>
      </w:pPr>
      <w:bookmarkStart w:id="26" w:name="_Hlk92205820"/>
      <w:r>
        <w:rPr>
          <w:rFonts w:ascii="Arial" w:hAnsi="Arial" w:cs="Arial"/>
          <w:szCs w:val="21"/>
          <w:highlight w:val="none"/>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44E206FD">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1.4.2中小企业定义</w:t>
      </w:r>
    </w:p>
    <w:p w14:paraId="62FC0E81">
      <w:pPr>
        <w:spacing w:before="120" w:line="320" w:lineRule="atLeast"/>
        <w:ind w:firstLine="420" w:firstLineChars="200"/>
        <w:rPr>
          <w:rFonts w:ascii="Arial" w:hAnsi="Arial" w:cs="Arial"/>
          <w:szCs w:val="21"/>
          <w:highlight w:val="none"/>
        </w:rPr>
      </w:pPr>
      <w:r>
        <w:rPr>
          <w:rFonts w:ascii="Arial" w:hAnsi="Arial" w:cs="Arial"/>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3398B05D">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1.4.2.2供应商提供的货物、工程或者服务符合下列情形的，享受本款规定的促进中小企业发展政策：</w:t>
      </w:r>
    </w:p>
    <w:p w14:paraId="14014427">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在货物采购项目中，货物由中小企业制造，即货物由中小企业生产且使用该中小企业商号或者注册商标；</w:t>
      </w:r>
    </w:p>
    <w:p w14:paraId="2046AB4D">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在工程采购项目中，工程由中小企业承建，即工程施工单位为中小企业；</w:t>
      </w:r>
    </w:p>
    <w:p w14:paraId="208D6A00">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在服务采购项目中，服务由中小企业承接，即提供服务的人员为中小企业依照《中华人民共和国劳动合同法》订立劳动合同的从业人员。</w:t>
      </w:r>
    </w:p>
    <w:p w14:paraId="3E9B516A">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在货物采购项目中，供应商提供的货物既有中小企业制造货物，也有大型企业制造货物的，不享受本款规定的促进中小企业发展政策。</w:t>
      </w:r>
    </w:p>
    <w:p w14:paraId="37E34361">
      <w:pPr>
        <w:spacing w:before="120" w:line="320" w:lineRule="atLeast"/>
        <w:ind w:firstLine="420" w:firstLineChars="200"/>
        <w:rPr>
          <w:rFonts w:ascii="Arial" w:hAnsi="Arial" w:cs="Arial"/>
          <w:szCs w:val="21"/>
          <w:highlight w:val="none"/>
        </w:rPr>
      </w:pPr>
      <w:r>
        <w:rPr>
          <w:rFonts w:ascii="Arial" w:hAnsi="Arial" w:cs="Arial"/>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261CC9DB">
      <w:pPr>
        <w:spacing w:before="120" w:line="320" w:lineRule="atLeast"/>
        <w:ind w:firstLine="420" w:firstLineChars="200"/>
        <w:rPr>
          <w:rFonts w:ascii="Arial" w:hAnsi="Arial" w:cs="Arial"/>
          <w:szCs w:val="21"/>
          <w:highlight w:val="none"/>
        </w:rPr>
      </w:pPr>
      <w:r>
        <w:rPr>
          <w:rFonts w:ascii="Arial" w:hAnsi="Arial" w:cs="Arial"/>
          <w:szCs w:val="21"/>
          <w:highlight w:val="none"/>
        </w:rPr>
        <w:t>符合条件的货物制造商、工程施工单位、服务承接单位为中小企业的，应按采购文件规定在响应文件中提供声明函。</w:t>
      </w:r>
    </w:p>
    <w:p w14:paraId="6A937EE8">
      <w:pPr>
        <w:spacing w:before="120" w:line="320" w:lineRule="atLeast"/>
        <w:ind w:firstLine="420" w:firstLineChars="200"/>
        <w:rPr>
          <w:rFonts w:ascii="Arial" w:hAnsi="Arial" w:cs="Arial"/>
          <w:szCs w:val="21"/>
          <w:highlight w:val="none"/>
        </w:rPr>
      </w:pPr>
      <w:r>
        <w:rPr>
          <w:rFonts w:ascii="Arial" w:hAnsi="Arial" w:cs="Arial"/>
          <w:szCs w:val="21"/>
          <w:highlight w:val="none"/>
        </w:rPr>
        <w:t>1.4.2.4视同中小企业情形</w:t>
      </w:r>
    </w:p>
    <w:p w14:paraId="7AA8C589">
      <w:pPr>
        <w:spacing w:before="120" w:line="320" w:lineRule="atLeast"/>
        <w:ind w:firstLine="420" w:firstLineChars="200"/>
        <w:rPr>
          <w:rFonts w:ascii="Arial" w:hAnsi="Arial" w:cs="Arial"/>
          <w:szCs w:val="21"/>
          <w:highlight w:val="none"/>
        </w:rPr>
      </w:pPr>
      <w:r>
        <w:rPr>
          <w:rFonts w:ascii="Arial" w:hAnsi="Arial" w:cs="Arial"/>
          <w:szCs w:val="21"/>
          <w:highlight w:val="none"/>
        </w:rPr>
        <w:t>（1）符合中小企业划分标准的个体工商户，视同中小企业。</w:t>
      </w:r>
    </w:p>
    <w:p w14:paraId="3A3CF95B">
      <w:pPr>
        <w:spacing w:before="120" w:line="320" w:lineRule="atLeast"/>
        <w:ind w:firstLine="420" w:firstLineChars="200"/>
        <w:rPr>
          <w:rFonts w:ascii="Arial" w:hAnsi="Arial" w:cs="Arial"/>
          <w:szCs w:val="21"/>
          <w:highlight w:val="none"/>
        </w:rPr>
      </w:pPr>
      <w:r>
        <w:rPr>
          <w:rFonts w:ascii="Arial" w:hAnsi="Arial" w:cs="Arial"/>
          <w:szCs w:val="21"/>
          <w:highlight w:val="none"/>
        </w:rPr>
        <w:t>（2）以联合体形式参加政府采购活动，联合体各方均为中小企业的，联合体视同中小企业。其中，联合体各方均为小微企业的，联合体视同小微企业。</w:t>
      </w:r>
    </w:p>
    <w:p w14:paraId="1EB80C57">
      <w:pPr>
        <w:spacing w:before="120" w:line="320" w:lineRule="atLeast"/>
        <w:ind w:firstLine="420" w:firstLineChars="200"/>
        <w:rPr>
          <w:rFonts w:ascii="Arial" w:hAnsi="Arial" w:cs="Arial"/>
          <w:szCs w:val="21"/>
          <w:highlight w:val="none"/>
        </w:rPr>
      </w:pPr>
      <w:r>
        <w:rPr>
          <w:rFonts w:ascii="Arial" w:hAnsi="Arial" w:cs="Arial"/>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0E6C01A7">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符合条件的货物制造商、工程施工单位、服务承接单位为监狱企业或残疾人福利性单位的，应按采购文件规定在响应文件中提供相关证明文件。</w:t>
      </w:r>
      <w:bookmarkEnd w:id="26"/>
    </w:p>
    <w:p w14:paraId="5AEB28C9">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1.5供应商资格要求</w:t>
      </w:r>
    </w:p>
    <w:p w14:paraId="7FDABF65">
      <w:pPr>
        <w:spacing w:before="120" w:line="320" w:lineRule="atLeast"/>
        <w:ind w:firstLine="420" w:firstLineChars="200"/>
        <w:rPr>
          <w:rFonts w:ascii="Arial" w:hAnsi="Arial" w:cs="Arial"/>
          <w:szCs w:val="21"/>
          <w:highlight w:val="none"/>
        </w:rPr>
      </w:pPr>
      <w:r>
        <w:rPr>
          <w:rFonts w:ascii="Arial" w:hAnsi="Arial" w:cs="Arial"/>
          <w:szCs w:val="21"/>
          <w:highlight w:val="none"/>
        </w:rPr>
        <w:t>1.5.1供应商资格要求：详见供应商须知前附表</w:t>
      </w:r>
    </w:p>
    <w:p w14:paraId="407FF38B">
      <w:pPr>
        <w:spacing w:before="120" w:line="320" w:lineRule="atLeast"/>
        <w:ind w:firstLine="420" w:firstLineChars="200"/>
        <w:rPr>
          <w:rFonts w:ascii="Arial" w:hAnsi="Arial" w:cs="Arial"/>
          <w:szCs w:val="21"/>
          <w:highlight w:val="none"/>
        </w:rPr>
      </w:pPr>
      <w:r>
        <w:rPr>
          <w:rFonts w:ascii="Arial" w:hAnsi="Arial" w:cs="Arial"/>
          <w:szCs w:val="21"/>
          <w:highlight w:val="none"/>
        </w:rPr>
        <w:t>1.5.2按照磋商公告的规定获得采购文件。</w:t>
      </w:r>
    </w:p>
    <w:p w14:paraId="1BBF5C65">
      <w:pPr>
        <w:spacing w:before="120" w:line="320" w:lineRule="atLeast"/>
        <w:ind w:firstLine="420" w:firstLineChars="200"/>
        <w:rPr>
          <w:rFonts w:ascii="Arial" w:hAnsi="Arial" w:cs="Arial"/>
          <w:szCs w:val="21"/>
          <w:highlight w:val="none"/>
        </w:rPr>
      </w:pPr>
      <w:r>
        <w:rPr>
          <w:rFonts w:ascii="Arial" w:hAnsi="Arial" w:cs="Arial"/>
          <w:szCs w:val="21"/>
          <w:highlight w:val="none"/>
        </w:rPr>
        <w:t>1.5.3本项目是否接受联合体响应，见“供应商须知前附表”规定。</w:t>
      </w:r>
    </w:p>
    <w:p w14:paraId="3809821D">
      <w:pPr>
        <w:spacing w:before="120" w:line="320" w:lineRule="atLeast"/>
        <w:ind w:firstLine="420" w:firstLineChars="200"/>
        <w:rPr>
          <w:rFonts w:ascii="Arial" w:hAnsi="Arial" w:cs="Arial"/>
          <w:szCs w:val="21"/>
          <w:highlight w:val="none"/>
        </w:rPr>
      </w:pPr>
      <w:r>
        <w:rPr>
          <w:rFonts w:ascii="Arial" w:hAnsi="Arial" w:cs="Arial"/>
          <w:szCs w:val="21"/>
          <w:highlight w:val="none"/>
        </w:rPr>
        <w:t xml:space="preserve">如接受联合体响应，联合体响应要求如下： </w:t>
      </w:r>
    </w:p>
    <w:p w14:paraId="24F53446">
      <w:pPr>
        <w:spacing w:before="120" w:line="320" w:lineRule="atLeast"/>
        <w:ind w:firstLine="420" w:firstLineChars="200"/>
        <w:rPr>
          <w:rFonts w:ascii="Arial" w:hAnsi="Arial" w:cs="Arial"/>
          <w:szCs w:val="21"/>
          <w:highlight w:val="none"/>
        </w:rPr>
      </w:pPr>
      <w:r>
        <w:rPr>
          <w:rFonts w:ascii="Arial" w:hAnsi="Arial" w:cs="Arial"/>
          <w:szCs w:val="21"/>
          <w:highlight w:val="none"/>
        </w:rPr>
        <w:t>（1）供应商可以组成一个响应联合体，以一个供应商的身份共同参加响应。联合体响应的，须提供《联合体协议书》（格式后附）</w:t>
      </w:r>
    </w:p>
    <w:p w14:paraId="6ADC6FD3">
      <w:pPr>
        <w:spacing w:before="120" w:line="320" w:lineRule="atLeast"/>
        <w:ind w:firstLine="420" w:firstLineChars="200"/>
        <w:rPr>
          <w:rFonts w:ascii="Arial" w:hAnsi="Arial" w:cs="Arial"/>
          <w:szCs w:val="21"/>
          <w:highlight w:val="none"/>
        </w:rPr>
      </w:pPr>
      <w:r>
        <w:rPr>
          <w:rFonts w:ascii="Arial" w:hAnsi="Arial" w:cs="Arial"/>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2C571E60">
      <w:pPr>
        <w:spacing w:before="120" w:line="320" w:lineRule="atLeast"/>
        <w:ind w:firstLine="420" w:firstLineChars="200"/>
        <w:rPr>
          <w:rFonts w:ascii="Arial" w:hAnsi="Arial" w:cs="Arial"/>
          <w:szCs w:val="21"/>
          <w:highlight w:val="none"/>
        </w:rPr>
      </w:pPr>
      <w:r>
        <w:rPr>
          <w:rFonts w:ascii="Arial" w:hAnsi="Arial" w:cs="Arial"/>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A90F6EA">
      <w:pPr>
        <w:spacing w:before="120" w:line="320" w:lineRule="atLeast"/>
        <w:ind w:firstLine="420" w:firstLineChars="200"/>
        <w:rPr>
          <w:rFonts w:ascii="Arial" w:hAnsi="Arial" w:cs="Arial"/>
          <w:szCs w:val="21"/>
          <w:highlight w:val="none"/>
        </w:rPr>
      </w:pPr>
      <w:r>
        <w:rPr>
          <w:rFonts w:ascii="Arial" w:hAnsi="Arial" w:cs="Arial"/>
          <w:szCs w:val="21"/>
          <w:highlight w:val="none"/>
        </w:rPr>
        <w:t>（4）以联合体形式参加政府采购活动的，联合体各方不得再单独参加或者与其他供应商另外组成联合体参加同一合同项下的政府采购活动。</w:t>
      </w:r>
    </w:p>
    <w:p w14:paraId="61CC1E47">
      <w:pPr>
        <w:spacing w:before="120" w:line="320" w:lineRule="atLeast"/>
        <w:ind w:firstLine="420" w:firstLineChars="200"/>
        <w:rPr>
          <w:rFonts w:ascii="Arial" w:hAnsi="Arial" w:cs="Arial"/>
          <w:szCs w:val="21"/>
          <w:highlight w:val="none"/>
        </w:rPr>
      </w:pPr>
      <w:r>
        <w:rPr>
          <w:rFonts w:ascii="Arial" w:hAnsi="Arial" w:cs="Arial"/>
          <w:szCs w:val="21"/>
          <w:highlight w:val="none"/>
        </w:rPr>
        <w:t>（5）联合体中有同类资质的供应商按照联合体分工承担相同工作的，应当按照资质等级较低的供应商确定资质等级。</w:t>
      </w:r>
    </w:p>
    <w:p w14:paraId="55D5E29A">
      <w:pPr>
        <w:spacing w:before="120" w:line="320" w:lineRule="atLeast"/>
        <w:ind w:firstLine="420" w:firstLineChars="200"/>
        <w:rPr>
          <w:rFonts w:ascii="Arial" w:hAnsi="Arial" w:cs="Arial"/>
          <w:szCs w:val="21"/>
          <w:highlight w:val="none"/>
        </w:rPr>
      </w:pPr>
      <w:r>
        <w:rPr>
          <w:rFonts w:ascii="Arial" w:hAnsi="Arial" w:cs="Arial"/>
          <w:szCs w:val="21"/>
          <w:highlight w:val="none"/>
        </w:rPr>
        <w:t>（6）联合体响应业绩、履约能力按照联合体各方其中较高的一方认定并计算（采购文件其他章节另有规定的除外）。</w:t>
      </w:r>
    </w:p>
    <w:p w14:paraId="08EE6D21">
      <w:pPr>
        <w:spacing w:before="120" w:line="320" w:lineRule="atLeast"/>
        <w:ind w:firstLine="420" w:firstLineChars="200"/>
        <w:rPr>
          <w:rFonts w:ascii="Arial" w:hAnsi="Arial" w:cs="Arial"/>
          <w:szCs w:val="21"/>
          <w:highlight w:val="none"/>
        </w:rPr>
      </w:pPr>
      <w:r>
        <w:rPr>
          <w:rFonts w:ascii="Arial" w:hAnsi="Arial" w:cs="Arial"/>
          <w:szCs w:val="21"/>
          <w:highlight w:val="none"/>
        </w:rPr>
        <w:t>（7）供应商为联合体的，可以由联合体中的一方或者多方共同交纳磋商保证金，其交纳的保证金对联合体各方均具有约束力。</w:t>
      </w:r>
    </w:p>
    <w:p w14:paraId="347DF5BB">
      <w:pPr>
        <w:spacing w:before="120" w:line="320" w:lineRule="atLeast"/>
        <w:ind w:firstLine="420" w:firstLineChars="200"/>
        <w:rPr>
          <w:rFonts w:ascii="Arial" w:hAnsi="Arial" w:cs="Arial"/>
          <w:szCs w:val="21"/>
          <w:highlight w:val="none"/>
        </w:rPr>
      </w:pPr>
      <w:r>
        <w:rPr>
          <w:rFonts w:ascii="Arial" w:hAnsi="Arial" w:cs="Arial"/>
          <w:szCs w:val="21"/>
          <w:highlight w:val="none"/>
        </w:rPr>
        <w:t>（8）联合体各方均应按照采购文件的规定提交资格证明文件。</w:t>
      </w:r>
    </w:p>
    <w:p w14:paraId="081D046A">
      <w:pPr>
        <w:spacing w:before="120" w:line="320" w:lineRule="atLeast"/>
        <w:ind w:firstLine="422" w:firstLineChars="200"/>
        <w:outlineLvl w:val="2"/>
        <w:rPr>
          <w:rFonts w:ascii="Arial" w:hAnsi="Arial" w:cs="Arial"/>
          <w:b/>
          <w:bCs/>
          <w:kern w:val="0"/>
          <w:szCs w:val="21"/>
          <w:highlight w:val="none"/>
        </w:rPr>
      </w:pPr>
      <w:bookmarkStart w:id="27" w:name="_Toc254970531"/>
      <w:bookmarkStart w:id="28" w:name="_Toc254970672"/>
      <w:r>
        <w:rPr>
          <w:rFonts w:ascii="Arial" w:hAnsi="Arial" w:cs="Arial"/>
          <w:b/>
          <w:bCs/>
          <w:kern w:val="0"/>
          <w:szCs w:val="21"/>
          <w:highlight w:val="none"/>
        </w:rPr>
        <w:t>1.6现场踏勘及响应费用</w:t>
      </w:r>
      <w:bookmarkEnd w:id="27"/>
      <w:bookmarkEnd w:id="28"/>
    </w:p>
    <w:p w14:paraId="0EF3C086">
      <w:pPr>
        <w:spacing w:before="120" w:line="320" w:lineRule="atLeast"/>
        <w:ind w:firstLine="420" w:firstLineChars="200"/>
        <w:rPr>
          <w:rFonts w:ascii="Arial" w:hAnsi="Arial" w:cs="Arial"/>
          <w:szCs w:val="21"/>
          <w:highlight w:val="none"/>
        </w:rPr>
      </w:pPr>
      <w:r>
        <w:rPr>
          <w:rFonts w:ascii="Arial" w:hAnsi="Arial" w:cs="Arial"/>
          <w:szCs w:val="21"/>
          <w:highlight w:val="none"/>
        </w:rPr>
        <w:t>1.6.1前附表如规定现场踏勘的，供应商应按规定时间地点参加踏勘。</w:t>
      </w:r>
    </w:p>
    <w:p w14:paraId="55188F32">
      <w:pPr>
        <w:spacing w:before="120" w:line="320" w:lineRule="atLeast"/>
        <w:ind w:firstLine="420" w:firstLineChars="200"/>
        <w:rPr>
          <w:rFonts w:ascii="Arial" w:hAnsi="Arial" w:cs="Arial"/>
          <w:szCs w:val="21"/>
          <w:highlight w:val="none"/>
        </w:rPr>
      </w:pPr>
      <w:r>
        <w:rPr>
          <w:rFonts w:ascii="Arial" w:hAnsi="Arial" w:cs="Arial"/>
          <w:szCs w:val="21"/>
          <w:highlight w:val="none"/>
        </w:rPr>
        <w:t>1.6.2供应商均应自行承担所有与响应有关的全部费用（采购文件有相关的规定除外）。</w:t>
      </w:r>
    </w:p>
    <w:p w14:paraId="48EE836F">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1.7转包与分包</w:t>
      </w:r>
    </w:p>
    <w:p w14:paraId="7BCE4BD9">
      <w:pPr>
        <w:spacing w:before="120" w:line="320" w:lineRule="atLeast"/>
        <w:ind w:firstLine="420" w:firstLineChars="200"/>
        <w:rPr>
          <w:rFonts w:ascii="Arial" w:hAnsi="Arial" w:cs="Arial"/>
          <w:szCs w:val="21"/>
          <w:highlight w:val="none"/>
        </w:rPr>
      </w:pPr>
      <w:r>
        <w:rPr>
          <w:rFonts w:ascii="Arial" w:hAnsi="Arial" w:cs="Arial"/>
          <w:szCs w:val="21"/>
          <w:highlight w:val="none"/>
        </w:rPr>
        <w:t>1.7.1如采购文件其他地方无特别规定，本项目不允许转包。</w:t>
      </w:r>
    </w:p>
    <w:p w14:paraId="58A8B162">
      <w:pPr>
        <w:spacing w:before="120" w:line="320" w:lineRule="atLeast"/>
        <w:ind w:firstLine="420" w:firstLineChars="200"/>
        <w:rPr>
          <w:rFonts w:ascii="Arial" w:hAnsi="Arial" w:cs="Arial"/>
          <w:szCs w:val="21"/>
          <w:highlight w:val="none"/>
        </w:rPr>
      </w:pPr>
      <w:r>
        <w:rPr>
          <w:rFonts w:ascii="Arial" w:hAnsi="Arial" w:cs="Arial"/>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E9D7C0E">
      <w:pPr>
        <w:spacing w:before="120" w:line="276" w:lineRule="auto"/>
        <w:ind w:firstLine="422" w:firstLineChars="200"/>
        <w:outlineLvl w:val="2"/>
        <w:rPr>
          <w:rFonts w:ascii="Arial" w:hAnsi="Arial" w:cs="Arial"/>
          <w:b/>
          <w:bCs/>
          <w:kern w:val="0"/>
          <w:szCs w:val="21"/>
          <w:highlight w:val="none"/>
        </w:rPr>
      </w:pPr>
      <w:bookmarkStart w:id="29" w:name="_Toc254970532"/>
      <w:bookmarkStart w:id="30" w:name="_Toc254970673"/>
      <w:r>
        <w:rPr>
          <w:rFonts w:ascii="Arial" w:hAnsi="Arial" w:cs="Arial"/>
          <w:b/>
          <w:bCs/>
          <w:kern w:val="0"/>
          <w:szCs w:val="21"/>
          <w:highlight w:val="none"/>
        </w:rPr>
        <w:t>1.8特别说明</w:t>
      </w:r>
      <w:bookmarkEnd w:id="29"/>
      <w:bookmarkEnd w:id="30"/>
    </w:p>
    <w:p w14:paraId="3DD6F105">
      <w:pPr>
        <w:spacing w:line="276" w:lineRule="auto"/>
        <w:ind w:firstLine="420" w:firstLineChars="200"/>
        <w:rPr>
          <w:rFonts w:ascii="Arial" w:hAnsi="Arial" w:cs="Arial"/>
          <w:szCs w:val="21"/>
          <w:highlight w:val="none"/>
        </w:rPr>
      </w:pPr>
      <w:r>
        <w:rPr>
          <w:rFonts w:ascii="Arial" w:hAnsi="Arial" w:cs="Arial"/>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5B4BCDC">
      <w:pPr>
        <w:spacing w:before="120" w:line="320" w:lineRule="atLeast"/>
        <w:ind w:firstLine="420" w:firstLineChars="200"/>
        <w:rPr>
          <w:rFonts w:ascii="Arial" w:hAnsi="Arial" w:cs="Arial"/>
          <w:szCs w:val="21"/>
          <w:highlight w:val="none"/>
        </w:rPr>
      </w:pPr>
      <w:r>
        <w:rPr>
          <w:rFonts w:ascii="Arial" w:hAnsi="Arial" w:cs="Arial"/>
          <w:szCs w:val="21"/>
          <w:highlight w:val="none"/>
        </w:rPr>
        <w:t>1.8.2供应商应仔细阅读采购文件的所有内容，按照采购文件的要求提交响应文件，并对所提供的全部资料的真实性承担法律责任。</w:t>
      </w:r>
    </w:p>
    <w:p w14:paraId="5F6FD83B">
      <w:pPr>
        <w:spacing w:before="120" w:line="360" w:lineRule="auto"/>
        <w:ind w:firstLine="420" w:firstLineChars="200"/>
        <w:rPr>
          <w:rFonts w:ascii="Arial" w:hAnsi="Arial" w:cs="Arial"/>
          <w:szCs w:val="21"/>
          <w:highlight w:val="none"/>
        </w:rPr>
      </w:pPr>
      <w:r>
        <w:rPr>
          <w:rFonts w:ascii="Arial" w:hAnsi="Arial" w:cs="Arial"/>
          <w:szCs w:val="21"/>
          <w:highlight w:val="none"/>
        </w:rPr>
        <w:t xml:space="preserve">1.8.3供应商在响应活动中提供任何虚假材料，将报监管部门查处； </w:t>
      </w:r>
    </w:p>
    <w:p w14:paraId="24A2A315">
      <w:pPr>
        <w:spacing w:before="120" w:line="276" w:lineRule="auto"/>
        <w:ind w:firstLine="422" w:firstLineChars="200"/>
        <w:outlineLvl w:val="2"/>
        <w:rPr>
          <w:rFonts w:ascii="Arial" w:hAnsi="Arial" w:cs="Arial"/>
          <w:b/>
          <w:bCs/>
          <w:kern w:val="0"/>
          <w:szCs w:val="21"/>
          <w:highlight w:val="none"/>
        </w:rPr>
      </w:pPr>
      <w:r>
        <w:rPr>
          <w:rFonts w:ascii="Arial" w:hAnsi="Arial" w:cs="Arial"/>
          <w:b/>
          <w:bCs/>
          <w:kern w:val="0"/>
          <w:szCs w:val="21"/>
          <w:highlight w:val="none"/>
        </w:rPr>
        <w:t>1.9 对本国产品的支持政策</w:t>
      </w:r>
    </w:p>
    <w:p w14:paraId="3B02A11C">
      <w:pPr>
        <w:spacing w:before="120" w:line="360" w:lineRule="auto"/>
        <w:ind w:left="819" w:leftChars="190" w:hanging="420" w:hangingChars="200"/>
        <w:rPr>
          <w:rFonts w:ascii="Arial" w:hAnsi="Arial" w:cs="Arial"/>
          <w:szCs w:val="21"/>
          <w:highlight w:val="none"/>
        </w:rPr>
      </w:pPr>
      <w:r>
        <w:rPr>
          <w:rFonts w:ascii="Arial" w:hAnsi="Arial" w:cs="Arial"/>
          <w:szCs w:val="21"/>
          <w:highlight w:val="none"/>
        </w:rPr>
        <w:t>1.9.1本国产品标准</w:t>
      </w:r>
    </w:p>
    <w:p w14:paraId="41A58E0E">
      <w:pPr>
        <w:spacing w:line="276" w:lineRule="auto"/>
        <w:ind w:firstLine="420" w:firstLineChars="200"/>
        <w:rPr>
          <w:rFonts w:ascii="Arial" w:hAnsi="Arial" w:cs="Arial"/>
          <w:szCs w:val="21"/>
          <w:highlight w:val="none"/>
        </w:rPr>
      </w:pPr>
      <w:r>
        <w:rPr>
          <w:rFonts w:ascii="Arial" w:hAnsi="Arial" w:cs="Arial"/>
          <w:szCs w:val="21"/>
          <w:highlight w:val="none"/>
        </w:rPr>
        <w:t>“本国产品标准的产品”是指：符合《国务院办公厅关于在政府采购中实施本国产品标准及相关政策的通知》（国办发〔2025〕34号）规定的本国产品标准的产品。</w:t>
      </w:r>
    </w:p>
    <w:p w14:paraId="3FECF0DE">
      <w:pPr>
        <w:spacing w:line="276" w:lineRule="auto"/>
        <w:ind w:firstLine="420" w:firstLineChars="200"/>
        <w:rPr>
          <w:rFonts w:ascii="Arial" w:hAnsi="Arial" w:cs="Arial"/>
          <w:szCs w:val="21"/>
          <w:highlight w:val="none"/>
        </w:rPr>
      </w:pPr>
      <w:r>
        <w:rPr>
          <w:rFonts w:ascii="Arial" w:hAnsi="Arial" w:cs="Arial"/>
          <w:szCs w:val="21"/>
          <w:highlight w:val="none"/>
        </w:rPr>
        <w:t>本国产品标准的产品应当符合以下条件：</w:t>
      </w:r>
    </w:p>
    <w:p w14:paraId="59F661BD">
      <w:pPr>
        <w:spacing w:line="276" w:lineRule="auto"/>
        <w:ind w:firstLine="420" w:firstLineChars="200"/>
        <w:rPr>
          <w:rFonts w:ascii="Arial" w:hAnsi="Arial" w:cs="Arial"/>
          <w:szCs w:val="21"/>
          <w:highlight w:val="none"/>
        </w:rPr>
      </w:pPr>
      <w:r>
        <w:rPr>
          <w:rFonts w:ascii="Arial" w:hAnsi="Arial" w:cs="Arial"/>
          <w:szCs w:val="21"/>
          <w:highlight w:val="none"/>
        </w:rPr>
        <w:t>（1）在中国境内生产。产品应当在中国境内生产，即在中华人民共和国关境内（含保税区、综合保税区等海关特殊监管区域）实现从原材料、组件到产品的属性改变；属性改变是指经过制造、加工或者组装等工序，产生完全不同于原材料、组件的新产品，并具有新的名称和特征（用途），属性改变不包括以下细微操作：</w:t>
      </w:r>
    </w:p>
    <w:p w14:paraId="2793FF2D">
      <w:pPr>
        <w:spacing w:line="276" w:lineRule="auto"/>
        <w:ind w:firstLine="420" w:firstLineChars="200"/>
        <w:rPr>
          <w:rFonts w:ascii="Arial" w:hAnsi="Arial" w:cs="Arial"/>
          <w:szCs w:val="21"/>
          <w:highlight w:val="none"/>
        </w:rPr>
      </w:pPr>
      <w:r>
        <w:rPr>
          <w:rFonts w:ascii="Arial" w:hAnsi="Arial" w:cs="Arial"/>
          <w:szCs w:val="21"/>
          <w:highlight w:val="none"/>
        </w:rPr>
        <w:t>①为确保产品在运输或者储存期间保持某种状态而进行的操作；</w:t>
      </w:r>
    </w:p>
    <w:p w14:paraId="4BD370AC">
      <w:pPr>
        <w:spacing w:line="276" w:lineRule="auto"/>
        <w:ind w:firstLine="420" w:firstLineChars="200"/>
        <w:rPr>
          <w:rFonts w:ascii="Arial" w:hAnsi="Arial" w:cs="Arial"/>
          <w:szCs w:val="21"/>
          <w:highlight w:val="none"/>
        </w:rPr>
      </w:pPr>
      <w:r>
        <w:rPr>
          <w:rFonts w:ascii="Arial" w:hAnsi="Arial" w:cs="Arial"/>
          <w:szCs w:val="21"/>
          <w:highlight w:val="none"/>
        </w:rPr>
        <w:t>②为产品运输或者销售进行的包装或者展示；</w:t>
      </w:r>
    </w:p>
    <w:p w14:paraId="3567188F">
      <w:pPr>
        <w:spacing w:line="276" w:lineRule="auto"/>
        <w:ind w:firstLine="420" w:firstLineChars="200"/>
        <w:rPr>
          <w:rFonts w:ascii="Arial" w:hAnsi="Arial" w:cs="Arial"/>
          <w:szCs w:val="21"/>
          <w:highlight w:val="none"/>
        </w:rPr>
      </w:pPr>
      <w:r>
        <w:rPr>
          <w:rFonts w:ascii="Arial" w:hAnsi="Arial" w:cs="Arial"/>
          <w:szCs w:val="21"/>
          <w:highlight w:val="none"/>
        </w:rPr>
        <w:t>③在产品或者其包装上粘贴或者印刷品牌、标志、标识以及其他用于区别的标记；</w:t>
      </w:r>
    </w:p>
    <w:p w14:paraId="4674AA88">
      <w:pPr>
        <w:spacing w:line="276" w:lineRule="auto"/>
        <w:ind w:firstLine="420" w:firstLineChars="200"/>
        <w:rPr>
          <w:rFonts w:ascii="Arial" w:hAnsi="Arial" w:cs="Arial"/>
          <w:szCs w:val="21"/>
          <w:highlight w:val="none"/>
        </w:rPr>
      </w:pPr>
      <w:r>
        <w:rPr>
          <w:rFonts w:ascii="Arial" w:hAnsi="Arial" w:cs="Arial"/>
          <w:szCs w:val="21"/>
          <w:highlight w:val="none"/>
        </w:rPr>
        <w:t>④简单的上漆、磨光和分装；</w:t>
      </w:r>
    </w:p>
    <w:p w14:paraId="48169F55">
      <w:pPr>
        <w:spacing w:line="276" w:lineRule="auto"/>
        <w:ind w:firstLine="420" w:firstLineChars="200"/>
        <w:rPr>
          <w:rFonts w:ascii="Arial" w:hAnsi="Arial" w:cs="Arial"/>
          <w:szCs w:val="21"/>
          <w:highlight w:val="none"/>
        </w:rPr>
      </w:pPr>
      <w:r>
        <w:rPr>
          <w:rFonts w:ascii="Arial" w:hAnsi="Arial" w:cs="Arial"/>
          <w:szCs w:val="21"/>
          <w:highlight w:val="none"/>
        </w:rPr>
        <w:t>⑤其他不属于属性改变的情形；</w:t>
      </w:r>
    </w:p>
    <w:p w14:paraId="420A5E3C">
      <w:pPr>
        <w:spacing w:line="276" w:lineRule="auto"/>
        <w:ind w:firstLine="420" w:firstLineChars="200"/>
        <w:rPr>
          <w:rFonts w:ascii="Arial" w:hAnsi="Arial" w:cs="Arial"/>
          <w:szCs w:val="21"/>
          <w:highlight w:val="none"/>
        </w:rPr>
      </w:pPr>
      <w:r>
        <w:rPr>
          <w:rFonts w:ascii="Arial" w:hAnsi="Arial" w:cs="Arial"/>
          <w:szCs w:val="21"/>
          <w:highlight w:val="none"/>
        </w:rPr>
        <w:t>（2）中国境内生产的组件成本占比达到规定比例。</w:t>
      </w:r>
    </w:p>
    <w:p w14:paraId="48969064">
      <w:pPr>
        <w:spacing w:line="276" w:lineRule="auto"/>
        <w:ind w:firstLine="420" w:firstLineChars="200"/>
        <w:rPr>
          <w:rFonts w:ascii="Arial" w:hAnsi="Arial" w:cs="Arial"/>
          <w:szCs w:val="21"/>
          <w:highlight w:val="none"/>
        </w:rPr>
      </w:pPr>
      <w:r>
        <w:rPr>
          <w:rFonts w:ascii="Arial" w:hAnsi="Arial" w:cs="Arial"/>
          <w:szCs w:val="21"/>
          <w:highlight w:val="none"/>
        </w:rPr>
        <w:t>①产品在中国境内生产的组件成本占比应当达到规定比例，计算公式为：产品在中国境内生产的组件成本/产品总成本≥规定比例；</w:t>
      </w:r>
    </w:p>
    <w:p w14:paraId="3E75D265">
      <w:pPr>
        <w:spacing w:line="276" w:lineRule="auto"/>
        <w:ind w:firstLine="420" w:firstLineChars="200"/>
        <w:rPr>
          <w:rFonts w:ascii="Arial" w:hAnsi="Arial" w:cs="Arial"/>
          <w:szCs w:val="21"/>
          <w:highlight w:val="none"/>
        </w:rPr>
      </w:pPr>
      <w:r>
        <w:rPr>
          <w:rFonts w:ascii="Arial" w:hAnsi="Arial" w:cs="Arial"/>
          <w:szCs w:val="21"/>
          <w:highlight w:val="none"/>
        </w:rPr>
        <w:t>②产品在中国境内生产的组件成本，按照《中国境内生产的组件成本核算基本规则》计算；</w:t>
      </w:r>
    </w:p>
    <w:p w14:paraId="1921C93C">
      <w:pPr>
        <w:spacing w:line="276" w:lineRule="auto"/>
        <w:ind w:firstLine="420" w:firstLineChars="200"/>
        <w:rPr>
          <w:rFonts w:ascii="Arial" w:hAnsi="Arial" w:cs="Arial"/>
          <w:szCs w:val="21"/>
          <w:highlight w:val="none"/>
        </w:rPr>
      </w:pPr>
      <w:r>
        <w:rPr>
          <w:rFonts w:ascii="Arial" w:hAnsi="Arial" w:cs="Arial"/>
          <w:szCs w:val="21"/>
          <w:highlight w:val="none"/>
        </w:rPr>
        <w:t>③中国境内生产的组件成本占比相关要求实施前，符合第（1）项条件的产品在政府采购活动中视同本国产品。</w:t>
      </w:r>
    </w:p>
    <w:p w14:paraId="0E03F5E1">
      <w:pPr>
        <w:spacing w:line="276" w:lineRule="auto"/>
        <w:ind w:firstLine="420" w:firstLineChars="200"/>
        <w:rPr>
          <w:rFonts w:ascii="Arial" w:hAnsi="Arial" w:cs="Arial"/>
          <w:szCs w:val="21"/>
          <w:highlight w:val="none"/>
        </w:rPr>
      </w:pPr>
      <w:r>
        <w:rPr>
          <w:rFonts w:ascii="Arial" w:hAnsi="Arial" w:cs="Arial"/>
          <w:szCs w:val="21"/>
          <w:highlight w:val="none"/>
        </w:rPr>
        <w:t>（3）特定产品的关键组件和工序在中国境内完成。</w:t>
      </w:r>
    </w:p>
    <w:p w14:paraId="22C26D70">
      <w:pPr>
        <w:spacing w:line="276" w:lineRule="auto"/>
        <w:ind w:firstLine="420" w:firstLineChars="200"/>
        <w:rPr>
          <w:rFonts w:ascii="Arial" w:hAnsi="Arial" w:cs="Arial"/>
          <w:szCs w:val="21"/>
          <w:highlight w:val="none"/>
        </w:rPr>
      </w:pPr>
      <w:r>
        <w:rPr>
          <w:rFonts w:ascii="Arial" w:hAnsi="Arial" w:cs="Arial"/>
          <w:szCs w:val="21"/>
          <w:highlight w:val="none"/>
        </w:rPr>
        <w:t>①对特定产品，在符合第（1）项和第（2）项条件的基础上，应当符合财政部会同有关行业主管部门确定的其关键组件、关键工序在中国境内生产、完成等要求；</w:t>
      </w:r>
    </w:p>
    <w:p w14:paraId="386D7E67">
      <w:pPr>
        <w:spacing w:line="276" w:lineRule="auto"/>
        <w:ind w:firstLine="420" w:firstLineChars="200"/>
        <w:rPr>
          <w:rFonts w:ascii="Arial" w:hAnsi="Arial" w:cs="Arial"/>
          <w:szCs w:val="21"/>
          <w:highlight w:val="none"/>
        </w:rPr>
      </w:pPr>
      <w:r>
        <w:rPr>
          <w:rFonts w:ascii="Arial" w:hAnsi="Arial" w:cs="Arial"/>
          <w:szCs w:val="21"/>
          <w:highlight w:val="none"/>
        </w:rPr>
        <w:t>②特定产品的关键组件、关键工序符合相关要求实施前，符合第（1）项和第（2）项条件的产品在政府采购活动中视同本国产品。</w:t>
      </w:r>
    </w:p>
    <w:p w14:paraId="13BE5825">
      <w:pPr>
        <w:spacing w:before="120" w:line="360" w:lineRule="auto"/>
        <w:ind w:left="819" w:leftChars="190" w:hanging="420" w:hangingChars="200"/>
        <w:rPr>
          <w:rFonts w:ascii="Arial" w:hAnsi="Arial" w:cs="Arial"/>
          <w:szCs w:val="21"/>
          <w:highlight w:val="none"/>
        </w:rPr>
      </w:pPr>
      <w:r>
        <w:rPr>
          <w:rFonts w:ascii="Arial" w:hAnsi="Arial" w:cs="Arial"/>
          <w:szCs w:val="21"/>
          <w:highlight w:val="none"/>
        </w:rPr>
        <w:t>1.9.2 本国产品标准的适用范围</w:t>
      </w:r>
    </w:p>
    <w:p w14:paraId="0C41A32E">
      <w:pPr>
        <w:spacing w:line="276" w:lineRule="auto"/>
        <w:ind w:firstLine="420" w:firstLineChars="200"/>
        <w:rPr>
          <w:rFonts w:ascii="Arial" w:hAnsi="Arial" w:cs="Arial"/>
          <w:szCs w:val="21"/>
          <w:highlight w:val="none"/>
        </w:rPr>
      </w:pPr>
      <w:r>
        <w:rPr>
          <w:rFonts w:ascii="Arial" w:hAnsi="Arial" w:cs="Arial"/>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ascii="Arial" w:hAnsi="Arial" w:cs="Arial"/>
          <w:b/>
          <w:bCs/>
          <w:szCs w:val="21"/>
          <w:highlight w:val="none"/>
        </w:rPr>
        <w:t>本项目是否适用对本国产品的支持政策详见供应商须知前附表。</w:t>
      </w:r>
    </w:p>
    <w:p w14:paraId="3DE24660">
      <w:pPr>
        <w:spacing w:line="276" w:lineRule="auto"/>
        <w:ind w:firstLine="420" w:firstLineChars="200"/>
        <w:rPr>
          <w:rFonts w:ascii="Arial" w:hAnsi="Arial" w:cs="Arial"/>
          <w:szCs w:val="21"/>
          <w:highlight w:val="none"/>
        </w:rPr>
      </w:pPr>
      <w:r>
        <w:rPr>
          <w:rFonts w:ascii="Arial" w:hAnsi="Arial" w:cs="Arial"/>
          <w:szCs w:val="21"/>
          <w:highlight w:val="none"/>
        </w:rPr>
        <w:t>中华人民共和国缔结或者共同参加的国际条约、协定对政府采购中本国产品政策另有规定的，按照有关条约、协定执行。</w:t>
      </w:r>
    </w:p>
    <w:p w14:paraId="3EA5D319">
      <w:pPr>
        <w:spacing w:before="120" w:line="320" w:lineRule="atLeast"/>
        <w:ind w:firstLine="420" w:firstLineChars="200"/>
        <w:rPr>
          <w:rFonts w:ascii="Arial" w:hAnsi="Arial" w:cs="Arial"/>
          <w:szCs w:val="21"/>
          <w:highlight w:val="none"/>
        </w:rPr>
      </w:pPr>
      <w:r>
        <w:rPr>
          <w:rFonts w:ascii="Arial" w:hAnsi="Arial" w:cs="Arial"/>
          <w:szCs w:val="21"/>
          <w:highlight w:val="none"/>
        </w:rPr>
        <w:t>1.9.3 价格评审优惠</w:t>
      </w:r>
    </w:p>
    <w:p w14:paraId="44A2EB82">
      <w:pPr>
        <w:spacing w:before="120" w:line="320" w:lineRule="atLeast"/>
        <w:ind w:firstLine="420" w:firstLineChars="200"/>
        <w:rPr>
          <w:rFonts w:ascii="Arial" w:hAnsi="Arial" w:cs="Arial"/>
          <w:szCs w:val="21"/>
          <w:highlight w:val="none"/>
        </w:rPr>
      </w:pPr>
      <w:r>
        <w:rPr>
          <w:rFonts w:ascii="Arial" w:hAnsi="Arial" w:cs="Arial"/>
          <w:szCs w:val="21"/>
          <w:highlight w:val="none"/>
        </w:rPr>
        <w:t>既有本国产品又有非本国产品参与竞争的，依法对本国产品给予价格评审优惠，对本国产品的报价给予20%的价格扣除，用扣除后的价格参与评审。</w:t>
      </w:r>
    </w:p>
    <w:p w14:paraId="5FE03451">
      <w:pPr>
        <w:spacing w:before="120" w:line="320" w:lineRule="atLeast"/>
        <w:ind w:firstLine="420" w:firstLineChars="200"/>
        <w:rPr>
          <w:rFonts w:ascii="Arial" w:hAnsi="Arial" w:cs="Arial"/>
          <w:szCs w:val="21"/>
          <w:highlight w:val="none"/>
        </w:rPr>
      </w:pPr>
      <w:r>
        <w:rPr>
          <w:rFonts w:ascii="Arial" w:hAnsi="Arial" w:cs="Arial"/>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D7CFC26">
      <w:pPr>
        <w:spacing w:before="120" w:line="320" w:lineRule="atLeast"/>
        <w:ind w:firstLine="420" w:firstLineChars="200"/>
        <w:rPr>
          <w:rFonts w:ascii="Arial" w:hAnsi="Arial" w:cs="Arial"/>
          <w:szCs w:val="21"/>
          <w:highlight w:val="none"/>
        </w:rPr>
      </w:pPr>
      <w:r>
        <w:rPr>
          <w:rFonts w:ascii="Arial" w:hAnsi="Arial" w:cs="Arial"/>
          <w:szCs w:val="21"/>
          <w:highlight w:val="none"/>
        </w:rPr>
        <w:t>价格扣除比例在第四章评审方法及标准中规定。</w:t>
      </w:r>
    </w:p>
    <w:p w14:paraId="6F84AF7F">
      <w:pPr>
        <w:spacing w:before="120" w:line="320" w:lineRule="atLeast"/>
        <w:ind w:firstLine="420" w:firstLineChars="200"/>
        <w:rPr>
          <w:rFonts w:ascii="Arial" w:hAnsi="Arial" w:cs="Arial"/>
          <w:szCs w:val="21"/>
          <w:highlight w:val="none"/>
        </w:rPr>
      </w:pPr>
      <w:r>
        <w:rPr>
          <w:rFonts w:ascii="Arial" w:hAnsi="Arial" w:cs="Arial"/>
          <w:szCs w:val="21"/>
          <w:highlight w:val="none"/>
        </w:rPr>
        <w:t>1.9.4政策执行要求</w:t>
      </w:r>
    </w:p>
    <w:p w14:paraId="0120B8C1">
      <w:pPr>
        <w:spacing w:before="120" w:line="320" w:lineRule="atLeast"/>
        <w:ind w:firstLine="420" w:firstLineChars="200"/>
        <w:rPr>
          <w:rFonts w:ascii="Arial" w:hAnsi="Arial" w:cs="Arial"/>
          <w:szCs w:val="21"/>
          <w:highlight w:val="none"/>
        </w:rPr>
      </w:pPr>
      <w:r>
        <w:rPr>
          <w:rFonts w:ascii="Arial" w:hAnsi="Arial" w:cs="Arial"/>
          <w:szCs w:val="21"/>
          <w:highlight w:val="none"/>
        </w:rPr>
        <w:t>1.9.4.1产品在中国境内生产的组件成本核算规则：产品在中国境内生产的组件成本，按照《中国境内生产的组件成本核算基本规则》计算。</w:t>
      </w:r>
    </w:p>
    <w:p w14:paraId="31B914FE">
      <w:pPr>
        <w:spacing w:before="120" w:line="360" w:lineRule="auto"/>
        <w:ind w:firstLine="2520" w:firstLineChars="1200"/>
        <w:rPr>
          <w:rFonts w:ascii="Arial" w:hAnsi="Arial" w:cs="Arial"/>
          <w:szCs w:val="21"/>
          <w:highlight w:val="none"/>
        </w:rPr>
      </w:pPr>
      <w:r>
        <w:rPr>
          <w:rFonts w:ascii="Arial" w:hAnsi="Arial" w:cs="Arial"/>
          <w:szCs w:val="21"/>
          <w:highlight w:val="none"/>
        </w:rPr>
        <w:t>《中国境内生产的组件成本核算基本规则》</w:t>
      </w:r>
    </w:p>
    <w:p w14:paraId="4101F05A">
      <w:pPr>
        <w:spacing w:before="120"/>
        <w:ind w:firstLine="420" w:firstLineChars="200"/>
        <w:rPr>
          <w:rFonts w:ascii="Arial" w:hAnsi="Arial" w:cs="Arial"/>
          <w:szCs w:val="21"/>
          <w:highlight w:val="none"/>
        </w:rPr>
      </w:pPr>
      <w:r>
        <w:rPr>
          <w:rFonts w:ascii="Arial" w:hAnsi="Arial" w:cs="Arial"/>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326211E">
      <w:pPr>
        <w:spacing w:before="120"/>
        <w:ind w:firstLine="420" w:firstLineChars="200"/>
        <w:rPr>
          <w:rFonts w:ascii="Arial" w:hAnsi="Arial" w:cs="Arial"/>
          <w:szCs w:val="21"/>
          <w:highlight w:val="none"/>
        </w:rPr>
      </w:pPr>
      <w:r>
        <w:rPr>
          <w:rFonts w:ascii="Arial" w:hAnsi="Arial" w:cs="Arial"/>
          <w:szCs w:val="21"/>
          <w:highlight w:val="none"/>
        </w:rPr>
        <w:t>1.产品的一级组件是指直接组成产品的组件。产品的二级组件是指直接组成产品一级组件的组件。一级组件不可分解的，视同二级组件。</w:t>
      </w:r>
    </w:p>
    <w:p w14:paraId="7068C0E3">
      <w:pPr>
        <w:spacing w:before="120"/>
        <w:ind w:firstLine="420" w:firstLineChars="200"/>
        <w:rPr>
          <w:rFonts w:ascii="Arial" w:hAnsi="Arial" w:cs="Arial"/>
          <w:szCs w:val="21"/>
          <w:highlight w:val="none"/>
        </w:rPr>
      </w:pPr>
      <w:r>
        <w:rPr>
          <w:rFonts w:ascii="Arial" w:hAnsi="Arial" w:cs="Arial"/>
          <w:szCs w:val="21"/>
          <w:highlight w:val="none"/>
        </w:rPr>
        <w:t>2.二级组件在中国境内生产的，其全部成本计入中国境内生产的组件成本；二级组件不在中国境内生产的，其成本不计入中国境内生产的组件成本。</w:t>
      </w:r>
    </w:p>
    <w:p w14:paraId="08374A66">
      <w:pPr>
        <w:spacing w:before="120"/>
        <w:ind w:firstLine="420" w:firstLineChars="200"/>
        <w:rPr>
          <w:rFonts w:ascii="Arial" w:hAnsi="Arial" w:cs="Arial"/>
          <w:szCs w:val="21"/>
          <w:highlight w:val="none"/>
        </w:rPr>
      </w:pPr>
      <w:r>
        <w:rPr>
          <w:rFonts w:ascii="Arial" w:hAnsi="Arial" w:cs="Arial"/>
          <w:szCs w:val="21"/>
          <w:highlight w:val="none"/>
        </w:rPr>
        <w:t>3.产品总成本和组件成本以相关会计核算数据、采购合同、进货记录等为基础进行计算。</w:t>
      </w:r>
    </w:p>
    <w:p w14:paraId="4F1C4CD8">
      <w:pPr>
        <w:spacing w:before="120"/>
        <w:ind w:firstLine="420" w:firstLineChars="200"/>
        <w:rPr>
          <w:rFonts w:ascii="Arial" w:hAnsi="Arial" w:cs="Arial"/>
          <w:szCs w:val="21"/>
          <w:highlight w:val="none"/>
        </w:rPr>
      </w:pPr>
      <w:r>
        <w:rPr>
          <w:rFonts w:ascii="Arial" w:hAnsi="Arial" w:cs="Arial"/>
          <w:szCs w:val="21"/>
          <w:highlight w:val="none"/>
        </w:rPr>
        <w:t>4.需要对成本核算规则予以进一步明确的其他有关事项，由财政部会同有关部门另行规定。</w:t>
      </w:r>
    </w:p>
    <w:p w14:paraId="77EDEF34">
      <w:pPr>
        <w:spacing w:before="120" w:line="320" w:lineRule="atLeast"/>
        <w:ind w:firstLine="420" w:firstLineChars="200"/>
        <w:rPr>
          <w:rFonts w:ascii="Arial" w:hAnsi="Arial" w:cs="Arial"/>
          <w:szCs w:val="21"/>
          <w:highlight w:val="none"/>
        </w:rPr>
      </w:pPr>
      <w:r>
        <w:rPr>
          <w:rFonts w:ascii="Arial" w:hAnsi="Arial" w:cs="Arial"/>
          <w:szCs w:val="21"/>
          <w:highlight w:val="none"/>
        </w:rPr>
        <w:t>1.9.4.2证明材料提交与审查：供应商需在投标（响应）文件中对其提供的产品出具《关于符合本国产品标准的声明函》（样式见响应文件格式）或财政部会同有关部门规定的有关证明文件。</w:t>
      </w:r>
      <w:r>
        <w:rPr>
          <w:rFonts w:ascii="Arial" w:hAnsi="Arial" w:cs="Arial"/>
          <w:b/>
          <w:bCs/>
          <w:szCs w:val="21"/>
          <w:highlight w:val="none"/>
        </w:rPr>
        <w:t>医疗器械产品凭药品监督管理部门授予的准字号注册证直接认定属于在中国境内生产的产品。</w:t>
      </w:r>
      <w:r>
        <w:rPr>
          <w:rFonts w:ascii="Arial" w:hAnsi="Arial" w:cs="Arial"/>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22EBD3DD">
      <w:pPr>
        <w:pStyle w:val="2"/>
        <w:ind w:firstLine="420" w:firstLineChars="200"/>
        <w:rPr>
          <w:rFonts w:ascii="Arial" w:hAnsi="Arial" w:cs="Arial"/>
          <w:sz w:val="21"/>
          <w:szCs w:val="21"/>
          <w:highlight w:val="none"/>
        </w:rPr>
      </w:pPr>
      <w:r>
        <w:rPr>
          <w:rFonts w:ascii="Arial" w:hAnsi="Arial" w:cs="Arial"/>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3DD1E84C">
      <w:pPr>
        <w:pStyle w:val="2"/>
        <w:ind w:firstLine="420" w:firstLineChars="200"/>
        <w:rPr>
          <w:rFonts w:ascii="Arial" w:hAnsi="Arial" w:cs="Arial"/>
          <w:sz w:val="21"/>
          <w:szCs w:val="21"/>
          <w:highlight w:val="none"/>
        </w:rPr>
      </w:pPr>
      <w:r>
        <w:rPr>
          <w:rFonts w:ascii="Arial" w:hAnsi="Arial" w:cs="Arial"/>
          <w:sz w:val="21"/>
          <w:szCs w:val="21"/>
          <w:highlight w:val="none"/>
        </w:rPr>
        <w:t>澄清补正应当按照“6.3.3澄清、说明或补正”的规定提交。</w:t>
      </w:r>
    </w:p>
    <w:p w14:paraId="628DCB58">
      <w:pPr>
        <w:pStyle w:val="2"/>
        <w:ind w:firstLine="420" w:firstLineChars="200"/>
        <w:rPr>
          <w:rFonts w:ascii="Arial" w:hAnsi="Arial" w:cs="Arial"/>
          <w:sz w:val="21"/>
          <w:szCs w:val="21"/>
          <w:highlight w:val="none"/>
        </w:rPr>
      </w:pPr>
      <w:r>
        <w:rPr>
          <w:rFonts w:ascii="Arial" w:hAnsi="Arial" w:cs="Arial"/>
          <w:sz w:val="21"/>
          <w:szCs w:val="21"/>
          <w:highlight w:val="none"/>
        </w:rPr>
        <w:t>1.9.4.3成本核算与承诺</w:t>
      </w:r>
    </w:p>
    <w:p w14:paraId="7CD6A59F">
      <w:pPr>
        <w:pStyle w:val="2"/>
        <w:ind w:firstLine="420" w:firstLineChars="200"/>
        <w:rPr>
          <w:rFonts w:ascii="Arial" w:hAnsi="Arial" w:cs="Arial"/>
          <w:sz w:val="21"/>
          <w:szCs w:val="21"/>
          <w:highlight w:val="none"/>
        </w:rPr>
      </w:pPr>
      <w:r>
        <w:rPr>
          <w:rFonts w:ascii="Arial" w:hAnsi="Arial" w:cs="Arial"/>
          <w:sz w:val="21"/>
          <w:szCs w:val="21"/>
          <w:highlight w:val="none"/>
        </w:rPr>
        <w:t>供应商应依据《中国境内生产的组件成本核算基本规则》核算产品成本占比，并对核算结果负责，按要求提交《关于符合本国产品标准的成本占比承诺函》（如适用）（参考模板详见响应文件格式）。相关成本核算的原始凭证应妥善留存，以备核查。采购人可在履约验收环节对相关材料进行抽查。</w:t>
      </w:r>
    </w:p>
    <w:p w14:paraId="3FD88B01">
      <w:pPr>
        <w:spacing w:before="120" w:line="320" w:lineRule="atLeast"/>
        <w:ind w:firstLine="420" w:firstLineChars="200"/>
        <w:rPr>
          <w:rFonts w:ascii="Arial" w:hAnsi="Arial" w:cs="Arial"/>
          <w:szCs w:val="21"/>
          <w:highlight w:val="none"/>
        </w:rPr>
      </w:pPr>
      <w:r>
        <w:rPr>
          <w:rFonts w:ascii="Arial" w:hAnsi="Arial" w:cs="Arial"/>
          <w:szCs w:val="21"/>
          <w:highlight w:val="none"/>
        </w:rPr>
        <w:t>1.9.5 争议处理</w:t>
      </w:r>
    </w:p>
    <w:p w14:paraId="54826584">
      <w:pPr>
        <w:spacing w:before="120" w:line="360" w:lineRule="auto"/>
        <w:ind w:firstLine="420" w:firstLineChars="200"/>
        <w:rPr>
          <w:rFonts w:ascii="Arial" w:hAnsi="Arial" w:cs="Arial"/>
          <w:szCs w:val="21"/>
          <w:highlight w:val="none"/>
        </w:rPr>
      </w:pPr>
      <w:r>
        <w:rPr>
          <w:rFonts w:ascii="Arial" w:hAnsi="Arial" w:cs="Arial"/>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4F949639">
      <w:pPr>
        <w:spacing w:before="120" w:line="320" w:lineRule="atLeast"/>
        <w:ind w:left="2" w:leftChars="1" w:firstLine="422" w:firstLineChars="200"/>
        <w:outlineLvl w:val="1"/>
        <w:rPr>
          <w:rFonts w:ascii="Arial" w:hAnsi="Arial" w:cs="Arial"/>
          <w:b/>
          <w:bCs/>
          <w:kern w:val="0"/>
          <w:szCs w:val="21"/>
          <w:highlight w:val="none"/>
        </w:rPr>
      </w:pPr>
      <w:bookmarkStart w:id="31" w:name="_Toc254970534"/>
      <w:bookmarkStart w:id="32" w:name="_Toc254970675"/>
      <w:r>
        <w:rPr>
          <w:rFonts w:ascii="Arial" w:hAnsi="Arial" w:cs="Arial"/>
          <w:b/>
          <w:bCs/>
          <w:kern w:val="0"/>
          <w:szCs w:val="21"/>
          <w:highlight w:val="none"/>
        </w:rPr>
        <w:t>2．采购文件</w:t>
      </w:r>
      <w:bookmarkEnd w:id="31"/>
      <w:bookmarkEnd w:id="32"/>
    </w:p>
    <w:p w14:paraId="5868372B">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2.1采购文件的构成</w:t>
      </w:r>
    </w:p>
    <w:p w14:paraId="291D6DB9">
      <w:pPr>
        <w:spacing w:before="120" w:line="320" w:lineRule="atLeast"/>
        <w:ind w:firstLine="420" w:firstLineChars="200"/>
        <w:rPr>
          <w:rFonts w:ascii="Arial" w:hAnsi="Arial" w:cs="Arial"/>
          <w:szCs w:val="21"/>
          <w:highlight w:val="none"/>
        </w:rPr>
      </w:pPr>
      <w:r>
        <w:rPr>
          <w:rFonts w:ascii="Arial" w:hAnsi="Arial" w:cs="Arial"/>
          <w:szCs w:val="21"/>
          <w:highlight w:val="none"/>
        </w:rPr>
        <w:t>第一章 磋商公告</w:t>
      </w:r>
    </w:p>
    <w:p w14:paraId="44924918">
      <w:pPr>
        <w:spacing w:before="120" w:line="320" w:lineRule="atLeast"/>
        <w:ind w:firstLine="420" w:firstLineChars="200"/>
        <w:rPr>
          <w:rFonts w:ascii="Arial" w:hAnsi="Arial" w:cs="Arial"/>
          <w:szCs w:val="21"/>
          <w:highlight w:val="none"/>
        </w:rPr>
      </w:pPr>
      <w:r>
        <w:rPr>
          <w:rFonts w:ascii="Arial" w:hAnsi="Arial" w:cs="Arial"/>
          <w:szCs w:val="21"/>
          <w:highlight w:val="none"/>
        </w:rPr>
        <w:t>第二章 采购需求</w:t>
      </w:r>
    </w:p>
    <w:p w14:paraId="5E3A2EEC">
      <w:pPr>
        <w:spacing w:before="120" w:line="320" w:lineRule="atLeast"/>
        <w:ind w:firstLine="420" w:firstLineChars="200"/>
        <w:rPr>
          <w:rFonts w:ascii="Arial" w:hAnsi="Arial" w:cs="Arial"/>
          <w:szCs w:val="21"/>
          <w:highlight w:val="none"/>
        </w:rPr>
      </w:pPr>
      <w:r>
        <w:rPr>
          <w:rFonts w:ascii="Arial" w:hAnsi="Arial" w:cs="Arial"/>
          <w:szCs w:val="21"/>
          <w:highlight w:val="none"/>
        </w:rPr>
        <w:t>第三章 供应商须知</w:t>
      </w:r>
    </w:p>
    <w:p w14:paraId="7BB508D0">
      <w:pPr>
        <w:spacing w:before="120" w:line="320" w:lineRule="atLeast"/>
        <w:ind w:firstLine="420" w:firstLineChars="200"/>
        <w:rPr>
          <w:rFonts w:ascii="Arial" w:hAnsi="Arial" w:cs="Arial"/>
          <w:szCs w:val="21"/>
          <w:highlight w:val="none"/>
        </w:rPr>
      </w:pPr>
      <w:r>
        <w:rPr>
          <w:rFonts w:ascii="Arial" w:hAnsi="Arial" w:cs="Arial"/>
          <w:szCs w:val="21"/>
          <w:highlight w:val="none"/>
        </w:rPr>
        <w:t>第四章 评审方法及标准</w:t>
      </w:r>
    </w:p>
    <w:p w14:paraId="22686E99">
      <w:pPr>
        <w:spacing w:before="120" w:line="320" w:lineRule="atLeast"/>
        <w:ind w:firstLine="420" w:firstLineChars="200"/>
        <w:rPr>
          <w:rFonts w:ascii="Arial" w:hAnsi="Arial" w:cs="Arial"/>
          <w:szCs w:val="21"/>
          <w:highlight w:val="none"/>
        </w:rPr>
      </w:pPr>
      <w:r>
        <w:rPr>
          <w:rFonts w:ascii="Arial" w:hAnsi="Arial" w:cs="Arial"/>
          <w:szCs w:val="21"/>
          <w:highlight w:val="none"/>
        </w:rPr>
        <w:t>第五章 合同主要条款格式</w:t>
      </w:r>
    </w:p>
    <w:p w14:paraId="5F56FF6D">
      <w:pPr>
        <w:spacing w:before="120" w:line="320" w:lineRule="atLeast"/>
        <w:ind w:firstLine="420" w:firstLineChars="200"/>
        <w:rPr>
          <w:rFonts w:ascii="Arial" w:hAnsi="Arial" w:cs="Arial"/>
          <w:szCs w:val="21"/>
          <w:highlight w:val="none"/>
        </w:rPr>
      </w:pPr>
      <w:r>
        <w:rPr>
          <w:rFonts w:ascii="Arial" w:hAnsi="Arial" w:cs="Arial"/>
          <w:szCs w:val="21"/>
          <w:highlight w:val="none"/>
        </w:rPr>
        <w:t>第六章 响应文件格式</w:t>
      </w:r>
    </w:p>
    <w:p w14:paraId="65AC5241">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2.2供应商的风险</w:t>
      </w:r>
    </w:p>
    <w:p w14:paraId="56796488">
      <w:pPr>
        <w:spacing w:before="120" w:line="320" w:lineRule="atLeast"/>
        <w:ind w:firstLine="420" w:firstLineChars="200"/>
        <w:rPr>
          <w:rFonts w:ascii="Arial" w:hAnsi="Arial" w:cs="Arial"/>
          <w:szCs w:val="21"/>
          <w:highlight w:val="none"/>
        </w:rPr>
      </w:pPr>
      <w:r>
        <w:rPr>
          <w:rFonts w:ascii="Arial" w:hAnsi="Arial" w:cs="Arial"/>
          <w:szCs w:val="21"/>
          <w:highlight w:val="none"/>
        </w:rPr>
        <w:t>供应商没有按照采购文件要求提供全部资料，或者供应商没有对采购文件在各方面作出实质性响应是供应商的风险，并可能导致其响应被否决。</w:t>
      </w:r>
    </w:p>
    <w:p w14:paraId="212E7295">
      <w:pPr>
        <w:spacing w:before="120" w:line="320" w:lineRule="atLeast"/>
        <w:ind w:firstLine="422" w:firstLineChars="200"/>
        <w:outlineLvl w:val="2"/>
        <w:rPr>
          <w:rFonts w:ascii="Arial" w:hAnsi="Arial" w:cs="Arial"/>
          <w:b/>
          <w:szCs w:val="21"/>
          <w:highlight w:val="none"/>
        </w:rPr>
      </w:pPr>
      <w:r>
        <w:rPr>
          <w:rFonts w:ascii="Arial" w:hAnsi="Arial" w:cs="Arial"/>
          <w:b/>
          <w:bCs/>
          <w:kern w:val="0"/>
          <w:szCs w:val="21"/>
          <w:highlight w:val="none"/>
        </w:rPr>
        <w:t>2.3采购文件的澄清与修改</w:t>
      </w:r>
    </w:p>
    <w:p w14:paraId="7E04850C">
      <w:pPr>
        <w:spacing w:before="120" w:line="320" w:lineRule="atLeast"/>
        <w:ind w:firstLine="420" w:firstLineChars="200"/>
        <w:rPr>
          <w:rFonts w:ascii="Arial" w:hAnsi="Arial" w:cs="Arial"/>
          <w:szCs w:val="21"/>
          <w:highlight w:val="none"/>
        </w:rPr>
      </w:pPr>
      <w:r>
        <w:rPr>
          <w:rFonts w:ascii="Arial" w:hAnsi="Arial" w:cs="Arial"/>
          <w:szCs w:val="21"/>
          <w:highlight w:val="none"/>
        </w:rPr>
        <w:t>2.3.1任何已获得采购文件的潜在供应商，均可以书面形式要求采购代理机构作出书面解释、澄清。</w:t>
      </w:r>
    </w:p>
    <w:p w14:paraId="381A4114">
      <w:pPr>
        <w:spacing w:before="120" w:line="320" w:lineRule="atLeast"/>
        <w:ind w:firstLine="420" w:firstLineChars="200"/>
        <w:rPr>
          <w:rFonts w:ascii="Arial" w:hAnsi="Arial" w:cs="Arial"/>
          <w:szCs w:val="21"/>
          <w:highlight w:val="none"/>
        </w:rPr>
      </w:pPr>
      <w:r>
        <w:rPr>
          <w:rFonts w:ascii="Arial" w:hAnsi="Arial" w:cs="Arial"/>
          <w:szCs w:val="21"/>
          <w:highlight w:val="none"/>
        </w:rPr>
        <w:t xml:space="preserve">2.3.2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 </w:t>
      </w:r>
    </w:p>
    <w:p w14:paraId="380B14B8">
      <w:pPr>
        <w:spacing w:before="120" w:line="320" w:lineRule="atLeast"/>
        <w:ind w:firstLine="420" w:firstLineChars="200"/>
        <w:rPr>
          <w:rFonts w:ascii="Arial" w:hAnsi="Arial" w:cs="Arial"/>
          <w:szCs w:val="21"/>
          <w:highlight w:val="none"/>
        </w:rPr>
      </w:pPr>
      <w:r>
        <w:rPr>
          <w:rFonts w:ascii="Arial" w:hAnsi="Arial" w:cs="Arial"/>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255817F4">
      <w:pPr>
        <w:spacing w:before="120" w:line="320" w:lineRule="atLeast"/>
        <w:ind w:left="2" w:leftChars="1" w:firstLine="422" w:firstLineChars="200"/>
        <w:outlineLvl w:val="1"/>
        <w:rPr>
          <w:rFonts w:ascii="Arial" w:hAnsi="Arial" w:cs="Arial"/>
          <w:b/>
          <w:bCs/>
          <w:kern w:val="0"/>
          <w:szCs w:val="21"/>
          <w:highlight w:val="none"/>
        </w:rPr>
      </w:pPr>
      <w:bookmarkStart w:id="33" w:name="_Toc254970676"/>
      <w:bookmarkStart w:id="34" w:name="_Toc254970535"/>
      <w:r>
        <w:rPr>
          <w:rFonts w:ascii="Arial" w:hAnsi="Arial" w:cs="Arial"/>
          <w:b/>
          <w:bCs/>
          <w:kern w:val="0"/>
          <w:szCs w:val="21"/>
          <w:highlight w:val="none"/>
        </w:rPr>
        <w:t>3．响应文件</w:t>
      </w:r>
      <w:bookmarkEnd w:id="33"/>
      <w:bookmarkEnd w:id="34"/>
    </w:p>
    <w:p w14:paraId="6C31DE6D">
      <w:pPr>
        <w:spacing w:before="120" w:line="320" w:lineRule="atLeast"/>
        <w:ind w:firstLine="422" w:firstLineChars="200"/>
        <w:outlineLvl w:val="2"/>
        <w:rPr>
          <w:rFonts w:ascii="Arial" w:hAnsi="Arial" w:cs="Arial"/>
          <w:b/>
          <w:bCs/>
          <w:kern w:val="0"/>
          <w:szCs w:val="21"/>
          <w:highlight w:val="none"/>
        </w:rPr>
      </w:pPr>
      <w:bookmarkStart w:id="35" w:name="_Toc254970677"/>
      <w:bookmarkStart w:id="36" w:name="_Toc254970536"/>
      <w:r>
        <w:rPr>
          <w:rFonts w:ascii="Arial" w:hAnsi="Arial" w:cs="Arial"/>
          <w:b/>
          <w:bCs/>
          <w:kern w:val="0"/>
          <w:szCs w:val="21"/>
          <w:highlight w:val="none"/>
        </w:rPr>
        <w:t>3.1响应文件的组成</w:t>
      </w:r>
      <w:bookmarkEnd w:id="35"/>
      <w:bookmarkEnd w:id="36"/>
    </w:p>
    <w:p w14:paraId="03017AAE">
      <w:pPr>
        <w:spacing w:before="120" w:line="320" w:lineRule="atLeast"/>
        <w:ind w:firstLine="420" w:firstLineChars="200"/>
        <w:rPr>
          <w:rFonts w:ascii="Arial" w:hAnsi="Arial" w:cs="Arial"/>
          <w:szCs w:val="21"/>
          <w:highlight w:val="none"/>
        </w:rPr>
      </w:pPr>
      <w:r>
        <w:rPr>
          <w:rFonts w:ascii="Arial" w:hAnsi="Arial" w:cs="Arial"/>
          <w:szCs w:val="21"/>
          <w:highlight w:val="none"/>
        </w:rPr>
        <w:t>响应文件由第六章“响应文件格式”规定的内容和供应商所作的一切有效补充、修改和承诺等文件组成。</w:t>
      </w:r>
    </w:p>
    <w:p w14:paraId="45995C2B">
      <w:pPr>
        <w:spacing w:before="120" w:line="320" w:lineRule="atLeast"/>
        <w:ind w:firstLine="422" w:firstLineChars="200"/>
        <w:outlineLvl w:val="2"/>
        <w:rPr>
          <w:rFonts w:ascii="Arial" w:hAnsi="Arial" w:cs="Arial"/>
          <w:b/>
          <w:bCs/>
          <w:kern w:val="0"/>
          <w:szCs w:val="21"/>
          <w:highlight w:val="none"/>
        </w:rPr>
      </w:pPr>
      <w:bookmarkStart w:id="37" w:name="_Toc254970537"/>
      <w:bookmarkStart w:id="38" w:name="_Toc254970678"/>
      <w:r>
        <w:rPr>
          <w:rFonts w:ascii="Arial" w:hAnsi="Arial" w:cs="Arial"/>
          <w:b/>
          <w:szCs w:val="21"/>
          <w:highlight w:val="none"/>
        </w:rPr>
        <w:t>3.2</w:t>
      </w:r>
      <w:r>
        <w:rPr>
          <w:rFonts w:ascii="Arial" w:hAnsi="Arial" w:cs="Arial"/>
          <w:b/>
          <w:bCs/>
          <w:kern w:val="0"/>
          <w:szCs w:val="21"/>
          <w:highlight w:val="none"/>
        </w:rPr>
        <w:t>响应文件的语言及计量</w:t>
      </w:r>
      <w:bookmarkEnd w:id="37"/>
      <w:bookmarkEnd w:id="38"/>
    </w:p>
    <w:p w14:paraId="7BA13FEA">
      <w:pPr>
        <w:spacing w:before="120" w:line="320" w:lineRule="atLeast"/>
        <w:ind w:firstLine="420" w:firstLineChars="200"/>
        <w:rPr>
          <w:rFonts w:ascii="Arial" w:hAnsi="Arial" w:cs="Arial"/>
          <w:szCs w:val="21"/>
          <w:highlight w:val="none"/>
        </w:rPr>
      </w:pPr>
      <w:r>
        <w:rPr>
          <w:rFonts w:ascii="Arial" w:hAnsi="Arial" w:cs="Arial"/>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095FEA76">
      <w:pPr>
        <w:spacing w:before="120" w:line="320" w:lineRule="atLeast"/>
        <w:ind w:firstLine="420" w:firstLineChars="200"/>
        <w:rPr>
          <w:rFonts w:ascii="Arial" w:hAnsi="Arial" w:cs="Arial"/>
          <w:szCs w:val="21"/>
          <w:highlight w:val="none"/>
        </w:rPr>
      </w:pPr>
      <w:r>
        <w:rPr>
          <w:rFonts w:ascii="Arial" w:hAnsi="Arial" w:cs="Arial"/>
          <w:szCs w:val="21"/>
          <w:highlight w:val="none"/>
        </w:rPr>
        <w:t>3.2.2计量单位采购文件已有明确规定的，响应使用采购文件规定的计量单位；采购文件没有规定的，应采用中华人民共和国法定计量单位。</w:t>
      </w:r>
    </w:p>
    <w:p w14:paraId="70781712">
      <w:pPr>
        <w:spacing w:before="120" w:line="320" w:lineRule="atLeast"/>
        <w:ind w:firstLine="422" w:firstLineChars="200"/>
        <w:outlineLvl w:val="2"/>
        <w:rPr>
          <w:rFonts w:ascii="Arial" w:hAnsi="Arial" w:cs="Arial"/>
          <w:b/>
          <w:bCs/>
          <w:kern w:val="0"/>
          <w:szCs w:val="21"/>
          <w:highlight w:val="none"/>
        </w:rPr>
      </w:pPr>
      <w:bookmarkStart w:id="39" w:name="_Toc254970538"/>
      <w:bookmarkStart w:id="40" w:name="_Toc254970679"/>
      <w:r>
        <w:rPr>
          <w:rFonts w:ascii="Arial" w:hAnsi="Arial" w:cs="Arial"/>
          <w:b/>
          <w:bCs/>
          <w:kern w:val="0"/>
          <w:szCs w:val="21"/>
          <w:highlight w:val="none"/>
        </w:rPr>
        <w:t>3.3响应报价</w:t>
      </w:r>
      <w:bookmarkEnd w:id="39"/>
      <w:bookmarkEnd w:id="40"/>
    </w:p>
    <w:p w14:paraId="3E9D6B64">
      <w:pPr>
        <w:spacing w:before="120" w:line="320" w:lineRule="atLeast"/>
        <w:ind w:firstLine="420" w:firstLineChars="200"/>
        <w:rPr>
          <w:rFonts w:ascii="Arial" w:hAnsi="Arial" w:cs="Arial"/>
          <w:szCs w:val="21"/>
          <w:highlight w:val="none"/>
        </w:rPr>
      </w:pPr>
      <w:r>
        <w:rPr>
          <w:rFonts w:ascii="Arial" w:hAnsi="Arial" w:cs="Arial"/>
          <w:szCs w:val="21"/>
          <w:highlight w:val="none"/>
        </w:rPr>
        <w:t>3.3.1响应报价应按采购文件中相关附表格式填写。</w:t>
      </w:r>
    </w:p>
    <w:p w14:paraId="1B91ABC9">
      <w:pPr>
        <w:spacing w:before="120" w:line="320" w:lineRule="atLeast"/>
        <w:ind w:firstLine="420" w:firstLineChars="200"/>
        <w:rPr>
          <w:rFonts w:ascii="Arial" w:hAnsi="Arial" w:cs="Arial"/>
          <w:szCs w:val="21"/>
          <w:highlight w:val="none"/>
        </w:rPr>
      </w:pPr>
      <w:r>
        <w:rPr>
          <w:rFonts w:ascii="Arial" w:hAnsi="Arial" w:cs="Arial"/>
          <w:szCs w:val="21"/>
          <w:highlight w:val="none"/>
        </w:rPr>
        <w:t>3.3.2响应文件只允许有一个报价，有选择的或有条件的报价将不予接受。</w:t>
      </w:r>
    </w:p>
    <w:p w14:paraId="76929AAF">
      <w:pPr>
        <w:suppressAutoHyphens/>
        <w:spacing w:before="120" w:line="320" w:lineRule="atLeast"/>
        <w:ind w:firstLine="420" w:firstLineChars="200"/>
        <w:rPr>
          <w:rFonts w:ascii="Arial" w:hAnsi="Arial" w:cs="Arial"/>
          <w:kern w:val="1"/>
          <w:szCs w:val="21"/>
          <w:highlight w:val="none"/>
        </w:rPr>
      </w:pPr>
      <w:r>
        <w:rPr>
          <w:rFonts w:ascii="Arial" w:hAnsi="Arial" w:cs="Arial"/>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3D446874">
      <w:pPr>
        <w:suppressAutoHyphens/>
        <w:spacing w:before="120" w:line="320" w:lineRule="atLeast"/>
        <w:ind w:firstLine="420" w:firstLineChars="200"/>
        <w:rPr>
          <w:rFonts w:ascii="Arial" w:hAnsi="Arial" w:cs="Arial"/>
          <w:b/>
          <w:bCs/>
          <w:kern w:val="1"/>
          <w:szCs w:val="21"/>
          <w:highlight w:val="none"/>
        </w:rPr>
      </w:pPr>
      <w:r>
        <w:rPr>
          <w:rFonts w:ascii="Arial" w:hAnsi="Arial" w:cs="Arial"/>
          <w:kern w:val="1"/>
          <w:szCs w:val="21"/>
          <w:highlight w:val="none"/>
        </w:rPr>
        <w:t>3.3.4采购人不接受供应商给予的赠品、回扣或者与采购无关的其他商品、服务。</w:t>
      </w:r>
    </w:p>
    <w:p w14:paraId="444B96FA">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3.4响应有效期</w:t>
      </w:r>
    </w:p>
    <w:p w14:paraId="34078E8B">
      <w:pPr>
        <w:spacing w:before="120" w:line="320" w:lineRule="atLeast"/>
        <w:ind w:firstLine="420" w:firstLineChars="200"/>
        <w:rPr>
          <w:rFonts w:ascii="Arial" w:hAnsi="Arial" w:cs="Arial"/>
          <w:szCs w:val="21"/>
          <w:highlight w:val="none"/>
        </w:rPr>
      </w:pPr>
      <w:r>
        <w:rPr>
          <w:rFonts w:ascii="Arial" w:hAnsi="Arial" w:cs="Arial"/>
          <w:szCs w:val="21"/>
          <w:highlight w:val="none"/>
        </w:rPr>
        <w:t>3.4.1如采购文件其他地方无特别规定，响应有效期则为响应截止之日起90天。在响应有效期内响应文件应保持有效。</w:t>
      </w:r>
      <w:r>
        <w:rPr>
          <w:rFonts w:ascii="Arial" w:hAnsi="Arial" w:cs="Arial"/>
          <w:b/>
          <w:bCs/>
          <w:szCs w:val="21"/>
          <w:highlight w:val="none"/>
        </w:rPr>
        <w:t>有效期不足的响应文件将被否决</w:t>
      </w:r>
      <w:r>
        <w:rPr>
          <w:rFonts w:ascii="Arial" w:hAnsi="Arial" w:cs="Arial"/>
          <w:szCs w:val="21"/>
          <w:highlight w:val="none"/>
        </w:rPr>
        <w:t>。</w:t>
      </w:r>
    </w:p>
    <w:p w14:paraId="64CE57EA">
      <w:pPr>
        <w:spacing w:before="120" w:line="320" w:lineRule="atLeast"/>
        <w:ind w:firstLine="420" w:firstLineChars="200"/>
        <w:rPr>
          <w:rFonts w:ascii="Arial" w:hAnsi="Arial" w:cs="Arial"/>
          <w:szCs w:val="21"/>
          <w:highlight w:val="none"/>
        </w:rPr>
      </w:pPr>
      <w:r>
        <w:rPr>
          <w:rFonts w:ascii="Arial" w:hAnsi="Arial" w:cs="Arial"/>
          <w:szCs w:val="21"/>
          <w:highlight w:val="none"/>
        </w:rPr>
        <w:t>3.4.2在特殊情况下，采购人可与供应商协商延长响应文件的有效期，这种要求和答复均以书面形式进行。</w:t>
      </w:r>
    </w:p>
    <w:p w14:paraId="3E423871">
      <w:pPr>
        <w:spacing w:before="120" w:line="320" w:lineRule="atLeast"/>
        <w:ind w:firstLine="420" w:firstLineChars="200"/>
        <w:rPr>
          <w:rFonts w:ascii="Arial" w:hAnsi="Arial" w:cs="Arial"/>
          <w:szCs w:val="21"/>
          <w:highlight w:val="none"/>
        </w:rPr>
      </w:pPr>
      <w:r>
        <w:rPr>
          <w:rFonts w:ascii="Arial" w:hAnsi="Arial" w:cs="Arial"/>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0752A37F">
      <w:pPr>
        <w:spacing w:before="120" w:line="320" w:lineRule="atLeast"/>
        <w:ind w:firstLine="422" w:firstLineChars="200"/>
        <w:outlineLvl w:val="2"/>
        <w:rPr>
          <w:rFonts w:ascii="Arial" w:hAnsi="Arial" w:cs="Arial"/>
          <w:b/>
          <w:bCs/>
          <w:kern w:val="0"/>
          <w:szCs w:val="21"/>
          <w:highlight w:val="none"/>
        </w:rPr>
      </w:pPr>
      <w:bookmarkStart w:id="41" w:name="_Toc254970682"/>
      <w:bookmarkStart w:id="42" w:name="_Toc254970541"/>
      <w:r>
        <w:rPr>
          <w:rFonts w:ascii="Arial" w:hAnsi="Arial" w:cs="Arial"/>
          <w:b/>
          <w:bCs/>
          <w:kern w:val="0"/>
          <w:szCs w:val="21"/>
          <w:highlight w:val="none"/>
        </w:rPr>
        <w:t>3.5磋商保证金</w:t>
      </w:r>
      <w:bookmarkEnd w:id="41"/>
      <w:bookmarkEnd w:id="42"/>
    </w:p>
    <w:p w14:paraId="50CB65F2">
      <w:pPr>
        <w:spacing w:before="120" w:line="320" w:lineRule="atLeast"/>
        <w:ind w:firstLine="420" w:firstLineChars="200"/>
        <w:rPr>
          <w:rFonts w:ascii="Arial" w:hAnsi="Arial" w:cs="Arial"/>
          <w:szCs w:val="21"/>
          <w:highlight w:val="none"/>
        </w:rPr>
      </w:pPr>
      <w:r>
        <w:rPr>
          <w:rFonts w:ascii="Arial" w:hAnsi="Arial" w:cs="Arial"/>
          <w:szCs w:val="21"/>
          <w:highlight w:val="none"/>
        </w:rPr>
        <w:t>3.5.1供应商须按须知前附表规定提交磋商保证金，</w:t>
      </w:r>
      <w:r>
        <w:rPr>
          <w:rFonts w:ascii="Arial" w:hAnsi="Arial" w:cs="Arial"/>
          <w:b/>
          <w:bCs/>
          <w:szCs w:val="21"/>
          <w:highlight w:val="none"/>
        </w:rPr>
        <w:t>否则其响应将被否决</w:t>
      </w:r>
      <w:r>
        <w:rPr>
          <w:rFonts w:ascii="Arial" w:hAnsi="Arial" w:cs="Arial"/>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56D8931A">
      <w:pPr>
        <w:spacing w:before="120" w:line="320" w:lineRule="atLeast"/>
        <w:ind w:firstLine="420" w:firstLineChars="200"/>
        <w:rPr>
          <w:rFonts w:ascii="Arial" w:hAnsi="Arial" w:cs="Arial"/>
          <w:szCs w:val="21"/>
          <w:highlight w:val="none"/>
        </w:rPr>
      </w:pPr>
      <w:r>
        <w:rPr>
          <w:rFonts w:ascii="Arial" w:hAnsi="Arial" w:cs="Arial"/>
          <w:szCs w:val="21"/>
          <w:highlight w:val="none"/>
        </w:rPr>
        <w:t>3.5.2磋商保证金币种应与响应报价币种相同。</w:t>
      </w:r>
    </w:p>
    <w:p w14:paraId="30EF4F1B">
      <w:pPr>
        <w:spacing w:before="120" w:line="320" w:lineRule="atLeast"/>
        <w:ind w:firstLine="420" w:firstLineChars="200"/>
        <w:rPr>
          <w:rFonts w:ascii="Arial" w:hAnsi="Arial" w:cs="Arial"/>
          <w:szCs w:val="21"/>
          <w:highlight w:val="none"/>
        </w:rPr>
      </w:pPr>
      <w:r>
        <w:rPr>
          <w:rFonts w:ascii="Arial" w:hAnsi="Arial" w:cs="Arial"/>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5E12E86E">
      <w:pPr>
        <w:spacing w:before="120" w:line="320" w:lineRule="atLeast"/>
        <w:ind w:firstLine="420" w:firstLineChars="200"/>
        <w:rPr>
          <w:rFonts w:ascii="Arial" w:hAnsi="Arial" w:cs="Arial"/>
          <w:szCs w:val="21"/>
          <w:highlight w:val="none"/>
        </w:rPr>
      </w:pPr>
      <w:r>
        <w:rPr>
          <w:rFonts w:ascii="Arial" w:hAnsi="Arial" w:cs="Arial"/>
          <w:szCs w:val="21"/>
          <w:highlight w:val="none"/>
        </w:rPr>
        <w:t>3.5.4供应商有下列情形之一的，磋商保证金将不予退还：</w:t>
      </w:r>
    </w:p>
    <w:p w14:paraId="72E4372E">
      <w:pPr>
        <w:numPr>
          <w:ilvl w:val="0"/>
          <w:numId w:val="2"/>
        </w:numPr>
        <w:spacing w:before="120" w:line="320" w:lineRule="atLeast"/>
        <w:rPr>
          <w:rFonts w:ascii="Arial" w:hAnsi="Arial" w:cs="Arial"/>
          <w:szCs w:val="21"/>
          <w:highlight w:val="none"/>
        </w:rPr>
      </w:pPr>
      <w:r>
        <w:rPr>
          <w:rFonts w:ascii="Arial" w:hAnsi="Arial" w:cs="Arial"/>
          <w:szCs w:val="21"/>
          <w:highlight w:val="none"/>
        </w:rPr>
        <w:t>供应商在响应有效期内撤销响应文件的；</w:t>
      </w:r>
    </w:p>
    <w:p w14:paraId="29CF45A7">
      <w:pPr>
        <w:numPr>
          <w:ilvl w:val="0"/>
          <w:numId w:val="2"/>
        </w:numPr>
        <w:spacing w:before="120" w:line="320" w:lineRule="atLeast"/>
        <w:rPr>
          <w:rFonts w:ascii="Arial" w:hAnsi="Arial" w:cs="Arial"/>
          <w:szCs w:val="21"/>
          <w:highlight w:val="none"/>
        </w:rPr>
      </w:pPr>
      <w:r>
        <w:rPr>
          <w:rFonts w:ascii="Arial" w:hAnsi="Arial" w:cs="Arial"/>
          <w:szCs w:val="21"/>
          <w:highlight w:val="none"/>
        </w:rPr>
        <w:t>供应商在响应过程中弄虚作假，提供虚假材料的；</w:t>
      </w:r>
    </w:p>
    <w:p w14:paraId="332CE49F">
      <w:pPr>
        <w:numPr>
          <w:ilvl w:val="0"/>
          <w:numId w:val="2"/>
        </w:numPr>
        <w:spacing w:before="120" w:line="320" w:lineRule="atLeast"/>
        <w:rPr>
          <w:rFonts w:ascii="Arial" w:hAnsi="Arial" w:cs="Arial"/>
          <w:szCs w:val="21"/>
          <w:highlight w:val="none"/>
        </w:rPr>
      </w:pPr>
      <w:r>
        <w:rPr>
          <w:rFonts w:ascii="Arial" w:hAnsi="Arial" w:cs="Arial"/>
          <w:szCs w:val="21"/>
          <w:highlight w:val="none"/>
        </w:rPr>
        <w:t>成交供应商无正当理由不与采购人签订合同的；</w:t>
      </w:r>
    </w:p>
    <w:p w14:paraId="4A0BDEDA">
      <w:pPr>
        <w:numPr>
          <w:ilvl w:val="0"/>
          <w:numId w:val="2"/>
        </w:numPr>
        <w:spacing w:before="120" w:line="320" w:lineRule="atLeast"/>
        <w:rPr>
          <w:rFonts w:ascii="Arial" w:hAnsi="Arial" w:cs="Arial"/>
          <w:szCs w:val="21"/>
          <w:highlight w:val="none"/>
        </w:rPr>
      </w:pPr>
      <w:r>
        <w:rPr>
          <w:rFonts w:ascii="Arial" w:hAnsi="Arial" w:cs="Arial"/>
          <w:szCs w:val="21"/>
          <w:highlight w:val="none"/>
        </w:rPr>
        <w:t>将成交项目转让给他人或者在响应文件中未说明且未经采购人同意，将成交项目分包给他人的；</w:t>
      </w:r>
    </w:p>
    <w:p w14:paraId="15CB7026">
      <w:pPr>
        <w:numPr>
          <w:ilvl w:val="0"/>
          <w:numId w:val="2"/>
        </w:numPr>
        <w:spacing w:before="120" w:line="320" w:lineRule="atLeast"/>
        <w:rPr>
          <w:rFonts w:ascii="Arial" w:hAnsi="Arial" w:cs="Arial"/>
          <w:szCs w:val="21"/>
          <w:highlight w:val="none"/>
        </w:rPr>
      </w:pPr>
      <w:r>
        <w:rPr>
          <w:rFonts w:ascii="Arial" w:hAnsi="Arial" w:cs="Arial"/>
          <w:szCs w:val="21"/>
          <w:highlight w:val="none"/>
        </w:rPr>
        <w:t>供应商与采购人、其他供应商或者采购代理机构恶意串通的；</w:t>
      </w:r>
    </w:p>
    <w:p w14:paraId="490957F5">
      <w:pPr>
        <w:numPr>
          <w:ilvl w:val="0"/>
          <w:numId w:val="2"/>
        </w:numPr>
        <w:spacing w:before="120" w:line="320" w:lineRule="atLeast"/>
        <w:rPr>
          <w:rFonts w:ascii="Arial" w:hAnsi="Arial" w:cs="Arial"/>
          <w:szCs w:val="21"/>
          <w:highlight w:val="none"/>
        </w:rPr>
      </w:pPr>
      <w:r>
        <w:rPr>
          <w:rFonts w:ascii="Arial" w:hAnsi="Arial" w:cs="Arial"/>
          <w:szCs w:val="21"/>
          <w:highlight w:val="none"/>
        </w:rPr>
        <w:t>拒绝履行合同义务的；</w:t>
      </w:r>
    </w:p>
    <w:p w14:paraId="0DF8CBAC">
      <w:pPr>
        <w:numPr>
          <w:ilvl w:val="0"/>
          <w:numId w:val="2"/>
        </w:numPr>
        <w:spacing w:before="120" w:line="320" w:lineRule="atLeast"/>
        <w:rPr>
          <w:rFonts w:ascii="Arial" w:hAnsi="Arial" w:cs="Arial"/>
          <w:szCs w:val="21"/>
          <w:highlight w:val="none"/>
        </w:rPr>
      </w:pPr>
      <w:r>
        <w:rPr>
          <w:rFonts w:ascii="Arial" w:hAnsi="Arial" w:cs="Arial"/>
          <w:szCs w:val="21"/>
          <w:highlight w:val="none"/>
        </w:rPr>
        <w:t>其他严重扰乱招投标程序的。</w:t>
      </w:r>
    </w:p>
    <w:p w14:paraId="41A33EA7">
      <w:pPr>
        <w:spacing w:before="120" w:line="320" w:lineRule="atLeast"/>
        <w:ind w:firstLine="422" w:firstLineChars="200"/>
        <w:outlineLvl w:val="2"/>
        <w:rPr>
          <w:rFonts w:ascii="Arial" w:hAnsi="Arial" w:cs="Arial"/>
          <w:b/>
          <w:bCs/>
          <w:kern w:val="0"/>
          <w:szCs w:val="21"/>
          <w:highlight w:val="none"/>
        </w:rPr>
      </w:pPr>
      <w:bookmarkStart w:id="43" w:name="_Toc254970542"/>
      <w:bookmarkStart w:id="44" w:name="_Toc254970683"/>
      <w:r>
        <w:rPr>
          <w:rFonts w:ascii="Arial" w:hAnsi="Arial" w:cs="Arial"/>
          <w:b/>
          <w:bCs/>
          <w:kern w:val="0"/>
          <w:szCs w:val="21"/>
          <w:highlight w:val="none"/>
        </w:rPr>
        <w:t>3.6响应文件的</w:t>
      </w:r>
      <w:bookmarkEnd w:id="43"/>
      <w:bookmarkEnd w:id="44"/>
      <w:r>
        <w:rPr>
          <w:rFonts w:ascii="Arial" w:hAnsi="Arial" w:cs="Arial"/>
          <w:b/>
          <w:bCs/>
          <w:kern w:val="0"/>
          <w:szCs w:val="21"/>
          <w:highlight w:val="none"/>
        </w:rPr>
        <w:t>编制要求</w:t>
      </w:r>
    </w:p>
    <w:p w14:paraId="33A1F830">
      <w:pPr>
        <w:spacing w:before="120" w:line="320" w:lineRule="atLeast"/>
        <w:ind w:firstLine="420" w:firstLineChars="200"/>
        <w:rPr>
          <w:rFonts w:ascii="Arial" w:hAnsi="Arial" w:cs="Arial"/>
          <w:b/>
          <w:bCs/>
          <w:kern w:val="0"/>
          <w:szCs w:val="21"/>
          <w:highlight w:val="none"/>
        </w:rPr>
      </w:pPr>
      <w:r>
        <w:rPr>
          <w:rFonts w:ascii="Arial" w:hAnsi="Arial" w:cs="Arial"/>
          <w:kern w:val="0"/>
          <w:szCs w:val="21"/>
          <w:highlight w:val="none"/>
        </w:rPr>
        <w:t>3.6.1</w:t>
      </w:r>
      <w:r>
        <w:rPr>
          <w:rFonts w:ascii="Arial" w:hAnsi="Arial" w:cs="Arial"/>
          <w:szCs w:val="21"/>
          <w:highlight w:val="none"/>
        </w:rPr>
        <w:t>供应商应先安装广西政府采购云平台新版客户端，通过账号密码或CA登录客户端制作响应文件。</w:t>
      </w:r>
    </w:p>
    <w:p w14:paraId="72C73532">
      <w:pPr>
        <w:spacing w:before="120" w:line="320" w:lineRule="atLeast"/>
        <w:ind w:firstLine="420" w:firstLineChars="200"/>
        <w:rPr>
          <w:rFonts w:ascii="Arial" w:hAnsi="Arial" w:cs="Arial"/>
          <w:szCs w:val="21"/>
          <w:highlight w:val="none"/>
        </w:rPr>
      </w:pPr>
      <w:r>
        <w:rPr>
          <w:rFonts w:ascii="Arial" w:hAnsi="Arial" w:cs="Arial"/>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1AD6C8EE">
      <w:pPr>
        <w:spacing w:before="120" w:line="320" w:lineRule="atLeast"/>
        <w:ind w:firstLine="420" w:firstLineChars="200"/>
        <w:rPr>
          <w:rFonts w:ascii="Arial" w:hAnsi="Arial" w:cs="Arial"/>
          <w:szCs w:val="21"/>
          <w:highlight w:val="none"/>
        </w:rPr>
      </w:pPr>
      <w:r>
        <w:rPr>
          <w:rFonts w:ascii="Arial" w:hAnsi="Arial" w:cs="Arial"/>
          <w:szCs w:val="21"/>
          <w:highlight w:val="none"/>
        </w:rPr>
        <w:t>3.6.3 供应商的响应文件未按照采购文件要求签署、盖章的，其响应无效。</w:t>
      </w:r>
    </w:p>
    <w:p w14:paraId="0FAA76B7">
      <w:pPr>
        <w:spacing w:before="120" w:line="320" w:lineRule="atLeast"/>
        <w:ind w:firstLine="420" w:firstLineChars="200"/>
        <w:rPr>
          <w:rFonts w:ascii="Arial" w:hAnsi="Arial" w:cs="Arial"/>
          <w:szCs w:val="21"/>
          <w:highlight w:val="none"/>
        </w:rPr>
      </w:pPr>
      <w:r>
        <w:rPr>
          <w:rFonts w:ascii="Arial" w:hAnsi="Arial" w:cs="Arial"/>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27402F55">
      <w:pPr>
        <w:spacing w:before="120" w:line="320" w:lineRule="atLeast"/>
        <w:ind w:firstLine="420" w:firstLineChars="200"/>
        <w:rPr>
          <w:rFonts w:ascii="Arial" w:hAnsi="Arial" w:cs="Arial"/>
          <w:szCs w:val="21"/>
          <w:highlight w:val="none"/>
        </w:rPr>
      </w:pPr>
      <w:r>
        <w:rPr>
          <w:rFonts w:ascii="Arial" w:hAnsi="Arial" w:cs="Arial"/>
          <w:szCs w:val="21"/>
          <w:highlight w:val="none"/>
        </w:rPr>
        <w:t>3.6.5响应文件中标注的供应商名称应与主体资格证明（如营业执照、事业单位法人证书、执业许可证、个体工商户营业执照、自然人身份证等）和公章/电子签章一致，</w:t>
      </w:r>
      <w:r>
        <w:rPr>
          <w:rFonts w:ascii="Arial" w:hAnsi="Arial" w:cs="Arial"/>
          <w:b/>
          <w:bCs/>
          <w:szCs w:val="21"/>
          <w:highlight w:val="none"/>
        </w:rPr>
        <w:t>否则作无效响应处理。</w:t>
      </w:r>
    </w:p>
    <w:p w14:paraId="27E6A085">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3.7响应文件的递交、修改和撤回</w:t>
      </w:r>
    </w:p>
    <w:p w14:paraId="7FB91247">
      <w:pPr>
        <w:spacing w:before="120" w:line="320" w:lineRule="atLeast"/>
        <w:ind w:firstLine="420" w:firstLineChars="200"/>
        <w:rPr>
          <w:rFonts w:ascii="Arial" w:hAnsi="Arial" w:cs="Arial"/>
          <w:szCs w:val="21"/>
          <w:highlight w:val="none"/>
        </w:rPr>
      </w:pPr>
      <w:r>
        <w:rPr>
          <w:rFonts w:ascii="Arial" w:hAnsi="Arial" w:cs="Arial"/>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3BA27A84">
      <w:pPr>
        <w:spacing w:before="120" w:line="320" w:lineRule="atLeast"/>
        <w:ind w:firstLine="420" w:firstLineChars="200"/>
        <w:rPr>
          <w:rFonts w:ascii="Arial" w:hAnsi="Arial" w:cs="Arial"/>
          <w:szCs w:val="21"/>
          <w:highlight w:val="none"/>
        </w:rPr>
      </w:pPr>
      <w:r>
        <w:rPr>
          <w:rFonts w:ascii="Arial" w:hAnsi="Arial" w:cs="Arial"/>
          <w:szCs w:val="21"/>
          <w:highlight w:val="none"/>
        </w:rPr>
        <w:t xml:space="preserve">3.7.2未在规定时间内提交或者未按照采购文件要求签章、加密的电子响应文件，广西政府采购云平台将拒收。 </w:t>
      </w:r>
    </w:p>
    <w:p w14:paraId="4ACA89D2">
      <w:pPr>
        <w:spacing w:before="120" w:line="320" w:lineRule="atLeast"/>
        <w:ind w:left="2" w:leftChars="1" w:firstLine="420" w:firstLineChars="200"/>
        <w:rPr>
          <w:rFonts w:ascii="Arial" w:hAnsi="Arial" w:cs="Arial"/>
          <w:szCs w:val="21"/>
          <w:highlight w:val="none"/>
        </w:rPr>
      </w:pPr>
      <w:bookmarkStart w:id="45" w:name="_Toc254970685"/>
      <w:bookmarkStart w:id="46" w:name="_Toc254970544"/>
      <w:r>
        <w:rPr>
          <w:rFonts w:ascii="Arial" w:hAnsi="Arial" w:cs="Arial"/>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953988">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3.7.4在响应截止时间前，除供应商补充、修改或者撤回响应文件外，任何单位和个人不得解密或提取响应文件。</w:t>
      </w:r>
    </w:p>
    <w:p w14:paraId="109DA5E1">
      <w:pPr>
        <w:spacing w:before="120" w:line="320" w:lineRule="atLeast"/>
        <w:ind w:left="2" w:leftChars="1" w:firstLine="420" w:firstLineChars="200"/>
        <w:rPr>
          <w:rFonts w:ascii="Arial" w:hAnsi="Arial" w:cs="Arial"/>
          <w:szCs w:val="21"/>
          <w:highlight w:val="none"/>
        </w:rPr>
      </w:pPr>
      <w:r>
        <w:rPr>
          <w:rFonts w:ascii="Arial" w:hAnsi="Arial" w:cs="Arial"/>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73BF980B">
      <w:pPr>
        <w:spacing w:before="120" w:line="320" w:lineRule="atLeast"/>
        <w:ind w:left="2" w:leftChars="1" w:firstLine="420" w:firstLineChars="200"/>
        <w:rPr>
          <w:rFonts w:ascii="Arial" w:hAnsi="Arial" w:cs="Arial"/>
          <w:szCs w:val="21"/>
          <w:highlight w:val="none"/>
        </w:rPr>
      </w:pPr>
      <w:bookmarkStart w:id="47" w:name="_Hlk93046827"/>
      <w:r>
        <w:rPr>
          <w:rFonts w:ascii="Arial" w:hAnsi="Arial" w:cs="Arial"/>
          <w:szCs w:val="21"/>
          <w:highlight w:val="none"/>
        </w:rPr>
        <w:t>3.7.6采购文件</w:t>
      </w:r>
      <w:bookmarkStart w:id="48" w:name="_Hlk106638610"/>
      <w:r>
        <w:rPr>
          <w:rFonts w:ascii="Arial" w:hAnsi="Arial" w:cs="Arial"/>
          <w:szCs w:val="21"/>
          <w:highlight w:val="none"/>
        </w:rPr>
        <w:t>未允许同一供应商提交两个或以上不同的响应文件，但存在</w:t>
      </w:r>
      <w:r>
        <w:rPr>
          <w:rFonts w:ascii="Arial" w:hAnsi="Arial" w:cs="Arial"/>
          <w:highlight w:val="none"/>
        </w:rPr>
        <w:t>同</w:t>
      </w:r>
      <w:r>
        <w:rPr>
          <w:rFonts w:ascii="Arial" w:hAnsi="Arial" w:cs="Arial"/>
          <w:szCs w:val="21"/>
          <w:highlight w:val="none"/>
        </w:rPr>
        <w:t>一供应商提交两个或以上不同的响应文件的</w:t>
      </w:r>
      <w:bookmarkEnd w:id="48"/>
      <w:r>
        <w:rPr>
          <w:rFonts w:ascii="Arial" w:hAnsi="Arial" w:cs="Arial"/>
          <w:szCs w:val="21"/>
          <w:highlight w:val="none"/>
        </w:rPr>
        <w:t>，</w:t>
      </w:r>
      <w:r>
        <w:rPr>
          <w:rFonts w:ascii="Arial" w:hAnsi="Arial" w:cs="Arial"/>
          <w:b/>
          <w:bCs/>
          <w:szCs w:val="21"/>
          <w:highlight w:val="none"/>
        </w:rPr>
        <w:t>其响应无效。</w:t>
      </w:r>
      <w:bookmarkEnd w:id="47"/>
    </w:p>
    <w:p w14:paraId="31E08FF5">
      <w:pPr>
        <w:spacing w:before="120" w:line="320" w:lineRule="atLeast"/>
        <w:ind w:left="2" w:leftChars="1" w:firstLine="422" w:firstLineChars="200"/>
        <w:outlineLvl w:val="1"/>
        <w:rPr>
          <w:rFonts w:ascii="Arial" w:hAnsi="Arial" w:cs="Arial"/>
          <w:b/>
          <w:bCs/>
          <w:kern w:val="0"/>
          <w:szCs w:val="21"/>
          <w:highlight w:val="none"/>
        </w:rPr>
      </w:pPr>
      <w:r>
        <w:rPr>
          <w:rFonts w:ascii="Arial" w:hAnsi="Arial" w:cs="Arial"/>
          <w:b/>
          <w:bCs/>
          <w:kern w:val="0"/>
          <w:szCs w:val="21"/>
          <w:highlight w:val="none"/>
        </w:rPr>
        <w:t>4．截标</w:t>
      </w:r>
      <w:bookmarkEnd w:id="45"/>
      <w:bookmarkEnd w:id="46"/>
    </w:p>
    <w:p w14:paraId="1E94CA87">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4.1截标准备</w:t>
      </w:r>
    </w:p>
    <w:p w14:paraId="57BC6470">
      <w:pPr>
        <w:spacing w:before="120" w:line="276" w:lineRule="auto"/>
        <w:ind w:firstLine="420" w:firstLineChars="200"/>
        <w:rPr>
          <w:rFonts w:ascii="Arial" w:hAnsi="Arial" w:cs="Arial"/>
          <w:szCs w:val="21"/>
          <w:highlight w:val="none"/>
        </w:rPr>
      </w:pPr>
      <w:r>
        <w:rPr>
          <w:rFonts w:ascii="Arial" w:hAnsi="Arial" w:cs="Arial"/>
          <w:szCs w:val="21"/>
          <w:highlight w:val="none"/>
        </w:rPr>
        <w:t>本项目响应截止时间及地点见“供应商须知前附表”规定。</w:t>
      </w:r>
    </w:p>
    <w:p w14:paraId="62986F19">
      <w:pPr>
        <w:autoSpaceDE w:val="0"/>
        <w:autoSpaceDN w:val="0"/>
        <w:adjustRightInd w:val="0"/>
        <w:spacing w:line="276" w:lineRule="auto"/>
        <w:ind w:firstLine="420" w:firstLineChars="200"/>
        <w:rPr>
          <w:rFonts w:ascii="Arial" w:hAnsi="Arial" w:cs="Arial"/>
          <w:szCs w:val="21"/>
          <w:highlight w:val="none"/>
        </w:rPr>
      </w:pPr>
      <w:r>
        <w:rPr>
          <w:rFonts w:ascii="Arial" w:hAnsi="Arial" w:cs="Arial"/>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5C616FA7">
      <w:pPr>
        <w:spacing w:before="120" w:line="276" w:lineRule="auto"/>
        <w:ind w:firstLine="420" w:firstLineChars="200"/>
        <w:rPr>
          <w:rFonts w:ascii="Arial" w:hAnsi="Arial" w:cs="Arial"/>
          <w:szCs w:val="21"/>
          <w:highlight w:val="none"/>
        </w:rPr>
      </w:pPr>
      <w:r>
        <w:rPr>
          <w:rFonts w:ascii="Arial" w:hAnsi="Arial" w:cs="Arial"/>
          <w:szCs w:val="21"/>
          <w:highlight w:val="none"/>
        </w:rPr>
        <w:t xml:space="preserve">如供应商成功解密响应文件，但未在广西政府采购云平台电子开标大厅参加截标的，视同认可截标过程和结果，由此产生的后果由供应商自行负责。 </w:t>
      </w:r>
    </w:p>
    <w:p w14:paraId="1564C9C4">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4.2截标程序</w:t>
      </w:r>
    </w:p>
    <w:p w14:paraId="6F39B3E4">
      <w:pPr>
        <w:spacing w:before="120" w:line="320" w:lineRule="atLeast"/>
        <w:ind w:firstLine="420" w:firstLineChars="200"/>
        <w:rPr>
          <w:rFonts w:ascii="Arial" w:hAnsi="Arial" w:cs="Arial"/>
          <w:szCs w:val="21"/>
          <w:highlight w:val="none"/>
        </w:rPr>
      </w:pPr>
      <w:r>
        <w:rPr>
          <w:rFonts w:ascii="Arial" w:hAnsi="Arial" w:cs="Arial"/>
          <w:szCs w:val="21"/>
          <w:highlight w:val="none"/>
        </w:rPr>
        <w:t>4.2.1供应商登录广西政府采购云平台进入开标大厅签到。</w:t>
      </w:r>
    </w:p>
    <w:p w14:paraId="4B51C749">
      <w:pPr>
        <w:spacing w:before="120" w:line="320" w:lineRule="atLeast"/>
        <w:ind w:firstLine="420" w:firstLineChars="200"/>
        <w:rPr>
          <w:rFonts w:ascii="Arial" w:hAnsi="Arial" w:cs="Arial"/>
          <w:szCs w:val="21"/>
          <w:highlight w:val="none"/>
        </w:rPr>
      </w:pPr>
      <w:r>
        <w:rPr>
          <w:rFonts w:ascii="Arial" w:hAnsi="Arial" w:cs="Arial"/>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49" w:name="_Hlk106639817"/>
      <w:r>
        <w:rPr>
          <w:rFonts w:ascii="Arial" w:hAnsi="Arial" w:cs="Arial"/>
          <w:highlight w:val="none"/>
        </w:rPr>
        <w:t>通知后供应商仍未在上述规定时间内解密响应文件</w:t>
      </w:r>
      <w:bookmarkEnd w:id="49"/>
      <w:r>
        <w:rPr>
          <w:rFonts w:ascii="Arial" w:hAnsi="Arial" w:cs="Arial"/>
          <w:szCs w:val="21"/>
          <w:highlight w:val="none"/>
        </w:rPr>
        <w:t>，或者供应商没预留联系方式或预留联系方式无效导致代理机构无法联系到供应商进行解密的，均视为无效响应。</w:t>
      </w:r>
    </w:p>
    <w:p w14:paraId="52C3A003">
      <w:pPr>
        <w:spacing w:before="120" w:line="320" w:lineRule="atLeast"/>
        <w:ind w:firstLine="420" w:firstLineChars="200"/>
        <w:rPr>
          <w:rFonts w:ascii="Arial" w:hAnsi="Arial" w:cs="Arial"/>
          <w:szCs w:val="21"/>
          <w:highlight w:val="none"/>
        </w:rPr>
      </w:pPr>
      <w:r>
        <w:rPr>
          <w:rFonts w:ascii="Arial" w:hAnsi="Arial" w:cs="Arial"/>
          <w:szCs w:val="21"/>
          <w:highlight w:val="none"/>
        </w:rPr>
        <w:t>4.2.3</w:t>
      </w:r>
      <w:bookmarkStart w:id="50" w:name="_Hlk106637968"/>
      <w:r>
        <w:rPr>
          <w:rFonts w:ascii="Arial" w:hAnsi="Arial" w:cs="Arial"/>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0"/>
    <w:p w14:paraId="2C50531B">
      <w:pPr>
        <w:spacing w:before="120" w:line="320" w:lineRule="atLeast"/>
        <w:ind w:firstLine="420" w:firstLineChars="200"/>
        <w:rPr>
          <w:rFonts w:ascii="Arial" w:hAnsi="Arial" w:cs="Arial"/>
          <w:szCs w:val="21"/>
          <w:highlight w:val="none"/>
        </w:rPr>
      </w:pPr>
      <w:r>
        <w:rPr>
          <w:rFonts w:ascii="Arial" w:hAnsi="Arial" w:cs="Arial"/>
          <w:szCs w:val="21"/>
          <w:highlight w:val="none"/>
        </w:rPr>
        <w:t>4.2.4解密异常情况处理：详见本章9.2电子交易活动的中止。</w:t>
      </w:r>
    </w:p>
    <w:p w14:paraId="3A879EB2">
      <w:pPr>
        <w:spacing w:before="120" w:line="320" w:lineRule="atLeast"/>
        <w:ind w:firstLine="420" w:firstLineChars="200"/>
        <w:rPr>
          <w:rFonts w:ascii="Arial" w:hAnsi="Arial" w:cs="Arial"/>
          <w:szCs w:val="21"/>
          <w:highlight w:val="none"/>
        </w:rPr>
      </w:pPr>
      <w:r>
        <w:rPr>
          <w:rFonts w:ascii="Arial" w:hAnsi="Arial" w:cs="Arial"/>
          <w:szCs w:val="21"/>
          <w:highlight w:val="none"/>
        </w:rPr>
        <w:t>4.2.5截标结束。</w:t>
      </w:r>
    </w:p>
    <w:p w14:paraId="733C85D8">
      <w:pPr>
        <w:pStyle w:val="27"/>
        <w:snapToGrid w:val="0"/>
        <w:spacing w:line="440" w:lineRule="exact"/>
        <w:ind w:firstLine="422" w:firstLineChars="200"/>
        <w:rPr>
          <w:rFonts w:ascii="Arial" w:hAnsi="Arial" w:cs="Arial"/>
          <w:highlight w:val="none"/>
        </w:rPr>
      </w:pPr>
      <w:r>
        <w:rPr>
          <w:rFonts w:ascii="Arial" w:hAnsi="Arial" w:cs="Arial"/>
          <w:b/>
          <w:bCs/>
          <w:highlight w:val="none"/>
        </w:rPr>
        <w:t>特别说明：</w:t>
      </w:r>
      <w:r>
        <w:rPr>
          <w:rFonts w:ascii="Arial" w:hAnsi="Arial" w:cs="Arial"/>
          <w:highlight w:val="none"/>
        </w:rPr>
        <w:t>如遇广西政府采购云平台电子化截标或评审程序调整的，按调整后的程序执行。</w:t>
      </w:r>
    </w:p>
    <w:p w14:paraId="4FEE1DB3">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4.3演示</w:t>
      </w:r>
    </w:p>
    <w:p w14:paraId="6CBD9537">
      <w:pPr>
        <w:spacing w:before="120" w:line="320" w:lineRule="atLeast"/>
        <w:ind w:firstLine="420" w:firstLineChars="200"/>
        <w:rPr>
          <w:rFonts w:ascii="Arial" w:hAnsi="Arial" w:cs="Arial"/>
          <w:szCs w:val="21"/>
          <w:highlight w:val="none"/>
        </w:rPr>
      </w:pPr>
      <w:r>
        <w:rPr>
          <w:rFonts w:ascii="Arial" w:hAnsi="Arial" w:cs="Arial"/>
          <w:szCs w:val="21"/>
          <w:highlight w:val="none"/>
        </w:rPr>
        <w:t>4.3.1“供应商须知前附表”规定在截标会议结束后进行演示的，供应商应按规定进行演示。</w:t>
      </w:r>
    </w:p>
    <w:p w14:paraId="16CBC391">
      <w:pPr>
        <w:spacing w:before="120" w:line="320" w:lineRule="atLeast"/>
        <w:ind w:firstLine="420" w:firstLineChars="200"/>
        <w:rPr>
          <w:rFonts w:ascii="Arial" w:hAnsi="Arial" w:cs="Arial"/>
          <w:szCs w:val="21"/>
          <w:highlight w:val="none"/>
        </w:rPr>
      </w:pPr>
      <w:r>
        <w:rPr>
          <w:rFonts w:ascii="Arial" w:hAnsi="Arial" w:cs="Arial"/>
          <w:szCs w:val="21"/>
          <w:highlight w:val="none"/>
        </w:rPr>
        <w:t>4.3.2未按规定时间进行演示可能引起的演示分数被计为0分或响应无效等后果由供应商自行承担。</w:t>
      </w:r>
    </w:p>
    <w:p w14:paraId="37D0ABE9">
      <w:pPr>
        <w:spacing w:before="120" w:line="320" w:lineRule="atLeast"/>
        <w:ind w:firstLine="422" w:firstLineChars="200"/>
        <w:outlineLvl w:val="2"/>
        <w:rPr>
          <w:rFonts w:ascii="Arial" w:hAnsi="Arial" w:cs="Arial"/>
          <w:szCs w:val="21"/>
          <w:highlight w:val="none"/>
        </w:rPr>
      </w:pPr>
      <w:r>
        <w:rPr>
          <w:rFonts w:ascii="Arial" w:hAnsi="Arial" w:cs="Arial"/>
          <w:b/>
          <w:bCs/>
          <w:kern w:val="0"/>
          <w:szCs w:val="21"/>
          <w:highlight w:val="none"/>
        </w:rPr>
        <w:t>4.4样品</w:t>
      </w:r>
    </w:p>
    <w:p w14:paraId="4ED9C628">
      <w:pPr>
        <w:spacing w:before="120" w:line="320" w:lineRule="atLeast"/>
        <w:ind w:firstLine="420" w:firstLineChars="200"/>
        <w:rPr>
          <w:rFonts w:ascii="Arial" w:hAnsi="Arial" w:cs="Arial"/>
          <w:szCs w:val="21"/>
          <w:highlight w:val="none"/>
        </w:rPr>
      </w:pPr>
      <w:r>
        <w:rPr>
          <w:rFonts w:ascii="Arial" w:hAnsi="Arial" w:cs="Arial"/>
          <w:szCs w:val="21"/>
          <w:highlight w:val="none"/>
        </w:rPr>
        <w:t>4.4.1“供应商须知前附表”规定递交样品的，供应商应按前附表规定递交样品，递交样品时应附样品递交表（格式见第六章）。</w:t>
      </w:r>
    </w:p>
    <w:p w14:paraId="7D169505">
      <w:pPr>
        <w:spacing w:before="120" w:line="320" w:lineRule="atLeast"/>
        <w:ind w:firstLine="420" w:firstLineChars="200"/>
        <w:rPr>
          <w:rFonts w:ascii="Arial" w:hAnsi="Arial" w:cs="Arial"/>
          <w:szCs w:val="21"/>
          <w:highlight w:val="none"/>
        </w:rPr>
      </w:pPr>
      <w:r>
        <w:rPr>
          <w:rFonts w:ascii="Arial" w:hAnsi="Arial" w:cs="Arial"/>
          <w:szCs w:val="21"/>
          <w:highlight w:val="none"/>
        </w:rPr>
        <w:t>4.4.2未按规定时间递交样品可能引起的样品分数被计为0分或响应无效等后果由供应商自行承担。</w:t>
      </w:r>
    </w:p>
    <w:p w14:paraId="2020DE30">
      <w:pPr>
        <w:spacing w:before="120" w:line="320" w:lineRule="atLeast"/>
        <w:ind w:firstLine="420" w:firstLineChars="200"/>
        <w:rPr>
          <w:rFonts w:ascii="Arial" w:hAnsi="Arial" w:cs="Arial"/>
          <w:szCs w:val="21"/>
          <w:highlight w:val="none"/>
        </w:rPr>
      </w:pPr>
      <w:bookmarkStart w:id="51" w:name="_Toc254970545"/>
      <w:bookmarkStart w:id="52" w:name="_Toc254970686"/>
      <w:r>
        <w:rPr>
          <w:rFonts w:ascii="Arial" w:hAnsi="Arial" w:cs="Arial"/>
          <w:szCs w:val="21"/>
          <w:highlight w:val="none"/>
        </w:rPr>
        <w:t>4.4.3样品封存或退还的说明请见第六章响应文件格式所附样品递交表。</w:t>
      </w:r>
    </w:p>
    <w:p w14:paraId="4638F9FC">
      <w:pPr>
        <w:spacing w:before="120" w:line="320" w:lineRule="atLeast"/>
        <w:ind w:left="2" w:leftChars="1" w:firstLine="422" w:firstLineChars="200"/>
        <w:outlineLvl w:val="1"/>
        <w:rPr>
          <w:rFonts w:ascii="Arial" w:hAnsi="Arial" w:cs="Arial"/>
          <w:b/>
          <w:bCs/>
          <w:kern w:val="0"/>
          <w:szCs w:val="21"/>
          <w:highlight w:val="none"/>
        </w:rPr>
      </w:pPr>
      <w:r>
        <w:rPr>
          <w:rFonts w:ascii="Arial" w:hAnsi="Arial" w:cs="Arial"/>
          <w:b/>
          <w:bCs/>
          <w:kern w:val="0"/>
          <w:szCs w:val="21"/>
          <w:highlight w:val="none"/>
        </w:rPr>
        <w:t>5．资格审查</w:t>
      </w:r>
    </w:p>
    <w:p w14:paraId="73BAC1DF">
      <w:pPr>
        <w:spacing w:before="120" w:line="320" w:lineRule="atLeast"/>
        <w:ind w:left="2" w:leftChars="1" w:firstLine="420" w:firstLineChars="200"/>
        <w:outlineLvl w:val="2"/>
        <w:rPr>
          <w:rFonts w:ascii="Arial" w:hAnsi="Arial" w:cs="Arial"/>
          <w:bCs/>
          <w:kern w:val="0"/>
          <w:szCs w:val="21"/>
          <w:highlight w:val="none"/>
        </w:rPr>
      </w:pPr>
      <w:r>
        <w:rPr>
          <w:rFonts w:ascii="Arial" w:hAnsi="Arial" w:cs="Arial"/>
          <w:bCs/>
          <w:kern w:val="0"/>
          <w:szCs w:val="21"/>
          <w:highlight w:val="none"/>
        </w:rPr>
        <w:t>5.1截标</w:t>
      </w:r>
      <w:r>
        <w:rPr>
          <w:rFonts w:ascii="Arial" w:hAnsi="Arial" w:cs="Arial"/>
          <w:bCs/>
          <w:szCs w:val="21"/>
          <w:highlight w:val="none"/>
        </w:rPr>
        <w:t>后，磋商小组通过电子交易平台对供应商的资格进行审查。资格审查</w:t>
      </w:r>
      <w:r>
        <w:rPr>
          <w:rFonts w:ascii="Arial" w:hAnsi="Arial" w:cs="Arial"/>
          <w:bCs/>
          <w:kern w:val="0"/>
          <w:szCs w:val="21"/>
          <w:highlight w:val="none"/>
        </w:rPr>
        <w:t>是根据法律法规和采购文件的规定，对供应商的基本资格条件、特定资格条件进行审查。</w:t>
      </w:r>
    </w:p>
    <w:p w14:paraId="044240AD">
      <w:pPr>
        <w:spacing w:before="120" w:line="320" w:lineRule="atLeast"/>
        <w:ind w:left="2" w:leftChars="1" w:firstLine="420" w:firstLineChars="200"/>
        <w:outlineLvl w:val="2"/>
        <w:rPr>
          <w:rFonts w:ascii="Arial" w:hAnsi="Arial" w:cs="Arial"/>
          <w:bCs/>
          <w:kern w:val="0"/>
          <w:szCs w:val="21"/>
          <w:highlight w:val="none"/>
        </w:rPr>
      </w:pPr>
      <w:r>
        <w:rPr>
          <w:rFonts w:ascii="Arial" w:hAnsi="Arial" w:cs="Arial"/>
          <w:bCs/>
          <w:kern w:val="0"/>
          <w:szCs w:val="21"/>
          <w:highlight w:val="none"/>
        </w:rPr>
        <w:t>5.2资格审查标准在第四章评审方法及标准中规定，符合资格审查标准要求的供应商即为资格审查合格。</w:t>
      </w:r>
    </w:p>
    <w:p w14:paraId="7C1C14DB">
      <w:pPr>
        <w:spacing w:before="120" w:line="276" w:lineRule="auto"/>
        <w:ind w:left="2" w:leftChars="1" w:firstLine="420" w:firstLineChars="200"/>
        <w:outlineLvl w:val="2"/>
        <w:rPr>
          <w:rFonts w:ascii="Arial" w:hAnsi="Arial" w:cs="Arial"/>
          <w:bCs/>
          <w:kern w:val="0"/>
          <w:szCs w:val="21"/>
          <w:highlight w:val="none"/>
        </w:rPr>
      </w:pPr>
      <w:r>
        <w:rPr>
          <w:rFonts w:ascii="Arial" w:hAnsi="Arial" w:cs="Arial"/>
          <w:bCs/>
          <w:kern w:val="0"/>
          <w:szCs w:val="21"/>
          <w:highlight w:val="none"/>
        </w:rPr>
        <w:t>5.3供应商有下列情形之一的，资格审查不合格，作无效响应处理：</w:t>
      </w:r>
    </w:p>
    <w:p w14:paraId="7FB3EB21">
      <w:pPr>
        <w:spacing w:line="276" w:lineRule="auto"/>
        <w:ind w:firstLine="420" w:firstLineChars="200"/>
        <w:rPr>
          <w:rFonts w:ascii="Arial" w:hAnsi="Arial" w:cs="Arial"/>
          <w:highlight w:val="none"/>
        </w:rPr>
      </w:pPr>
      <w:r>
        <w:rPr>
          <w:rFonts w:ascii="Arial" w:hAnsi="Arial" w:cs="Arial"/>
          <w:szCs w:val="21"/>
          <w:highlight w:val="none"/>
        </w:rPr>
        <w:t xml:space="preserve">5.3.1不具备采购文件中规定的资格要求或资格条件的； </w:t>
      </w:r>
      <w:r>
        <w:rPr>
          <w:rFonts w:ascii="Arial" w:hAnsi="Arial" w:cs="Arial"/>
          <w:highlight w:val="none"/>
        </w:rPr>
        <w:t>（注：广西政府采购云平台已与“信用中国”平台做接口，可直接在线查询）</w:t>
      </w:r>
    </w:p>
    <w:p w14:paraId="3570B0D9">
      <w:pPr>
        <w:spacing w:before="120" w:line="276" w:lineRule="auto"/>
        <w:ind w:firstLine="420" w:firstLineChars="200"/>
        <w:rPr>
          <w:rFonts w:ascii="Arial" w:hAnsi="Arial" w:cs="Arial"/>
          <w:szCs w:val="21"/>
          <w:highlight w:val="none"/>
        </w:rPr>
      </w:pPr>
      <w:r>
        <w:rPr>
          <w:rFonts w:ascii="Arial" w:hAnsi="Arial" w:cs="Arial"/>
          <w:szCs w:val="21"/>
          <w:highlight w:val="none"/>
        </w:rPr>
        <w:t>5.3.2响应文件缺少任何一项资格证明文件或不符合第四章评审方法及标准中资格审查标准规定的评审内容的。</w:t>
      </w:r>
    </w:p>
    <w:p w14:paraId="3AA08D2B">
      <w:pPr>
        <w:spacing w:before="120" w:line="320" w:lineRule="atLeast"/>
        <w:ind w:left="2" w:leftChars="1" w:firstLine="422" w:firstLineChars="200"/>
        <w:outlineLvl w:val="1"/>
        <w:rPr>
          <w:rFonts w:ascii="Arial" w:hAnsi="Arial" w:cs="Arial"/>
          <w:b/>
          <w:bCs/>
          <w:kern w:val="0"/>
          <w:szCs w:val="21"/>
          <w:highlight w:val="none"/>
        </w:rPr>
      </w:pPr>
      <w:r>
        <w:rPr>
          <w:rFonts w:ascii="Arial" w:hAnsi="Arial" w:cs="Arial"/>
          <w:b/>
          <w:bCs/>
          <w:kern w:val="0"/>
          <w:szCs w:val="21"/>
          <w:highlight w:val="none"/>
        </w:rPr>
        <w:t>6．评审</w:t>
      </w:r>
    </w:p>
    <w:bookmarkEnd w:id="51"/>
    <w:bookmarkEnd w:id="52"/>
    <w:p w14:paraId="43F238D2">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6.1组建磋商小组</w:t>
      </w:r>
    </w:p>
    <w:p w14:paraId="7304EA36">
      <w:pPr>
        <w:spacing w:before="120" w:line="320" w:lineRule="atLeast"/>
        <w:ind w:firstLine="420" w:firstLineChars="200"/>
        <w:rPr>
          <w:rFonts w:ascii="Arial" w:hAnsi="Arial" w:cs="Arial"/>
          <w:szCs w:val="21"/>
          <w:highlight w:val="none"/>
        </w:rPr>
      </w:pPr>
      <w:r>
        <w:rPr>
          <w:rFonts w:ascii="Arial" w:hAnsi="Arial" w:cs="Arial"/>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CE64102">
      <w:pPr>
        <w:spacing w:before="120" w:line="320" w:lineRule="atLeast"/>
        <w:ind w:firstLine="420" w:firstLineChars="200"/>
        <w:rPr>
          <w:rFonts w:ascii="Arial" w:hAnsi="Arial" w:cs="Arial"/>
          <w:szCs w:val="21"/>
          <w:highlight w:val="none"/>
        </w:rPr>
      </w:pPr>
      <w:r>
        <w:rPr>
          <w:rFonts w:ascii="Arial" w:hAnsi="Arial" w:cs="Arial"/>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1550F3EF">
      <w:pPr>
        <w:spacing w:before="120" w:line="320" w:lineRule="atLeast"/>
        <w:ind w:firstLine="420" w:firstLineChars="200"/>
        <w:rPr>
          <w:rFonts w:ascii="Arial" w:hAnsi="Arial" w:cs="Arial"/>
          <w:szCs w:val="21"/>
          <w:highlight w:val="none"/>
        </w:rPr>
      </w:pPr>
      <w:r>
        <w:rPr>
          <w:rFonts w:ascii="Arial" w:hAnsi="Arial" w:cs="Arial"/>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54CA97C">
      <w:pPr>
        <w:spacing w:before="120" w:line="320" w:lineRule="atLeast"/>
        <w:ind w:firstLine="420" w:firstLineChars="200"/>
        <w:rPr>
          <w:rFonts w:ascii="Arial" w:hAnsi="Arial" w:cs="Arial"/>
          <w:szCs w:val="21"/>
          <w:highlight w:val="none"/>
        </w:rPr>
      </w:pPr>
      <w:r>
        <w:rPr>
          <w:rFonts w:ascii="Arial" w:hAnsi="Arial" w:cs="Arial"/>
          <w:szCs w:val="21"/>
          <w:highlight w:val="none"/>
        </w:rPr>
        <w:t>6.1.4本项目评审过程实行全程网上留痕及录音、录像监控，供应商在评审过程中所进行的试图影响评审结果的不公正活动，可能导致其响应按无效处理。</w:t>
      </w:r>
    </w:p>
    <w:p w14:paraId="088DA3D8">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6.2评审方法及依据</w:t>
      </w:r>
    </w:p>
    <w:p w14:paraId="3DB363EE">
      <w:pPr>
        <w:spacing w:before="120" w:line="320" w:lineRule="atLeast"/>
        <w:ind w:firstLine="420" w:firstLineChars="200"/>
        <w:rPr>
          <w:rFonts w:ascii="Arial" w:hAnsi="Arial" w:cs="Arial"/>
          <w:bCs/>
          <w:kern w:val="0"/>
          <w:szCs w:val="21"/>
          <w:highlight w:val="none"/>
        </w:rPr>
      </w:pPr>
      <w:r>
        <w:rPr>
          <w:rFonts w:ascii="Arial" w:hAnsi="Arial" w:cs="Arial"/>
          <w:bCs/>
          <w:kern w:val="0"/>
          <w:szCs w:val="21"/>
          <w:highlight w:val="none"/>
        </w:rPr>
        <w:t>6.2.1本项目采用第四章评审方法及标准规定的方法进行评审。</w:t>
      </w:r>
    </w:p>
    <w:p w14:paraId="1CC182E7">
      <w:pPr>
        <w:suppressAutoHyphens/>
        <w:spacing w:before="120" w:line="320" w:lineRule="atLeast"/>
        <w:ind w:firstLine="420" w:firstLineChars="200"/>
        <w:rPr>
          <w:rFonts w:ascii="Arial" w:hAnsi="Arial" w:cs="Arial"/>
          <w:bCs/>
          <w:kern w:val="0"/>
          <w:szCs w:val="21"/>
          <w:highlight w:val="none"/>
        </w:rPr>
      </w:pPr>
      <w:r>
        <w:rPr>
          <w:rFonts w:ascii="Arial" w:hAnsi="Arial" w:cs="Arial"/>
          <w:bCs/>
          <w:kern w:val="0"/>
          <w:szCs w:val="21"/>
          <w:highlight w:val="none"/>
        </w:rPr>
        <w:t>6.2.2磋商小组</w:t>
      </w:r>
      <w:r>
        <w:rPr>
          <w:rFonts w:ascii="Arial" w:hAnsi="Arial" w:cs="Arial"/>
          <w:highlight w:val="none"/>
        </w:rPr>
        <w:t>以采购文件、补充文件、响应文件、澄清及答复为评审依据，</w:t>
      </w:r>
      <w:r>
        <w:rPr>
          <w:rFonts w:ascii="Arial" w:hAnsi="Arial" w:cs="Arial"/>
          <w:bCs/>
          <w:kern w:val="0"/>
          <w:szCs w:val="21"/>
          <w:highlight w:val="none"/>
        </w:rPr>
        <w:t>第四章评审方法及标准没有规定的评审方法、标准及因素，不得作为评审依据。</w:t>
      </w:r>
    </w:p>
    <w:p w14:paraId="7E8EA870">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6.3评审程序</w:t>
      </w:r>
    </w:p>
    <w:p w14:paraId="68622782">
      <w:pPr>
        <w:spacing w:before="120" w:line="320" w:lineRule="atLeast"/>
        <w:ind w:firstLine="420" w:firstLineChars="200"/>
        <w:rPr>
          <w:rFonts w:ascii="Arial" w:hAnsi="Arial" w:cs="Arial"/>
          <w:highlight w:val="none"/>
        </w:rPr>
      </w:pPr>
      <w:r>
        <w:rPr>
          <w:rFonts w:ascii="Arial" w:hAnsi="Arial" w:cs="Arial"/>
          <w:highlight w:val="none"/>
        </w:rPr>
        <w:t>6.</w:t>
      </w:r>
      <w:bookmarkStart w:id="53" w:name="_Hlk19175507"/>
      <w:bookmarkStart w:id="54" w:name="_Hlk80956880"/>
      <w:r>
        <w:rPr>
          <w:rFonts w:ascii="Arial" w:hAnsi="Arial" w:cs="Arial"/>
          <w:highlight w:val="none"/>
        </w:rPr>
        <w:t>3.1符合性审查</w:t>
      </w:r>
    </w:p>
    <w:p w14:paraId="59A3B26D">
      <w:pPr>
        <w:spacing w:before="120" w:line="320" w:lineRule="atLeast"/>
        <w:ind w:firstLine="420" w:firstLineChars="200"/>
        <w:rPr>
          <w:rFonts w:ascii="Arial" w:hAnsi="Arial" w:cs="Arial"/>
          <w:szCs w:val="21"/>
          <w:highlight w:val="none"/>
        </w:rPr>
      </w:pPr>
      <w:r>
        <w:rPr>
          <w:rFonts w:ascii="Arial" w:hAnsi="Arial" w:cs="Arial"/>
          <w:bCs/>
          <w:kern w:val="1"/>
          <w:szCs w:val="21"/>
          <w:highlight w:val="none"/>
        </w:rPr>
        <w:t>资格审查结束后，</w:t>
      </w:r>
      <w:r>
        <w:rPr>
          <w:rFonts w:ascii="Arial" w:hAnsi="Arial" w:cs="Arial"/>
          <w:highlight w:val="none"/>
        </w:rPr>
        <w:t>磋商小组对通过资格审查的供应商的响应文件报价、商务资信、技术等方面实质性内容进行符合性审查，</w:t>
      </w:r>
      <w:r>
        <w:rPr>
          <w:rFonts w:ascii="Arial" w:hAnsi="Arial" w:cs="Arial"/>
          <w:szCs w:val="21"/>
          <w:highlight w:val="none"/>
        </w:rPr>
        <w:t>符合性审查标准详见第四章评审方法及标准。</w:t>
      </w:r>
    </w:p>
    <w:bookmarkEnd w:id="53"/>
    <w:bookmarkEnd w:id="54"/>
    <w:p w14:paraId="1C5A115B">
      <w:pPr>
        <w:spacing w:before="120" w:line="320" w:lineRule="atLeast"/>
        <w:ind w:firstLine="420" w:firstLineChars="200"/>
        <w:rPr>
          <w:rFonts w:ascii="Arial" w:hAnsi="Arial" w:cs="Arial"/>
          <w:szCs w:val="21"/>
          <w:highlight w:val="none"/>
        </w:rPr>
      </w:pPr>
      <w:r>
        <w:rPr>
          <w:rFonts w:ascii="Arial" w:hAnsi="Arial" w:cs="Arial"/>
          <w:szCs w:val="21"/>
          <w:highlight w:val="none"/>
        </w:rPr>
        <w:t>6.3.2</w:t>
      </w:r>
      <w:r>
        <w:rPr>
          <w:rFonts w:ascii="Arial" w:hAnsi="Arial" w:cs="Arial"/>
          <w:highlight w:val="none"/>
        </w:rPr>
        <w:t>强制性</w:t>
      </w:r>
      <w:r>
        <w:rPr>
          <w:rFonts w:ascii="Arial" w:hAnsi="Arial" w:cs="Arial"/>
          <w:szCs w:val="21"/>
          <w:highlight w:val="none"/>
        </w:rPr>
        <w:t>采购要求（仅适用于货物采购项目）</w:t>
      </w:r>
    </w:p>
    <w:p w14:paraId="2503C26F">
      <w:pPr>
        <w:suppressAutoHyphens/>
        <w:spacing w:before="120" w:line="320" w:lineRule="atLeast"/>
        <w:ind w:firstLine="422" w:firstLineChars="201"/>
        <w:rPr>
          <w:rFonts w:ascii="Arial" w:hAnsi="Arial" w:cs="Arial"/>
          <w:szCs w:val="21"/>
          <w:highlight w:val="none"/>
        </w:rPr>
      </w:pPr>
      <w:bookmarkStart w:id="55" w:name="_Hlk47714684"/>
      <w:r>
        <w:rPr>
          <w:rFonts w:ascii="Arial" w:hAnsi="Arial" w:cs="Arial"/>
          <w:szCs w:val="21"/>
          <w:highlight w:val="none"/>
        </w:rPr>
        <w:t>（1）</w:t>
      </w:r>
      <w:bookmarkEnd w:id="55"/>
      <w:r>
        <w:rPr>
          <w:rFonts w:ascii="Arial" w:hAnsi="Arial" w:cs="Arial"/>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06C6EEDE">
      <w:pPr>
        <w:spacing w:before="120" w:line="320" w:lineRule="atLeast"/>
        <w:ind w:firstLine="420" w:firstLineChars="200"/>
        <w:rPr>
          <w:rFonts w:ascii="Arial" w:hAnsi="Arial" w:cs="Arial"/>
          <w:szCs w:val="21"/>
          <w:highlight w:val="none"/>
        </w:rPr>
      </w:pPr>
      <w:bookmarkStart w:id="56" w:name="_Hlk19176155"/>
      <w:r>
        <w:rPr>
          <w:rFonts w:ascii="Arial" w:hAnsi="Arial" w:cs="Arial"/>
          <w:szCs w:val="21"/>
          <w:highlight w:val="none"/>
        </w:rPr>
        <w:t>（2 ）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2D85A0BA">
      <w:pPr>
        <w:spacing w:before="120" w:line="320" w:lineRule="atLeast"/>
        <w:ind w:firstLine="420" w:firstLineChars="200"/>
        <w:rPr>
          <w:rFonts w:ascii="Arial" w:hAnsi="Arial" w:cs="Arial"/>
          <w:highlight w:val="none"/>
        </w:rPr>
      </w:pPr>
      <w:r>
        <w:rPr>
          <w:rFonts w:ascii="Arial" w:hAnsi="Arial" w:cs="Arial"/>
          <w:szCs w:val="21"/>
          <w:highlight w:val="none"/>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230CB835">
      <w:pPr>
        <w:spacing w:before="120" w:line="320" w:lineRule="atLeast"/>
        <w:ind w:firstLine="420" w:firstLineChars="200"/>
        <w:rPr>
          <w:rFonts w:ascii="Arial" w:hAnsi="Arial" w:cs="Arial"/>
          <w:highlight w:val="none"/>
        </w:rPr>
      </w:pPr>
      <w:r>
        <w:rPr>
          <w:rFonts w:ascii="Arial" w:hAnsi="Arial" w:cs="Arial"/>
          <w:highlight w:val="none"/>
        </w:rPr>
        <w:t>6.3.3澄清、说明或补正</w:t>
      </w:r>
    </w:p>
    <w:p w14:paraId="0A355418">
      <w:pPr>
        <w:spacing w:before="120" w:line="320" w:lineRule="atLeast"/>
        <w:ind w:firstLine="420" w:firstLineChars="200"/>
        <w:rPr>
          <w:rFonts w:ascii="Arial" w:hAnsi="Arial" w:cs="Arial"/>
          <w:highlight w:val="none"/>
        </w:rPr>
      </w:pPr>
      <w:r>
        <w:rPr>
          <w:rFonts w:ascii="Arial" w:hAnsi="Arial" w:cs="Arial"/>
          <w:highlight w:val="none"/>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E485008">
      <w:pPr>
        <w:spacing w:before="120" w:line="320" w:lineRule="atLeast"/>
        <w:ind w:firstLine="420" w:firstLineChars="200"/>
        <w:rPr>
          <w:rFonts w:ascii="Arial" w:hAnsi="Arial" w:cs="Arial"/>
          <w:highlight w:val="none"/>
        </w:rPr>
      </w:pPr>
      <w:r>
        <w:rPr>
          <w:rFonts w:ascii="Arial" w:hAnsi="Arial" w:cs="Arial"/>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4C871A19">
      <w:pPr>
        <w:spacing w:before="120" w:line="320" w:lineRule="atLeast"/>
        <w:ind w:firstLine="420" w:firstLineChars="200"/>
        <w:rPr>
          <w:rFonts w:ascii="Arial" w:hAnsi="Arial" w:cs="Arial"/>
          <w:highlight w:val="none"/>
        </w:rPr>
      </w:pPr>
      <w:r>
        <w:rPr>
          <w:rFonts w:ascii="Arial" w:hAnsi="Arial" w:cs="Arial"/>
          <w:highlight w:val="none"/>
        </w:rPr>
        <w:t>6.3.4报价修正</w:t>
      </w:r>
    </w:p>
    <w:p w14:paraId="2874C528">
      <w:pPr>
        <w:spacing w:before="120" w:line="320" w:lineRule="atLeast"/>
        <w:ind w:firstLine="420" w:firstLineChars="200"/>
        <w:rPr>
          <w:rFonts w:ascii="Arial" w:hAnsi="Arial" w:cs="Arial"/>
          <w:highlight w:val="none"/>
        </w:rPr>
      </w:pPr>
      <w:r>
        <w:rPr>
          <w:rFonts w:ascii="Arial" w:hAnsi="Arial" w:cs="Arial"/>
          <w:highlight w:val="none"/>
        </w:rPr>
        <w:t>（1）报价出现前后不一致的，按照下列规定修正：</w:t>
      </w:r>
    </w:p>
    <w:p w14:paraId="37DD1C4E">
      <w:pPr>
        <w:spacing w:before="120" w:line="320" w:lineRule="atLeast"/>
        <w:ind w:firstLine="420" w:firstLineChars="200"/>
        <w:rPr>
          <w:rFonts w:ascii="Arial" w:hAnsi="Arial" w:cs="Arial"/>
          <w:szCs w:val="21"/>
          <w:highlight w:val="none"/>
        </w:rPr>
      </w:pPr>
      <w:r>
        <w:rPr>
          <w:rFonts w:ascii="Arial" w:hAnsi="Arial" w:cs="Arial"/>
          <w:szCs w:val="21"/>
          <w:highlight w:val="none"/>
        </w:rPr>
        <w:t>①响应文件中开标一览表（报价表）内容与响应文件中相应内容不一致的，以开标一览表（报价表）为准；</w:t>
      </w:r>
    </w:p>
    <w:p w14:paraId="51ACEF6D">
      <w:pPr>
        <w:spacing w:before="120" w:line="320" w:lineRule="atLeast"/>
        <w:ind w:firstLine="420" w:firstLineChars="200"/>
        <w:rPr>
          <w:rFonts w:ascii="Arial" w:hAnsi="Arial" w:cs="Arial"/>
          <w:szCs w:val="21"/>
          <w:highlight w:val="none"/>
        </w:rPr>
      </w:pPr>
      <w:r>
        <w:rPr>
          <w:rFonts w:ascii="Arial" w:hAnsi="Arial" w:cs="Arial"/>
          <w:szCs w:val="21"/>
          <w:highlight w:val="none"/>
        </w:rPr>
        <w:t>②大写金额和小写金额不一致的，以大写金额为准；</w:t>
      </w:r>
    </w:p>
    <w:p w14:paraId="57614194">
      <w:pPr>
        <w:spacing w:before="120" w:line="320" w:lineRule="atLeast"/>
        <w:ind w:firstLine="420" w:firstLineChars="200"/>
        <w:rPr>
          <w:rFonts w:ascii="Arial" w:hAnsi="Arial" w:cs="Arial"/>
          <w:szCs w:val="21"/>
          <w:highlight w:val="none"/>
        </w:rPr>
      </w:pPr>
      <w:r>
        <w:rPr>
          <w:rFonts w:ascii="Arial" w:hAnsi="Arial" w:cs="Arial"/>
          <w:szCs w:val="21"/>
          <w:highlight w:val="none"/>
        </w:rPr>
        <w:t>③单价金额小数点或者百分比有明显错位的，以开标一览表的总价为准，并修改单价；</w:t>
      </w:r>
    </w:p>
    <w:p w14:paraId="407982B8">
      <w:pPr>
        <w:spacing w:before="120" w:line="320" w:lineRule="atLeast"/>
        <w:ind w:firstLine="420" w:firstLineChars="200"/>
        <w:rPr>
          <w:rFonts w:ascii="Arial" w:hAnsi="Arial" w:cs="Arial"/>
          <w:szCs w:val="21"/>
          <w:highlight w:val="none"/>
        </w:rPr>
      </w:pPr>
      <w:r>
        <w:rPr>
          <w:rFonts w:ascii="Arial" w:hAnsi="Arial" w:cs="Arial"/>
          <w:szCs w:val="21"/>
          <w:highlight w:val="none"/>
        </w:rPr>
        <w:t>④总价金额与按单价汇总金额不一致的，以单价金额计算结果为准。</w:t>
      </w:r>
    </w:p>
    <w:p w14:paraId="63DA9F6E">
      <w:pPr>
        <w:spacing w:before="120" w:line="320" w:lineRule="atLeast"/>
        <w:ind w:firstLine="420" w:firstLineChars="200"/>
        <w:rPr>
          <w:rFonts w:ascii="Arial" w:hAnsi="Arial" w:cs="Arial"/>
          <w:szCs w:val="21"/>
          <w:highlight w:val="none"/>
        </w:rPr>
      </w:pPr>
      <w:r>
        <w:rPr>
          <w:rFonts w:ascii="Arial" w:hAnsi="Arial" w:cs="Arial"/>
          <w:szCs w:val="21"/>
          <w:highlight w:val="none"/>
        </w:rPr>
        <w:t>同时出现两种以上不一致的，按照上述①-④顺序修正。修正后的报价按照上述“6.3.3澄清、说明或补正”的规定经供应商确认后产生约束力，供应商不确认的，其响应无效。</w:t>
      </w:r>
    </w:p>
    <w:p w14:paraId="291A684E">
      <w:pPr>
        <w:spacing w:before="120" w:line="320" w:lineRule="atLeast"/>
        <w:ind w:firstLine="420" w:firstLineChars="200"/>
        <w:rPr>
          <w:rFonts w:ascii="Arial" w:hAnsi="Arial" w:cs="Arial"/>
          <w:szCs w:val="21"/>
          <w:highlight w:val="none"/>
        </w:rPr>
      </w:pPr>
      <w:r>
        <w:rPr>
          <w:rFonts w:ascii="Arial" w:hAnsi="Arial" w:cs="Arial"/>
          <w:szCs w:val="21"/>
          <w:highlight w:val="none"/>
        </w:rPr>
        <w:t>（2）经供应商确认修正后的报价若超过采购预算金额或者最高限价，其响应文件作无效响应处理。</w:t>
      </w:r>
    </w:p>
    <w:p w14:paraId="019DFABF">
      <w:pPr>
        <w:spacing w:before="120" w:line="320" w:lineRule="atLeast"/>
        <w:ind w:firstLine="420" w:firstLineChars="200"/>
        <w:rPr>
          <w:rFonts w:ascii="Arial" w:hAnsi="Arial" w:cs="Arial"/>
          <w:szCs w:val="21"/>
          <w:highlight w:val="none"/>
        </w:rPr>
      </w:pPr>
      <w:r>
        <w:rPr>
          <w:rFonts w:ascii="Arial" w:hAnsi="Arial" w:cs="Arial"/>
          <w:szCs w:val="21"/>
          <w:highlight w:val="none"/>
        </w:rPr>
        <w:t>（3）经供应商确认修正后的报价作为签订合同的依据，并以此报价计算价格分。</w:t>
      </w:r>
    </w:p>
    <w:p w14:paraId="3BAB929C">
      <w:pPr>
        <w:spacing w:before="120" w:line="320" w:lineRule="atLeast"/>
        <w:ind w:firstLine="420" w:firstLineChars="200"/>
        <w:rPr>
          <w:rFonts w:ascii="Arial" w:hAnsi="Arial" w:cs="Arial"/>
          <w:szCs w:val="21"/>
          <w:highlight w:val="none"/>
        </w:rPr>
      </w:pPr>
      <w:r>
        <w:rPr>
          <w:rFonts w:ascii="Arial" w:hAnsi="Arial" w:cs="Arial"/>
          <w:szCs w:val="21"/>
          <w:highlight w:val="none"/>
        </w:rPr>
        <w:t>（4）如磋商过程中有多轮报价的，磋商小组在每一轮报价均应按上述规则修正报价。</w:t>
      </w:r>
    </w:p>
    <w:p w14:paraId="0BBF2EE1">
      <w:pPr>
        <w:spacing w:before="120" w:line="320" w:lineRule="atLeast"/>
        <w:ind w:firstLine="420" w:firstLineChars="200"/>
        <w:rPr>
          <w:rFonts w:ascii="Arial" w:hAnsi="Arial" w:cs="Arial"/>
          <w:szCs w:val="21"/>
          <w:highlight w:val="none"/>
        </w:rPr>
      </w:pPr>
      <w:r>
        <w:rPr>
          <w:rFonts w:ascii="Arial" w:hAnsi="Arial" w:cs="Arial"/>
          <w:szCs w:val="21"/>
          <w:highlight w:val="none"/>
        </w:rPr>
        <w:t>6.3.5相同品牌认定（仅适用于货物采购项目）</w:t>
      </w:r>
    </w:p>
    <w:p w14:paraId="620F0083">
      <w:pPr>
        <w:spacing w:before="120" w:line="320" w:lineRule="atLeast"/>
        <w:ind w:firstLine="420" w:firstLineChars="200"/>
        <w:rPr>
          <w:rFonts w:ascii="Arial" w:hAnsi="Arial" w:cs="Arial"/>
          <w:szCs w:val="21"/>
          <w:highlight w:val="none"/>
        </w:rPr>
      </w:pPr>
      <w:r>
        <w:rPr>
          <w:rFonts w:ascii="Arial" w:hAnsi="Arial" w:cs="Arial"/>
          <w:szCs w:val="21"/>
          <w:highlight w:val="none"/>
        </w:rPr>
        <w:t>（1）单一产品采购项目，</w:t>
      </w:r>
      <w:r>
        <w:rPr>
          <w:rFonts w:ascii="Arial" w:hAnsi="Arial" w:cs="Arial"/>
          <w:highlight w:val="none"/>
        </w:rPr>
        <w:t>不同供应商提供的产品品牌相同时，按以下规定确定</w:t>
      </w:r>
      <w:r>
        <w:rPr>
          <w:rFonts w:ascii="Arial" w:hAnsi="Arial" w:cs="Arial"/>
          <w:bCs/>
          <w:kern w:val="0"/>
          <w:szCs w:val="21"/>
          <w:highlight w:val="none"/>
        </w:rPr>
        <w:t>相同品牌的响应有效性</w:t>
      </w:r>
      <w:r>
        <w:rPr>
          <w:rFonts w:ascii="Arial" w:hAnsi="Arial" w:cs="Arial"/>
          <w:highlight w:val="none"/>
        </w:rPr>
        <w:t>。</w:t>
      </w:r>
    </w:p>
    <w:bookmarkEnd w:id="56"/>
    <w:p w14:paraId="1FC4FEE5">
      <w:pPr>
        <w:spacing w:before="120" w:line="320" w:lineRule="atLeast"/>
        <w:ind w:firstLine="420" w:firstLineChars="200"/>
        <w:rPr>
          <w:rFonts w:ascii="Arial" w:hAnsi="Arial" w:cs="Arial"/>
          <w:szCs w:val="21"/>
          <w:highlight w:val="none"/>
        </w:rPr>
      </w:pPr>
      <w:r>
        <w:rPr>
          <w:rFonts w:ascii="Arial" w:hAnsi="Arial" w:cs="Arial"/>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775B4165">
      <w:pPr>
        <w:numPr>
          <w:ilvl w:val="0"/>
          <w:numId w:val="3"/>
        </w:numPr>
        <w:spacing w:before="120" w:line="320" w:lineRule="atLeast"/>
        <w:ind w:firstLine="420" w:firstLineChars="200"/>
        <w:rPr>
          <w:rFonts w:ascii="Arial" w:hAnsi="Arial" w:cs="Arial"/>
          <w:szCs w:val="21"/>
          <w:highlight w:val="none"/>
        </w:rPr>
      </w:pPr>
      <w:r>
        <w:rPr>
          <w:rFonts w:ascii="Arial" w:hAnsi="Arial" w:cs="Arial"/>
          <w:szCs w:val="21"/>
          <w:highlight w:val="none"/>
        </w:rPr>
        <w:t>非单一产品采购项目，采购人应当确定核心产品，并在采购文件中载明。不同供应商提供的核心产品品牌相同的，按上述规定处理。核心产品在第二章采购需求规定。</w:t>
      </w:r>
    </w:p>
    <w:p w14:paraId="2C25B36C">
      <w:pPr>
        <w:spacing w:before="120" w:line="320" w:lineRule="atLeast"/>
        <w:ind w:firstLine="420" w:firstLineChars="200"/>
        <w:rPr>
          <w:rFonts w:ascii="Arial" w:hAnsi="Arial" w:cs="Arial"/>
          <w:szCs w:val="21"/>
          <w:highlight w:val="none"/>
        </w:rPr>
      </w:pPr>
      <w:r>
        <w:rPr>
          <w:rFonts w:ascii="Arial" w:hAnsi="Arial" w:cs="Arial"/>
          <w:szCs w:val="21"/>
          <w:highlight w:val="none"/>
        </w:rPr>
        <w:t>6.3.5异常低价审查</w:t>
      </w:r>
    </w:p>
    <w:p w14:paraId="1DD39D27">
      <w:pPr>
        <w:spacing w:before="120" w:line="320" w:lineRule="atLeast"/>
        <w:ind w:firstLine="420" w:firstLineChars="200"/>
        <w:rPr>
          <w:rFonts w:ascii="Arial" w:hAnsi="Arial" w:cs="Arial"/>
          <w:szCs w:val="21"/>
          <w:highlight w:val="none"/>
        </w:rPr>
      </w:pPr>
      <w:r>
        <w:rPr>
          <w:rFonts w:ascii="Arial" w:hAnsi="Arial" w:cs="Arial"/>
          <w:szCs w:val="21"/>
          <w:highlight w:val="none"/>
        </w:rPr>
        <w:t>本项目异常低价审查情形见“供应商须知前附表”规定。</w:t>
      </w:r>
    </w:p>
    <w:p w14:paraId="4A3A7D19">
      <w:pPr>
        <w:spacing w:before="120" w:line="320" w:lineRule="atLeast"/>
        <w:ind w:firstLine="420" w:firstLineChars="200"/>
        <w:rPr>
          <w:rFonts w:ascii="Arial" w:hAnsi="Arial" w:cs="Arial"/>
          <w:szCs w:val="21"/>
          <w:highlight w:val="none"/>
        </w:rPr>
      </w:pPr>
      <w:r>
        <w:rPr>
          <w:rFonts w:ascii="Arial" w:hAnsi="Arial" w:cs="Arial"/>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A2EA6C1">
      <w:pPr>
        <w:spacing w:before="120" w:line="320" w:lineRule="atLeast"/>
        <w:ind w:firstLine="420" w:firstLineChars="200"/>
        <w:rPr>
          <w:rFonts w:ascii="Arial" w:hAnsi="Arial" w:cs="Arial"/>
          <w:strike/>
          <w:szCs w:val="21"/>
          <w:highlight w:val="none"/>
        </w:rPr>
      </w:pPr>
      <w:r>
        <w:rPr>
          <w:rFonts w:ascii="Arial" w:hAnsi="Arial" w:cs="Arial"/>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B101A41">
      <w:pPr>
        <w:spacing w:before="120" w:line="320" w:lineRule="atLeast"/>
        <w:ind w:firstLine="420" w:firstLineChars="200"/>
        <w:rPr>
          <w:rFonts w:ascii="Arial" w:hAnsi="Arial" w:cs="Arial"/>
          <w:szCs w:val="21"/>
          <w:highlight w:val="none"/>
        </w:rPr>
      </w:pPr>
      <w:r>
        <w:rPr>
          <w:rFonts w:ascii="Arial" w:hAnsi="Arial" w:cs="Arial"/>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FD26848">
      <w:pPr>
        <w:spacing w:before="120" w:line="320" w:lineRule="atLeast"/>
        <w:ind w:firstLine="420" w:firstLineChars="200"/>
        <w:rPr>
          <w:rFonts w:ascii="Arial" w:hAnsi="Arial" w:cs="Arial"/>
          <w:szCs w:val="21"/>
          <w:highlight w:val="none"/>
        </w:rPr>
      </w:pPr>
      <w:r>
        <w:rPr>
          <w:rFonts w:ascii="Arial" w:hAnsi="Arial" w:cs="Arial"/>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1A5C17AD">
      <w:pPr>
        <w:spacing w:before="120" w:line="320" w:lineRule="atLeast"/>
        <w:ind w:firstLine="420" w:firstLineChars="200"/>
        <w:rPr>
          <w:rFonts w:ascii="Arial" w:hAnsi="Arial" w:cs="Arial"/>
          <w:szCs w:val="21"/>
          <w:highlight w:val="none"/>
        </w:rPr>
      </w:pPr>
      <w:r>
        <w:rPr>
          <w:rFonts w:ascii="Arial" w:hAnsi="Arial" w:cs="Arial"/>
          <w:szCs w:val="21"/>
          <w:highlight w:val="none"/>
        </w:rPr>
        <w:t>书面证明应当按照上述“6.3.3澄清、说明或补正”的规定提交。</w:t>
      </w:r>
    </w:p>
    <w:p w14:paraId="77B6EE40">
      <w:pPr>
        <w:spacing w:before="120" w:line="320" w:lineRule="atLeast"/>
        <w:ind w:firstLine="420" w:firstLineChars="200"/>
        <w:rPr>
          <w:rFonts w:ascii="Arial" w:hAnsi="Arial" w:cs="Arial"/>
          <w:szCs w:val="21"/>
          <w:highlight w:val="none"/>
        </w:rPr>
      </w:pPr>
      <w:r>
        <w:rPr>
          <w:rFonts w:ascii="Arial" w:hAnsi="Arial" w:cs="Arial"/>
          <w:szCs w:val="21"/>
          <w:highlight w:val="none"/>
        </w:rPr>
        <w:t>6.3.6相同品牌认定（仅适用于货物采购项目）</w:t>
      </w:r>
    </w:p>
    <w:p w14:paraId="4B6FA802">
      <w:pPr>
        <w:spacing w:before="120" w:line="320" w:lineRule="atLeast"/>
        <w:ind w:firstLine="420" w:firstLineChars="200"/>
        <w:rPr>
          <w:rFonts w:ascii="Arial" w:hAnsi="Arial" w:cs="Arial"/>
          <w:szCs w:val="21"/>
          <w:highlight w:val="none"/>
        </w:rPr>
      </w:pPr>
      <w:r>
        <w:rPr>
          <w:rFonts w:ascii="Arial" w:hAnsi="Arial" w:cs="Arial"/>
          <w:szCs w:val="21"/>
          <w:highlight w:val="none"/>
        </w:rPr>
        <w:t>（1）单一产品采购项目，</w:t>
      </w:r>
      <w:r>
        <w:rPr>
          <w:rFonts w:ascii="Arial" w:hAnsi="Arial" w:cs="Arial"/>
          <w:highlight w:val="none"/>
        </w:rPr>
        <w:t>不同供应商提供的产品品牌相同时，按以下规定确定</w:t>
      </w:r>
      <w:r>
        <w:rPr>
          <w:rFonts w:ascii="Arial" w:hAnsi="Arial" w:cs="Arial"/>
          <w:bCs/>
          <w:kern w:val="0"/>
          <w:szCs w:val="21"/>
          <w:highlight w:val="none"/>
        </w:rPr>
        <w:t>相同品牌的响应有效性</w:t>
      </w:r>
      <w:r>
        <w:rPr>
          <w:rFonts w:ascii="Arial" w:hAnsi="Arial" w:cs="Arial"/>
          <w:highlight w:val="none"/>
        </w:rPr>
        <w:t>。</w:t>
      </w:r>
    </w:p>
    <w:p w14:paraId="39C28407">
      <w:pPr>
        <w:spacing w:before="120" w:line="320" w:lineRule="atLeast"/>
        <w:ind w:firstLine="420" w:firstLineChars="200"/>
        <w:rPr>
          <w:rFonts w:ascii="Arial" w:hAnsi="Arial" w:cs="Arial"/>
          <w:szCs w:val="21"/>
          <w:highlight w:val="none"/>
        </w:rPr>
      </w:pPr>
      <w:r>
        <w:rPr>
          <w:rFonts w:ascii="Arial" w:hAnsi="Arial" w:cs="Arial"/>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434ACADA">
      <w:pPr>
        <w:spacing w:before="120" w:line="320" w:lineRule="atLeast"/>
        <w:ind w:firstLine="420" w:firstLineChars="200"/>
        <w:rPr>
          <w:rFonts w:ascii="Arial" w:hAnsi="Arial" w:cs="Arial"/>
          <w:szCs w:val="21"/>
          <w:highlight w:val="none"/>
        </w:rPr>
      </w:pPr>
      <w:r>
        <w:rPr>
          <w:rFonts w:ascii="Arial" w:hAnsi="Arial" w:cs="Arial"/>
          <w:szCs w:val="21"/>
          <w:highlight w:val="none"/>
        </w:rPr>
        <w:t>（2）非单一产品采购项目，采购人应当确定核心产品，并在采购文件中载明。不同供应商提供的核心产品品牌相同的，按上述规定处理。核心产品在第二章采购需求规定。</w:t>
      </w:r>
    </w:p>
    <w:p w14:paraId="55298691">
      <w:pPr>
        <w:spacing w:before="120" w:line="320" w:lineRule="atLeast"/>
        <w:ind w:firstLine="420" w:firstLineChars="200"/>
        <w:rPr>
          <w:rFonts w:ascii="Arial" w:hAnsi="Arial" w:cs="Arial"/>
          <w:highlight w:val="none"/>
        </w:rPr>
      </w:pPr>
      <w:r>
        <w:rPr>
          <w:rFonts w:ascii="Arial" w:hAnsi="Arial" w:cs="Arial"/>
          <w:highlight w:val="none"/>
        </w:rPr>
        <w:t>6.3.7磋商</w:t>
      </w:r>
    </w:p>
    <w:p w14:paraId="6A68CB5D">
      <w:pPr>
        <w:spacing w:before="120" w:line="320" w:lineRule="atLeast"/>
        <w:ind w:firstLine="420" w:firstLineChars="200"/>
        <w:rPr>
          <w:rFonts w:ascii="Arial" w:hAnsi="Arial" w:cs="Arial"/>
          <w:highlight w:val="none"/>
        </w:rPr>
      </w:pPr>
      <w:r>
        <w:rPr>
          <w:rFonts w:ascii="Arial" w:hAnsi="Arial" w:cs="Arial"/>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C2E702">
      <w:pPr>
        <w:spacing w:before="120" w:line="320" w:lineRule="atLeast"/>
        <w:ind w:firstLine="420" w:firstLineChars="200"/>
        <w:rPr>
          <w:rFonts w:ascii="Arial" w:hAnsi="Arial" w:cs="Arial"/>
          <w:highlight w:val="none"/>
        </w:rPr>
      </w:pPr>
      <w:r>
        <w:rPr>
          <w:rFonts w:ascii="Arial" w:hAnsi="Arial" w:cs="Arial"/>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128FA5C">
      <w:pPr>
        <w:spacing w:before="120" w:line="320" w:lineRule="atLeast"/>
        <w:ind w:firstLine="420" w:firstLineChars="200"/>
        <w:rPr>
          <w:rFonts w:ascii="Arial" w:hAnsi="Arial" w:cs="Arial"/>
          <w:highlight w:val="none"/>
        </w:rPr>
      </w:pPr>
      <w:r>
        <w:rPr>
          <w:rFonts w:ascii="Arial" w:hAnsi="Arial" w:cs="Arial"/>
          <w:highlight w:val="none"/>
        </w:rPr>
        <w:t>对采购文件作出的实质性变动是采购文件的有效组成部分，由磋商小组通过广西政府采购云平台以书面形式同时通知所有参加磋商的供应商。</w:t>
      </w:r>
    </w:p>
    <w:p w14:paraId="78E5DD94">
      <w:pPr>
        <w:spacing w:before="120" w:line="320" w:lineRule="atLeast"/>
        <w:ind w:firstLine="420" w:firstLineChars="200"/>
        <w:rPr>
          <w:rFonts w:ascii="Arial" w:hAnsi="Arial" w:cs="Arial"/>
          <w:highlight w:val="none"/>
        </w:rPr>
      </w:pPr>
      <w:r>
        <w:rPr>
          <w:rFonts w:ascii="Arial" w:hAnsi="Arial" w:cs="Arial"/>
          <w:highlight w:val="none"/>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2BAC2E4A">
      <w:pPr>
        <w:spacing w:before="120" w:line="320" w:lineRule="atLeast"/>
        <w:ind w:firstLine="420" w:firstLineChars="200"/>
        <w:rPr>
          <w:rFonts w:ascii="Arial" w:hAnsi="Arial" w:cs="Arial"/>
          <w:highlight w:val="none"/>
        </w:rPr>
      </w:pPr>
      <w:r>
        <w:rPr>
          <w:rFonts w:ascii="Arial" w:hAnsi="Arial" w:cs="Arial"/>
          <w:highlight w:val="none"/>
        </w:rPr>
        <w:t>（4）供应商的法定代表人或其授权代表无须到现场参加磋商，提问及回答/响应均通过广西政府采购云平台进行。磋商过程中使用的电子签章应为供应商上传响应文件的同一签章。</w:t>
      </w:r>
    </w:p>
    <w:p w14:paraId="1B3DEF43">
      <w:pPr>
        <w:spacing w:before="120" w:line="320" w:lineRule="atLeast"/>
        <w:ind w:firstLine="420" w:firstLineChars="200"/>
        <w:rPr>
          <w:rFonts w:ascii="Arial" w:hAnsi="Arial" w:cs="Arial"/>
          <w:highlight w:val="none"/>
        </w:rPr>
      </w:pPr>
      <w:r>
        <w:rPr>
          <w:rFonts w:ascii="Arial" w:hAnsi="Arial" w:cs="Arial"/>
          <w:highlight w:val="none"/>
        </w:rPr>
        <w:t>6.3.8最后报价</w:t>
      </w:r>
    </w:p>
    <w:p w14:paraId="0EF68CD2">
      <w:pPr>
        <w:spacing w:before="120" w:line="320" w:lineRule="atLeast"/>
        <w:ind w:firstLine="420" w:firstLineChars="200"/>
        <w:rPr>
          <w:rFonts w:ascii="Arial" w:hAnsi="Arial" w:cs="Arial"/>
          <w:highlight w:val="none"/>
        </w:rPr>
      </w:pPr>
      <w:r>
        <w:rPr>
          <w:rFonts w:ascii="Arial" w:hAnsi="Arial" w:cs="Arial"/>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59DFBE76">
      <w:pPr>
        <w:spacing w:before="120" w:line="320" w:lineRule="atLeast"/>
        <w:ind w:firstLine="420" w:firstLineChars="200"/>
        <w:rPr>
          <w:rFonts w:ascii="Arial" w:hAnsi="Arial" w:cs="Arial"/>
          <w:highlight w:val="none"/>
        </w:rPr>
      </w:pPr>
      <w:r>
        <w:rPr>
          <w:rFonts w:ascii="Arial" w:hAnsi="Arial" w:cs="Arial"/>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971566F">
      <w:pPr>
        <w:spacing w:before="120" w:line="320" w:lineRule="atLeast"/>
        <w:ind w:firstLine="420" w:firstLineChars="200"/>
        <w:rPr>
          <w:rFonts w:ascii="Arial" w:hAnsi="Arial" w:cs="Arial"/>
          <w:highlight w:val="none"/>
        </w:rPr>
      </w:pPr>
      <w:r>
        <w:rPr>
          <w:rFonts w:ascii="Arial" w:hAnsi="Arial" w:cs="Arial"/>
          <w:highlight w:val="none"/>
        </w:rPr>
        <w:t>最后报价是供应商响应文件的有效组成部分。</w:t>
      </w:r>
    </w:p>
    <w:p w14:paraId="79FD4281">
      <w:pPr>
        <w:spacing w:before="120" w:line="320" w:lineRule="atLeast"/>
        <w:ind w:firstLine="420" w:firstLineChars="200"/>
        <w:rPr>
          <w:rFonts w:ascii="Arial" w:hAnsi="Arial" w:cs="Arial"/>
          <w:highlight w:val="none"/>
        </w:rPr>
      </w:pPr>
      <w:r>
        <w:rPr>
          <w:rFonts w:ascii="Arial" w:hAnsi="Arial" w:cs="Arial"/>
          <w:highlight w:val="none"/>
        </w:rPr>
        <w:t>（2）如符合“市场竞争不充分的科研项目、需要扶持的科技成果转化项目、政府购买服务项目（含政府和社会资本合作项目）的，提交最后报价的供应商可以为2家。</w:t>
      </w:r>
    </w:p>
    <w:p w14:paraId="5A2248FA">
      <w:pPr>
        <w:spacing w:before="120" w:line="320" w:lineRule="atLeast"/>
        <w:ind w:firstLine="420" w:firstLineChars="200"/>
        <w:rPr>
          <w:rFonts w:ascii="Arial" w:hAnsi="Arial" w:cs="Arial"/>
          <w:highlight w:val="none"/>
        </w:rPr>
      </w:pPr>
      <w:r>
        <w:rPr>
          <w:rFonts w:ascii="Arial" w:hAnsi="Arial" w:cs="Arial"/>
          <w:highlight w:val="none"/>
        </w:rPr>
        <w:t>（3）最后报价要求通过广西政府采购云平台发出，供应商需在广西政府采购云平台设置的时间内报价，最后报价不得超过采购预算金额且具有唯一性，否则否决其响应。</w:t>
      </w:r>
    </w:p>
    <w:p w14:paraId="4D3B113C">
      <w:pPr>
        <w:spacing w:before="120" w:line="320" w:lineRule="atLeast"/>
        <w:ind w:firstLine="420" w:firstLineChars="200"/>
        <w:rPr>
          <w:rFonts w:ascii="Arial" w:hAnsi="Arial" w:cs="Arial"/>
          <w:highlight w:val="none"/>
        </w:rPr>
      </w:pPr>
      <w:r>
        <w:rPr>
          <w:rFonts w:ascii="Arial" w:hAnsi="Arial" w:cs="Arial"/>
          <w:highlight w:val="none"/>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7D7F624C">
      <w:pPr>
        <w:spacing w:before="120" w:line="320" w:lineRule="atLeast"/>
        <w:ind w:firstLine="420" w:firstLineChars="200"/>
        <w:rPr>
          <w:rFonts w:ascii="Arial" w:hAnsi="Arial" w:cs="Arial"/>
          <w:highlight w:val="none"/>
        </w:rPr>
      </w:pPr>
      <w:r>
        <w:rPr>
          <w:rFonts w:ascii="Arial" w:hAnsi="Arial" w:cs="Arial"/>
          <w:highlight w:val="none"/>
        </w:rPr>
        <w:t>（5）供应商未在规定时间内提交最后报价的，视同退出磋商。</w:t>
      </w:r>
    </w:p>
    <w:p w14:paraId="77C93C2D">
      <w:pPr>
        <w:spacing w:before="120" w:line="320" w:lineRule="atLeast"/>
        <w:ind w:firstLine="420" w:firstLineChars="200"/>
        <w:rPr>
          <w:rFonts w:ascii="Arial" w:hAnsi="Arial" w:cs="Arial"/>
          <w:highlight w:val="none"/>
        </w:rPr>
      </w:pPr>
      <w:r>
        <w:rPr>
          <w:rFonts w:ascii="Arial" w:hAnsi="Arial" w:cs="Arial"/>
          <w:highlight w:val="none"/>
        </w:rPr>
        <w:t>（6）最后报价结束后，磋商小组不得再与供应商进行任何形式的商谈。</w:t>
      </w:r>
    </w:p>
    <w:p w14:paraId="5FFDD8B6">
      <w:pPr>
        <w:spacing w:before="120" w:line="320" w:lineRule="atLeast"/>
        <w:ind w:firstLine="420" w:firstLineChars="200"/>
        <w:rPr>
          <w:rFonts w:ascii="Arial" w:hAnsi="Arial" w:cs="Arial"/>
          <w:szCs w:val="21"/>
          <w:highlight w:val="none"/>
        </w:rPr>
      </w:pPr>
      <w:r>
        <w:rPr>
          <w:rFonts w:ascii="Arial" w:hAnsi="Arial" w:cs="Arial"/>
          <w:szCs w:val="21"/>
          <w:highlight w:val="none"/>
        </w:rPr>
        <w:t>6.3.9串通投标认定</w:t>
      </w:r>
    </w:p>
    <w:p w14:paraId="438AA798">
      <w:pPr>
        <w:spacing w:before="120" w:line="320" w:lineRule="atLeast"/>
        <w:ind w:firstLine="420" w:firstLineChars="200"/>
        <w:rPr>
          <w:rFonts w:ascii="Arial" w:hAnsi="Arial" w:cs="Arial"/>
          <w:highlight w:val="none"/>
        </w:rPr>
      </w:pPr>
      <w:r>
        <w:rPr>
          <w:rFonts w:ascii="Arial" w:hAnsi="Arial" w:cs="Arial"/>
          <w:szCs w:val="21"/>
          <w:highlight w:val="none"/>
        </w:rPr>
        <w:t>磋商小组须根据以下规定认定供应商是否有</w:t>
      </w:r>
      <w:r>
        <w:rPr>
          <w:rFonts w:ascii="Arial" w:hAnsi="Arial" w:cs="Arial"/>
          <w:bCs/>
          <w:kern w:val="0"/>
          <w:szCs w:val="21"/>
          <w:highlight w:val="none"/>
        </w:rPr>
        <w:t>串通投标的行为</w:t>
      </w:r>
      <w:r>
        <w:rPr>
          <w:rFonts w:ascii="Arial" w:hAnsi="Arial" w:cs="Arial"/>
          <w:highlight w:val="none"/>
        </w:rPr>
        <w:t>。</w:t>
      </w:r>
    </w:p>
    <w:p w14:paraId="27665ED6">
      <w:pPr>
        <w:spacing w:before="120" w:line="320" w:lineRule="atLeast"/>
        <w:ind w:firstLine="420" w:firstLineChars="200"/>
        <w:rPr>
          <w:rFonts w:ascii="Arial" w:hAnsi="Arial" w:cs="Arial"/>
          <w:szCs w:val="21"/>
          <w:highlight w:val="none"/>
        </w:rPr>
      </w:pPr>
      <w:bookmarkStart w:id="57" w:name="_Hlk19122026"/>
      <w:r>
        <w:rPr>
          <w:rFonts w:ascii="Arial" w:hAnsi="Arial" w:cs="Arial"/>
          <w:szCs w:val="21"/>
          <w:highlight w:val="none"/>
        </w:rPr>
        <w:t>（1）</w:t>
      </w:r>
      <w:bookmarkEnd w:id="57"/>
      <w:r>
        <w:rPr>
          <w:rFonts w:ascii="Arial" w:hAnsi="Arial" w:cs="Arial"/>
          <w:szCs w:val="21"/>
          <w:highlight w:val="none"/>
        </w:rPr>
        <w:t>根据《关于防治政府采购招标中串通投标行为的通知》（桂财采〔2016〕42号）规定，出现下述情况的，相关供应商的投标作无效投标处理。</w:t>
      </w:r>
    </w:p>
    <w:p w14:paraId="14E9C76C">
      <w:pPr>
        <w:spacing w:before="120" w:line="320" w:lineRule="atLeast"/>
        <w:ind w:firstLine="420" w:firstLineChars="200"/>
        <w:rPr>
          <w:rFonts w:ascii="Arial" w:hAnsi="Arial" w:cs="Arial"/>
          <w:szCs w:val="21"/>
          <w:highlight w:val="none"/>
        </w:rPr>
      </w:pPr>
      <w:bookmarkStart w:id="58" w:name="_Hlk19122039"/>
      <w:r>
        <w:rPr>
          <w:rFonts w:ascii="Arial" w:hAnsi="Arial" w:cs="Arial"/>
          <w:szCs w:val="21"/>
          <w:highlight w:val="none"/>
        </w:rPr>
        <w:t>①单位负责人为同一人或者存在直接控股、管理关系，参加同一合同项下政府采购活动的不同供应商。</w:t>
      </w:r>
    </w:p>
    <w:p w14:paraId="0E3A3E63">
      <w:pPr>
        <w:spacing w:before="120" w:line="320" w:lineRule="atLeast"/>
        <w:ind w:firstLine="420" w:firstLineChars="200"/>
        <w:rPr>
          <w:rFonts w:ascii="Arial" w:hAnsi="Arial" w:cs="Arial"/>
          <w:szCs w:val="21"/>
          <w:highlight w:val="none"/>
        </w:rPr>
      </w:pPr>
      <w:r>
        <w:rPr>
          <w:rFonts w:ascii="Arial" w:hAnsi="Arial" w:cs="Arial"/>
          <w:szCs w:val="21"/>
          <w:highlight w:val="none"/>
        </w:rPr>
        <w:t>②授权给供应商后参加同一合同项（分标、分包）投标的生产厂商。</w:t>
      </w:r>
    </w:p>
    <w:p w14:paraId="02935631">
      <w:pPr>
        <w:spacing w:before="120" w:line="320" w:lineRule="atLeast"/>
        <w:ind w:firstLine="420" w:firstLineChars="200"/>
        <w:rPr>
          <w:rFonts w:ascii="Arial" w:hAnsi="Arial" w:cs="Arial"/>
          <w:szCs w:val="21"/>
          <w:highlight w:val="none"/>
        </w:rPr>
      </w:pPr>
      <w:r>
        <w:rPr>
          <w:rFonts w:ascii="Arial" w:hAnsi="Arial" w:cs="Arial"/>
          <w:szCs w:val="21"/>
          <w:highlight w:val="none"/>
        </w:rPr>
        <w:t>③视为或被认定为串通投标的相关供应商。</w:t>
      </w:r>
    </w:p>
    <w:bookmarkEnd w:id="58"/>
    <w:p w14:paraId="71CA674E">
      <w:pPr>
        <w:spacing w:before="120" w:line="320" w:lineRule="atLeast"/>
        <w:ind w:firstLine="420" w:firstLineChars="200"/>
        <w:rPr>
          <w:rFonts w:ascii="Arial" w:hAnsi="Arial" w:cs="Arial"/>
          <w:szCs w:val="21"/>
          <w:highlight w:val="none"/>
        </w:rPr>
      </w:pPr>
      <w:bookmarkStart w:id="59" w:name="_Hlk19122058"/>
      <w:r>
        <w:rPr>
          <w:rFonts w:ascii="Arial" w:hAnsi="Arial" w:cs="Arial"/>
          <w:szCs w:val="21"/>
          <w:highlight w:val="none"/>
        </w:rPr>
        <w:t>（2）</w:t>
      </w:r>
      <w:bookmarkEnd w:id="59"/>
      <w:r>
        <w:rPr>
          <w:rFonts w:ascii="Arial" w:hAnsi="Arial" w:cs="Arial"/>
          <w:szCs w:val="21"/>
          <w:highlight w:val="none"/>
        </w:rPr>
        <w:t>根据《关于防治政府采购招标中串通投标行为的通知》（桂财采〔2016〕42号）规定，有下列情形之一的视为供应商相互串通投标，响应文件将被视为无效。</w:t>
      </w:r>
    </w:p>
    <w:p w14:paraId="650972A2">
      <w:pPr>
        <w:spacing w:before="120" w:line="320" w:lineRule="atLeast"/>
        <w:ind w:firstLine="420" w:firstLineChars="200"/>
        <w:rPr>
          <w:rFonts w:ascii="Arial" w:hAnsi="Arial" w:cs="Arial"/>
          <w:szCs w:val="21"/>
          <w:highlight w:val="none"/>
        </w:rPr>
      </w:pPr>
      <w:bookmarkStart w:id="60" w:name="_Hlk19122048"/>
      <w:r>
        <w:rPr>
          <w:rFonts w:ascii="Arial" w:hAnsi="Arial" w:cs="Arial"/>
          <w:szCs w:val="21"/>
          <w:highlight w:val="none"/>
        </w:rPr>
        <w:t>①不同供应商的响应文件由同一单位或者个人编制；或不同供应商报名的IP地址一致的；</w:t>
      </w:r>
    </w:p>
    <w:p w14:paraId="31AB56C4">
      <w:pPr>
        <w:spacing w:before="120" w:line="320" w:lineRule="atLeast"/>
        <w:ind w:firstLine="420" w:firstLineChars="200"/>
        <w:rPr>
          <w:rFonts w:ascii="Arial" w:hAnsi="Arial" w:cs="Arial"/>
          <w:szCs w:val="21"/>
          <w:highlight w:val="none"/>
        </w:rPr>
      </w:pPr>
      <w:r>
        <w:rPr>
          <w:rFonts w:ascii="Arial" w:hAnsi="Arial" w:cs="Arial"/>
          <w:szCs w:val="21"/>
          <w:highlight w:val="none"/>
        </w:rPr>
        <w:t>②不同供应商委托同一单位或者个人办理投标事宜；</w:t>
      </w:r>
    </w:p>
    <w:p w14:paraId="304BA832">
      <w:pPr>
        <w:spacing w:before="120" w:line="320" w:lineRule="atLeast"/>
        <w:ind w:firstLine="420" w:firstLineChars="200"/>
        <w:rPr>
          <w:rFonts w:ascii="Arial" w:hAnsi="Arial" w:cs="Arial"/>
          <w:szCs w:val="21"/>
          <w:highlight w:val="none"/>
        </w:rPr>
      </w:pPr>
      <w:r>
        <w:rPr>
          <w:rFonts w:ascii="Arial" w:hAnsi="Arial" w:cs="Arial"/>
          <w:szCs w:val="21"/>
          <w:highlight w:val="none"/>
        </w:rPr>
        <w:t>③不同的供应商的响应文件载明的项目管理员为同一个人；</w:t>
      </w:r>
    </w:p>
    <w:p w14:paraId="46CCCD86">
      <w:pPr>
        <w:spacing w:before="120" w:line="320" w:lineRule="atLeast"/>
        <w:ind w:firstLine="420" w:firstLineChars="200"/>
        <w:rPr>
          <w:rFonts w:ascii="Arial" w:hAnsi="Arial" w:cs="Arial"/>
          <w:szCs w:val="21"/>
          <w:highlight w:val="none"/>
        </w:rPr>
      </w:pPr>
      <w:r>
        <w:rPr>
          <w:rFonts w:ascii="Arial" w:hAnsi="Arial" w:cs="Arial"/>
          <w:szCs w:val="21"/>
          <w:highlight w:val="none"/>
        </w:rPr>
        <w:t>④不同供应商的响应文件异常一致或投标报价呈规律性差异；</w:t>
      </w:r>
    </w:p>
    <w:p w14:paraId="47BBEE3E">
      <w:pPr>
        <w:spacing w:before="120" w:line="320" w:lineRule="atLeast"/>
        <w:ind w:firstLine="420" w:firstLineChars="200"/>
        <w:rPr>
          <w:rFonts w:ascii="Arial" w:hAnsi="Arial" w:cs="Arial"/>
          <w:szCs w:val="21"/>
          <w:highlight w:val="none"/>
        </w:rPr>
      </w:pPr>
      <w:r>
        <w:rPr>
          <w:rFonts w:ascii="Arial" w:hAnsi="Arial" w:cs="Arial"/>
          <w:szCs w:val="21"/>
          <w:highlight w:val="none"/>
        </w:rPr>
        <w:t>⑤不同供应商的响应文件相互混装；</w:t>
      </w:r>
    </w:p>
    <w:p w14:paraId="04370B6C">
      <w:pPr>
        <w:spacing w:before="120" w:line="320" w:lineRule="atLeast"/>
        <w:ind w:firstLine="420" w:firstLineChars="200"/>
        <w:rPr>
          <w:rFonts w:ascii="Arial" w:hAnsi="Arial" w:cs="Arial"/>
          <w:szCs w:val="21"/>
          <w:highlight w:val="none"/>
        </w:rPr>
      </w:pPr>
      <w:r>
        <w:rPr>
          <w:rFonts w:ascii="Arial" w:hAnsi="Arial" w:cs="Arial"/>
          <w:szCs w:val="21"/>
          <w:highlight w:val="none"/>
        </w:rPr>
        <w:t>⑥不同供应商的保证金从同一单位或者个人账户转出。</w:t>
      </w:r>
    </w:p>
    <w:bookmarkEnd w:id="60"/>
    <w:p w14:paraId="793FC037">
      <w:pPr>
        <w:spacing w:before="120" w:line="320" w:lineRule="atLeast"/>
        <w:ind w:firstLine="420" w:firstLineChars="200"/>
        <w:rPr>
          <w:rFonts w:ascii="Arial" w:hAnsi="Arial" w:cs="Arial"/>
          <w:szCs w:val="21"/>
          <w:highlight w:val="none"/>
        </w:rPr>
      </w:pPr>
      <w:bookmarkStart w:id="61" w:name="_Hlk19122102"/>
      <w:r>
        <w:rPr>
          <w:rFonts w:ascii="Arial" w:hAnsi="Arial" w:cs="Arial"/>
          <w:szCs w:val="21"/>
          <w:highlight w:val="none"/>
        </w:rPr>
        <w:t>（3）</w:t>
      </w:r>
      <w:bookmarkEnd w:id="61"/>
      <w:r>
        <w:rPr>
          <w:rFonts w:ascii="Arial" w:hAnsi="Arial" w:cs="Arial"/>
          <w:szCs w:val="21"/>
          <w:highlight w:val="none"/>
        </w:rPr>
        <w:t>根据《关于防治政府采购招标中串通投标行为的通知》（桂财采〔2016〕42号）规定，供应商有下列情形之一的，属于恶意串通行为，响应文件将被视为无效。</w:t>
      </w:r>
    </w:p>
    <w:p w14:paraId="49FF14E0">
      <w:pPr>
        <w:spacing w:before="120" w:line="320" w:lineRule="atLeast"/>
        <w:ind w:firstLine="420" w:firstLineChars="200"/>
        <w:rPr>
          <w:rFonts w:ascii="Arial" w:hAnsi="Arial" w:cs="Arial"/>
          <w:szCs w:val="21"/>
          <w:highlight w:val="none"/>
        </w:rPr>
      </w:pPr>
      <w:bookmarkStart w:id="62" w:name="_Hlk19122095"/>
      <w:r>
        <w:rPr>
          <w:rFonts w:ascii="Arial" w:hAnsi="Arial" w:cs="Arial"/>
          <w:szCs w:val="21"/>
          <w:highlight w:val="none"/>
        </w:rPr>
        <w:t>①供应商直接或者间接从采购人或者采购代理机构处获得其他供应商的相关信息并修改其响应文件或者响应文件；</w:t>
      </w:r>
    </w:p>
    <w:p w14:paraId="76DB7E08">
      <w:pPr>
        <w:spacing w:before="120" w:line="320" w:lineRule="atLeast"/>
        <w:ind w:firstLine="420" w:firstLineChars="200"/>
        <w:rPr>
          <w:rFonts w:ascii="Arial" w:hAnsi="Arial" w:cs="Arial"/>
          <w:szCs w:val="21"/>
          <w:highlight w:val="none"/>
        </w:rPr>
      </w:pPr>
      <w:r>
        <w:rPr>
          <w:rFonts w:ascii="Arial" w:hAnsi="Arial" w:cs="Arial"/>
          <w:szCs w:val="21"/>
          <w:highlight w:val="none"/>
        </w:rPr>
        <w:t>②供应商按照采购人或者采购代理机构的授意撤换、修改响应文件或者响应文件;</w:t>
      </w:r>
    </w:p>
    <w:p w14:paraId="4608EE64">
      <w:pPr>
        <w:spacing w:before="120" w:line="320" w:lineRule="atLeast"/>
        <w:ind w:firstLine="420" w:firstLineChars="200"/>
        <w:rPr>
          <w:rFonts w:ascii="Arial" w:hAnsi="Arial" w:cs="Arial"/>
          <w:szCs w:val="21"/>
          <w:highlight w:val="none"/>
        </w:rPr>
      </w:pPr>
      <w:r>
        <w:rPr>
          <w:rFonts w:ascii="Arial" w:hAnsi="Arial" w:cs="Arial"/>
          <w:szCs w:val="21"/>
          <w:highlight w:val="none"/>
        </w:rPr>
        <w:t>③供应商之间协商报价、技术方案等响应文件或者响应文件的实质性内容；</w:t>
      </w:r>
    </w:p>
    <w:p w14:paraId="6ABEBFFD">
      <w:pPr>
        <w:spacing w:before="120" w:line="320" w:lineRule="atLeast"/>
        <w:ind w:firstLine="420" w:firstLineChars="200"/>
        <w:rPr>
          <w:rFonts w:ascii="Arial" w:hAnsi="Arial" w:cs="Arial"/>
          <w:szCs w:val="21"/>
          <w:highlight w:val="none"/>
        </w:rPr>
      </w:pPr>
      <w:r>
        <w:rPr>
          <w:rFonts w:ascii="Arial" w:hAnsi="Arial" w:cs="Arial"/>
          <w:szCs w:val="21"/>
          <w:highlight w:val="none"/>
        </w:rPr>
        <w:t>④属于同一集团、协会、商会等组织成员的供应商按照该组织要求协同参加政府采购活动；</w:t>
      </w:r>
    </w:p>
    <w:p w14:paraId="53947053">
      <w:pPr>
        <w:spacing w:before="120" w:line="320" w:lineRule="atLeast"/>
        <w:ind w:firstLine="420" w:firstLineChars="200"/>
        <w:rPr>
          <w:rFonts w:ascii="Arial" w:hAnsi="Arial" w:cs="Arial"/>
          <w:szCs w:val="21"/>
          <w:highlight w:val="none"/>
        </w:rPr>
      </w:pPr>
      <w:r>
        <w:rPr>
          <w:rFonts w:ascii="Arial" w:hAnsi="Arial" w:cs="Arial"/>
          <w:szCs w:val="21"/>
          <w:highlight w:val="none"/>
        </w:rPr>
        <w:t>⑤供应商之间事先约定一致抬高或者压低投标报价，或者在招标项目中事先约定轮流以高价位或者低价位中标，或者事先约定由某一特定供应商中标，然后再参加投标；</w:t>
      </w:r>
    </w:p>
    <w:p w14:paraId="529C66D9">
      <w:pPr>
        <w:spacing w:before="120" w:line="320" w:lineRule="atLeast"/>
        <w:ind w:firstLine="420" w:firstLineChars="200"/>
        <w:rPr>
          <w:rFonts w:ascii="Arial" w:hAnsi="Arial" w:cs="Arial"/>
          <w:szCs w:val="21"/>
          <w:highlight w:val="none"/>
        </w:rPr>
      </w:pPr>
      <w:r>
        <w:rPr>
          <w:rFonts w:ascii="Arial" w:hAnsi="Arial" w:cs="Arial"/>
          <w:szCs w:val="21"/>
          <w:highlight w:val="none"/>
        </w:rPr>
        <w:t>⑥供应商之间商定部分供应商放弃参加政府采购活动或者放弃中标；</w:t>
      </w:r>
    </w:p>
    <w:p w14:paraId="58F1967C">
      <w:pPr>
        <w:spacing w:before="120" w:line="320" w:lineRule="atLeast"/>
        <w:ind w:firstLine="420" w:firstLineChars="200"/>
        <w:rPr>
          <w:rFonts w:ascii="Arial" w:hAnsi="Arial" w:cs="Arial"/>
          <w:szCs w:val="21"/>
          <w:highlight w:val="none"/>
        </w:rPr>
      </w:pPr>
      <w:r>
        <w:rPr>
          <w:rFonts w:ascii="Arial" w:hAnsi="Arial" w:cs="Arial"/>
          <w:szCs w:val="21"/>
          <w:highlight w:val="none"/>
        </w:rPr>
        <w:t>⑦供应商与采购人或者采购代理机构之间、供应商相互之间，为谋求特定供应商中标或者排斥其他供应商的其他串通行为。</w:t>
      </w:r>
    </w:p>
    <w:bookmarkEnd w:id="62"/>
    <w:p w14:paraId="475CCFEC">
      <w:pPr>
        <w:spacing w:before="120" w:line="320" w:lineRule="atLeast"/>
        <w:ind w:firstLine="420" w:firstLineChars="200"/>
        <w:rPr>
          <w:rFonts w:ascii="Arial" w:hAnsi="Arial" w:cs="Arial"/>
          <w:szCs w:val="21"/>
          <w:highlight w:val="none"/>
        </w:rPr>
      </w:pPr>
      <w:r>
        <w:rPr>
          <w:rFonts w:ascii="Arial" w:hAnsi="Arial" w:cs="Arial"/>
          <w:szCs w:val="21"/>
          <w:highlight w:val="none"/>
        </w:rPr>
        <w:t>6.3.10响应无效认定</w:t>
      </w:r>
    </w:p>
    <w:p w14:paraId="3C14D533">
      <w:pPr>
        <w:spacing w:before="120" w:line="320" w:lineRule="atLeast"/>
        <w:ind w:firstLine="420" w:firstLineChars="200"/>
        <w:rPr>
          <w:rFonts w:ascii="Arial" w:hAnsi="Arial" w:cs="Arial"/>
          <w:szCs w:val="21"/>
          <w:highlight w:val="none"/>
        </w:rPr>
      </w:pPr>
      <w:r>
        <w:rPr>
          <w:rFonts w:ascii="Arial" w:hAnsi="Arial" w:cs="Arial"/>
          <w:szCs w:val="21"/>
          <w:highlight w:val="none"/>
        </w:rPr>
        <w:t>（1）在评审过程中如发现下列情形之一的，响应文件将被视为无效：</w:t>
      </w:r>
    </w:p>
    <w:p w14:paraId="2E0AA20D">
      <w:pPr>
        <w:spacing w:before="120" w:line="320" w:lineRule="atLeast"/>
        <w:ind w:firstLine="420" w:firstLineChars="200"/>
        <w:rPr>
          <w:rFonts w:ascii="Arial" w:hAnsi="Arial" w:cs="Arial"/>
          <w:highlight w:val="none"/>
        </w:rPr>
      </w:pPr>
      <w:r>
        <w:rPr>
          <w:rFonts w:ascii="Arial" w:hAnsi="Arial" w:cs="Arial"/>
          <w:szCs w:val="21"/>
          <w:highlight w:val="none"/>
        </w:rPr>
        <w:t>①响应文件存在法律、法规及监督部门有关文件规定的无效情形。</w:t>
      </w:r>
    </w:p>
    <w:p w14:paraId="01F6C289">
      <w:pPr>
        <w:spacing w:before="120" w:line="320" w:lineRule="atLeast"/>
        <w:ind w:firstLine="420" w:firstLineChars="200"/>
        <w:rPr>
          <w:rFonts w:ascii="Arial" w:hAnsi="Arial" w:cs="Arial"/>
          <w:szCs w:val="21"/>
          <w:highlight w:val="none"/>
        </w:rPr>
      </w:pPr>
      <w:r>
        <w:rPr>
          <w:rFonts w:ascii="Arial" w:hAnsi="Arial" w:cs="Arial"/>
          <w:szCs w:val="21"/>
          <w:highlight w:val="none"/>
        </w:rPr>
        <w:t>②响应文件存在采购文件规定的无效情形。</w:t>
      </w:r>
    </w:p>
    <w:p w14:paraId="77F93B90">
      <w:pPr>
        <w:spacing w:before="120" w:line="320" w:lineRule="atLeast"/>
        <w:ind w:firstLine="420" w:firstLineChars="200"/>
        <w:rPr>
          <w:rFonts w:ascii="Arial" w:hAnsi="Arial" w:cs="Arial"/>
          <w:szCs w:val="21"/>
          <w:highlight w:val="none"/>
        </w:rPr>
      </w:pPr>
      <w:bookmarkStart w:id="63" w:name="_Hlk19113313"/>
      <w:r>
        <w:rPr>
          <w:rFonts w:ascii="Arial" w:hAnsi="Arial" w:cs="Arial"/>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3"/>
    <w:p w14:paraId="67AAF399">
      <w:pPr>
        <w:spacing w:before="120" w:line="320" w:lineRule="atLeast"/>
        <w:ind w:firstLine="420" w:firstLineChars="200"/>
        <w:rPr>
          <w:rFonts w:ascii="Arial" w:hAnsi="Arial" w:cs="Arial"/>
          <w:szCs w:val="21"/>
          <w:highlight w:val="none"/>
        </w:rPr>
      </w:pPr>
      <w:bookmarkStart w:id="64" w:name="_Hlk19113363"/>
      <w:r>
        <w:rPr>
          <w:rFonts w:ascii="Arial" w:hAnsi="Arial" w:cs="Arial"/>
          <w:szCs w:val="21"/>
          <w:highlight w:val="none"/>
        </w:rPr>
        <w:t>6.3.11比较与评价</w:t>
      </w:r>
    </w:p>
    <w:p w14:paraId="3BEA4E29">
      <w:pPr>
        <w:spacing w:before="120" w:line="320" w:lineRule="atLeast"/>
        <w:ind w:firstLine="420" w:firstLineChars="200"/>
        <w:rPr>
          <w:rFonts w:ascii="Arial" w:hAnsi="Arial" w:cs="Arial"/>
          <w:szCs w:val="21"/>
          <w:highlight w:val="none"/>
        </w:rPr>
      </w:pPr>
      <w:r>
        <w:rPr>
          <w:rFonts w:ascii="Arial" w:hAnsi="Arial" w:cs="Arial"/>
          <w:szCs w:val="21"/>
          <w:highlight w:val="none"/>
        </w:rPr>
        <w:t>（1）磋商小组按采购文件中规定的评审方法和标准，对提交最后报价的供应商的响应文件和最后报价进行综合评分。</w:t>
      </w:r>
    </w:p>
    <w:p w14:paraId="60AEF15A">
      <w:pPr>
        <w:spacing w:before="120" w:line="320" w:lineRule="atLeast"/>
        <w:ind w:firstLine="420" w:firstLineChars="200"/>
        <w:rPr>
          <w:rFonts w:ascii="Arial" w:hAnsi="Arial" w:cs="Arial"/>
          <w:szCs w:val="21"/>
          <w:highlight w:val="none"/>
        </w:rPr>
      </w:pPr>
      <w:r>
        <w:rPr>
          <w:rFonts w:ascii="Arial" w:hAnsi="Arial" w:cs="Arial"/>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01A53A33">
      <w:pPr>
        <w:spacing w:before="120" w:line="320" w:lineRule="atLeast"/>
        <w:ind w:firstLine="420" w:firstLineChars="200"/>
        <w:rPr>
          <w:rFonts w:ascii="Arial" w:hAnsi="Arial" w:cs="Arial"/>
          <w:szCs w:val="21"/>
          <w:highlight w:val="none"/>
        </w:rPr>
      </w:pPr>
      <w:r>
        <w:rPr>
          <w:rFonts w:ascii="Arial" w:hAnsi="Arial" w:cs="Arial"/>
          <w:szCs w:val="21"/>
          <w:highlight w:val="none"/>
        </w:rPr>
        <w:t>（3）磋商小组按综合评分由高到低的排列顺序推荐3名以上成交候选供应商，排名第一的为第一成交候选供应商。若成交候选人综合评分相同的，按最后报价由低到高顺序排列；综合评分且最后报价相同的</w:t>
      </w:r>
      <w:r>
        <w:rPr>
          <w:rFonts w:ascii="Arial" w:hAnsi="Arial" w:cs="Arial"/>
          <w:highlight w:val="none"/>
        </w:rPr>
        <w:t>并列</w:t>
      </w:r>
      <w:r>
        <w:rPr>
          <w:rFonts w:ascii="Arial" w:hAnsi="Arial" w:cs="Arial"/>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36EC4F04">
      <w:pPr>
        <w:spacing w:before="120" w:line="320" w:lineRule="atLeast"/>
        <w:ind w:firstLine="420" w:firstLineChars="200"/>
        <w:rPr>
          <w:rFonts w:ascii="Arial" w:hAnsi="Arial" w:cs="Arial"/>
          <w:highlight w:val="none"/>
        </w:rPr>
      </w:pPr>
      <w:r>
        <w:rPr>
          <w:rFonts w:ascii="Arial" w:hAnsi="Arial" w:cs="Arial"/>
          <w:szCs w:val="21"/>
          <w:highlight w:val="none"/>
        </w:rPr>
        <w:t>（4）磋商小组根据评审记录及评审结果编写评审报告，磋商小组成员均应当在评审报告上签字，对自己的评审意见承担法律责任。</w:t>
      </w:r>
      <w:r>
        <w:rPr>
          <w:rFonts w:ascii="Arial" w:hAnsi="Arial" w:cs="Arial"/>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72D61348">
      <w:pPr>
        <w:spacing w:before="120" w:line="320" w:lineRule="atLeast"/>
        <w:ind w:firstLine="420" w:firstLineChars="200"/>
        <w:rPr>
          <w:rFonts w:ascii="Arial" w:hAnsi="Arial" w:cs="Arial"/>
          <w:highlight w:val="none"/>
        </w:rPr>
      </w:pPr>
      <w:r>
        <w:rPr>
          <w:rFonts w:ascii="Arial" w:hAnsi="Arial" w:cs="Arial"/>
          <w:highlight w:val="none"/>
        </w:rPr>
        <w:t>资格性检查认定错误、分值汇总计算错误、分项评分超出评分标准范围、客观分评分不一致、经磋商小组一致认定评分畸高、畸低。</w:t>
      </w:r>
    </w:p>
    <w:bookmarkEnd w:id="64"/>
    <w:p w14:paraId="61BC58ED">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6.4确定成交供应商</w:t>
      </w:r>
    </w:p>
    <w:p w14:paraId="4C35D794">
      <w:pPr>
        <w:spacing w:before="120" w:line="276" w:lineRule="auto"/>
        <w:ind w:firstLine="420" w:firstLineChars="200"/>
        <w:rPr>
          <w:rFonts w:ascii="Arial" w:hAnsi="Arial" w:cs="Arial"/>
          <w:szCs w:val="21"/>
          <w:highlight w:val="none"/>
        </w:rPr>
      </w:pPr>
      <w:r>
        <w:rPr>
          <w:rFonts w:ascii="Arial" w:hAnsi="Arial" w:cs="Arial"/>
          <w:szCs w:val="21"/>
          <w:highlight w:val="none"/>
        </w:rPr>
        <w:t>6.4.1采购代理机构在评审结束后2个工作日内将评审报告送采购人，采购人在5个工作日内按照评审报告中推荐的成交候选供应商顺序确定成交供应商。</w:t>
      </w:r>
    </w:p>
    <w:p w14:paraId="25BDEA2B">
      <w:pPr>
        <w:spacing w:before="120" w:line="276" w:lineRule="auto"/>
        <w:ind w:firstLine="420" w:firstLineChars="200"/>
        <w:rPr>
          <w:rFonts w:ascii="Arial" w:hAnsi="Arial" w:cs="Arial"/>
          <w:szCs w:val="21"/>
          <w:highlight w:val="none"/>
        </w:rPr>
      </w:pPr>
      <w:r>
        <w:rPr>
          <w:rFonts w:ascii="Arial" w:hAnsi="Arial" w:cs="Arial"/>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149926D3">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6.5结果公告</w:t>
      </w:r>
    </w:p>
    <w:p w14:paraId="78775BE3">
      <w:pPr>
        <w:spacing w:before="120" w:line="320" w:lineRule="atLeast"/>
        <w:ind w:firstLine="420" w:firstLineChars="200"/>
        <w:rPr>
          <w:rFonts w:ascii="Arial" w:hAnsi="Arial" w:cs="Arial"/>
          <w:szCs w:val="21"/>
          <w:highlight w:val="none"/>
        </w:rPr>
      </w:pPr>
      <w:r>
        <w:rPr>
          <w:rFonts w:ascii="Arial" w:hAnsi="Arial" w:cs="Arial"/>
          <w:szCs w:val="21"/>
          <w:highlight w:val="none"/>
        </w:rPr>
        <w:t>6.5.1自成交供应商确定后2个工作日内，采购代理机构按照供应商须知</w:t>
      </w:r>
      <w:r>
        <w:rPr>
          <w:rFonts w:ascii="Arial" w:hAnsi="Arial" w:cs="Arial"/>
          <w:kern w:val="0"/>
          <w:szCs w:val="21"/>
          <w:highlight w:val="none"/>
        </w:rPr>
        <w:t>前附表的规定公告</w:t>
      </w:r>
      <w:r>
        <w:rPr>
          <w:rFonts w:ascii="Arial" w:hAnsi="Arial" w:cs="Arial"/>
          <w:szCs w:val="21"/>
          <w:highlight w:val="none"/>
        </w:rPr>
        <w:t>成交结果。</w:t>
      </w:r>
    </w:p>
    <w:p w14:paraId="742EFBDC">
      <w:pPr>
        <w:spacing w:before="120" w:line="320" w:lineRule="atLeast"/>
        <w:ind w:firstLine="420" w:firstLineChars="200"/>
        <w:rPr>
          <w:rFonts w:ascii="Arial" w:hAnsi="Arial" w:cs="Arial"/>
          <w:szCs w:val="21"/>
          <w:highlight w:val="none"/>
        </w:rPr>
      </w:pPr>
      <w:r>
        <w:rPr>
          <w:rFonts w:ascii="Arial" w:hAnsi="Arial" w:cs="Arial"/>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51E85C0A">
      <w:pPr>
        <w:suppressAutoHyphens/>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6.6废标</w:t>
      </w:r>
    </w:p>
    <w:p w14:paraId="5A53BA89">
      <w:pPr>
        <w:spacing w:before="120" w:line="320" w:lineRule="atLeast"/>
        <w:ind w:firstLine="420" w:firstLineChars="200"/>
        <w:rPr>
          <w:rFonts w:ascii="Arial" w:hAnsi="Arial" w:cs="Arial"/>
          <w:kern w:val="1"/>
          <w:szCs w:val="21"/>
          <w:highlight w:val="none"/>
        </w:rPr>
      </w:pPr>
      <w:r>
        <w:rPr>
          <w:rFonts w:ascii="Arial" w:hAnsi="Arial" w:cs="Arial"/>
          <w:kern w:val="1"/>
          <w:szCs w:val="21"/>
          <w:highlight w:val="none"/>
        </w:rPr>
        <w:t xml:space="preserve">6.6.1出现下列情形之一，将导致项目废标： </w:t>
      </w:r>
    </w:p>
    <w:p w14:paraId="72AA1C47">
      <w:pPr>
        <w:spacing w:before="120" w:line="320" w:lineRule="atLeast"/>
        <w:ind w:firstLine="420" w:firstLineChars="200"/>
        <w:rPr>
          <w:rFonts w:ascii="Arial" w:hAnsi="Arial" w:cs="Arial"/>
          <w:szCs w:val="21"/>
          <w:highlight w:val="none"/>
        </w:rPr>
      </w:pPr>
      <w:r>
        <w:rPr>
          <w:rFonts w:ascii="Arial" w:hAnsi="Arial" w:cs="Arial"/>
          <w:kern w:val="1"/>
          <w:szCs w:val="21"/>
          <w:highlight w:val="none"/>
        </w:rPr>
        <w:t>（1</w:t>
      </w:r>
      <w:r>
        <w:rPr>
          <w:rFonts w:ascii="Arial" w:hAnsi="Arial" w:cs="Arial"/>
          <w:szCs w:val="21"/>
          <w:highlight w:val="none"/>
        </w:rPr>
        <w:t>）符合专业条件的供应商或者对采购文件做实质性响应的供应商不足三家；</w:t>
      </w:r>
    </w:p>
    <w:p w14:paraId="1D98EFAD">
      <w:pPr>
        <w:spacing w:before="120" w:line="320" w:lineRule="atLeast"/>
        <w:ind w:firstLine="420" w:firstLineChars="200"/>
        <w:rPr>
          <w:rFonts w:ascii="Arial" w:hAnsi="Arial" w:cs="Arial"/>
          <w:szCs w:val="21"/>
          <w:highlight w:val="none"/>
        </w:rPr>
      </w:pPr>
      <w:r>
        <w:rPr>
          <w:rFonts w:ascii="Arial" w:hAnsi="Arial" w:cs="Arial"/>
          <w:szCs w:val="21"/>
          <w:highlight w:val="none"/>
        </w:rPr>
        <w:t>（2）出现影响采购公正的违法、违规行为的；</w:t>
      </w:r>
    </w:p>
    <w:p w14:paraId="0BE7781E">
      <w:pPr>
        <w:spacing w:before="120" w:line="320" w:lineRule="atLeast"/>
        <w:ind w:firstLine="420" w:firstLineChars="200"/>
        <w:rPr>
          <w:rFonts w:ascii="Arial" w:hAnsi="Arial" w:cs="Arial"/>
          <w:szCs w:val="21"/>
          <w:highlight w:val="none"/>
        </w:rPr>
      </w:pPr>
      <w:r>
        <w:rPr>
          <w:rFonts w:ascii="Arial" w:hAnsi="Arial" w:cs="Arial"/>
          <w:szCs w:val="21"/>
          <w:highlight w:val="none"/>
        </w:rPr>
        <w:t>（3）供应商的报价均超过了采购预算，采购人不能支付的；</w:t>
      </w:r>
    </w:p>
    <w:p w14:paraId="5AC0E1A8">
      <w:pPr>
        <w:spacing w:before="120" w:line="320" w:lineRule="atLeast"/>
        <w:ind w:firstLine="420" w:firstLineChars="200"/>
        <w:rPr>
          <w:rFonts w:ascii="Arial" w:hAnsi="Arial" w:cs="Arial"/>
          <w:highlight w:val="none"/>
        </w:rPr>
      </w:pPr>
      <w:r>
        <w:rPr>
          <w:rFonts w:ascii="Arial" w:hAnsi="Arial" w:cs="Arial"/>
          <w:szCs w:val="21"/>
          <w:highlight w:val="none"/>
        </w:rPr>
        <w:t>（4）</w:t>
      </w:r>
      <w:r>
        <w:rPr>
          <w:rFonts w:ascii="Arial" w:hAnsi="Arial" w:cs="Arial"/>
          <w:highlight w:val="none"/>
        </w:rPr>
        <w:t>因发生重大变故或采购任务取消的。</w:t>
      </w:r>
    </w:p>
    <w:p w14:paraId="0DBDD72D">
      <w:pPr>
        <w:spacing w:before="120" w:line="320" w:lineRule="atLeast"/>
        <w:ind w:firstLine="420" w:firstLineChars="200"/>
        <w:rPr>
          <w:rFonts w:ascii="Arial" w:hAnsi="Arial" w:cs="Arial"/>
          <w:szCs w:val="21"/>
          <w:highlight w:val="none"/>
        </w:rPr>
      </w:pPr>
      <w:r>
        <w:rPr>
          <w:rFonts w:ascii="Arial" w:hAnsi="Arial" w:cs="Arial"/>
          <w:kern w:val="1"/>
          <w:szCs w:val="21"/>
          <w:highlight w:val="none"/>
        </w:rPr>
        <w:t>6.6.2废标后</w:t>
      </w:r>
      <w:r>
        <w:rPr>
          <w:rFonts w:ascii="Arial" w:hAnsi="Arial" w:cs="Arial"/>
          <w:szCs w:val="21"/>
          <w:highlight w:val="none"/>
        </w:rPr>
        <w:t>采购</w:t>
      </w:r>
      <w:r>
        <w:rPr>
          <w:rFonts w:ascii="Arial" w:hAnsi="Arial" w:cs="Arial"/>
          <w:kern w:val="1"/>
          <w:szCs w:val="21"/>
          <w:highlight w:val="none"/>
        </w:rPr>
        <w:t>代理机构将发布废标公告通知供应商。</w:t>
      </w:r>
    </w:p>
    <w:p w14:paraId="35C9284A">
      <w:pPr>
        <w:spacing w:before="120" w:line="320" w:lineRule="atLeast"/>
        <w:ind w:left="2" w:leftChars="1" w:firstLine="422" w:firstLineChars="200"/>
        <w:outlineLvl w:val="1"/>
        <w:rPr>
          <w:rFonts w:ascii="Arial" w:hAnsi="Arial" w:cs="Arial"/>
          <w:b/>
          <w:bCs/>
          <w:kern w:val="0"/>
          <w:szCs w:val="21"/>
          <w:highlight w:val="none"/>
        </w:rPr>
      </w:pPr>
      <w:r>
        <w:rPr>
          <w:rFonts w:ascii="Arial" w:hAnsi="Arial" w:cs="Arial"/>
          <w:b/>
          <w:bCs/>
          <w:kern w:val="0"/>
          <w:szCs w:val="21"/>
          <w:highlight w:val="none"/>
        </w:rPr>
        <w:t>7．合同</w:t>
      </w:r>
    </w:p>
    <w:p w14:paraId="23579196">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7.1合同授予标准</w:t>
      </w:r>
    </w:p>
    <w:p w14:paraId="09CB53ED">
      <w:pPr>
        <w:spacing w:before="120" w:line="320" w:lineRule="atLeast"/>
        <w:ind w:firstLine="420" w:firstLineChars="200"/>
        <w:rPr>
          <w:rFonts w:ascii="Arial" w:hAnsi="Arial" w:cs="Arial"/>
          <w:szCs w:val="21"/>
          <w:highlight w:val="none"/>
        </w:rPr>
      </w:pPr>
      <w:r>
        <w:rPr>
          <w:rFonts w:ascii="Arial" w:hAnsi="Arial" w:cs="Arial"/>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314D9CA2">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7.2签订合同</w:t>
      </w:r>
    </w:p>
    <w:p w14:paraId="22E95C22">
      <w:pPr>
        <w:spacing w:before="120" w:line="320" w:lineRule="atLeast"/>
        <w:ind w:firstLine="420" w:firstLineChars="200"/>
        <w:rPr>
          <w:rFonts w:ascii="Arial" w:hAnsi="Arial" w:cs="Arial"/>
          <w:szCs w:val="21"/>
          <w:highlight w:val="none"/>
        </w:rPr>
      </w:pPr>
      <w:r>
        <w:rPr>
          <w:rFonts w:ascii="Arial" w:hAnsi="Arial" w:cs="Arial"/>
          <w:szCs w:val="21"/>
          <w:highlight w:val="none"/>
        </w:rPr>
        <w:t>7.2.1如采购文件无特别规定，成交供应商按采购文件确定的事项签订政府采购合同。</w:t>
      </w:r>
    </w:p>
    <w:p w14:paraId="35EC1A64">
      <w:pPr>
        <w:spacing w:before="120" w:line="320" w:lineRule="atLeast"/>
        <w:ind w:firstLine="420" w:firstLineChars="200"/>
        <w:rPr>
          <w:rFonts w:ascii="Arial" w:hAnsi="Arial" w:cs="Arial"/>
          <w:szCs w:val="21"/>
          <w:highlight w:val="none"/>
        </w:rPr>
      </w:pPr>
      <w:r>
        <w:rPr>
          <w:rFonts w:ascii="Arial" w:hAnsi="Arial" w:cs="Arial"/>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1B161A32">
      <w:pPr>
        <w:spacing w:before="120" w:line="320" w:lineRule="atLeast"/>
        <w:ind w:firstLine="420" w:firstLineChars="200"/>
        <w:rPr>
          <w:rFonts w:ascii="Arial" w:hAnsi="Arial" w:cs="Arial"/>
          <w:szCs w:val="21"/>
          <w:highlight w:val="none"/>
        </w:rPr>
      </w:pPr>
      <w:r>
        <w:rPr>
          <w:rFonts w:ascii="Arial" w:hAnsi="Arial" w:cs="Arial"/>
          <w:szCs w:val="21"/>
          <w:highlight w:val="none"/>
        </w:rPr>
        <w:t>7.2.3如成交供应商不按成交通知书的规定签订合同，其磋商保证金将不予退还，并报由同级政府采购监督管理部门处理。</w:t>
      </w:r>
    </w:p>
    <w:p w14:paraId="5F594A35">
      <w:pPr>
        <w:spacing w:before="120" w:line="320" w:lineRule="atLeast"/>
        <w:ind w:firstLine="420" w:firstLineChars="200"/>
        <w:rPr>
          <w:rFonts w:ascii="Arial" w:hAnsi="Arial" w:cs="Arial"/>
          <w:szCs w:val="21"/>
          <w:highlight w:val="none"/>
        </w:rPr>
      </w:pPr>
      <w:r>
        <w:rPr>
          <w:rFonts w:ascii="Arial" w:hAnsi="Arial" w:cs="Arial"/>
          <w:szCs w:val="21"/>
          <w:highlight w:val="none"/>
        </w:rPr>
        <w:t>7.2.4成交供应商拒绝与采购人签订合同的，采购人可以按照评审报告推荐的成交候选人名单排序，确定下一候选人为成交供应商，也可以重新开展政府采购活动。</w:t>
      </w:r>
    </w:p>
    <w:p w14:paraId="6CCC6AFE">
      <w:pPr>
        <w:spacing w:before="120" w:line="320" w:lineRule="atLeast"/>
        <w:ind w:firstLine="420" w:firstLineChars="200"/>
        <w:rPr>
          <w:rFonts w:ascii="Arial" w:hAnsi="Arial" w:cs="Arial"/>
          <w:szCs w:val="21"/>
          <w:highlight w:val="none"/>
        </w:rPr>
      </w:pPr>
      <w:bookmarkStart w:id="65" w:name="_Hlk155170999"/>
      <w:r>
        <w:rPr>
          <w:rFonts w:ascii="Arial" w:hAnsi="Arial" w:cs="Arial"/>
          <w:szCs w:val="21"/>
          <w:highlight w:val="none"/>
        </w:rPr>
        <w:t>7.2.5采购人因不可抗力原因迟延签订合同的，应当自不可抗力事由消除之日起5个工作日内完成合同签订事宜。</w:t>
      </w:r>
      <w:bookmarkEnd w:id="65"/>
    </w:p>
    <w:p w14:paraId="6945CEA3">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7.3合同公告</w:t>
      </w:r>
    </w:p>
    <w:p w14:paraId="0949C434">
      <w:pPr>
        <w:spacing w:before="120" w:line="320" w:lineRule="atLeast"/>
        <w:ind w:firstLine="420" w:firstLineChars="200"/>
        <w:rPr>
          <w:rFonts w:ascii="Arial" w:hAnsi="Arial" w:cs="Arial"/>
          <w:szCs w:val="21"/>
          <w:highlight w:val="none"/>
        </w:rPr>
      </w:pPr>
      <w:r>
        <w:rPr>
          <w:rFonts w:ascii="Arial" w:hAnsi="Arial" w:cs="Arial"/>
          <w:szCs w:val="21"/>
          <w:highlight w:val="none"/>
        </w:rPr>
        <w:t>7.3.1如采购文件无特殊规定，成交供应商应在签订合同后1个工作日内，将政府采购合同副本送采购代理机构存档。</w:t>
      </w:r>
    </w:p>
    <w:p w14:paraId="2E3010D5">
      <w:pPr>
        <w:spacing w:before="120" w:line="320" w:lineRule="atLeast"/>
        <w:ind w:firstLine="420" w:firstLineChars="200"/>
        <w:rPr>
          <w:rFonts w:ascii="Arial" w:hAnsi="Arial" w:cs="Arial"/>
          <w:szCs w:val="21"/>
          <w:highlight w:val="none"/>
        </w:rPr>
      </w:pPr>
      <w:r>
        <w:rPr>
          <w:rFonts w:ascii="Arial" w:hAnsi="Arial" w:cs="Arial"/>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47799026">
      <w:pPr>
        <w:spacing w:before="120" w:line="320" w:lineRule="atLeast"/>
        <w:ind w:firstLine="420" w:firstLineChars="200"/>
        <w:rPr>
          <w:rFonts w:ascii="Arial" w:hAnsi="Arial" w:cs="Arial"/>
          <w:szCs w:val="21"/>
          <w:highlight w:val="none"/>
        </w:rPr>
      </w:pPr>
      <w:bookmarkStart w:id="66" w:name="_Hlk155171014"/>
      <w:r>
        <w:rPr>
          <w:rFonts w:ascii="Arial" w:hAnsi="Arial" w:cs="Arial"/>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6"/>
    </w:p>
    <w:p w14:paraId="774056EF">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7.4 履行合同</w:t>
      </w:r>
    </w:p>
    <w:p w14:paraId="6A297E27">
      <w:pPr>
        <w:spacing w:before="120" w:line="320" w:lineRule="atLeast"/>
        <w:ind w:firstLine="420" w:firstLineChars="200"/>
        <w:rPr>
          <w:rFonts w:ascii="Arial" w:hAnsi="Arial" w:cs="Arial"/>
          <w:szCs w:val="21"/>
          <w:highlight w:val="none"/>
        </w:rPr>
      </w:pPr>
      <w:bookmarkStart w:id="67" w:name="_Toc217446070"/>
      <w:bookmarkStart w:id="68" w:name="_Toc308164814"/>
      <w:r>
        <w:rPr>
          <w:rFonts w:ascii="Arial" w:hAnsi="Arial" w:cs="Arial"/>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898109F">
      <w:pPr>
        <w:spacing w:before="120" w:line="320" w:lineRule="atLeast"/>
        <w:ind w:firstLine="422" w:firstLineChars="200"/>
        <w:rPr>
          <w:rFonts w:ascii="Arial" w:hAnsi="Arial" w:cs="Arial"/>
          <w:b/>
          <w:bCs/>
          <w:kern w:val="0"/>
          <w:szCs w:val="21"/>
          <w:highlight w:val="none"/>
        </w:rPr>
      </w:pPr>
      <w:r>
        <w:rPr>
          <w:rFonts w:ascii="Arial" w:hAnsi="Arial" w:cs="Arial"/>
          <w:b/>
          <w:bCs/>
          <w:kern w:val="0"/>
          <w:szCs w:val="21"/>
          <w:highlight w:val="none"/>
        </w:rPr>
        <w:t>7.5履约验收</w:t>
      </w:r>
      <w:bookmarkEnd w:id="67"/>
      <w:bookmarkEnd w:id="68"/>
    </w:p>
    <w:p w14:paraId="1E38D8C2">
      <w:pPr>
        <w:spacing w:before="120" w:line="320" w:lineRule="atLeast"/>
        <w:ind w:firstLine="420" w:firstLineChars="200"/>
        <w:rPr>
          <w:rFonts w:ascii="Arial" w:hAnsi="Arial" w:cs="Arial"/>
          <w:szCs w:val="21"/>
          <w:highlight w:val="none"/>
        </w:rPr>
      </w:pPr>
      <w:r>
        <w:rPr>
          <w:rFonts w:ascii="Arial" w:hAnsi="Arial" w:cs="Arial"/>
          <w:szCs w:val="21"/>
          <w:highlight w:val="none"/>
        </w:rPr>
        <w:t>7.5.1采购人可以根据政府采购项目具体情况自行组织验收，或者委托政府采购代理机构、国家认可的质量检测机构开展采购项目履约验收工作。</w:t>
      </w:r>
    </w:p>
    <w:p w14:paraId="217AFC57">
      <w:pPr>
        <w:spacing w:before="120" w:line="320" w:lineRule="atLeast"/>
        <w:ind w:firstLine="420" w:firstLineChars="200"/>
        <w:rPr>
          <w:rFonts w:ascii="Arial" w:hAnsi="Arial" w:cs="Arial"/>
          <w:szCs w:val="21"/>
          <w:highlight w:val="none"/>
        </w:rPr>
      </w:pPr>
      <w:r>
        <w:rPr>
          <w:rFonts w:ascii="Arial" w:hAnsi="Arial" w:cs="Arial"/>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11A2CEB">
      <w:pPr>
        <w:spacing w:before="120" w:line="320" w:lineRule="atLeast"/>
        <w:ind w:firstLine="420" w:firstLineChars="200"/>
        <w:rPr>
          <w:rFonts w:ascii="Arial" w:hAnsi="Arial" w:cs="Arial"/>
          <w:szCs w:val="21"/>
          <w:highlight w:val="none"/>
        </w:rPr>
      </w:pPr>
      <w:r>
        <w:rPr>
          <w:rFonts w:ascii="Arial" w:hAnsi="Arial" w:cs="Arial"/>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BE13C9A">
      <w:pPr>
        <w:spacing w:before="120" w:line="320" w:lineRule="atLeast"/>
        <w:ind w:firstLine="420" w:firstLineChars="200"/>
        <w:rPr>
          <w:rFonts w:ascii="Arial" w:hAnsi="Arial" w:cs="Arial"/>
          <w:szCs w:val="21"/>
          <w:highlight w:val="none"/>
        </w:rPr>
      </w:pPr>
      <w:r>
        <w:rPr>
          <w:rFonts w:ascii="Arial" w:hAnsi="Arial" w:cs="Arial"/>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130A6D91">
      <w:pPr>
        <w:spacing w:before="120" w:line="320" w:lineRule="atLeast"/>
        <w:ind w:left="2" w:leftChars="1" w:firstLine="422" w:firstLineChars="200"/>
        <w:outlineLvl w:val="1"/>
        <w:rPr>
          <w:rFonts w:ascii="Arial" w:hAnsi="Arial" w:cs="Arial"/>
          <w:b/>
          <w:bCs/>
          <w:kern w:val="0"/>
          <w:szCs w:val="21"/>
          <w:highlight w:val="none"/>
        </w:rPr>
      </w:pPr>
      <w:bookmarkStart w:id="69" w:name="_Toc254970674"/>
      <w:bookmarkStart w:id="70" w:name="_Toc254970533"/>
      <w:r>
        <w:rPr>
          <w:rFonts w:ascii="Arial" w:hAnsi="Arial" w:cs="Arial"/>
          <w:b/>
          <w:bCs/>
          <w:kern w:val="0"/>
          <w:szCs w:val="21"/>
          <w:highlight w:val="none"/>
        </w:rPr>
        <w:t>8．质疑和投诉</w:t>
      </w:r>
      <w:bookmarkEnd w:id="69"/>
      <w:bookmarkEnd w:id="70"/>
    </w:p>
    <w:p w14:paraId="480D979A">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8.1质疑</w:t>
      </w:r>
    </w:p>
    <w:p w14:paraId="6716AC20">
      <w:pPr>
        <w:spacing w:before="120" w:line="320" w:lineRule="atLeast"/>
        <w:ind w:firstLine="420" w:firstLineChars="200"/>
        <w:rPr>
          <w:rFonts w:ascii="Arial" w:hAnsi="Arial" w:cs="Arial"/>
          <w:szCs w:val="21"/>
          <w:highlight w:val="none"/>
        </w:rPr>
      </w:pPr>
      <w:r>
        <w:rPr>
          <w:rFonts w:ascii="Arial" w:hAnsi="Arial" w:cs="Arial"/>
          <w:szCs w:val="21"/>
          <w:highlight w:val="none"/>
        </w:rPr>
        <w:t>8.1.1质疑内容、时限</w:t>
      </w:r>
    </w:p>
    <w:p w14:paraId="1EB22D8F">
      <w:pPr>
        <w:spacing w:before="120" w:line="320" w:lineRule="atLeast"/>
        <w:ind w:firstLine="420" w:firstLineChars="200"/>
        <w:rPr>
          <w:rFonts w:ascii="Arial" w:hAnsi="Arial" w:cs="Arial"/>
          <w:szCs w:val="21"/>
          <w:highlight w:val="none"/>
        </w:rPr>
      </w:pPr>
      <w:r>
        <w:rPr>
          <w:rFonts w:ascii="Arial" w:hAnsi="Arial" w:cs="Arial"/>
          <w:szCs w:val="21"/>
          <w:highlight w:val="none"/>
        </w:rPr>
        <w:t>（1）供应商对政府采购活动有疑问的，可以向采购人或采购代理机构提出询问。采购人或者采购代理机构应当在3个工作日内对供应商依法提出的询问作出答复。</w:t>
      </w:r>
    </w:p>
    <w:p w14:paraId="147E85A1">
      <w:pPr>
        <w:spacing w:before="120" w:line="320" w:lineRule="atLeast"/>
        <w:ind w:firstLine="420" w:firstLineChars="200"/>
        <w:rPr>
          <w:rFonts w:ascii="Arial" w:hAnsi="Arial" w:cs="Arial"/>
          <w:szCs w:val="21"/>
          <w:highlight w:val="none"/>
        </w:rPr>
      </w:pPr>
      <w:r>
        <w:rPr>
          <w:rFonts w:ascii="Arial" w:hAnsi="Arial" w:cs="Arial"/>
          <w:szCs w:val="21"/>
          <w:highlight w:val="none"/>
        </w:rPr>
        <w:t>（2）供应商为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20E7E97B">
      <w:pPr>
        <w:spacing w:before="120" w:line="320" w:lineRule="atLeast"/>
        <w:ind w:firstLine="420" w:firstLineChars="200"/>
        <w:rPr>
          <w:rFonts w:ascii="Arial" w:hAnsi="Arial" w:cs="Arial"/>
          <w:szCs w:val="21"/>
          <w:highlight w:val="none"/>
        </w:rPr>
      </w:pPr>
      <w:r>
        <w:rPr>
          <w:rFonts w:ascii="Arial" w:hAnsi="Arial" w:cs="Arial"/>
          <w:szCs w:val="21"/>
          <w:highlight w:val="none"/>
        </w:rPr>
        <w:t>8.1.2质疑形式</w:t>
      </w:r>
    </w:p>
    <w:p w14:paraId="661594E2">
      <w:pPr>
        <w:spacing w:before="120" w:line="320" w:lineRule="atLeast"/>
        <w:ind w:firstLine="420" w:firstLineChars="200"/>
        <w:rPr>
          <w:rFonts w:ascii="Arial" w:hAnsi="Arial" w:cs="Arial"/>
          <w:szCs w:val="21"/>
          <w:highlight w:val="none"/>
        </w:rPr>
      </w:pPr>
      <w:r>
        <w:rPr>
          <w:rFonts w:ascii="Arial" w:hAnsi="Arial" w:cs="Arial"/>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6B934282">
      <w:pPr>
        <w:spacing w:before="120" w:line="320" w:lineRule="atLeast"/>
        <w:ind w:firstLine="420" w:firstLineChars="200"/>
        <w:rPr>
          <w:rFonts w:ascii="Arial" w:hAnsi="Arial" w:cs="Arial"/>
          <w:szCs w:val="21"/>
          <w:highlight w:val="none"/>
        </w:rPr>
      </w:pPr>
      <w:r>
        <w:rPr>
          <w:rFonts w:ascii="Arial" w:hAnsi="Arial" w:cs="Arial"/>
          <w:szCs w:val="21"/>
          <w:highlight w:val="none"/>
        </w:rPr>
        <w:t>8.1.3</w:t>
      </w:r>
      <w:r>
        <w:rPr>
          <w:rFonts w:ascii="Arial" w:hAnsi="Arial" w:cs="Arial"/>
          <w:highlight w:val="none"/>
        </w:rPr>
        <w:t xml:space="preserve"> </w:t>
      </w:r>
      <w:r>
        <w:rPr>
          <w:rFonts w:ascii="Arial" w:hAnsi="Arial" w:cs="Arial"/>
          <w:szCs w:val="21"/>
          <w:highlight w:val="none"/>
        </w:rPr>
        <w:t>供应商提出质疑应当提交质疑函和必要的证明材料。质疑函应当包括下列内容：</w:t>
      </w:r>
    </w:p>
    <w:p w14:paraId="3103DCD9">
      <w:pPr>
        <w:spacing w:before="120" w:line="320" w:lineRule="atLeast"/>
        <w:ind w:firstLine="420" w:firstLineChars="200"/>
        <w:rPr>
          <w:rFonts w:ascii="Arial" w:hAnsi="Arial" w:cs="Arial"/>
          <w:szCs w:val="21"/>
          <w:highlight w:val="none"/>
        </w:rPr>
      </w:pPr>
      <w:r>
        <w:rPr>
          <w:rFonts w:ascii="Arial" w:hAnsi="Arial" w:cs="Arial"/>
          <w:szCs w:val="21"/>
          <w:highlight w:val="none"/>
        </w:rPr>
        <w:t>（1）</w:t>
      </w:r>
      <w:r>
        <w:rPr>
          <w:rFonts w:ascii="Arial" w:hAnsi="Arial" w:cs="Arial"/>
          <w:szCs w:val="21"/>
          <w:highlight w:val="none"/>
        </w:rPr>
        <w:tab/>
      </w:r>
      <w:r>
        <w:rPr>
          <w:rFonts w:ascii="Arial" w:hAnsi="Arial" w:cs="Arial"/>
          <w:szCs w:val="21"/>
          <w:highlight w:val="none"/>
        </w:rPr>
        <w:t>供应商的姓名或者名称、地址、邮编、联系人及联系电话；</w:t>
      </w:r>
    </w:p>
    <w:p w14:paraId="663A3D0B">
      <w:pPr>
        <w:spacing w:before="120" w:line="320" w:lineRule="atLeast"/>
        <w:ind w:firstLine="420" w:firstLineChars="200"/>
        <w:rPr>
          <w:rFonts w:ascii="Arial" w:hAnsi="Arial" w:cs="Arial"/>
          <w:szCs w:val="21"/>
          <w:highlight w:val="none"/>
        </w:rPr>
      </w:pPr>
      <w:r>
        <w:rPr>
          <w:rFonts w:ascii="Arial" w:hAnsi="Arial" w:cs="Arial"/>
          <w:szCs w:val="21"/>
          <w:highlight w:val="none"/>
        </w:rPr>
        <w:t>（2）</w:t>
      </w:r>
      <w:r>
        <w:rPr>
          <w:rFonts w:ascii="Arial" w:hAnsi="Arial" w:cs="Arial"/>
          <w:szCs w:val="21"/>
          <w:highlight w:val="none"/>
        </w:rPr>
        <w:tab/>
      </w:r>
      <w:r>
        <w:rPr>
          <w:rFonts w:ascii="Arial" w:hAnsi="Arial" w:cs="Arial"/>
          <w:szCs w:val="21"/>
          <w:highlight w:val="none"/>
        </w:rPr>
        <w:t>质疑项目的名称、编号；</w:t>
      </w:r>
    </w:p>
    <w:p w14:paraId="5A28215B">
      <w:pPr>
        <w:spacing w:before="120" w:line="320" w:lineRule="atLeast"/>
        <w:ind w:firstLine="420" w:firstLineChars="200"/>
        <w:rPr>
          <w:rFonts w:ascii="Arial" w:hAnsi="Arial" w:cs="Arial"/>
          <w:szCs w:val="21"/>
          <w:highlight w:val="none"/>
        </w:rPr>
      </w:pPr>
      <w:r>
        <w:rPr>
          <w:rFonts w:ascii="Arial" w:hAnsi="Arial" w:cs="Arial"/>
          <w:szCs w:val="21"/>
          <w:highlight w:val="none"/>
        </w:rPr>
        <w:t>（3）</w:t>
      </w:r>
      <w:r>
        <w:rPr>
          <w:rFonts w:ascii="Arial" w:hAnsi="Arial" w:cs="Arial"/>
          <w:szCs w:val="21"/>
          <w:highlight w:val="none"/>
        </w:rPr>
        <w:tab/>
      </w:r>
      <w:r>
        <w:rPr>
          <w:rFonts w:ascii="Arial" w:hAnsi="Arial" w:cs="Arial"/>
          <w:szCs w:val="21"/>
          <w:highlight w:val="none"/>
        </w:rPr>
        <w:t>具体、明确的质疑事项和与质疑事项相关的请求；</w:t>
      </w:r>
    </w:p>
    <w:p w14:paraId="28D01D63">
      <w:pPr>
        <w:spacing w:before="120" w:line="320" w:lineRule="atLeast"/>
        <w:ind w:firstLine="420" w:firstLineChars="200"/>
        <w:rPr>
          <w:rFonts w:ascii="Arial" w:hAnsi="Arial" w:cs="Arial"/>
          <w:szCs w:val="21"/>
          <w:highlight w:val="none"/>
        </w:rPr>
      </w:pPr>
      <w:r>
        <w:rPr>
          <w:rFonts w:ascii="Arial" w:hAnsi="Arial" w:cs="Arial"/>
          <w:szCs w:val="21"/>
          <w:highlight w:val="none"/>
        </w:rPr>
        <w:t>（4）</w:t>
      </w:r>
      <w:r>
        <w:rPr>
          <w:rFonts w:ascii="Arial" w:hAnsi="Arial" w:cs="Arial"/>
          <w:szCs w:val="21"/>
          <w:highlight w:val="none"/>
        </w:rPr>
        <w:tab/>
      </w:r>
      <w:r>
        <w:rPr>
          <w:rFonts w:ascii="Arial" w:hAnsi="Arial" w:cs="Arial"/>
          <w:szCs w:val="21"/>
          <w:highlight w:val="none"/>
        </w:rPr>
        <w:t>事实依据；</w:t>
      </w:r>
    </w:p>
    <w:p w14:paraId="4A73E225">
      <w:pPr>
        <w:spacing w:before="120" w:line="320" w:lineRule="atLeast"/>
        <w:ind w:firstLine="420" w:firstLineChars="200"/>
        <w:rPr>
          <w:rFonts w:ascii="Arial" w:hAnsi="Arial" w:cs="Arial"/>
          <w:szCs w:val="21"/>
          <w:highlight w:val="none"/>
        </w:rPr>
      </w:pPr>
      <w:r>
        <w:rPr>
          <w:rFonts w:ascii="Arial" w:hAnsi="Arial" w:cs="Arial"/>
          <w:szCs w:val="21"/>
          <w:highlight w:val="none"/>
        </w:rPr>
        <w:t>（5）</w:t>
      </w:r>
      <w:r>
        <w:rPr>
          <w:rFonts w:ascii="Arial" w:hAnsi="Arial" w:cs="Arial"/>
          <w:szCs w:val="21"/>
          <w:highlight w:val="none"/>
        </w:rPr>
        <w:tab/>
      </w:r>
      <w:r>
        <w:rPr>
          <w:rFonts w:ascii="Arial" w:hAnsi="Arial" w:cs="Arial"/>
          <w:szCs w:val="21"/>
          <w:highlight w:val="none"/>
        </w:rPr>
        <w:t>必要的法律依据；</w:t>
      </w:r>
    </w:p>
    <w:p w14:paraId="212D739D">
      <w:pPr>
        <w:spacing w:before="120" w:line="320" w:lineRule="atLeast"/>
        <w:ind w:firstLine="420" w:firstLineChars="200"/>
        <w:rPr>
          <w:rFonts w:ascii="Arial" w:hAnsi="Arial" w:cs="Arial"/>
          <w:szCs w:val="21"/>
          <w:highlight w:val="none"/>
        </w:rPr>
      </w:pPr>
      <w:r>
        <w:rPr>
          <w:rFonts w:ascii="Arial" w:hAnsi="Arial" w:cs="Arial"/>
          <w:szCs w:val="21"/>
          <w:highlight w:val="none"/>
        </w:rPr>
        <w:t>（6）</w:t>
      </w:r>
      <w:r>
        <w:rPr>
          <w:rFonts w:ascii="Arial" w:hAnsi="Arial" w:cs="Arial"/>
          <w:szCs w:val="21"/>
          <w:highlight w:val="none"/>
        </w:rPr>
        <w:tab/>
      </w:r>
      <w:r>
        <w:rPr>
          <w:rFonts w:ascii="Arial" w:hAnsi="Arial" w:cs="Arial"/>
          <w:szCs w:val="21"/>
          <w:highlight w:val="none"/>
        </w:rPr>
        <w:t>提出质疑的日期。</w:t>
      </w:r>
    </w:p>
    <w:p w14:paraId="12456AE9">
      <w:pPr>
        <w:spacing w:before="120" w:line="320" w:lineRule="atLeast"/>
        <w:ind w:firstLine="420" w:firstLineChars="200"/>
        <w:rPr>
          <w:rFonts w:ascii="Arial" w:hAnsi="Arial" w:cs="Arial"/>
          <w:szCs w:val="21"/>
          <w:highlight w:val="none"/>
        </w:rPr>
      </w:pPr>
      <w:r>
        <w:rPr>
          <w:rFonts w:ascii="Arial" w:hAnsi="Arial" w:cs="Arial"/>
          <w:szCs w:val="21"/>
          <w:highlight w:val="none"/>
        </w:rPr>
        <w:t xml:space="preserve">供应商为自然人的，应当由本人签字；供应商为法人或者其他组织的，应当由法定代表人、主要负责人，或者其授权代表签字或者盖章，并加盖公章。 </w:t>
      </w:r>
    </w:p>
    <w:p w14:paraId="12235CF9">
      <w:pPr>
        <w:spacing w:before="120" w:line="320" w:lineRule="atLeast"/>
        <w:ind w:firstLine="422" w:firstLineChars="200"/>
        <w:outlineLvl w:val="2"/>
        <w:rPr>
          <w:rFonts w:ascii="Arial" w:hAnsi="Arial" w:cs="Arial"/>
          <w:b/>
          <w:bCs/>
          <w:kern w:val="0"/>
          <w:szCs w:val="21"/>
          <w:highlight w:val="none"/>
        </w:rPr>
      </w:pPr>
      <w:r>
        <w:rPr>
          <w:rFonts w:ascii="Arial" w:hAnsi="Arial" w:cs="Arial"/>
          <w:b/>
          <w:bCs/>
          <w:kern w:val="0"/>
          <w:szCs w:val="21"/>
          <w:highlight w:val="none"/>
        </w:rPr>
        <w:t>8.2投诉</w:t>
      </w:r>
    </w:p>
    <w:p w14:paraId="74A7504B">
      <w:pPr>
        <w:spacing w:before="120" w:line="320" w:lineRule="atLeast"/>
        <w:ind w:firstLine="420" w:firstLineChars="200"/>
        <w:rPr>
          <w:rFonts w:ascii="Arial" w:hAnsi="Arial" w:cs="Arial"/>
          <w:szCs w:val="21"/>
          <w:highlight w:val="none"/>
        </w:rPr>
      </w:pPr>
      <w:r>
        <w:rPr>
          <w:rFonts w:ascii="Arial" w:hAnsi="Arial" w:cs="Arial"/>
          <w:szCs w:val="21"/>
          <w:highlight w:val="none"/>
        </w:rPr>
        <w:t>8.2.1供应商对采购人、采购代理机构的答复不满意，或者采购人、采购代理机构未在规定时间内答复的，可在答复期满后15个工作日内按有关规定，向同级财政部门投诉。</w:t>
      </w:r>
    </w:p>
    <w:p w14:paraId="6D326891">
      <w:pPr>
        <w:spacing w:before="120" w:line="320" w:lineRule="atLeast"/>
        <w:ind w:firstLine="420" w:firstLineChars="200"/>
        <w:rPr>
          <w:rFonts w:ascii="Arial" w:hAnsi="Arial" w:cs="Arial"/>
          <w:szCs w:val="21"/>
          <w:highlight w:val="none"/>
        </w:rPr>
      </w:pPr>
      <w:r>
        <w:rPr>
          <w:rFonts w:ascii="Arial" w:hAnsi="Arial" w:cs="Arial"/>
          <w:szCs w:val="21"/>
          <w:highlight w:val="none"/>
        </w:rPr>
        <w:t>8.2.2投诉书应使用财政部发布的政府采购供应投诉书范本，并应按照“投诉书制作说明”进行编写。</w:t>
      </w:r>
    </w:p>
    <w:p w14:paraId="5A1A78AF">
      <w:pPr>
        <w:spacing w:before="120" w:line="320" w:lineRule="atLeast"/>
        <w:ind w:firstLine="422" w:firstLineChars="200"/>
        <w:outlineLvl w:val="1"/>
        <w:rPr>
          <w:rFonts w:ascii="Arial" w:hAnsi="Arial" w:cs="Arial"/>
          <w:b/>
          <w:bCs/>
          <w:kern w:val="0"/>
          <w:szCs w:val="21"/>
          <w:highlight w:val="none"/>
        </w:rPr>
      </w:pPr>
      <w:r>
        <w:rPr>
          <w:rFonts w:ascii="Arial" w:hAnsi="Arial" w:cs="Arial"/>
          <w:b/>
          <w:bCs/>
          <w:kern w:val="0"/>
          <w:szCs w:val="21"/>
          <w:highlight w:val="none"/>
        </w:rPr>
        <w:t>9．其他事项</w:t>
      </w:r>
    </w:p>
    <w:p w14:paraId="397AB2D7">
      <w:pPr>
        <w:spacing w:before="120" w:line="320" w:lineRule="atLeast"/>
        <w:ind w:firstLine="420" w:firstLineChars="200"/>
        <w:rPr>
          <w:rFonts w:ascii="Arial" w:hAnsi="Arial" w:cs="Arial"/>
          <w:szCs w:val="21"/>
          <w:highlight w:val="none"/>
        </w:rPr>
      </w:pPr>
      <w:r>
        <w:rPr>
          <w:rFonts w:ascii="Arial" w:hAnsi="Arial" w:cs="Arial"/>
          <w:szCs w:val="21"/>
          <w:highlight w:val="none"/>
        </w:rPr>
        <w:t>9.1代理服务收费由采购代理机构向成交供应商收取。签订合同前，成交供应商应向采购代理机构一次付清代理服务费。</w:t>
      </w:r>
    </w:p>
    <w:p w14:paraId="7D7ED309">
      <w:pPr>
        <w:spacing w:before="120" w:line="276" w:lineRule="auto"/>
        <w:ind w:firstLine="420" w:firstLineChars="200"/>
        <w:rPr>
          <w:rFonts w:ascii="Arial" w:hAnsi="Arial" w:cs="Arial"/>
          <w:szCs w:val="21"/>
          <w:highlight w:val="none"/>
        </w:rPr>
      </w:pPr>
      <w:r>
        <w:rPr>
          <w:rFonts w:ascii="Arial" w:hAnsi="Arial" w:cs="Arial"/>
          <w:szCs w:val="21"/>
          <w:highlight w:val="none"/>
        </w:rPr>
        <w:t>9.2电子交易活动的中止。采购过程中出现以下情形，导致电子交易平台无法正常运行，或者无法保证电子交易的公平、公正和安全时，采购机构可中止电子交易活动：</w:t>
      </w:r>
    </w:p>
    <w:p w14:paraId="1E8652AE">
      <w:pPr>
        <w:spacing w:before="120" w:line="276" w:lineRule="auto"/>
        <w:ind w:firstLine="420" w:firstLineChars="200"/>
        <w:rPr>
          <w:rFonts w:ascii="Arial" w:hAnsi="Arial" w:cs="Arial"/>
          <w:szCs w:val="21"/>
          <w:highlight w:val="none"/>
        </w:rPr>
      </w:pPr>
      <w:r>
        <w:rPr>
          <w:rFonts w:ascii="Arial" w:hAnsi="Arial" w:cs="Arial"/>
          <w:szCs w:val="21"/>
          <w:highlight w:val="none"/>
        </w:rPr>
        <w:t xml:space="preserve">（1）电子交易平台发生故障而无法登录访问的； </w:t>
      </w:r>
    </w:p>
    <w:p w14:paraId="753818AA">
      <w:pPr>
        <w:spacing w:before="120" w:line="276" w:lineRule="auto"/>
        <w:ind w:firstLine="420" w:firstLineChars="200"/>
        <w:rPr>
          <w:rFonts w:ascii="Arial" w:hAnsi="Arial" w:cs="Arial"/>
          <w:szCs w:val="21"/>
          <w:highlight w:val="none"/>
        </w:rPr>
      </w:pPr>
      <w:r>
        <w:rPr>
          <w:rFonts w:ascii="Arial" w:hAnsi="Arial" w:cs="Arial"/>
          <w:szCs w:val="21"/>
          <w:highlight w:val="none"/>
        </w:rPr>
        <w:t>（2）电子交易平台应用或数据库出现错误，不能进行正常操作的；</w:t>
      </w:r>
    </w:p>
    <w:p w14:paraId="23FEE544">
      <w:pPr>
        <w:spacing w:before="120" w:line="276" w:lineRule="auto"/>
        <w:ind w:firstLine="420" w:firstLineChars="200"/>
        <w:rPr>
          <w:rFonts w:ascii="Arial" w:hAnsi="Arial" w:cs="Arial"/>
          <w:szCs w:val="21"/>
          <w:highlight w:val="none"/>
        </w:rPr>
      </w:pPr>
      <w:r>
        <w:rPr>
          <w:rFonts w:ascii="Arial" w:hAnsi="Arial" w:cs="Arial"/>
          <w:szCs w:val="21"/>
          <w:highlight w:val="none"/>
        </w:rPr>
        <w:t>（3）电子交易平台发现严重安全漏洞，有潜在泄密危险的；</w:t>
      </w:r>
    </w:p>
    <w:p w14:paraId="3F914878">
      <w:pPr>
        <w:spacing w:before="120" w:line="276" w:lineRule="auto"/>
        <w:ind w:firstLine="420" w:firstLineChars="200"/>
        <w:rPr>
          <w:rFonts w:ascii="Arial" w:hAnsi="Arial" w:cs="Arial"/>
          <w:szCs w:val="21"/>
          <w:highlight w:val="none"/>
        </w:rPr>
      </w:pPr>
      <w:r>
        <w:rPr>
          <w:rFonts w:ascii="Arial" w:hAnsi="Arial" w:cs="Arial"/>
          <w:szCs w:val="21"/>
          <w:highlight w:val="none"/>
        </w:rPr>
        <w:t xml:space="preserve">（4）病毒发作导致不能进行正常操作的； </w:t>
      </w:r>
    </w:p>
    <w:p w14:paraId="798BCBED">
      <w:pPr>
        <w:spacing w:before="120" w:line="276" w:lineRule="auto"/>
        <w:ind w:firstLine="420" w:firstLineChars="200"/>
        <w:rPr>
          <w:rFonts w:ascii="Arial" w:hAnsi="Arial" w:cs="Arial"/>
          <w:szCs w:val="21"/>
          <w:highlight w:val="none"/>
        </w:rPr>
      </w:pPr>
      <w:r>
        <w:rPr>
          <w:rFonts w:ascii="Arial" w:hAnsi="Arial" w:cs="Arial"/>
          <w:szCs w:val="21"/>
          <w:highlight w:val="none"/>
        </w:rPr>
        <w:t>（5）其他无法保证电子交易的公平、公正和安全的情况。</w:t>
      </w:r>
    </w:p>
    <w:p w14:paraId="5BDD4C19">
      <w:pPr>
        <w:tabs>
          <w:tab w:val="left" w:pos="4820"/>
        </w:tabs>
        <w:spacing w:before="120" w:line="360" w:lineRule="auto"/>
        <w:ind w:firstLine="420" w:firstLineChars="200"/>
        <w:rPr>
          <w:rFonts w:ascii="Arial" w:hAnsi="Arial" w:cs="Arial"/>
          <w:szCs w:val="21"/>
          <w:highlight w:val="none"/>
        </w:rPr>
      </w:pPr>
      <w:r>
        <w:rPr>
          <w:rFonts w:ascii="Arial" w:hAnsi="Arial" w:cs="Arial"/>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77E70167">
      <w:pPr>
        <w:spacing w:line="360" w:lineRule="auto"/>
        <w:ind w:firstLine="420"/>
        <w:rPr>
          <w:rFonts w:ascii="Arial" w:hAnsi="Arial" w:cs="Arial"/>
          <w:szCs w:val="21"/>
          <w:highlight w:val="none"/>
        </w:rPr>
      </w:pPr>
      <w:r>
        <w:rPr>
          <w:rFonts w:ascii="Arial" w:hAnsi="Arial" w:cs="Arial"/>
          <w:szCs w:val="21"/>
          <w:highlight w:val="none"/>
        </w:rPr>
        <w:t>9.3本项目的附件及图纸详见供应商须知前附表。</w:t>
      </w:r>
    </w:p>
    <w:p w14:paraId="4B10F44D">
      <w:pPr>
        <w:spacing w:line="360" w:lineRule="auto"/>
        <w:ind w:firstLine="420"/>
        <w:rPr>
          <w:rFonts w:ascii="Arial" w:hAnsi="Arial" w:cs="Arial"/>
          <w:szCs w:val="21"/>
          <w:highlight w:val="none"/>
        </w:rPr>
      </w:pPr>
      <w:r>
        <w:rPr>
          <w:rFonts w:ascii="Arial" w:hAnsi="Arial" w:cs="Arial"/>
          <w:szCs w:val="21"/>
          <w:highlight w:val="none"/>
        </w:rPr>
        <w:t>9.4本项目的其他事项详见供应商须知前附表。</w:t>
      </w:r>
    </w:p>
    <w:p w14:paraId="6EAC144D">
      <w:pPr>
        <w:spacing w:before="120" w:line="320" w:lineRule="atLeast"/>
        <w:ind w:left="2" w:leftChars="1" w:firstLine="422" w:firstLineChars="200"/>
        <w:outlineLvl w:val="1"/>
        <w:rPr>
          <w:rFonts w:ascii="Arial" w:hAnsi="Arial" w:cs="Arial"/>
          <w:b/>
          <w:bCs/>
          <w:kern w:val="0"/>
          <w:szCs w:val="21"/>
          <w:highlight w:val="none"/>
        </w:rPr>
      </w:pPr>
      <w:r>
        <w:rPr>
          <w:rFonts w:ascii="Arial" w:hAnsi="Arial" w:cs="Arial"/>
          <w:b/>
          <w:bCs/>
          <w:kern w:val="0"/>
          <w:szCs w:val="21"/>
          <w:highlight w:val="none"/>
        </w:rPr>
        <w:t>10．其他说明</w:t>
      </w:r>
    </w:p>
    <w:p w14:paraId="12F9BDFC">
      <w:pPr>
        <w:spacing w:before="120" w:line="320" w:lineRule="atLeast"/>
        <w:ind w:left="2" w:leftChars="1" w:firstLine="422" w:firstLineChars="200"/>
        <w:outlineLvl w:val="1"/>
        <w:rPr>
          <w:rFonts w:ascii="Arial" w:hAnsi="Arial" w:cs="Arial"/>
          <w:kern w:val="0"/>
          <w:szCs w:val="21"/>
          <w:highlight w:val="none"/>
        </w:rPr>
      </w:pPr>
      <w:r>
        <w:rPr>
          <w:rFonts w:ascii="Arial" w:hAnsi="Arial" w:cs="Arial"/>
          <w:b/>
          <w:bCs/>
          <w:kern w:val="0"/>
          <w:szCs w:val="21"/>
          <w:highlight w:val="none"/>
        </w:rPr>
        <w:t>10.1</w:t>
      </w:r>
      <w:r>
        <w:rPr>
          <w:rFonts w:ascii="Arial" w:hAnsi="Arial" w:cs="Arial"/>
          <w:kern w:val="0"/>
          <w:szCs w:val="21"/>
          <w:highlight w:val="none"/>
        </w:rPr>
        <w:t>其余未尽事宜按《中华人民共和国政府采购法》、《中华人民共和国政府采购法实施条例》的相关规定执行。</w:t>
      </w:r>
    </w:p>
    <w:p w14:paraId="21C6C852">
      <w:pPr>
        <w:spacing w:before="120" w:line="320" w:lineRule="atLeast"/>
        <w:ind w:left="2" w:leftChars="1" w:firstLine="422" w:firstLineChars="200"/>
        <w:outlineLvl w:val="1"/>
        <w:rPr>
          <w:rFonts w:ascii="Arial" w:hAnsi="Arial" w:cs="Arial"/>
          <w:sz w:val="32"/>
          <w:szCs w:val="32"/>
          <w:highlight w:val="none"/>
        </w:rPr>
        <w:sectPr>
          <w:headerReference r:id="rId15" w:type="first"/>
          <w:headerReference r:id="rId14" w:type="default"/>
          <w:pgSz w:w="11906" w:h="16838"/>
          <w:pgMar w:top="993" w:right="1133" w:bottom="1246" w:left="1418" w:header="851" w:footer="992" w:gutter="0"/>
          <w:cols w:space="720" w:num="1"/>
          <w:titlePg/>
          <w:docGrid w:linePitch="312" w:charSpace="0"/>
        </w:sectPr>
      </w:pPr>
      <w:r>
        <w:rPr>
          <w:rFonts w:ascii="Arial" w:hAnsi="Arial" w:cs="Arial"/>
          <w:b/>
          <w:bCs/>
          <w:kern w:val="0"/>
          <w:szCs w:val="21"/>
          <w:highlight w:val="none"/>
        </w:rPr>
        <w:t>10.2</w:t>
      </w:r>
      <w:r>
        <w:rPr>
          <w:rFonts w:ascii="Arial" w:hAnsi="Arial" w:cs="Arial"/>
          <w:highlight w:val="none"/>
        </w:rPr>
        <w:t>本采购文件是根据国家有关法律及有关政策、法规和参照国际惯例编制，解释权属采购代理机构</w:t>
      </w:r>
    </w:p>
    <w:p w14:paraId="376FCB8B">
      <w:pPr>
        <w:pStyle w:val="27"/>
        <w:snapToGrid w:val="0"/>
        <w:spacing w:before="120" w:after="120" w:line="320" w:lineRule="exact"/>
        <w:jc w:val="center"/>
        <w:outlineLvl w:val="0"/>
        <w:rPr>
          <w:rFonts w:ascii="Arial" w:hAnsi="Arial" w:cs="Arial"/>
          <w:sz w:val="32"/>
          <w:szCs w:val="32"/>
          <w:highlight w:val="none"/>
        </w:rPr>
      </w:pPr>
      <w:bookmarkStart w:id="71" w:name="_Toc5732"/>
      <w:bookmarkStart w:id="72" w:name="_Toc254970690"/>
      <w:bookmarkStart w:id="73" w:name="_Toc254970549"/>
      <w:r>
        <w:rPr>
          <w:rFonts w:ascii="Arial" w:hAnsi="Arial" w:cs="Arial"/>
          <w:sz w:val="32"/>
          <w:szCs w:val="32"/>
          <w:highlight w:val="none"/>
        </w:rPr>
        <w:t>第四章  评审方法及标准</w:t>
      </w:r>
      <w:bookmarkEnd w:id="71"/>
    </w:p>
    <w:p w14:paraId="13875455">
      <w:pPr>
        <w:spacing w:before="120" w:line="320" w:lineRule="atLeast"/>
        <w:ind w:firstLine="413" w:firstLineChars="196"/>
        <w:outlineLvl w:val="1"/>
        <w:rPr>
          <w:rFonts w:ascii="Arial" w:hAnsi="Arial" w:cs="Arial"/>
          <w:b/>
          <w:bCs/>
          <w:kern w:val="0"/>
          <w:szCs w:val="21"/>
          <w:highlight w:val="none"/>
        </w:rPr>
      </w:pPr>
      <w:r>
        <w:rPr>
          <w:rFonts w:ascii="Arial" w:hAnsi="Arial" w:cs="Arial"/>
          <w:b/>
          <w:bCs/>
          <w:kern w:val="0"/>
          <w:szCs w:val="21"/>
          <w:highlight w:val="none"/>
        </w:rPr>
        <w:t>1.评审方法</w:t>
      </w:r>
    </w:p>
    <w:p w14:paraId="6CE6162B">
      <w:pPr>
        <w:suppressAutoHyphens/>
        <w:spacing w:before="120" w:line="320" w:lineRule="atLeast"/>
        <w:ind w:firstLine="420" w:firstLineChars="200"/>
        <w:rPr>
          <w:rFonts w:ascii="Arial" w:hAnsi="Arial" w:cs="Arial"/>
          <w:kern w:val="1"/>
          <w:szCs w:val="21"/>
          <w:highlight w:val="none"/>
        </w:rPr>
      </w:pPr>
      <w:r>
        <w:rPr>
          <w:rFonts w:ascii="Arial" w:hAnsi="Arial" w:cs="Arial"/>
          <w:szCs w:val="21"/>
          <w:highlight w:val="none"/>
        </w:rPr>
        <w:t>本项目采用</w:t>
      </w:r>
      <w:r>
        <w:rPr>
          <w:rFonts w:ascii="Arial" w:hAnsi="Arial" w:cs="Arial"/>
          <w:bCs/>
          <w:kern w:val="1"/>
          <w:szCs w:val="21"/>
          <w:highlight w:val="none"/>
        </w:rPr>
        <w:t>综合评分法</w:t>
      </w:r>
      <w:r>
        <w:rPr>
          <w:rFonts w:ascii="Arial" w:hAnsi="Arial" w:cs="Arial"/>
          <w:szCs w:val="21"/>
          <w:highlight w:val="none"/>
        </w:rPr>
        <w:t>进行评审</w:t>
      </w:r>
      <w:r>
        <w:rPr>
          <w:rFonts w:ascii="Arial" w:hAnsi="Arial" w:cs="Arial"/>
          <w:bCs/>
          <w:kern w:val="1"/>
          <w:szCs w:val="21"/>
          <w:highlight w:val="none"/>
        </w:rPr>
        <w:t>。</w:t>
      </w:r>
      <w:r>
        <w:rPr>
          <w:rFonts w:ascii="Arial" w:hAnsi="Arial" w:cs="Arial"/>
          <w:szCs w:val="21"/>
          <w:highlight w:val="none"/>
        </w:rPr>
        <w:t>综合评分法，是指响应文件满足采购文件全部实质性要求且按照评审因素的量化指标评审得分最高的供应商为成交候选人的评审方法。</w:t>
      </w:r>
    </w:p>
    <w:p w14:paraId="0C62CFBF">
      <w:pPr>
        <w:suppressAutoHyphens/>
        <w:spacing w:before="120" w:line="320" w:lineRule="atLeast"/>
        <w:ind w:firstLine="420" w:firstLineChars="200"/>
        <w:rPr>
          <w:rFonts w:ascii="Arial" w:hAnsi="Arial" w:cs="Arial"/>
          <w:kern w:val="1"/>
          <w:szCs w:val="21"/>
          <w:highlight w:val="none"/>
        </w:rPr>
      </w:pPr>
      <w:r>
        <w:rPr>
          <w:rFonts w:ascii="Arial" w:hAnsi="Arial" w:cs="Arial"/>
          <w:kern w:val="1"/>
          <w:szCs w:val="21"/>
          <w:highlight w:val="none"/>
        </w:rPr>
        <w:t>本项目评审的其他详细规定在第三章供应商须知中规定。</w:t>
      </w:r>
    </w:p>
    <w:p w14:paraId="602B659A">
      <w:pPr>
        <w:spacing w:before="120" w:line="320" w:lineRule="atLeast"/>
        <w:ind w:firstLine="413" w:firstLineChars="196"/>
        <w:outlineLvl w:val="1"/>
        <w:rPr>
          <w:rFonts w:ascii="Arial" w:hAnsi="Arial" w:cs="Arial"/>
          <w:b/>
          <w:kern w:val="0"/>
          <w:szCs w:val="21"/>
          <w:highlight w:val="none"/>
        </w:rPr>
      </w:pPr>
      <w:r>
        <w:rPr>
          <w:rFonts w:ascii="Arial" w:hAnsi="Arial" w:cs="Arial"/>
          <w:b/>
          <w:kern w:val="0"/>
          <w:szCs w:val="21"/>
          <w:highlight w:val="none"/>
        </w:rPr>
        <w:t>2.资格审查标准</w:t>
      </w:r>
      <w:r>
        <w:rPr>
          <w:rFonts w:ascii="Arial" w:hAnsi="Arial" w:cs="Arial"/>
          <w:b/>
          <w:bCs/>
          <w:kern w:val="0"/>
          <w:szCs w:val="21"/>
          <w:highlight w:val="none"/>
        </w:rPr>
        <w:t>（不满足任何一项审查内容要求，资格审查即为不合格；</w:t>
      </w:r>
      <w:bookmarkStart w:id="74" w:name="_Hlk160525103"/>
      <w:r>
        <w:rPr>
          <w:rFonts w:ascii="Arial" w:hAnsi="Arial" w:cs="Arial"/>
          <w:b/>
          <w:bCs/>
          <w:kern w:val="0"/>
          <w:szCs w:val="21"/>
          <w:highlight w:val="none"/>
        </w:rPr>
        <w:t>联合体投标的，联合体各方均应提交第一项基本资格要求的资格证明文件）</w:t>
      </w:r>
      <w:bookmarkEnd w:id="74"/>
    </w:p>
    <w:tbl>
      <w:tblPr>
        <w:tblStyle w:val="53"/>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09D1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55098FA6">
            <w:pPr>
              <w:spacing w:line="240" w:lineRule="exact"/>
              <w:jc w:val="center"/>
              <w:rPr>
                <w:rFonts w:ascii="Arial" w:hAnsi="Arial" w:cs="Arial"/>
                <w:b/>
                <w:kern w:val="0"/>
                <w:szCs w:val="21"/>
                <w:highlight w:val="none"/>
              </w:rPr>
            </w:pPr>
            <w:r>
              <w:rPr>
                <w:rFonts w:ascii="Arial" w:hAnsi="Arial" w:cs="Arial"/>
                <w:b/>
                <w:kern w:val="0"/>
                <w:szCs w:val="21"/>
                <w:highlight w:val="none"/>
              </w:rPr>
              <w:t>审查因素</w:t>
            </w:r>
          </w:p>
        </w:tc>
        <w:tc>
          <w:tcPr>
            <w:tcW w:w="1843" w:type="dxa"/>
            <w:vAlign w:val="center"/>
          </w:tcPr>
          <w:p w14:paraId="18F67E92">
            <w:pPr>
              <w:spacing w:line="240" w:lineRule="exact"/>
              <w:jc w:val="center"/>
              <w:rPr>
                <w:rFonts w:ascii="Arial" w:hAnsi="Arial" w:cs="Arial"/>
                <w:b/>
                <w:kern w:val="0"/>
                <w:szCs w:val="21"/>
                <w:highlight w:val="none"/>
              </w:rPr>
            </w:pPr>
            <w:r>
              <w:rPr>
                <w:rFonts w:ascii="Arial" w:hAnsi="Arial" w:cs="Arial"/>
                <w:b/>
                <w:kern w:val="0"/>
                <w:szCs w:val="21"/>
                <w:highlight w:val="none"/>
              </w:rPr>
              <w:t>审查内容</w:t>
            </w:r>
          </w:p>
        </w:tc>
        <w:tc>
          <w:tcPr>
            <w:tcW w:w="6242" w:type="dxa"/>
            <w:vAlign w:val="center"/>
          </w:tcPr>
          <w:p w14:paraId="6D4D791E">
            <w:pPr>
              <w:spacing w:line="240" w:lineRule="exact"/>
              <w:jc w:val="center"/>
              <w:rPr>
                <w:rFonts w:ascii="Arial" w:hAnsi="Arial" w:cs="Arial"/>
                <w:b/>
                <w:kern w:val="0"/>
                <w:szCs w:val="21"/>
                <w:highlight w:val="none"/>
              </w:rPr>
            </w:pPr>
            <w:r>
              <w:rPr>
                <w:rFonts w:ascii="Arial" w:hAnsi="Arial" w:cs="Arial"/>
                <w:b/>
                <w:kern w:val="0"/>
                <w:szCs w:val="21"/>
                <w:highlight w:val="none"/>
              </w:rPr>
              <w:t>说明</w:t>
            </w:r>
          </w:p>
        </w:tc>
      </w:tr>
      <w:tr w14:paraId="3F05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vAlign w:val="center"/>
          </w:tcPr>
          <w:p w14:paraId="60E81C3B">
            <w:pPr>
              <w:spacing w:line="240" w:lineRule="exact"/>
              <w:rPr>
                <w:rFonts w:ascii="Arial" w:hAnsi="Arial" w:cs="Arial"/>
                <w:szCs w:val="21"/>
                <w:highlight w:val="none"/>
                <w:lang w:val="zh-CN"/>
              </w:rPr>
            </w:pPr>
            <w:r>
              <w:rPr>
                <w:rFonts w:ascii="Arial" w:hAnsi="Arial" w:cs="Arial"/>
                <w:szCs w:val="21"/>
                <w:highlight w:val="none"/>
                <w:lang w:val="zh-CN"/>
              </w:rPr>
              <w:t>供应商应符合的基本</w:t>
            </w:r>
            <w:r>
              <w:rPr>
                <w:rFonts w:ascii="Arial" w:hAnsi="Arial" w:cs="Arial"/>
                <w:szCs w:val="21"/>
                <w:highlight w:val="none"/>
              </w:rPr>
              <w:t>资格要求</w:t>
            </w:r>
          </w:p>
        </w:tc>
        <w:tc>
          <w:tcPr>
            <w:tcW w:w="1843" w:type="dxa"/>
            <w:vAlign w:val="center"/>
          </w:tcPr>
          <w:p w14:paraId="71CCFE59">
            <w:pPr>
              <w:spacing w:line="240" w:lineRule="exact"/>
              <w:jc w:val="left"/>
              <w:rPr>
                <w:rFonts w:ascii="Arial" w:hAnsi="Arial" w:cs="Arial"/>
                <w:szCs w:val="21"/>
                <w:highlight w:val="none"/>
              </w:rPr>
            </w:pPr>
            <w:r>
              <w:rPr>
                <w:rFonts w:ascii="Arial" w:hAnsi="Arial" w:cs="Arial"/>
                <w:szCs w:val="21"/>
                <w:highlight w:val="none"/>
              </w:rPr>
              <w:t>（1）具有独立承担民事责任的能力</w:t>
            </w:r>
          </w:p>
        </w:tc>
        <w:tc>
          <w:tcPr>
            <w:tcW w:w="6242" w:type="dxa"/>
          </w:tcPr>
          <w:p w14:paraId="4D0AD3EF">
            <w:pPr>
              <w:spacing w:line="240" w:lineRule="exact"/>
              <w:rPr>
                <w:rFonts w:ascii="Arial" w:hAnsi="Arial" w:cs="Arial"/>
                <w:szCs w:val="21"/>
                <w:highlight w:val="none"/>
              </w:rPr>
            </w:pPr>
            <w:r>
              <w:rPr>
                <w:rFonts w:ascii="Arial" w:hAnsi="Arial" w:cs="Arial"/>
                <w:szCs w:val="21"/>
                <w:highlight w:val="none"/>
              </w:rPr>
              <w:t>审查供应商为法人或者其他组织的，提供营业执照等证明文件（如营业执照或者事业单位法人证书或者执业许可证等），供应商为自然人的，提供身份证复印件</w:t>
            </w:r>
          </w:p>
        </w:tc>
      </w:tr>
      <w:tr w14:paraId="7AE4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0A6E5CBE">
            <w:pPr>
              <w:spacing w:line="240" w:lineRule="exact"/>
              <w:rPr>
                <w:rFonts w:ascii="Arial" w:hAnsi="Arial" w:cs="Arial"/>
                <w:szCs w:val="21"/>
                <w:highlight w:val="none"/>
                <w:lang w:val="zh-CN"/>
              </w:rPr>
            </w:pPr>
          </w:p>
        </w:tc>
        <w:tc>
          <w:tcPr>
            <w:tcW w:w="1843" w:type="dxa"/>
            <w:vAlign w:val="center"/>
          </w:tcPr>
          <w:p w14:paraId="1DA6B659">
            <w:pPr>
              <w:spacing w:line="240" w:lineRule="exact"/>
              <w:jc w:val="left"/>
              <w:rPr>
                <w:rFonts w:ascii="Arial" w:hAnsi="Arial" w:cs="Arial"/>
                <w:szCs w:val="21"/>
                <w:highlight w:val="none"/>
              </w:rPr>
            </w:pPr>
            <w:r>
              <w:rPr>
                <w:rFonts w:ascii="Arial" w:hAnsi="Arial" w:cs="Arial"/>
                <w:szCs w:val="21"/>
                <w:highlight w:val="none"/>
                <w:lang w:val="zh-CN"/>
              </w:rPr>
              <w:t>（2）</w:t>
            </w:r>
            <w:r>
              <w:rPr>
                <w:rFonts w:ascii="Arial" w:hAnsi="Arial" w:cs="Arial"/>
                <w:szCs w:val="21"/>
                <w:highlight w:val="none"/>
              </w:rPr>
              <w:t>具有良好的商业信誉和健全的财务会计制度</w:t>
            </w:r>
          </w:p>
        </w:tc>
        <w:tc>
          <w:tcPr>
            <w:tcW w:w="6242" w:type="dxa"/>
          </w:tcPr>
          <w:p w14:paraId="49DB2142">
            <w:pPr>
              <w:spacing w:line="240" w:lineRule="exact"/>
              <w:jc w:val="left"/>
              <w:rPr>
                <w:rFonts w:ascii="Arial" w:hAnsi="Arial" w:cs="Arial"/>
                <w:szCs w:val="21"/>
                <w:highlight w:val="none"/>
              </w:rPr>
            </w:pPr>
            <w:r>
              <w:rPr>
                <w:rFonts w:ascii="Arial" w:hAnsi="Arial" w:cs="Arial"/>
                <w:szCs w:val="21"/>
                <w:highlight w:val="none"/>
              </w:rPr>
              <w:t>①审查商业信誉声明。须提供，格式见第六章响应文件格式“响应声明书”。</w:t>
            </w:r>
          </w:p>
          <w:p w14:paraId="0F16864D">
            <w:pPr>
              <w:spacing w:line="240" w:lineRule="exact"/>
              <w:jc w:val="left"/>
              <w:rPr>
                <w:rFonts w:ascii="Arial" w:hAnsi="Arial" w:cs="Arial"/>
                <w:szCs w:val="21"/>
                <w:highlight w:val="none"/>
              </w:rPr>
            </w:pPr>
            <w:r>
              <w:rPr>
                <w:rFonts w:ascii="Arial" w:hAnsi="Arial" w:cs="Arial"/>
                <w:szCs w:val="21"/>
                <w:highlight w:val="none"/>
              </w:rPr>
              <w:t>②审查202</w:t>
            </w:r>
            <w:r>
              <w:rPr>
                <w:rFonts w:hint="eastAsia" w:ascii="Arial" w:hAnsi="Arial" w:cs="Arial"/>
                <w:szCs w:val="21"/>
                <w:highlight w:val="none"/>
              </w:rPr>
              <w:t>5</w:t>
            </w:r>
            <w:r>
              <w:rPr>
                <w:rFonts w:ascii="Arial" w:hAnsi="Arial" w:cs="Arial"/>
                <w:szCs w:val="21"/>
                <w:highlight w:val="none"/>
              </w:rPr>
              <w:t>年度财务状况报告（表）复印件或银行出具的资信证明复印件，</w:t>
            </w:r>
            <w:r>
              <w:rPr>
                <w:rFonts w:ascii="Arial" w:hAnsi="Arial" w:cs="Arial"/>
                <w:highlight w:val="none"/>
              </w:rPr>
              <w:t>对于从取得营业执照时间起到响应文件递交截止时间为止不足1年的供应商，只需提交</w:t>
            </w:r>
            <w:r>
              <w:rPr>
                <w:rFonts w:ascii="Arial" w:hAnsi="Arial" w:cs="Arial"/>
                <w:szCs w:val="21"/>
                <w:highlight w:val="none"/>
              </w:rPr>
              <w:t>响应文件递交截止时间前一个月的财务状况报告（表）复印件。</w:t>
            </w:r>
          </w:p>
        </w:tc>
      </w:tr>
      <w:tr w14:paraId="296F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02DB19CB">
            <w:pPr>
              <w:spacing w:line="240" w:lineRule="exact"/>
              <w:rPr>
                <w:rFonts w:ascii="Arial" w:hAnsi="Arial" w:cs="Arial"/>
                <w:szCs w:val="21"/>
                <w:highlight w:val="none"/>
                <w:lang w:val="zh-CN"/>
              </w:rPr>
            </w:pPr>
          </w:p>
        </w:tc>
        <w:tc>
          <w:tcPr>
            <w:tcW w:w="1843" w:type="dxa"/>
            <w:vAlign w:val="center"/>
          </w:tcPr>
          <w:p w14:paraId="22A65331">
            <w:pPr>
              <w:spacing w:line="240" w:lineRule="exact"/>
              <w:jc w:val="left"/>
              <w:rPr>
                <w:rFonts w:ascii="Arial" w:hAnsi="Arial" w:cs="Arial"/>
                <w:szCs w:val="21"/>
                <w:highlight w:val="none"/>
              </w:rPr>
            </w:pPr>
            <w:r>
              <w:rPr>
                <w:rFonts w:ascii="Arial" w:hAnsi="Arial" w:cs="Arial"/>
                <w:szCs w:val="21"/>
                <w:highlight w:val="none"/>
                <w:lang w:val="zh-CN"/>
              </w:rPr>
              <w:t>（3）具有履行合同所必需的设备和专业技术能力</w:t>
            </w:r>
          </w:p>
        </w:tc>
        <w:tc>
          <w:tcPr>
            <w:tcW w:w="6242" w:type="dxa"/>
          </w:tcPr>
          <w:p w14:paraId="2EFD20ED">
            <w:pPr>
              <w:spacing w:line="240" w:lineRule="exact"/>
              <w:jc w:val="left"/>
              <w:rPr>
                <w:rFonts w:ascii="Arial" w:hAnsi="Arial" w:cs="Arial"/>
                <w:szCs w:val="21"/>
                <w:highlight w:val="none"/>
              </w:rPr>
            </w:pPr>
            <w:r>
              <w:rPr>
                <w:rFonts w:ascii="Arial" w:hAnsi="Arial" w:cs="Arial"/>
                <w:szCs w:val="21"/>
                <w:highlight w:val="none"/>
              </w:rPr>
              <w:t xml:space="preserve">①审查供应商营业执照，须有效； </w:t>
            </w:r>
          </w:p>
          <w:p w14:paraId="02087BFB">
            <w:pPr>
              <w:spacing w:line="240" w:lineRule="exact"/>
              <w:jc w:val="left"/>
              <w:rPr>
                <w:rFonts w:ascii="Arial" w:hAnsi="Arial" w:cs="Arial"/>
                <w:szCs w:val="21"/>
                <w:highlight w:val="none"/>
              </w:rPr>
            </w:pPr>
            <w:r>
              <w:rPr>
                <w:rFonts w:ascii="Arial" w:hAnsi="Arial" w:cs="Arial"/>
                <w:szCs w:val="21"/>
                <w:highlight w:val="none"/>
              </w:rPr>
              <w:t>②审查书面声明。须提供，格式见第六章响应文件格式“响应</w:t>
            </w:r>
            <w:r>
              <w:rPr>
                <w:rFonts w:ascii="Arial" w:hAnsi="Arial" w:cs="Arial"/>
                <w:highlight w:val="none"/>
              </w:rPr>
              <w:t>声明书</w:t>
            </w:r>
            <w:r>
              <w:rPr>
                <w:rFonts w:ascii="Arial" w:hAnsi="Arial" w:cs="Arial"/>
                <w:szCs w:val="21"/>
                <w:highlight w:val="none"/>
              </w:rPr>
              <w:t>”。</w:t>
            </w:r>
          </w:p>
          <w:p w14:paraId="3456A223">
            <w:pPr>
              <w:spacing w:line="240" w:lineRule="exact"/>
              <w:jc w:val="left"/>
              <w:rPr>
                <w:rFonts w:ascii="Arial" w:hAnsi="Arial" w:cs="Arial"/>
                <w:szCs w:val="21"/>
                <w:highlight w:val="none"/>
              </w:rPr>
            </w:pPr>
            <w:r>
              <w:rPr>
                <w:rFonts w:ascii="Arial" w:hAnsi="Arial" w:cs="Arial"/>
                <w:szCs w:val="21"/>
                <w:highlight w:val="none"/>
              </w:rPr>
              <w:t>审查①或②，满足其一，即为符合要求。</w:t>
            </w:r>
          </w:p>
        </w:tc>
      </w:tr>
      <w:tr w14:paraId="3F3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431FDAD">
            <w:pPr>
              <w:spacing w:line="240" w:lineRule="exact"/>
              <w:rPr>
                <w:rFonts w:ascii="Arial" w:hAnsi="Arial" w:cs="Arial"/>
                <w:szCs w:val="21"/>
                <w:highlight w:val="none"/>
                <w:lang w:val="zh-CN"/>
              </w:rPr>
            </w:pPr>
          </w:p>
        </w:tc>
        <w:tc>
          <w:tcPr>
            <w:tcW w:w="1843" w:type="dxa"/>
            <w:vAlign w:val="center"/>
          </w:tcPr>
          <w:p w14:paraId="71D6905F">
            <w:pPr>
              <w:spacing w:line="240" w:lineRule="exact"/>
              <w:jc w:val="left"/>
              <w:rPr>
                <w:rFonts w:ascii="Arial" w:hAnsi="Arial" w:cs="Arial"/>
                <w:szCs w:val="21"/>
                <w:highlight w:val="none"/>
              </w:rPr>
            </w:pPr>
            <w:r>
              <w:rPr>
                <w:rFonts w:ascii="Arial" w:hAnsi="Arial" w:cs="Arial"/>
                <w:szCs w:val="21"/>
                <w:highlight w:val="none"/>
                <w:lang w:val="zh-CN"/>
              </w:rPr>
              <w:t>（4）有依法缴纳税收和社会保障金的良好记录</w:t>
            </w:r>
          </w:p>
        </w:tc>
        <w:tc>
          <w:tcPr>
            <w:tcW w:w="6242" w:type="dxa"/>
          </w:tcPr>
          <w:p w14:paraId="315375B6">
            <w:pPr>
              <w:spacing w:line="240" w:lineRule="exact"/>
              <w:jc w:val="left"/>
              <w:rPr>
                <w:rFonts w:ascii="Arial" w:hAnsi="Arial" w:cs="Arial"/>
                <w:szCs w:val="21"/>
                <w:highlight w:val="none"/>
              </w:rPr>
            </w:pPr>
            <w:r>
              <w:rPr>
                <w:rFonts w:ascii="Arial" w:hAnsi="Arial" w:cs="Arial"/>
                <w:szCs w:val="21"/>
                <w:highlight w:val="none"/>
              </w:rPr>
              <w:t>①审查响应截止时间前6个月内，</w:t>
            </w:r>
            <w:r>
              <w:rPr>
                <w:rFonts w:ascii="Arial" w:hAnsi="Arial" w:cs="Arial"/>
                <w:highlight w:val="none"/>
              </w:rPr>
              <w:t>供应商任意1个月</w:t>
            </w:r>
            <w:r>
              <w:rPr>
                <w:rFonts w:ascii="Arial" w:hAnsi="Arial" w:cs="Arial"/>
                <w:szCs w:val="21"/>
                <w:highlight w:val="none"/>
              </w:rPr>
              <w:t>依法缴纳税费证明复印件加盖供应商电子签章。</w:t>
            </w:r>
          </w:p>
          <w:p w14:paraId="4C3B6FEB">
            <w:pPr>
              <w:spacing w:line="240" w:lineRule="exact"/>
              <w:jc w:val="left"/>
              <w:rPr>
                <w:rFonts w:ascii="Arial" w:hAnsi="Arial" w:cs="Arial"/>
                <w:szCs w:val="21"/>
                <w:highlight w:val="none"/>
              </w:rPr>
            </w:pPr>
            <w:r>
              <w:rPr>
                <w:rFonts w:ascii="Arial" w:hAnsi="Arial" w:cs="Arial"/>
                <w:szCs w:val="21"/>
                <w:highlight w:val="none"/>
              </w:rPr>
              <w:t>②审查响应截止时间前6个月内，</w:t>
            </w:r>
            <w:r>
              <w:rPr>
                <w:rFonts w:ascii="Arial" w:hAnsi="Arial" w:cs="Arial"/>
                <w:highlight w:val="none"/>
              </w:rPr>
              <w:t>供应商任意1个月</w:t>
            </w:r>
            <w:r>
              <w:rPr>
                <w:rFonts w:ascii="Arial" w:hAnsi="Arial" w:cs="Arial"/>
                <w:szCs w:val="21"/>
                <w:highlight w:val="none"/>
              </w:rPr>
              <w:t>的社保缴费证明记录复印件加盖供应商电子签章。</w:t>
            </w:r>
          </w:p>
          <w:p w14:paraId="71BE18C6">
            <w:pPr>
              <w:spacing w:line="240" w:lineRule="exact"/>
              <w:jc w:val="left"/>
              <w:rPr>
                <w:rFonts w:ascii="Arial" w:hAnsi="Arial" w:cs="Arial"/>
                <w:szCs w:val="21"/>
                <w:highlight w:val="none"/>
              </w:rPr>
            </w:pPr>
            <w:r>
              <w:rPr>
                <w:rFonts w:ascii="Arial" w:hAnsi="Arial" w:cs="Arial"/>
                <w:szCs w:val="21"/>
                <w:highlight w:val="none"/>
              </w:rPr>
              <w:t>供应商成立不足1个月的，无须提供缴纳税费证明及社保缴费证明加盖供应商电子签章。</w:t>
            </w:r>
          </w:p>
          <w:p w14:paraId="148283D6">
            <w:pPr>
              <w:spacing w:line="240" w:lineRule="exact"/>
              <w:jc w:val="left"/>
              <w:rPr>
                <w:rFonts w:ascii="Arial" w:hAnsi="Arial" w:cs="Arial"/>
                <w:szCs w:val="21"/>
                <w:highlight w:val="none"/>
              </w:rPr>
            </w:pPr>
            <w:r>
              <w:rPr>
                <w:rFonts w:ascii="Arial" w:hAnsi="Arial" w:cs="Arial"/>
                <w:szCs w:val="21"/>
                <w:highlight w:val="none"/>
              </w:rPr>
              <w:t>依法免税或不需要缴纳社会保障资金的供应商，须提供相应文件证明其依法免税或不需要缴纳社会保障资金。</w:t>
            </w:r>
          </w:p>
        </w:tc>
      </w:tr>
      <w:tr w14:paraId="3EF4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10BB6A6">
            <w:pPr>
              <w:spacing w:line="240" w:lineRule="exact"/>
              <w:rPr>
                <w:rFonts w:ascii="Arial" w:hAnsi="Arial" w:cs="Arial"/>
                <w:szCs w:val="21"/>
                <w:highlight w:val="none"/>
                <w:lang w:val="zh-CN"/>
              </w:rPr>
            </w:pPr>
          </w:p>
        </w:tc>
        <w:tc>
          <w:tcPr>
            <w:tcW w:w="1843" w:type="dxa"/>
            <w:vAlign w:val="center"/>
          </w:tcPr>
          <w:p w14:paraId="7A54A126">
            <w:pPr>
              <w:spacing w:line="240" w:lineRule="exact"/>
              <w:jc w:val="left"/>
              <w:rPr>
                <w:rFonts w:ascii="Arial" w:hAnsi="Arial" w:cs="Arial"/>
                <w:szCs w:val="21"/>
                <w:highlight w:val="none"/>
              </w:rPr>
            </w:pPr>
            <w:r>
              <w:rPr>
                <w:rFonts w:ascii="Arial" w:hAnsi="Arial" w:cs="Arial"/>
                <w:szCs w:val="21"/>
                <w:highlight w:val="none"/>
              </w:rPr>
              <w:t>（5）参加政府采购活动前三年内，在经营活动中没有重大违法记录</w:t>
            </w:r>
          </w:p>
        </w:tc>
        <w:tc>
          <w:tcPr>
            <w:tcW w:w="6242" w:type="dxa"/>
            <w:vAlign w:val="center"/>
          </w:tcPr>
          <w:p w14:paraId="073CA47C">
            <w:pPr>
              <w:spacing w:line="240" w:lineRule="exact"/>
              <w:jc w:val="left"/>
              <w:rPr>
                <w:rFonts w:ascii="Arial" w:hAnsi="Arial" w:cs="Arial"/>
                <w:szCs w:val="21"/>
                <w:highlight w:val="none"/>
              </w:rPr>
            </w:pPr>
            <w:r>
              <w:rPr>
                <w:rFonts w:ascii="Arial" w:hAnsi="Arial" w:cs="Arial"/>
                <w:szCs w:val="21"/>
                <w:highlight w:val="none"/>
              </w:rPr>
              <w:t xml:space="preserve">审查无重大违法记录声明。须提供，格式见第六章响应文件格式“响应声明书”。 </w:t>
            </w:r>
          </w:p>
        </w:tc>
      </w:tr>
      <w:tr w14:paraId="73A3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C200338">
            <w:pPr>
              <w:spacing w:line="240" w:lineRule="exact"/>
              <w:rPr>
                <w:rFonts w:ascii="Arial" w:hAnsi="Arial" w:cs="Arial"/>
                <w:szCs w:val="21"/>
                <w:highlight w:val="none"/>
                <w:lang w:val="zh-CN"/>
              </w:rPr>
            </w:pPr>
          </w:p>
        </w:tc>
        <w:tc>
          <w:tcPr>
            <w:tcW w:w="1843" w:type="dxa"/>
            <w:vAlign w:val="center"/>
          </w:tcPr>
          <w:p w14:paraId="4941FB7F">
            <w:pPr>
              <w:spacing w:line="240" w:lineRule="exact"/>
              <w:jc w:val="left"/>
              <w:rPr>
                <w:rFonts w:ascii="Arial" w:hAnsi="Arial" w:cs="Arial"/>
                <w:szCs w:val="21"/>
                <w:highlight w:val="none"/>
              </w:rPr>
            </w:pPr>
            <w:r>
              <w:rPr>
                <w:rFonts w:ascii="Arial" w:hAnsi="Arial" w:cs="Arial"/>
                <w:szCs w:val="21"/>
                <w:highlight w:val="none"/>
              </w:rPr>
              <w:t>（6）具备法律、行政法规规定的其他要求</w:t>
            </w:r>
          </w:p>
        </w:tc>
        <w:tc>
          <w:tcPr>
            <w:tcW w:w="6242" w:type="dxa"/>
            <w:vAlign w:val="center"/>
          </w:tcPr>
          <w:p w14:paraId="2D6BDB56">
            <w:pPr>
              <w:spacing w:line="240" w:lineRule="exact"/>
              <w:jc w:val="left"/>
              <w:rPr>
                <w:rFonts w:ascii="Arial" w:hAnsi="Arial" w:cs="Arial"/>
                <w:szCs w:val="21"/>
                <w:highlight w:val="none"/>
              </w:rPr>
            </w:pPr>
            <w:r>
              <w:rPr>
                <w:rFonts w:ascii="Arial" w:hAnsi="Arial" w:cs="Arial"/>
                <w:szCs w:val="21"/>
                <w:highlight w:val="none"/>
              </w:rPr>
              <w:t>无。</w:t>
            </w:r>
          </w:p>
        </w:tc>
      </w:tr>
      <w:tr w14:paraId="7A5D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5B21DC62">
            <w:pPr>
              <w:spacing w:line="240" w:lineRule="exact"/>
              <w:rPr>
                <w:rFonts w:ascii="Arial" w:hAnsi="Arial" w:cs="Arial"/>
                <w:szCs w:val="21"/>
                <w:highlight w:val="none"/>
                <w:lang w:val="zh-CN"/>
              </w:rPr>
            </w:pPr>
            <w:r>
              <w:rPr>
                <w:rFonts w:ascii="Arial" w:hAnsi="Arial" w:cs="Arial"/>
                <w:kern w:val="0"/>
                <w:szCs w:val="21"/>
                <w:highlight w:val="none"/>
              </w:rPr>
              <w:t>采购政策</w:t>
            </w:r>
          </w:p>
        </w:tc>
        <w:tc>
          <w:tcPr>
            <w:tcW w:w="1843" w:type="dxa"/>
            <w:vAlign w:val="center"/>
          </w:tcPr>
          <w:p w14:paraId="217E1083">
            <w:pPr>
              <w:spacing w:line="240" w:lineRule="exact"/>
              <w:jc w:val="left"/>
              <w:rPr>
                <w:rFonts w:ascii="Arial" w:hAnsi="Arial" w:cs="Arial"/>
                <w:szCs w:val="21"/>
                <w:highlight w:val="none"/>
              </w:rPr>
            </w:pPr>
            <w:r>
              <w:rPr>
                <w:rFonts w:ascii="Arial" w:hAnsi="Arial" w:cs="Arial"/>
                <w:szCs w:val="21"/>
                <w:highlight w:val="none"/>
              </w:rPr>
              <w:t>落实政府采购政策需满足的资格要求</w:t>
            </w:r>
          </w:p>
        </w:tc>
        <w:tc>
          <w:tcPr>
            <w:tcW w:w="6242" w:type="dxa"/>
            <w:vAlign w:val="center"/>
          </w:tcPr>
          <w:p w14:paraId="741F2598">
            <w:pPr>
              <w:spacing w:line="240" w:lineRule="exact"/>
              <w:rPr>
                <w:rFonts w:ascii="Arial" w:hAnsi="Arial" w:cs="Arial"/>
                <w:szCs w:val="21"/>
                <w:highlight w:val="none"/>
              </w:rPr>
            </w:pPr>
            <w:r>
              <w:rPr>
                <w:rFonts w:hint="eastAsia" w:ascii="Arial" w:hAnsi="Arial" w:cs="Arial"/>
                <w:szCs w:val="21"/>
                <w:highlight w:val="none"/>
              </w:rPr>
              <w:t>供应商应符合小微企业，请根据要求上传《中小企业声明函》</w:t>
            </w:r>
            <w:r>
              <w:rPr>
                <w:rFonts w:ascii="Arial" w:hAnsi="Arial" w:cs="Arial"/>
                <w:szCs w:val="21"/>
                <w:highlight w:val="none"/>
              </w:rPr>
              <w:t>。</w:t>
            </w:r>
          </w:p>
        </w:tc>
      </w:tr>
      <w:tr w14:paraId="70A6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vAlign w:val="center"/>
          </w:tcPr>
          <w:p w14:paraId="0D5748A9">
            <w:pPr>
              <w:spacing w:line="240" w:lineRule="exact"/>
              <w:rPr>
                <w:rFonts w:ascii="Arial" w:hAnsi="Arial" w:cs="Arial"/>
                <w:szCs w:val="21"/>
                <w:highlight w:val="none"/>
              </w:rPr>
            </w:pPr>
            <w:r>
              <w:rPr>
                <w:rFonts w:ascii="Arial" w:hAnsi="Arial" w:cs="Arial"/>
                <w:szCs w:val="21"/>
                <w:highlight w:val="none"/>
                <w:lang w:val="zh-CN"/>
              </w:rPr>
              <w:t>供应商应符合的</w:t>
            </w:r>
            <w:r>
              <w:rPr>
                <w:rFonts w:ascii="Arial" w:hAnsi="Arial" w:cs="Arial"/>
                <w:szCs w:val="21"/>
                <w:highlight w:val="none"/>
              </w:rPr>
              <w:t>特定资格要求</w:t>
            </w:r>
          </w:p>
        </w:tc>
        <w:tc>
          <w:tcPr>
            <w:tcW w:w="1843" w:type="dxa"/>
            <w:vAlign w:val="center"/>
          </w:tcPr>
          <w:p w14:paraId="49D56F23">
            <w:pPr>
              <w:spacing w:line="240" w:lineRule="exact"/>
              <w:jc w:val="left"/>
              <w:rPr>
                <w:rFonts w:ascii="Arial" w:hAnsi="Arial" w:cs="Arial"/>
                <w:szCs w:val="21"/>
                <w:highlight w:val="none"/>
              </w:rPr>
            </w:pPr>
            <w:r>
              <w:rPr>
                <w:rFonts w:ascii="Arial" w:hAnsi="Arial" w:cs="Arial"/>
                <w:szCs w:val="21"/>
                <w:highlight w:val="none"/>
              </w:rPr>
              <w:t>（1）资质要求</w:t>
            </w:r>
          </w:p>
        </w:tc>
        <w:tc>
          <w:tcPr>
            <w:tcW w:w="6242" w:type="dxa"/>
            <w:vAlign w:val="center"/>
          </w:tcPr>
          <w:p w14:paraId="6D560303">
            <w:pPr>
              <w:spacing w:line="240" w:lineRule="exact"/>
              <w:jc w:val="left"/>
              <w:rPr>
                <w:rFonts w:ascii="Arial" w:hAnsi="Arial" w:cs="Arial"/>
                <w:szCs w:val="21"/>
                <w:highlight w:val="none"/>
              </w:rPr>
            </w:pPr>
            <w:r>
              <w:rPr>
                <w:rFonts w:ascii="Arial" w:hAnsi="Arial" w:cs="Arial"/>
                <w:szCs w:val="21"/>
                <w:highlight w:val="none"/>
              </w:rPr>
              <w:t>须符合“磋商公告”的要求</w:t>
            </w:r>
          </w:p>
        </w:tc>
      </w:tr>
      <w:tr w14:paraId="7832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4B665FB1">
            <w:pPr>
              <w:spacing w:line="240" w:lineRule="exact"/>
              <w:rPr>
                <w:rFonts w:ascii="Arial" w:hAnsi="Arial" w:cs="Arial"/>
                <w:szCs w:val="21"/>
                <w:highlight w:val="none"/>
              </w:rPr>
            </w:pPr>
          </w:p>
        </w:tc>
        <w:tc>
          <w:tcPr>
            <w:tcW w:w="1843" w:type="dxa"/>
            <w:vAlign w:val="center"/>
          </w:tcPr>
          <w:p w14:paraId="5C77BE13">
            <w:pPr>
              <w:spacing w:line="240" w:lineRule="exact"/>
              <w:jc w:val="left"/>
              <w:rPr>
                <w:rFonts w:ascii="Arial" w:hAnsi="Arial" w:cs="Arial"/>
                <w:szCs w:val="21"/>
                <w:highlight w:val="none"/>
              </w:rPr>
            </w:pPr>
            <w:r>
              <w:rPr>
                <w:rFonts w:ascii="Arial" w:hAnsi="Arial" w:cs="Arial"/>
                <w:szCs w:val="21"/>
                <w:highlight w:val="none"/>
              </w:rPr>
              <w:t>（2）业绩要求</w:t>
            </w:r>
          </w:p>
        </w:tc>
        <w:tc>
          <w:tcPr>
            <w:tcW w:w="6242" w:type="dxa"/>
            <w:vAlign w:val="center"/>
          </w:tcPr>
          <w:p w14:paraId="170EF77A">
            <w:pPr>
              <w:spacing w:line="240" w:lineRule="exact"/>
              <w:jc w:val="left"/>
              <w:rPr>
                <w:rFonts w:ascii="Arial" w:hAnsi="Arial" w:cs="Arial"/>
                <w:szCs w:val="21"/>
                <w:highlight w:val="none"/>
              </w:rPr>
            </w:pPr>
            <w:r>
              <w:rPr>
                <w:rFonts w:ascii="Arial" w:hAnsi="Arial" w:cs="Arial"/>
                <w:szCs w:val="21"/>
                <w:highlight w:val="none"/>
              </w:rPr>
              <w:t>须符合“磋商公告”的要求</w:t>
            </w:r>
          </w:p>
        </w:tc>
      </w:tr>
      <w:tr w14:paraId="2161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vAlign w:val="center"/>
          </w:tcPr>
          <w:p w14:paraId="543C808F">
            <w:pPr>
              <w:spacing w:line="240" w:lineRule="exact"/>
              <w:jc w:val="left"/>
              <w:rPr>
                <w:rFonts w:ascii="Arial" w:hAnsi="Arial" w:cs="Arial"/>
                <w:szCs w:val="21"/>
                <w:highlight w:val="none"/>
              </w:rPr>
            </w:pPr>
          </w:p>
        </w:tc>
        <w:tc>
          <w:tcPr>
            <w:tcW w:w="1843" w:type="dxa"/>
            <w:vAlign w:val="center"/>
          </w:tcPr>
          <w:p w14:paraId="3E3BA3D9">
            <w:pPr>
              <w:spacing w:line="240" w:lineRule="exact"/>
              <w:jc w:val="left"/>
              <w:rPr>
                <w:rFonts w:ascii="Arial" w:hAnsi="Arial" w:cs="Arial"/>
                <w:szCs w:val="21"/>
                <w:highlight w:val="none"/>
              </w:rPr>
            </w:pPr>
            <w:r>
              <w:rPr>
                <w:rFonts w:ascii="Arial" w:hAnsi="Arial" w:cs="Arial"/>
                <w:szCs w:val="21"/>
                <w:highlight w:val="none"/>
              </w:rPr>
              <w:t>（3）供应商不得参加响应的情形</w:t>
            </w:r>
          </w:p>
        </w:tc>
        <w:tc>
          <w:tcPr>
            <w:tcW w:w="6242" w:type="dxa"/>
            <w:vAlign w:val="center"/>
          </w:tcPr>
          <w:p w14:paraId="5373633F">
            <w:pPr>
              <w:spacing w:line="240" w:lineRule="exact"/>
              <w:jc w:val="left"/>
              <w:rPr>
                <w:rFonts w:ascii="Arial" w:hAnsi="Arial" w:cs="Arial"/>
                <w:kern w:val="0"/>
                <w:szCs w:val="21"/>
                <w:highlight w:val="none"/>
              </w:rPr>
            </w:pPr>
            <w:r>
              <w:rPr>
                <w:rFonts w:ascii="Arial" w:hAnsi="Arial" w:cs="Arial"/>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07AD971">
            <w:pPr>
              <w:spacing w:line="240" w:lineRule="exact"/>
              <w:jc w:val="left"/>
              <w:rPr>
                <w:rFonts w:ascii="Arial" w:hAnsi="Arial" w:cs="Arial"/>
                <w:szCs w:val="21"/>
                <w:highlight w:val="none"/>
              </w:rPr>
            </w:pPr>
            <w:r>
              <w:rPr>
                <w:rFonts w:ascii="Arial" w:hAnsi="Arial" w:cs="Arial"/>
                <w:szCs w:val="21"/>
                <w:highlight w:val="none"/>
              </w:rPr>
              <w:t>须提供，格式见第六章响应文件格式“供应商直接控股股东、管理关系信息表”。</w:t>
            </w:r>
          </w:p>
        </w:tc>
      </w:tr>
      <w:tr w14:paraId="70C3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656F6273">
            <w:pPr>
              <w:spacing w:line="240" w:lineRule="exact"/>
              <w:jc w:val="left"/>
              <w:rPr>
                <w:rFonts w:ascii="Arial" w:hAnsi="Arial" w:cs="Arial"/>
                <w:kern w:val="0"/>
                <w:szCs w:val="21"/>
                <w:highlight w:val="none"/>
              </w:rPr>
            </w:pPr>
          </w:p>
        </w:tc>
        <w:tc>
          <w:tcPr>
            <w:tcW w:w="1843" w:type="dxa"/>
            <w:vAlign w:val="center"/>
          </w:tcPr>
          <w:p w14:paraId="1B5660F3">
            <w:pPr>
              <w:spacing w:line="240" w:lineRule="exact"/>
              <w:rPr>
                <w:rFonts w:ascii="Arial" w:hAnsi="Arial" w:cs="Arial"/>
                <w:kern w:val="0"/>
                <w:szCs w:val="21"/>
                <w:highlight w:val="none"/>
              </w:rPr>
            </w:pPr>
            <w:r>
              <w:rPr>
                <w:rFonts w:ascii="Arial" w:hAnsi="Arial" w:cs="Arial"/>
                <w:szCs w:val="21"/>
                <w:highlight w:val="none"/>
              </w:rPr>
              <w:t>（4）诚信要求</w:t>
            </w:r>
          </w:p>
        </w:tc>
        <w:tc>
          <w:tcPr>
            <w:tcW w:w="6242" w:type="dxa"/>
            <w:vAlign w:val="center"/>
          </w:tcPr>
          <w:p w14:paraId="6879BD81">
            <w:pPr>
              <w:spacing w:line="240" w:lineRule="exact"/>
              <w:rPr>
                <w:rFonts w:ascii="Arial" w:hAnsi="Arial" w:cs="Arial"/>
                <w:kern w:val="0"/>
                <w:szCs w:val="21"/>
                <w:highlight w:val="none"/>
              </w:rPr>
            </w:pPr>
            <w:r>
              <w:rPr>
                <w:rFonts w:ascii="Arial" w:hAnsi="Arial" w:cs="Arial"/>
                <w:szCs w:val="21"/>
                <w:highlight w:val="none"/>
              </w:rPr>
              <w:t>未被列入失信被执行人、重大税收违法失信主体、政府采购严重违法失信行为记录名单。</w:t>
            </w:r>
          </w:p>
        </w:tc>
      </w:tr>
      <w:tr w14:paraId="7D85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3E9C6731">
            <w:pPr>
              <w:spacing w:line="240" w:lineRule="exact"/>
              <w:jc w:val="left"/>
              <w:rPr>
                <w:rFonts w:ascii="Arial" w:hAnsi="Arial" w:cs="Arial"/>
                <w:kern w:val="0"/>
                <w:szCs w:val="21"/>
                <w:highlight w:val="none"/>
              </w:rPr>
            </w:pPr>
          </w:p>
        </w:tc>
        <w:tc>
          <w:tcPr>
            <w:tcW w:w="1843" w:type="dxa"/>
            <w:vAlign w:val="center"/>
          </w:tcPr>
          <w:p w14:paraId="1493C3A7">
            <w:pPr>
              <w:spacing w:line="240" w:lineRule="exact"/>
              <w:jc w:val="left"/>
              <w:rPr>
                <w:rFonts w:ascii="Arial" w:hAnsi="Arial" w:cs="Arial"/>
                <w:szCs w:val="21"/>
                <w:highlight w:val="none"/>
              </w:rPr>
            </w:pPr>
            <w:r>
              <w:rPr>
                <w:rFonts w:ascii="Arial" w:hAnsi="Arial" w:cs="Arial"/>
                <w:szCs w:val="21"/>
                <w:highlight w:val="none"/>
              </w:rPr>
              <w:t>（5）分公司</w:t>
            </w:r>
          </w:p>
        </w:tc>
        <w:tc>
          <w:tcPr>
            <w:tcW w:w="6242" w:type="dxa"/>
            <w:vAlign w:val="center"/>
          </w:tcPr>
          <w:p w14:paraId="4DA52365">
            <w:pPr>
              <w:spacing w:line="240" w:lineRule="exact"/>
              <w:jc w:val="left"/>
              <w:rPr>
                <w:rFonts w:ascii="Arial" w:hAnsi="Arial" w:cs="Arial"/>
                <w:szCs w:val="21"/>
                <w:highlight w:val="none"/>
              </w:rPr>
            </w:pPr>
            <w:r>
              <w:rPr>
                <w:rFonts w:hint="eastAsia" w:ascii="Arial" w:hAnsi="Arial" w:cs="Arial"/>
                <w:szCs w:val="21"/>
                <w:highlight w:val="none"/>
              </w:rPr>
              <w:t>不允许</w:t>
            </w:r>
          </w:p>
        </w:tc>
      </w:tr>
      <w:tr w14:paraId="4AC8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40EE76B5">
            <w:pPr>
              <w:spacing w:line="240" w:lineRule="exact"/>
              <w:jc w:val="left"/>
              <w:rPr>
                <w:rFonts w:ascii="Arial" w:hAnsi="Arial" w:cs="Arial"/>
                <w:kern w:val="0"/>
                <w:szCs w:val="21"/>
                <w:highlight w:val="none"/>
              </w:rPr>
            </w:pPr>
          </w:p>
        </w:tc>
        <w:tc>
          <w:tcPr>
            <w:tcW w:w="1843" w:type="dxa"/>
            <w:vAlign w:val="center"/>
          </w:tcPr>
          <w:p w14:paraId="049FDEDA">
            <w:pPr>
              <w:spacing w:line="240" w:lineRule="exact"/>
              <w:jc w:val="left"/>
              <w:rPr>
                <w:rFonts w:ascii="Arial" w:hAnsi="Arial" w:cs="Arial"/>
                <w:szCs w:val="21"/>
                <w:highlight w:val="none"/>
              </w:rPr>
            </w:pPr>
            <w:r>
              <w:rPr>
                <w:rFonts w:ascii="Arial" w:hAnsi="Arial" w:cs="Arial"/>
                <w:szCs w:val="21"/>
                <w:highlight w:val="none"/>
              </w:rPr>
              <w:t>（6）分包</w:t>
            </w:r>
          </w:p>
        </w:tc>
        <w:tc>
          <w:tcPr>
            <w:tcW w:w="6242" w:type="dxa"/>
            <w:vAlign w:val="center"/>
          </w:tcPr>
          <w:p w14:paraId="41AD2C95">
            <w:pPr>
              <w:spacing w:line="240" w:lineRule="exact"/>
              <w:jc w:val="left"/>
              <w:rPr>
                <w:rFonts w:ascii="Arial" w:hAnsi="Arial" w:cs="Arial"/>
                <w:szCs w:val="21"/>
                <w:highlight w:val="none"/>
                <w:lang w:val="zh-CN"/>
              </w:rPr>
            </w:pPr>
            <w:r>
              <w:rPr>
                <w:rFonts w:hint="eastAsia" w:ascii="Arial" w:hAnsi="Arial" w:cs="Arial"/>
                <w:szCs w:val="21"/>
                <w:highlight w:val="none"/>
              </w:rPr>
              <w:t>不允许</w:t>
            </w:r>
          </w:p>
        </w:tc>
      </w:tr>
      <w:tr w14:paraId="394C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5DEF2847">
            <w:pPr>
              <w:spacing w:line="240" w:lineRule="exact"/>
              <w:jc w:val="left"/>
              <w:rPr>
                <w:rFonts w:ascii="Arial" w:hAnsi="Arial" w:cs="Arial"/>
                <w:kern w:val="0"/>
                <w:szCs w:val="21"/>
                <w:highlight w:val="none"/>
              </w:rPr>
            </w:pPr>
          </w:p>
        </w:tc>
        <w:tc>
          <w:tcPr>
            <w:tcW w:w="1843" w:type="dxa"/>
            <w:vAlign w:val="center"/>
          </w:tcPr>
          <w:p w14:paraId="3E6EA815">
            <w:pPr>
              <w:spacing w:line="240" w:lineRule="exact"/>
              <w:jc w:val="left"/>
              <w:rPr>
                <w:rFonts w:ascii="Arial" w:hAnsi="Arial" w:cs="Arial"/>
                <w:szCs w:val="21"/>
                <w:highlight w:val="none"/>
              </w:rPr>
            </w:pPr>
            <w:r>
              <w:rPr>
                <w:rFonts w:ascii="Arial" w:hAnsi="Arial" w:cs="Arial"/>
                <w:szCs w:val="21"/>
                <w:highlight w:val="none"/>
              </w:rPr>
              <w:t>（7）联合体</w:t>
            </w:r>
          </w:p>
        </w:tc>
        <w:tc>
          <w:tcPr>
            <w:tcW w:w="6242" w:type="dxa"/>
            <w:vAlign w:val="center"/>
          </w:tcPr>
          <w:p w14:paraId="57838EF8">
            <w:pPr>
              <w:spacing w:line="240" w:lineRule="exact"/>
              <w:jc w:val="left"/>
              <w:rPr>
                <w:rFonts w:ascii="Arial" w:hAnsi="Arial" w:cs="Arial"/>
                <w:szCs w:val="21"/>
                <w:highlight w:val="none"/>
              </w:rPr>
            </w:pPr>
            <w:r>
              <w:rPr>
                <w:rFonts w:hint="eastAsia" w:ascii="Arial" w:hAnsi="Arial" w:cs="Arial"/>
                <w:szCs w:val="21"/>
                <w:highlight w:val="none"/>
              </w:rPr>
              <w:t>不允许</w:t>
            </w:r>
          </w:p>
        </w:tc>
      </w:tr>
      <w:tr w14:paraId="110B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D889584">
            <w:pPr>
              <w:spacing w:line="240" w:lineRule="exact"/>
              <w:jc w:val="left"/>
              <w:rPr>
                <w:rFonts w:ascii="Arial" w:hAnsi="Arial" w:cs="Arial"/>
                <w:kern w:val="0"/>
                <w:szCs w:val="21"/>
                <w:highlight w:val="none"/>
              </w:rPr>
            </w:pPr>
          </w:p>
        </w:tc>
        <w:tc>
          <w:tcPr>
            <w:tcW w:w="1843" w:type="dxa"/>
            <w:vMerge w:val="restart"/>
            <w:vAlign w:val="center"/>
          </w:tcPr>
          <w:p w14:paraId="11B05FD6">
            <w:pPr>
              <w:spacing w:line="240" w:lineRule="exact"/>
              <w:rPr>
                <w:rFonts w:ascii="Arial" w:hAnsi="Arial" w:cs="Arial"/>
                <w:szCs w:val="21"/>
                <w:highlight w:val="none"/>
              </w:rPr>
            </w:pPr>
            <w:r>
              <w:rPr>
                <w:rFonts w:ascii="Arial" w:hAnsi="Arial" w:cs="Arial"/>
                <w:szCs w:val="21"/>
                <w:highlight w:val="none"/>
              </w:rPr>
              <w:t>（8）其他要求</w:t>
            </w:r>
          </w:p>
        </w:tc>
        <w:tc>
          <w:tcPr>
            <w:tcW w:w="6242" w:type="dxa"/>
            <w:vAlign w:val="center"/>
          </w:tcPr>
          <w:p w14:paraId="7727CF90">
            <w:pPr>
              <w:spacing w:line="312" w:lineRule="auto"/>
              <w:rPr>
                <w:rFonts w:ascii="Arial" w:hAnsi="Arial" w:cs="Arial"/>
                <w:kern w:val="0"/>
                <w:szCs w:val="21"/>
                <w:highlight w:val="none"/>
              </w:rPr>
            </w:pPr>
            <w:r>
              <w:rPr>
                <w:rFonts w:ascii="Arial" w:hAnsi="Arial" w:cs="Arial"/>
                <w:kern w:val="0"/>
                <w:szCs w:val="21"/>
                <w:highlight w:val="none"/>
              </w:rPr>
              <w:t>按照磋商公告规定获得采购文件。足额、及时缴纳磋商保证金。</w:t>
            </w:r>
          </w:p>
        </w:tc>
      </w:tr>
      <w:tr w14:paraId="2F0D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73DE0A91">
            <w:pPr>
              <w:spacing w:line="240" w:lineRule="exact"/>
              <w:jc w:val="left"/>
              <w:rPr>
                <w:rFonts w:ascii="Arial" w:hAnsi="Arial" w:cs="Arial"/>
                <w:kern w:val="0"/>
                <w:szCs w:val="21"/>
                <w:highlight w:val="none"/>
              </w:rPr>
            </w:pPr>
          </w:p>
        </w:tc>
        <w:tc>
          <w:tcPr>
            <w:tcW w:w="1843" w:type="dxa"/>
            <w:vMerge w:val="continue"/>
            <w:vAlign w:val="center"/>
          </w:tcPr>
          <w:p w14:paraId="7F2DF8C7">
            <w:pPr>
              <w:spacing w:line="240" w:lineRule="exact"/>
              <w:rPr>
                <w:rFonts w:ascii="Arial" w:hAnsi="Arial" w:cs="Arial"/>
                <w:szCs w:val="21"/>
                <w:highlight w:val="none"/>
              </w:rPr>
            </w:pPr>
          </w:p>
        </w:tc>
        <w:tc>
          <w:tcPr>
            <w:tcW w:w="6242" w:type="dxa"/>
            <w:vAlign w:val="center"/>
          </w:tcPr>
          <w:p w14:paraId="32375D5F">
            <w:pPr>
              <w:spacing w:line="312" w:lineRule="auto"/>
              <w:rPr>
                <w:rFonts w:ascii="Arial" w:hAnsi="Arial" w:cs="Arial"/>
                <w:kern w:val="0"/>
                <w:szCs w:val="21"/>
                <w:highlight w:val="none"/>
              </w:rPr>
            </w:pPr>
            <w:r>
              <w:rPr>
                <w:rFonts w:ascii="Arial" w:hAnsi="Arial" w:cs="Arial"/>
                <w:szCs w:val="21"/>
                <w:highlight w:val="none"/>
              </w:rPr>
              <w:t>审查“其他要求”承诺函。须提供，格式见第六章响应文件格式“其他要求”。</w:t>
            </w:r>
          </w:p>
        </w:tc>
      </w:tr>
    </w:tbl>
    <w:p w14:paraId="27473AAE">
      <w:pPr>
        <w:spacing w:before="120" w:line="320" w:lineRule="atLeast"/>
        <w:ind w:firstLine="413" w:firstLineChars="196"/>
        <w:outlineLvl w:val="1"/>
        <w:rPr>
          <w:rFonts w:ascii="Arial" w:hAnsi="Arial" w:cs="Arial"/>
          <w:szCs w:val="21"/>
          <w:highlight w:val="none"/>
        </w:rPr>
      </w:pPr>
      <w:r>
        <w:rPr>
          <w:rFonts w:ascii="Arial" w:hAnsi="Arial" w:cs="Arial"/>
          <w:b/>
          <w:bCs/>
          <w:kern w:val="0"/>
          <w:szCs w:val="21"/>
          <w:highlight w:val="none"/>
        </w:rPr>
        <w:t>3.符合性审查标准（不满足任何一项审查内容要求，符合性审查即为不合格）</w:t>
      </w:r>
    </w:p>
    <w:tbl>
      <w:tblPr>
        <w:tblStyle w:val="53"/>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40FC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Align w:val="center"/>
          </w:tcPr>
          <w:p w14:paraId="5767D26E">
            <w:pPr>
              <w:spacing w:line="240" w:lineRule="exact"/>
              <w:jc w:val="center"/>
              <w:rPr>
                <w:rFonts w:ascii="Arial" w:hAnsi="Arial" w:cs="Arial"/>
                <w:b/>
                <w:kern w:val="0"/>
                <w:szCs w:val="21"/>
                <w:highlight w:val="none"/>
              </w:rPr>
            </w:pPr>
            <w:bookmarkStart w:id="75" w:name="_Hlk48146640"/>
            <w:bookmarkStart w:id="76" w:name="_Hlk20388968"/>
            <w:r>
              <w:rPr>
                <w:rFonts w:ascii="Arial" w:hAnsi="Arial" w:cs="Arial"/>
                <w:b/>
                <w:kern w:val="0"/>
                <w:szCs w:val="21"/>
                <w:highlight w:val="none"/>
              </w:rPr>
              <w:t>审查因素</w:t>
            </w:r>
          </w:p>
        </w:tc>
        <w:tc>
          <w:tcPr>
            <w:tcW w:w="2333" w:type="dxa"/>
            <w:vAlign w:val="center"/>
          </w:tcPr>
          <w:p w14:paraId="69572588">
            <w:pPr>
              <w:spacing w:line="240" w:lineRule="exact"/>
              <w:jc w:val="center"/>
              <w:rPr>
                <w:rFonts w:ascii="Arial" w:hAnsi="Arial" w:cs="Arial"/>
                <w:b/>
                <w:kern w:val="0"/>
                <w:szCs w:val="21"/>
                <w:highlight w:val="none"/>
              </w:rPr>
            </w:pPr>
            <w:r>
              <w:rPr>
                <w:rFonts w:ascii="Arial" w:hAnsi="Arial" w:cs="Arial"/>
                <w:b/>
                <w:kern w:val="0"/>
                <w:szCs w:val="21"/>
                <w:highlight w:val="none"/>
              </w:rPr>
              <w:t>审查内容</w:t>
            </w:r>
          </w:p>
        </w:tc>
        <w:tc>
          <w:tcPr>
            <w:tcW w:w="5085" w:type="dxa"/>
          </w:tcPr>
          <w:p w14:paraId="4AC52D5A">
            <w:pPr>
              <w:spacing w:line="240" w:lineRule="exact"/>
              <w:jc w:val="center"/>
              <w:rPr>
                <w:rFonts w:ascii="Arial" w:hAnsi="Arial" w:cs="Arial"/>
                <w:b/>
                <w:kern w:val="0"/>
                <w:szCs w:val="21"/>
                <w:highlight w:val="none"/>
              </w:rPr>
            </w:pPr>
          </w:p>
          <w:p w14:paraId="3D3BE455">
            <w:pPr>
              <w:spacing w:line="240" w:lineRule="exact"/>
              <w:jc w:val="center"/>
              <w:rPr>
                <w:rFonts w:ascii="Arial" w:hAnsi="Arial" w:cs="Arial"/>
                <w:b/>
                <w:kern w:val="0"/>
                <w:szCs w:val="21"/>
                <w:highlight w:val="none"/>
              </w:rPr>
            </w:pPr>
            <w:r>
              <w:rPr>
                <w:rFonts w:ascii="Arial" w:hAnsi="Arial" w:cs="Arial"/>
                <w:b/>
                <w:kern w:val="0"/>
                <w:szCs w:val="21"/>
                <w:highlight w:val="none"/>
              </w:rPr>
              <w:t>说明</w:t>
            </w:r>
          </w:p>
        </w:tc>
      </w:tr>
      <w:tr w14:paraId="0839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vAlign w:val="center"/>
          </w:tcPr>
          <w:p w14:paraId="2AA829F5">
            <w:pPr>
              <w:spacing w:line="240" w:lineRule="exact"/>
              <w:jc w:val="center"/>
              <w:rPr>
                <w:rFonts w:ascii="Arial" w:hAnsi="Arial" w:cs="Arial"/>
                <w:kern w:val="0"/>
                <w:szCs w:val="21"/>
                <w:highlight w:val="none"/>
              </w:rPr>
            </w:pPr>
            <w:r>
              <w:rPr>
                <w:rFonts w:ascii="Arial" w:hAnsi="Arial" w:cs="Arial"/>
                <w:kern w:val="0"/>
                <w:szCs w:val="21"/>
                <w:highlight w:val="none"/>
              </w:rPr>
              <w:t>商务资信</w:t>
            </w:r>
          </w:p>
        </w:tc>
        <w:tc>
          <w:tcPr>
            <w:tcW w:w="2333" w:type="dxa"/>
            <w:vAlign w:val="center"/>
          </w:tcPr>
          <w:p w14:paraId="7379A6EF">
            <w:pPr>
              <w:spacing w:line="240" w:lineRule="exact"/>
              <w:rPr>
                <w:rFonts w:ascii="Arial" w:hAnsi="Arial" w:cs="Arial"/>
                <w:highlight w:val="none"/>
              </w:rPr>
            </w:pPr>
            <w:r>
              <w:rPr>
                <w:rFonts w:ascii="Arial" w:hAnsi="Arial" w:cs="Arial"/>
                <w:highlight w:val="none"/>
              </w:rPr>
              <w:t>法定代表人身份证明及授权委托书</w:t>
            </w:r>
          </w:p>
        </w:tc>
        <w:tc>
          <w:tcPr>
            <w:tcW w:w="5085" w:type="dxa"/>
            <w:vAlign w:val="center"/>
          </w:tcPr>
          <w:p w14:paraId="59FD798F">
            <w:pPr>
              <w:spacing w:line="240" w:lineRule="exact"/>
              <w:rPr>
                <w:rFonts w:ascii="Arial" w:hAnsi="Arial" w:cs="Arial"/>
                <w:szCs w:val="21"/>
                <w:highlight w:val="none"/>
              </w:rPr>
            </w:pPr>
            <w:r>
              <w:rPr>
                <w:rFonts w:ascii="Arial" w:hAnsi="Arial" w:cs="Arial"/>
                <w:szCs w:val="21"/>
                <w:highlight w:val="none"/>
              </w:rPr>
              <w:t>授权代表参加响应时审查</w:t>
            </w:r>
            <w:r>
              <w:rPr>
                <w:rFonts w:ascii="Arial" w:hAnsi="Arial" w:cs="Arial"/>
                <w:highlight w:val="none"/>
              </w:rPr>
              <w:t>：</w:t>
            </w:r>
            <w:r>
              <w:rPr>
                <w:rFonts w:ascii="Arial" w:hAnsi="Arial" w:cs="Arial"/>
                <w:szCs w:val="21"/>
                <w:highlight w:val="none"/>
              </w:rPr>
              <w:t xml:space="preserve">法定代表人授权委托书及附件 </w:t>
            </w:r>
          </w:p>
          <w:p w14:paraId="530C763F">
            <w:pPr>
              <w:spacing w:line="240" w:lineRule="exact"/>
              <w:rPr>
                <w:rFonts w:ascii="Arial" w:hAnsi="Arial" w:cs="Arial"/>
                <w:szCs w:val="21"/>
                <w:highlight w:val="none"/>
              </w:rPr>
            </w:pPr>
            <w:r>
              <w:rPr>
                <w:rFonts w:ascii="Arial" w:hAnsi="Arial" w:cs="Arial"/>
                <w:szCs w:val="21"/>
                <w:highlight w:val="none"/>
              </w:rPr>
              <w:t>法定代表人直接参加响应时审查</w:t>
            </w:r>
            <w:r>
              <w:rPr>
                <w:rFonts w:ascii="Arial" w:hAnsi="Arial" w:cs="Arial"/>
                <w:highlight w:val="none"/>
              </w:rPr>
              <w:t>：</w:t>
            </w:r>
            <w:r>
              <w:rPr>
                <w:rFonts w:ascii="Arial" w:hAnsi="Arial" w:cs="Arial"/>
                <w:szCs w:val="21"/>
                <w:highlight w:val="none"/>
              </w:rPr>
              <w:t>法定代表人身份证明及附件</w:t>
            </w:r>
          </w:p>
          <w:p w14:paraId="7340727E">
            <w:pPr>
              <w:spacing w:line="240" w:lineRule="exact"/>
              <w:rPr>
                <w:rFonts w:ascii="Arial" w:hAnsi="Arial" w:cs="Arial"/>
                <w:highlight w:val="none"/>
              </w:rPr>
            </w:pPr>
            <w:r>
              <w:rPr>
                <w:rFonts w:ascii="Arial" w:hAnsi="Arial" w:cs="Arial"/>
                <w:szCs w:val="21"/>
                <w:highlight w:val="none"/>
              </w:rPr>
              <w:t>格式及附件见第六章响应文件格式要求</w:t>
            </w:r>
          </w:p>
        </w:tc>
      </w:tr>
      <w:tr w14:paraId="58F7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5F232CFF">
            <w:pPr>
              <w:spacing w:line="240" w:lineRule="exact"/>
              <w:jc w:val="center"/>
              <w:rPr>
                <w:rFonts w:ascii="Arial" w:hAnsi="Arial" w:cs="Arial"/>
                <w:kern w:val="0"/>
                <w:szCs w:val="21"/>
                <w:highlight w:val="none"/>
              </w:rPr>
            </w:pPr>
          </w:p>
        </w:tc>
        <w:tc>
          <w:tcPr>
            <w:tcW w:w="2333" w:type="dxa"/>
            <w:vAlign w:val="center"/>
          </w:tcPr>
          <w:p w14:paraId="6CEC86B7">
            <w:pPr>
              <w:spacing w:line="240" w:lineRule="exact"/>
              <w:rPr>
                <w:rFonts w:ascii="Arial" w:hAnsi="Arial" w:cs="Arial"/>
                <w:szCs w:val="21"/>
                <w:highlight w:val="none"/>
              </w:rPr>
            </w:pPr>
            <w:r>
              <w:rPr>
                <w:rFonts w:ascii="Arial" w:hAnsi="Arial" w:cs="Arial"/>
                <w:szCs w:val="21"/>
                <w:highlight w:val="none"/>
              </w:rPr>
              <w:t>实质性条款响应</w:t>
            </w:r>
          </w:p>
        </w:tc>
        <w:tc>
          <w:tcPr>
            <w:tcW w:w="5085" w:type="dxa"/>
            <w:vAlign w:val="center"/>
          </w:tcPr>
          <w:p w14:paraId="003559C9">
            <w:pPr>
              <w:spacing w:line="240" w:lineRule="exact"/>
              <w:rPr>
                <w:rFonts w:ascii="Arial" w:hAnsi="Arial" w:cs="Arial"/>
                <w:szCs w:val="21"/>
                <w:highlight w:val="none"/>
              </w:rPr>
            </w:pPr>
            <w:r>
              <w:rPr>
                <w:rFonts w:ascii="Arial" w:hAnsi="Arial" w:cs="Arial"/>
                <w:szCs w:val="21"/>
                <w:highlight w:val="none"/>
              </w:rPr>
              <w:t>采购文件实质性要求响应均无负偏离</w:t>
            </w:r>
          </w:p>
        </w:tc>
      </w:tr>
      <w:tr w14:paraId="30D0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1A03AE4D">
            <w:pPr>
              <w:spacing w:line="240" w:lineRule="exact"/>
              <w:jc w:val="center"/>
              <w:rPr>
                <w:rFonts w:ascii="Arial" w:hAnsi="Arial" w:cs="Arial"/>
                <w:kern w:val="0"/>
                <w:szCs w:val="21"/>
                <w:highlight w:val="none"/>
              </w:rPr>
            </w:pPr>
          </w:p>
        </w:tc>
        <w:tc>
          <w:tcPr>
            <w:tcW w:w="2333" w:type="dxa"/>
            <w:vAlign w:val="center"/>
          </w:tcPr>
          <w:p w14:paraId="16A3FFD3">
            <w:pPr>
              <w:spacing w:line="240" w:lineRule="exact"/>
              <w:rPr>
                <w:rFonts w:ascii="Arial" w:hAnsi="Arial" w:cs="Arial"/>
                <w:szCs w:val="21"/>
                <w:highlight w:val="none"/>
              </w:rPr>
            </w:pPr>
            <w:r>
              <w:rPr>
                <w:rFonts w:ascii="Arial" w:hAnsi="Arial" w:cs="Arial"/>
                <w:szCs w:val="21"/>
                <w:highlight w:val="none"/>
              </w:rPr>
              <w:t>串通投标</w:t>
            </w:r>
          </w:p>
        </w:tc>
        <w:tc>
          <w:tcPr>
            <w:tcW w:w="5085" w:type="dxa"/>
            <w:vAlign w:val="center"/>
          </w:tcPr>
          <w:p w14:paraId="4DF37285">
            <w:pPr>
              <w:spacing w:line="240" w:lineRule="exact"/>
              <w:rPr>
                <w:rFonts w:ascii="Arial" w:hAnsi="Arial" w:cs="Arial"/>
                <w:szCs w:val="21"/>
                <w:highlight w:val="none"/>
              </w:rPr>
            </w:pPr>
            <w:r>
              <w:rPr>
                <w:rFonts w:ascii="Arial" w:hAnsi="Arial" w:cs="Arial"/>
                <w:szCs w:val="21"/>
                <w:highlight w:val="none"/>
              </w:rPr>
              <w:t>不属于供应商须知正文第6.3.</w:t>
            </w:r>
            <w:r>
              <w:rPr>
                <w:rFonts w:hint="eastAsia" w:ascii="Arial" w:hAnsi="Arial" w:cs="Arial"/>
                <w:szCs w:val="21"/>
                <w:highlight w:val="none"/>
              </w:rPr>
              <w:t>9</w:t>
            </w:r>
            <w:r>
              <w:rPr>
                <w:rFonts w:ascii="Arial" w:hAnsi="Arial" w:cs="Arial"/>
                <w:szCs w:val="21"/>
                <w:highlight w:val="none"/>
              </w:rPr>
              <w:t>规定的串通投标情形，见第六章响应文件格式要求</w:t>
            </w:r>
          </w:p>
        </w:tc>
      </w:tr>
      <w:tr w14:paraId="0B45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vAlign w:val="center"/>
          </w:tcPr>
          <w:p w14:paraId="6C16E542">
            <w:pPr>
              <w:spacing w:line="240" w:lineRule="exact"/>
              <w:jc w:val="center"/>
              <w:rPr>
                <w:rFonts w:ascii="Arial" w:hAnsi="Arial" w:cs="Arial"/>
                <w:kern w:val="0"/>
                <w:szCs w:val="21"/>
                <w:highlight w:val="none"/>
              </w:rPr>
            </w:pPr>
            <w:r>
              <w:rPr>
                <w:rFonts w:ascii="Arial" w:hAnsi="Arial" w:cs="Arial"/>
                <w:kern w:val="0"/>
                <w:szCs w:val="21"/>
                <w:highlight w:val="none"/>
              </w:rPr>
              <w:t>报价</w:t>
            </w:r>
          </w:p>
        </w:tc>
        <w:tc>
          <w:tcPr>
            <w:tcW w:w="2333" w:type="dxa"/>
            <w:vAlign w:val="center"/>
          </w:tcPr>
          <w:p w14:paraId="17A31C3C">
            <w:pPr>
              <w:spacing w:line="240" w:lineRule="exact"/>
              <w:rPr>
                <w:rFonts w:ascii="Arial" w:hAnsi="Arial" w:cs="Arial"/>
                <w:szCs w:val="21"/>
                <w:highlight w:val="none"/>
              </w:rPr>
            </w:pPr>
            <w:r>
              <w:rPr>
                <w:rFonts w:ascii="Arial" w:hAnsi="Arial" w:cs="Arial"/>
                <w:szCs w:val="21"/>
                <w:highlight w:val="none"/>
              </w:rPr>
              <w:t>有效报价</w:t>
            </w:r>
          </w:p>
        </w:tc>
        <w:tc>
          <w:tcPr>
            <w:tcW w:w="5085" w:type="dxa"/>
            <w:vAlign w:val="center"/>
          </w:tcPr>
          <w:p w14:paraId="1423B3EB">
            <w:pPr>
              <w:spacing w:line="240" w:lineRule="exact"/>
              <w:rPr>
                <w:rFonts w:ascii="Arial" w:hAnsi="Arial" w:cs="Arial"/>
                <w:bCs/>
                <w:kern w:val="0"/>
                <w:szCs w:val="21"/>
                <w:highlight w:val="none"/>
              </w:rPr>
            </w:pPr>
            <w:r>
              <w:rPr>
                <w:rFonts w:ascii="Arial" w:hAnsi="Arial" w:cs="Arial"/>
                <w:highlight w:val="none"/>
              </w:rPr>
              <w:t>报价未超出采购预算金额，也未超出最高限价（如有）</w:t>
            </w:r>
          </w:p>
        </w:tc>
      </w:tr>
      <w:tr w14:paraId="0B5D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034C35D9">
            <w:pPr>
              <w:spacing w:line="240" w:lineRule="exact"/>
              <w:jc w:val="center"/>
              <w:rPr>
                <w:rFonts w:ascii="Arial" w:hAnsi="Arial" w:cs="Arial"/>
                <w:kern w:val="0"/>
                <w:szCs w:val="21"/>
                <w:highlight w:val="none"/>
              </w:rPr>
            </w:pPr>
          </w:p>
        </w:tc>
        <w:tc>
          <w:tcPr>
            <w:tcW w:w="2333" w:type="dxa"/>
            <w:vAlign w:val="center"/>
          </w:tcPr>
          <w:p w14:paraId="6C932929">
            <w:pPr>
              <w:spacing w:line="240" w:lineRule="exact"/>
              <w:rPr>
                <w:rFonts w:ascii="Arial" w:hAnsi="Arial" w:cs="Arial"/>
                <w:bCs/>
                <w:kern w:val="0"/>
                <w:szCs w:val="21"/>
                <w:highlight w:val="none"/>
              </w:rPr>
            </w:pPr>
            <w:r>
              <w:rPr>
                <w:rFonts w:ascii="Arial" w:hAnsi="Arial" w:cs="Arial"/>
                <w:bCs/>
                <w:kern w:val="0"/>
                <w:szCs w:val="21"/>
                <w:highlight w:val="none"/>
              </w:rPr>
              <w:t>漏项报价</w:t>
            </w:r>
          </w:p>
        </w:tc>
        <w:tc>
          <w:tcPr>
            <w:tcW w:w="5085" w:type="dxa"/>
            <w:vAlign w:val="center"/>
          </w:tcPr>
          <w:p w14:paraId="56248BC2">
            <w:pPr>
              <w:spacing w:line="240" w:lineRule="exact"/>
              <w:rPr>
                <w:rFonts w:ascii="Arial" w:hAnsi="Arial" w:cs="Arial"/>
                <w:szCs w:val="21"/>
                <w:highlight w:val="none"/>
              </w:rPr>
            </w:pPr>
            <w:r>
              <w:rPr>
                <w:rFonts w:ascii="Arial" w:hAnsi="Arial" w:cs="Arial"/>
                <w:szCs w:val="21"/>
                <w:highlight w:val="none"/>
              </w:rPr>
              <w:t>未就所投</w:t>
            </w:r>
            <w:r>
              <w:rPr>
                <w:rFonts w:hint="eastAsia" w:ascii="Arial" w:hAnsi="Arial" w:cs="Arial"/>
                <w:szCs w:val="21"/>
                <w:highlight w:val="none"/>
              </w:rPr>
              <w:t>项目</w:t>
            </w:r>
            <w:r>
              <w:rPr>
                <w:rFonts w:ascii="Arial" w:hAnsi="Arial" w:cs="Arial"/>
                <w:szCs w:val="21"/>
                <w:highlight w:val="none"/>
              </w:rPr>
              <w:t>进行报价或者存在漏项报价；</w:t>
            </w:r>
          </w:p>
        </w:tc>
      </w:tr>
      <w:tr w14:paraId="09C1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353E9C30">
            <w:pPr>
              <w:spacing w:line="240" w:lineRule="exact"/>
              <w:jc w:val="center"/>
              <w:rPr>
                <w:rFonts w:ascii="Arial" w:hAnsi="Arial" w:cs="Arial"/>
                <w:kern w:val="0"/>
                <w:szCs w:val="21"/>
                <w:highlight w:val="none"/>
              </w:rPr>
            </w:pPr>
          </w:p>
        </w:tc>
        <w:tc>
          <w:tcPr>
            <w:tcW w:w="2333" w:type="dxa"/>
            <w:vAlign w:val="center"/>
          </w:tcPr>
          <w:p w14:paraId="7E715FC8">
            <w:pPr>
              <w:spacing w:line="240" w:lineRule="exact"/>
              <w:rPr>
                <w:rFonts w:ascii="Arial" w:hAnsi="Arial" w:cs="Arial"/>
                <w:szCs w:val="21"/>
                <w:highlight w:val="none"/>
              </w:rPr>
            </w:pPr>
            <w:r>
              <w:rPr>
                <w:rFonts w:ascii="Arial" w:hAnsi="Arial" w:cs="Arial"/>
                <w:szCs w:val="21"/>
                <w:highlight w:val="none"/>
              </w:rPr>
              <w:t>响应报价唯一性</w:t>
            </w:r>
          </w:p>
        </w:tc>
        <w:tc>
          <w:tcPr>
            <w:tcW w:w="5085" w:type="dxa"/>
            <w:vAlign w:val="center"/>
          </w:tcPr>
          <w:p w14:paraId="6B367891">
            <w:pPr>
              <w:spacing w:line="240" w:lineRule="exact"/>
              <w:rPr>
                <w:rFonts w:ascii="Arial" w:hAnsi="Arial" w:cs="Arial"/>
                <w:szCs w:val="21"/>
                <w:highlight w:val="none"/>
              </w:rPr>
            </w:pPr>
            <w:r>
              <w:rPr>
                <w:rFonts w:ascii="Arial" w:hAnsi="Arial" w:cs="Arial"/>
                <w:szCs w:val="21"/>
                <w:highlight w:val="none"/>
              </w:rPr>
              <w:t>不存在有选择、有条件的最后报价（采购文件允许有备选方案或者其他约定的除外）</w:t>
            </w:r>
          </w:p>
        </w:tc>
      </w:tr>
      <w:tr w14:paraId="2A06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3E539DFB">
            <w:pPr>
              <w:spacing w:line="240" w:lineRule="exact"/>
              <w:jc w:val="center"/>
              <w:rPr>
                <w:rFonts w:ascii="Arial" w:hAnsi="Arial" w:cs="Arial"/>
                <w:kern w:val="0"/>
                <w:szCs w:val="21"/>
                <w:highlight w:val="none"/>
              </w:rPr>
            </w:pPr>
          </w:p>
        </w:tc>
        <w:tc>
          <w:tcPr>
            <w:tcW w:w="2333" w:type="dxa"/>
            <w:vAlign w:val="center"/>
          </w:tcPr>
          <w:p w14:paraId="7BC41C3B">
            <w:pPr>
              <w:spacing w:line="240" w:lineRule="exact"/>
              <w:rPr>
                <w:rFonts w:ascii="Arial" w:hAnsi="Arial" w:cs="Arial"/>
                <w:szCs w:val="21"/>
                <w:highlight w:val="none"/>
              </w:rPr>
            </w:pPr>
            <w:r>
              <w:rPr>
                <w:rFonts w:ascii="Arial" w:hAnsi="Arial" w:cs="Arial"/>
                <w:szCs w:val="21"/>
                <w:highlight w:val="none"/>
                <w:lang w:val="zh-CN"/>
              </w:rPr>
              <w:t>过低报价合理性</w:t>
            </w:r>
          </w:p>
        </w:tc>
        <w:tc>
          <w:tcPr>
            <w:tcW w:w="5085" w:type="dxa"/>
            <w:vAlign w:val="center"/>
          </w:tcPr>
          <w:p w14:paraId="6007C2A7">
            <w:pPr>
              <w:spacing w:line="240" w:lineRule="exact"/>
              <w:rPr>
                <w:rFonts w:ascii="Arial" w:hAnsi="Arial" w:cs="Arial"/>
                <w:szCs w:val="21"/>
                <w:highlight w:val="none"/>
              </w:rPr>
            </w:pPr>
            <w:r>
              <w:rPr>
                <w:rFonts w:ascii="Arial" w:hAnsi="Arial" w:cs="Arial"/>
                <w:highlight w:val="none"/>
              </w:rPr>
              <w:t>供应商的报价存在异常低价问题的情形，评审委员会</w:t>
            </w:r>
            <w:r>
              <w:rPr>
                <w:rFonts w:ascii="Arial" w:hAnsi="Arial" w:cs="Arial"/>
                <w:szCs w:val="21"/>
                <w:highlight w:val="none"/>
              </w:rPr>
              <w:t>应当要求其在评标现场合理的时间内提供报价合理性相关的书面说明及必要的证明材料。</w:t>
            </w:r>
            <w:r>
              <w:rPr>
                <w:rFonts w:ascii="Arial" w:hAnsi="Arial" w:cs="Arial"/>
                <w:highlight w:val="none"/>
              </w:rPr>
              <w:t>供应商不能证明其报价合理性的，评审委员会应当将其作为无效投标处理。</w:t>
            </w:r>
          </w:p>
        </w:tc>
      </w:tr>
      <w:tr w14:paraId="55D7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651193E3">
            <w:pPr>
              <w:spacing w:line="240" w:lineRule="exact"/>
              <w:jc w:val="center"/>
              <w:rPr>
                <w:rFonts w:ascii="Arial" w:hAnsi="Arial" w:cs="Arial"/>
                <w:kern w:val="0"/>
                <w:szCs w:val="21"/>
                <w:highlight w:val="none"/>
              </w:rPr>
            </w:pPr>
          </w:p>
        </w:tc>
        <w:tc>
          <w:tcPr>
            <w:tcW w:w="2333" w:type="dxa"/>
            <w:vAlign w:val="center"/>
          </w:tcPr>
          <w:p w14:paraId="21ACE5B3">
            <w:pPr>
              <w:spacing w:line="240" w:lineRule="exact"/>
              <w:rPr>
                <w:rFonts w:ascii="Arial" w:hAnsi="Arial" w:cs="Arial"/>
                <w:szCs w:val="21"/>
                <w:highlight w:val="none"/>
              </w:rPr>
            </w:pPr>
            <w:r>
              <w:rPr>
                <w:rFonts w:ascii="Arial" w:hAnsi="Arial" w:cs="Arial"/>
                <w:szCs w:val="21"/>
                <w:highlight w:val="none"/>
              </w:rPr>
              <w:t>响应有效期</w:t>
            </w:r>
          </w:p>
        </w:tc>
        <w:tc>
          <w:tcPr>
            <w:tcW w:w="5085" w:type="dxa"/>
            <w:vAlign w:val="center"/>
          </w:tcPr>
          <w:p w14:paraId="64C9ECC2">
            <w:pPr>
              <w:spacing w:line="240" w:lineRule="exact"/>
              <w:rPr>
                <w:rFonts w:hint="default" w:ascii="Arial" w:hAnsi="Arial" w:eastAsia="宋体" w:cs="Arial"/>
                <w:szCs w:val="21"/>
                <w:highlight w:val="none"/>
                <w:lang w:val="en-US" w:eastAsia="zh-CN"/>
              </w:rPr>
            </w:pPr>
            <w:r>
              <w:rPr>
                <w:rFonts w:ascii="Arial" w:hAnsi="Arial" w:cs="Arial"/>
                <w:szCs w:val="21"/>
                <w:highlight w:val="none"/>
              </w:rPr>
              <w:t>满足采购文件规定</w:t>
            </w:r>
            <w:r>
              <w:rPr>
                <w:rFonts w:hint="eastAsia" w:ascii="Arial" w:hAnsi="Arial" w:cs="Arial"/>
                <w:szCs w:val="21"/>
                <w:highlight w:val="none"/>
                <w:lang w:eastAsia="zh-CN"/>
              </w:rPr>
              <w:t>，</w:t>
            </w:r>
            <w:r>
              <w:rPr>
                <w:rFonts w:ascii="Arial" w:hAnsi="Arial" w:cs="Arial"/>
                <w:szCs w:val="21"/>
                <w:highlight w:val="none"/>
              </w:rPr>
              <w:t>格式见第六章响应文件格式“</w:t>
            </w:r>
            <w:r>
              <w:rPr>
                <w:rFonts w:hint="eastAsia" w:ascii="Arial" w:hAnsi="Arial" w:cs="Arial"/>
                <w:szCs w:val="21"/>
                <w:highlight w:val="none"/>
                <w:lang w:val="en-US" w:eastAsia="zh-CN"/>
              </w:rPr>
              <w:t>响应函</w:t>
            </w:r>
            <w:r>
              <w:rPr>
                <w:rFonts w:ascii="Arial" w:hAnsi="Arial" w:cs="Arial"/>
                <w:szCs w:val="21"/>
                <w:highlight w:val="none"/>
              </w:rPr>
              <w:t>”。</w:t>
            </w:r>
          </w:p>
        </w:tc>
      </w:tr>
      <w:bookmarkEnd w:id="75"/>
      <w:bookmarkEnd w:id="76"/>
    </w:tbl>
    <w:p w14:paraId="20398AD6">
      <w:pPr>
        <w:spacing w:before="120" w:line="320" w:lineRule="atLeast"/>
        <w:rPr>
          <w:rFonts w:ascii="Arial" w:hAnsi="Arial" w:cs="Arial"/>
          <w:highlight w:val="none"/>
        </w:rPr>
      </w:pPr>
    </w:p>
    <w:p w14:paraId="353CA344">
      <w:pPr>
        <w:spacing w:before="120" w:line="320" w:lineRule="atLeast"/>
        <w:rPr>
          <w:rFonts w:ascii="Arial" w:hAnsi="Arial" w:cs="Arial"/>
          <w:highlight w:val="none"/>
        </w:rPr>
      </w:pPr>
    </w:p>
    <w:p w14:paraId="7866E234">
      <w:pPr>
        <w:tabs>
          <w:tab w:val="left" w:pos="1950"/>
        </w:tabs>
        <w:spacing w:before="120" w:line="320" w:lineRule="atLeast"/>
        <w:jc w:val="left"/>
        <w:outlineLvl w:val="1"/>
        <w:rPr>
          <w:rFonts w:ascii="Arial" w:hAnsi="Arial" w:cs="Arial"/>
          <w:b/>
          <w:sz w:val="24"/>
          <w:highlight w:val="none"/>
        </w:rPr>
      </w:pPr>
      <w:r>
        <w:rPr>
          <w:rFonts w:ascii="Arial" w:hAnsi="Arial" w:cs="Arial"/>
          <w:b/>
          <w:bCs/>
          <w:kern w:val="0"/>
          <w:highlight w:val="none"/>
        </w:rPr>
        <w:br w:type="page"/>
      </w:r>
      <w:r>
        <w:rPr>
          <w:rFonts w:ascii="Arial" w:hAnsi="Arial" w:cs="Arial"/>
          <w:b/>
          <w:bCs/>
          <w:kern w:val="0"/>
          <w:szCs w:val="21"/>
          <w:highlight w:val="none"/>
        </w:rPr>
        <w:t>4.评审标准</w:t>
      </w:r>
    </w:p>
    <w:p w14:paraId="02429728">
      <w:pPr>
        <w:spacing w:before="120" w:line="320" w:lineRule="atLeast"/>
        <w:outlineLvl w:val="1"/>
        <w:rPr>
          <w:rFonts w:ascii="Arial" w:hAnsi="Arial" w:cs="Arial"/>
          <w:b/>
          <w:kern w:val="0"/>
          <w:sz w:val="28"/>
          <w:szCs w:val="28"/>
          <w:highlight w:val="none"/>
        </w:rPr>
      </w:pPr>
      <w:r>
        <w:rPr>
          <w:rFonts w:ascii="Arial" w:hAnsi="Arial" w:cs="Arial"/>
          <w:b/>
          <w:kern w:val="0"/>
          <w:sz w:val="28"/>
          <w:szCs w:val="28"/>
          <w:highlight w:val="none"/>
        </w:rPr>
        <w:t>标段一、标段二</w:t>
      </w:r>
    </w:p>
    <w:p w14:paraId="14171971">
      <w:pPr>
        <w:ind w:firstLine="420" w:firstLineChars="200"/>
        <w:rPr>
          <w:rFonts w:ascii="Arial" w:hAnsi="Arial" w:cs="Arial"/>
          <w:highlight w:val="none"/>
        </w:rPr>
      </w:pPr>
    </w:p>
    <w:p w14:paraId="308E075C">
      <w:pPr>
        <w:ind w:firstLine="420" w:firstLineChars="200"/>
        <w:rPr>
          <w:rFonts w:ascii="Arial" w:hAnsi="Arial" w:cs="Arial"/>
          <w:highlight w:val="none"/>
        </w:rPr>
      </w:pPr>
      <w:r>
        <w:rPr>
          <w:rFonts w:ascii="Arial" w:hAnsi="Arial" w:cs="Arial"/>
          <w:highlight w:val="none"/>
        </w:rPr>
        <w:t>（</w:t>
      </w:r>
      <w:r>
        <w:rPr>
          <w:rFonts w:hint="eastAsia" w:ascii="Arial" w:hAnsi="Arial" w:cs="Arial"/>
          <w:highlight w:val="none"/>
        </w:rPr>
        <w:t>1</w:t>
      </w:r>
      <w:r>
        <w:rPr>
          <w:rFonts w:ascii="Arial" w:hAnsi="Arial" w:cs="Arial"/>
          <w:highlight w:val="none"/>
        </w:rPr>
        <w:t>）技术及商务资信分</w:t>
      </w:r>
    </w:p>
    <w:tbl>
      <w:tblPr>
        <w:tblStyle w:val="53"/>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822"/>
        <w:gridCol w:w="871"/>
        <w:gridCol w:w="918"/>
        <w:gridCol w:w="5174"/>
        <w:gridCol w:w="1703"/>
      </w:tblGrid>
      <w:tr w14:paraId="3EED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9" w:type="dxa"/>
            <w:vAlign w:val="center"/>
          </w:tcPr>
          <w:p w14:paraId="3D62562B">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序号</w:t>
            </w:r>
          </w:p>
        </w:tc>
        <w:tc>
          <w:tcPr>
            <w:tcW w:w="1693" w:type="dxa"/>
            <w:gridSpan w:val="2"/>
            <w:vAlign w:val="center"/>
          </w:tcPr>
          <w:p w14:paraId="00FA0C34">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评审因素及分值</w:t>
            </w:r>
          </w:p>
        </w:tc>
        <w:tc>
          <w:tcPr>
            <w:tcW w:w="918" w:type="dxa"/>
            <w:vAlign w:val="center"/>
          </w:tcPr>
          <w:p w14:paraId="73E9B342">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分值</w:t>
            </w:r>
          </w:p>
          <w:p w14:paraId="06F38875">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属性</w:t>
            </w:r>
          </w:p>
        </w:tc>
        <w:tc>
          <w:tcPr>
            <w:tcW w:w="5174" w:type="dxa"/>
            <w:vAlign w:val="center"/>
          </w:tcPr>
          <w:p w14:paraId="4D816590">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评审标准</w:t>
            </w:r>
          </w:p>
        </w:tc>
        <w:tc>
          <w:tcPr>
            <w:tcW w:w="1703" w:type="dxa"/>
            <w:vAlign w:val="center"/>
          </w:tcPr>
          <w:p w14:paraId="2C30BEFB">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说明</w:t>
            </w:r>
          </w:p>
        </w:tc>
      </w:tr>
      <w:tr w14:paraId="0436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9" w:type="dxa"/>
            <w:vMerge w:val="restart"/>
            <w:vAlign w:val="center"/>
          </w:tcPr>
          <w:p w14:paraId="6B6454B5">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1</w:t>
            </w:r>
          </w:p>
        </w:tc>
        <w:tc>
          <w:tcPr>
            <w:tcW w:w="1693" w:type="dxa"/>
            <w:gridSpan w:val="2"/>
            <w:vMerge w:val="restart"/>
            <w:vAlign w:val="center"/>
          </w:tcPr>
          <w:p w14:paraId="17832678">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r>
              <w:rPr>
                <w:rFonts w:ascii="Arial" w:hAnsi="Arial" w:cs="Arial"/>
                <w:szCs w:val="21"/>
                <w:highlight w:val="none"/>
              </w:rPr>
              <w:t>商务部分</w:t>
            </w:r>
          </w:p>
          <w:p w14:paraId="4EEB5ACA">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szCs w:val="21"/>
                <w:highlight w:val="none"/>
              </w:rPr>
              <w:t>（</w:t>
            </w:r>
            <w:r>
              <w:rPr>
                <w:rFonts w:hint="eastAsia" w:ascii="Arial" w:hAnsi="Arial" w:cs="Arial"/>
                <w:szCs w:val="21"/>
                <w:highlight w:val="none"/>
              </w:rPr>
              <w:t>20</w:t>
            </w:r>
            <w:r>
              <w:rPr>
                <w:rFonts w:ascii="Arial" w:hAnsi="Arial" w:cs="Arial"/>
                <w:szCs w:val="21"/>
                <w:highlight w:val="none"/>
              </w:rPr>
              <w:t>分）</w:t>
            </w:r>
          </w:p>
        </w:tc>
        <w:tc>
          <w:tcPr>
            <w:tcW w:w="918" w:type="dxa"/>
            <w:vAlign w:val="center"/>
          </w:tcPr>
          <w:p w14:paraId="29124E56">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szCs w:val="21"/>
                <w:highlight w:val="none"/>
              </w:rPr>
              <w:t>客观分</w:t>
            </w:r>
          </w:p>
        </w:tc>
        <w:tc>
          <w:tcPr>
            <w:tcW w:w="5174" w:type="dxa"/>
            <w:vAlign w:val="center"/>
          </w:tcPr>
          <w:p w14:paraId="4C1CA416">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供应商拟投入本项目的配送车辆（车辆产权为供应商自有的，于响应文件中提供车辆登记证书或行驶证复印件；车辆为租赁的，于响应文件中提供车辆租赁合同</w:t>
            </w:r>
            <w:r>
              <w:rPr>
                <w:rFonts w:hint="eastAsia" w:ascii="Arial" w:hAnsi="Arial" w:cs="Arial"/>
                <w:szCs w:val="21"/>
                <w:highlight w:val="none"/>
              </w:rPr>
              <w:t>和行驶证</w:t>
            </w:r>
            <w:r>
              <w:rPr>
                <w:rFonts w:ascii="Arial" w:hAnsi="Arial" w:cs="Arial"/>
                <w:szCs w:val="21"/>
                <w:highlight w:val="none"/>
              </w:rPr>
              <w:t>复印件。以上材料加盖供应商公章），每有一辆</w:t>
            </w:r>
            <w:r>
              <w:rPr>
                <w:rFonts w:hint="eastAsia" w:ascii="Arial" w:hAnsi="Arial" w:cs="Arial"/>
                <w:szCs w:val="21"/>
                <w:highlight w:val="none"/>
              </w:rPr>
              <w:t>配送车辆</w:t>
            </w:r>
            <w:r>
              <w:rPr>
                <w:rFonts w:ascii="Arial" w:hAnsi="Arial" w:cs="Arial"/>
                <w:szCs w:val="21"/>
                <w:highlight w:val="none"/>
              </w:rPr>
              <w:t>得2分，</w:t>
            </w:r>
            <w:r>
              <w:rPr>
                <w:rFonts w:hint="eastAsia" w:ascii="Arial" w:hAnsi="Arial" w:cs="Arial"/>
                <w:szCs w:val="21"/>
                <w:highlight w:val="none"/>
              </w:rPr>
              <w:t>满分8</w:t>
            </w:r>
            <w:r>
              <w:rPr>
                <w:rFonts w:ascii="Arial" w:hAnsi="Arial" w:cs="Arial"/>
                <w:szCs w:val="21"/>
                <w:highlight w:val="none"/>
              </w:rPr>
              <w:t>分。</w:t>
            </w:r>
          </w:p>
        </w:tc>
        <w:tc>
          <w:tcPr>
            <w:tcW w:w="1703" w:type="dxa"/>
            <w:vMerge w:val="restart"/>
            <w:vAlign w:val="center"/>
          </w:tcPr>
          <w:p w14:paraId="60D9E065">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b/>
                <w:szCs w:val="21"/>
                <w:highlight w:val="none"/>
              </w:rPr>
              <w:t>必须提供证明材料。</w:t>
            </w:r>
          </w:p>
        </w:tc>
      </w:tr>
      <w:tr w14:paraId="04BC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9" w:type="dxa"/>
            <w:vMerge w:val="continue"/>
            <w:vAlign w:val="center"/>
          </w:tcPr>
          <w:p w14:paraId="49488DAB">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p>
        </w:tc>
        <w:tc>
          <w:tcPr>
            <w:tcW w:w="1693" w:type="dxa"/>
            <w:gridSpan w:val="2"/>
            <w:vMerge w:val="continue"/>
            <w:vAlign w:val="center"/>
          </w:tcPr>
          <w:p w14:paraId="3CF9B0C1">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p>
        </w:tc>
        <w:tc>
          <w:tcPr>
            <w:tcW w:w="918" w:type="dxa"/>
            <w:vAlign w:val="center"/>
          </w:tcPr>
          <w:p w14:paraId="245309BA">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szCs w:val="21"/>
                <w:highlight w:val="none"/>
              </w:rPr>
              <w:t>客观分</w:t>
            </w:r>
          </w:p>
        </w:tc>
        <w:tc>
          <w:tcPr>
            <w:tcW w:w="5174" w:type="dxa"/>
            <w:vAlign w:val="center"/>
          </w:tcPr>
          <w:p w14:paraId="040FFF79">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供应商202</w:t>
            </w:r>
            <w:r>
              <w:rPr>
                <w:rFonts w:hint="eastAsia" w:ascii="Arial" w:hAnsi="Arial" w:cs="Arial"/>
                <w:szCs w:val="21"/>
                <w:highlight w:val="none"/>
              </w:rPr>
              <w:t>3</w:t>
            </w:r>
            <w:r>
              <w:rPr>
                <w:rFonts w:ascii="Arial" w:hAnsi="Arial" w:cs="Arial"/>
                <w:szCs w:val="21"/>
                <w:highlight w:val="none"/>
              </w:rPr>
              <w:t>年至响应截止时间具有同类产品销售业绩的【提供中标（成交）通知书</w:t>
            </w:r>
            <w:r>
              <w:rPr>
                <w:rFonts w:hint="eastAsia" w:ascii="Arial" w:hAnsi="Arial" w:cs="Arial"/>
                <w:szCs w:val="21"/>
                <w:highlight w:val="none"/>
              </w:rPr>
              <w:t>或</w:t>
            </w:r>
            <w:r>
              <w:rPr>
                <w:rFonts w:ascii="Arial" w:hAnsi="Arial" w:cs="Arial"/>
                <w:szCs w:val="21"/>
                <w:highlight w:val="none"/>
              </w:rPr>
              <w:t>公告网页截图</w:t>
            </w:r>
            <w:r>
              <w:rPr>
                <w:rFonts w:hint="eastAsia" w:ascii="Arial" w:hAnsi="Arial" w:cs="Arial"/>
                <w:szCs w:val="21"/>
                <w:highlight w:val="none"/>
              </w:rPr>
              <w:t>或购销</w:t>
            </w:r>
            <w:r>
              <w:rPr>
                <w:rFonts w:ascii="Arial" w:hAnsi="Arial" w:cs="Arial"/>
                <w:szCs w:val="21"/>
                <w:highlight w:val="none"/>
              </w:rPr>
              <w:t>合同复印件为准，要求能清晰反映所销售的货物名称、种类（</w:t>
            </w:r>
            <w:r>
              <w:rPr>
                <w:rFonts w:hint="eastAsia" w:ascii="Arial" w:hAnsi="Arial" w:cs="Arial"/>
                <w:szCs w:val="21"/>
                <w:highlight w:val="none"/>
              </w:rPr>
              <w:t>标段一：</w:t>
            </w:r>
            <w:r>
              <w:rPr>
                <w:rFonts w:hint="eastAsia" w:ascii="宋体" w:hAnsi="宋体"/>
                <w:szCs w:val="21"/>
                <w:highlight w:val="none"/>
              </w:rPr>
              <w:t>电工材料</w:t>
            </w:r>
            <w:r>
              <w:rPr>
                <w:rFonts w:ascii="Arial" w:hAnsi="Arial" w:cs="Arial"/>
                <w:szCs w:val="21"/>
                <w:highlight w:val="none"/>
              </w:rPr>
              <w:t>、</w:t>
            </w:r>
            <w:r>
              <w:rPr>
                <w:rFonts w:hint="eastAsia" w:ascii="Arial" w:hAnsi="Arial" w:cs="Arial"/>
                <w:szCs w:val="21"/>
                <w:highlight w:val="none"/>
              </w:rPr>
              <w:t>标段二：</w:t>
            </w:r>
            <w:r>
              <w:rPr>
                <w:rFonts w:hint="eastAsia" w:ascii="宋体" w:hAnsi="宋体"/>
                <w:szCs w:val="21"/>
                <w:highlight w:val="none"/>
              </w:rPr>
              <w:t>水五金土木材料</w:t>
            </w:r>
            <w:r>
              <w:rPr>
                <w:rFonts w:ascii="Arial" w:hAnsi="Arial" w:cs="Arial"/>
                <w:szCs w:val="21"/>
                <w:highlight w:val="none"/>
              </w:rPr>
              <w:t>等）、供货期限（不少于一年）和日期；同一个编号的项目中有多个标段中标的只算一次）】，每有1项得3分，</w:t>
            </w:r>
            <w:r>
              <w:rPr>
                <w:rFonts w:hint="eastAsia" w:ascii="Arial" w:hAnsi="Arial" w:cs="Arial"/>
                <w:szCs w:val="21"/>
                <w:highlight w:val="none"/>
              </w:rPr>
              <w:t>满分</w:t>
            </w:r>
            <w:r>
              <w:rPr>
                <w:rFonts w:ascii="Arial" w:hAnsi="Arial" w:cs="Arial"/>
                <w:szCs w:val="21"/>
                <w:highlight w:val="none"/>
              </w:rPr>
              <w:t>12分。</w:t>
            </w:r>
          </w:p>
          <w:p w14:paraId="44D26BFC">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注：资料不完整或不全不得分。</w:t>
            </w:r>
          </w:p>
        </w:tc>
        <w:tc>
          <w:tcPr>
            <w:tcW w:w="1703" w:type="dxa"/>
            <w:vMerge w:val="continue"/>
            <w:vAlign w:val="center"/>
          </w:tcPr>
          <w:p w14:paraId="619929AF">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p>
        </w:tc>
      </w:tr>
      <w:tr w14:paraId="0072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9" w:type="dxa"/>
            <w:vMerge w:val="restart"/>
            <w:vAlign w:val="center"/>
          </w:tcPr>
          <w:p w14:paraId="78F8AE46">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szCs w:val="21"/>
                <w:highlight w:val="none"/>
              </w:rPr>
              <w:t>2</w:t>
            </w:r>
          </w:p>
        </w:tc>
        <w:tc>
          <w:tcPr>
            <w:tcW w:w="822" w:type="dxa"/>
            <w:vMerge w:val="restart"/>
            <w:vAlign w:val="center"/>
          </w:tcPr>
          <w:p w14:paraId="51771943">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szCs w:val="21"/>
                <w:highlight w:val="none"/>
              </w:rPr>
              <w:t>技术部分（</w:t>
            </w:r>
            <w:r>
              <w:rPr>
                <w:rFonts w:hint="eastAsia" w:ascii="Arial" w:hAnsi="Arial" w:cs="Arial"/>
                <w:szCs w:val="21"/>
                <w:highlight w:val="none"/>
              </w:rPr>
              <w:t>50分</w:t>
            </w:r>
            <w:r>
              <w:rPr>
                <w:rFonts w:ascii="Arial" w:hAnsi="Arial" w:cs="Arial"/>
                <w:szCs w:val="21"/>
                <w:highlight w:val="none"/>
              </w:rPr>
              <w:t>）</w:t>
            </w:r>
          </w:p>
        </w:tc>
        <w:tc>
          <w:tcPr>
            <w:tcW w:w="871" w:type="dxa"/>
            <w:vAlign w:val="center"/>
          </w:tcPr>
          <w:p w14:paraId="71DDAE84">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b/>
                <w:szCs w:val="21"/>
                <w:highlight w:val="none"/>
              </w:rPr>
            </w:pPr>
            <w:r>
              <w:rPr>
                <w:rFonts w:ascii="Arial" w:hAnsi="Arial" w:cs="Arial"/>
                <w:szCs w:val="21"/>
                <w:highlight w:val="none"/>
              </w:rPr>
              <w:t>项目实施方案（2</w:t>
            </w:r>
            <w:r>
              <w:rPr>
                <w:rFonts w:hint="eastAsia" w:ascii="Arial" w:hAnsi="Arial" w:cs="Arial"/>
                <w:szCs w:val="21"/>
                <w:highlight w:val="none"/>
              </w:rPr>
              <w:t>5</w:t>
            </w:r>
            <w:r>
              <w:rPr>
                <w:rFonts w:ascii="Arial" w:hAnsi="Arial" w:cs="Arial"/>
                <w:szCs w:val="21"/>
                <w:highlight w:val="none"/>
              </w:rPr>
              <w:t>分）</w:t>
            </w:r>
          </w:p>
        </w:tc>
        <w:tc>
          <w:tcPr>
            <w:tcW w:w="918" w:type="dxa"/>
            <w:vAlign w:val="center"/>
          </w:tcPr>
          <w:p w14:paraId="69AA23D7">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r>
              <w:rPr>
                <w:rFonts w:ascii="Arial" w:hAnsi="Arial" w:cs="Arial"/>
                <w:szCs w:val="21"/>
                <w:highlight w:val="none"/>
              </w:rPr>
              <w:t>主观分</w:t>
            </w:r>
          </w:p>
        </w:tc>
        <w:tc>
          <w:tcPr>
            <w:tcW w:w="5174" w:type="dxa"/>
            <w:vAlign w:val="center"/>
          </w:tcPr>
          <w:p w14:paraId="54A56653">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评委对供应商提供的“项目实施方案【包含：①项目实施计划；②服务团队配备方案（供应商于响应文件中提供服务团队人员名单以及由社保经办机构出具的供应商为其缴纳的其缴纳的202</w:t>
            </w:r>
            <w:r>
              <w:rPr>
                <w:rFonts w:hint="eastAsia" w:ascii="Arial" w:hAnsi="Arial" w:cs="Arial"/>
                <w:szCs w:val="21"/>
                <w:highlight w:val="none"/>
              </w:rPr>
              <w:t>6</w:t>
            </w:r>
            <w:r>
              <w:rPr>
                <w:rFonts w:ascii="Arial" w:hAnsi="Arial" w:cs="Arial"/>
                <w:szCs w:val="21"/>
                <w:highlight w:val="none"/>
              </w:rPr>
              <w:t>年1月至投标截止时间前任意</w:t>
            </w:r>
            <w:r>
              <w:rPr>
                <w:rFonts w:hint="eastAsia" w:ascii="Arial" w:hAnsi="Arial" w:cs="Arial"/>
                <w:szCs w:val="21"/>
                <w:highlight w:val="none"/>
              </w:rPr>
              <w:t>1</w:t>
            </w:r>
            <w:r>
              <w:rPr>
                <w:rFonts w:ascii="Arial" w:hAnsi="Arial" w:cs="Arial"/>
                <w:szCs w:val="21"/>
                <w:highlight w:val="none"/>
              </w:rPr>
              <w:t>个月的社保证明</w:t>
            </w:r>
            <w:r>
              <w:rPr>
                <w:rFonts w:hint="eastAsia" w:ascii="Arial" w:hAnsi="Arial" w:cs="Arial"/>
                <w:szCs w:val="21"/>
                <w:highlight w:val="none"/>
                <w:lang w:val="en-US" w:eastAsia="zh-CN"/>
              </w:rPr>
              <w:t>复印件或与员工签订的劳动合同（新员工入职不满一个月）</w:t>
            </w:r>
            <w:r>
              <w:rPr>
                <w:rFonts w:ascii="Arial" w:hAnsi="Arial" w:cs="Arial"/>
                <w:szCs w:val="21"/>
                <w:highlight w:val="none"/>
              </w:rPr>
              <w:t>复印件并加盖供应商电子签章）；③配送工作方案；④服务质量保障措施；⑤应急预案】”内容进行独立评审并独立打分：</w:t>
            </w:r>
          </w:p>
          <w:p w14:paraId="0F56AC09">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一档（5分）：5 项内容仅 1 项完整可行，其余空洞无落地细则；</w:t>
            </w:r>
          </w:p>
          <w:p w14:paraId="6F587C11">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二档（10分）：5 项中 2 项内容完善，其余缺少校园配送、假期备货等专属措施；</w:t>
            </w:r>
          </w:p>
          <w:p w14:paraId="71408BBC">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三档（15分）：5 项中 3 项内容详实，应急、配送模块细节缺失；</w:t>
            </w:r>
          </w:p>
          <w:p w14:paraId="600C27F8">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四档（20分）：5 项中 4 项方案完整，仅 1 项细节有缺漏；</w:t>
            </w:r>
          </w:p>
          <w:p w14:paraId="16AB0F2C">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五档（25分）：5 项全部完善，适配多校区、夜间抢修、校园限行、寒暑假库存储备，流程、责任人、响应时限清晰。</w:t>
            </w:r>
          </w:p>
          <w:p w14:paraId="02D27DAC">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b/>
                <w:bCs/>
                <w:szCs w:val="21"/>
                <w:highlight w:val="none"/>
              </w:rPr>
              <w:t>注：</w:t>
            </w:r>
            <w:r>
              <w:rPr>
                <w:rFonts w:ascii="Arial" w:hAnsi="Arial" w:cs="Arial"/>
                <w:b/>
                <w:szCs w:val="22"/>
                <w:highlight w:val="none"/>
              </w:rPr>
              <w:t>供应商提供的项目实施方案未达相应评审档次全部标准的, 相应降低一个档次；未达一档标准的，相应不予得分，并提供服务团队</w:t>
            </w:r>
            <w:r>
              <w:rPr>
                <w:rFonts w:ascii="Arial" w:hAnsi="Arial" w:cs="Arial"/>
                <w:b/>
                <w:bCs/>
                <w:szCs w:val="22"/>
                <w:highlight w:val="none"/>
              </w:rPr>
              <w:t>社保证明复印件</w:t>
            </w:r>
            <w:r>
              <w:rPr>
                <w:rFonts w:hint="eastAsia" w:ascii="Arial" w:hAnsi="Arial" w:cs="Arial"/>
                <w:szCs w:val="21"/>
                <w:highlight w:val="none"/>
                <w:lang w:val="en-US" w:eastAsia="zh-CN"/>
              </w:rPr>
              <w:t>或与员工签订的劳动合同（新员工入职不满一个月）</w:t>
            </w:r>
            <w:r>
              <w:rPr>
                <w:rFonts w:ascii="Arial" w:hAnsi="Arial" w:cs="Arial"/>
                <w:szCs w:val="21"/>
                <w:highlight w:val="none"/>
              </w:rPr>
              <w:t>复印件</w:t>
            </w:r>
            <w:r>
              <w:rPr>
                <w:rFonts w:ascii="Arial" w:hAnsi="Arial" w:cs="Arial"/>
                <w:b/>
                <w:bCs/>
                <w:szCs w:val="22"/>
                <w:highlight w:val="none"/>
              </w:rPr>
              <w:t>，</w:t>
            </w:r>
            <w:r>
              <w:rPr>
                <w:rFonts w:ascii="Arial" w:hAnsi="Arial" w:cs="Arial"/>
                <w:b/>
                <w:szCs w:val="21"/>
                <w:highlight w:val="none"/>
              </w:rPr>
              <w:t>资料不完整或不全不得分。</w:t>
            </w:r>
          </w:p>
        </w:tc>
        <w:tc>
          <w:tcPr>
            <w:tcW w:w="1703" w:type="dxa"/>
            <w:vMerge w:val="restart"/>
            <w:vAlign w:val="center"/>
          </w:tcPr>
          <w:p w14:paraId="237E45C2">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b/>
                <w:szCs w:val="21"/>
                <w:highlight w:val="none"/>
              </w:rPr>
            </w:pPr>
            <w:r>
              <w:rPr>
                <w:rFonts w:ascii="Arial" w:hAnsi="Arial" w:cs="Arial"/>
                <w:highlight w:val="none"/>
              </w:rPr>
              <w:t>由磋商小组根据各供应商的技术方案确定各供应商所属档次以及评定说明内容，在相应档次内独立打分。</w:t>
            </w:r>
          </w:p>
        </w:tc>
      </w:tr>
      <w:tr w14:paraId="45D3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9" w:type="dxa"/>
            <w:vMerge w:val="continue"/>
            <w:vAlign w:val="center"/>
          </w:tcPr>
          <w:p w14:paraId="728A34B7">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p>
        </w:tc>
        <w:tc>
          <w:tcPr>
            <w:tcW w:w="822" w:type="dxa"/>
            <w:vMerge w:val="continue"/>
            <w:vAlign w:val="center"/>
          </w:tcPr>
          <w:p w14:paraId="5D2A8947">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p>
        </w:tc>
        <w:tc>
          <w:tcPr>
            <w:tcW w:w="871" w:type="dxa"/>
            <w:vAlign w:val="center"/>
          </w:tcPr>
          <w:p w14:paraId="6FC64A94">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r>
              <w:rPr>
                <w:rFonts w:ascii="Arial" w:hAnsi="Arial" w:cs="Arial"/>
                <w:szCs w:val="21"/>
                <w:highlight w:val="none"/>
              </w:rPr>
              <w:t>售后服务（1</w:t>
            </w:r>
            <w:r>
              <w:rPr>
                <w:rFonts w:hint="eastAsia" w:ascii="Arial" w:hAnsi="Arial" w:cs="Arial"/>
                <w:szCs w:val="21"/>
                <w:highlight w:val="none"/>
              </w:rPr>
              <w:t>5</w:t>
            </w:r>
            <w:r>
              <w:rPr>
                <w:rFonts w:ascii="Arial" w:hAnsi="Arial" w:cs="Arial"/>
                <w:szCs w:val="21"/>
                <w:highlight w:val="none"/>
              </w:rPr>
              <w:t>分）</w:t>
            </w:r>
          </w:p>
        </w:tc>
        <w:tc>
          <w:tcPr>
            <w:tcW w:w="918" w:type="dxa"/>
            <w:vAlign w:val="center"/>
          </w:tcPr>
          <w:p w14:paraId="5E71BC4B">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主观分</w:t>
            </w:r>
          </w:p>
        </w:tc>
        <w:tc>
          <w:tcPr>
            <w:tcW w:w="5174" w:type="dxa"/>
            <w:vAlign w:val="center"/>
          </w:tcPr>
          <w:p w14:paraId="2F14AD96">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评委对供应商提供的“售后服务方案【包含：①培训方案及回访措施；②售后服务机制；③维修保养措施；④质保期外材料优惠供应方案；⑤其他增值售后服务或实质性优惠措施】”内容进行独立评审并独立打分：</w:t>
            </w:r>
          </w:p>
          <w:p w14:paraId="4A13C6A3">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一档（3分）：仅 1 项有基础文字，无执行流程、时效、责任人；</w:t>
            </w:r>
          </w:p>
          <w:p w14:paraId="20DDB8DC">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二档（6分）：2 项具备落地细则，无高校专属服务内容；</w:t>
            </w:r>
          </w:p>
          <w:p w14:paraId="6A9366B4">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三档（9分）：3 项内容完善，含定期回访、售后时效，缺少量化优惠；</w:t>
            </w:r>
          </w:p>
          <w:p w14:paraId="51EE2152">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四档（12分）：4 项内容详实，明确报修响应时长、退换货、年度培训计划；</w:t>
            </w:r>
          </w:p>
          <w:p w14:paraId="292330DD">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五档（15分）：5 项全部完善，提供校园专属增值服务（免费盘点、小件补发、24 小时抢修专线、耗材培训等），优惠折扣量化清晰。</w:t>
            </w:r>
          </w:p>
          <w:p w14:paraId="5327E7B2">
            <w:pPr>
              <w:keepNext w:val="0"/>
              <w:pageBreakBefore w:val="0"/>
              <w:widowControl w:val="0"/>
              <w:kinsoku/>
              <w:wordWrap/>
              <w:overflowPunct/>
              <w:topLinePunct w:val="0"/>
              <w:autoSpaceDE/>
              <w:autoSpaceDN/>
              <w:bidi w:val="0"/>
              <w:adjustRightInd/>
              <w:snapToGrid/>
              <w:spacing w:line="264" w:lineRule="auto"/>
              <w:textAlignment w:val="auto"/>
              <w:rPr>
                <w:rFonts w:ascii="Arial" w:hAnsi="Arial" w:cs="Arial"/>
                <w:b/>
                <w:bCs/>
                <w:szCs w:val="21"/>
                <w:highlight w:val="none"/>
              </w:rPr>
            </w:pPr>
            <w:r>
              <w:rPr>
                <w:rFonts w:ascii="Arial" w:hAnsi="Arial" w:cs="Arial"/>
                <w:b/>
                <w:bCs/>
                <w:szCs w:val="21"/>
                <w:highlight w:val="none"/>
              </w:rPr>
              <w:t>注：未提供不得分。</w:t>
            </w:r>
          </w:p>
        </w:tc>
        <w:tc>
          <w:tcPr>
            <w:tcW w:w="1703" w:type="dxa"/>
            <w:vMerge w:val="continue"/>
            <w:vAlign w:val="center"/>
          </w:tcPr>
          <w:p w14:paraId="128907D0">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highlight w:val="none"/>
              </w:rPr>
            </w:pPr>
          </w:p>
        </w:tc>
      </w:tr>
      <w:tr w14:paraId="5B8F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9" w:type="dxa"/>
            <w:vMerge w:val="continue"/>
            <w:vAlign w:val="center"/>
          </w:tcPr>
          <w:p w14:paraId="5C4694B1">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p>
        </w:tc>
        <w:tc>
          <w:tcPr>
            <w:tcW w:w="822" w:type="dxa"/>
            <w:vMerge w:val="continue"/>
            <w:vAlign w:val="center"/>
          </w:tcPr>
          <w:p w14:paraId="24D89B80">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p>
        </w:tc>
        <w:tc>
          <w:tcPr>
            <w:tcW w:w="871" w:type="dxa"/>
            <w:vAlign w:val="center"/>
          </w:tcPr>
          <w:p w14:paraId="7F7DC415">
            <w:pPr>
              <w:keepNext w:val="0"/>
              <w:keepLines/>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szCs w:val="21"/>
                <w:highlight w:val="none"/>
              </w:rPr>
            </w:pPr>
            <w:r>
              <w:rPr>
                <w:rFonts w:ascii="Arial" w:hAnsi="Arial" w:cs="Arial"/>
                <w:szCs w:val="21"/>
                <w:highlight w:val="none"/>
              </w:rPr>
              <w:t>供货方案（10分）</w:t>
            </w:r>
          </w:p>
        </w:tc>
        <w:tc>
          <w:tcPr>
            <w:tcW w:w="918" w:type="dxa"/>
            <w:vAlign w:val="center"/>
          </w:tcPr>
          <w:p w14:paraId="0C1C6E78">
            <w:pPr>
              <w:keepNext w:val="0"/>
              <w:keepLines/>
              <w:pageBreakBefore w:val="0"/>
              <w:widowControl w:val="0"/>
              <w:kinsoku/>
              <w:wordWrap/>
              <w:overflowPunct/>
              <w:topLinePunct w:val="0"/>
              <w:autoSpaceDE/>
              <w:autoSpaceDN/>
              <w:bidi w:val="0"/>
              <w:adjustRightInd/>
              <w:snapToGrid/>
              <w:spacing w:line="264" w:lineRule="auto"/>
              <w:textAlignment w:val="auto"/>
              <w:rPr>
                <w:rFonts w:ascii="Arial" w:hAnsi="Arial" w:cs="Arial"/>
                <w:szCs w:val="21"/>
                <w:highlight w:val="none"/>
              </w:rPr>
            </w:pPr>
            <w:r>
              <w:rPr>
                <w:rFonts w:ascii="Arial" w:hAnsi="Arial" w:cs="Arial"/>
                <w:szCs w:val="21"/>
                <w:highlight w:val="none"/>
              </w:rPr>
              <w:t>主观分</w:t>
            </w:r>
          </w:p>
        </w:tc>
        <w:tc>
          <w:tcPr>
            <w:tcW w:w="5174" w:type="dxa"/>
            <w:vAlign w:val="center"/>
          </w:tcPr>
          <w:p w14:paraId="5AC404C9">
            <w:pPr>
              <w:keepNext w:val="0"/>
              <w:keepLines/>
              <w:pageBreakBefore w:val="0"/>
              <w:widowControl w:val="0"/>
              <w:kinsoku/>
              <w:wordWrap/>
              <w:overflowPunct/>
              <w:topLinePunct w:val="0"/>
              <w:autoSpaceDE/>
              <w:autoSpaceDN/>
              <w:bidi w:val="0"/>
              <w:adjustRightInd/>
              <w:snapToGrid/>
              <w:spacing w:line="264" w:lineRule="auto"/>
              <w:textAlignment w:val="auto"/>
              <w:rPr>
                <w:rFonts w:ascii="Arial" w:hAnsi="Arial" w:cs="Arial"/>
                <w:highlight w:val="none"/>
              </w:rPr>
            </w:pPr>
            <w:r>
              <w:rPr>
                <w:rFonts w:hint="eastAsia" w:ascii="Arial" w:hAnsi="Arial" w:cs="Arial"/>
                <w:highlight w:val="none"/>
                <w:lang w:eastAsia="zh-CN"/>
              </w:rPr>
              <w:t>供应商</w:t>
            </w:r>
            <w:r>
              <w:rPr>
                <w:rFonts w:ascii="Arial" w:hAnsi="Arial" w:cs="Arial"/>
                <w:highlight w:val="none"/>
              </w:rPr>
              <w:t>供货安排，①包括交货时间、②交货方式、③产品包装等内容进行综合评审：</w:t>
            </w:r>
          </w:p>
          <w:p w14:paraId="7ED332FB">
            <w:pPr>
              <w:keepNext w:val="0"/>
              <w:keepLines/>
              <w:pageBreakBefore w:val="0"/>
              <w:widowControl w:val="0"/>
              <w:kinsoku/>
              <w:wordWrap/>
              <w:overflowPunct/>
              <w:topLinePunct w:val="0"/>
              <w:autoSpaceDE/>
              <w:autoSpaceDN/>
              <w:bidi w:val="0"/>
              <w:adjustRightInd/>
              <w:snapToGrid/>
              <w:spacing w:line="264" w:lineRule="auto"/>
              <w:textAlignment w:val="auto"/>
              <w:rPr>
                <w:rFonts w:ascii="Arial" w:hAnsi="Arial" w:cs="Arial"/>
                <w:highlight w:val="none"/>
              </w:rPr>
            </w:pPr>
            <w:r>
              <w:rPr>
                <w:rFonts w:ascii="Arial" w:hAnsi="Arial" w:cs="Arial"/>
                <w:highlight w:val="none"/>
              </w:rPr>
              <w:t>一档（0分）：无，不得分。</w:t>
            </w:r>
          </w:p>
          <w:p w14:paraId="46D18EB8">
            <w:pPr>
              <w:keepNext w:val="0"/>
              <w:keepLines/>
              <w:pageBreakBefore w:val="0"/>
              <w:widowControl w:val="0"/>
              <w:kinsoku/>
              <w:wordWrap/>
              <w:overflowPunct/>
              <w:topLinePunct w:val="0"/>
              <w:autoSpaceDE/>
              <w:autoSpaceDN/>
              <w:bidi w:val="0"/>
              <w:adjustRightInd/>
              <w:snapToGrid/>
              <w:spacing w:line="264" w:lineRule="auto"/>
              <w:textAlignment w:val="auto"/>
              <w:rPr>
                <w:rFonts w:ascii="Arial" w:hAnsi="Arial" w:cs="Arial"/>
                <w:highlight w:val="none"/>
              </w:rPr>
            </w:pPr>
            <w:r>
              <w:rPr>
                <w:rFonts w:ascii="Arial" w:hAnsi="Arial" w:cs="Arial"/>
                <w:highlight w:val="none"/>
              </w:rPr>
              <w:t>二档（3分）：仅 1 项简单说明，无明确供货时效、校园通行调整方案；</w:t>
            </w:r>
          </w:p>
          <w:p w14:paraId="32A70060">
            <w:pPr>
              <w:keepNext w:val="0"/>
              <w:keepLines/>
              <w:pageBreakBefore w:val="0"/>
              <w:widowControl w:val="0"/>
              <w:kinsoku/>
              <w:wordWrap/>
              <w:overflowPunct/>
              <w:topLinePunct w:val="0"/>
              <w:autoSpaceDE/>
              <w:autoSpaceDN/>
              <w:bidi w:val="0"/>
              <w:adjustRightInd/>
              <w:snapToGrid/>
              <w:spacing w:line="264" w:lineRule="auto"/>
              <w:textAlignment w:val="auto"/>
              <w:rPr>
                <w:rFonts w:ascii="Arial" w:hAnsi="Arial" w:cs="Arial"/>
                <w:highlight w:val="none"/>
              </w:rPr>
            </w:pPr>
            <w:r>
              <w:rPr>
                <w:rFonts w:ascii="Arial" w:hAnsi="Arial" w:cs="Arial"/>
                <w:highlight w:val="none"/>
              </w:rPr>
              <w:t>三档（6分）：2 项内容完善，仅常规供货计划，无应急加急配送机制；</w:t>
            </w:r>
          </w:p>
          <w:p w14:paraId="6A5E949E">
            <w:pPr>
              <w:keepNext w:val="0"/>
              <w:keepLines/>
              <w:pageBreakBefore w:val="0"/>
              <w:widowControl w:val="0"/>
              <w:kinsoku/>
              <w:wordWrap/>
              <w:overflowPunct/>
              <w:topLinePunct w:val="0"/>
              <w:autoSpaceDE/>
              <w:autoSpaceDN/>
              <w:bidi w:val="0"/>
              <w:adjustRightInd/>
              <w:snapToGrid/>
              <w:spacing w:line="264" w:lineRule="auto"/>
              <w:textAlignment w:val="auto"/>
              <w:rPr>
                <w:rFonts w:ascii="Arial" w:hAnsi="Arial" w:cs="Arial"/>
                <w:b/>
                <w:bCs/>
                <w:szCs w:val="21"/>
                <w:highlight w:val="none"/>
              </w:rPr>
            </w:pPr>
            <w:r>
              <w:rPr>
                <w:rFonts w:ascii="Arial" w:hAnsi="Arial" w:cs="Arial"/>
                <w:highlight w:val="none"/>
              </w:rPr>
              <w:t>四档（10分）：3项内容全部细化，区分常规备货、应急抢修双模式；适配校园限行、夜间 / 周末配送；分品类防潮防磕碰包装，配套校内临时仓储防护方案。</w:t>
            </w:r>
          </w:p>
        </w:tc>
        <w:tc>
          <w:tcPr>
            <w:tcW w:w="1703" w:type="dxa"/>
            <w:vMerge w:val="continue"/>
            <w:vAlign w:val="center"/>
          </w:tcPr>
          <w:p w14:paraId="08DEE245">
            <w:pPr>
              <w:keepNext w:val="0"/>
              <w:pageBreakBefore w:val="0"/>
              <w:widowControl w:val="0"/>
              <w:kinsoku/>
              <w:wordWrap/>
              <w:overflowPunct/>
              <w:topLinePunct w:val="0"/>
              <w:autoSpaceDE/>
              <w:autoSpaceDN/>
              <w:bidi w:val="0"/>
              <w:adjustRightInd/>
              <w:snapToGrid/>
              <w:spacing w:line="264" w:lineRule="auto"/>
              <w:jc w:val="center"/>
              <w:textAlignment w:val="auto"/>
              <w:rPr>
                <w:rFonts w:ascii="Arial" w:hAnsi="Arial" w:cs="Arial"/>
                <w:highlight w:val="none"/>
              </w:rPr>
            </w:pPr>
          </w:p>
        </w:tc>
      </w:tr>
    </w:tbl>
    <w:p w14:paraId="16730355">
      <w:pPr>
        <w:rPr>
          <w:rFonts w:ascii="Arial" w:hAnsi="Arial" w:cs="Arial"/>
          <w:highlight w:val="none"/>
        </w:rPr>
      </w:pPr>
    </w:p>
    <w:p w14:paraId="1526A835">
      <w:pPr>
        <w:ind w:firstLine="315" w:firstLineChars="150"/>
        <w:rPr>
          <w:rFonts w:ascii="Arial" w:hAnsi="Arial" w:cs="Arial"/>
          <w:highlight w:val="none"/>
          <w:lang w:val="zh-CN"/>
        </w:rPr>
      </w:pPr>
      <w:r>
        <w:rPr>
          <w:rFonts w:ascii="Arial" w:hAnsi="Arial" w:cs="Arial"/>
          <w:highlight w:val="none"/>
          <w:lang w:val="zh-CN"/>
        </w:rPr>
        <w:t>（</w:t>
      </w:r>
      <w:r>
        <w:rPr>
          <w:rFonts w:hint="eastAsia" w:ascii="Arial" w:hAnsi="Arial" w:cs="Arial"/>
          <w:highlight w:val="none"/>
        </w:rPr>
        <w:t>2</w:t>
      </w:r>
      <w:r>
        <w:rPr>
          <w:rFonts w:ascii="Arial" w:hAnsi="Arial" w:cs="Arial"/>
          <w:highlight w:val="none"/>
          <w:lang w:val="zh-CN"/>
        </w:rPr>
        <w:t>）最后报价分</w:t>
      </w:r>
    </w:p>
    <w:tbl>
      <w:tblPr>
        <w:tblStyle w:val="53"/>
        <w:tblW w:w="8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349"/>
        <w:gridCol w:w="3201"/>
        <w:gridCol w:w="1793"/>
        <w:gridCol w:w="1230"/>
      </w:tblGrid>
      <w:tr w14:paraId="52C8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vAlign w:val="center"/>
          </w:tcPr>
          <w:p w14:paraId="21804E48">
            <w:pPr>
              <w:jc w:val="center"/>
              <w:rPr>
                <w:rFonts w:ascii="Arial" w:hAnsi="Arial" w:cs="Arial"/>
                <w:b/>
                <w:szCs w:val="21"/>
                <w:highlight w:val="none"/>
              </w:rPr>
            </w:pPr>
            <w:r>
              <w:rPr>
                <w:rFonts w:ascii="Arial" w:hAnsi="Arial" w:cs="Arial"/>
                <w:b/>
                <w:szCs w:val="21"/>
                <w:highlight w:val="none"/>
              </w:rPr>
              <w:t>序号</w:t>
            </w:r>
          </w:p>
        </w:tc>
        <w:tc>
          <w:tcPr>
            <w:tcW w:w="1349" w:type="dxa"/>
            <w:vAlign w:val="center"/>
          </w:tcPr>
          <w:p w14:paraId="3E1C2818">
            <w:pPr>
              <w:jc w:val="center"/>
              <w:rPr>
                <w:rFonts w:ascii="Arial" w:hAnsi="Arial" w:cs="Arial"/>
                <w:b/>
                <w:szCs w:val="21"/>
                <w:highlight w:val="none"/>
              </w:rPr>
            </w:pPr>
            <w:r>
              <w:rPr>
                <w:rFonts w:ascii="Arial" w:hAnsi="Arial" w:cs="Arial"/>
                <w:b/>
                <w:szCs w:val="21"/>
                <w:highlight w:val="none"/>
              </w:rPr>
              <w:t>类型</w:t>
            </w:r>
          </w:p>
        </w:tc>
        <w:tc>
          <w:tcPr>
            <w:tcW w:w="3201" w:type="dxa"/>
            <w:vAlign w:val="center"/>
          </w:tcPr>
          <w:p w14:paraId="380B9785">
            <w:pPr>
              <w:jc w:val="center"/>
              <w:rPr>
                <w:rFonts w:ascii="Arial" w:hAnsi="Arial" w:cs="Arial"/>
                <w:b/>
                <w:szCs w:val="21"/>
                <w:highlight w:val="none"/>
              </w:rPr>
            </w:pPr>
            <w:r>
              <w:rPr>
                <w:rFonts w:ascii="Arial" w:hAnsi="Arial" w:cs="Arial"/>
                <w:b/>
                <w:szCs w:val="21"/>
                <w:highlight w:val="none"/>
              </w:rPr>
              <w:t>评分标准</w:t>
            </w:r>
          </w:p>
        </w:tc>
        <w:tc>
          <w:tcPr>
            <w:tcW w:w="1793" w:type="dxa"/>
            <w:vAlign w:val="center"/>
          </w:tcPr>
          <w:p w14:paraId="6E053687">
            <w:pPr>
              <w:jc w:val="center"/>
              <w:rPr>
                <w:rFonts w:ascii="Arial" w:hAnsi="Arial" w:cs="Arial"/>
                <w:b/>
                <w:szCs w:val="21"/>
                <w:highlight w:val="none"/>
              </w:rPr>
            </w:pPr>
            <w:r>
              <w:rPr>
                <w:rFonts w:ascii="Arial" w:hAnsi="Arial" w:cs="Arial"/>
                <w:b/>
                <w:szCs w:val="21"/>
                <w:highlight w:val="none"/>
              </w:rPr>
              <w:t>分值权重</w:t>
            </w:r>
          </w:p>
        </w:tc>
        <w:tc>
          <w:tcPr>
            <w:tcW w:w="1230" w:type="dxa"/>
            <w:vAlign w:val="center"/>
          </w:tcPr>
          <w:p w14:paraId="08FE0203">
            <w:pPr>
              <w:jc w:val="center"/>
              <w:rPr>
                <w:rFonts w:ascii="Arial" w:hAnsi="Arial" w:cs="Arial"/>
                <w:b/>
                <w:szCs w:val="21"/>
                <w:highlight w:val="none"/>
              </w:rPr>
            </w:pPr>
            <w:r>
              <w:rPr>
                <w:rFonts w:ascii="Arial" w:hAnsi="Arial" w:cs="Arial"/>
                <w:b/>
                <w:szCs w:val="21"/>
                <w:highlight w:val="none"/>
              </w:rPr>
              <w:t>说明</w:t>
            </w:r>
          </w:p>
        </w:tc>
      </w:tr>
      <w:tr w14:paraId="10CD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vAlign w:val="center"/>
          </w:tcPr>
          <w:p w14:paraId="3085512B">
            <w:pPr>
              <w:jc w:val="center"/>
              <w:rPr>
                <w:rFonts w:ascii="Arial" w:hAnsi="Arial" w:cs="Arial"/>
                <w:b/>
                <w:szCs w:val="21"/>
                <w:highlight w:val="none"/>
              </w:rPr>
            </w:pPr>
            <w:r>
              <w:rPr>
                <w:rFonts w:ascii="Arial" w:hAnsi="Arial" w:cs="Arial"/>
                <w:b/>
                <w:szCs w:val="21"/>
                <w:highlight w:val="none"/>
              </w:rPr>
              <w:t>1</w:t>
            </w:r>
          </w:p>
        </w:tc>
        <w:tc>
          <w:tcPr>
            <w:tcW w:w="1349" w:type="dxa"/>
            <w:vAlign w:val="center"/>
          </w:tcPr>
          <w:p w14:paraId="4A4A616D">
            <w:pPr>
              <w:jc w:val="center"/>
              <w:rPr>
                <w:rFonts w:ascii="Arial" w:hAnsi="Arial" w:cs="Arial"/>
                <w:szCs w:val="21"/>
                <w:highlight w:val="none"/>
              </w:rPr>
            </w:pPr>
            <w:r>
              <w:rPr>
                <w:rFonts w:ascii="Arial" w:hAnsi="Arial" w:cs="Arial"/>
                <w:szCs w:val="21"/>
                <w:highlight w:val="none"/>
              </w:rPr>
              <w:t>响应报价分</w:t>
            </w:r>
          </w:p>
        </w:tc>
        <w:tc>
          <w:tcPr>
            <w:tcW w:w="3201" w:type="dxa"/>
            <w:vAlign w:val="center"/>
          </w:tcPr>
          <w:p w14:paraId="3F3328EF">
            <w:pPr>
              <w:rPr>
                <w:rFonts w:ascii="Arial" w:hAnsi="Arial" w:cs="Arial"/>
                <w:szCs w:val="21"/>
                <w:highlight w:val="none"/>
              </w:rPr>
            </w:pPr>
            <w:r>
              <w:rPr>
                <w:rFonts w:ascii="Arial" w:hAnsi="Arial" w:cs="Arial"/>
                <w:szCs w:val="21"/>
                <w:highlight w:val="none"/>
              </w:rPr>
              <w:t>以满足采购文件要求且响应价格最低的响应报价为评审基准价，其价格分为满分。其他供应商的价格分统一按照下列公式计算：响应报价得分=（评审基准价/响应报价）×响应报价分满分分值。</w:t>
            </w:r>
          </w:p>
        </w:tc>
        <w:tc>
          <w:tcPr>
            <w:tcW w:w="1793" w:type="dxa"/>
            <w:vAlign w:val="center"/>
          </w:tcPr>
          <w:p w14:paraId="4C5DCBBB">
            <w:pPr>
              <w:jc w:val="center"/>
              <w:rPr>
                <w:rFonts w:ascii="Arial" w:hAnsi="Arial" w:cs="Arial"/>
                <w:szCs w:val="21"/>
                <w:highlight w:val="none"/>
              </w:rPr>
            </w:pPr>
            <w:r>
              <w:rPr>
                <w:rFonts w:hint="eastAsia" w:ascii="Arial" w:hAnsi="Arial" w:cs="Arial"/>
                <w:szCs w:val="21"/>
                <w:highlight w:val="none"/>
              </w:rPr>
              <w:t>30</w:t>
            </w:r>
          </w:p>
        </w:tc>
        <w:tc>
          <w:tcPr>
            <w:tcW w:w="1230" w:type="dxa"/>
            <w:vAlign w:val="center"/>
          </w:tcPr>
          <w:p w14:paraId="4814E8C7">
            <w:pPr>
              <w:rPr>
                <w:rFonts w:ascii="Arial" w:hAnsi="Arial" w:cs="Arial"/>
                <w:szCs w:val="21"/>
                <w:highlight w:val="none"/>
              </w:rPr>
            </w:pPr>
          </w:p>
        </w:tc>
      </w:tr>
    </w:tbl>
    <w:p w14:paraId="3A5090A5">
      <w:pPr>
        <w:ind w:firstLine="420" w:firstLineChars="200"/>
        <w:rPr>
          <w:rFonts w:ascii="Arial" w:hAnsi="Arial" w:cs="Arial"/>
          <w:highlight w:val="none"/>
        </w:rPr>
      </w:pPr>
    </w:p>
    <w:p w14:paraId="4F865726">
      <w:pPr>
        <w:ind w:firstLine="315" w:firstLineChars="150"/>
        <w:rPr>
          <w:rFonts w:ascii="Arial" w:hAnsi="Arial" w:cs="Arial"/>
          <w:highlight w:val="none"/>
        </w:rPr>
      </w:pPr>
    </w:p>
    <w:p w14:paraId="4D45B358">
      <w:pPr>
        <w:ind w:firstLine="315" w:firstLineChars="150"/>
        <w:rPr>
          <w:rFonts w:ascii="Arial" w:hAnsi="Arial" w:cs="Arial"/>
          <w:highlight w:val="none"/>
        </w:rPr>
      </w:pPr>
      <w:r>
        <w:rPr>
          <w:rFonts w:ascii="Arial" w:hAnsi="Arial" w:cs="Arial"/>
          <w:highlight w:val="none"/>
        </w:rPr>
        <w:t>（3）综合得分</w:t>
      </w:r>
    </w:p>
    <w:tbl>
      <w:tblPr>
        <w:tblStyle w:val="53"/>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815"/>
        <w:gridCol w:w="2568"/>
        <w:gridCol w:w="1842"/>
      </w:tblGrid>
      <w:tr w14:paraId="24DA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vAlign w:val="center"/>
          </w:tcPr>
          <w:p w14:paraId="6FC2F190">
            <w:pPr>
              <w:jc w:val="center"/>
              <w:rPr>
                <w:rFonts w:ascii="Arial" w:hAnsi="Arial" w:cs="Arial"/>
                <w:b/>
                <w:szCs w:val="21"/>
                <w:highlight w:val="none"/>
              </w:rPr>
            </w:pPr>
            <w:r>
              <w:rPr>
                <w:rFonts w:ascii="Arial" w:hAnsi="Arial" w:cs="Arial"/>
                <w:b/>
                <w:szCs w:val="21"/>
                <w:highlight w:val="none"/>
              </w:rPr>
              <w:t>分项</w:t>
            </w:r>
          </w:p>
        </w:tc>
        <w:tc>
          <w:tcPr>
            <w:tcW w:w="2815" w:type="dxa"/>
            <w:vAlign w:val="center"/>
          </w:tcPr>
          <w:p w14:paraId="3142EE74">
            <w:pPr>
              <w:jc w:val="center"/>
              <w:rPr>
                <w:rFonts w:ascii="Arial" w:hAnsi="Arial" w:cs="Arial"/>
                <w:b/>
                <w:szCs w:val="21"/>
                <w:highlight w:val="none"/>
              </w:rPr>
            </w:pPr>
            <w:r>
              <w:rPr>
                <w:rFonts w:ascii="Arial" w:hAnsi="Arial" w:cs="Arial"/>
                <w:b/>
                <w:szCs w:val="21"/>
                <w:highlight w:val="none"/>
              </w:rPr>
              <w:t>技术及商务资信分</w:t>
            </w:r>
          </w:p>
        </w:tc>
        <w:tc>
          <w:tcPr>
            <w:tcW w:w="2568" w:type="dxa"/>
            <w:vAlign w:val="center"/>
          </w:tcPr>
          <w:p w14:paraId="2C995775">
            <w:pPr>
              <w:jc w:val="center"/>
              <w:rPr>
                <w:rFonts w:ascii="Arial" w:hAnsi="Arial" w:cs="Arial"/>
                <w:b/>
                <w:szCs w:val="21"/>
                <w:highlight w:val="none"/>
              </w:rPr>
            </w:pPr>
            <w:r>
              <w:rPr>
                <w:rFonts w:ascii="Arial" w:hAnsi="Arial" w:cs="Arial"/>
                <w:b/>
                <w:szCs w:val="21"/>
                <w:highlight w:val="none"/>
              </w:rPr>
              <w:t>最后报价得分</w:t>
            </w:r>
          </w:p>
        </w:tc>
        <w:tc>
          <w:tcPr>
            <w:tcW w:w="1842" w:type="dxa"/>
            <w:vAlign w:val="center"/>
          </w:tcPr>
          <w:p w14:paraId="6B032F51">
            <w:pPr>
              <w:jc w:val="center"/>
              <w:rPr>
                <w:rFonts w:ascii="Arial" w:hAnsi="Arial" w:cs="Arial"/>
                <w:b/>
                <w:szCs w:val="21"/>
                <w:highlight w:val="none"/>
              </w:rPr>
            </w:pPr>
            <w:r>
              <w:rPr>
                <w:rFonts w:ascii="Arial" w:hAnsi="Arial" w:cs="Arial"/>
                <w:b/>
                <w:szCs w:val="21"/>
                <w:highlight w:val="none"/>
              </w:rPr>
              <w:t>总分</w:t>
            </w:r>
          </w:p>
        </w:tc>
      </w:tr>
      <w:tr w14:paraId="2F91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708" w:type="dxa"/>
            <w:vAlign w:val="center"/>
          </w:tcPr>
          <w:p w14:paraId="57E6A8F8">
            <w:pPr>
              <w:jc w:val="center"/>
              <w:rPr>
                <w:rFonts w:ascii="Arial" w:hAnsi="Arial" w:cs="Arial"/>
                <w:b/>
                <w:szCs w:val="21"/>
                <w:highlight w:val="none"/>
              </w:rPr>
            </w:pPr>
            <w:r>
              <w:rPr>
                <w:rFonts w:ascii="Arial" w:hAnsi="Arial" w:cs="Arial"/>
                <w:b/>
                <w:szCs w:val="21"/>
                <w:highlight w:val="none"/>
              </w:rPr>
              <w:t>分值</w:t>
            </w:r>
          </w:p>
        </w:tc>
        <w:tc>
          <w:tcPr>
            <w:tcW w:w="2815" w:type="dxa"/>
            <w:vAlign w:val="center"/>
          </w:tcPr>
          <w:p w14:paraId="71CF9B79">
            <w:pPr>
              <w:jc w:val="center"/>
              <w:rPr>
                <w:rFonts w:ascii="Arial" w:hAnsi="Arial" w:cs="Arial"/>
                <w:szCs w:val="21"/>
                <w:highlight w:val="none"/>
              </w:rPr>
            </w:pPr>
            <w:r>
              <w:rPr>
                <w:rFonts w:hint="eastAsia" w:ascii="Arial" w:hAnsi="Arial" w:cs="Arial"/>
                <w:szCs w:val="21"/>
                <w:highlight w:val="none"/>
              </w:rPr>
              <w:t>70</w:t>
            </w:r>
          </w:p>
        </w:tc>
        <w:tc>
          <w:tcPr>
            <w:tcW w:w="2568" w:type="dxa"/>
            <w:vAlign w:val="center"/>
          </w:tcPr>
          <w:p w14:paraId="16EB3A2D">
            <w:pPr>
              <w:jc w:val="center"/>
              <w:rPr>
                <w:rFonts w:ascii="Arial" w:hAnsi="Arial" w:cs="Arial"/>
                <w:szCs w:val="21"/>
                <w:highlight w:val="none"/>
              </w:rPr>
            </w:pPr>
            <w:r>
              <w:rPr>
                <w:rFonts w:ascii="Arial" w:hAnsi="Arial" w:cs="Arial"/>
                <w:szCs w:val="21"/>
                <w:highlight w:val="none"/>
              </w:rPr>
              <w:t>30</w:t>
            </w:r>
          </w:p>
        </w:tc>
        <w:tc>
          <w:tcPr>
            <w:tcW w:w="1842" w:type="dxa"/>
            <w:vAlign w:val="center"/>
          </w:tcPr>
          <w:p w14:paraId="3F9113FC">
            <w:pPr>
              <w:jc w:val="center"/>
              <w:rPr>
                <w:rFonts w:ascii="Arial" w:hAnsi="Arial" w:cs="Arial"/>
                <w:szCs w:val="21"/>
                <w:highlight w:val="none"/>
              </w:rPr>
            </w:pPr>
            <w:r>
              <w:rPr>
                <w:rFonts w:ascii="Arial" w:hAnsi="Arial" w:cs="Arial"/>
                <w:szCs w:val="21"/>
                <w:highlight w:val="none"/>
              </w:rPr>
              <w:t>100</w:t>
            </w:r>
          </w:p>
        </w:tc>
      </w:tr>
      <w:tr w14:paraId="18DB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7933" w:type="dxa"/>
            <w:gridSpan w:val="4"/>
            <w:vAlign w:val="center"/>
          </w:tcPr>
          <w:p w14:paraId="3A8DC1AD">
            <w:pPr>
              <w:rPr>
                <w:rFonts w:ascii="Arial" w:hAnsi="Arial" w:cs="Arial"/>
                <w:szCs w:val="21"/>
                <w:highlight w:val="none"/>
              </w:rPr>
            </w:pPr>
            <w:r>
              <w:rPr>
                <w:rFonts w:ascii="Arial" w:hAnsi="Arial" w:cs="Arial"/>
                <w:szCs w:val="21"/>
                <w:highlight w:val="none"/>
              </w:rPr>
              <w:t>综合评分=技术及商务资信分+最后报价得分（</w:t>
            </w:r>
            <w:r>
              <w:rPr>
                <w:rFonts w:ascii="Arial" w:hAnsi="Arial" w:cs="Arial"/>
                <w:highlight w:val="none"/>
              </w:rPr>
              <w:t>注：各</w:t>
            </w:r>
            <w:r>
              <w:rPr>
                <w:rFonts w:ascii="Arial" w:hAnsi="Arial" w:cs="Arial"/>
                <w:szCs w:val="21"/>
                <w:highlight w:val="none"/>
              </w:rPr>
              <w:t>项评分分值计算保留小数点后两位，小数点后第三位“四舍五入”）</w:t>
            </w:r>
          </w:p>
        </w:tc>
      </w:tr>
    </w:tbl>
    <w:p w14:paraId="662E3924">
      <w:pPr>
        <w:pStyle w:val="27"/>
        <w:snapToGrid w:val="0"/>
        <w:spacing w:before="120" w:after="120" w:line="320" w:lineRule="exact"/>
        <w:jc w:val="center"/>
        <w:outlineLvl w:val="0"/>
        <w:rPr>
          <w:rFonts w:ascii="Arial" w:hAnsi="Arial" w:cs="Arial"/>
          <w:sz w:val="32"/>
          <w:szCs w:val="32"/>
          <w:highlight w:val="none"/>
        </w:rPr>
      </w:pPr>
      <w:r>
        <w:rPr>
          <w:rFonts w:ascii="Arial" w:hAnsi="Arial" w:cs="Arial"/>
          <w:sz w:val="32"/>
          <w:szCs w:val="32"/>
          <w:highlight w:val="none"/>
        </w:rPr>
        <w:br w:type="page"/>
      </w:r>
      <w:bookmarkStart w:id="77" w:name="_Toc18154"/>
      <w:r>
        <w:rPr>
          <w:rFonts w:ascii="Arial" w:hAnsi="Arial" w:cs="Arial"/>
          <w:sz w:val="32"/>
          <w:szCs w:val="32"/>
          <w:highlight w:val="none"/>
        </w:rPr>
        <w:t>第五章  合同主要条款格式</w:t>
      </w:r>
      <w:bookmarkEnd w:id="77"/>
    </w:p>
    <w:p w14:paraId="26068291">
      <w:pPr>
        <w:spacing w:before="120" w:line="320" w:lineRule="atLeast"/>
        <w:ind w:firstLine="422" w:firstLineChars="200"/>
        <w:jc w:val="center"/>
        <w:outlineLvl w:val="1"/>
        <w:rPr>
          <w:rFonts w:ascii="Arial" w:hAnsi="Arial" w:cs="Arial"/>
          <w:b/>
          <w:bCs/>
          <w:kern w:val="0"/>
          <w:szCs w:val="21"/>
          <w:highlight w:val="none"/>
        </w:rPr>
      </w:pPr>
      <w:r>
        <w:rPr>
          <w:rFonts w:ascii="Arial" w:hAnsi="Arial" w:cs="Arial"/>
          <w:b/>
          <w:bCs/>
          <w:kern w:val="0"/>
          <w:szCs w:val="21"/>
          <w:highlight w:val="none"/>
        </w:rPr>
        <w:t>广西壮族自治区政府采购合同</w:t>
      </w:r>
    </w:p>
    <w:tbl>
      <w:tblPr>
        <w:tblStyle w:val="53"/>
        <w:tblW w:w="0" w:type="auto"/>
        <w:tblInd w:w="0" w:type="dxa"/>
        <w:tblLayout w:type="autofit"/>
        <w:tblCellMar>
          <w:top w:w="0" w:type="dxa"/>
          <w:left w:w="108" w:type="dxa"/>
          <w:bottom w:w="0" w:type="dxa"/>
          <w:right w:w="108" w:type="dxa"/>
        </w:tblCellMar>
      </w:tblPr>
      <w:tblGrid>
        <w:gridCol w:w="2325"/>
        <w:gridCol w:w="2317"/>
        <w:gridCol w:w="2325"/>
        <w:gridCol w:w="2319"/>
      </w:tblGrid>
      <w:tr w14:paraId="03069BE0">
        <w:tblPrEx>
          <w:tblCellMar>
            <w:top w:w="0" w:type="dxa"/>
            <w:left w:w="108" w:type="dxa"/>
            <w:bottom w:w="0" w:type="dxa"/>
            <w:right w:w="108" w:type="dxa"/>
          </w:tblCellMar>
        </w:tblPrEx>
        <w:tc>
          <w:tcPr>
            <w:tcW w:w="2336" w:type="dxa"/>
          </w:tcPr>
          <w:p w14:paraId="7464B66E">
            <w:pPr>
              <w:snapToGrid w:val="0"/>
              <w:spacing w:line="360" w:lineRule="exact"/>
              <w:ind w:right="480"/>
              <w:jc w:val="left"/>
              <w:rPr>
                <w:rFonts w:ascii="Arial" w:hAnsi="Arial" w:cs="Arial"/>
                <w:bCs/>
                <w:szCs w:val="21"/>
                <w:highlight w:val="none"/>
              </w:rPr>
            </w:pPr>
            <w:r>
              <w:rPr>
                <w:rFonts w:ascii="Arial" w:hAnsi="Arial" w:cs="Arial"/>
                <w:bCs/>
                <w:szCs w:val="21"/>
                <w:highlight w:val="none"/>
              </w:rPr>
              <w:t>合同编号：</w:t>
            </w:r>
          </w:p>
        </w:tc>
        <w:tc>
          <w:tcPr>
            <w:tcW w:w="2336" w:type="dxa"/>
          </w:tcPr>
          <w:p w14:paraId="49C0202B">
            <w:pPr>
              <w:snapToGrid w:val="0"/>
              <w:spacing w:line="360" w:lineRule="exact"/>
              <w:ind w:right="480"/>
              <w:jc w:val="left"/>
              <w:rPr>
                <w:rFonts w:ascii="Arial" w:hAnsi="Arial" w:cs="Arial"/>
                <w:bCs/>
                <w:szCs w:val="21"/>
                <w:highlight w:val="none"/>
              </w:rPr>
            </w:pPr>
          </w:p>
        </w:tc>
        <w:tc>
          <w:tcPr>
            <w:tcW w:w="2336" w:type="dxa"/>
          </w:tcPr>
          <w:p w14:paraId="415E0936">
            <w:pPr>
              <w:snapToGrid w:val="0"/>
              <w:spacing w:line="360" w:lineRule="exact"/>
              <w:ind w:right="480"/>
              <w:jc w:val="left"/>
              <w:rPr>
                <w:rFonts w:ascii="Arial" w:hAnsi="Arial" w:cs="Arial"/>
                <w:bCs/>
                <w:szCs w:val="21"/>
                <w:highlight w:val="none"/>
              </w:rPr>
            </w:pPr>
            <w:r>
              <w:rPr>
                <w:rFonts w:ascii="Arial" w:hAnsi="Arial" w:cs="Arial"/>
                <w:bCs/>
                <w:szCs w:val="21"/>
                <w:highlight w:val="none"/>
              </w:rPr>
              <w:t>采购计划号：</w:t>
            </w:r>
          </w:p>
        </w:tc>
        <w:tc>
          <w:tcPr>
            <w:tcW w:w="2337" w:type="dxa"/>
          </w:tcPr>
          <w:p w14:paraId="3259FAF2">
            <w:pPr>
              <w:snapToGrid w:val="0"/>
              <w:spacing w:line="360" w:lineRule="exact"/>
              <w:ind w:right="480"/>
              <w:jc w:val="left"/>
              <w:rPr>
                <w:rFonts w:ascii="Arial" w:hAnsi="Arial" w:cs="Arial"/>
                <w:bCs/>
                <w:szCs w:val="21"/>
                <w:highlight w:val="none"/>
              </w:rPr>
            </w:pPr>
          </w:p>
        </w:tc>
      </w:tr>
      <w:tr w14:paraId="7B34D574">
        <w:tblPrEx>
          <w:tblCellMar>
            <w:top w:w="0" w:type="dxa"/>
            <w:left w:w="108" w:type="dxa"/>
            <w:bottom w:w="0" w:type="dxa"/>
            <w:right w:w="108" w:type="dxa"/>
          </w:tblCellMar>
        </w:tblPrEx>
        <w:tc>
          <w:tcPr>
            <w:tcW w:w="2336" w:type="dxa"/>
          </w:tcPr>
          <w:p w14:paraId="4B908D8A">
            <w:pPr>
              <w:snapToGrid w:val="0"/>
              <w:spacing w:line="360" w:lineRule="exact"/>
              <w:ind w:right="480"/>
              <w:jc w:val="left"/>
              <w:rPr>
                <w:rFonts w:ascii="Arial" w:hAnsi="Arial" w:cs="Arial"/>
                <w:bCs/>
                <w:szCs w:val="21"/>
                <w:highlight w:val="none"/>
              </w:rPr>
            </w:pPr>
            <w:r>
              <w:rPr>
                <w:rFonts w:ascii="Arial" w:hAnsi="Arial" w:cs="Arial"/>
                <w:bCs/>
                <w:szCs w:val="21"/>
                <w:highlight w:val="none"/>
              </w:rPr>
              <w:t>项目名称：</w:t>
            </w:r>
          </w:p>
        </w:tc>
        <w:tc>
          <w:tcPr>
            <w:tcW w:w="2336" w:type="dxa"/>
          </w:tcPr>
          <w:p w14:paraId="1FABA9A2">
            <w:pPr>
              <w:snapToGrid w:val="0"/>
              <w:spacing w:line="360" w:lineRule="exact"/>
              <w:ind w:right="480"/>
              <w:jc w:val="left"/>
              <w:rPr>
                <w:rFonts w:ascii="Arial" w:hAnsi="Arial" w:cs="Arial"/>
                <w:bCs/>
                <w:szCs w:val="21"/>
                <w:highlight w:val="none"/>
              </w:rPr>
            </w:pPr>
          </w:p>
        </w:tc>
        <w:tc>
          <w:tcPr>
            <w:tcW w:w="2336" w:type="dxa"/>
          </w:tcPr>
          <w:p w14:paraId="5ADC9459">
            <w:pPr>
              <w:snapToGrid w:val="0"/>
              <w:spacing w:line="360" w:lineRule="exact"/>
              <w:ind w:right="480"/>
              <w:jc w:val="left"/>
              <w:rPr>
                <w:rFonts w:ascii="Arial" w:hAnsi="Arial" w:cs="Arial"/>
                <w:bCs/>
                <w:szCs w:val="21"/>
                <w:highlight w:val="none"/>
              </w:rPr>
            </w:pPr>
            <w:r>
              <w:rPr>
                <w:rFonts w:ascii="Arial" w:hAnsi="Arial" w:cs="Arial"/>
                <w:bCs/>
                <w:szCs w:val="21"/>
                <w:highlight w:val="none"/>
              </w:rPr>
              <w:t>项目编号：</w:t>
            </w:r>
          </w:p>
        </w:tc>
        <w:tc>
          <w:tcPr>
            <w:tcW w:w="2337" w:type="dxa"/>
          </w:tcPr>
          <w:p w14:paraId="43C2DFD7">
            <w:pPr>
              <w:snapToGrid w:val="0"/>
              <w:spacing w:line="360" w:lineRule="exact"/>
              <w:ind w:right="480"/>
              <w:jc w:val="left"/>
              <w:rPr>
                <w:rFonts w:ascii="Arial" w:hAnsi="Arial" w:cs="Arial"/>
                <w:bCs/>
                <w:szCs w:val="21"/>
                <w:highlight w:val="none"/>
              </w:rPr>
            </w:pPr>
          </w:p>
        </w:tc>
      </w:tr>
      <w:tr w14:paraId="494AC1D0">
        <w:tc>
          <w:tcPr>
            <w:tcW w:w="2336" w:type="dxa"/>
          </w:tcPr>
          <w:p w14:paraId="5C4D9103">
            <w:pPr>
              <w:snapToGrid w:val="0"/>
              <w:spacing w:line="360" w:lineRule="exact"/>
              <w:jc w:val="left"/>
              <w:rPr>
                <w:rFonts w:ascii="Arial" w:hAnsi="Arial" w:cs="Arial"/>
                <w:bCs/>
                <w:szCs w:val="21"/>
                <w:highlight w:val="none"/>
              </w:rPr>
            </w:pPr>
            <w:r>
              <w:rPr>
                <w:rFonts w:ascii="Arial" w:hAnsi="Arial" w:cs="Arial"/>
                <w:bCs/>
                <w:szCs w:val="21"/>
                <w:highlight w:val="none"/>
              </w:rPr>
              <w:t>采购人（甲方）：</w:t>
            </w:r>
          </w:p>
        </w:tc>
        <w:tc>
          <w:tcPr>
            <w:tcW w:w="2336" w:type="dxa"/>
          </w:tcPr>
          <w:p w14:paraId="62AD404D">
            <w:pPr>
              <w:snapToGrid w:val="0"/>
              <w:spacing w:line="360" w:lineRule="exact"/>
              <w:ind w:right="480"/>
              <w:jc w:val="left"/>
              <w:rPr>
                <w:rFonts w:ascii="Arial" w:hAnsi="Arial" w:cs="Arial"/>
                <w:bCs/>
                <w:szCs w:val="21"/>
                <w:highlight w:val="none"/>
              </w:rPr>
            </w:pPr>
          </w:p>
        </w:tc>
        <w:tc>
          <w:tcPr>
            <w:tcW w:w="2336" w:type="dxa"/>
          </w:tcPr>
          <w:p w14:paraId="24EFF0BB">
            <w:pPr>
              <w:snapToGrid w:val="0"/>
              <w:spacing w:line="360" w:lineRule="exact"/>
              <w:jc w:val="left"/>
              <w:rPr>
                <w:rFonts w:ascii="Arial" w:hAnsi="Arial" w:cs="Arial"/>
                <w:bCs/>
                <w:szCs w:val="21"/>
                <w:highlight w:val="none"/>
              </w:rPr>
            </w:pPr>
            <w:r>
              <w:rPr>
                <w:rFonts w:ascii="Arial" w:hAnsi="Arial" w:cs="Arial"/>
                <w:bCs/>
                <w:szCs w:val="21"/>
                <w:highlight w:val="none"/>
              </w:rPr>
              <w:t>供应商（乙方）：</w:t>
            </w:r>
          </w:p>
        </w:tc>
        <w:tc>
          <w:tcPr>
            <w:tcW w:w="2337" w:type="dxa"/>
          </w:tcPr>
          <w:p w14:paraId="7AB6EAB5">
            <w:pPr>
              <w:snapToGrid w:val="0"/>
              <w:spacing w:line="360" w:lineRule="exact"/>
              <w:ind w:right="480"/>
              <w:jc w:val="left"/>
              <w:rPr>
                <w:rFonts w:ascii="Arial" w:hAnsi="Arial" w:cs="Arial"/>
                <w:bCs/>
                <w:szCs w:val="21"/>
                <w:highlight w:val="none"/>
              </w:rPr>
            </w:pPr>
          </w:p>
        </w:tc>
      </w:tr>
      <w:tr w14:paraId="34C06423">
        <w:tblPrEx>
          <w:tblCellMar>
            <w:top w:w="0" w:type="dxa"/>
            <w:left w:w="108" w:type="dxa"/>
            <w:bottom w:w="0" w:type="dxa"/>
            <w:right w:w="108" w:type="dxa"/>
          </w:tblCellMar>
        </w:tblPrEx>
        <w:tc>
          <w:tcPr>
            <w:tcW w:w="2336" w:type="dxa"/>
          </w:tcPr>
          <w:p w14:paraId="474A83ED">
            <w:pPr>
              <w:snapToGrid w:val="0"/>
              <w:spacing w:line="360" w:lineRule="exact"/>
              <w:ind w:right="480"/>
              <w:jc w:val="left"/>
              <w:rPr>
                <w:rFonts w:ascii="Arial" w:hAnsi="Arial" w:cs="Arial"/>
                <w:bCs/>
                <w:szCs w:val="21"/>
                <w:highlight w:val="none"/>
              </w:rPr>
            </w:pPr>
            <w:r>
              <w:rPr>
                <w:rFonts w:ascii="Arial" w:hAnsi="Arial" w:cs="Arial"/>
                <w:bCs/>
                <w:szCs w:val="21"/>
                <w:highlight w:val="none"/>
              </w:rPr>
              <w:t>签订地点：</w:t>
            </w:r>
          </w:p>
        </w:tc>
        <w:tc>
          <w:tcPr>
            <w:tcW w:w="2336" w:type="dxa"/>
          </w:tcPr>
          <w:p w14:paraId="2FE9FD6F">
            <w:pPr>
              <w:snapToGrid w:val="0"/>
              <w:spacing w:line="360" w:lineRule="exact"/>
              <w:ind w:right="480"/>
              <w:jc w:val="left"/>
              <w:rPr>
                <w:rFonts w:ascii="Arial" w:hAnsi="Arial" w:cs="Arial"/>
                <w:bCs/>
                <w:szCs w:val="21"/>
                <w:highlight w:val="none"/>
              </w:rPr>
            </w:pPr>
          </w:p>
        </w:tc>
        <w:tc>
          <w:tcPr>
            <w:tcW w:w="2336" w:type="dxa"/>
          </w:tcPr>
          <w:p w14:paraId="40770CD7">
            <w:pPr>
              <w:snapToGrid w:val="0"/>
              <w:spacing w:line="360" w:lineRule="exact"/>
              <w:ind w:right="480"/>
              <w:jc w:val="left"/>
              <w:rPr>
                <w:rFonts w:ascii="Arial" w:hAnsi="Arial" w:cs="Arial"/>
                <w:bCs/>
                <w:szCs w:val="21"/>
                <w:highlight w:val="none"/>
              </w:rPr>
            </w:pPr>
            <w:r>
              <w:rPr>
                <w:rFonts w:ascii="Arial" w:hAnsi="Arial" w:cs="Arial"/>
                <w:bCs/>
                <w:szCs w:val="21"/>
                <w:highlight w:val="none"/>
              </w:rPr>
              <w:t>签订时间：</w:t>
            </w:r>
          </w:p>
        </w:tc>
        <w:tc>
          <w:tcPr>
            <w:tcW w:w="2337" w:type="dxa"/>
          </w:tcPr>
          <w:p w14:paraId="0E499AA2">
            <w:pPr>
              <w:snapToGrid w:val="0"/>
              <w:spacing w:line="360" w:lineRule="exact"/>
              <w:ind w:right="480"/>
              <w:jc w:val="left"/>
              <w:rPr>
                <w:rFonts w:ascii="Arial" w:hAnsi="Arial" w:cs="Arial"/>
                <w:bCs/>
                <w:szCs w:val="21"/>
                <w:highlight w:val="none"/>
              </w:rPr>
            </w:pPr>
          </w:p>
        </w:tc>
      </w:tr>
    </w:tbl>
    <w:p w14:paraId="31C38C3A">
      <w:pPr>
        <w:snapToGrid w:val="0"/>
        <w:spacing w:line="360" w:lineRule="exact"/>
        <w:ind w:right="480" w:firstLine="5985" w:firstLineChars="2850"/>
        <w:rPr>
          <w:rFonts w:ascii="Arial" w:hAnsi="Arial" w:cs="Arial"/>
          <w:bCs/>
          <w:szCs w:val="21"/>
          <w:highlight w:val="none"/>
        </w:rPr>
      </w:pPr>
    </w:p>
    <w:p w14:paraId="78A41D1A">
      <w:pPr>
        <w:spacing w:line="360" w:lineRule="auto"/>
        <w:ind w:firstLine="420" w:firstLineChars="200"/>
        <w:rPr>
          <w:rFonts w:ascii="Arial" w:hAnsi="Arial" w:cs="Arial"/>
          <w:szCs w:val="21"/>
          <w:highlight w:val="none"/>
        </w:rPr>
      </w:pPr>
      <w:r>
        <w:rPr>
          <w:rFonts w:ascii="Arial" w:hAnsi="Arial" w:cs="Arial"/>
          <w:szCs w:val="21"/>
          <w:highlight w:val="none"/>
        </w:rPr>
        <w:t>根据《中华人民共和国政府采购法》、《中华人民共和国民法典》等法律、法规规定，按照磋商文件规定条款和乙方响应文件及其承诺，甲乙双方签订本合同。</w:t>
      </w:r>
    </w:p>
    <w:p w14:paraId="0BC60D37">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第一条　合同标的</w:t>
      </w:r>
    </w:p>
    <w:p w14:paraId="683F407C">
      <w:pPr>
        <w:adjustRightInd w:val="0"/>
        <w:snapToGrid w:val="0"/>
        <w:spacing w:line="360" w:lineRule="auto"/>
        <w:ind w:firstLine="420" w:firstLineChars="200"/>
        <w:rPr>
          <w:rFonts w:ascii="Arial" w:hAnsi="Arial" w:cs="Arial"/>
          <w:bCs/>
          <w:kern w:val="0"/>
          <w:szCs w:val="21"/>
          <w:highlight w:val="none"/>
        </w:rPr>
      </w:pPr>
      <w:r>
        <w:rPr>
          <w:rFonts w:ascii="Arial" w:hAnsi="Arial" w:cs="Arial"/>
          <w:szCs w:val="21"/>
          <w:highlight w:val="none"/>
        </w:rPr>
        <w:t>1．</w:t>
      </w:r>
      <w:r>
        <w:rPr>
          <w:rFonts w:ascii="Arial" w:hAnsi="Arial" w:cs="Arial"/>
          <w:bCs/>
          <w:kern w:val="0"/>
          <w:szCs w:val="21"/>
          <w:highlight w:val="none"/>
        </w:rPr>
        <w:t>合同标的：</w:t>
      </w:r>
    </w:p>
    <w:p w14:paraId="5440829E">
      <w:pPr>
        <w:adjustRightInd w:val="0"/>
        <w:snapToGrid w:val="0"/>
        <w:spacing w:line="360" w:lineRule="auto"/>
        <w:ind w:firstLine="420" w:firstLineChars="200"/>
        <w:rPr>
          <w:rFonts w:ascii="Arial" w:hAnsi="Arial" w:cs="Arial"/>
          <w:bCs/>
          <w:kern w:val="0"/>
          <w:szCs w:val="21"/>
          <w:highlight w:val="none"/>
        </w:rPr>
      </w:pPr>
      <w:r>
        <w:rPr>
          <w:rFonts w:ascii="Arial" w:hAnsi="Arial" w:cs="Arial"/>
          <w:bCs/>
          <w:kern w:val="0"/>
          <w:szCs w:val="21"/>
          <w:highlight w:val="none"/>
        </w:rPr>
        <w:t xml:space="preserve"> </w:t>
      </w:r>
      <w:r>
        <w:rPr>
          <w:rFonts w:ascii="Arial" w:hAnsi="Arial" w:cs="Arial"/>
          <w:bCs/>
          <w:kern w:val="0"/>
          <w:szCs w:val="21"/>
          <w:highlight w:val="none"/>
          <w:u w:val="single"/>
        </w:rPr>
        <w:t xml:space="preserve">     </w:t>
      </w:r>
      <w:r>
        <w:rPr>
          <w:rFonts w:ascii="Arial" w:hAnsi="Arial" w:cs="Arial"/>
          <w:bCs/>
          <w:kern w:val="0"/>
          <w:szCs w:val="21"/>
          <w:highlight w:val="none"/>
        </w:rPr>
        <w:t>分标</w:t>
      </w:r>
    </w:p>
    <w:tbl>
      <w:tblPr>
        <w:tblStyle w:val="53"/>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35"/>
        <w:gridCol w:w="709"/>
        <w:gridCol w:w="5241"/>
      </w:tblGrid>
      <w:tr w14:paraId="6EE1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tblHeader/>
        </w:trPr>
        <w:tc>
          <w:tcPr>
            <w:tcW w:w="2738"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C820503">
            <w:pPr>
              <w:adjustRightInd w:val="0"/>
              <w:snapToGrid w:val="0"/>
              <w:spacing w:line="360" w:lineRule="auto"/>
              <w:jc w:val="center"/>
              <w:rPr>
                <w:rFonts w:ascii="Arial" w:hAnsi="Arial" w:cs="Arial"/>
                <w:b/>
                <w:bCs/>
                <w:highlight w:val="none"/>
              </w:rPr>
            </w:pPr>
            <w:r>
              <w:rPr>
                <w:rFonts w:ascii="Arial" w:hAnsi="Arial" w:cs="Arial"/>
                <w:b/>
                <w:bCs/>
                <w:highlight w:val="none"/>
              </w:rPr>
              <w:t>标的名称</w:t>
            </w:r>
          </w:p>
        </w:tc>
        <w:tc>
          <w:tcPr>
            <w:tcW w:w="709" w:type="dxa"/>
            <w:tcBorders>
              <w:top w:val="single" w:color="auto" w:sz="4" w:space="0"/>
              <w:left w:val="single" w:color="auto" w:sz="4" w:space="0"/>
              <w:bottom w:val="single" w:color="auto" w:sz="4" w:space="0"/>
              <w:right w:val="single" w:color="auto" w:sz="4" w:space="0"/>
            </w:tcBorders>
            <w:vAlign w:val="center"/>
          </w:tcPr>
          <w:p w14:paraId="2149575D">
            <w:pPr>
              <w:adjustRightInd w:val="0"/>
              <w:snapToGrid w:val="0"/>
              <w:spacing w:line="360" w:lineRule="auto"/>
              <w:jc w:val="center"/>
              <w:rPr>
                <w:rFonts w:ascii="Arial" w:hAnsi="Arial" w:cs="Arial"/>
                <w:b/>
                <w:bCs/>
                <w:highlight w:val="none"/>
              </w:rPr>
            </w:pPr>
            <w:r>
              <w:rPr>
                <w:rFonts w:ascii="Arial" w:hAnsi="Arial" w:cs="Arial"/>
                <w:b/>
                <w:bCs/>
                <w:highlight w:val="none"/>
              </w:rPr>
              <w:t>数量</w:t>
            </w:r>
          </w:p>
        </w:tc>
        <w:tc>
          <w:tcPr>
            <w:tcW w:w="5245" w:type="dxa"/>
            <w:tcBorders>
              <w:top w:val="single" w:color="auto" w:sz="4" w:space="0"/>
              <w:left w:val="single" w:color="auto" w:sz="4" w:space="0"/>
              <w:bottom w:val="single" w:color="auto" w:sz="4" w:space="0"/>
              <w:right w:val="single" w:color="auto" w:sz="4" w:space="0"/>
            </w:tcBorders>
            <w:vAlign w:val="center"/>
          </w:tcPr>
          <w:p w14:paraId="03C2B66D">
            <w:pPr>
              <w:adjustRightInd w:val="0"/>
              <w:snapToGrid w:val="0"/>
              <w:spacing w:line="360" w:lineRule="auto"/>
              <w:jc w:val="center"/>
              <w:rPr>
                <w:rFonts w:ascii="Arial" w:hAnsi="Arial" w:cs="Arial"/>
                <w:b/>
                <w:bCs/>
                <w:highlight w:val="none"/>
              </w:rPr>
            </w:pPr>
            <w:r>
              <w:rPr>
                <w:rFonts w:ascii="Arial" w:hAnsi="Arial" w:cs="Arial"/>
                <w:b/>
                <w:bCs/>
                <w:highlight w:val="none"/>
              </w:rPr>
              <w:t>服务内容及要求响应及承诺</w:t>
            </w:r>
          </w:p>
        </w:tc>
      </w:tr>
      <w:tr w14:paraId="73E1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2738"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4FE5F3A">
            <w:pPr>
              <w:adjustRightInd w:val="0"/>
              <w:snapToGrid w:val="0"/>
              <w:spacing w:line="360" w:lineRule="auto"/>
              <w:jc w:val="center"/>
              <w:rPr>
                <w:rFonts w:ascii="Arial" w:hAnsi="Arial" w:cs="Arial"/>
                <w:highlight w:val="none"/>
              </w:rPr>
            </w:pPr>
          </w:p>
        </w:tc>
        <w:tc>
          <w:tcPr>
            <w:tcW w:w="709"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39536F9">
            <w:pPr>
              <w:adjustRightInd w:val="0"/>
              <w:snapToGrid w:val="0"/>
              <w:spacing w:line="360" w:lineRule="auto"/>
              <w:jc w:val="center"/>
              <w:rPr>
                <w:rFonts w:ascii="Arial" w:hAnsi="Arial" w:cs="Arial"/>
                <w:highlight w:val="none"/>
              </w:rPr>
            </w:pPr>
            <w:r>
              <w:rPr>
                <w:rFonts w:ascii="Arial" w:hAnsi="Arial" w:cs="Arial"/>
                <w:highlight w:val="none"/>
              </w:rPr>
              <w:t>1项</w:t>
            </w:r>
          </w:p>
        </w:tc>
        <w:tc>
          <w:tcPr>
            <w:tcW w:w="5245" w:type="dxa"/>
            <w:tcBorders>
              <w:top w:val="single" w:color="auto" w:sz="4" w:space="0"/>
              <w:left w:val="single" w:color="auto" w:sz="4" w:space="0"/>
              <w:bottom w:val="single" w:color="auto" w:sz="4" w:space="0"/>
              <w:right w:val="single" w:color="auto" w:sz="4" w:space="0"/>
            </w:tcBorders>
            <w:vAlign w:val="center"/>
          </w:tcPr>
          <w:p w14:paraId="7FEECB29">
            <w:pPr>
              <w:adjustRightInd w:val="0"/>
              <w:snapToGrid w:val="0"/>
              <w:spacing w:line="360" w:lineRule="auto"/>
              <w:jc w:val="center"/>
              <w:rPr>
                <w:rFonts w:ascii="Arial" w:hAnsi="Arial" w:cs="Arial"/>
                <w:bCs/>
                <w:kern w:val="21"/>
                <w:szCs w:val="21"/>
                <w:highlight w:val="none"/>
              </w:rPr>
            </w:pPr>
            <w:r>
              <w:rPr>
                <w:rFonts w:ascii="Arial" w:hAnsi="Arial" w:cs="Arial"/>
                <w:bCs/>
                <w:kern w:val="21"/>
                <w:szCs w:val="21"/>
                <w:highlight w:val="none"/>
              </w:rPr>
              <w:t>（注：具体内容根据乙方对“第三章 采购需求”的响应情况及承诺填写）</w:t>
            </w:r>
          </w:p>
        </w:tc>
      </w:tr>
    </w:tbl>
    <w:p w14:paraId="7ED64309">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2.根据《成交通知书》的成交内容，乙方成交综合折扣率为：</w:t>
      </w:r>
      <w:r>
        <w:rPr>
          <w:rFonts w:ascii="Arial" w:hAnsi="Arial" w:cs="Arial"/>
          <w:b/>
          <w:szCs w:val="21"/>
          <w:highlight w:val="none"/>
        </w:rPr>
        <w:t>大写百分之</w:t>
      </w:r>
      <w:r>
        <w:rPr>
          <w:rFonts w:ascii="Arial" w:hAnsi="Arial" w:cs="Arial"/>
          <w:b/>
          <w:szCs w:val="21"/>
          <w:highlight w:val="none"/>
          <w:u w:val="single"/>
        </w:rPr>
        <w:t xml:space="preserve">           </w:t>
      </w:r>
      <w:r>
        <w:rPr>
          <w:rFonts w:ascii="Arial" w:hAnsi="Arial" w:cs="Arial"/>
          <w:b/>
          <w:spacing w:val="20"/>
          <w:szCs w:val="21"/>
          <w:highlight w:val="none"/>
        </w:rPr>
        <w:t>（小写</w:t>
      </w:r>
      <w:r>
        <w:rPr>
          <w:rFonts w:ascii="Arial" w:hAnsi="Arial" w:cs="Arial"/>
          <w:b/>
          <w:szCs w:val="21"/>
          <w:highlight w:val="none"/>
          <w:u w:val="single"/>
        </w:rPr>
        <w:t xml:space="preserve">       %</w:t>
      </w:r>
      <w:r>
        <w:rPr>
          <w:rFonts w:ascii="Arial" w:hAnsi="Arial" w:cs="Arial"/>
          <w:b/>
          <w:spacing w:val="20"/>
          <w:szCs w:val="21"/>
          <w:highlight w:val="none"/>
        </w:rPr>
        <w:t xml:space="preserve"> ）</w:t>
      </w:r>
      <w:r>
        <w:rPr>
          <w:rFonts w:ascii="Arial" w:hAnsi="Arial" w:cs="Arial"/>
          <w:szCs w:val="21"/>
          <w:highlight w:val="none"/>
        </w:rPr>
        <w:t>。</w:t>
      </w:r>
    </w:p>
    <w:p w14:paraId="1B3F5976">
      <w:pPr>
        <w:adjustRightInd w:val="0"/>
        <w:snapToGrid w:val="0"/>
        <w:spacing w:line="360" w:lineRule="auto"/>
        <w:ind w:firstLine="420" w:firstLineChars="200"/>
        <w:rPr>
          <w:rFonts w:ascii="Arial" w:hAnsi="Arial" w:cs="Arial"/>
          <w:highlight w:val="none"/>
        </w:rPr>
      </w:pPr>
      <w:r>
        <w:rPr>
          <w:rFonts w:ascii="Arial" w:hAnsi="Arial" w:cs="Arial"/>
          <w:szCs w:val="21"/>
          <w:highlight w:val="none"/>
        </w:rPr>
        <w:t>3．本项目综合折扣率报价应综合考虑所竞分标采购范围内乙方供应的货物价款、货物标准附件、备品备件、专用工具、技术资料、包装、运输、装卸、保险、税金、货到就位以及安装、安装所需辅材、调试、培训、人工、售后服务以及参与竞标的费用等一切费用。对于本文件中未列明，而乙方认为必须的费用也需列入总报价。在合同实施时，甲方将不予支付乙方没有列入的项目费用，并认为此项目的费用已综合考虑在磋商报价中，产品单价控制价及乙方成交综合折扣率不予调整。</w:t>
      </w:r>
    </w:p>
    <w:p w14:paraId="6C48517A">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 xml:space="preserve">第二条  </w:t>
      </w:r>
      <w:r>
        <w:rPr>
          <w:rFonts w:ascii="Arial" w:hAnsi="Arial" w:cs="Arial"/>
          <w:b/>
          <w:highlight w:val="none"/>
        </w:rPr>
        <w:t>产品售后服务</w:t>
      </w:r>
    </w:p>
    <w:p w14:paraId="4007A123">
      <w:pPr>
        <w:adjustRightInd w:val="0"/>
        <w:snapToGrid w:val="0"/>
        <w:spacing w:line="360" w:lineRule="auto"/>
        <w:ind w:firstLine="420" w:firstLineChars="200"/>
        <w:jc w:val="left"/>
        <w:rPr>
          <w:rFonts w:ascii="Arial" w:hAnsi="Arial" w:cs="Arial"/>
          <w:highlight w:val="none"/>
        </w:rPr>
      </w:pPr>
      <w:r>
        <w:rPr>
          <w:rFonts w:ascii="Arial" w:hAnsi="Arial" w:cs="Arial"/>
          <w:highlight w:val="none"/>
        </w:rPr>
        <w:t>1.各类产品均按国家有关产品“三包”规定执行“三包”，按行业通行的质保期提供质保，质保期内上门维修免收维修费和元器件费。</w:t>
      </w:r>
    </w:p>
    <w:p w14:paraId="21F51C23">
      <w:pPr>
        <w:tabs>
          <w:tab w:val="left" w:pos="0"/>
        </w:tabs>
        <w:adjustRightInd w:val="0"/>
        <w:snapToGrid w:val="0"/>
        <w:spacing w:line="360" w:lineRule="auto"/>
        <w:ind w:firstLine="420" w:firstLineChars="200"/>
        <w:jc w:val="left"/>
        <w:rPr>
          <w:rFonts w:ascii="Arial" w:hAnsi="Arial" w:cs="Arial"/>
          <w:highlight w:val="none"/>
        </w:rPr>
      </w:pPr>
      <w:r>
        <w:rPr>
          <w:rFonts w:ascii="Arial" w:hAnsi="Arial" w:cs="Arial"/>
          <w:highlight w:val="none"/>
        </w:rPr>
        <w:t>2.按要求送货上门；安装调试合格；提供现场技术培训，保证使用人员正常操作设备的各种功能；若设备自带软件，则在质保期内升级。</w:t>
      </w:r>
    </w:p>
    <w:p w14:paraId="665FE2D7">
      <w:pPr>
        <w:adjustRightInd w:val="0"/>
        <w:snapToGrid w:val="0"/>
        <w:spacing w:line="360" w:lineRule="auto"/>
        <w:ind w:firstLine="420" w:firstLineChars="200"/>
        <w:jc w:val="left"/>
        <w:rPr>
          <w:rFonts w:ascii="Arial" w:hAnsi="Arial" w:cs="Arial"/>
          <w:highlight w:val="none"/>
        </w:rPr>
      </w:pPr>
      <w:r>
        <w:rPr>
          <w:rFonts w:ascii="Arial" w:hAnsi="Arial" w:cs="Arial"/>
          <w:highlight w:val="none"/>
        </w:rPr>
        <w:t>3. 售后服务联系电话及联系人为：</w:t>
      </w:r>
      <w:r>
        <w:rPr>
          <w:rFonts w:ascii="Arial" w:hAnsi="Arial" w:cs="Arial"/>
          <w:highlight w:val="none"/>
          <w:u w:val="single"/>
        </w:rPr>
        <w:t xml:space="preserve">             </w:t>
      </w:r>
      <w:r>
        <w:rPr>
          <w:rFonts w:ascii="Arial" w:hAnsi="Arial" w:cs="Arial"/>
          <w:highlight w:val="none"/>
        </w:rPr>
        <w:t>，质保期内，接到电话在承诺时间内派工程技术人员上门解决技术问题。如果需要更换配件的，要求更换的配件应跟被更换的品牌、类型相一致或者是同类同档次的替代品，后者需征得甲方管理人员同意。</w:t>
      </w:r>
    </w:p>
    <w:p w14:paraId="7D23BD29">
      <w:pPr>
        <w:adjustRightInd w:val="0"/>
        <w:snapToGrid w:val="0"/>
        <w:spacing w:line="360" w:lineRule="auto"/>
        <w:ind w:firstLine="424" w:firstLineChars="202"/>
        <w:jc w:val="left"/>
        <w:rPr>
          <w:rFonts w:ascii="Arial" w:hAnsi="Arial" w:cs="Arial"/>
          <w:highlight w:val="none"/>
        </w:rPr>
      </w:pPr>
      <w:r>
        <w:rPr>
          <w:rFonts w:ascii="Arial" w:hAnsi="Arial" w:cs="Arial"/>
          <w:highlight w:val="none"/>
        </w:rPr>
        <w:t>4.提供终身维修服务（产生的相关费用另行支付）。</w:t>
      </w:r>
    </w:p>
    <w:p w14:paraId="3DBFC8E4">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第三条　服务期限及地点</w:t>
      </w:r>
    </w:p>
    <w:p w14:paraId="345CEF83">
      <w:pPr>
        <w:adjustRightInd w:val="0"/>
        <w:snapToGrid w:val="0"/>
        <w:spacing w:line="360" w:lineRule="auto"/>
        <w:ind w:firstLine="424" w:firstLineChars="202"/>
        <w:jc w:val="left"/>
        <w:rPr>
          <w:rFonts w:ascii="Arial" w:hAnsi="Arial" w:cs="Arial"/>
          <w:highlight w:val="none"/>
        </w:rPr>
      </w:pPr>
      <w:r>
        <w:rPr>
          <w:rFonts w:ascii="Arial" w:hAnsi="Arial" w:cs="Arial"/>
          <w:highlight w:val="none"/>
        </w:rPr>
        <w:t>1.服务期限（即供应期限）：自签订合同之日起</w:t>
      </w:r>
      <w:r>
        <w:rPr>
          <w:rFonts w:hint="eastAsia" w:ascii="Arial" w:hAnsi="Arial" w:cs="Arial"/>
          <w:highlight w:val="none"/>
        </w:rPr>
        <w:t>贰</w:t>
      </w:r>
      <w:r>
        <w:rPr>
          <w:rFonts w:ascii="Arial" w:hAnsi="Arial" w:cs="Arial"/>
          <w:highlight w:val="none"/>
        </w:rPr>
        <w:t>年。</w:t>
      </w:r>
    </w:p>
    <w:p w14:paraId="2CB6E878">
      <w:pPr>
        <w:adjustRightInd w:val="0"/>
        <w:snapToGrid w:val="0"/>
        <w:spacing w:line="360" w:lineRule="auto"/>
        <w:ind w:firstLine="424" w:firstLineChars="202"/>
        <w:jc w:val="left"/>
        <w:rPr>
          <w:rFonts w:ascii="Arial" w:hAnsi="Arial" w:cs="Arial"/>
          <w:highlight w:val="none"/>
        </w:rPr>
      </w:pPr>
      <w:r>
        <w:rPr>
          <w:rFonts w:ascii="Arial" w:hAnsi="Arial" w:cs="Arial"/>
          <w:highlight w:val="none"/>
        </w:rPr>
        <w:t>2.服务地点（即供应地点）：广西桂林市内甲方指定地点。</w:t>
      </w:r>
    </w:p>
    <w:p w14:paraId="577D9F7C">
      <w:pPr>
        <w:adjustRightInd w:val="0"/>
        <w:snapToGrid w:val="0"/>
        <w:spacing w:line="360" w:lineRule="auto"/>
        <w:ind w:firstLine="420" w:firstLineChars="200"/>
        <w:rPr>
          <w:rFonts w:ascii="Arial" w:hAnsi="Arial" w:cs="Arial"/>
          <w:highlight w:val="none"/>
        </w:rPr>
      </w:pPr>
      <w:r>
        <w:rPr>
          <w:rFonts w:ascii="Arial" w:hAnsi="Arial" w:cs="Arial"/>
          <w:highlight w:val="none"/>
        </w:rPr>
        <w:t>3.交货期限：自签订合同之后，根据轻重缓急由采购方通知送货，成交人按采购人要求时间送达，特急为1-2小时内，一般为24小时内，外地购入为2-5天。</w:t>
      </w:r>
    </w:p>
    <w:p w14:paraId="44106D13">
      <w:pPr>
        <w:adjustRightInd w:val="0"/>
        <w:snapToGrid w:val="0"/>
        <w:spacing w:line="360" w:lineRule="auto"/>
        <w:ind w:firstLine="422" w:firstLineChars="200"/>
        <w:rPr>
          <w:rFonts w:ascii="Arial" w:hAnsi="Arial" w:cs="Arial"/>
          <w:b/>
          <w:szCs w:val="21"/>
          <w:highlight w:val="none"/>
        </w:rPr>
      </w:pPr>
      <w:r>
        <w:rPr>
          <w:rFonts w:ascii="Arial" w:hAnsi="Arial" w:cs="Arial"/>
          <w:b/>
          <w:kern w:val="21"/>
          <w:szCs w:val="21"/>
          <w:highlight w:val="none"/>
        </w:rPr>
        <w:t xml:space="preserve">第四条 </w:t>
      </w:r>
      <w:r>
        <w:rPr>
          <w:rFonts w:ascii="Arial" w:hAnsi="Arial" w:cs="Arial"/>
          <w:b/>
          <w:szCs w:val="21"/>
          <w:highlight w:val="none"/>
        </w:rPr>
        <w:t>质量标准及验收要求</w:t>
      </w:r>
    </w:p>
    <w:p w14:paraId="4818ED87">
      <w:pPr>
        <w:adjustRightInd w:val="0"/>
        <w:snapToGrid w:val="0"/>
        <w:spacing w:line="360" w:lineRule="auto"/>
        <w:ind w:firstLine="420" w:firstLineChars="200"/>
        <w:rPr>
          <w:rFonts w:ascii="Arial" w:hAnsi="Arial" w:cs="Arial"/>
          <w:highlight w:val="none"/>
        </w:rPr>
      </w:pPr>
      <w:r>
        <w:rPr>
          <w:rFonts w:ascii="Arial" w:hAnsi="Arial" w:cs="Arial"/>
          <w:highlight w:val="none"/>
        </w:rPr>
        <w:t>1.采购标的需执行国家相关标准、行业标准等相关标准、规范，产品符合制造厂家合格产品的出厂质量标准。</w:t>
      </w:r>
    </w:p>
    <w:p w14:paraId="6845EBBE">
      <w:pPr>
        <w:adjustRightInd w:val="0"/>
        <w:snapToGrid w:val="0"/>
        <w:spacing w:line="360" w:lineRule="auto"/>
        <w:ind w:firstLine="420" w:firstLineChars="200"/>
        <w:rPr>
          <w:rFonts w:ascii="Arial" w:hAnsi="Arial" w:cs="Arial"/>
          <w:highlight w:val="none"/>
        </w:rPr>
      </w:pPr>
      <w:r>
        <w:rPr>
          <w:rFonts w:ascii="Arial" w:hAnsi="Arial" w:cs="Arial"/>
          <w:highlight w:val="none"/>
        </w:rPr>
        <w:t>2.乙方所提供的货物必须是全新、未使用的原装产品，且在正常使用和保养条件下，其使用寿命期内各项指标均达到质量要求。</w:t>
      </w:r>
    </w:p>
    <w:p w14:paraId="2736964A">
      <w:pPr>
        <w:adjustRightInd w:val="0"/>
        <w:snapToGrid w:val="0"/>
        <w:spacing w:line="360" w:lineRule="auto"/>
        <w:ind w:firstLine="420" w:firstLineChars="200"/>
        <w:rPr>
          <w:rFonts w:ascii="Arial" w:hAnsi="Arial" w:cs="Arial"/>
          <w:szCs w:val="21"/>
          <w:highlight w:val="none"/>
        </w:rPr>
      </w:pPr>
      <w:r>
        <w:rPr>
          <w:rFonts w:ascii="Arial" w:hAnsi="Arial" w:cs="Arial"/>
          <w:highlight w:val="none"/>
        </w:rPr>
        <w:t>3.按照竞争性磋商文件要求、响应文件承诺以及合同条款进行验收。产品到货后，甲方现场根据磋商文件要求及响应文件承诺逐条对应进行核验，核验不合格的，甲方有权终止合同执行并全部退货，同时报相关监督管理部门处理，由此造成甲方经济损失的由乙方负责承担全部赔偿责任。因货物质量问题发生争议的，应邀请国家认可的质量检测机构对货物质量进行鉴定，所有产生的费用由乙方承担。</w:t>
      </w:r>
    </w:p>
    <w:p w14:paraId="1B33207E">
      <w:pPr>
        <w:adjustRightInd w:val="0"/>
        <w:snapToGrid w:val="0"/>
        <w:spacing w:line="360" w:lineRule="auto"/>
        <w:ind w:firstLine="422" w:firstLineChars="200"/>
        <w:rPr>
          <w:rFonts w:ascii="Arial" w:hAnsi="Arial" w:cs="Arial"/>
          <w:b/>
          <w:highlight w:val="none"/>
        </w:rPr>
      </w:pPr>
      <w:r>
        <w:rPr>
          <w:rFonts w:ascii="Arial" w:hAnsi="Arial" w:cs="Arial"/>
          <w:b/>
          <w:highlight w:val="none"/>
        </w:rPr>
        <w:t>第五条　服务质量保证</w:t>
      </w:r>
    </w:p>
    <w:p w14:paraId="393F228F">
      <w:pPr>
        <w:adjustRightInd w:val="0"/>
        <w:snapToGrid w:val="0"/>
        <w:spacing w:line="360" w:lineRule="auto"/>
        <w:ind w:firstLine="420" w:firstLineChars="200"/>
        <w:rPr>
          <w:rFonts w:ascii="Arial" w:hAnsi="Arial" w:cs="Arial"/>
          <w:highlight w:val="none"/>
        </w:rPr>
      </w:pPr>
      <w:r>
        <w:rPr>
          <w:rFonts w:ascii="Arial" w:hAnsi="Arial" w:cs="Arial"/>
          <w:highlight w:val="none"/>
        </w:rPr>
        <w:t>乙方应按竞争性磋商文件规定的服务要求及内容、响应文件的承诺向甲方提供相应的服务。</w:t>
      </w:r>
    </w:p>
    <w:p w14:paraId="792FD7D1">
      <w:pPr>
        <w:adjustRightInd w:val="0"/>
        <w:snapToGrid w:val="0"/>
        <w:spacing w:line="360" w:lineRule="auto"/>
        <w:ind w:firstLine="422" w:firstLineChars="200"/>
        <w:rPr>
          <w:rFonts w:ascii="Arial" w:hAnsi="Arial" w:cs="Arial"/>
          <w:b/>
          <w:highlight w:val="none"/>
        </w:rPr>
      </w:pPr>
      <w:r>
        <w:rPr>
          <w:rFonts w:ascii="Arial" w:hAnsi="Arial" w:cs="Arial"/>
          <w:b/>
          <w:highlight w:val="none"/>
        </w:rPr>
        <w:t>第六条产品包装运输</w:t>
      </w:r>
    </w:p>
    <w:p w14:paraId="5D87CF14">
      <w:pPr>
        <w:adjustRightInd w:val="0"/>
        <w:snapToGrid w:val="0"/>
        <w:spacing w:line="360" w:lineRule="auto"/>
        <w:ind w:firstLine="420" w:firstLineChars="200"/>
        <w:rPr>
          <w:rFonts w:ascii="Arial" w:hAnsi="Arial" w:cs="Arial"/>
          <w:highlight w:val="none"/>
        </w:rPr>
      </w:pPr>
      <w:r>
        <w:rPr>
          <w:rFonts w:ascii="Arial" w:hAnsi="Arial" w:cs="Arial"/>
          <w:highlight w:val="none"/>
        </w:rPr>
        <w:t>1.原厂原包装，包装完好完整、无破损、未开封。</w:t>
      </w:r>
    </w:p>
    <w:p w14:paraId="6DFF716E">
      <w:pPr>
        <w:adjustRightInd w:val="0"/>
        <w:snapToGrid w:val="0"/>
        <w:spacing w:line="360" w:lineRule="auto"/>
        <w:ind w:firstLine="420" w:firstLineChars="200"/>
        <w:rPr>
          <w:rFonts w:ascii="Arial" w:hAnsi="Arial" w:cs="Arial"/>
          <w:highlight w:val="none"/>
        </w:rPr>
      </w:pPr>
      <w:r>
        <w:rPr>
          <w:rFonts w:ascii="Arial" w:hAnsi="Arial" w:cs="Arial"/>
          <w:highlight w:val="none"/>
        </w:rPr>
        <w:t>2.包装及运输方式应综合考虑运输距离、防潮、防震、防锈和防破损装卸等要求。</w:t>
      </w:r>
    </w:p>
    <w:p w14:paraId="5C105886">
      <w:pPr>
        <w:adjustRightInd w:val="0"/>
        <w:snapToGrid w:val="0"/>
        <w:spacing w:line="360" w:lineRule="auto"/>
        <w:ind w:firstLine="420" w:firstLineChars="200"/>
        <w:rPr>
          <w:rFonts w:ascii="Arial" w:hAnsi="Arial" w:cs="Arial"/>
          <w:highlight w:val="none"/>
        </w:rPr>
      </w:pPr>
      <w:r>
        <w:rPr>
          <w:rFonts w:ascii="Arial" w:hAnsi="Arial" w:cs="Arial"/>
          <w:highlight w:val="none"/>
        </w:rPr>
        <w:t>3.国家对包装及运输有相关强制性标准或要求的，乙方应当执行。</w:t>
      </w:r>
    </w:p>
    <w:p w14:paraId="35C3443A">
      <w:pPr>
        <w:adjustRightInd w:val="0"/>
        <w:snapToGrid w:val="0"/>
        <w:spacing w:line="360" w:lineRule="auto"/>
        <w:ind w:firstLine="420" w:firstLineChars="200"/>
        <w:rPr>
          <w:rFonts w:ascii="Arial" w:hAnsi="Arial" w:cs="Arial"/>
          <w:highlight w:val="none"/>
        </w:rPr>
      </w:pPr>
      <w:r>
        <w:rPr>
          <w:rFonts w:ascii="Arial" w:hAnsi="Arial" w:cs="Arial"/>
          <w:highlight w:val="none"/>
        </w:rPr>
        <w:t>4.产品（含包装）运抵甲方指定交付地点前发生损坏的，相关损失由乙方自行承担。</w:t>
      </w:r>
    </w:p>
    <w:p w14:paraId="45D6540B">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第七条　权利保证</w:t>
      </w:r>
    </w:p>
    <w:p w14:paraId="16D2E085">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1.乙方必须自行为其竞标产品侵犯他人的知识产权或者专利成果的行为承担相应法律责任。</w:t>
      </w:r>
    </w:p>
    <w:p w14:paraId="3CFB4927">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2.没有甲方事先书面同意，乙方不得将由甲方提供的有关合同或任何合同条文、计划、资料提供给与履行本合同无关的任何其他人。即使向履行本合同有关的人员提供，也应注意保密并限于履行合同的必需范围。</w:t>
      </w:r>
    </w:p>
    <w:p w14:paraId="34065E58">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第八条　结算及付款方式</w:t>
      </w:r>
    </w:p>
    <w:p w14:paraId="0477A814">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w:t>
      </w:r>
      <w:r>
        <w:rPr>
          <w:rFonts w:ascii="Arial" w:hAnsi="Arial" w:cs="Arial"/>
          <w:szCs w:val="21"/>
          <w:highlight w:val="none"/>
          <w:u w:val="single"/>
        </w:rPr>
        <w:t xml:space="preserve">     </w:t>
      </w:r>
      <w:r>
        <w:rPr>
          <w:rFonts w:ascii="Arial" w:hAnsi="Arial" w:cs="Arial"/>
          <w:szCs w:val="21"/>
          <w:highlight w:val="none"/>
        </w:rPr>
        <w:t>分标采购预算金额为：</w:t>
      </w:r>
      <w:r>
        <w:rPr>
          <w:rFonts w:ascii="Arial" w:hAnsi="Arial" w:cs="Arial"/>
          <w:szCs w:val="21"/>
          <w:highlight w:val="none"/>
          <w:u w:val="single"/>
        </w:rPr>
        <w:t xml:space="preserve">           </w:t>
      </w:r>
      <w:r>
        <w:rPr>
          <w:rFonts w:ascii="Arial" w:hAnsi="Arial" w:cs="Arial"/>
          <w:szCs w:val="21"/>
          <w:highlight w:val="none"/>
        </w:rPr>
        <w:t>，采购预算不等于实际采购金额，服务期限内实际采购金额按</w:t>
      </w:r>
      <w:r>
        <w:rPr>
          <w:rFonts w:ascii="Arial" w:hAnsi="Arial" w:cs="Arial"/>
          <w:highlight w:val="none"/>
        </w:rPr>
        <w:t>甲方</w:t>
      </w:r>
      <w:r>
        <w:rPr>
          <w:rFonts w:ascii="Arial" w:hAnsi="Arial" w:cs="Arial"/>
          <w:szCs w:val="21"/>
          <w:highlight w:val="none"/>
        </w:rPr>
        <w:t>实际使用量据实结算，并不得超出本分标采购预算。</w:t>
      </w:r>
    </w:p>
    <w:p w14:paraId="55092449">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（2）服务期限内某产品结算价=电工</w:t>
      </w:r>
      <w:r>
        <w:rPr>
          <w:rFonts w:hint="eastAsia" w:ascii="Arial" w:hAnsi="Arial" w:cs="Arial"/>
          <w:szCs w:val="21"/>
          <w:highlight w:val="none"/>
        </w:rPr>
        <w:t>/给排水/五金土木</w:t>
      </w:r>
      <w:r>
        <w:rPr>
          <w:rFonts w:ascii="Arial" w:hAnsi="Arial" w:cs="Arial"/>
          <w:szCs w:val="21"/>
          <w:highlight w:val="none"/>
        </w:rPr>
        <w:t>维修材料清单中该产品的单价控制价×成交综合折扣率×使用数量。</w:t>
      </w:r>
    </w:p>
    <w:p w14:paraId="18D4F621">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（3）交货验收合格、培训指导完成后，</w:t>
      </w:r>
      <w:r>
        <w:rPr>
          <w:rFonts w:ascii="Arial" w:hAnsi="Arial" w:cs="Arial"/>
          <w:highlight w:val="none"/>
        </w:rPr>
        <w:t>乙方</w:t>
      </w:r>
      <w:r>
        <w:rPr>
          <w:rFonts w:ascii="Arial" w:hAnsi="Arial" w:cs="Arial"/>
          <w:szCs w:val="21"/>
          <w:highlight w:val="none"/>
        </w:rPr>
        <w:t>于次月5日前开具发票给</w:t>
      </w:r>
      <w:r>
        <w:rPr>
          <w:rFonts w:ascii="Arial" w:hAnsi="Arial" w:cs="Arial"/>
          <w:highlight w:val="none"/>
        </w:rPr>
        <w:t>甲方</w:t>
      </w:r>
      <w:r>
        <w:rPr>
          <w:rFonts w:ascii="Arial" w:hAnsi="Arial" w:cs="Arial"/>
          <w:szCs w:val="21"/>
          <w:highlight w:val="none"/>
        </w:rPr>
        <w:t>，</w:t>
      </w:r>
      <w:r>
        <w:rPr>
          <w:rFonts w:ascii="Arial" w:hAnsi="Arial" w:cs="Arial"/>
          <w:highlight w:val="none"/>
        </w:rPr>
        <w:t>甲方</w:t>
      </w:r>
      <w:r>
        <w:rPr>
          <w:rFonts w:ascii="Arial" w:hAnsi="Arial" w:cs="Arial"/>
          <w:szCs w:val="21"/>
          <w:highlight w:val="none"/>
        </w:rPr>
        <w:t>于15个工作日内支付100％的上月供应货款金额（无息）。</w:t>
      </w:r>
    </w:p>
    <w:p w14:paraId="7C3ECE93">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第九条　履约保证金</w:t>
      </w:r>
    </w:p>
    <w:p w14:paraId="59DD092D">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1.履约保证金金额：</w:t>
      </w:r>
      <w:r>
        <w:rPr>
          <w:rFonts w:ascii="Arial" w:hAnsi="Arial" w:cs="Arial"/>
          <w:kern w:val="0"/>
          <w:szCs w:val="21"/>
          <w:highlight w:val="none"/>
          <w:u w:val="single"/>
        </w:rPr>
        <w:t>合同金额的5%</w:t>
      </w:r>
      <w:r>
        <w:rPr>
          <w:rFonts w:ascii="Arial" w:hAnsi="Arial" w:cs="Arial"/>
          <w:szCs w:val="21"/>
          <w:highlight w:val="none"/>
        </w:rPr>
        <w:t>。【备注：不超过合同金额的5%，如为中小企业，不超过合同金额的2%】。</w:t>
      </w:r>
    </w:p>
    <w:p w14:paraId="6B3E01E8">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2.履约保证金提交方式：银行转账、支票、汇票、本票或者银行、保险机构出具的保函等非现金方式。</w:t>
      </w:r>
    </w:p>
    <w:p w14:paraId="5D9BD246">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3.履约保证金退付方式、时间及条件：</w:t>
      </w:r>
    </w:p>
    <w:p w14:paraId="6B6D6375">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（1）履约保证金采用银行转账、电汇或网上支付形式的，乙方必须于签订采购合同前从乙方账户交到甲方指定账户（</w:t>
      </w:r>
      <w:r>
        <w:rPr>
          <w:rFonts w:ascii="Arial" w:hAnsi="Arial" w:cs="Arial"/>
          <w:highlight w:val="none"/>
        </w:rPr>
        <w:t>开户名称：桂林电子科技大学；开户银行：桂林市工行屏风支行；银行账号：2103 2152 0924 9017 694</w:t>
      </w:r>
      <w:r>
        <w:rPr>
          <w:rFonts w:ascii="Arial" w:hAnsi="Arial" w:cs="Arial"/>
          <w:szCs w:val="21"/>
          <w:highlight w:val="none"/>
        </w:rPr>
        <w:t>）。否则，不予签订合同。</w:t>
      </w:r>
    </w:p>
    <w:p w14:paraId="2A43EF66">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（2）履约保证金采用支票、汇票、本票形式的，乙方必须于签订采购合同前将支票、汇票、本票原件提交至甲方。支票、汇票、本票不允许背书、或者有条件的支付。否则，不予签订合同。</w:t>
      </w:r>
    </w:p>
    <w:p w14:paraId="0AF456E7">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备注：</w:t>
      </w:r>
    </w:p>
    <w:p w14:paraId="3987F5C4">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1.履约保证金不足额缴纳的，或银行、保险机构出具的保函额度不足的或者保函有效期低于合同履行期限（即签订采购合同之日起至履行完合同约定的权利及义务之日止）的，不予签订合同。</w:t>
      </w:r>
    </w:p>
    <w:p w14:paraId="17DAFDD7">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2.采用银行、保险机构出具的保函的，必须为无条件保函，否则不予签订合同。</w:t>
      </w:r>
    </w:p>
    <w:p w14:paraId="54959292">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3.乙方在签订合同后存在违约情形的，保函原件不予退还，并按相关规定由出具保函的银行、保险机构承担乙方违约赔付责任，履约保证金不足以赔偿损失的，按实际损失赔偿。</w:t>
      </w:r>
    </w:p>
    <w:p w14:paraId="361A39EE">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4.乙方履行完合同约定的全部事项</w:t>
      </w:r>
      <w:r>
        <w:rPr>
          <w:rFonts w:hint="eastAsia" w:ascii="Arial" w:hAnsi="Arial" w:cs="Arial"/>
          <w:szCs w:val="21"/>
          <w:highlight w:val="none"/>
        </w:rPr>
        <w:t>且质保期满之</w:t>
      </w:r>
      <w:r>
        <w:rPr>
          <w:rFonts w:ascii="Arial" w:hAnsi="Arial" w:cs="Arial"/>
          <w:szCs w:val="21"/>
          <w:highlight w:val="none"/>
        </w:rPr>
        <w:t>后，由乙方向履约保证金收取单位提供《广西壮族自治区政府采购项目合同验收书》（详见桂财采〔2015〕22号）和履约保证金交纳凭证，保证金收取单位在收到合格材料后5个工作日内办理退还手续（不计利息）。</w:t>
      </w:r>
    </w:p>
    <w:p w14:paraId="771380DD">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第十条  税费</w:t>
      </w:r>
    </w:p>
    <w:p w14:paraId="3B8EC34D">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本合同执行中相关的一切税费均由乙方负担。</w:t>
      </w:r>
    </w:p>
    <w:p w14:paraId="1B212711">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第十一条　违约责任</w:t>
      </w:r>
    </w:p>
    <w:p w14:paraId="61292D96">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1.</w:t>
      </w:r>
      <w:r>
        <w:rPr>
          <w:rFonts w:ascii="Arial" w:hAnsi="Arial" w:cs="Arial"/>
          <w:bCs/>
          <w:szCs w:val="21"/>
          <w:highlight w:val="none"/>
        </w:rPr>
        <w:t>乙方所提供的货物规格、技术标准、材料等质量不合格的，乙方应向甲方支付合同金额</w:t>
      </w:r>
      <w:r>
        <w:rPr>
          <w:rFonts w:hint="eastAsia" w:ascii="Arial" w:hAnsi="Arial" w:cs="Arial"/>
          <w:bCs/>
          <w:szCs w:val="21"/>
          <w:highlight w:val="none"/>
          <w:u w:val="single"/>
        </w:rPr>
        <w:t xml:space="preserve"> </w:t>
      </w:r>
      <w:r>
        <w:rPr>
          <w:rFonts w:ascii="Arial" w:hAnsi="Arial" w:cs="Arial"/>
          <w:bCs/>
          <w:szCs w:val="21"/>
          <w:highlight w:val="none"/>
          <w:u w:val="single"/>
        </w:rPr>
        <w:t>5</w:t>
      </w:r>
      <w:r>
        <w:rPr>
          <w:rFonts w:ascii="Arial" w:hAnsi="Arial" w:cs="Arial"/>
          <w:bCs/>
          <w:szCs w:val="21"/>
          <w:highlight w:val="none"/>
        </w:rPr>
        <w:t>%违约金并赔偿甲方经济损失。</w:t>
      </w:r>
    </w:p>
    <w:p w14:paraId="41A984B8">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2</w:t>
      </w:r>
      <w:r>
        <w:rPr>
          <w:rFonts w:ascii="Arial" w:hAnsi="Arial" w:cs="Arial"/>
          <w:bCs/>
          <w:szCs w:val="21"/>
          <w:highlight w:val="none"/>
        </w:rPr>
        <w:t>．乙方提供的货物如果侵犯了第三方合法权益而引发的任何纠纷或诉讼，均由乙方负责交涉并承担全部责任。</w:t>
      </w:r>
    </w:p>
    <w:p w14:paraId="7905FD9D">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3</w:t>
      </w:r>
      <w:r>
        <w:rPr>
          <w:rFonts w:ascii="Arial" w:hAnsi="Arial" w:cs="Arial"/>
          <w:bCs/>
          <w:szCs w:val="21"/>
          <w:highlight w:val="none"/>
        </w:rPr>
        <w:t>．因包装、运输引起的货物损坏，按质量不合格处理。</w:t>
      </w:r>
    </w:p>
    <w:p w14:paraId="1D325D71">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4</w:t>
      </w:r>
      <w:r>
        <w:rPr>
          <w:rFonts w:ascii="Arial" w:hAnsi="Arial" w:cs="Arial"/>
          <w:bCs/>
          <w:szCs w:val="21"/>
          <w:highlight w:val="none"/>
        </w:rPr>
        <w:t>．非甲方原因导致乙方逾期交货的，由乙方向甲方偿付合同金额</w:t>
      </w:r>
      <w:r>
        <w:rPr>
          <w:rFonts w:ascii="Arial" w:hAnsi="Arial" w:cs="Arial"/>
          <w:bCs/>
          <w:szCs w:val="21"/>
          <w:highlight w:val="none"/>
          <w:u w:val="single"/>
        </w:rPr>
        <w:t>30</w:t>
      </w:r>
      <w:r>
        <w:rPr>
          <w:rFonts w:ascii="Arial" w:hAnsi="Arial" w:cs="Arial"/>
          <w:bCs/>
          <w:szCs w:val="21"/>
          <w:highlight w:val="none"/>
        </w:rPr>
        <w:t>％违约金，超过</w:t>
      </w:r>
      <w:r>
        <w:rPr>
          <w:rFonts w:ascii="Arial" w:hAnsi="Arial" w:cs="Arial"/>
          <w:bCs/>
          <w:szCs w:val="21"/>
          <w:highlight w:val="none"/>
          <w:u w:val="single"/>
        </w:rPr>
        <w:t>20</w:t>
      </w:r>
      <w:r>
        <w:rPr>
          <w:rFonts w:ascii="Arial" w:hAnsi="Arial" w:cs="Arial"/>
          <w:bCs/>
          <w:szCs w:val="21"/>
          <w:highlight w:val="none"/>
        </w:rPr>
        <w:t>天对方有权解除合同，违约方承担因此给对方造成的经济损失。</w:t>
      </w:r>
    </w:p>
    <w:p w14:paraId="48FC35E8">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5</w:t>
      </w:r>
      <w:r>
        <w:rPr>
          <w:rFonts w:ascii="Arial" w:hAnsi="Arial" w:cs="Arial"/>
          <w:bCs/>
          <w:szCs w:val="21"/>
          <w:highlight w:val="none"/>
        </w:rPr>
        <w:t>．乙方未按本合同和响应文件中规定的服务承诺提供售后服务的，乙方应按本合同金额</w:t>
      </w:r>
      <w:r>
        <w:rPr>
          <w:rFonts w:ascii="Arial" w:hAnsi="Arial" w:cs="Arial"/>
          <w:bCs/>
          <w:szCs w:val="21"/>
          <w:highlight w:val="none"/>
          <w:u w:val="single"/>
        </w:rPr>
        <w:t>5</w:t>
      </w:r>
      <w:r>
        <w:rPr>
          <w:rFonts w:ascii="Arial" w:hAnsi="Arial" w:cs="Arial"/>
          <w:bCs/>
          <w:szCs w:val="21"/>
          <w:highlight w:val="none"/>
        </w:rPr>
        <w:t>%向甲方支付违约金。</w:t>
      </w:r>
    </w:p>
    <w:p w14:paraId="6533BE74">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6</w:t>
      </w:r>
      <w:r>
        <w:rPr>
          <w:rFonts w:ascii="Arial" w:hAnsi="Arial" w:cs="Arial"/>
          <w:bCs/>
          <w:szCs w:val="21"/>
          <w:highlight w:val="none"/>
        </w:rPr>
        <w:t>．乙方提供的货物在质保期内，因设计、工艺或材料的缺陷和其他质量原因造成的问题，由乙方负责，费用从质量保证金中扣除，不足另补。</w:t>
      </w:r>
    </w:p>
    <w:p w14:paraId="79054FD9">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7</w:t>
      </w:r>
      <w:r>
        <w:rPr>
          <w:rFonts w:ascii="Arial" w:hAnsi="Arial" w:cs="Arial"/>
          <w:bCs/>
          <w:szCs w:val="21"/>
          <w:highlight w:val="none"/>
        </w:rPr>
        <w:t>．其他违约行为按违约货款额</w:t>
      </w:r>
      <w:r>
        <w:rPr>
          <w:rFonts w:ascii="Arial" w:hAnsi="Arial" w:cs="Arial"/>
          <w:bCs/>
          <w:szCs w:val="21"/>
          <w:highlight w:val="none"/>
          <w:u w:val="single"/>
        </w:rPr>
        <w:t>5</w:t>
      </w:r>
      <w:r>
        <w:rPr>
          <w:rFonts w:ascii="Arial" w:hAnsi="Arial" w:cs="Arial"/>
          <w:bCs/>
          <w:szCs w:val="21"/>
          <w:highlight w:val="none"/>
        </w:rPr>
        <w:t>%收取违约金并赔偿经济损失。</w:t>
      </w:r>
    </w:p>
    <w:p w14:paraId="7CA4B87D">
      <w:pPr>
        <w:adjustRightInd w:val="0"/>
        <w:snapToGrid w:val="0"/>
        <w:spacing w:line="360" w:lineRule="auto"/>
        <w:ind w:firstLine="420" w:firstLineChars="200"/>
        <w:rPr>
          <w:rFonts w:ascii="Arial" w:hAnsi="Arial" w:cs="Arial"/>
          <w:bCs/>
          <w:szCs w:val="21"/>
          <w:highlight w:val="none"/>
        </w:rPr>
      </w:pPr>
      <w:r>
        <w:rPr>
          <w:rFonts w:hint="eastAsia" w:ascii="Arial" w:hAnsi="Arial" w:cs="Arial"/>
          <w:bCs/>
          <w:szCs w:val="21"/>
          <w:highlight w:val="none"/>
        </w:rPr>
        <w:t>8</w:t>
      </w:r>
      <w:r>
        <w:rPr>
          <w:rFonts w:ascii="Arial" w:hAnsi="Arial" w:cs="Arial"/>
          <w:bCs/>
          <w:szCs w:val="21"/>
          <w:highlight w:val="none"/>
        </w:rPr>
        <w:t>. 乙方于响应文件中必须对所有产品的技术参数要求作出真实、有效的响应和承诺。所提供的产品必须为原装正品的、全新的、符合国家有关质量标准的产品。验收前，甲方现场根据竞争性</w:t>
      </w:r>
      <w:r>
        <w:rPr>
          <w:rFonts w:hint="eastAsia" w:ascii="Arial" w:hAnsi="Arial" w:cs="Arial"/>
          <w:bCs/>
          <w:szCs w:val="21"/>
          <w:highlight w:val="none"/>
        </w:rPr>
        <w:t>磋商文件</w:t>
      </w:r>
      <w:r>
        <w:rPr>
          <w:rFonts w:ascii="Arial" w:hAnsi="Arial" w:cs="Arial"/>
          <w:bCs/>
          <w:szCs w:val="21"/>
          <w:highlight w:val="none"/>
        </w:rPr>
        <w:t>要求及响应文件承诺对各项参数逐条对应进行核验，核验或检测数据不符合甲方要求及响应文件承诺的指标的，甲方有权终止合同执行并全部退货，由此造成甲方经济损失的由成交供应商负责承担全部赔偿责任并向甲方支付合同金额的30%违约赔偿金。如有异议，将交由国家认可并具有检验检测资质的第三方机构进行检验，若核验结果的各项参数指标不满足甲方要求及响应文件承诺的指标要求，所有产生的费用由成交供应商承担，并承担政府采购虚假竞标的相关法律责任。</w:t>
      </w:r>
    </w:p>
    <w:p w14:paraId="650271EA">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第十二条  不可抗力事件处理</w:t>
      </w:r>
    </w:p>
    <w:p w14:paraId="68A9E2F2">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 在合同有效期内，任何一方因不可抗力事件导致不能履行合同，则合同履行期可延长，其延长期与不可抗力影响期相同。</w:t>
      </w:r>
    </w:p>
    <w:p w14:paraId="574B7593">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 不可抗力事件发生后，应立即通知对方，并寄送有关权威机构出具的证明。</w:t>
      </w:r>
    </w:p>
    <w:p w14:paraId="75D2B2BF">
      <w:pPr>
        <w:adjustRightInd w:val="0"/>
        <w:snapToGrid w:val="0"/>
        <w:spacing w:line="360" w:lineRule="auto"/>
        <w:ind w:firstLine="420" w:firstLineChars="200"/>
        <w:rPr>
          <w:rFonts w:ascii="Arial" w:hAnsi="Arial" w:cs="Arial"/>
          <w:highlight w:val="none"/>
        </w:rPr>
      </w:pPr>
      <w:r>
        <w:rPr>
          <w:rFonts w:ascii="Arial" w:hAnsi="Arial" w:cs="Arial"/>
          <w:szCs w:val="21"/>
          <w:highlight w:val="none"/>
        </w:rPr>
        <w:t>3. 不可抗力事件延续三十天以上，双方应通过友好协商，确定是否继续履行合同</w:t>
      </w:r>
      <w:r>
        <w:rPr>
          <w:rFonts w:ascii="Arial" w:hAnsi="Arial" w:cs="Arial"/>
          <w:highlight w:val="none"/>
        </w:rPr>
        <w:t>。</w:t>
      </w:r>
    </w:p>
    <w:p w14:paraId="61775B93">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第十三条  合同争议解决</w:t>
      </w:r>
    </w:p>
    <w:p w14:paraId="4606623B">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1.因服务质量问题发生争议的，应邀请国家认可的质量检测机构对产品质量进行鉴定。产品符合标准的，鉴定费由甲方承担。产品不符合标准的，鉴定费由乙方承担。</w:t>
      </w:r>
    </w:p>
    <w:p w14:paraId="58C79713">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2.因履行本合同引起的或与本合同有关的争议，甲乙双方应首先通过友好协商解决，如果协商不能解决，应向甲方所在地人民法院提起诉讼。</w:t>
      </w:r>
    </w:p>
    <w:p w14:paraId="0F274B06">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3.诉讼期间，本合同继续履行。</w:t>
      </w:r>
    </w:p>
    <w:p w14:paraId="56CB796E">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第十四条  诉讼</w:t>
      </w:r>
    </w:p>
    <w:p w14:paraId="52B474AB">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双方在执行合同中所发生的一切争议，应通过协商解决。如协商不能解决，可向甲方所在地人民法院提起诉讼。</w:t>
      </w:r>
    </w:p>
    <w:p w14:paraId="3C4A8B1C">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第十五条  合同生效及其它</w:t>
      </w:r>
    </w:p>
    <w:p w14:paraId="6ABDC04A">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1.合同经双方法定代表人或授权代表签字并加盖单位公章，且依约足额支付履约保证金后生效。</w:t>
      </w:r>
    </w:p>
    <w:p w14:paraId="17F83204">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2.本合同中未尽事宜或遇变更，由双方协商一致后另行签署补充协议予以确定，补充协议与本合同具有同等法律效力。</w:t>
      </w:r>
    </w:p>
    <w:p w14:paraId="788974E5">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3.甲乙双方应确保本合同项下预留通讯信息真实有效，如遇变更应及时书面通知相对方，否则由此产生的负面后果由其自行承担。</w:t>
      </w:r>
    </w:p>
    <w:p w14:paraId="355194D7">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第十六条　合同的变更、终止与转让</w:t>
      </w:r>
    </w:p>
    <w:p w14:paraId="7685F49C">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1．除《中华人民共和国政府采购法》第五十条规定的情形外，本合同一经签订，甲乙双方不得擅自变更、中止或终止。</w:t>
      </w:r>
    </w:p>
    <w:p w14:paraId="60DD0582">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2.合同经双方法定代表人或授权代表签字并加盖单位公章，且依约足额支付履约保证金后生效。3.自签订之日起七个工作日内，甲方或采购代理机构应当将合同副本报同级财政部门备案。</w:t>
      </w:r>
    </w:p>
    <w:p w14:paraId="10818E04">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3.乙方不得擅自转让其应履行的合同义务。</w:t>
      </w:r>
    </w:p>
    <w:p w14:paraId="5BBD38CF">
      <w:pPr>
        <w:adjustRightInd w:val="0"/>
        <w:snapToGrid w:val="0"/>
        <w:spacing w:line="360" w:lineRule="auto"/>
        <w:ind w:firstLine="422" w:firstLineChars="200"/>
        <w:rPr>
          <w:rFonts w:ascii="Arial" w:hAnsi="Arial" w:cs="Arial"/>
          <w:b/>
          <w:szCs w:val="21"/>
          <w:highlight w:val="none"/>
        </w:rPr>
      </w:pPr>
      <w:r>
        <w:rPr>
          <w:rFonts w:ascii="Arial" w:hAnsi="Arial" w:cs="Arial"/>
          <w:b/>
          <w:szCs w:val="21"/>
          <w:highlight w:val="none"/>
        </w:rPr>
        <w:t>第十七条　签订本合同依据</w:t>
      </w:r>
    </w:p>
    <w:p w14:paraId="6D9E5300">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1.成交通知书；</w:t>
      </w:r>
    </w:p>
    <w:p w14:paraId="61B21D94">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2.乙方的磋商报价表（含磋商记录）；</w:t>
      </w:r>
    </w:p>
    <w:p w14:paraId="07DF6997">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3.乙方的服务内容及要求响应表；</w:t>
      </w:r>
    </w:p>
    <w:p w14:paraId="34C563E2">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4.乙方的</w:t>
      </w:r>
      <w:r>
        <w:rPr>
          <w:rFonts w:ascii="Arial" w:hAnsi="Arial" w:cs="Arial"/>
          <w:kern w:val="0"/>
          <w:szCs w:val="21"/>
          <w:highlight w:val="none"/>
        </w:rPr>
        <w:t>维修材料清单响应表</w:t>
      </w:r>
      <w:r>
        <w:rPr>
          <w:rFonts w:ascii="Arial" w:hAnsi="Arial" w:cs="Arial"/>
          <w:szCs w:val="21"/>
          <w:highlight w:val="none"/>
        </w:rPr>
        <w:t>；</w:t>
      </w:r>
    </w:p>
    <w:p w14:paraId="64DD1694">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5.其他合同文件。</w:t>
      </w:r>
    </w:p>
    <w:p w14:paraId="265DD92A">
      <w:pPr>
        <w:adjustRightInd w:val="0"/>
        <w:snapToGrid w:val="0"/>
        <w:spacing w:line="360" w:lineRule="auto"/>
        <w:ind w:firstLine="422" w:firstLineChars="200"/>
        <w:rPr>
          <w:rFonts w:ascii="Arial" w:hAnsi="Arial" w:cs="Arial"/>
          <w:szCs w:val="21"/>
          <w:highlight w:val="none"/>
        </w:rPr>
      </w:pPr>
      <w:r>
        <w:rPr>
          <w:rFonts w:ascii="Arial" w:hAnsi="Arial" w:cs="Arial"/>
          <w:b/>
          <w:szCs w:val="21"/>
          <w:highlight w:val="none"/>
        </w:rPr>
        <w:t>第十八条　</w:t>
      </w:r>
      <w:r>
        <w:rPr>
          <w:rFonts w:ascii="Arial" w:hAnsi="Arial" w:cs="Arial"/>
          <w:szCs w:val="21"/>
          <w:highlight w:val="none"/>
        </w:rPr>
        <w:t>本合同一式四份，具有同等法律效力，甲方两份、乙方一份、采购代理机构一份（可根据需要另增加）。</w:t>
      </w:r>
    </w:p>
    <w:p w14:paraId="31E35FF6">
      <w:pPr>
        <w:adjustRightInd w:val="0"/>
        <w:snapToGrid w:val="0"/>
        <w:spacing w:line="360" w:lineRule="auto"/>
        <w:ind w:firstLine="420" w:firstLineChars="200"/>
        <w:rPr>
          <w:rFonts w:ascii="Arial" w:hAnsi="Arial" w:cs="Arial"/>
          <w:szCs w:val="21"/>
          <w:highlight w:val="none"/>
        </w:rPr>
      </w:pPr>
      <w:r>
        <w:rPr>
          <w:rFonts w:ascii="Arial" w:hAnsi="Arial" w:cs="Arial"/>
          <w:szCs w:val="21"/>
          <w:highlight w:val="none"/>
        </w:rPr>
        <w:t>本合同甲乙双方签字盖章后生效。</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73B1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tcBorders>
              <w:top w:val="single" w:color="auto" w:sz="4" w:space="0"/>
              <w:left w:val="single" w:color="auto" w:sz="4" w:space="0"/>
              <w:bottom w:val="single" w:color="auto" w:sz="4" w:space="0"/>
              <w:right w:val="single" w:color="auto" w:sz="4" w:space="0"/>
            </w:tcBorders>
            <w:vAlign w:val="center"/>
          </w:tcPr>
          <w:p w14:paraId="4BCAB4B9">
            <w:pPr>
              <w:adjustRightInd w:val="0"/>
              <w:snapToGrid w:val="0"/>
              <w:spacing w:line="360" w:lineRule="auto"/>
              <w:rPr>
                <w:rFonts w:ascii="Arial" w:hAnsi="Arial" w:cs="Arial"/>
                <w:szCs w:val="21"/>
                <w:highlight w:val="none"/>
              </w:rPr>
            </w:pPr>
            <w:r>
              <w:rPr>
                <w:rFonts w:ascii="Arial" w:hAnsi="Arial" w:cs="Arial"/>
                <w:szCs w:val="21"/>
                <w:highlight w:val="none"/>
              </w:rPr>
              <w:t xml:space="preserve">甲方（章）           </w:t>
            </w:r>
          </w:p>
          <w:p w14:paraId="38CECC5D">
            <w:pPr>
              <w:adjustRightInd w:val="0"/>
              <w:snapToGrid w:val="0"/>
              <w:spacing w:line="360" w:lineRule="auto"/>
              <w:rPr>
                <w:rFonts w:ascii="Arial" w:hAnsi="Arial" w:cs="Arial"/>
                <w:szCs w:val="21"/>
                <w:highlight w:val="none"/>
              </w:rPr>
            </w:pPr>
          </w:p>
          <w:p w14:paraId="50B373D8">
            <w:pPr>
              <w:adjustRightInd w:val="0"/>
              <w:snapToGrid w:val="0"/>
              <w:spacing w:line="360" w:lineRule="auto"/>
              <w:ind w:firstLine="630" w:firstLineChars="300"/>
              <w:rPr>
                <w:rFonts w:ascii="Arial" w:hAnsi="Arial" w:cs="Arial"/>
                <w:szCs w:val="21"/>
                <w:highlight w:val="none"/>
              </w:rPr>
            </w:pPr>
            <w:r>
              <w:rPr>
                <w:rFonts w:ascii="Arial" w:hAnsi="Arial" w:cs="Arial"/>
                <w:szCs w:val="21"/>
                <w:highlight w:val="none"/>
              </w:rPr>
              <w:t>年   月   日</w:t>
            </w:r>
          </w:p>
        </w:tc>
        <w:tc>
          <w:tcPr>
            <w:tcW w:w="4517" w:type="dxa"/>
            <w:tcBorders>
              <w:top w:val="single" w:color="auto" w:sz="4" w:space="0"/>
              <w:left w:val="single" w:color="auto" w:sz="4" w:space="0"/>
              <w:bottom w:val="single" w:color="auto" w:sz="4" w:space="0"/>
              <w:right w:val="single" w:color="auto" w:sz="4" w:space="0"/>
            </w:tcBorders>
            <w:vAlign w:val="center"/>
          </w:tcPr>
          <w:p w14:paraId="098BC133">
            <w:pPr>
              <w:adjustRightInd w:val="0"/>
              <w:snapToGrid w:val="0"/>
              <w:spacing w:line="360" w:lineRule="auto"/>
              <w:rPr>
                <w:rFonts w:ascii="Arial" w:hAnsi="Arial" w:cs="Arial"/>
                <w:szCs w:val="21"/>
                <w:highlight w:val="none"/>
              </w:rPr>
            </w:pPr>
            <w:r>
              <w:rPr>
                <w:rFonts w:ascii="Arial" w:hAnsi="Arial" w:cs="Arial"/>
                <w:szCs w:val="21"/>
                <w:highlight w:val="none"/>
              </w:rPr>
              <w:t xml:space="preserve">乙方（章）              </w:t>
            </w:r>
          </w:p>
          <w:p w14:paraId="09479B93">
            <w:pPr>
              <w:adjustRightInd w:val="0"/>
              <w:snapToGrid w:val="0"/>
              <w:spacing w:line="360" w:lineRule="auto"/>
              <w:rPr>
                <w:rFonts w:ascii="Arial" w:hAnsi="Arial" w:cs="Arial"/>
                <w:szCs w:val="21"/>
                <w:highlight w:val="none"/>
              </w:rPr>
            </w:pPr>
          </w:p>
          <w:p w14:paraId="6BA4600F">
            <w:pPr>
              <w:adjustRightInd w:val="0"/>
              <w:snapToGrid w:val="0"/>
              <w:spacing w:line="360" w:lineRule="auto"/>
              <w:rPr>
                <w:rFonts w:ascii="Arial" w:hAnsi="Arial" w:cs="Arial"/>
                <w:szCs w:val="21"/>
                <w:highlight w:val="none"/>
              </w:rPr>
            </w:pPr>
            <w:r>
              <w:rPr>
                <w:rFonts w:ascii="Arial" w:hAnsi="Arial" w:cs="Arial"/>
                <w:szCs w:val="21"/>
                <w:highlight w:val="none"/>
              </w:rPr>
              <w:t xml:space="preserve">       年   月   日</w:t>
            </w:r>
          </w:p>
        </w:tc>
      </w:tr>
      <w:tr w14:paraId="1E3A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vAlign w:val="center"/>
          </w:tcPr>
          <w:p w14:paraId="11146F6E">
            <w:pPr>
              <w:adjustRightInd w:val="0"/>
              <w:snapToGrid w:val="0"/>
              <w:spacing w:line="360" w:lineRule="auto"/>
              <w:rPr>
                <w:rFonts w:ascii="Arial" w:hAnsi="Arial" w:cs="Arial"/>
                <w:szCs w:val="21"/>
                <w:highlight w:val="none"/>
              </w:rPr>
            </w:pPr>
            <w:r>
              <w:rPr>
                <w:rFonts w:ascii="Arial" w:hAnsi="Arial" w:cs="Arial"/>
                <w:szCs w:val="21"/>
                <w:highlight w:val="none"/>
              </w:rPr>
              <w:t>单位地址：</w:t>
            </w:r>
          </w:p>
        </w:tc>
        <w:tc>
          <w:tcPr>
            <w:tcW w:w="4517" w:type="dxa"/>
            <w:tcBorders>
              <w:top w:val="single" w:color="auto" w:sz="4" w:space="0"/>
              <w:left w:val="single" w:color="auto" w:sz="4" w:space="0"/>
              <w:bottom w:val="single" w:color="auto" w:sz="4" w:space="0"/>
              <w:right w:val="single" w:color="auto" w:sz="4" w:space="0"/>
            </w:tcBorders>
            <w:vAlign w:val="center"/>
          </w:tcPr>
          <w:p w14:paraId="51C4E09C">
            <w:pPr>
              <w:adjustRightInd w:val="0"/>
              <w:snapToGrid w:val="0"/>
              <w:spacing w:line="360" w:lineRule="auto"/>
              <w:rPr>
                <w:rFonts w:ascii="Arial" w:hAnsi="Arial" w:cs="Arial"/>
                <w:szCs w:val="21"/>
                <w:highlight w:val="none"/>
              </w:rPr>
            </w:pPr>
            <w:r>
              <w:rPr>
                <w:rFonts w:ascii="Arial" w:hAnsi="Arial" w:cs="Arial"/>
                <w:szCs w:val="21"/>
                <w:highlight w:val="none"/>
              </w:rPr>
              <w:t>单位地址：</w:t>
            </w:r>
          </w:p>
        </w:tc>
      </w:tr>
      <w:tr w14:paraId="37A9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tcBorders>
              <w:top w:val="single" w:color="auto" w:sz="4" w:space="0"/>
              <w:left w:val="single" w:color="auto" w:sz="4" w:space="0"/>
              <w:bottom w:val="single" w:color="auto" w:sz="4" w:space="0"/>
              <w:right w:val="single" w:color="auto" w:sz="4" w:space="0"/>
            </w:tcBorders>
            <w:vAlign w:val="center"/>
          </w:tcPr>
          <w:p w14:paraId="5FCFFCC8">
            <w:pPr>
              <w:adjustRightInd w:val="0"/>
              <w:snapToGrid w:val="0"/>
              <w:spacing w:line="360" w:lineRule="auto"/>
              <w:rPr>
                <w:rFonts w:ascii="Arial" w:hAnsi="Arial" w:cs="Arial"/>
                <w:szCs w:val="21"/>
                <w:highlight w:val="none"/>
              </w:rPr>
            </w:pPr>
            <w:r>
              <w:rPr>
                <w:rFonts w:ascii="Arial" w:hAnsi="Arial" w:cs="Arial"/>
                <w:szCs w:val="21"/>
                <w:highlight w:val="none"/>
              </w:rPr>
              <w:t>法定代表人：</w:t>
            </w:r>
          </w:p>
        </w:tc>
        <w:tc>
          <w:tcPr>
            <w:tcW w:w="4517" w:type="dxa"/>
            <w:tcBorders>
              <w:top w:val="single" w:color="auto" w:sz="4" w:space="0"/>
              <w:left w:val="single" w:color="auto" w:sz="4" w:space="0"/>
              <w:bottom w:val="single" w:color="auto" w:sz="4" w:space="0"/>
              <w:right w:val="single" w:color="auto" w:sz="4" w:space="0"/>
            </w:tcBorders>
            <w:vAlign w:val="center"/>
          </w:tcPr>
          <w:p w14:paraId="63D6A645">
            <w:pPr>
              <w:adjustRightInd w:val="0"/>
              <w:snapToGrid w:val="0"/>
              <w:spacing w:line="360" w:lineRule="auto"/>
              <w:rPr>
                <w:rFonts w:ascii="Arial" w:hAnsi="Arial" w:cs="Arial"/>
                <w:szCs w:val="21"/>
                <w:highlight w:val="none"/>
              </w:rPr>
            </w:pPr>
            <w:r>
              <w:rPr>
                <w:rFonts w:ascii="Arial" w:hAnsi="Arial" w:cs="Arial"/>
                <w:szCs w:val="21"/>
                <w:highlight w:val="none"/>
              </w:rPr>
              <w:t>法定代表人（负责人/自然人）：</w:t>
            </w:r>
          </w:p>
        </w:tc>
      </w:tr>
      <w:tr w14:paraId="5FD7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tcBorders>
              <w:top w:val="single" w:color="auto" w:sz="4" w:space="0"/>
              <w:left w:val="single" w:color="auto" w:sz="4" w:space="0"/>
              <w:bottom w:val="single" w:color="auto" w:sz="4" w:space="0"/>
              <w:right w:val="single" w:color="auto" w:sz="4" w:space="0"/>
            </w:tcBorders>
            <w:vAlign w:val="center"/>
          </w:tcPr>
          <w:p w14:paraId="08E8C111">
            <w:pPr>
              <w:adjustRightInd w:val="0"/>
              <w:snapToGrid w:val="0"/>
              <w:spacing w:line="360" w:lineRule="auto"/>
              <w:rPr>
                <w:rFonts w:ascii="Arial" w:hAnsi="Arial" w:cs="Arial"/>
                <w:szCs w:val="21"/>
                <w:highlight w:val="none"/>
              </w:rPr>
            </w:pPr>
            <w:r>
              <w:rPr>
                <w:rFonts w:ascii="Arial" w:hAnsi="Arial" w:cs="Arial"/>
                <w:szCs w:val="21"/>
                <w:highlight w:val="none"/>
              </w:rPr>
              <w:t>委托代理人：</w:t>
            </w:r>
          </w:p>
        </w:tc>
        <w:tc>
          <w:tcPr>
            <w:tcW w:w="4517" w:type="dxa"/>
            <w:tcBorders>
              <w:top w:val="single" w:color="auto" w:sz="4" w:space="0"/>
              <w:left w:val="single" w:color="auto" w:sz="4" w:space="0"/>
              <w:bottom w:val="single" w:color="auto" w:sz="4" w:space="0"/>
              <w:right w:val="single" w:color="auto" w:sz="4" w:space="0"/>
            </w:tcBorders>
            <w:vAlign w:val="center"/>
          </w:tcPr>
          <w:p w14:paraId="3185E0F1">
            <w:pPr>
              <w:adjustRightInd w:val="0"/>
              <w:snapToGrid w:val="0"/>
              <w:spacing w:line="360" w:lineRule="auto"/>
              <w:rPr>
                <w:rFonts w:ascii="Arial" w:hAnsi="Arial" w:cs="Arial"/>
                <w:szCs w:val="21"/>
                <w:highlight w:val="none"/>
              </w:rPr>
            </w:pPr>
            <w:r>
              <w:rPr>
                <w:rFonts w:ascii="Arial" w:hAnsi="Arial" w:cs="Arial"/>
                <w:szCs w:val="21"/>
                <w:highlight w:val="none"/>
              </w:rPr>
              <w:t>委托代理人</w:t>
            </w:r>
          </w:p>
        </w:tc>
      </w:tr>
      <w:tr w14:paraId="6A2C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vAlign w:val="center"/>
          </w:tcPr>
          <w:p w14:paraId="7F5AB04A">
            <w:pPr>
              <w:adjustRightInd w:val="0"/>
              <w:snapToGrid w:val="0"/>
              <w:spacing w:line="360" w:lineRule="auto"/>
              <w:rPr>
                <w:rFonts w:ascii="Arial" w:hAnsi="Arial" w:cs="Arial"/>
                <w:szCs w:val="21"/>
                <w:highlight w:val="none"/>
              </w:rPr>
            </w:pPr>
            <w:r>
              <w:rPr>
                <w:rFonts w:ascii="Arial" w:hAnsi="Arial" w:cs="Arial"/>
                <w:szCs w:val="21"/>
                <w:highlight w:val="none"/>
              </w:rPr>
              <w:t>电话：</w:t>
            </w:r>
          </w:p>
        </w:tc>
        <w:tc>
          <w:tcPr>
            <w:tcW w:w="4517" w:type="dxa"/>
            <w:tcBorders>
              <w:top w:val="single" w:color="auto" w:sz="4" w:space="0"/>
              <w:left w:val="single" w:color="auto" w:sz="4" w:space="0"/>
              <w:bottom w:val="single" w:color="auto" w:sz="4" w:space="0"/>
              <w:right w:val="single" w:color="auto" w:sz="4" w:space="0"/>
            </w:tcBorders>
            <w:vAlign w:val="center"/>
          </w:tcPr>
          <w:p w14:paraId="5F69FA0B">
            <w:pPr>
              <w:adjustRightInd w:val="0"/>
              <w:snapToGrid w:val="0"/>
              <w:spacing w:line="360" w:lineRule="auto"/>
              <w:rPr>
                <w:rFonts w:ascii="Arial" w:hAnsi="Arial" w:cs="Arial"/>
                <w:szCs w:val="21"/>
                <w:highlight w:val="none"/>
              </w:rPr>
            </w:pPr>
            <w:r>
              <w:rPr>
                <w:rFonts w:ascii="Arial" w:hAnsi="Arial" w:cs="Arial"/>
                <w:szCs w:val="21"/>
                <w:highlight w:val="none"/>
              </w:rPr>
              <w:t>电话：</w:t>
            </w:r>
          </w:p>
        </w:tc>
      </w:tr>
      <w:tr w14:paraId="48A2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vAlign w:val="center"/>
          </w:tcPr>
          <w:p w14:paraId="12E45A3E">
            <w:pPr>
              <w:adjustRightInd w:val="0"/>
              <w:snapToGrid w:val="0"/>
              <w:spacing w:line="360" w:lineRule="auto"/>
              <w:rPr>
                <w:rFonts w:ascii="Arial" w:hAnsi="Arial" w:cs="Arial"/>
                <w:szCs w:val="21"/>
                <w:highlight w:val="none"/>
              </w:rPr>
            </w:pPr>
            <w:r>
              <w:rPr>
                <w:rFonts w:ascii="Arial" w:hAnsi="Arial" w:cs="Arial"/>
                <w:szCs w:val="21"/>
                <w:highlight w:val="none"/>
              </w:rPr>
              <w:t>电子邮箱：</w:t>
            </w:r>
          </w:p>
        </w:tc>
        <w:tc>
          <w:tcPr>
            <w:tcW w:w="4517" w:type="dxa"/>
            <w:tcBorders>
              <w:top w:val="single" w:color="auto" w:sz="4" w:space="0"/>
              <w:left w:val="single" w:color="auto" w:sz="4" w:space="0"/>
              <w:bottom w:val="single" w:color="auto" w:sz="4" w:space="0"/>
              <w:right w:val="single" w:color="auto" w:sz="4" w:space="0"/>
            </w:tcBorders>
            <w:vAlign w:val="center"/>
          </w:tcPr>
          <w:p w14:paraId="18087C91">
            <w:pPr>
              <w:adjustRightInd w:val="0"/>
              <w:snapToGrid w:val="0"/>
              <w:spacing w:line="360" w:lineRule="auto"/>
              <w:rPr>
                <w:rFonts w:ascii="Arial" w:hAnsi="Arial" w:cs="Arial"/>
                <w:szCs w:val="21"/>
                <w:highlight w:val="none"/>
              </w:rPr>
            </w:pPr>
            <w:r>
              <w:rPr>
                <w:rFonts w:ascii="Arial" w:hAnsi="Arial" w:cs="Arial"/>
                <w:szCs w:val="21"/>
                <w:highlight w:val="none"/>
              </w:rPr>
              <w:t>电子邮箱：</w:t>
            </w:r>
          </w:p>
        </w:tc>
      </w:tr>
      <w:tr w14:paraId="280D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16" w:type="dxa"/>
            <w:tcBorders>
              <w:top w:val="single" w:color="auto" w:sz="4" w:space="0"/>
              <w:left w:val="single" w:color="auto" w:sz="4" w:space="0"/>
              <w:bottom w:val="single" w:color="auto" w:sz="4" w:space="0"/>
              <w:right w:val="single" w:color="auto" w:sz="4" w:space="0"/>
            </w:tcBorders>
            <w:vAlign w:val="center"/>
          </w:tcPr>
          <w:p w14:paraId="7B9897AC">
            <w:pPr>
              <w:adjustRightInd w:val="0"/>
              <w:snapToGrid w:val="0"/>
              <w:spacing w:line="360" w:lineRule="auto"/>
              <w:rPr>
                <w:rFonts w:ascii="Arial" w:hAnsi="Arial" w:cs="Arial"/>
                <w:szCs w:val="21"/>
                <w:highlight w:val="none"/>
              </w:rPr>
            </w:pPr>
            <w:r>
              <w:rPr>
                <w:rFonts w:ascii="Arial" w:hAnsi="Arial" w:cs="Arial"/>
                <w:szCs w:val="21"/>
                <w:highlight w:val="none"/>
              </w:rPr>
              <w:t>开户银行：</w:t>
            </w:r>
          </w:p>
        </w:tc>
        <w:tc>
          <w:tcPr>
            <w:tcW w:w="4517" w:type="dxa"/>
            <w:tcBorders>
              <w:top w:val="single" w:color="auto" w:sz="4" w:space="0"/>
              <w:left w:val="single" w:color="auto" w:sz="4" w:space="0"/>
              <w:bottom w:val="single" w:color="auto" w:sz="4" w:space="0"/>
              <w:right w:val="single" w:color="auto" w:sz="4" w:space="0"/>
            </w:tcBorders>
            <w:vAlign w:val="center"/>
          </w:tcPr>
          <w:p w14:paraId="6763BC27">
            <w:pPr>
              <w:adjustRightInd w:val="0"/>
              <w:snapToGrid w:val="0"/>
              <w:spacing w:line="360" w:lineRule="auto"/>
              <w:rPr>
                <w:rFonts w:ascii="Arial" w:hAnsi="Arial" w:cs="Arial"/>
                <w:szCs w:val="21"/>
                <w:highlight w:val="none"/>
              </w:rPr>
            </w:pPr>
            <w:r>
              <w:rPr>
                <w:rFonts w:ascii="Arial" w:hAnsi="Arial" w:cs="Arial"/>
                <w:szCs w:val="21"/>
                <w:highlight w:val="none"/>
              </w:rPr>
              <w:t>开户银行：</w:t>
            </w:r>
          </w:p>
        </w:tc>
      </w:tr>
      <w:tr w14:paraId="3B56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vAlign w:val="center"/>
          </w:tcPr>
          <w:p w14:paraId="418C3EA5">
            <w:pPr>
              <w:adjustRightInd w:val="0"/>
              <w:snapToGrid w:val="0"/>
              <w:spacing w:line="360" w:lineRule="auto"/>
              <w:rPr>
                <w:rFonts w:ascii="Arial" w:hAnsi="Arial" w:cs="Arial"/>
                <w:szCs w:val="21"/>
                <w:highlight w:val="none"/>
              </w:rPr>
            </w:pPr>
            <w:r>
              <w:rPr>
                <w:rFonts w:ascii="Arial" w:hAnsi="Arial" w:cs="Arial"/>
                <w:szCs w:val="21"/>
                <w:highlight w:val="none"/>
              </w:rPr>
              <w:t>账号：</w:t>
            </w:r>
          </w:p>
        </w:tc>
        <w:tc>
          <w:tcPr>
            <w:tcW w:w="4517" w:type="dxa"/>
            <w:tcBorders>
              <w:top w:val="single" w:color="auto" w:sz="4" w:space="0"/>
              <w:left w:val="single" w:color="auto" w:sz="4" w:space="0"/>
              <w:bottom w:val="single" w:color="auto" w:sz="4" w:space="0"/>
              <w:right w:val="single" w:color="auto" w:sz="4" w:space="0"/>
            </w:tcBorders>
            <w:vAlign w:val="center"/>
          </w:tcPr>
          <w:p w14:paraId="2AFF6C88">
            <w:pPr>
              <w:adjustRightInd w:val="0"/>
              <w:snapToGrid w:val="0"/>
              <w:spacing w:line="360" w:lineRule="auto"/>
              <w:rPr>
                <w:rFonts w:ascii="Arial" w:hAnsi="Arial" w:cs="Arial"/>
                <w:szCs w:val="21"/>
                <w:highlight w:val="none"/>
              </w:rPr>
            </w:pPr>
            <w:r>
              <w:rPr>
                <w:rFonts w:ascii="Arial" w:hAnsi="Arial" w:cs="Arial"/>
                <w:szCs w:val="21"/>
                <w:highlight w:val="none"/>
              </w:rPr>
              <w:t>账号：</w:t>
            </w:r>
          </w:p>
        </w:tc>
      </w:tr>
      <w:tr w14:paraId="2400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vAlign w:val="center"/>
          </w:tcPr>
          <w:p w14:paraId="4BA4222A">
            <w:pPr>
              <w:adjustRightInd w:val="0"/>
              <w:snapToGrid w:val="0"/>
              <w:spacing w:line="360" w:lineRule="auto"/>
              <w:rPr>
                <w:rFonts w:ascii="Arial" w:hAnsi="Arial" w:cs="Arial"/>
                <w:szCs w:val="21"/>
                <w:highlight w:val="none"/>
              </w:rPr>
            </w:pPr>
            <w:r>
              <w:rPr>
                <w:rFonts w:ascii="Arial" w:hAnsi="Arial" w:cs="Arial"/>
                <w:szCs w:val="21"/>
                <w:highlight w:val="none"/>
              </w:rPr>
              <w:t>邮政编码：</w:t>
            </w:r>
          </w:p>
        </w:tc>
        <w:tc>
          <w:tcPr>
            <w:tcW w:w="4517" w:type="dxa"/>
            <w:tcBorders>
              <w:top w:val="single" w:color="auto" w:sz="4" w:space="0"/>
              <w:left w:val="single" w:color="auto" w:sz="4" w:space="0"/>
              <w:bottom w:val="single" w:color="auto" w:sz="4" w:space="0"/>
              <w:right w:val="single" w:color="auto" w:sz="4" w:space="0"/>
            </w:tcBorders>
            <w:vAlign w:val="center"/>
          </w:tcPr>
          <w:p w14:paraId="314794D5">
            <w:pPr>
              <w:adjustRightInd w:val="0"/>
              <w:snapToGrid w:val="0"/>
              <w:spacing w:line="360" w:lineRule="auto"/>
              <w:rPr>
                <w:rFonts w:ascii="Arial" w:hAnsi="Arial" w:cs="Arial"/>
                <w:szCs w:val="21"/>
                <w:highlight w:val="none"/>
              </w:rPr>
            </w:pPr>
            <w:r>
              <w:rPr>
                <w:rFonts w:ascii="Arial" w:hAnsi="Arial" w:cs="Arial"/>
                <w:szCs w:val="21"/>
                <w:highlight w:val="none"/>
              </w:rPr>
              <w:t>邮政编码：</w:t>
            </w:r>
          </w:p>
        </w:tc>
      </w:tr>
      <w:tr w14:paraId="46C0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8" w:hRule="atLeast"/>
        </w:trPr>
        <w:tc>
          <w:tcPr>
            <w:tcW w:w="9033" w:type="dxa"/>
            <w:gridSpan w:val="2"/>
            <w:tcBorders>
              <w:top w:val="single" w:color="auto" w:sz="4" w:space="0"/>
              <w:left w:val="single" w:color="auto" w:sz="4" w:space="0"/>
              <w:bottom w:val="single" w:color="auto" w:sz="4" w:space="0"/>
              <w:right w:val="single" w:color="auto" w:sz="4" w:space="0"/>
            </w:tcBorders>
          </w:tcPr>
          <w:p w14:paraId="75C85D03">
            <w:pPr>
              <w:adjustRightInd w:val="0"/>
              <w:snapToGrid w:val="0"/>
              <w:spacing w:line="360" w:lineRule="auto"/>
              <w:rPr>
                <w:rFonts w:ascii="Arial" w:hAnsi="Arial" w:cs="Arial"/>
                <w:szCs w:val="21"/>
                <w:highlight w:val="none"/>
              </w:rPr>
            </w:pPr>
            <w:r>
              <w:rPr>
                <w:rFonts w:ascii="Arial" w:hAnsi="Arial" w:cs="Arial"/>
                <w:highlight w:val="none"/>
              </w:rPr>
              <w:t>负责人</w:t>
            </w:r>
            <w:r>
              <w:rPr>
                <w:rFonts w:ascii="Arial" w:hAnsi="Arial" w:cs="Arial"/>
                <w:szCs w:val="21"/>
                <w:highlight w:val="none"/>
              </w:rPr>
              <w:t>：</w:t>
            </w:r>
          </w:p>
          <w:p w14:paraId="797F4170">
            <w:pPr>
              <w:adjustRightInd w:val="0"/>
              <w:snapToGrid w:val="0"/>
              <w:spacing w:line="360" w:lineRule="auto"/>
              <w:rPr>
                <w:rFonts w:ascii="Arial" w:hAnsi="Arial" w:cs="Arial"/>
                <w:szCs w:val="21"/>
                <w:highlight w:val="none"/>
              </w:rPr>
            </w:pPr>
          </w:p>
          <w:p w14:paraId="581B3E64">
            <w:pPr>
              <w:adjustRightInd w:val="0"/>
              <w:snapToGrid w:val="0"/>
              <w:spacing w:line="360" w:lineRule="auto"/>
              <w:ind w:firstLine="1575" w:firstLineChars="750"/>
              <w:rPr>
                <w:rFonts w:ascii="Arial" w:hAnsi="Arial" w:cs="Arial"/>
                <w:szCs w:val="21"/>
                <w:highlight w:val="none"/>
              </w:rPr>
            </w:pPr>
            <w:r>
              <w:rPr>
                <w:rFonts w:ascii="Arial" w:hAnsi="Arial" w:cs="Arial"/>
                <w:szCs w:val="21"/>
                <w:highlight w:val="none"/>
              </w:rPr>
              <w:t>年    月    日</w:t>
            </w:r>
          </w:p>
        </w:tc>
      </w:tr>
    </w:tbl>
    <w:p w14:paraId="4D3F40F3">
      <w:pPr>
        <w:snapToGrid w:val="0"/>
        <w:spacing w:line="360" w:lineRule="exact"/>
        <w:ind w:firstLine="420" w:firstLineChars="200"/>
        <w:rPr>
          <w:rFonts w:ascii="Arial" w:hAnsi="Arial" w:cs="Arial"/>
          <w:szCs w:val="21"/>
          <w:highlight w:val="none"/>
        </w:rPr>
      </w:pPr>
    </w:p>
    <w:p w14:paraId="7E2484C9">
      <w:pPr>
        <w:snapToGrid w:val="0"/>
        <w:spacing w:line="360" w:lineRule="exact"/>
        <w:rPr>
          <w:rFonts w:ascii="Arial" w:hAnsi="Arial" w:cs="Arial"/>
          <w:b/>
          <w:bCs/>
          <w:kern w:val="0"/>
          <w:szCs w:val="21"/>
          <w:highlight w:val="none"/>
        </w:rPr>
      </w:pPr>
      <w:r>
        <w:rPr>
          <w:rFonts w:ascii="Arial" w:hAnsi="Arial" w:cs="Arial"/>
          <w:szCs w:val="21"/>
          <w:highlight w:val="none"/>
        </w:rPr>
        <w:br w:type="page"/>
      </w:r>
      <w:r>
        <w:rPr>
          <w:rFonts w:ascii="Arial" w:hAnsi="Arial" w:cs="Arial"/>
          <w:b/>
          <w:bCs/>
          <w:kern w:val="0"/>
          <w:szCs w:val="21"/>
          <w:highlight w:val="none"/>
        </w:rPr>
        <w:t>合同附件1</w:t>
      </w:r>
    </w:p>
    <w:p w14:paraId="7AC28E3E">
      <w:pPr>
        <w:snapToGrid w:val="0"/>
        <w:rPr>
          <w:rFonts w:ascii="Arial" w:hAnsi="Arial" w:cs="Arial"/>
          <w:sz w:val="18"/>
          <w:szCs w:val="18"/>
          <w:highlight w:val="none"/>
        </w:rPr>
      </w:pPr>
    </w:p>
    <w:tbl>
      <w:tblPr>
        <w:tblStyle w:val="53"/>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4104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0B4A7F68">
            <w:pPr>
              <w:jc w:val="center"/>
              <w:rPr>
                <w:rFonts w:ascii="Arial" w:hAnsi="Arial" w:cs="Arial"/>
                <w:szCs w:val="21"/>
                <w:highlight w:val="none"/>
              </w:rPr>
            </w:pPr>
            <w:r>
              <w:rPr>
                <w:rFonts w:ascii="Arial" w:hAnsi="Arial" w:cs="Arial"/>
                <w:szCs w:val="21"/>
                <w:highlight w:val="none"/>
              </w:rPr>
              <w:t>供</w:t>
            </w:r>
          </w:p>
          <w:p w14:paraId="659D3A37">
            <w:pPr>
              <w:jc w:val="center"/>
              <w:rPr>
                <w:rFonts w:ascii="Arial" w:hAnsi="Arial" w:cs="Arial"/>
                <w:szCs w:val="21"/>
                <w:highlight w:val="none"/>
              </w:rPr>
            </w:pPr>
            <w:r>
              <w:rPr>
                <w:rFonts w:ascii="Arial" w:hAnsi="Arial" w:cs="Arial"/>
                <w:szCs w:val="21"/>
                <w:highlight w:val="none"/>
              </w:rPr>
              <w:t>应</w:t>
            </w:r>
          </w:p>
          <w:p w14:paraId="21C578D5">
            <w:pPr>
              <w:jc w:val="center"/>
              <w:rPr>
                <w:rFonts w:ascii="Arial" w:hAnsi="Arial" w:cs="Arial"/>
                <w:szCs w:val="21"/>
                <w:highlight w:val="none"/>
              </w:rPr>
            </w:pPr>
            <w:r>
              <w:rPr>
                <w:rFonts w:ascii="Arial" w:hAnsi="Arial" w:cs="Arial"/>
                <w:szCs w:val="21"/>
                <w:highlight w:val="none"/>
              </w:rPr>
              <w:t>商</w:t>
            </w:r>
          </w:p>
          <w:p w14:paraId="4071789A">
            <w:pPr>
              <w:jc w:val="center"/>
              <w:rPr>
                <w:rFonts w:ascii="Arial" w:hAnsi="Arial" w:cs="Arial"/>
                <w:szCs w:val="21"/>
                <w:highlight w:val="none"/>
              </w:rPr>
            </w:pPr>
            <w:r>
              <w:rPr>
                <w:rFonts w:ascii="Arial" w:hAnsi="Arial" w:cs="Arial"/>
                <w:szCs w:val="21"/>
                <w:highlight w:val="none"/>
              </w:rPr>
              <w:t>申</w:t>
            </w:r>
          </w:p>
          <w:p w14:paraId="6A9AC1BC">
            <w:pPr>
              <w:jc w:val="center"/>
              <w:rPr>
                <w:rFonts w:ascii="Arial" w:hAnsi="Arial" w:cs="Arial"/>
                <w:szCs w:val="21"/>
                <w:highlight w:val="none"/>
              </w:rPr>
            </w:pPr>
            <w:r>
              <w:rPr>
                <w:rFonts w:ascii="Arial" w:hAnsi="Arial" w:cs="Arial"/>
                <w:szCs w:val="21"/>
                <w:highlight w:val="none"/>
              </w:rPr>
              <w:t>请</w:t>
            </w:r>
          </w:p>
        </w:tc>
        <w:tc>
          <w:tcPr>
            <w:tcW w:w="8640" w:type="dxa"/>
            <w:vAlign w:val="center"/>
          </w:tcPr>
          <w:p w14:paraId="5A8F6653">
            <w:pPr>
              <w:rPr>
                <w:rFonts w:ascii="Arial" w:hAnsi="Arial" w:cs="Arial"/>
                <w:szCs w:val="21"/>
                <w:highlight w:val="none"/>
              </w:rPr>
            </w:pPr>
            <w:r>
              <w:rPr>
                <w:rFonts w:ascii="Arial" w:hAnsi="Arial" w:cs="Arial"/>
                <w:szCs w:val="21"/>
                <w:highlight w:val="none"/>
              </w:rPr>
              <w:t>项目编号：</w:t>
            </w:r>
          </w:p>
        </w:tc>
      </w:tr>
      <w:tr w14:paraId="7A83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2222980E">
            <w:pPr>
              <w:rPr>
                <w:rFonts w:ascii="Arial" w:hAnsi="Arial" w:cs="Arial"/>
                <w:szCs w:val="21"/>
                <w:highlight w:val="none"/>
              </w:rPr>
            </w:pPr>
          </w:p>
        </w:tc>
        <w:tc>
          <w:tcPr>
            <w:tcW w:w="8640" w:type="dxa"/>
            <w:vAlign w:val="center"/>
          </w:tcPr>
          <w:p w14:paraId="297135FB">
            <w:pPr>
              <w:rPr>
                <w:rFonts w:ascii="Arial" w:hAnsi="Arial" w:cs="Arial"/>
                <w:szCs w:val="21"/>
                <w:highlight w:val="none"/>
              </w:rPr>
            </w:pPr>
            <w:r>
              <w:rPr>
                <w:rFonts w:ascii="Arial" w:hAnsi="Arial" w:cs="Arial"/>
                <w:szCs w:val="21"/>
                <w:highlight w:val="none"/>
              </w:rPr>
              <w:t>项目名称：</w:t>
            </w:r>
          </w:p>
        </w:tc>
      </w:tr>
      <w:tr w14:paraId="652D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7DDB6C54">
            <w:pPr>
              <w:rPr>
                <w:rFonts w:ascii="Arial" w:hAnsi="Arial" w:cs="Arial"/>
                <w:szCs w:val="21"/>
                <w:highlight w:val="none"/>
              </w:rPr>
            </w:pPr>
          </w:p>
        </w:tc>
        <w:tc>
          <w:tcPr>
            <w:tcW w:w="8640" w:type="dxa"/>
          </w:tcPr>
          <w:p w14:paraId="1B0ADEF6">
            <w:pPr>
              <w:rPr>
                <w:rFonts w:ascii="Arial" w:hAnsi="Arial" w:cs="Arial"/>
                <w:szCs w:val="21"/>
                <w:highlight w:val="none"/>
              </w:rPr>
            </w:pPr>
            <w:r>
              <w:rPr>
                <w:rFonts w:ascii="Arial" w:hAnsi="Arial" w:cs="Arial"/>
                <w:szCs w:val="21"/>
                <w:highlight w:val="none"/>
              </w:rPr>
              <w:t xml:space="preserve">  </w:t>
            </w:r>
          </w:p>
          <w:p w14:paraId="27B736A1">
            <w:pPr>
              <w:spacing w:line="400" w:lineRule="exact"/>
              <w:ind w:firstLine="420" w:firstLineChars="200"/>
              <w:rPr>
                <w:rFonts w:ascii="Arial" w:hAnsi="Arial" w:cs="Arial"/>
                <w:szCs w:val="21"/>
                <w:highlight w:val="none"/>
              </w:rPr>
            </w:pPr>
            <w:r>
              <w:rPr>
                <w:rFonts w:ascii="Arial" w:hAnsi="Arial" w:cs="Arial"/>
                <w:szCs w:val="21"/>
                <w:highlight w:val="none"/>
              </w:rPr>
              <w:t>该项目已于</w:t>
            </w:r>
            <w:r>
              <w:rPr>
                <w:rFonts w:ascii="Arial" w:hAnsi="Arial" w:cs="Arial"/>
                <w:szCs w:val="21"/>
                <w:highlight w:val="none"/>
                <w:u w:val="single"/>
              </w:rPr>
              <w:t xml:space="preserve">       </w:t>
            </w:r>
            <w:r>
              <w:rPr>
                <w:rFonts w:ascii="Arial" w:hAnsi="Arial" w:cs="Arial"/>
                <w:szCs w:val="21"/>
                <w:highlight w:val="none"/>
              </w:rPr>
              <w:t>年</w:t>
            </w:r>
            <w:r>
              <w:rPr>
                <w:rFonts w:ascii="Arial" w:hAnsi="Arial" w:cs="Arial"/>
                <w:szCs w:val="21"/>
                <w:highlight w:val="none"/>
                <w:u w:val="single"/>
              </w:rPr>
              <w:t xml:space="preserve">     </w:t>
            </w:r>
            <w:r>
              <w:rPr>
                <w:rFonts w:ascii="Arial" w:hAnsi="Arial" w:cs="Arial"/>
                <w:szCs w:val="21"/>
                <w:highlight w:val="none"/>
              </w:rPr>
              <w:t>月</w:t>
            </w:r>
            <w:r>
              <w:rPr>
                <w:rFonts w:ascii="Arial" w:hAnsi="Arial" w:cs="Arial"/>
                <w:szCs w:val="21"/>
                <w:highlight w:val="none"/>
                <w:u w:val="single"/>
              </w:rPr>
              <w:t xml:space="preserve">     </w:t>
            </w:r>
            <w:r>
              <w:rPr>
                <w:rFonts w:ascii="Arial" w:hAnsi="Arial" w:cs="Arial"/>
                <w:szCs w:val="21"/>
                <w:highlight w:val="none"/>
              </w:rPr>
              <w:t>日验收并交付使用。根据合同规定，该项目的履约保证金期限于</w:t>
            </w:r>
            <w:r>
              <w:rPr>
                <w:rFonts w:ascii="Arial" w:hAnsi="Arial" w:cs="Arial"/>
                <w:szCs w:val="21"/>
                <w:highlight w:val="none"/>
                <w:u w:val="single"/>
              </w:rPr>
              <w:t xml:space="preserve">         </w:t>
            </w:r>
            <w:r>
              <w:rPr>
                <w:rFonts w:ascii="Arial" w:hAnsi="Arial" w:cs="Arial"/>
                <w:szCs w:val="21"/>
                <w:highlight w:val="none"/>
              </w:rPr>
              <w:t>年</w:t>
            </w:r>
            <w:r>
              <w:rPr>
                <w:rFonts w:ascii="Arial" w:hAnsi="Arial" w:cs="Arial"/>
                <w:szCs w:val="21"/>
                <w:highlight w:val="none"/>
                <w:u w:val="single"/>
              </w:rPr>
              <w:t xml:space="preserve">      </w:t>
            </w:r>
            <w:r>
              <w:rPr>
                <w:rFonts w:ascii="Arial" w:hAnsi="Arial" w:cs="Arial"/>
                <w:szCs w:val="21"/>
                <w:highlight w:val="none"/>
              </w:rPr>
              <w:t>月</w:t>
            </w:r>
            <w:r>
              <w:rPr>
                <w:rFonts w:ascii="Arial" w:hAnsi="Arial" w:cs="Arial"/>
                <w:szCs w:val="21"/>
                <w:highlight w:val="none"/>
                <w:u w:val="single"/>
              </w:rPr>
              <w:t xml:space="preserve">       </w:t>
            </w:r>
            <w:r>
              <w:rPr>
                <w:rFonts w:ascii="Arial" w:hAnsi="Arial" w:cs="Arial"/>
                <w:szCs w:val="21"/>
                <w:highlight w:val="none"/>
              </w:rPr>
              <w:t>日已满，请将履约保证金</w:t>
            </w:r>
          </w:p>
          <w:p w14:paraId="3AE9CC83">
            <w:pPr>
              <w:spacing w:line="400" w:lineRule="exact"/>
              <w:rPr>
                <w:rFonts w:ascii="Arial" w:hAnsi="Arial" w:cs="Arial"/>
                <w:szCs w:val="21"/>
                <w:highlight w:val="none"/>
              </w:rPr>
            </w:pPr>
            <w:r>
              <w:rPr>
                <w:rFonts w:ascii="Arial" w:hAnsi="Arial" w:cs="Arial"/>
                <w:szCs w:val="21"/>
                <w:highlight w:val="none"/>
                <w:u w:val="single"/>
              </w:rPr>
              <w:t xml:space="preserve">                                        </w:t>
            </w:r>
            <w:r>
              <w:rPr>
                <w:rFonts w:ascii="Arial" w:hAnsi="Arial" w:cs="Arial"/>
                <w:szCs w:val="21"/>
                <w:highlight w:val="none"/>
              </w:rPr>
              <w:t>（大写）¥</w:t>
            </w:r>
            <w:r>
              <w:rPr>
                <w:rFonts w:ascii="Arial" w:hAnsi="Arial" w:cs="Arial"/>
                <w:szCs w:val="21"/>
                <w:highlight w:val="none"/>
                <w:u w:val="single"/>
              </w:rPr>
              <w:t xml:space="preserve">          </w:t>
            </w:r>
            <w:r>
              <w:rPr>
                <w:rFonts w:ascii="Arial" w:hAnsi="Arial" w:cs="Arial"/>
                <w:szCs w:val="21"/>
                <w:highlight w:val="none"/>
              </w:rPr>
              <w:t>（小写）退付到达以下账户。</w:t>
            </w:r>
          </w:p>
          <w:p w14:paraId="5387F9C3">
            <w:pPr>
              <w:spacing w:line="400" w:lineRule="exact"/>
              <w:ind w:firstLine="705"/>
              <w:rPr>
                <w:rFonts w:ascii="Arial" w:hAnsi="Arial" w:cs="Arial"/>
                <w:szCs w:val="21"/>
                <w:highlight w:val="none"/>
              </w:rPr>
            </w:pPr>
            <w:r>
              <w:rPr>
                <w:rFonts w:ascii="Arial" w:hAnsi="Arial" w:cs="Arial"/>
                <w:szCs w:val="21"/>
                <w:highlight w:val="none"/>
              </w:rPr>
              <w:t>单位名称：</w:t>
            </w:r>
          </w:p>
          <w:p w14:paraId="7FAC9A62">
            <w:pPr>
              <w:spacing w:line="400" w:lineRule="exact"/>
              <w:ind w:firstLine="705"/>
              <w:rPr>
                <w:rFonts w:ascii="Arial" w:hAnsi="Arial" w:cs="Arial"/>
                <w:szCs w:val="21"/>
                <w:highlight w:val="none"/>
              </w:rPr>
            </w:pPr>
            <w:r>
              <w:rPr>
                <w:rFonts w:ascii="Arial" w:hAnsi="Arial" w:cs="Arial"/>
                <w:szCs w:val="21"/>
                <w:highlight w:val="none"/>
              </w:rPr>
              <w:t>开户银行：</w:t>
            </w:r>
          </w:p>
          <w:p w14:paraId="2E2677A2">
            <w:pPr>
              <w:spacing w:line="400" w:lineRule="exact"/>
              <w:ind w:firstLine="705"/>
              <w:rPr>
                <w:rFonts w:ascii="Arial" w:hAnsi="Arial" w:cs="Arial"/>
                <w:szCs w:val="21"/>
                <w:highlight w:val="none"/>
              </w:rPr>
            </w:pPr>
            <w:r>
              <w:rPr>
                <w:rFonts w:ascii="Arial" w:hAnsi="Arial" w:cs="Arial"/>
                <w:szCs w:val="21"/>
                <w:highlight w:val="none"/>
              </w:rPr>
              <w:t>账   号：</w:t>
            </w:r>
          </w:p>
          <w:p w14:paraId="03E84428">
            <w:pPr>
              <w:spacing w:line="400" w:lineRule="exact"/>
              <w:rPr>
                <w:rFonts w:ascii="Arial" w:hAnsi="Arial" w:cs="Arial"/>
                <w:szCs w:val="21"/>
                <w:highlight w:val="none"/>
              </w:rPr>
            </w:pPr>
            <w:r>
              <w:rPr>
                <w:rFonts w:ascii="Arial" w:hAnsi="Arial" w:cs="Arial"/>
                <w:szCs w:val="21"/>
                <w:highlight w:val="none"/>
              </w:rPr>
              <w:t>联系人及电话：</w:t>
            </w:r>
          </w:p>
          <w:p w14:paraId="480AEBCD">
            <w:pPr>
              <w:spacing w:line="400" w:lineRule="exact"/>
              <w:rPr>
                <w:rFonts w:ascii="Arial" w:hAnsi="Arial" w:cs="Arial"/>
                <w:szCs w:val="21"/>
                <w:highlight w:val="none"/>
              </w:rPr>
            </w:pPr>
          </w:p>
          <w:p w14:paraId="554DD947">
            <w:pPr>
              <w:spacing w:line="520" w:lineRule="exact"/>
              <w:jc w:val="center"/>
              <w:rPr>
                <w:rFonts w:ascii="Arial" w:hAnsi="Arial" w:cs="Arial"/>
                <w:szCs w:val="21"/>
                <w:highlight w:val="none"/>
              </w:rPr>
            </w:pPr>
            <w:r>
              <w:rPr>
                <w:rFonts w:ascii="Arial" w:hAnsi="Arial" w:cs="Arial"/>
                <w:szCs w:val="21"/>
                <w:highlight w:val="none"/>
              </w:rPr>
              <w:t xml:space="preserve">                                     供应商公章：</w:t>
            </w:r>
          </w:p>
          <w:p w14:paraId="092EC5C7">
            <w:pPr>
              <w:spacing w:line="520" w:lineRule="exact"/>
              <w:jc w:val="center"/>
              <w:rPr>
                <w:rFonts w:ascii="Arial" w:hAnsi="Arial" w:cs="Arial"/>
                <w:szCs w:val="21"/>
                <w:highlight w:val="none"/>
              </w:rPr>
            </w:pPr>
            <w:r>
              <w:rPr>
                <w:rFonts w:ascii="Arial" w:hAnsi="Arial" w:cs="Arial"/>
                <w:szCs w:val="21"/>
                <w:highlight w:val="none"/>
              </w:rPr>
              <w:t xml:space="preserve">                           年    月     日</w:t>
            </w:r>
          </w:p>
        </w:tc>
      </w:tr>
      <w:tr w14:paraId="75D6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E603A76">
            <w:pPr>
              <w:jc w:val="center"/>
              <w:rPr>
                <w:rFonts w:ascii="Arial" w:hAnsi="Arial" w:cs="Arial"/>
                <w:szCs w:val="21"/>
                <w:highlight w:val="none"/>
              </w:rPr>
            </w:pPr>
            <w:r>
              <w:rPr>
                <w:rFonts w:ascii="Arial" w:hAnsi="Arial" w:cs="Arial"/>
                <w:szCs w:val="21"/>
                <w:highlight w:val="none"/>
              </w:rPr>
              <w:t>采</w:t>
            </w:r>
          </w:p>
          <w:p w14:paraId="2B27E2BC">
            <w:pPr>
              <w:jc w:val="center"/>
              <w:rPr>
                <w:rFonts w:ascii="Arial" w:hAnsi="Arial" w:cs="Arial"/>
                <w:szCs w:val="21"/>
                <w:highlight w:val="none"/>
              </w:rPr>
            </w:pPr>
            <w:r>
              <w:rPr>
                <w:rFonts w:ascii="Arial" w:hAnsi="Arial" w:cs="Arial"/>
                <w:szCs w:val="21"/>
                <w:highlight w:val="none"/>
              </w:rPr>
              <w:t>购</w:t>
            </w:r>
          </w:p>
          <w:p w14:paraId="02B76776">
            <w:pPr>
              <w:jc w:val="center"/>
              <w:rPr>
                <w:rFonts w:ascii="Arial" w:hAnsi="Arial" w:cs="Arial"/>
                <w:szCs w:val="21"/>
                <w:highlight w:val="none"/>
              </w:rPr>
            </w:pPr>
            <w:r>
              <w:rPr>
                <w:rFonts w:ascii="Arial" w:hAnsi="Arial" w:cs="Arial"/>
                <w:szCs w:val="21"/>
                <w:highlight w:val="none"/>
              </w:rPr>
              <w:t>单</w:t>
            </w:r>
          </w:p>
          <w:p w14:paraId="22FA6E82">
            <w:pPr>
              <w:jc w:val="center"/>
              <w:rPr>
                <w:rFonts w:ascii="Arial" w:hAnsi="Arial" w:cs="Arial"/>
                <w:szCs w:val="21"/>
                <w:highlight w:val="none"/>
              </w:rPr>
            </w:pPr>
            <w:r>
              <w:rPr>
                <w:rFonts w:ascii="Arial" w:hAnsi="Arial" w:cs="Arial"/>
                <w:szCs w:val="21"/>
                <w:highlight w:val="none"/>
              </w:rPr>
              <w:t>位</w:t>
            </w:r>
          </w:p>
          <w:p w14:paraId="14AAF73E">
            <w:pPr>
              <w:jc w:val="center"/>
              <w:rPr>
                <w:rFonts w:ascii="Arial" w:hAnsi="Arial" w:cs="Arial"/>
                <w:szCs w:val="21"/>
                <w:highlight w:val="none"/>
              </w:rPr>
            </w:pPr>
            <w:r>
              <w:rPr>
                <w:rFonts w:ascii="Arial" w:hAnsi="Arial" w:cs="Arial"/>
                <w:szCs w:val="21"/>
                <w:highlight w:val="none"/>
              </w:rPr>
              <w:t>意</w:t>
            </w:r>
          </w:p>
          <w:p w14:paraId="5DE32FDB">
            <w:pPr>
              <w:jc w:val="center"/>
              <w:rPr>
                <w:rFonts w:ascii="Arial" w:hAnsi="Arial" w:cs="Arial"/>
                <w:szCs w:val="21"/>
                <w:highlight w:val="none"/>
              </w:rPr>
            </w:pPr>
            <w:r>
              <w:rPr>
                <w:rFonts w:ascii="Arial" w:hAnsi="Arial" w:cs="Arial"/>
                <w:szCs w:val="21"/>
                <w:highlight w:val="none"/>
              </w:rPr>
              <w:t>见</w:t>
            </w:r>
          </w:p>
        </w:tc>
        <w:tc>
          <w:tcPr>
            <w:tcW w:w="8640" w:type="dxa"/>
          </w:tcPr>
          <w:p w14:paraId="18443EE5">
            <w:pPr>
              <w:rPr>
                <w:rFonts w:ascii="Arial" w:hAnsi="Arial" w:cs="Arial"/>
                <w:szCs w:val="21"/>
                <w:highlight w:val="none"/>
              </w:rPr>
            </w:pPr>
          </w:p>
          <w:p w14:paraId="3030B62A">
            <w:pPr>
              <w:rPr>
                <w:rFonts w:ascii="Arial" w:hAnsi="Arial" w:cs="Arial"/>
                <w:szCs w:val="21"/>
                <w:highlight w:val="none"/>
              </w:rPr>
            </w:pPr>
            <w:r>
              <w:rPr>
                <w:rFonts w:ascii="Arial" w:hAnsi="Arial" w:cs="Arial"/>
                <w:szCs w:val="21"/>
                <w:highlight w:val="none"/>
              </w:rPr>
              <w:t>退付意见：是否同意退付履约保证金及退付金额：</w:t>
            </w:r>
          </w:p>
          <w:p w14:paraId="2383781E">
            <w:pPr>
              <w:rPr>
                <w:rFonts w:ascii="Arial" w:hAnsi="Arial" w:cs="Arial"/>
                <w:szCs w:val="21"/>
                <w:highlight w:val="none"/>
              </w:rPr>
            </w:pPr>
          </w:p>
          <w:p w14:paraId="183B3740">
            <w:pPr>
              <w:rPr>
                <w:rFonts w:ascii="Arial" w:hAnsi="Arial" w:cs="Arial"/>
                <w:szCs w:val="21"/>
                <w:highlight w:val="none"/>
              </w:rPr>
            </w:pPr>
          </w:p>
          <w:p w14:paraId="3BF0C283">
            <w:pPr>
              <w:spacing w:line="520" w:lineRule="exact"/>
              <w:rPr>
                <w:rFonts w:ascii="Arial" w:hAnsi="Arial" w:cs="Arial"/>
                <w:szCs w:val="21"/>
                <w:highlight w:val="none"/>
              </w:rPr>
            </w:pPr>
            <w:r>
              <w:rPr>
                <w:rFonts w:ascii="Arial" w:hAnsi="Arial" w:cs="Arial"/>
                <w:szCs w:val="21"/>
                <w:highlight w:val="none"/>
              </w:rPr>
              <w:t>联系人及电话：                                 采购单位公章</w:t>
            </w:r>
          </w:p>
          <w:p w14:paraId="7C8B9A41">
            <w:pPr>
              <w:spacing w:line="520" w:lineRule="exact"/>
              <w:jc w:val="center"/>
              <w:rPr>
                <w:rFonts w:ascii="Arial" w:hAnsi="Arial" w:cs="Arial"/>
                <w:szCs w:val="21"/>
                <w:highlight w:val="none"/>
              </w:rPr>
            </w:pPr>
            <w:r>
              <w:rPr>
                <w:rFonts w:ascii="Arial" w:hAnsi="Arial" w:cs="Arial"/>
                <w:szCs w:val="21"/>
                <w:highlight w:val="none"/>
              </w:rPr>
              <w:t xml:space="preserve">                                        年    月     日</w:t>
            </w:r>
          </w:p>
        </w:tc>
      </w:tr>
      <w:tr w14:paraId="2CDE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EF37CAA">
            <w:pPr>
              <w:jc w:val="center"/>
              <w:rPr>
                <w:rFonts w:ascii="Arial" w:hAnsi="Arial" w:cs="Arial"/>
                <w:szCs w:val="21"/>
                <w:highlight w:val="none"/>
              </w:rPr>
            </w:pPr>
            <w:r>
              <w:rPr>
                <w:rFonts w:ascii="Arial" w:hAnsi="Arial" w:cs="Arial"/>
                <w:szCs w:val="21"/>
                <w:highlight w:val="none"/>
              </w:rPr>
              <w:t>财</w:t>
            </w:r>
          </w:p>
          <w:p w14:paraId="7BC9F8EF">
            <w:pPr>
              <w:jc w:val="center"/>
              <w:rPr>
                <w:rFonts w:ascii="Arial" w:hAnsi="Arial" w:cs="Arial"/>
                <w:szCs w:val="21"/>
                <w:highlight w:val="none"/>
              </w:rPr>
            </w:pPr>
            <w:r>
              <w:rPr>
                <w:rFonts w:ascii="Arial" w:hAnsi="Arial" w:cs="Arial"/>
                <w:szCs w:val="21"/>
                <w:highlight w:val="none"/>
              </w:rPr>
              <w:t>务</w:t>
            </w:r>
          </w:p>
          <w:p w14:paraId="6EF561D4">
            <w:pPr>
              <w:jc w:val="center"/>
              <w:rPr>
                <w:rFonts w:ascii="Arial" w:hAnsi="Arial" w:cs="Arial"/>
                <w:szCs w:val="21"/>
                <w:highlight w:val="none"/>
              </w:rPr>
            </w:pPr>
            <w:r>
              <w:rPr>
                <w:rFonts w:ascii="Arial" w:hAnsi="Arial" w:cs="Arial"/>
                <w:szCs w:val="21"/>
                <w:highlight w:val="none"/>
              </w:rPr>
              <w:t>部</w:t>
            </w:r>
          </w:p>
          <w:p w14:paraId="33559B86">
            <w:pPr>
              <w:jc w:val="center"/>
              <w:rPr>
                <w:rFonts w:ascii="Arial" w:hAnsi="Arial" w:cs="Arial"/>
                <w:szCs w:val="21"/>
                <w:highlight w:val="none"/>
              </w:rPr>
            </w:pPr>
            <w:r>
              <w:rPr>
                <w:rFonts w:ascii="Arial" w:hAnsi="Arial" w:cs="Arial"/>
                <w:szCs w:val="21"/>
                <w:highlight w:val="none"/>
              </w:rPr>
              <w:t>门</w:t>
            </w:r>
          </w:p>
          <w:p w14:paraId="3AD85E8A">
            <w:pPr>
              <w:jc w:val="center"/>
              <w:rPr>
                <w:rFonts w:ascii="Arial" w:hAnsi="Arial" w:cs="Arial"/>
                <w:szCs w:val="21"/>
                <w:highlight w:val="none"/>
              </w:rPr>
            </w:pPr>
            <w:r>
              <w:rPr>
                <w:rFonts w:ascii="Arial" w:hAnsi="Arial" w:cs="Arial"/>
                <w:szCs w:val="21"/>
                <w:highlight w:val="none"/>
              </w:rPr>
              <w:t>意</w:t>
            </w:r>
          </w:p>
          <w:p w14:paraId="4B6A9646">
            <w:pPr>
              <w:jc w:val="center"/>
              <w:rPr>
                <w:rFonts w:ascii="Arial" w:hAnsi="Arial" w:cs="Arial"/>
                <w:szCs w:val="21"/>
                <w:highlight w:val="none"/>
              </w:rPr>
            </w:pPr>
            <w:r>
              <w:rPr>
                <w:rFonts w:ascii="Arial" w:hAnsi="Arial" w:cs="Arial"/>
                <w:szCs w:val="21"/>
                <w:highlight w:val="none"/>
              </w:rPr>
              <w:t>见</w:t>
            </w:r>
          </w:p>
        </w:tc>
        <w:tc>
          <w:tcPr>
            <w:tcW w:w="8640" w:type="dxa"/>
          </w:tcPr>
          <w:p w14:paraId="5A963733">
            <w:pPr>
              <w:spacing w:line="640" w:lineRule="exact"/>
              <w:rPr>
                <w:rFonts w:ascii="Arial" w:hAnsi="Arial" w:cs="Arial"/>
                <w:szCs w:val="21"/>
                <w:highlight w:val="none"/>
              </w:rPr>
            </w:pPr>
            <w:r>
              <w:rPr>
                <w:rFonts w:ascii="Arial" w:hAnsi="Arial" w:cs="Arial"/>
                <w:szCs w:val="21"/>
                <w:highlight w:val="none"/>
              </w:rPr>
              <w:t>此表于</w:t>
            </w:r>
            <w:r>
              <w:rPr>
                <w:rFonts w:ascii="Arial" w:hAnsi="Arial" w:cs="Arial"/>
                <w:szCs w:val="21"/>
                <w:highlight w:val="none"/>
                <w:u w:val="single"/>
              </w:rPr>
              <w:t xml:space="preserve">     </w:t>
            </w:r>
            <w:r>
              <w:rPr>
                <w:rFonts w:ascii="Arial" w:hAnsi="Arial" w:cs="Arial"/>
                <w:szCs w:val="21"/>
                <w:highlight w:val="none"/>
              </w:rPr>
              <w:t>年</w:t>
            </w:r>
            <w:r>
              <w:rPr>
                <w:rFonts w:ascii="Arial" w:hAnsi="Arial" w:cs="Arial"/>
                <w:szCs w:val="21"/>
                <w:highlight w:val="none"/>
                <w:u w:val="single"/>
              </w:rPr>
              <w:t xml:space="preserve">    </w:t>
            </w:r>
            <w:r>
              <w:rPr>
                <w:rFonts w:ascii="Arial" w:hAnsi="Arial" w:cs="Arial"/>
                <w:szCs w:val="21"/>
                <w:highlight w:val="none"/>
              </w:rPr>
              <w:t xml:space="preserve"> 月 </w:t>
            </w:r>
            <w:r>
              <w:rPr>
                <w:rFonts w:ascii="Arial" w:hAnsi="Arial" w:cs="Arial"/>
                <w:szCs w:val="21"/>
                <w:highlight w:val="none"/>
                <w:u w:val="single"/>
              </w:rPr>
              <w:t xml:space="preserve">   </w:t>
            </w:r>
            <w:r>
              <w:rPr>
                <w:rFonts w:ascii="Arial" w:hAnsi="Arial" w:cs="Arial"/>
                <w:szCs w:val="21"/>
                <w:highlight w:val="none"/>
              </w:rPr>
              <w:t xml:space="preserve"> 日收到。</w:t>
            </w:r>
          </w:p>
          <w:p w14:paraId="4C588391">
            <w:pPr>
              <w:spacing w:line="640" w:lineRule="exact"/>
              <w:rPr>
                <w:rFonts w:ascii="Arial" w:hAnsi="Arial" w:cs="Arial"/>
                <w:szCs w:val="21"/>
                <w:highlight w:val="none"/>
              </w:rPr>
            </w:pPr>
            <w:r>
              <w:rPr>
                <w:rFonts w:ascii="Arial" w:hAnsi="Arial" w:cs="Arial"/>
                <w:szCs w:val="21"/>
                <w:highlight w:val="none"/>
              </w:rPr>
              <w:t>会计审核：</w:t>
            </w:r>
          </w:p>
          <w:p w14:paraId="25275108">
            <w:pPr>
              <w:spacing w:line="640" w:lineRule="exact"/>
              <w:rPr>
                <w:rFonts w:ascii="Arial" w:hAnsi="Arial" w:cs="Arial"/>
                <w:szCs w:val="21"/>
                <w:highlight w:val="none"/>
              </w:rPr>
            </w:pPr>
            <w:r>
              <w:rPr>
                <w:rFonts w:ascii="Arial" w:hAnsi="Arial" w:cs="Arial"/>
                <w:szCs w:val="21"/>
                <w:highlight w:val="none"/>
              </w:rPr>
              <w:t>财务负责人审核：</w:t>
            </w:r>
          </w:p>
          <w:p w14:paraId="48A19100">
            <w:pPr>
              <w:spacing w:line="640" w:lineRule="exact"/>
              <w:rPr>
                <w:rFonts w:ascii="Arial" w:hAnsi="Arial" w:cs="Arial"/>
                <w:szCs w:val="21"/>
                <w:highlight w:val="none"/>
              </w:rPr>
            </w:pPr>
            <w:r>
              <w:rPr>
                <w:rFonts w:ascii="Arial" w:hAnsi="Arial" w:cs="Arial"/>
                <w:szCs w:val="21"/>
                <w:highlight w:val="none"/>
              </w:rPr>
              <w:t>单位负责人签字：</w:t>
            </w:r>
          </w:p>
          <w:p w14:paraId="30705B93">
            <w:pPr>
              <w:spacing w:line="640" w:lineRule="exact"/>
              <w:rPr>
                <w:rFonts w:ascii="Arial" w:hAnsi="Arial" w:cs="Arial"/>
                <w:szCs w:val="21"/>
                <w:highlight w:val="none"/>
              </w:rPr>
            </w:pPr>
            <w:r>
              <w:rPr>
                <w:rFonts w:ascii="Arial" w:hAnsi="Arial" w:cs="Arial"/>
                <w:szCs w:val="21"/>
                <w:highlight w:val="none"/>
              </w:rPr>
              <w:t>出纳办理转账日期：</w:t>
            </w:r>
          </w:p>
        </w:tc>
      </w:tr>
    </w:tbl>
    <w:p w14:paraId="19A11A61">
      <w:pPr>
        <w:pStyle w:val="2"/>
        <w:ind w:left="450" w:leftChars="114" w:hanging="211" w:hangingChars="100"/>
        <w:rPr>
          <w:rFonts w:ascii="Arial" w:hAnsi="Arial" w:cs="Arial"/>
          <w:b/>
          <w:bCs/>
          <w:sz w:val="21"/>
          <w:szCs w:val="21"/>
          <w:highlight w:val="none"/>
        </w:rPr>
      </w:pPr>
      <w:r>
        <w:rPr>
          <w:rFonts w:ascii="Arial" w:hAnsi="Arial" w:cs="Arial"/>
          <w:b/>
          <w:bCs/>
          <w:sz w:val="21"/>
          <w:szCs w:val="21"/>
          <w:highlight w:val="none"/>
        </w:rPr>
        <w:t>注：供应商凭经采购单位审批的退付意见书到相关财务部办理履约保证金退付事宜。</w:t>
      </w:r>
    </w:p>
    <w:p w14:paraId="2841F43A">
      <w:pPr>
        <w:spacing w:before="120" w:line="320" w:lineRule="atLeast"/>
        <w:jc w:val="left"/>
        <w:outlineLvl w:val="1"/>
        <w:rPr>
          <w:rFonts w:ascii="Arial" w:hAnsi="Arial" w:cs="Arial"/>
          <w:b/>
          <w:bCs/>
          <w:kern w:val="0"/>
          <w:szCs w:val="21"/>
          <w:highlight w:val="none"/>
        </w:rPr>
      </w:pPr>
      <w:r>
        <w:rPr>
          <w:rFonts w:ascii="Arial" w:hAnsi="Arial" w:cs="Arial"/>
          <w:b/>
          <w:sz w:val="32"/>
          <w:szCs w:val="32"/>
          <w:highlight w:val="none"/>
        </w:rPr>
        <w:br w:type="page"/>
      </w:r>
      <w:r>
        <w:rPr>
          <w:rFonts w:ascii="Arial" w:hAnsi="Arial" w:cs="Arial"/>
          <w:b/>
          <w:bCs/>
          <w:kern w:val="0"/>
          <w:szCs w:val="21"/>
          <w:highlight w:val="none"/>
        </w:rPr>
        <w:t>合同附件2</w:t>
      </w:r>
    </w:p>
    <w:p w14:paraId="12595D31">
      <w:pPr>
        <w:snapToGrid w:val="0"/>
        <w:spacing w:line="360" w:lineRule="exact"/>
        <w:jc w:val="center"/>
        <w:rPr>
          <w:rFonts w:ascii="Arial" w:hAnsi="Arial" w:cs="Arial"/>
          <w:b/>
          <w:bCs/>
          <w:szCs w:val="21"/>
          <w:highlight w:val="none"/>
        </w:rPr>
      </w:pPr>
    </w:p>
    <w:p w14:paraId="587872D9">
      <w:pPr>
        <w:snapToGrid w:val="0"/>
        <w:spacing w:line="360" w:lineRule="exact"/>
        <w:jc w:val="center"/>
        <w:rPr>
          <w:rFonts w:ascii="Arial" w:hAnsi="Arial" w:cs="Arial"/>
          <w:b/>
          <w:bCs/>
          <w:szCs w:val="21"/>
          <w:highlight w:val="none"/>
        </w:rPr>
      </w:pPr>
      <w:r>
        <w:rPr>
          <w:rFonts w:ascii="Arial" w:hAnsi="Arial" w:cs="Arial"/>
          <w:b/>
          <w:bCs/>
          <w:szCs w:val="21"/>
          <w:highlight w:val="none"/>
        </w:rPr>
        <w:t>履约验收方案</w:t>
      </w:r>
    </w:p>
    <w:p w14:paraId="6D53D454">
      <w:pPr>
        <w:widowControl/>
        <w:jc w:val="left"/>
        <w:rPr>
          <w:rFonts w:ascii="Arial" w:hAnsi="Arial" w:cs="Arial"/>
          <w:szCs w:val="21"/>
          <w:highlight w:val="none"/>
        </w:rPr>
      </w:pPr>
    </w:p>
    <w:p w14:paraId="7912E2BC">
      <w:pPr>
        <w:spacing w:before="120" w:line="320" w:lineRule="exact"/>
        <w:jc w:val="left"/>
        <w:rPr>
          <w:rFonts w:ascii="Arial" w:hAnsi="Arial" w:cs="Arial"/>
          <w:b/>
          <w:bCs/>
          <w:szCs w:val="21"/>
          <w:highlight w:val="none"/>
        </w:rPr>
      </w:pPr>
      <w:r>
        <w:rPr>
          <w:rFonts w:ascii="Arial" w:hAnsi="Arial" w:cs="Arial"/>
          <w:b/>
          <w:bCs/>
          <w:szCs w:val="21"/>
          <w:highlight w:val="none"/>
        </w:rPr>
        <w:t>1.履约验收工作参加人员</w:t>
      </w:r>
    </w:p>
    <w:p w14:paraId="578BEAFF">
      <w:pPr>
        <w:spacing w:before="120" w:line="320" w:lineRule="exact"/>
        <w:jc w:val="left"/>
        <w:rPr>
          <w:rFonts w:ascii="Arial" w:hAnsi="Arial" w:cs="Arial"/>
          <w:szCs w:val="21"/>
          <w:highlight w:val="none"/>
        </w:rPr>
      </w:pPr>
      <w:r>
        <w:rPr>
          <w:rFonts w:ascii="Arial" w:hAnsi="Arial" w:cs="Arial"/>
          <w:b/>
          <w:bCs/>
          <w:szCs w:val="21"/>
          <w:highlight w:val="none"/>
        </w:rPr>
        <w:t>1.1履约验收主体单位</w:t>
      </w:r>
    </w:p>
    <w:p w14:paraId="3A6FFBC0">
      <w:pPr>
        <w:spacing w:before="120" w:line="320" w:lineRule="exact"/>
        <w:ind w:firstLine="420" w:firstLineChars="200"/>
        <w:jc w:val="left"/>
        <w:rPr>
          <w:rFonts w:ascii="Arial" w:hAnsi="Arial" w:cs="Arial"/>
          <w:szCs w:val="21"/>
          <w:highlight w:val="none"/>
          <w:u w:val="single"/>
        </w:rPr>
      </w:pPr>
      <w:r>
        <w:rPr>
          <w:rStyle w:val="60"/>
          <w:rFonts w:ascii="Arial" w:hAnsi="Arial" w:cs="Arial"/>
          <w:highlight w:val="none"/>
          <w:u w:val="single"/>
        </w:rPr>
        <w:t>采购人</w:t>
      </w:r>
      <w:r>
        <w:rPr>
          <w:rStyle w:val="60"/>
          <w:rFonts w:ascii="Arial" w:hAnsi="Arial" w:cs="Arial"/>
          <w:highlight w:val="none"/>
        </w:rPr>
        <w:t>（如委托第三方机构签订，应注明收费方式）</w:t>
      </w:r>
    </w:p>
    <w:p w14:paraId="4D4FD5A6">
      <w:pPr>
        <w:spacing w:before="120" w:line="320" w:lineRule="exact"/>
        <w:jc w:val="left"/>
        <w:rPr>
          <w:rFonts w:ascii="Arial" w:hAnsi="Arial" w:cs="Arial"/>
          <w:szCs w:val="21"/>
          <w:highlight w:val="none"/>
        </w:rPr>
      </w:pPr>
      <w:r>
        <w:rPr>
          <w:rFonts w:ascii="Arial" w:hAnsi="Arial" w:cs="Arial"/>
          <w:b/>
          <w:bCs/>
          <w:szCs w:val="21"/>
          <w:highlight w:val="none"/>
        </w:rPr>
        <w:t>1.2履约验收参加人员</w:t>
      </w:r>
    </w:p>
    <w:p w14:paraId="6FD97DD0">
      <w:pPr>
        <w:spacing w:before="120" w:line="320" w:lineRule="exact"/>
        <w:ind w:firstLine="420" w:firstLineChars="200"/>
        <w:jc w:val="left"/>
        <w:rPr>
          <w:rFonts w:ascii="Arial" w:hAnsi="Arial" w:cs="Arial"/>
          <w:szCs w:val="21"/>
          <w:highlight w:val="none"/>
          <w:u w:val="single"/>
        </w:rPr>
      </w:pPr>
      <w:r>
        <w:rPr>
          <w:rFonts w:ascii="Arial" w:hAnsi="Arial" w:cs="Arial"/>
          <w:highlight w:val="none"/>
        </w:rPr>
        <w:t>采购人代表、委托机构代表、成交供应商代表及采购人邀请的其他人员</w:t>
      </w:r>
    </w:p>
    <w:p w14:paraId="6C6B23CE">
      <w:pPr>
        <w:spacing w:before="120" w:line="320" w:lineRule="exact"/>
        <w:jc w:val="left"/>
        <w:rPr>
          <w:rFonts w:ascii="Arial" w:hAnsi="Arial" w:cs="Arial"/>
          <w:b/>
          <w:bCs/>
          <w:szCs w:val="21"/>
          <w:highlight w:val="none"/>
        </w:rPr>
      </w:pPr>
      <w:r>
        <w:rPr>
          <w:rFonts w:ascii="Arial" w:hAnsi="Arial" w:cs="Arial"/>
          <w:b/>
          <w:bCs/>
          <w:szCs w:val="21"/>
          <w:highlight w:val="none"/>
        </w:rPr>
        <w:t>2.履约验收时间</w:t>
      </w:r>
    </w:p>
    <w:p w14:paraId="5DA9981A">
      <w:pPr>
        <w:spacing w:before="120" w:line="320" w:lineRule="exact"/>
        <w:jc w:val="left"/>
        <w:rPr>
          <w:rFonts w:ascii="Arial" w:hAnsi="Arial" w:cs="Arial"/>
          <w:szCs w:val="21"/>
          <w:highlight w:val="none"/>
        </w:rPr>
      </w:pPr>
      <w:r>
        <w:rPr>
          <w:rFonts w:hint="eastAsia" w:ascii="Arial" w:hAnsi="Arial" w:cs="Arial"/>
          <w:szCs w:val="21"/>
          <w:highlight w:val="none"/>
        </w:rPr>
        <w:t>2024</w:t>
      </w:r>
      <w:r>
        <w:rPr>
          <w:rFonts w:ascii="Arial" w:hAnsi="Arial" w:cs="Arial"/>
          <w:szCs w:val="21"/>
          <w:highlight w:val="none"/>
        </w:rPr>
        <w:t>年XX月XX日</w:t>
      </w:r>
    </w:p>
    <w:p w14:paraId="1ED69178">
      <w:pPr>
        <w:spacing w:before="120" w:line="320" w:lineRule="exact"/>
        <w:jc w:val="left"/>
        <w:rPr>
          <w:rFonts w:ascii="Arial" w:hAnsi="Arial" w:cs="Arial"/>
          <w:b/>
          <w:bCs/>
          <w:szCs w:val="21"/>
          <w:highlight w:val="none"/>
        </w:rPr>
      </w:pPr>
      <w:r>
        <w:rPr>
          <w:rFonts w:ascii="Arial" w:hAnsi="Arial" w:cs="Arial"/>
          <w:b/>
          <w:bCs/>
          <w:szCs w:val="21"/>
          <w:highlight w:val="none"/>
        </w:rPr>
        <w:t>3.履约验收地点</w:t>
      </w:r>
    </w:p>
    <w:p w14:paraId="5C453D18">
      <w:pPr>
        <w:spacing w:before="120" w:line="320" w:lineRule="exact"/>
        <w:jc w:val="left"/>
        <w:rPr>
          <w:rFonts w:ascii="Arial" w:hAnsi="Arial" w:cs="Arial"/>
          <w:szCs w:val="21"/>
          <w:highlight w:val="none"/>
        </w:rPr>
      </w:pPr>
      <w:r>
        <w:rPr>
          <w:rFonts w:ascii="Arial" w:hAnsi="Arial" w:cs="Arial"/>
          <w:szCs w:val="21"/>
          <w:highlight w:val="none"/>
        </w:rPr>
        <w:t>XX市XX区XX路XX号</w:t>
      </w:r>
    </w:p>
    <w:p w14:paraId="1286CE88">
      <w:pPr>
        <w:spacing w:before="120" w:line="320" w:lineRule="exact"/>
        <w:jc w:val="left"/>
        <w:rPr>
          <w:rFonts w:ascii="Arial" w:hAnsi="Arial" w:cs="Arial"/>
          <w:b/>
          <w:bCs/>
          <w:szCs w:val="21"/>
          <w:highlight w:val="none"/>
        </w:rPr>
      </w:pPr>
      <w:r>
        <w:rPr>
          <w:rFonts w:ascii="Arial" w:hAnsi="Arial" w:cs="Arial"/>
          <w:b/>
          <w:bCs/>
          <w:szCs w:val="21"/>
          <w:highlight w:val="none"/>
        </w:rPr>
        <w:t>4.履约验收方式</w:t>
      </w:r>
    </w:p>
    <w:p w14:paraId="755E6E0D">
      <w:pPr>
        <w:spacing w:before="120" w:line="320" w:lineRule="exact"/>
        <w:jc w:val="left"/>
        <w:rPr>
          <w:rFonts w:ascii="Arial" w:hAnsi="Arial" w:cs="Arial"/>
          <w:b/>
          <w:bCs/>
          <w:szCs w:val="21"/>
          <w:highlight w:val="none"/>
          <w:u w:val="single"/>
        </w:rPr>
      </w:pPr>
      <w:r>
        <w:rPr>
          <w:rFonts w:ascii="Arial" w:hAnsi="Arial" w:cs="Arial"/>
          <w:szCs w:val="21"/>
          <w:highlight w:val="none"/>
          <w:u w:val="single"/>
        </w:rPr>
        <w:t>采购人自行验收</w:t>
      </w:r>
    </w:p>
    <w:p w14:paraId="6C53B72F">
      <w:pPr>
        <w:spacing w:before="120" w:line="320" w:lineRule="exact"/>
        <w:jc w:val="left"/>
        <w:rPr>
          <w:rFonts w:ascii="Arial" w:hAnsi="Arial" w:cs="Arial"/>
          <w:b/>
          <w:bCs/>
          <w:szCs w:val="21"/>
          <w:highlight w:val="none"/>
        </w:rPr>
      </w:pPr>
      <w:r>
        <w:rPr>
          <w:rFonts w:ascii="Arial" w:hAnsi="Arial" w:cs="Arial"/>
          <w:b/>
          <w:bCs/>
          <w:szCs w:val="21"/>
          <w:highlight w:val="none"/>
        </w:rPr>
        <w:t>5.履约验收程序</w:t>
      </w:r>
    </w:p>
    <w:p w14:paraId="6B1BBFC1">
      <w:pPr>
        <w:spacing w:before="120" w:line="320" w:lineRule="exact"/>
        <w:jc w:val="left"/>
        <w:rPr>
          <w:rFonts w:ascii="Arial" w:hAnsi="Arial" w:cs="Arial"/>
          <w:b/>
          <w:bCs/>
          <w:szCs w:val="21"/>
          <w:highlight w:val="none"/>
        </w:rPr>
      </w:pPr>
      <w:r>
        <w:rPr>
          <w:rFonts w:ascii="Arial" w:hAnsi="Arial" w:cs="Arial"/>
          <w:b/>
          <w:bCs/>
          <w:szCs w:val="21"/>
          <w:highlight w:val="none"/>
        </w:rPr>
        <w:t>5.1成立验收小组</w:t>
      </w:r>
    </w:p>
    <w:p w14:paraId="3F6555D4">
      <w:pPr>
        <w:spacing w:before="120" w:line="320" w:lineRule="exact"/>
        <w:jc w:val="left"/>
        <w:rPr>
          <w:rFonts w:ascii="Arial" w:hAnsi="Arial" w:cs="Arial"/>
          <w:b/>
          <w:bCs/>
          <w:szCs w:val="21"/>
          <w:highlight w:val="none"/>
        </w:rPr>
      </w:pPr>
      <w:r>
        <w:rPr>
          <w:rFonts w:ascii="Arial" w:hAnsi="Arial" w:cs="Arial"/>
          <w:b/>
          <w:bCs/>
          <w:szCs w:val="21"/>
          <w:highlight w:val="none"/>
        </w:rPr>
        <w:t>5.2量化验收标准</w:t>
      </w:r>
    </w:p>
    <w:p w14:paraId="0A74628E">
      <w:pPr>
        <w:spacing w:before="120" w:line="320" w:lineRule="exact"/>
        <w:jc w:val="left"/>
        <w:rPr>
          <w:rFonts w:ascii="Arial" w:hAnsi="Arial" w:cs="Arial"/>
          <w:b/>
          <w:bCs/>
          <w:szCs w:val="21"/>
          <w:highlight w:val="none"/>
        </w:rPr>
      </w:pPr>
      <w:r>
        <w:rPr>
          <w:rFonts w:ascii="Arial" w:hAnsi="Arial" w:cs="Arial"/>
          <w:b/>
          <w:bCs/>
          <w:szCs w:val="21"/>
          <w:highlight w:val="none"/>
        </w:rPr>
        <w:t>5.3组织验收</w:t>
      </w:r>
    </w:p>
    <w:p w14:paraId="7B4C7516">
      <w:pPr>
        <w:spacing w:before="120" w:line="320" w:lineRule="exact"/>
        <w:jc w:val="left"/>
        <w:rPr>
          <w:rFonts w:ascii="Arial" w:hAnsi="Arial" w:cs="Arial"/>
          <w:b/>
          <w:bCs/>
          <w:szCs w:val="21"/>
          <w:highlight w:val="none"/>
        </w:rPr>
      </w:pPr>
      <w:r>
        <w:rPr>
          <w:rFonts w:ascii="Arial" w:hAnsi="Arial" w:cs="Arial"/>
          <w:b/>
          <w:bCs/>
          <w:szCs w:val="21"/>
          <w:highlight w:val="none"/>
        </w:rPr>
        <w:t>5.4出具验收报告</w:t>
      </w:r>
    </w:p>
    <w:p w14:paraId="54320DD6">
      <w:pPr>
        <w:spacing w:before="120" w:line="320" w:lineRule="exact"/>
        <w:jc w:val="left"/>
        <w:rPr>
          <w:rFonts w:ascii="Arial" w:hAnsi="Arial" w:cs="Arial"/>
          <w:b/>
          <w:bCs/>
          <w:szCs w:val="21"/>
          <w:highlight w:val="none"/>
        </w:rPr>
      </w:pPr>
      <w:r>
        <w:rPr>
          <w:rFonts w:ascii="Arial" w:hAnsi="Arial" w:cs="Arial"/>
          <w:b/>
          <w:bCs/>
          <w:szCs w:val="21"/>
          <w:highlight w:val="none"/>
        </w:rPr>
        <w:t>5.5验收结果公告</w:t>
      </w:r>
    </w:p>
    <w:p w14:paraId="065750D2">
      <w:pPr>
        <w:spacing w:before="120" w:line="320" w:lineRule="exact"/>
        <w:jc w:val="left"/>
        <w:rPr>
          <w:rFonts w:ascii="Arial" w:hAnsi="Arial" w:cs="Arial"/>
          <w:b/>
          <w:bCs/>
          <w:szCs w:val="21"/>
          <w:highlight w:val="none"/>
        </w:rPr>
      </w:pPr>
      <w:r>
        <w:rPr>
          <w:rFonts w:ascii="Arial" w:hAnsi="Arial" w:cs="Arial"/>
          <w:b/>
          <w:bCs/>
          <w:szCs w:val="21"/>
          <w:highlight w:val="none"/>
        </w:rPr>
        <w:t>5.6验收资料归档</w:t>
      </w:r>
    </w:p>
    <w:p w14:paraId="54D9F63E">
      <w:pPr>
        <w:spacing w:before="120" w:line="320" w:lineRule="exact"/>
        <w:ind w:firstLine="420" w:firstLineChars="200"/>
        <w:jc w:val="left"/>
        <w:rPr>
          <w:rFonts w:ascii="Arial" w:hAnsi="Arial" w:cs="Arial"/>
          <w:szCs w:val="21"/>
          <w:highlight w:val="none"/>
        </w:rPr>
      </w:pPr>
      <w:r>
        <w:rPr>
          <w:rFonts w:ascii="Arial" w:hAnsi="Arial" w:cs="Arial"/>
          <w:szCs w:val="21"/>
          <w:highlight w:val="none"/>
        </w:rPr>
        <w:t>采购合同项目完成验收后，采购人整理好验收原始记录、验收书等资料后妥善保管，不得变造、隐匿或者销毁，验收资料保存期为采购结束之日起至少保存15年。</w:t>
      </w:r>
    </w:p>
    <w:p w14:paraId="0B4B4947">
      <w:pPr>
        <w:spacing w:before="120" w:line="320" w:lineRule="exact"/>
        <w:jc w:val="left"/>
        <w:rPr>
          <w:rFonts w:ascii="Arial" w:hAnsi="Arial" w:cs="Arial"/>
          <w:b/>
          <w:bCs/>
          <w:iCs/>
          <w:szCs w:val="21"/>
          <w:highlight w:val="none"/>
        </w:rPr>
      </w:pPr>
      <w:r>
        <w:rPr>
          <w:rFonts w:ascii="Arial" w:hAnsi="Arial" w:cs="Arial"/>
          <w:b/>
          <w:bCs/>
          <w:szCs w:val="21"/>
          <w:highlight w:val="none"/>
        </w:rPr>
        <w:t>6.履约验收内容</w:t>
      </w:r>
    </w:p>
    <w:p w14:paraId="26E425F2">
      <w:pPr>
        <w:spacing w:before="120" w:line="320" w:lineRule="exact"/>
        <w:jc w:val="left"/>
        <w:rPr>
          <w:rFonts w:ascii="Arial" w:hAnsi="Arial" w:cs="Arial"/>
          <w:iCs/>
          <w:szCs w:val="21"/>
          <w:highlight w:val="none"/>
        </w:rPr>
      </w:pPr>
      <w:r>
        <w:rPr>
          <w:rFonts w:ascii="Arial" w:hAnsi="Arial" w:cs="Arial"/>
          <w:b/>
          <w:bCs/>
          <w:szCs w:val="21"/>
          <w:highlight w:val="none"/>
        </w:rPr>
        <w:t>6.1商务验收内容</w:t>
      </w:r>
    </w:p>
    <w:p w14:paraId="2E4A21B8">
      <w:pPr>
        <w:spacing w:before="120" w:line="320" w:lineRule="exact"/>
        <w:ind w:firstLine="420" w:firstLineChars="200"/>
        <w:jc w:val="left"/>
        <w:rPr>
          <w:rFonts w:ascii="Arial" w:hAnsi="Arial" w:eastAsia="Microsoft YaHei UI" w:cs="Arial"/>
          <w:szCs w:val="21"/>
          <w:highlight w:val="none"/>
          <w:u w:val="single"/>
        </w:rPr>
      </w:pPr>
      <w:r>
        <w:rPr>
          <w:rFonts w:ascii="Arial" w:hAnsi="Arial" w:cs="Arial"/>
          <w:szCs w:val="21"/>
          <w:highlight w:val="none"/>
        </w:rPr>
        <w:t>对采购标的交付的情况、财务和服务要求，包括交付（实施）的时间（期限）和地点（范围），付款条件（进度和方式），包装和运输，售后服务，保险等进行验收。</w:t>
      </w:r>
    </w:p>
    <w:p w14:paraId="63FAE33E">
      <w:pPr>
        <w:spacing w:before="120" w:line="320" w:lineRule="exact"/>
        <w:jc w:val="left"/>
        <w:rPr>
          <w:rFonts w:ascii="Arial" w:hAnsi="Arial" w:cs="Arial"/>
          <w:iCs/>
          <w:szCs w:val="21"/>
          <w:highlight w:val="none"/>
        </w:rPr>
      </w:pPr>
      <w:r>
        <w:rPr>
          <w:rFonts w:ascii="Arial" w:hAnsi="Arial" w:cs="Arial"/>
          <w:b/>
          <w:bCs/>
          <w:szCs w:val="21"/>
          <w:highlight w:val="none"/>
        </w:rPr>
        <w:t>6.2技术验收内容</w:t>
      </w:r>
    </w:p>
    <w:p w14:paraId="5E9DB890">
      <w:pPr>
        <w:spacing w:before="120" w:line="320" w:lineRule="exact"/>
        <w:ind w:firstLine="420" w:firstLineChars="200"/>
        <w:jc w:val="left"/>
        <w:rPr>
          <w:rFonts w:ascii="Arial" w:hAnsi="Arial" w:cs="Arial"/>
          <w:szCs w:val="21"/>
          <w:highlight w:val="none"/>
          <w:u w:val="single"/>
        </w:rPr>
      </w:pPr>
      <w:r>
        <w:rPr>
          <w:rFonts w:ascii="Arial" w:hAnsi="Arial" w:cs="Arial"/>
          <w:szCs w:val="21"/>
          <w:highlight w:val="none"/>
        </w:rPr>
        <w:t>对采购标的的功能和质量要求，包括性能、材料、结构、外观、安全，或者服务内容和标准等进行验收。</w:t>
      </w:r>
    </w:p>
    <w:p w14:paraId="5B64422F">
      <w:pPr>
        <w:spacing w:before="120" w:line="320" w:lineRule="exact"/>
        <w:jc w:val="left"/>
        <w:rPr>
          <w:rFonts w:ascii="Arial" w:hAnsi="Arial" w:cs="Arial"/>
          <w:b/>
          <w:bCs/>
          <w:szCs w:val="21"/>
          <w:highlight w:val="none"/>
        </w:rPr>
      </w:pPr>
      <w:r>
        <w:rPr>
          <w:rFonts w:ascii="Arial" w:hAnsi="Arial" w:cs="Arial"/>
          <w:b/>
          <w:bCs/>
          <w:szCs w:val="21"/>
          <w:highlight w:val="none"/>
        </w:rPr>
        <w:t>7.履约验收标准</w:t>
      </w:r>
    </w:p>
    <w:p w14:paraId="0B0D0266">
      <w:pPr>
        <w:pStyle w:val="175"/>
        <w:spacing w:before="120" w:line="320" w:lineRule="exact"/>
        <w:ind w:firstLine="420"/>
        <w:rPr>
          <w:rFonts w:ascii="Arial" w:hAnsi="Arial" w:eastAsia="宋体" w:cs="Arial"/>
          <w:sz w:val="21"/>
          <w:szCs w:val="21"/>
          <w:highlight w:val="none"/>
        </w:rPr>
      </w:pPr>
      <w:r>
        <w:rPr>
          <w:rFonts w:ascii="Arial" w:hAnsi="Arial" w:eastAsia="宋体" w:cs="Arial"/>
          <w:sz w:val="21"/>
          <w:szCs w:val="21"/>
          <w:highlight w:val="none"/>
        </w:rPr>
        <w:t>验收标准：</w:t>
      </w:r>
    </w:p>
    <w:p w14:paraId="493F7D4B">
      <w:pPr>
        <w:pStyle w:val="175"/>
        <w:spacing w:before="120" w:line="320" w:lineRule="exact"/>
        <w:ind w:firstLine="420"/>
        <w:rPr>
          <w:rFonts w:ascii="Arial" w:hAnsi="Arial" w:eastAsia="宋体" w:cs="Arial"/>
          <w:kern w:val="2"/>
          <w:sz w:val="21"/>
          <w:szCs w:val="21"/>
          <w:highlight w:val="none"/>
        </w:rPr>
      </w:pPr>
      <w:r>
        <w:rPr>
          <w:rFonts w:ascii="Arial" w:hAnsi="Arial" w:eastAsia="宋体" w:cs="Arial"/>
          <w:kern w:val="2"/>
          <w:sz w:val="21"/>
          <w:szCs w:val="21"/>
          <w:highlight w:val="none"/>
        </w:rPr>
        <w:t>（1）中标（成交）供应商应提供完备的技术或服务资料、装箱单和合格证等，并派遣专业人员进行现场安装调试。验收合格条件如下：</w:t>
      </w:r>
    </w:p>
    <w:p w14:paraId="6D633421">
      <w:pPr>
        <w:spacing w:before="120" w:line="320" w:lineRule="exact"/>
        <w:rPr>
          <w:rFonts w:ascii="Arial" w:hAnsi="Arial" w:cs="Arial"/>
          <w:szCs w:val="21"/>
          <w:highlight w:val="none"/>
        </w:rPr>
      </w:pPr>
      <w:r>
        <w:rPr>
          <w:rFonts w:ascii="Arial" w:hAnsi="Arial" w:cs="Arial"/>
          <w:szCs w:val="21"/>
          <w:highlight w:val="none"/>
        </w:rPr>
        <w:t>服务技术参数与响应文件中响应表或证明材料一致，性能或指标达到规定的标准。否则，以实际服务技术参数与响应文件响应表参数或证明材料比较，按如下情况处理：</w:t>
      </w:r>
    </w:p>
    <w:p w14:paraId="54A00CCD">
      <w:pPr>
        <w:spacing w:before="120" w:line="320" w:lineRule="exact"/>
        <w:rPr>
          <w:rFonts w:ascii="Arial" w:hAnsi="Arial" w:cs="Arial"/>
          <w:szCs w:val="21"/>
          <w:highlight w:val="none"/>
        </w:rPr>
      </w:pPr>
      <w:r>
        <w:rPr>
          <w:rFonts w:ascii="Arial" w:hAnsi="Arial" w:cs="Arial"/>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418486CC">
      <w:pPr>
        <w:spacing w:before="120" w:line="320" w:lineRule="exact"/>
        <w:rPr>
          <w:rFonts w:ascii="Arial" w:hAnsi="Arial" w:cs="Arial"/>
          <w:szCs w:val="21"/>
          <w:highlight w:val="none"/>
        </w:rPr>
      </w:pPr>
      <w:r>
        <w:rPr>
          <w:rFonts w:ascii="Arial" w:hAnsi="Arial" w:cs="Arial"/>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0418BFF4">
      <w:pPr>
        <w:spacing w:before="120" w:line="320" w:lineRule="exact"/>
        <w:rPr>
          <w:rFonts w:ascii="Arial" w:hAnsi="Arial" w:cs="Arial"/>
          <w:szCs w:val="21"/>
          <w:highlight w:val="none"/>
        </w:rPr>
      </w:pPr>
      <w:r>
        <w:rPr>
          <w:rFonts w:ascii="Arial" w:hAnsi="Arial" w:cs="Arial"/>
          <w:szCs w:val="21"/>
          <w:highlight w:val="none"/>
        </w:rPr>
        <w:t xml:space="preserve">③供应商响应文件响应表或证明材料中不满足的技术参数，在验收时实际满足技术参数的要求，以满足技术参数的要求验收。 </w:t>
      </w:r>
    </w:p>
    <w:p w14:paraId="6C4F97BF">
      <w:pPr>
        <w:spacing w:before="120" w:line="320" w:lineRule="exact"/>
        <w:rPr>
          <w:rFonts w:ascii="Arial" w:hAnsi="Arial" w:cs="Arial"/>
          <w:szCs w:val="21"/>
          <w:highlight w:val="none"/>
        </w:rPr>
      </w:pPr>
      <w:r>
        <w:rPr>
          <w:rFonts w:ascii="Arial" w:hAnsi="Arial" w:cs="Arial"/>
          <w:szCs w:val="21"/>
          <w:highlight w:val="none"/>
        </w:rPr>
        <w:t>④供应商响应文件响应表或证明材料中满足的技术参数，在验收时实际优于技术参数的要求，以满足技术参数的要求验收。</w:t>
      </w:r>
    </w:p>
    <w:p w14:paraId="03C80243">
      <w:pPr>
        <w:spacing w:before="120" w:line="320" w:lineRule="exact"/>
        <w:rPr>
          <w:rFonts w:ascii="Arial" w:hAnsi="Arial" w:cs="Arial"/>
          <w:szCs w:val="21"/>
          <w:highlight w:val="none"/>
        </w:rPr>
      </w:pPr>
      <w:r>
        <w:rPr>
          <w:rFonts w:ascii="Arial" w:hAnsi="Arial" w:cs="Arial"/>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5D30071F">
      <w:pPr>
        <w:spacing w:before="120" w:line="320" w:lineRule="exact"/>
        <w:ind w:firstLine="420" w:firstLineChars="200"/>
        <w:jc w:val="left"/>
        <w:rPr>
          <w:rFonts w:ascii="Arial" w:hAnsi="Arial" w:cs="Arial"/>
          <w:szCs w:val="21"/>
          <w:highlight w:val="none"/>
        </w:rPr>
      </w:pPr>
      <w:r>
        <w:rPr>
          <w:rFonts w:ascii="Arial" w:hAnsi="Arial" w:cs="Arial"/>
          <w:szCs w:val="21"/>
          <w:highlight w:val="none"/>
        </w:rPr>
        <w:t>（1）在测试或试运行期间所出现的问题得到解决，并运行或工作正常。</w:t>
      </w:r>
    </w:p>
    <w:p w14:paraId="01C9F51E">
      <w:pPr>
        <w:spacing w:before="120" w:line="320" w:lineRule="exact"/>
        <w:ind w:firstLine="420" w:firstLineChars="200"/>
        <w:jc w:val="left"/>
        <w:rPr>
          <w:rFonts w:ascii="Arial" w:hAnsi="Arial" w:cs="Arial"/>
          <w:szCs w:val="21"/>
          <w:highlight w:val="none"/>
        </w:rPr>
      </w:pPr>
      <w:r>
        <w:rPr>
          <w:rFonts w:ascii="Arial" w:hAnsi="Arial" w:cs="Arial"/>
          <w:szCs w:val="21"/>
          <w:highlight w:val="none"/>
        </w:rPr>
        <w:t>（2）在规定时间内完成交付及验收，并经采购人确认。</w:t>
      </w:r>
    </w:p>
    <w:p w14:paraId="67345DF8">
      <w:pPr>
        <w:spacing w:before="120" w:line="320" w:lineRule="exact"/>
        <w:ind w:firstLine="420" w:firstLineChars="200"/>
        <w:jc w:val="left"/>
        <w:rPr>
          <w:rFonts w:ascii="Arial" w:hAnsi="Arial" w:cs="Arial"/>
          <w:szCs w:val="21"/>
          <w:highlight w:val="none"/>
        </w:rPr>
      </w:pPr>
      <w:r>
        <w:rPr>
          <w:rFonts w:ascii="Arial" w:hAnsi="Arial" w:cs="Arial"/>
          <w:szCs w:val="21"/>
          <w:highlight w:val="none"/>
        </w:rPr>
        <w:t>（3）服务在安装调试并试运行符合要求后，才作为最终验收。</w:t>
      </w:r>
    </w:p>
    <w:p w14:paraId="401F78B4">
      <w:pPr>
        <w:spacing w:before="120" w:line="320" w:lineRule="exact"/>
        <w:ind w:firstLine="420" w:firstLineChars="200"/>
        <w:jc w:val="left"/>
        <w:rPr>
          <w:rFonts w:ascii="Arial" w:hAnsi="Arial" w:cs="Arial"/>
          <w:szCs w:val="21"/>
          <w:highlight w:val="none"/>
        </w:rPr>
      </w:pPr>
      <w:r>
        <w:rPr>
          <w:rFonts w:ascii="Arial" w:hAnsi="Arial" w:cs="Arial"/>
          <w:szCs w:val="21"/>
          <w:highlight w:val="none"/>
        </w:rPr>
        <w:t>（4）成交供应商提供的服务未达到采购文件规定要求，且对采购人造成损失的，由成交供应商承担一切责任，并赔偿所造成的损失。</w:t>
      </w:r>
    </w:p>
    <w:p w14:paraId="583F2CE3">
      <w:pPr>
        <w:spacing w:before="120" w:line="320" w:lineRule="exact"/>
        <w:ind w:firstLine="420" w:firstLineChars="200"/>
        <w:jc w:val="left"/>
        <w:rPr>
          <w:rFonts w:ascii="Arial" w:hAnsi="Arial" w:cs="Arial"/>
          <w:szCs w:val="21"/>
          <w:highlight w:val="none"/>
        </w:rPr>
      </w:pPr>
      <w:r>
        <w:rPr>
          <w:rFonts w:ascii="Arial" w:hAnsi="Arial" w:cs="Arial"/>
          <w:szCs w:val="21"/>
          <w:highlight w:val="none"/>
        </w:rPr>
        <w:t>（5）政府采购合同约定的其他要求及响应文件响应的其他标准。</w:t>
      </w:r>
    </w:p>
    <w:p w14:paraId="07A9F316">
      <w:pPr>
        <w:spacing w:before="120" w:line="320" w:lineRule="exact"/>
        <w:ind w:firstLine="422" w:firstLineChars="200"/>
        <w:jc w:val="left"/>
        <w:rPr>
          <w:rFonts w:ascii="Arial" w:hAnsi="Arial" w:cs="Arial"/>
          <w:b/>
          <w:bCs/>
          <w:szCs w:val="21"/>
          <w:highlight w:val="none"/>
        </w:rPr>
      </w:pPr>
      <w:r>
        <w:rPr>
          <w:rFonts w:ascii="Arial" w:hAnsi="Arial" w:cs="Arial"/>
          <w:b/>
          <w:bCs/>
          <w:szCs w:val="21"/>
          <w:highlight w:val="none"/>
        </w:rPr>
        <w:t>8.履约验收其他事项</w:t>
      </w:r>
    </w:p>
    <w:p w14:paraId="290DFB6C">
      <w:pPr>
        <w:spacing w:before="120" w:line="320" w:lineRule="exact"/>
        <w:ind w:firstLine="420" w:firstLineChars="200"/>
        <w:jc w:val="left"/>
        <w:rPr>
          <w:rFonts w:ascii="Arial" w:hAnsi="Arial" w:cs="Arial"/>
          <w:szCs w:val="21"/>
          <w:highlight w:val="none"/>
        </w:rPr>
      </w:pPr>
      <w:r>
        <w:rPr>
          <w:rFonts w:ascii="Arial" w:hAnsi="Arial" w:cs="Arial"/>
          <w:szCs w:val="21"/>
          <w:highlight w:val="none"/>
        </w:rPr>
        <w:t>无</w:t>
      </w:r>
    </w:p>
    <w:p w14:paraId="692D8A31">
      <w:pPr>
        <w:spacing w:before="120" w:line="320" w:lineRule="exact"/>
        <w:rPr>
          <w:rFonts w:ascii="Arial" w:hAnsi="Arial" w:eastAsia="仿宋" w:cs="Arial"/>
          <w:szCs w:val="21"/>
          <w:highlight w:val="none"/>
          <w:u w:val="single"/>
        </w:rPr>
      </w:pPr>
      <w:r>
        <w:rPr>
          <w:rFonts w:ascii="Arial" w:hAnsi="Arial" w:eastAsia="仿宋" w:cs="Arial"/>
          <w:szCs w:val="21"/>
          <w:highlight w:val="none"/>
          <w:u w:val="single"/>
        </w:rPr>
        <w:br w:type="page"/>
      </w:r>
    </w:p>
    <w:p w14:paraId="32E43C8D">
      <w:pPr>
        <w:snapToGrid w:val="0"/>
        <w:spacing w:line="360" w:lineRule="exact"/>
        <w:jc w:val="center"/>
        <w:rPr>
          <w:rFonts w:ascii="Arial" w:hAnsi="Arial" w:cs="Arial"/>
          <w:b/>
          <w:bCs/>
          <w:szCs w:val="21"/>
          <w:highlight w:val="none"/>
        </w:rPr>
      </w:pPr>
      <w:r>
        <w:rPr>
          <w:rFonts w:ascii="Arial" w:hAnsi="Arial" w:cs="Arial"/>
          <w:b/>
          <w:bCs/>
          <w:szCs w:val="21"/>
          <w:highlight w:val="none"/>
        </w:rPr>
        <w:t>广西壮族自治区政府采购项目合同验收书</w:t>
      </w:r>
    </w:p>
    <w:p w14:paraId="139CE706">
      <w:pPr>
        <w:widowControl/>
        <w:snapToGrid w:val="0"/>
        <w:spacing w:before="100" w:beforeAutospacing="1" w:after="100" w:afterAutospacing="1" w:line="320" w:lineRule="exact"/>
        <w:ind w:left="-359" w:leftChars="-171" w:firstLine="420" w:firstLineChars="200"/>
        <w:jc w:val="left"/>
        <w:rPr>
          <w:rFonts w:ascii="Arial" w:hAnsi="Arial" w:cs="Arial"/>
          <w:kern w:val="0"/>
          <w:szCs w:val="21"/>
          <w:highlight w:val="none"/>
        </w:rPr>
      </w:pPr>
      <w:r>
        <w:rPr>
          <w:rFonts w:ascii="Arial" w:hAnsi="Arial" w:cs="Arial"/>
          <w:kern w:val="0"/>
          <w:szCs w:val="21"/>
          <w:highlight w:val="none"/>
        </w:rPr>
        <w:t>根据政府采购项目（</w:t>
      </w:r>
      <w:r>
        <w:rPr>
          <w:rFonts w:ascii="Arial" w:hAnsi="Arial" w:cs="Arial"/>
          <w:kern w:val="0"/>
          <w:szCs w:val="21"/>
          <w:highlight w:val="none"/>
          <w:u w:val="single"/>
        </w:rPr>
        <w:t>采购合同编号：</w:t>
      </w:r>
      <w:r>
        <w:rPr>
          <w:rFonts w:ascii="Arial" w:hAnsi="Arial" w:cs="Arial"/>
          <w:szCs w:val="21"/>
          <w:highlight w:val="none"/>
          <w:u w:val="single"/>
        </w:rPr>
        <w:t>GXZC</w:t>
      </w:r>
      <w:r>
        <w:rPr>
          <w:rFonts w:hint="eastAsia" w:ascii="Arial" w:hAnsi="Arial" w:cs="Arial"/>
          <w:szCs w:val="21"/>
          <w:highlight w:val="none"/>
          <w:u w:val="single"/>
        </w:rPr>
        <w:t>2024</w:t>
      </w:r>
      <w:r>
        <w:rPr>
          <w:rFonts w:ascii="Arial" w:hAnsi="Arial" w:cs="Arial"/>
          <w:szCs w:val="21"/>
          <w:highlight w:val="none"/>
          <w:u w:val="single"/>
        </w:rPr>
        <w:t>-XX-XXXXX-JDZB</w:t>
      </w:r>
      <w:r>
        <w:rPr>
          <w:rFonts w:ascii="Arial" w:hAnsi="Arial" w:cs="Arial"/>
          <w:kern w:val="0"/>
          <w:szCs w:val="21"/>
          <w:highlight w:val="none"/>
        </w:rPr>
        <w:t>）的约定，我单位对（</w:t>
      </w:r>
      <w:r>
        <w:rPr>
          <w:rFonts w:ascii="Arial" w:hAnsi="Arial" w:cs="Arial"/>
          <w:szCs w:val="21"/>
          <w:highlight w:val="none"/>
          <w:u w:val="single"/>
        </w:rPr>
        <w:t>XXXX采购项目</w:t>
      </w:r>
      <w:r>
        <w:rPr>
          <w:rFonts w:ascii="Arial" w:hAnsi="Arial" w:cs="Arial"/>
          <w:kern w:val="0"/>
          <w:szCs w:val="21"/>
          <w:highlight w:val="none"/>
        </w:rPr>
        <w:t>）政府采购项目中标（或成交）供应商</w:t>
      </w:r>
      <w:r>
        <w:rPr>
          <w:rFonts w:ascii="Arial" w:hAnsi="Arial" w:cs="Arial"/>
          <w:kern w:val="0"/>
          <w:szCs w:val="21"/>
          <w:highlight w:val="none"/>
          <w:u w:val="single"/>
        </w:rPr>
        <w:t>XX公司（填写供应商名称）</w:t>
      </w:r>
      <w:r>
        <w:rPr>
          <w:rFonts w:ascii="Arial" w:hAnsi="Arial" w:cs="Arial"/>
          <w:kern w:val="0"/>
          <w:szCs w:val="21"/>
          <w:highlight w:val="none"/>
        </w:rPr>
        <w:t>提供的服务（或工程、货物）进行了验收，验收情况如下：</w:t>
      </w:r>
    </w:p>
    <w:tbl>
      <w:tblPr>
        <w:tblStyle w:val="53"/>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5010CD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46B9C4A0">
            <w:pPr>
              <w:widowControl/>
              <w:snapToGrid w:val="0"/>
              <w:spacing w:before="100" w:beforeAutospacing="1" w:after="100" w:afterAutospacing="1" w:line="320" w:lineRule="exact"/>
              <w:ind w:left="-3" w:firstLine="4" w:firstLineChars="2"/>
              <w:jc w:val="center"/>
              <w:rPr>
                <w:rFonts w:ascii="Arial" w:hAnsi="Arial" w:cs="Arial"/>
                <w:kern w:val="0"/>
                <w:szCs w:val="21"/>
                <w:highlight w:val="none"/>
              </w:rPr>
            </w:pPr>
            <w:r>
              <w:rPr>
                <w:rFonts w:ascii="Arial" w:hAnsi="Arial" w:cs="Arial"/>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42491BF0">
            <w:pPr>
              <w:widowControl/>
              <w:snapToGrid w:val="0"/>
              <w:spacing w:before="100" w:beforeAutospacing="1" w:after="100" w:afterAutospacing="1" w:line="320" w:lineRule="exact"/>
              <w:ind w:left="-3" w:firstLine="420" w:firstLineChars="200"/>
              <w:jc w:val="center"/>
              <w:rPr>
                <w:rFonts w:ascii="Arial" w:hAnsi="Arial" w:cs="Arial"/>
                <w:kern w:val="0"/>
                <w:szCs w:val="21"/>
                <w:highlight w:val="none"/>
              </w:rPr>
            </w:pPr>
            <w:r>
              <w:rPr>
                <w:rFonts w:ascii="Arial" w:hAnsi="Arial" w:cs="Arial"/>
                <w:szCs w:val="21"/>
                <w:highlight w:val="none"/>
              </w:rPr>
              <w:t>□</w:t>
            </w:r>
            <w:r>
              <w:rPr>
                <w:rFonts w:ascii="Arial" w:hAnsi="Arial" w:cs="Arial"/>
                <w:kern w:val="0"/>
                <w:szCs w:val="21"/>
                <w:highlight w:val="none"/>
              </w:rPr>
              <w:t>自行验收        </w:t>
            </w:r>
            <w:r>
              <w:rPr>
                <w:rFonts w:ascii="Arial" w:hAnsi="Arial" w:cs="Arial"/>
                <w:szCs w:val="21"/>
                <w:highlight w:val="none"/>
              </w:rPr>
              <w:sym w:font="Wingdings 2" w:char="00A3"/>
            </w:r>
            <w:r>
              <w:rPr>
                <w:rFonts w:ascii="Arial" w:hAnsi="Arial" w:cs="Arial"/>
                <w:kern w:val="0"/>
                <w:szCs w:val="21"/>
                <w:highlight w:val="none"/>
              </w:rPr>
              <w:t>委托验收</w:t>
            </w:r>
          </w:p>
        </w:tc>
      </w:tr>
      <w:tr w14:paraId="2DB680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635EF342">
            <w:pPr>
              <w:widowControl/>
              <w:snapToGrid w:val="0"/>
              <w:spacing w:before="100" w:beforeAutospacing="1" w:after="100" w:afterAutospacing="1" w:line="320" w:lineRule="exact"/>
              <w:ind w:firstLine="2" w:firstLineChars="1"/>
              <w:jc w:val="center"/>
              <w:rPr>
                <w:rFonts w:ascii="Arial" w:hAnsi="Arial" w:cs="Arial"/>
                <w:kern w:val="0"/>
                <w:szCs w:val="21"/>
                <w:highlight w:val="none"/>
              </w:rPr>
            </w:pPr>
            <w:r>
              <w:rPr>
                <w:rFonts w:ascii="Arial" w:hAnsi="Arial" w:cs="Arial"/>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700B3D2A">
            <w:pPr>
              <w:widowControl/>
              <w:snapToGrid w:val="0"/>
              <w:spacing w:before="100" w:beforeAutospacing="1" w:after="100" w:afterAutospacing="1" w:line="320" w:lineRule="exact"/>
              <w:ind w:left="-3" w:firstLine="2" w:firstLineChars="1"/>
              <w:jc w:val="center"/>
              <w:rPr>
                <w:rFonts w:ascii="Arial" w:hAnsi="Arial" w:cs="Arial"/>
                <w:kern w:val="0"/>
                <w:szCs w:val="21"/>
                <w:highlight w:val="none"/>
              </w:rPr>
            </w:pPr>
            <w:r>
              <w:rPr>
                <w:rFonts w:ascii="Arial" w:hAnsi="Arial" w:cs="Arial"/>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5D81F47B">
            <w:pPr>
              <w:widowControl/>
              <w:snapToGrid w:val="0"/>
              <w:spacing w:before="100" w:beforeAutospacing="1" w:after="100" w:afterAutospacing="1" w:line="320" w:lineRule="exact"/>
              <w:ind w:left="-3" w:firstLine="2" w:firstLineChars="1"/>
              <w:jc w:val="center"/>
              <w:rPr>
                <w:rFonts w:ascii="Arial" w:hAnsi="Arial" w:cs="Arial"/>
                <w:kern w:val="0"/>
                <w:szCs w:val="21"/>
                <w:highlight w:val="none"/>
              </w:rPr>
            </w:pPr>
            <w:r>
              <w:rPr>
                <w:rFonts w:ascii="Arial" w:hAnsi="Arial" w:cs="Arial"/>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6A10ACEB">
            <w:pPr>
              <w:widowControl/>
              <w:snapToGrid w:val="0"/>
              <w:spacing w:before="100" w:beforeAutospacing="1" w:after="100" w:afterAutospacing="1" w:line="320" w:lineRule="exact"/>
              <w:jc w:val="center"/>
              <w:rPr>
                <w:rFonts w:ascii="Arial" w:hAnsi="Arial" w:cs="Arial"/>
                <w:kern w:val="0"/>
                <w:szCs w:val="21"/>
                <w:highlight w:val="none"/>
              </w:rPr>
            </w:pPr>
            <w:r>
              <w:rPr>
                <w:rFonts w:ascii="Arial" w:hAnsi="Arial" w:cs="Arial"/>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7F84C323">
            <w:pPr>
              <w:widowControl/>
              <w:snapToGrid w:val="0"/>
              <w:spacing w:before="100" w:beforeAutospacing="1" w:after="100" w:afterAutospacing="1" w:line="320" w:lineRule="exact"/>
              <w:ind w:left="-3" w:firstLine="2" w:firstLineChars="1"/>
              <w:jc w:val="center"/>
              <w:rPr>
                <w:rFonts w:ascii="Arial" w:hAnsi="Arial" w:cs="Arial"/>
                <w:kern w:val="0"/>
                <w:szCs w:val="21"/>
                <w:highlight w:val="none"/>
              </w:rPr>
            </w:pPr>
            <w:r>
              <w:rPr>
                <w:rFonts w:ascii="Arial" w:hAnsi="Arial" w:cs="Arial"/>
                <w:kern w:val="0"/>
                <w:szCs w:val="21"/>
                <w:highlight w:val="none"/>
              </w:rPr>
              <w:t>金  额</w:t>
            </w:r>
          </w:p>
        </w:tc>
      </w:tr>
      <w:tr w14:paraId="30A5F7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B2C50B9">
            <w:pPr>
              <w:widowControl/>
              <w:snapToGrid w:val="0"/>
              <w:spacing w:before="100" w:beforeAutospacing="1" w:after="100" w:afterAutospacing="1" w:line="320" w:lineRule="exact"/>
              <w:ind w:left="-3" w:firstLine="4" w:firstLineChars="2"/>
              <w:jc w:val="center"/>
              <w:rPr>
                <w:rFonts w:ascii="Arial" w:hAnsi="Arial" w:cs="Arial"/>
                <w:kern w:val="0"/>
                <w:szCs w:val="21"/>
                <w:highlight w:val="none"/>
              </w:rPr>
            </w:pPr>
            <w:r>
              <w:rPr>
                <w:rFonts w:ascii="Arial" w:hAnsi="Arial" w:cs="Arial"/>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4A543E5C">
            <w:pPr>
              <w:widowControl/>
              <w:snapToGrid w:val="0"/>
              <w:spacing w:before="100" w:beforeAutospacing="1" w:after="100" w:afterAutospacing="1" w:line="320" w:lineRule="exact"/>
              <w:ind w:left="-3" w:firstLine="420" w:firstLineChars="200"/>
              <w:jc w:val="left"/>
              <w:rPr>
                <w:rFonts w:ascii="Arial" w:hAnsi="Arial" w:cs="Arial"/>
                <w:kern w:val="0"/>
                <w:szCs w:val="21"/>
                <w:highlight w:val="none"/>
              </w:rPr>
            </w:pPr>
            <w:r>
              <w:rPr>
                <w:rFonts w:ascii="Arial" w:hAnsi="Arial" w:cs="Arial"/>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19759181">
            <w:pPr>
              <w:pStyle w:val="177"/>
              <w:spacing w:before="120" w:after="120"/>
              <w:ind w:firstLine="0" w:firstLineChars="0"/>
              <w:rPr>
                <w:rFonts w:ascii="Arial" w:hAnsi="Arial" w:cs="Arial"/>
                <w:szCs w:val="21"/>
                <w:highlight w:val="none"/>
              </w:rPr>
            </w:pPr>
          </w:p>
        </w:tc>
        <w:tc>
          <w:tcPr>
            <w:tcW w:w="850" w:type="dxa"/>
            <w:tcBorders>
              <w:top w:val="single" w:color="auto" w:sz="8" w:space="0"/>
              <w:left w:val="single" w:color="auto" w:sz="8" w:space="0"/>
              <w:bottom w:val="single" w:color="auto" w:sz="8" w:space="0"/>
              <w:right w:val="single" w:color="auto" w:sz="8" w:space="0"/>
            </w:tcBorders>
            <w:vAlign w:val="center"/>
          </w:tcPr>
          <w:p w14:paraId="55E9A181">
            <w:pPr>
              <w:widowControl/>
              <w:snapToGrid w:val="0"/>
              <w:spacing w:before="100" w:beforeAutospacing="1" w:after="100" w:afterAutospacing="1" w:line="320" w:lineRule="exact"/>
              <w:jc w:val="center"/>
              <w:rPr>
                <w:rFonts w:ascii="Arial" w:hAnsi="Arial" w:cs="Arial"/>
                <w:kern w:val="0"/>
                <w:szCs w:val="21"/>
                <w:highlight w:val="none"/>
              </w:rPr>
            </w:pPr>
            <w:r>
              <w:rPr>
                <w:rFonts w:ascii="Arial" w:hAnsi="Arial" w:cs="Arial"/>
                <w:kern w:val="0"/>
                <w:szCs w:val="21"/>
                <w:highlight w:val="none"/>
              </w:rPr>
              <w:t>1套</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377AE8F6">
            <w:pPr>
              <w:pStyle w:val="177"/>
              <w:spacing w:before="120" w:after="120"/>
              <w:ind w:firstLine="0" w:firstLineChars="0"/>
              <w:jc w:val="center"/>
              <w:rPr>
                <w:rFonts w:ascii="Arial" w:hAnsi="Arial" w:cs="Arial"/>
                <w:szCs w:val="21"/>
                <w:highlight w:val="none"/>
              </w:rPr>
            </w:pPr>
            <w:r>
              <w:rPr>
                <w:rFonts w:ascii="Arial" w:hAnsi="Arial" w:cs="Arial"/>
                <w:szCs w:val="21"/>
                <w:highlight w:val="none"/>
              </w:rPr>
              <w:t>¥0.00元</w:t>
            </w:r>
          </w:p>
        </w:tc>
      </w:tr>
      <w:tr w14:paraId="65BE4D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2FD4AC05">
            <w:pPr>
              <w:pStyle w:val="177"/>
              <w:spacing w:before="120" w:after="120"/>
              <w:ind w:firstLine="0" w:firstLineChars="0"/>
              <w:jc w:val="center"/>
              <w:rPr>
                <w:rFonts w:ascii="Arial" w:hAnsi="Arial" w:cs="Arial"/>
                <w:szCs w:val="21"/>
                <w:highlight w:val="none"/>
              </w:rPr>
            </w:pPr>
            <w:r>
              <w:rPr>
                <w:rFonts w:ascii="Arial" w:hAnsi="Arial" w:cs="Arial"/>
                <w:szCs w:val="21"/>
                <w:highlight w:val="none"/>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57021CD7">
            <w:pPr>
              <w:widowControl/>
              <w:snapToGrid w:val="0"/>
              <w:spacing w:before="100" w:beforeAutospacing="1" w:after="100" w:afterAutospacing="1" w:line="320" w:lineRule="exact"/>
              <w:jc w:val="center"/>
              <w:rPr>
                <w:rFonts w:ascii="Arial" w:hAnsi="Arial" w:cs="Arial"/>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697064D1">
            <w:pPr>
              <w:pStyle w:val="177"/>
              <w:spacing w:before="120" w:after="120"/>
              <w:ind w:firstLine="0" w:firstLineChars="0"/>
              <w:jc w:val="center"/>
              <w:rPr>
                <w:rFonts w:ascii="Arial" w:hAnsi="Arial" w:cs="Arial"/>
                <w:szCs w:val="21"/>
                <w:highlight w:val="none"/>
              </w:rPr>
            </w:pPr>
            <w:r>
              <w:rPr>
                <w:rFonts w:ascii="Arial" w:hAnsi="Arial" w:cs="Arial"/>
                <w:szCs w:val="21"/>
                <w:highlight w:val="none"/>
              </w:rPr>
              <w:t>¥0.00元</w:t>
            </w:r>
          </w:p>
        </w:tc>
      </w:tr>
      <w:tr w14:paraId="379EF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3CBBF2CA">
            <w:pPr>
              <w:widowControl/>
              <w:snapToGrid w:val="0"/>
              <w:spacing w:before="100" w:beforeAutospacing="1" w:after="100" w:afterAutospacing="1" w:line="320" w:lineRule="exact"/>
              <w:ind w:firstLine="2" w:firstLineChars="1"/>
              <w:jc w:val="left"/>
              <w:rPr>
                <w:rFonts w:ascii="Arial" w:hAnsi="Arial" w:cs="Arial"/>
                <w:kern w:val="0"/>
                <w:szCs w:val="21"/>
                <w:highlight w:val="none"/>
              </w:rPr>
            </w:pPr>
            <w:r>
              <w:rPr>
                <w:rFonts w:ascii="Arial" w:hAnsi="Arial" w:cs="Arial"/>
                <w:kern w:val="0"/>
                <w:szCs w:val="21"/>
                <w:highlight w:val="none"/>
              </w:rPr>
              <w:t>合计大写金额：人民币元整</w:t>
            </w:r>
          </w:p>
        </w:tc>
      </w:tr>
      <w:tr w14:paraId="71E1A1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2808A71A">
            <w:pPr>
              <w:widowControl/>
              <w:snapToGrid w:val="0"/>
              <w:spacing w:before="100" w:beforeAutospacing="1" w:after="100" w:afterAutospacing="1" w:line="320" w:lineRule="exact"/>
              <w:ind w:firstLine="2" w:firstLineChars="1"/>
              <w:jc w:val="left"/>
              <w:rPr>
                <w:rFonts w:ascii="Arial" w:hAnsi="Arial" w:cs="Arial"/>
                <w:kern w:val="0"/>
                <w:szCs w:val="21"/>
                <w:highlight w:val="none"/>
              </w:rPr>
            </w:pPr>
            <w:r>
              <w:rPr>
                <w:rFonts w:ascii="Arial" w:hAnsi="Arial" w:cs="Arial"/>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7B036905">
            <w:pPr>
              <w:snapToGrid w:val="0"/>
              <w:spacing w:before="100" w:beforeAutospacing="1" w:after="100" w:afterAutospacing="1" w:line="320" w:lineRule="exact"/>
              <w:ind w:firstLine="420" w:firstLineChars="200"/>
              <w:jc w:val="left"/>
              <w:rPr>
                <w:rFonts w:ascii="Arial" w:hAnsi="Arial" w:cs="Arial"/>
                <w:kern w:val="0"/>
                <w:szCs w:val="21"/>
                <w:highlight w:val="none"/>
              </w:rPr>
            </w:pPr>
            <w:r>
              <w:rPr>
                <w:rFonts w:ascii="Arial" w:hAnsi="Arial" w:cs="Arial"/>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6EF1182D">
            <w:pPr>
              <w:snapToGrid w:val="0"/>
              <w:spacing w:before="100" w:beforeAutospacing="1" w:after="100" w:afterAutospacing="1" w:line="320" w:lineRule="exact"/>
              <w:ind w:firstLine="39" w:firstLineChars="19"/>
              <w:jc w:val="center"/>
              <w:rPr>
                <w:rFonts w:ascii="Arial" w:hAnsi="Arial" w:cs="Arial"/>
                <w:kern w:val="0"/>
                <w:szCs w:val="21"/>
                <w:highlight w:val="none"/>
              </w:rPr>
            </w:pPr>
            <w:r>
              <w:rPr>
                <w:rFonts w:ascii="Arial" w:hAnsi="Arial" w:cs="Arial"/>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646CA7C8">
            <w:pPr>
              <w:snapToGrid w:val="0"/>
              <w:spacing w:before="100" w:beforeAutospacing="1" w:after="100" w:afterAutospacing="1" w:line="320" w:lineRule="exact"/>
              <w:ind w:firstLine="420" w:firstLineChars="200"/>
              <w:jc w:val="left"/>
              <w:rPr>
                <w:rFonts w:ascii="Arial" w:hAnsi="Arial" w:cs="Arial"/>
                <w:kern w:val="0"/>
                <w:szCs w:val="21"/>
                <w:highlight w:val="none"/>
              </w:rPr>
            </w:pPr>
            <w:r>
              <w:rPr>
                <w:rFonts w:ascii="Arial" w:hAnsi="Arial" w:cs="Arial"/>
                <w:kern w:val="0"/>
                <w:szCs w:val="21"/>
                <w:highlight w:val="none"/>
              </w:rPr>
              <w:t>20  年  月  日</w:t>
            </w:r>
          </w:p>
        </w:tc>
      </w:tr>
      <w:tr w14:paraId="3F45C9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98498E9">
            <w:pPr>
              <w:widowControl/>
              <w:snapToGrid w:val="0"/>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F4A04F">
            <w:pPr>
              <w:pStyle w:val="177"/>
              <w:spacing w:before="120" w:after="120"/>
              <w:ind w:firstLine="0" w:firstLineChars="0"/>
              <w:rPr>
                <w:rFonts w:ascii="Arial" w:hAnsi="Arial" w:cs="Arial"/>
                <w:szCs w:val="21"/>
                <w:highlight w:val="none"/>
              </w:rPr>
            </w:pPr>
            <w:r>
              <w:rPr>
                <w:rFonts w:ascii="Arial" w:hAnsi="Arial" w:cs="Arial"/>
                <w:szCs w:val="21"/>
                <w:highlight w:val="none"/>
              </w:rPr>
              <w:t>中标人所提供服务的内容满足采购合同约定的要求、标准。</w:t>
            </w:r>
          </w:p>
        </w:tc>
      </w:tr>
      <w:tr w14:paraId="422B8C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28EB86">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6415F7B5">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验收结论性意见：同意（不同意）通过项目验收</w:t>
            </w:r>
          </w:p>
        </w:tc>
      </w:tr>
      <w:tr w14:paraId="64E69D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1A8AD656">
            <w:pPr>
              <w:widowControl/>
              <w:spacing w:line="320" w:lineRule="exact"/>
              <w:jc w:val="left"/>
              <w:rPr>
                <w:rFonts w:ascii="Arial" w:hAnsi="Arial" w:cs="Arial"/>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3B2D4BDE">
            <w:pPr>
              <w:pStyle w:val="177"/>
              <w:spacing w:before="120" w:after="120"/>
              <w:ind w:firstLine="0" w:firstLineChars="0"/>
              <w:rPr>
                <w:rFonts w:ascii="Arial" w:hAnsi="Arial" w:cs="Arial"/>
                <w:szCs w:val="21"/>
                <w:highlight w:val="none"/>
              </w:rPr>
            </w:pPr>
            <w:r>
              <w:rPr>
                <w:rFonts w:ascii="Arial" w:hAnsi="Arial" w:cs="Arial"/>
                <w:szCs w:val="21"/>
                <w:highlight w:val="none"/>
              </w:rPr>
              <w:t>有异议的意见和说明理由：</w:t>
            </w:r>
          </w:p>
          <w:p w14:paraId="7B00529C">
            <w:pPr>
              <w:pStyle w:val="177"/>
              <w:spacing w:before="120" w:after="120"/>
              <w:ind w:firstLine="5880" w:firstLineChars="2800"/>
              <w:rPr>
                <w:rFonts w:ascii="Arial" w:hAnsi="Arial" w:cs="Arial"/>
                <w:szCs w:val="21"/>
                <w:highlight w:val="none"/>
              </w:rPr>
            </w:pPr>
            <w:r>
              <w:rPr>
                <w:rFonts w:ascii="Arial" w:hAnsi="Arial" w:cs="Arial"/>
                <w:szCs w:val="21"/>
                <w:highlight w:val="none"/>
              </w:rPr>
              <w:t>签字：</w:t>
            </w:r>
          </w:p>
        </w:tc>
      </w:tr>
      <w:tr w14:paraId="75396E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9A4917">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验收小组成员签字：</w:t>
            </w:r>
          </w:p>
          <w:p w14:paraId="02831582">
            <w:pPr>
              <w:widowControl/>
              <w:spacing w:before="100" w:beforeAutospacing="1" w:after="100" w:afterAutospacing="1" w:line="320" w:lineRule="exact"/>
              <w:jc w:val="left"/>
              <w:rPr>
                <w:rFonts w:ascii="Arial" w:hAnsi="Arial" w:cs="Arial"/>
                <w:kern w:val="0"/>
                <w:szCs w:val="21"/>
                <w:highlight w:val="none"/>
              </w:rPr>
            </w:pPr>
          </w:p>
        </w:tc>
      </w:tr>
      <w:tr w14:paraId="288C3B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73EB82">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监督人员或其他相关人员签字：</w:t>
            </w:r>
          </w:p>
          <w:p w14:paraId="3A8666CB">
            <w:pPr>
              <w:widowControl/>
              <w:spacing w:before="100" w:beforeAutospacing="1" w:after="100" w:afterAutospacing="1" w:line="320" w:lineRule="exact"/>
              <w:ind w:firstLine="65" w:firstLineChars="31"/>
              <w:jc w:val="left"/>
              <w:rPr>
                <w:rFonts w:ascii="Arial" w:hAnsi="Arial" w:cs="Arial"/>
                <w:kern w:val="0"/>
                <w:szCs w:val="21"/>
                <w:highlight w:val="none"/>
              </w:rPr>
            </w:pPr>
            <w:r>
              <w:rPr>
                <w:rFonts w:ascii="Arial" w:hAnsi="Arial" w:cs="Arial"/>
                <w:kern w:val="0"/>
                <w:szCs w:val="21"/>
                <w:highlight w:val="none"/>
              </w:rPr>
              <w:t>或受邀机构的意见（盖章）：</w:t>
            </w:r>
          </w:p>
        </w:tc>
      </w:tr>
      <w:tr w14:paraId="12EB07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2FC55C3D">
            <w:pPr>
              <w:widowControl/>
              <w:spacing w:before="100" w:beforeAutospacing="1" w:after="100" w:afterAutospacing="1" w:line="320" w:lineRule="exact"/>
              <w:ind w:firstLine="65" w:firstLineChars="31"/>
              <w:jc w:val="left"/>
              <w:rPr>
                <w:rFonts w:ascii="Arial" w:hAnsi="Arial" w:cs="Arial"/>
                <w:kern w:val="0"/>
                <w:szCs w:val="21"/>
                <w:highlight w:val="none"/>
              </w:rPr>
            </w:pPr>
            <w:r>
              <w:rPr>
                <w:rFonts w:ascii="Arial" w:hAnsi="Arial" w:cs="Arial"/>
                <w:kern w:val="0"/>
                <w:szCs w:val="21"/>
                <w:highlight w:val="none"/>
              </w:rPr>
              <w:t>中标或者成交供应商负责人签字或盖章：</w:t>
            </w:r>
          </w:p>
          <w:p w14:paraId="2FA4DB32">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联系电话：          年   月   日</w:t>
            </w:r>
          </w:p>
          <w:p w14:paraId="40A8C4DD">
            <w:pPr>
              <w:widowControl/>
              <w:spacing w:before="100" w:beforeAutospacing="1" w:after="100" w:afterAutospacing="1" w:line="320" w:lineRule="exact"/>
              <w:jc w:val="left"/>
              <w:rPr>
                <w:rFonts w:ascii="Arial" w:hAnsi="Arial" w:cs="Arial"/>
                <w:kern w:val="0"/>
                <w:szCs w:val="21"/>
                <w:highlight w:val="none"/>
              </w:rPr>
            </w:pPr>
          </w:p>
          <w:p w14:paraId="0BC032FA">
            <w:pPr>
              <w:widowControl/>
              <w:spacing w:before="100" w:beforeAutospacing="1" w:after="100" w:afterAutospacing="1" w:line="320" w:lineRule="exact"/>
              <w:ind w:firstLine="65" w:firstLineChars="31"/>
              <w:jc w:val="left"/>
              <w:rPr>
                <w:rFonts w:ascii="Arial" w:hAnsi="Arial" w:cs="Arial"/>
                <w:kern w:val="0"/>
                <w:szCs w:val="21"/>
                <w:highlight w:val="none"/>
              </w:rPr>
            </w:pPr>
            <w:r>
              <w:rPr>
                <w:rFonts w:ascii="Arial" w:hAnsi="Arial" w:cs="Arial"/>
                <w:kern w:val="0"/>
                <w:szCs w:val="21"/>
                <w:highlight w:val="none"/>
              </w:rPr>
              <w:t>采购人签字或盖章：</w:t>
            </w:r>
          </w:p>
          <w:p w14:paraId="5BA362C5">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联系电话：         年   月   日</w:t>
            </w:r>
          </w:p>
        </w:tc>
        <w:tc>
          <w:tcPr>
            <w:tcW w:w="4860" w:type="dxa"/>
            <w:gridSpan w:val="4"/>
            <w:tcBorders>
              <w:top w:val="single" w:color="auto" w:sz="8" w:space="0"/>
              <w:left w:val="nil"/>
              <w:bottom w:val="single" w:color="auto" w:sz="8" w:space="0"/>
              <w:right w:val="single" w:color="auto" w:sz="8" w:space="0"/>
            </w:tcBorders>
            <w:vAlign w:val="center"/>
          </w:tcPr>
          <w:p w14:paraId="15E9263F">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 受托机构的意见（盖章）：</w:t>
            </w:r>
          </w:p>
          <w:p w14:paraId="73115BA1">
            <w:pPr>
              <w:widowControl/>
              <w:spacing w:before="100" w:beforeAutospacing="1" w:after="100" w:afterAutospacing="1" w:line="320" w:lineRule="exact"/>
              <w:jc w:val="left"/>
              <w:rPr>
                <w:rFonts w:ascii="Arial" w:hAnsi="Arial" w:cs="Arial"/>
                <w:kern w:val="0"/>
                <w:szCs w:val="21"/>
                <w:highlight w:val="none"/>
              </w:rPr>
            </w:pPr>
            <w:r>
              <w:rPr>
                <w:rFonts w:ascii="Arial" w:hAnsi="Arial" w:cs="Arial"/>
                <w:kern w:val="0"/>
                <w:szCs w:val="21"/>
                <w:highlight w:val="none"/>
              </w:rPr>
              <w:t>联系电话：                     年   月   日</w:t>
            </w:r>
          </w:p>
          <w:p w14:paraId="5CE228FE">
            <w:pPr>
              <w:widowControl/>
              <w:spacing w:before="100" w:beforeAutospacing="1" w:after="100" w:afterAutospacing="1" w:line="320" w:lineRule="exact"/>
              <w:jc w:val="left"/>
              <w:rPr>
                <w:rFonts w:ascii="Arial" w:hAnsi="Arial" w:cs="Arial"/>
                <w:kern w:val="0"/>
                <w:szCs w:val="21"/>
                <w:highlight w:val="none"/>
              </w:rPr>
            </w:pPr>
          </w:p>
          <w:p w14:paraId="4F77F04E">
            <w:pPr>
              <w:widowControl/>
              <w:spacing w:before="100" w:beforeAutospacing="1" w:after="100" w:afterAutospacing="1" w:line="320" w:lineRule="exact"/>
              <w:jc w:val="left"/>
              <w:rPr>
                <w:rFonts w:ascii="Arial" w:hAnsi="Arial" w:cs="Arial"/>
                <w:kern w:val="0"/>
                <w:szCs w:val="21"/>
                <w:highlight w:val="none"/>
              </w:rPr>
            </w:pPr>
          </w:p>
          <w:p w14:paraId="3F73D503">
            <w:pPr>
              <w:widowControl/>
              <w:spacing w:before="100" w:beforeAutospacing="1" w:after="100" w:afterAutospacing="1" w:line="320" w:lineRule="exact"/>
              <w:jc w:val="left"/>
              <w:rPr>
                <w:rFonts w:ascii="Arial" w:hAnsi="Arial" w:cs="Arial"/>
                <w:kern w:val="0"/>
                <w:szCs w:val="21"/>
                <w:highlight w:val="none"/>
              </w:rPr>
            </w:pPr>
          </w:p>
        </w:tc>
      </w:tr>
    </w:tbl>
    <w:p w14:paraId="44DDEC87">
      <w:pPr>
        <w:widowControl/>
        <w:jc w:val="left"/>
        <w:rPr>
          <w:rFonts w:ascii="Arial" w:hAnsi="Arial" w:cs="Arial"/>
          <w:bCs/>
          <w:sz w:val="24"/>
          <w:highlight w:val="none"/>
        </w:rPr>
      </w:pPr>
      <w:r>
        <w:rPr>
          <w:rFonts w:ascii="Arial" w:hAnsi="Arial" w:cs="Arial"/>
          <w:spacing w:val="-10"/>
          <w:kern w:val="0"/>
          <w:szCs w:val="21"/>
          <w:highlight w:val="none"/>
        </w:rPr>
        <w:t>备注：本报告单一式4份（采购单位1份、供应商1份、采购监督部门备案1份、采购代理机构1份）</w:t>
      </w:r>
    </w:p>
    <w:p w14:paraId="1B371279">
      <w:pPr>
        <w:spacing w:before="120" w:line="320" w:lineRule="atLeast"/>
        <w:rPr>
          <w:rFonts w:ascii="Arial" w:hAnsi="Arial" w:cs="Arial"/>
          <w:szCs w:val="21"/>
          <w:highlight w:val="none"/>
        </w:rPr>
        <w:sectPr>
          <w:headerReference r:id="rId16" w:type="default"/>
          <w:pgSz w:w="11906" w:h="16838"/>
          <w:pgMar w:top="1418" w:right="1418" w:bottom="1246" w:left="1418" w:header="851" w:footer="992" w:gutter="0"/>
          <w:cols w:space="720" w:num="1"/>
          <w:docGrid w:linePitch="312" w:charSpace="0"/>
        </w:sectPr>
      </w:pPr>
    </w:p>
    <w:bookmarkEnd w:id="0"/>
    <w:bookmarkEnd w:id="1"/>
    <w:bookmarkEnd w:id="72"/>
    <w:bookmarkEnd w:id="73"/>
    <w:p w14:paraId="6B189733">
      <w:pPr>
        <w:widowControl/>
        <w:jc w:val="center"/>
        <w:outlineLvl w:val="0"/>
        <w:rPr>
          <w:rFonts w:ascii="Arial" w:hAnsi="Arial" w:cs="Arial"/>
          <w:sz w:val="32"/>
          <w:szCs w:val="32"/>
          <w:highlight w:val="none"/>
        </w:rPr>
      </w:pPr>
      <w:bookmarkStart w:id="78" w:name="_Toc26345"/>
      <w:r>
        <w:rPr>
          <w:rFonts w:ascii="Arial" w:hAnsi="Arial" w:cs="Arial"/>
          <w:sz w:val="32"/>
          <w:szCs w:val="32"/>
          <w:highlight w:val="none"/>
        </w:rPr>
        <w:t>第六章  响应文件格式</w:t>
      </w:r>
      <w:bookmarkEnd w:id="78"/>
    </w:p>
    <w:p w14:paraId="6DABE3FD">
      <w:pPr>
        <w:rPr>
          <w:rFonts w:ascii="Arial" w:hAnsi="Arial" w:cs="Arial"/>
          <w:sz w:val="28"/>
          <w:szCs w:val="28"/>
          <w:highlight w:val="none"/>
        </w:rPr>
      </w:pPr>
      <w:bookmarkStart w:id="79" w:name="_Toc254970556"/>
      <w:bookmarkStart w:id="80" w:name="_Toc254970697"/>
    </w:p>
    <w:bookmarkEnd w:id="79"/>
    <w:bookmarkEnd w:id="80"/>
    <w:p w14:paraId="10CFFF8C">
      <w:pPr>
        <w:rPr>
          <w:rFonts w:ascii="Arial" w:hAnsi="Arial" w:cs="Arial"/>
          <w:sz w:val="28"/>
          <w:szCs w:val="28"/>
          <w:highlight w:val="none"/>
        </w:rPr>
      </w:pPr>
    </w:p>
    <w:p w14:paraId="06D527AA">
      <w:pPr>
        <w:spacing w:line="500" w:lineRule="exact"/>
        <w:ind w:firstLine="560" w:firstLineChars="200"/>
        <w:rPr>
          <w:rFonts w:ascii="Arial" w:hAnsi="Arial" w:cs="Arial"/>
          <w:sz w:val="24"/>
          <w:highlight w:val="none"/>
        </w:rPr>
      </w:pPr>
      <w:bookmarkStart w:id="81" w:name="_Hlk19199063"/>
      <w:r>
        <w:rPr>
          <w:rFonts w:ascii="Arial" w:hAnsi="Arial" w:cs="Arial"/>
          <w:sz w:val="28"/>
          <w:szCs w:val="28"/>
          <w:highlight w:val="none"/>
        </w:rPr>
        <w:t>注：有签字、盖章要求的应按要求</w:t>
      </w:r>
      <w:bookmarkEnd w:id="81"/>
      <w:r>
        <w:rPr>
          <w:rFonts w:ascii="Arial" w:hAnsi="Arial" w:cs="Arial"/>
          <w:sz w:val="28"/>
          <w:szCs w:val="28"/>
          <w:highlight w:val="none"/>
        </w:rPr>
        <w:t>签字（签章）、盖章（签章）。</w:t>
      </w:r>
      <w:r>
        <w:rPr>
          <w:rFonts w:ascii="Arial" w:hAnsi="Arial" w:cs="Arial"/>
          <w:bCs/>
          <w:sz w:val="24"/>
          <w:highlight w:val="none"/>
        </w:rPr>
        <w:t xml:space="preserve"> </w:t>
      </w:r>
    </w:p>
    <w:p w14:paraId="75411C3C">
      <w:pPr>
        <w:snapToGrid w:val="0"/>
        <w:spacing w:before="120" w:beforeLines="50" w:after="50" w:line="440" w:lineRule="exact"/>
        <w:jc w:val="left"/>
        <w:outlineLvl w:val="1"/>
        <w:rPr>
          <w:rFonts w:ascii="Arial" w:hAnsi="Arial" w:cs="Arial"/>
          <w:b/>
          <w:sz w:val="24"/>
          <w:highlight w:val="none"/>
        </w:rPr>
      </w:pPr>
      <w:r>
        <w:rPr>
          <w:rFonts w:ascii="Arial" w:hAnsi="Arial" w:cs="Arial"/>
          <w:sz w:val="24"/>
          <w:highlight w:val="none"/>
        </w:rPr>
        <w:br w:type="page"/>
      </w:r>
      <w:r>
        <w:rPr>
          <w:rFonts w:ascii="Arial" w:hAnsi="Arial" w:cs="Arial"/>
          <w:b/>
          <w:sz w:val="24"/>
          <w:highlight w:val="none"/>
        </w:rPr>
        <w:t xml:space="preserve">1.响应文件封面格式： </w:t>
      </w:r>
    </w:p>
    <w:p w14:paraId="42F7FABB">
      <w:pPr>
        <w:snapToGrid w:val="0"/>
        <w:spacing w:before="120" w:beforeLines="50" w:after="50" w:line="360" w:lineRule="exact"/>
        <w:rPr>
          <w:rFonts w:ascii="Arial" w:hAnsi="Arial" w:cs="Arial"/>
          <w:sz w:val="24"/>
          <w:highlight w:val="none"/>
        </w:rPr>
      </w:pPr>
    </w:p>
    <w:p w14:paraId="6B7ED268">
      <w:pPr>
        <w:snapToGrid w:val="0"/>
        <w:spacing w:before="120" w:beforeLines="50" w:after="50" w:line="360" w:lineRule="exact"/>
        <w:jc w:val="center"/>
        <w:rPr>
          <w:rFonts w:ascii="Arial" w:hAnsi="Arial" w:cs="Arial"/>
          <w:bCs/>
          <w:sz w:val="24"/>
          <w:highlight w:val="none"/>
        </w:rPr>
      </w:pPr>
    </w:p>
    <w:p w14:paraId="59C79482">
      <w:pPr>
        <w:snapToGrid w:val="0"/>
        <w:spacing w:before="120" w:beforeLines="50" w:after="50" w:line="360" w:lineRule="exact"/>
        <w:jc w:val="center"/>
        <w:rPr>
          <w:rFonts w:ascii="Arial" w:hAnsi="Arial" w:cs="Arial"/>
          <w:b/>
          <w:bCs/>
          <w:sz w:val="44"/>
          <w:szCs w:val="44"/>
          <w:highlight w:val="none"/>
        </w:rPr>
      </w:pPr>
      <w:r>
        <w:rPr>
          <w:rFonts w:ascii="Arial" w:hAnsi="Arial" w:cs="Arial"/>
          <w:b/>
          <w:bCs/>
          <w:sz w:val="44"/>
          <w:szCs w:val="44"/>
          <w:highlight w:val="none"/>
        </w:rPr>
        <w:t>电子响应文件</w:t>
      </w:r>
    </w:p>
    <w:p w14:paraId="1A2F620F">
      <w:pPr>
        <w:snapToGrid w:val="0"/>
        <w:spacing w:before="120" w:beforeLines="50" w:after="50" w:line="360" w:lineRule="exact"/>
        <w:rPr>
          <w:rFonts w:ascii="Arial" w:hAnsi="Arial" w:cs="Arial"/>
          <w:bCs/>
          <w:sz w:val="24"/>
          <w:highlight w:val="none"/>
        </w:rPr>
      </w:pPr>
    </w:p>
    <w:p w14:paraId="6F3B30F1">
      <w:pPr>
        <w:snapToGrid w:val="0"/>
        <w:spacing w:before="120" w:beforeLines="50" w:after="50" w:line="360" w:lineRule="exact"/>
        <w:ind w:firstLine="720" w:firstLineChars="300"/>
        <w:rPr>
          <w:rFonts w:ascii="Arial" w:hAnsi="Arial" w:cs="Arial"/>
          <w:bCs/>
          <w:sz w:val="24"/>
          <w:highlight w:val="none"/>
        </w:rPr>
      </w:pPr>
      <w:r>
        <w:rPr>
          <w:rFonts w:ascii="Arial" w:hAnsi="Arial" w:cs="Arial"/>
          <w:bCs/>
          <w:sz w:val="24"/>
          <w:highlight w:val="none"/>
        </w:rPr>
        <w:t xml:space="preserve">项目名称： </w:t>
      </w:r>
    </w:p>
    <w:p w14:paraId="76FB87BF">
      <w:pPr>
        <w:snapToGrid w:val="0"/>
        <w:spacing w:before="120" w:beforeLines="50" w:after="50" w:line="360" w:lineRule="exact"/>
        <w:ind w:firstLine="720" w:firstLineChars="300"/>
        <w:rPr>
          <w:rFonts w:ascii="Arial" w:hAnsi="Arial" w:cs="Arial"/>
          <w:bCs/>
          <w:sz w:val="24"/>
          <w:highlight w:val="none"/>
        </w:rPr>
      </w:pPr>
      <w:r>
        <w:rPr>
          <w:rFonts w:ascii="Arial" w:hAnsi="Arial" w:cs="Arial"/>
          <w:bCs/>
          <w:sz w:val="24"/>
          <w:highlight w:val="none"/>
        </w:rPr>
        <w:t>项目编号：</w:t>
      </w:r>
    </w:p>
    <w:p w14:paraId="07EC09AC">
      <w:pPr>
        <w:snapToGrid w:val="0"/>
        <w:spacing w:before="120" w:beforeLines="50" w:after="50" w:line="440" w:lineRule="exact"/>
        <w:ind w:firstLine="720" w:firstLineChars="300"/>
        <w:rPr>
          <w:rFonts w:ascii="Arial" w:hAnsi="Arial" w:cs="Arial"/>
          <w:bCs/>
          <w:sz w:val="24"/>
          <w:highlight w:val="none"/>
        </w:rPr>
      </w:pPr>
      <w:r>
        <w:rPr>
          <w:rFonts w:ascii="Arial" w:hAnsi="Arial" w:cs="Arial"/>
          <w:bCs/>
          <w:sz w:val="24"/>
          <w:highlight w:val="none"/>
        </w:rPr>
        <w:t>分标号：（若无留空或写“/”）</w:t>
      </w:r>
    </w:p>
    <w:p w14:paraId="5B06D385">
      <w:pPr>
        <w:pStyle w:val="8"/>
        <w:snapToGrid w:val="0"/>
        <w:spacing w:before="50" w:after="50" w:line="440" w:lineRule="exact"/>
        <w:ind w:firstLine="720" w:firstLineChars="300"/>
        <w:rPr>
          <w:rFonts w:ascii="Arial" w:hAnsi="Arial" w:cs="Arial"/>
          <w:bCs/>
          <w:sz w:val="24"/>
          <w:szCs w:val="24"/>
          <w:highlight w:val="none"/>
        </w:rPr>
      </w:pPr>
      <w:r>
        <w:rPr>
          <w:rFonts w:ascii="Arial" w:hAnsi="Arial" w:cs="Arial"/>
          <w:bCs/>
          <w:sz w:val="24"/>
          <w:szCs w:val="24"/>
          <w:highlight w:val="none"/>
        </w:rPr>
        <w:t>响应文件名称：资格证明文件、商务技术文件、报价文件</w:t>
      </w:r>
    </w:p>
    <w:p w14:paraId="6BDAF2C0">
      <w:pPr>
        <w:snapToGrid w:val="0"/>
        <w:spacing w:before="120" w:beforeLines="50" w:after="50" w:line="360" w:lineRule="exact"/>
        <w:ind w:firstLine="720" w:firstLineChars="300"/>
        <w:rPr>
          <w:rFonts w:ascii="Arial" w:hAnsi="Arial" w:cs="Arial"/>
          <w:bCs/>
          <w:sz w:val="24"/>
          <w:highlight w:val="none"/>
        </w:rPr>
      </w:pPr>
      <w:r>
        <w:rPr>
          <w:rFonts w:ascii="Arial" w:hAnsi="Arial" w:cs="Arial"/>
          <w:bCs/>
          <w:sz w:val="24"/>
          <w:highlight w:val="none"/>
        </w:rPr>
        <w:t>供应商名称：</w:t>
      </w:r>
    </w:p>
    <w:p w14:paraId="26D63322">
      <w:pPr>
        <w:snapToGrid w:val="0"/>
        <w:spacing w:before="120" w:beforeLines="50" w:after="50" w:line="360" w:lineRule="exact"/>
        <w:ind w:firstLine="720" w:firstLineChars="300"/>
        <w:rPr>
          <w:rFonts w:ascii="Arial" w:hAnsi="Arial" w:cs="Arial"/>
          <w:bCs/>
          <w:sz w:val="24"/>
          <w:highlight w:val="none"/>
        </w:rPr>
      </w:pPr>
      <w:r>
        <w:rPr>
          <w:rFonts w:ascii="Arial" w:hAnsi="Arial" w:cs="Arial"/>
          <w:bCs/>
          <w:sz w:val="24"/>
          <w:highlight w:val="none"/>
        </w:rPr>
        <w:t>供应商地址：</w:t>
      </w:r>
    </w:p>
    <w:p w14:paraId="1C162586">
      <w:pPr>
        <w:pStyle w:val="8"/>
        <w:snapToGrid w:val="0"/>
        <w:spacing w:before="50" w:after="50" w:line="360" w:lineRule="exact"/>
        <w:ind w:firstLine="960" w:firstLineChars="400"/>
        <w:rPr>
          <w:rFonts w:ascii="Arial" w:hAnsi="Arial" w:cs="Arial"/>
          <w:bCs/>
          <w:sz w:val="24"/>
          <w:szCs w:val="24"/>
          <w:highlight w:val="none"/>
        </w:rPr>
      </w:pPr>
    </w:p>
    <w:p w14:paraId="0521FEC0">
      <w:pPr>
        <w:snapToGrid w:val="0"/>
        <w:spacing w:before="120" w:beforeLines="50" w:after="50" w:line="360" w:lineRule="exact"/>
        <w:jc w:val="center"/>
        <w:rPr>
          <w:rFonts w:ascii="Arial" w:hAnsi="Arial" w:cs="Arial"/>
          <w:sz w:val="24"/>
          <w:highlight w:val="none"/>
        </w:rPr>
      </w:pPr>
      <w:r>
        <w:rPr>
          <w:rFonts w:ascii="Arial" w:hAnsi="Arial" w:cs="Arial"/>
          <w:sz w:val="24"/>
          <w:highlight w:val="none"/>
        </w:rPr>
        <w:t xml:space="preserve">                        年  月  日</w:t>
      </w:r>
    </w:p>
    <w:p w14:paraId="1A3B3E94">
      <w:pPr>
        <w:snapToGrid w:val="0"/>
        <w:spacing w:before="120" w:beforeLines="50" w:after="50" w:line="440" w:lineRule="exact"/>
        <w:jc w:val="center"/>
        <w:outlineLvl w:val="1"/>
        <w:rPr>
          <w:rFonts w:ascii="Arial" w:hAnsi="Arial" w:cs="Arial"/>
          <w:b/>
          <w:bCs/>
          <w:sz w:val="24"/>
          <w:highlight w:val="none"/>
        </w:rPr>
      </w:pPr>
      <w:bookmarkStart w:id="82" w:name="_Toc254970698"/>
      <w:bookmarkStart w:id="83" w:name="_Toc254970557"/>
      <w:r>
        <w:rPr>
          <w:rFonts w:ascii="Arial" w:hAnsi="Arial" w:cs="Arial"/>
          <w:sz w:val="24"/>
          <w:highlight w:val="none"/>
        </w:rPr>
        <w:br w:type="page"/>
      </w:r>
      <w:bookmarkEnd w:id="82"/>
      <w:bookmarkEnd w:id="83"/>
    </w:p>
    <w:p w14:paraId="53071AE7">
      <w:pPr>
        <w:snapToGrid w:val="0"/>
        <w:spacing w:before="120" w:beforeLines="50" w:after="50" w:line="440" w:lineRule="exact"/>
        <w:jc w:val="center"/>
        <w:rPr>
          <w:rFonts w:ascii="Arial" w:hAnsi="Arial" w:cs="Arial"/>
          <w:sz w:val="24"/>
          <w:highlight w:val="none"/>
        </w:rPr>
      </w:pPr>
    </w:p>
    <w:p w14:paraId="0AEE91F3">
      <w:pPr>
        <w:snapToGrid w:val="0"/>
        <w:spacing w:before="50" w:after="50" w:line="440" w:lineRule="exact"/>
        <w:ind w:firstLine="138" w:firstLineChars="49"/>
        <w:jc w:val="center"/>
        <w:rPr>
          <w:rFonts w:ascii="Arial" w:hAnsi="Arial" w:cs="Arial"/>
          <w:b/>
          <w:sz w:val="28"/>
          <w:szCs w:val="28"/>
          <w:highlight w:val="none"/>
        </w:rPr>
      </w:pPr>
      <w:r>
        <w:rPr>
          <w:rFonts w:ascii="Arial" w:hAnsi="Arial" w:cs="Arial"/>
          <w:b/>
          <w:sz w:val="28"/>
          <w:szCs w:val="28"/>
          <w:highlight w:val="none"/>
        </w:rPr>
        <w:t>目录</w:t>
      </w:r>
    </w:p>
    <w:p w14:paraId="2A5B33BC">
      <w:pPr>
        <w:jc w:val="center"/>
        <w:rPr>
          <w:rFonts w:ascii="Arial" w:hAnsi="Arial" w:cs="Arial"/>
          <w:b/>
          <w:sz w:val="24"/>
          <w:highlight w:val="none"/>
        </w:rPr>
      </w:pPr>
      <w:r>
        <w:rPr>
          <w:rFonts w:ascii="Arial" w:hAnsi="Arial" w:cs="Arial"/>
          <w:b/>
          <w:sz w:val="24"/>
          <w:highlight w:val="none"/>
        </w:rPr>
        <w:t>（需有页码）</w:t>
      </w:r>
    </w:p>
    <w:p w14:paraId="442F38D3">
      <w:pPr>
        <w:jc w:val="center"/>
        <w:outlineLvl w:val="1"/>
        <w:rPr>
          <w:rFonts w:ascii="Arial" w:hAnsi="Arial" w:cs="Arial"/>
          <w:bCs/>
          <w:vanish/>
          <w:sz w:val="24"/>
          <w:highlight w:val="none"/>
        </w:rPr>
      </w:pPr>
      <w:r>
        <w:rPr>
          <w:rFonts w:ascii="Arial" w:hAnsi="Arial" w:cs="Arial"/>
          <w:highlight w:val="none"/>
        </w:rPr>
        <w:br w:type="page"/>
      </w:r>
      <w:r>
        <w:rPr>
          <w:rFonts w:ascii="Arial" w:hAnsi="Arial" w:cs="Arial"/>
          <w:bCs/>
          <w:sz w:val="24"/>
          <w:highlight w:val="none"/>
        </w:rPr>
        <w:t>第一部分 资格证明文件</w:t>
      </w:r>
    </w:p>
    <w:p w14:paraId="1F5449DF">
      <w:pPr>
        <w:snapToGrid w:val="0"/>
        <w:spacing w:before="50" w:after="120" w:afterLines="50" w:line="400" w:lineRule="exact"/>
        <w:jc w:val="left"/>
        <w:rPr>
          <w:rFonts w:ascii="Arial" w:hAnsi="Arial" w:cs="Arial"/>
          <w:b/>
          <w:szCs w:val="21"/>
          <w:highlight w:val="none"/>
        </w:rPr>
      </w:pPr>
      <w:bookmarkStart w:id="84" w:name="_Hlk19199154"/>
    </w:p>
    <w:p w14:paraId="0EF5E2E9">
      <w:pPr>
        <w:snapToGrid w:val="0"/>
        <w:spacing w:before="50" w:after="120" w:afterLines="50" w:line="400" w:lineRule="exact"/>
        <w:jc w:val="left"/>
        <w:rPr>
          <w:rFonts w:ascii="Arial" w:hAnsi="Arial" w:cs="Arial"/>
          <w:b/>
          <w:szCs w:val="21"/>
          <w:highlight w:val="none"/>
        </w:rPr>
      </w:pPr>
      <w:r>
        <w:rPr>
          <w:rFonts w:ascii="Arial" w:hAnsi="Arial" w:cs="Arial"/>
          <w:b/>
          <w:szCs w:val="21"/>
          <w:highlight w:val="none"/>
        </w:rPr>
        <w:t>1．</w:t>
      </w:r>
      <w:r>
        <w:rPr>
          <w:rFonts w:hint="default" w:ascii="Arial" w:hAnsi="Arial" w:eastAsia="宋体" w:cs="Arial"/>
          <w:b/>
          <w:color w:val="auto"/>
          <w:szCs w:val="21"/>
          <w:highlight w:val="none"/>
        </w:rPr>
        <w:t>符合《政府采购法》第二十二条</w:t>
      </w:r>
      <w:r>
        <w:rPr>
          <w:rFonts w:ascii="Arial" w:hAnsi="Arial" w:cs="Arial"/>
          <w:b/>
          <w:szCs w:val="21"/>
          <w:highlight w:val="none"/>
        </w:rPr>
        <w:t>响应声明书：</w:t>
      </w:r>
      <w:bookmarkEnd w:id="84"/>
    </w:p>
    <w:p w14:paraId="585EF146">
      <w:pPr>
        <w:snapToGrid w:val="0"/>
        <w:spacing w:before="120" w:beforeLines="50" w:after="50" w:line="360" w:lineRule="exact"/>
        <w:jc w:val="center"/>
        <w:rPr>
          <w:rFonts w:ascii="Arial" w:hAnsi="Arial" w:cs="Arial"/>
          <w:b/>
          <w:szCs w:val="21"/>
          <w:highlight w:val="none"/>
        </w:rPr>
      </w:pPr>
      <w:r>
        <w:rPr>
          <w:rFonts w:ascii="Arial" w:hAnsi="Arial" w:cs="Arial"/>
          <w:b/>
          <w:szCs w:val="21"/>
          <w:highlight w:val="none"/>
        </w:rPr>
        <w:t>响应声明书</w:t>
      </w:r>
    </w:p>
    <w:p w14:paraId="0A5C2877">
      <w:pPr>
        <w:snapToGrid w:val="0"/>
        <w:spacing w:before="120" w:beforeLines="50" w:after="50" w:line="360" w:lineRule="exact"/>
        <w:jc w:val="center"/>
        <w:rPr>
          <w:rFonts w:ascii="Arial" w:hAnsi="Arial" w:cs="Arial"/>
          <w:szCs w:val="21"/>
          <w:highlight w:val="none"/>
        </w:rPr>
      </w:pPr>
    </w:p>
    <w:p w14:paraId="229FA859">
      <w:pPr>
        <w:snapToGrid w:val="0"/>
        <w:spacing w:before="120" w:beforeLines="50" w:after="50" w:line="360" w:lineRule="exact"/>
        <w:rPr>
          <w:rFonts w:ascii="Arial" w:hAnsi="Arial" w:cs="Arial"/>
          <w:szCs w:val="21"/>
          <w:highlight w:val="none"/>
        </w:rPr>
      </w:pPr>
      <w:bookmarkStart w:id="85" w:name="_Hlk19199166"/>
      <w:r>
        <w:rPr>
          <w:rFonts w:ascii="Arial" w:hAnsi="Arial" w:cs="Arial"/>
          <w:szCs w:val="21"/>
          <w:highlight w:val="none"/>
        </w:rPr>
        <w:t>致：</w:t>
      </w:r>
      <w:r>
        <w:rPr>
          <w:rFonts w:ascii="Arial" w:hAnsi="Arial" w:cs="Arial"/>
          <w:i/>
          <w:iCs/>
          <w:szCs w:val="21"/>
          <w:highlight w:val="none"/>
          <w:u w:val="single"/>
        </w:rPr>
        <w:t>（采购人名称）</w:t>
      </w:r>
      <w:r>
        <w:rPr>
          <w:rFonts w:ascii="Arial" w:hAnsi="Arial" w:cs="Arial"/>
          <w:szCs w:val="21"/>
          <w:highlight w:val="none"/>
        </w:rPr>
        <w:t>：</w:t>
      </w:r>
    </w:p>
    <w:p w14:paraId="3F845488">
      <w:pPr>
        <w:snapToGrid w:val="0"/>
        <w:spacing w:before="120" w:beforeLines="50" w:after="50" w:line="360" w:lineRule="exact"/>
        <w:ind w:firstLine="630" w:firstLineChars="300"/>
        <w:rPr>
          <w:rFonts w:ascii="Arial" w:hAnsi="Arial" w:cs="Arial"/>
          <w:szCs w:val="21"/>
          <w:highlight w:val="none"/>
        </w:rPr>
      </w:pPr>
      <w:r>
        <w:rPr>
          <w:rFonts w:ascii="Arial" w:hAnsi="Arial" w:cs="Arial"/>
          <w:i/>
          <w:iCs/>
          <w:szCs w:val="21"/>
          <w:highlight w:val="none"/>
          <w:u w:val="single"/>
        </w:rPr>
        <w:t>（供应商名称）</w:t>
      </w:r>
      <w:r>
        <w:rPr>
          <w:rFonts w:ascii="Arial" w:hAnsi="Arial" w:cs="Arial"/>
          <w:szCs w:val="21"/>
          <w:highlight w:val="none"/>
        </w:rPr>
        <w:t>系中华人民共和国合法企业，</w:t>
      </w:r>
      <w:r>
        <w:rPr>
          <w:rFonts w:ascii="Arial" w:hAnsi="Arial" w:cs="Arial"/>
          <w:szCs w:val="21"/>
          <w:highlight w:val="none"/>
          <w:u w:val="single"/>
        </w:rPr>
        <w:t xml:space="preserve"> </w:t>
      </w:r>
      <w:r>
        <w:rPr>
          <w:rFonts w:ascii="Arial" w:hAnsi="Arial" w:cs="Arial"/>
          <w:i/>
          <w:iCs/>
          <w:szCs w:val="21"/>
          <w:highlight w:val="none"/>
          <w:u w:val="single"/>
        </w:rPr>
        <w:t xml:space="preserve"> （经营地址）  </w:t>
      </w:r>
      <w:r>
        <w:rPr>
          <w:rFonts w:ascii="Arial" w:hAnsi="Arial" w:cs="Arial"/>
          <w:szCs w:val="21"/>
          <w:highlight w:val="none"/>
          <w:u w:val="single"/>
        </w:rPr>
        <w:t xml:space="preserve">  </w:t>
      </w:r>
      <w:r>
        <w:rPr>
          <w:rFonts w:ascii="Arial" w:hAnsi="Arial" w:cs="Arial"/>
          <w:szCs w:val="21"/>
          <w:highlight w:val="none"/>
        </w:rPr>
        <w:t>。</w:t>
      </w:r>
    </w:p>
    <w:p w14:paraId="7BFE3336">
      <w:pPr>
        <w:snapToGrid w:val="0"/>
        <w:spacing w:before="120" w:beforeLines="50" w:after="50" w:line="360" w:lineRule="exact"/>
        <w:ind w:firstLine="645"/>
        <w:rPr>
          <w:rFonts w:ascii="Arial" w:hAnsi="Arial" w:cs="Arial"/>
          <w:szCs w:val="21"/>
          <w:highlight w:val="none"/>
        </w:rPr>
      </w:pPr>
      <w:r>
        <w:rPr>
          <w:rFonts w:ascii="Arial" w:hAnsi="Arial" w:cs="Arial"/>
          <w:szCs w:val="21"/>
          <w:highlight w:val="none"/>
        </w:rPr>
        <w:t>我</w:t>
      </w:r>
      <w:r>
        <w:rPr>
          <w:rFonts w:ascii="Arial" w:hAnsi="Arial" w:cs="Arial"/>
          <w:i/>
          <w:iCs/>
          <w:szCs w:val="21"/>
          <w:highlight w:val="none"/>
          <w:u w:val="single"/>
        </w:rPr>
        <w:t xml:space="preserve">（姓名） </w:t>
      </w:r>
      <w:r>
        <w:rPr>
          <w:rFonts w:ascii="Arial" w:hAnsi="Arial" w:cs="Arial"/>
          <w:szCs w:val="21"/>
          <w:highlight w:val="none"/>
        </w:rPr>
        <w:t>系</w:t>
      </w:r>
      <w:r>
        <w:rPr>
          <w:rFonts w:ascii="Arial" w:hAnsi="Arial" w:cs="Arial"/>
          <w:i/>
          <w:iCs/>
          <w:szCs w:val="21"/>
          <w:highlight w:val="none"/>
          <w:u w:val="single"/>
        </w:rPr>
        <w:t>（供应商名称）</w:t>
      </w:r>
      <w:r>
        <w:rPr>
          <w:rFonts w:ascii="Arial" w:hAnsi="Arial" w:cs="Arial"/>
          <w:szCs w:val="21"/>
          <w:highlight w:val="none"/>
        </w:rPr>
        <w:t>的法定代表人，我方愿意参加贵方组织的</w:t>
      </w:r>
      <w:r>
        <w:rPr>
          <w:rFonts w:ascii="Arial" w:hAnsi="Arial" w:cs="Arial"/>
          <w:i/>
          <w:iCs/>
          <w:szCs w:val="21"/>
          <w:highlight w:val="none"/>
          <w:u w:val="single"/>
        </w:rPr>
        <w:t>（项目名称）</w:t>
      </w:r>
      <w:r>
        <w:rPr>
          <w:rFonts w:ascii="Arial" w:hAnsi="Arial" w:cs="Arial"/>
          <w:szCs w:val="21"/>
          <w:highlight w:val="none"/>
        </w:rPr>
        <w:t>项目的磋商，为便于贵方公正、择优地确定成交供应商及其响应产品和服务，我方就本次磋商有关事项郑重声明如下：</w:t>
      </w:r>
    </w:p>
    <w:p w14:paraId="774A9482">
      <w:pPr>
        <w:snapToGrid w:val="0"/>
        <w:spacing w:before="120" w:beforeLines="50" w:line="360" w:lineRule="exact"/>
        <w:ind w:firstLine="420" w:firstLineChars="200"/>
        <w:rPr>
          <w:rFonts w:ascii="Arial" w:hAnsi="Arial" w:cs="Arial"/>
          <w:szCs w:val="21"/>
          <w:highlight w:val="none"/>
        </w:rPr>
      </w:pPr>
      <w:r>
        <w:rPr>
          <w:rFonts w:ascii="Arial" w:hAnsi="Arial" w:cs="Arial"/>
          <w:szCs w:val="21"/>
          <w:highlight w:val="none"/>
        </w:rPr>
        <w:t>（1）我方向贵方提交的所有响应文件、资料都是准确的和真实的。</w:t>
      </w:r>
    </w:p>
    <w:p w14:paraId="3999351A">
      <w:pPr>
        <w:snapToGrid w:val="0"/>
        <w:spacing w:before="120" w:beforeLines="50" w:line="360" w:lineRule="exact"/>
        <w:ind w:firstLine="420" w:firstLineChars="200"/>
        <w:rPr>
          <w:rFonts w:ascii="Arial" w:hAnsi="Arial" w:cs="Arial"/>
          <w:szCs w:val="21"/>
          <w:highlight w:val="none"/>
        </w:rPr>
      </w:pPr>
      <w:r>
        <w:rPr>
          <w:rFonts w:ascii="Arial" w:hAnsi="Arial" w:cs="Arial"/>
          <w:szCs w:val="21"/>
          <w:highlight w:val="none"/>
        </w:rPr>
        <w:t>（2）我方不是采购人的附属机构；也不是为本项目提供整体设计、规范编制或者项目管理、监理、检测等服务的供应商或其附属机构。</w:t>
      </w:r>
    </w:p>
    <w:p w14:paraId="499163CD">
      <w:pPr>
        <w:snapToGrid w:val="0"/>
        <w:spacing w:before="120" w:beforeLines="50" w:line="360" w:lineRule="exact"/>
        <w:ind w:firstLine="420" w:firstLineChars="200"/>
        <w:rPr>
          <w:rFonts w:ascii="Arial" w:hAnsi="Arial" w:cs="Arial"/>
          <w:szCs w:val="21"/>
          <w:highlight w:val="none"/>
        </w:rPr>
      </w:pPr>
      <w:r>
        <w:rPr>
          <w:rFonts w:ascii="Arial" w:hAnsi="Arial" w:cs="Arial"/>
          <w:szCs w:val="21"/>
          <w:highlight w:val="none"/>
        </w:rPr>
        <w:t>（3） 我方承诺在参加本政府采购项目活动前，没有被纳入政府部门或银行认定的失信名单，我方具有良好的商业信誉。</w:t>
      </w:r>
    </w:p>
    <w:p w14:paraId="7A8210AF">
      <w:pPr>
        <w:snapToGrid w:val="0"/>
        <w:spacing w:before="120" w:beforeLines="50" w:line="360" w:lineRule="exact"/>
        <w:ind w:firstLine="420" w:firstLineChars="200"/>
        <w:rPr>
          <w:rFonts w:ascii="Arial" w:hAnsi="Arial" w:cs="Arial"/>
          <w:szCs w:val="21"/>
          <w:highlight w:val="none"/>
        </w:rPr>
      </w:pPr>
      <w:r>
        <w:rPr>
          <w:rFonts w:ascii="Arial" w:hAnsi="Arial" w:cs="Arial"/>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10E35185">
      <w:pPr>
        <w:snapToGrid w:val="0"/>
        <w:spacing w:before="120" w:beforeLines="50" w:line="360" w:lineRule="exact"/>
        <w:ind w:firstLine="420" w:firstLineChars="200"/>
        <w:rPr>
          <w:rFonts w:ascii="Arial" w:hAnsi="Arial" w:cs="Arial"/>
          <w:szCs w:val="21"/>
          <w:highlight w:val="none"/>
          <w:lang w:val="zh-CN"/>
        </w:rPr>
      </w:pPr>
      <w:r>
        <w:rPr>
          <w:rFonts w:ascii="Arial" w:hAnsi="Arial" w:cs="Arial"/>
          <w:szCs w:val="21"/>
          <w:highlight w:val="none"/>
        </w:rPr>
        <w:t>（5）</w:t>
      </w:r>
      <w:r>
        <w:rPr>
          <w:rFonts w:ascii="Arial" w:hAnsi="Arial" w:cs="Arial"/>
          <w:szCs w:val="21"/>
          <w:highlight w:val="none"/>
          <w:lang w:val="zh-CN"/>
        </w:rPr>
        <w:t>我方</w:t>
      </w:r>
      <w:r>
        <w:rPr>
          <w:rFonts w:ascii="Arial" w:hAnsi="Arial" w:cs="Arial"/>
          <w:szCs w:val="21"/>
          <w:highlight w:val="none"/>
        </w:rPr>
        <w:t>承诺</w:t>
      </w:r>
      <w:r>
        <w:rPr>
          <w:rFonts w:ascii="Arial" w:hAnsi="Arial" w:cs="Arial"/>
          <w:szCs w:val="21"/>
          <w:highlight w:val="none"/>
          <w:lang w:val="zh-CN"/>
        </w:rPr>
        <w:t>具有履行本项目合同所必需的设备和专业技术能力。</w:t>
      </w:r>
    </w:p>
    <w:p w14:paraId="2E58BFE7">
      <w:pPr>
        <w:snapToGrid w:val="0"/>
        <w:spacing w:before="120" w:beforeLines="50" w:line="360" w:lineRule="exact"/>
        <w:ind w:firstLine="420" w:firstLineChars="200"/>
        <w:rPr>
          <w:rFonts w:ascii="Arial" w:hAnsi="Arial" w:cs="Arial"/>
          <w:szCs w:val="21"/>
          <w:highlight w:val="none"/>
        </w:rPr>
      </w:pPr>
      <w:r>
        <w:rPr>
          <w:rFonts w:ascii="Arial" w:hAnsi="Arial" w:cs="Arial"/>
          <w:szCs w:val="21"/>
          <w:highlight w:val="none"/>
        </w:rPr>
        <w:t>（6）我方承诺未被列入失信被执行人、重大税收违法失信主体、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68AB02B9">
      <w:pPr>
        <w:snapToGrid w:val="0"/>
        <w:spacing w:before="120" w:beforeLines="50" w:line="360" w:lineRule="exact"/>
        <w:ind w:firstLine="420" w:firstLineChars="200"/>
        <w:rPr>
          <w:rFonts w:ascii="Arial" w:hAnsi="Arial" w:cs="Arial"/>
          <w:szCs w:val="21"/>
          <w:highlight w:val="none"/>
        </w:rPr>
      </w:pPr>
      <w:r>
        <w:rPr>
          <w:rFonts w:ascii="Arial" w:hAnsi="Arial" w:cs="Arial"/>
          <w:szCs w:val="21"/>
          <w:highlight w:val="none"/>
        </w:rPr>
        <w:t>（7）我方承诺成交后按规定缴纳代理服务费。如未按时缴纳，贵方可不退还我方提交的磋商保证金，并从中扣除代理服务费。</w:t>
      </w:r>
    </w:p>
    <w:p w14:paraId="785A0DB9">
      <w:pPr>
        <w:pStyle w:val="19"/>
        <w:ind w:firstLine="420" w:firstLineChars="200"/>
        <w:rPr>
          <w:rFonts w:ascii="Arial" w:hAnsi="Arial" w:cs="Arial"/>
          <w:highlight w:val="none"/>
        </w:rPr>
      </w:pPr>
    </w:p>
    <w:p w14:paraId="2A1AEB0F">
      <w:pPr>
        <w:snapToGrid w:val="0"/>
        <w:spacing w:before="120" w:beforeLines="50" w:line="360" w:lineRule="exact"/>
        <w:ind w:firstLine="420" w:firstLineChars="200"/>
        <w:rPr>
          <w:rFonts w:ascii="Arial" w:hAnsi="Arial" w:cs="Arial"/>
          <w:szCs w:val="21"/>
          <w:highlight w:val="none"/>
        </w:rPr>
      </w:pPr>
      <w:r>
        <w:rPr>
          <w:rFonts w:ascii="Arial" w:hAnsi="Arial" w:cs="Arial"/>
          <w:szCs w:val="21"/>
          <w:highlight w:val="none"/>
        </w:rPr>
        <w:t>我方对以上声明负全部法律责任。如有虚假或隐瞒，我方愿意承担一切后果，并不再寻求任何旨在减轻或免除法律责任的辩解。</w:t>
      </w:r>
    </w:p>
    <w:bookmarkEnd w:id="85"/>
    <w:p w14:paraId="0A854AC0">
      <w:pPr>
        <w:snapToGrid w:val="0"/>
        <w:spacing w:before="120" w:beforeLines="50" w:line="360" w:lineRule="exact"/>
        <w:ind w:firstLine="420" w:firstLineChars="200"/>
        <w:rPr>
          <w:rFonts w:ascii="Arial" w:hAnsi="Arial" w:cs="Arial"/>
          <w:szCs w:val="21"/>
          <w:highlight w:val="none"/>
        </w:rPr>
      </w:pPr>
    </w:p>
    <w:p w14:paraId="6FD45B83">
      <w:pPr>
        <w:snapToGrid w:val="0"/>
        <w:spacing w:before="120" w:beforeLines="50" w:after="50" w:line="360" w:lineRule="exact"/>
        <w:ind w:firstLine="3570" w:firstLineChars="1700"/>
        <w:rPr>
          <w:rFonts w:ascii="Arial" w:hAnsi="Arial" w:cs="Arial"/>
          <w:szCs w:val="21"/>
          <w:highlight w:val="none"/>
        </w:rPr>
      </w:pPr>
      <w:r>
        <w:rPr>
          <w:rFonts w:ascii="Arial" w:hAnsi="Arial" w:cs="Arial"/>
          <w:szCs w:val="21"/>
          <w:highlight w:val="none"/>
        </w:rPr>
        <w:t>供应商名称（电子签章）：</w:t>
      </w:r>
      <w:r>
        <w:rPr>
          <w:rFonts w:ascii="Arial" w:hAnsi="Arial" w:cs="Arial"/>
          <w:szCs w:val="21"/>
          <w:highlight w:val="none"/>
          <w:u w:val="single"/>
        </w:rPr>
        <w:t xml:space="preserve">                </w:t>
      </w:r>
    </w:p>
    <w:p w14:paraId="7F261443">
      <w:pPr>
        <w:snapToGrid w:val="0"/>
        <w:spacing w:before="120" w:beforeLines="50" w:after="50" w:line="360" w:lineRule="exact"/>
        <w:ind w:firstLine="210" w:firstLineChars="100"/>
        <w:rPr>
          <w:rFonts w:ascii="Arial" w:hAnsi="Arial" w:cs="Arial"/>
          <w:szCs w:val="21"/>
          <w:highlight w:val="none"/>
        </w:rPr>
      </w:pPr>
      <w:r>
        <w:rPr>
          <w:rFonts w:ascii="Arial" w:hAnsi="Arial" w:cs="Arial"/>
          <w:szCs w:val="21"/>
          <w:highlight w:val="none"/>
        </w:rPr>
        <w:t xml:space="preserve">                                          年    月    日</w:t>
      </w:r>
    </w:p>
    <w:p w14:paraId="71C3113A">
      <w:pPr>
        <w:snapToGrid w:val="0"/>
        <w:spacing w:before="50" w:after="120" w:afterLines="50" w:line="440" w:lineRule="exact"/>
        <w:jc w:val="left"/>
        <w:rPr>
          <w:rFonts w:ascii="Arial" w:hAnsi="Arial" w:cs="Arial"/>
          <w:highlight w:val="none"/>
        </w:rPr>
      </w:pPr>
      <w:r>
        <w:rPr>
          <w:rFonts w:ascii="Arial" w:hAnsi="Arial" w:cs="Arial"/>
          <w:szCs w:val="21"/>
          <w:highlight w:val="none"/>
        </w:rPr>
        <w:br w:type="page"/>
      </w:r>
      <w:r>
        <w:rPr>
          <w:rFonts w:hint="eastAsia" w:ascii="Arial" w:hAnsi="Arial" w:cs="Arial"/>
          <w:highlight w:val="none"/>
        </w:rPr>
        <w:t>2</w:t>
      </w:r>
      <w:r>
        <w:rPr>
          <w:rFonts w:ascii="Arial" w:hAnsi="Arial" w:cs="Arial"/>
          <w:highlight w:val="none"/>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ascii="Arial" w:hAnsi="Arial" w:cs="Arial"/>
          <w:highlight w:val="none"/>
        </w:rPr>
        <w:t>电子签章</w:t>
      </w:r>
      <w:r>
        <w:rPr>
          <w:rFonts w:ascii="Arial" w:hAnsi="Arial" w:cs="Arial"/>
          <w:highlight w:val="none"/>
        </w:rPr>
        <w:t>）</w:t>
      </w:r>
      <w:r>
        <w:rPr>
          <w:rFonts w:hint="eastAsia" w:ascii="Arial" w:hAnsi="Arial" w:cs="Arial"/>
          <w:highlight w:val="none"/>
        </w:rPr>
        <w:t>。</w:t>
      </w:r>
    </w:p>
    <w:p w14:paraId="5E2E8D73">
      <w:pPr>
        <w:snapToGrid w:val="0"/>
        <w:spacing w:before="50" w:after="120" w:afterLines="50" w:line="440" w:lineRule="exact"/>
        <w:jc w:val="left"/>
        <w:rPr>
          <w:rFonts w:ascii="Arial" w:hAnsi="Arial" w:cs="Arial"/>
          <w:highlight w:val="none"/>
        </w:rPr>
      </w:pPr>
    </w:p>
    <w:p w14:paraId="6B3E91F0">
      <w:pPr>
        <w:snapToGrid w:val="0"/>
        <w:spacing w:before="50" w:after="120" w:afterLines="50" w:line="440" w:lineRule="exact"/>
        <w:jc w:val="left"/>
        <w:rPr>
          <w:rFonts w:ascii="Arial" w:hAnsi="Arial" w:cs="Arial"/>
          <w:highlight w:val="none"/>
        </w:rPr>
      </w:pPr>
      <w:r>
        <w:rPr>
          <w:rFonts w:hint="eastAsia" w:ascii="Arial" w:hAnsi="Arial" w:cs="Arial"/>
          <w:highlight w:val="none"/>
        </w:rPr>
        <w:t>3</w:t>
      </w:r>
      <w:r>
        <w:rPr>
          <w:rFonts w:ascii="Arial" w:hAnsi="Arial" w:cs="Arial"/>
          <w:highlight w:val="none"/>
        </w:rPr>
        <w:t>．财务状况报告（表）复印件或银行出具的资信证明复印件。对于从取得营业执照时间起到截标时间为止不足1年的供应商，只需提交截标时间前一个月的财务状况报告（表）复印件。（按“评审方法及标准” “资格审查表”规定提供）。（加盖供应商</w:t>
      </w:r>
      <w:r>
        <w:rPr>
          <w:rFonts w:hint="eastAsia" w:ascii="Arial" w:hAnsi="Arial" w:cs="Arial"/>
          <w:highlight w:val="none"/>
        </w:rPr>
        <w:t>电子签章</w:t>
      </w:r>
      <w:r>
        <w:rPr>
          <w:rFonts w:ascii="Arial" w:hAnsi="Arial" w:cs="Arial"/>
          <w:highlight w:val="none"/>
        </w:rPr>
        <w:t>）</w:t>
      </w:r>
      <w:r>
        <w:rPr>
          <w:rFonts w:hint="eastAsia" w:ascii="Arial" w:hAnsi="Arial" w:cs="Arial"/>
          <w:highlight w:val="none"/>
        </w:rPr>
        <w:t>。</w:t>
      </w:r>
    </w:p>
    <w:p w14:paraId="60424676">
      <w:pPr>
        <w:snapToGrid w:val="0"/>
        <w:spacing w:before="50" w:after="120" w:afterLines="50" w:line="440" w:lineRule="exact"/>
        <w:jc w:val="left"/>
        <w:rPr>
          <w:rFonts w:ascii="Arial" w:hAnsi="Arial" w:cs="Arial"/>
          <w:highlight w:val="none"/>
        </w:rPr>
      </w:pPr>
    </w:p>
    <w:p w14:paraId="48B81CEB">
      <w:pPr>
        <w:snapToGrid w:val="0"/>
        <w:spacing w:before="50" w:after="120" w:afterLines="50" w:line="440" w:lineRule="exact"/>
        <w:jc w:val="left"/>
        <w:rPr>
          <w:rFonts w:ascii="Arial" w:hAnsi="Arial" w:cs="Arial"/>
          <w:highlight w:val="none"/>
        </w:rPr>
      </w:pPr>
      <w:r>
        <w:rPr>
          <w:rFonts w:hint="eastAsia" w:ascii="Arial" w:hAnsi="Arial" w:cs="Arial"/>
          <w:highlight w:val="none"/>
        </w:rPr>
        <w:t>4</w:t>
      </w:r>
      <w:r>
        <w:rPr>
          <w:rFonts w:ascii="Arial" w:hAnsi="Arial" w:cs="Arial"/>
          <w:highlight w:val="none"/>
        </w:rPr>
        <w:t>．依法缴纳税费证明和社会保险缴纳证明材料</w:t>
      </w:r>
      <w:r>
        <w:rPr>
          <w:rFonts w:hint="eastAsia" w:ascii="Arial" w:hAnsi="Arial" w:cs="Arial"/>
          <w:highlight w:val="none"/>
        </w:rPr>
        <w:t>。</w:t>
      </w:r>
      <w:r>
        <w:rPr>
          <w:rFonts w:ascii="Arial" w:hAnsi="Arial" w:cs="Arial"/>
          <w:highlight w:val="none"/>
        </w:rPr>
        <w:t>供应商成立不足</w:t>
      </w:r>
      <w:r>
        <w:rPr>
          <w:rFonts w:hint="eastAsia" w:ascii="Arial" w:hAnsi="Arial" w:cs="Arial"/>
          <w:highlight w:val="none"/>
        </w:rPr>
        <w:t>1个月的，无须提供</w:t>
      </w:r>
      <w:r>
        <w:rPr>
          <w:rFonts w:ascii="Arial" w:hAnsi="Arial" w:cs="Arial"/>
          <w:highlight w:val="none"/>
        </w:rPr>
        <w:t>缴纳税费证明及社保缴费证明</w:t>
      </w:r>
      <w:r>
        <w:rPr>
          <w:rFonts w:hint="eastAsia" w:ascii="Arial" w:hAnsi="Arial" w:cs="Arial"/>
          <w:highlight w:val="none"/>
        </w:rPr>
        <w:t>。</w:t>
      </w:r>
      <w:r>
        <w:rPr>
          <w:rFonts w:ascii="Arial" w:hAnsi="Arial" w:cs="Arial"/>
          <w:highlight w:val="none"/>
        </w:rPr>
        <w:t>依法免税或不需要缴纳社会保障资金的供应商，须提供相应文件证明其依法免税或不需要缴纳社会保障资金。（按“评审方法及标准” “资格性检查表”规定提供）（加盖供应商</w:t>
      </w:r>
      <w:r>
        <w:rPr>
          <w:rFonts w:hint="eastAsia" w:ascii="Arial" w:hAnsi="Arial" w:cs="Arial"/>
          <w:highlight w:val="none"/>
        </w:rPr>
        <w:t>电子签章</w:t>
      </w:r>
      <w:r>
        <w:rPr>
          <w:rFonts w:ascii="Arial" w:hAnsi="Arial" w:cs="Arial"/>
          <w:highlight w:val="none"/>
        </w:rPr>
        <w:t>）</w:t>
      </w:r>
      <w:r>
        <w:rPr>
          <w:rFonts w:hint="eastAsia" w:ascii="Arial" w:hAnsi="Arial" w:cs="Arial"/>
          <w:highlight w:val="none"/>
        </w:rPr>
        <w:t>。</w:t>
      </w:r>
    </w:p>
    <w:p w14:paraId="6CFFEA88">
      <w:pPr>
        <w:snapToGrid w:val="0"/>
        <w:spacing w:before="50" w:after="120" w:afterLines="50" w:line="440" w:lineRule="exact"/>
        <w:jc w:val="left"/>
        <w:rPr>
          <w:rFonts w:ascii="Arial" w:hAnsi="Arial" w:cs="Arial"/>
          <w:szCs w:val="21"/>
          <w:highlight w:val="none"/>
        </w:rPr>
      </w:pPr>
    </w:p>
    <w:p w14:paraId="0929846D">
      <w:pPr>
        <w:snapToGrid w:val="0"/>
        <w:spacing w:before="50" w:after="120" w:afterLines="50" w:line="440" w:lineRule="exact"/>
        <w:jc w:val="left"/>
        <w:rPr>
          <w:rFonts w:ascii="Arial" w:hAnsi="Arial" w:cs="Arial"/>
          <w:b/>
          <w:szCs w:val="21"/>
          <w:highlight w:val="none"/>
        </w:rPr>
      </w:pPr>
      <w:r>
        <w:rPr>
          <w:rFonts w:hint="eastAsia" w:ascii="Arial" w:hAnsi="Arial" w:cs="Arial"/>
          <w:szCs w:val="21"/>
          <w:highlight w:val="none"/>
        </w:rPr>
        <w:t>5</w:t>
      </w:r>
      <w:r>
        <w:rPr>
          <w:rFonts w:ascii="Arial" w:hAnsi="Arial" w:cs="Arial"/>
          <w:szCs w:val="21"/>
          <w:highlight w:val="none"/>
        </w:rPr>
        <w:t>．具备法律、行政法规规定的其他要求的证明材料</w:t>
      </w:r>
      <w:r>
        <w:rPr>
          <w:rFonts w:ascii="Arial" w:hAnsi="Arial" w:cs="Arial"/>
          <w:highlight w:val="none"/>
        </w:rPr>
        <w:t>（</w:t>
      </w:r>
      <w:r>
        <w:rPr>
          <w:rFonts w:ascii="Arial" w:hAnsi="Arial" w:cs="Arial"/>
          <w:szCs w:val="21"/>
          <w:highlight w:val="none"/>
        </w:rPr>
        <w:t>按“评审方法及标准” “资格性检查表”规定提供</w:t>
      </w:r>
      <w:r>
        <w:rPr>
          <w:rFonts w:ascii="Arial" w:hAnsi="Arial" w:cs="Arial"/>
          <w:highlight w:val="none"/>
        </w:rPr>
        <w:t>）。</w:t>
      </w:r>
      <w:r>
        <w:rPr>
          <w:rFonts w:ascii="Arial" w:hAnsi="Arial" w:cs="Arial"/>
          <w:b/>
          <w:szCs w:val="21"/>
          <w:highlight w:val="none"/>
        </w:rPr>
        <w:t>（如采购文件有要求时提供）</w:t>
      </w:r>
    </w:p>
    <w:p w14:paraId="1561556F">
      <w:pPr>
        <w:snapToGrid w:val="0"/>
        <w:spacing w:before="50" w:after="120" w:afterLines="50" w:line="440" w:lineRule="exact"/>
        <w:jc w:val="left"/>
        <w:rPr>
          <w:rFonts w:ascii="Arial" w:hAnsi="Arial" w:cs="Arial"/>
          <w:szCs w:val="21"/>
          <w:highlight w:val="none"/>
        </w:rPr>
      </w:pPr>
    </w:p>
    <w:p w14:paraId="399B4A93">
      <w:pPr>
        <w:rPr>
          <w:rFonts w:hint="eastAsia" w:ascii="Arial" w:hAnsi="Arial" w:cs="Arial"/>
          <w:szCs w:val="21"/>
          <w:highlight w:val="none"/>
        </w:rPr>
      </w:pPr>
      <w:r>
        <w:rPr>
          <w:rFonts w:hint="eastAsia" w:ascii="Arial" w:hAnsi="Arial" w:cs="Arial"/>
          <w:szCs w:val="21"/>
          <w:highlight w:val="none"/>
        </w:rPr>
        <w:br w:type="page"/>
      </w:r>
    </w:p>
    <w:p w14:paraId="1782BBEC">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6</w:t>
      </w:r>
      <w:r>
        <w:rPr>
          <w:rFonts w:ascii="Arial" w:hAnsi="Arial" w:cs="Arial"/>
          <w:szCs w:val="21"/>
          <w:highlight w:val="none"/>
        </w:rPr>
        <w:t>．满足供应商特定资格条件的其他证明材料加盖供应商</w:t>
      </w:r>
      <w:r>
        <w:rPr>
          <w:rFonts w:hint="eastAsia" w:ascii="Arial" w:hAnsi="Arial" w:cs="Arial"/>
          <w:szCs w:val="21"/>
          <w:highlight w:val="none"/>
        </w:rPr>
        <w:t>电子签章</w:t>
      </w:r>
      <w:r>
        <w:rPr>
          <w:rFonts w:ascii="Arial" w:hAnsi="Arial" w:cs="Arial"/>
          <w:szCs w:val="21"/>
          <w:highlight w:val="none"/>
        </w:rPr>
        <w:t>（按“评审方法及标准” “资格性检查表”“</w:t>
      </w:r>
      <w:r>
        <w:rPr>
          <w:rFonts w:ascii="Arial" w:hAnsi="Arial" w:cs="Arial"/>
          <w:szCs w:val="21"/>
          <w:highlight w:val="none"/>
          <w:lang w:val="zh-CN"/>
        </w:rPr>
        <w:t xml:space="preserve"> 供应商应符合的</w:t>
      </w:r>
      <w:r>
        <w:rPr>
          <w:rFonts w:ascii="Arial" w:hAnsi="Arial" w:cs="Arial"/>
          <w:szCs w:val="21"/>
          <w:highlight w:val="none"/>
        </w:rPr>
        <w:t>特定资格条件”规定提供）。</w:t>
      </w:r>
      <w:r>
        <w:rPr>
          <w:rFonts w:hint="eastAsia" w:ascii="Arial" w:hAnsi="Arial" w:cs="Arial"/>
          <w:szCs w:val="21"/>
          <w:highlight w:val="none"/>
        </w:rPr>
        <w:t>（如采购文件有要求时提供）</w:t>
      </w:r>
    </w:p>
    <w:p w14:paraId="09764E7E">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6</w:t>
      </w:r>
      <w:r>
        <w:rPr>
          <w:rFonts w:ascii="Arial" w:hAnsi="Arial" w:cs="Arial"/>
          <w:szCs w:val="21"/>
          <w:highlight w:val="none"/>
        </w:rPr>
        <w:t>.1</w:t>
      </w:r>
      <w:r>
        <w:rPr>
          <w:rFonts w:hint="eastAsia" w:ascii="Arial" w:hAnsi="Arial" w:cs="Arial"/>
          <w:szCs w:val="21"/>
          <w:highlight w:val="none"/>
        </w:rPr>
        <w:t>供应商直接控股股东信息表</w:t>
      </w:r>
    </w:p>
    <w:tbl>
      <w:tblPr>
        <w:tblStyle w:val="53"/>
        <w:tblW w:w="0" w:type="auto"/>
        <w:tblInd w:w="125" w:type="dxa"/>
        <w:tblLayout w:type="fixed"/>
        <w:tblCellMar>
          <w:top w:w="0" w:type="dxa"/>
          <w:left w:w="0" w:type="dxa"/>
          <w:bottom w:w="0" w:type="dxa"/>
          <w:right w:w="0" w:type="dxa"/>
        </w:tblCellMar>
      </w:tblPr>
      <w:tblGrid>
        <w:gridCol w:w="822"/>
        <w:gridCol w:w="2256"/>
        <w:gridCol w:w="1231"/>
        <w:gridCol w:w="3700"/>
        <w:gridCol w:w="1409"/>
      </w:tblGrid>
      <w:tr w14:paraId="2FF43B6D">
        <w:tblPrEx>
          <w:tblCellMar>
            <w:top w:w="0" w:type="dxa"/>
            <w:left w:w="0" w:type="dxa"/>
            <w:bottom w:w="0" w:type="dxa"/>
            <w:right w:w="0" w:type="dxa"/>
          </w:tblCellMar>
        </w:tblPrEx>
        <w:trPr>
          <w:trHeight w:val="374" w:hRule="atLeast"/>
          <w:tblHeader/>
        </w:trPr>
        <w:tc>
          <w:tcPr>
            <w:tcW w:w="8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31735D9">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序号</w:t>
            </w:r>
          </w:p>
        </w:tc>
        <w:tc>
          <w:tcPr>
            <w:tcW w:w="225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6642061">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直接控股股东名称</w:t>
            </w:r>
          </w:p>
        </w:tc>
        <w:tc>
          <w:tcPr>
            <w:tcW w:w="1231"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59A71E6">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出资比例</w:t>
            </w:r>
          </w:p>
        </w:tc>
        <w:tc>
          <w:tcPr>
            <w:tcW w:w="37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A94442F">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身份证号码或者统一社会信用代码</w:t>
            </w:r>
          </w:p>
        </w:tc>
        <w:tc>
          <w:tcPr>
            <w:tcW w:w="140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9F2AF8C">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备注</w:t>
            </w:r>
          </w:p>
        </w:tc>
      </w:tr>
      <w:tr w14:paraId="131D8B18">
        <w:tblPrEx>
          <w:tblCellMar>
            <w:top w:w="0" w:type="dxa"/>
            <w:left w:w="0" w:type="dxa"/>
            <w:bottom w:w="0" w:type="dxa"/>
            <w:right w:w="0" w:type="dxa"/>
          </w:tblCellMar>
        </w:tblPrEx>
        <w:trPr>
          <w:trHeight w:val="676" w:hRule="atLeast"/>
        </w:trPr>
        <w:tc>
          <w:tcPr>
            <w:tcW w:w="8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F5FF3A6">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1</w:t>
            </w:r>
          </w:p>
        </w:tc>
        <w:tc>
          <w:tcPr>
            <w:tcW w:w="225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7963917">
            <w:pPr>
              <w:snapToGrid w:val="0"/>
              <w:spacing w:before="50" w:after="120" w:afterLines="50" w:line="440" w:lineRule="exact"/>
              <w:jc w:val="left"/>
              <w:rPr>
                <w:rFonts w:ascii="Arial" w:hAnsi="Arial" w:cs="Arial"/>
                <w:szCs w:val="21"/>
                <w:highlight w:val="none"/>
              </w:rPr>
            </w:pPr>
          </w:p>
        </w:tc>
        <w:tc>
          <w:tcPr>
            <w:tcW w:w="1231"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E2E503A">
            <w:pPr>
              <w:snapToGrid w:val="0"/>
              <w:spacing w:before="50" w:after="120" w:afterLines="50" w:line="440" w:lineRule="exact"/>
              <w:jc w:val="left"/>
              <w:rPr>
                <w:rFonts w:ascii="Arial" w:hAnsi="Arial" w:cs="Arial"/>
                <w:szCs w:val="21"/>
                <w:highlight w:val="none"/>
              </w:rPr>
            </w:pPr>
          </w:p>
        </w:tc>
        <w:tc>
          <w:tcPr>
            <w:tcW w:w="37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5E7305F">
            <w:pPr>
              <w:snapToGrid w:val="0"/>
              <w:spacing w:before="50" w:after="120" w:afterLines="50" w:line="440" w:lineRule="exact"/>
              <w:jc w:val="left"/>
              <w:rPr>
                <w:rFonts w:ascii="Arial" w:hAnsi="Arial" w:cs="Arial"/>
                <w:szCs w:val="21"/>
                <w:highlight w:val="none"/>
              </w:rPr>
            </w:pPr>
          </w:p>
        </w:tc>
        <w:tc>
          <w:tcPr>
            <w:tcW w:w="140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EBB821E">
            <w:pPr>
              <w:snapToGrid w:val="0"/>
              <w:spacing w:before="50" w:after="120" w:afterLines="50" w:line="440" w:lineRule="exact"/>
              <w:jc w:val="left"/>
              <w:rPr>
                <w:rFonts w:ascii="Arial" w:hAnsi="Arial" w:cs="Arial"/>
                <w:szCs w:val="21"/>
                <w:highlight w:val="none"/>
              </w:rPr>
            </w:pPr>
          </w:p>
        </w:tc>
      </w:tr>
      <w:tr w14:paraId="46DFEB10">
        <w:tblPrEx>
          <w:tblCellMar>
            <w:top w:w="0" w:type="dxa"/>
            <w:left w:w="0" w:type="dxa"/>
            <w:bottom w:w="0" w:type="dxa"/>
            <w:right w:w="0" w:type="dxa"/>
          </w:tblCellMar>
        </w:tblPrEx>
        <w:trPr>
          <w:trHeight w:val="374" w:hRule="atLeast"/>
        </w:trPr>
        <w:tc>
          <w:tcPr>
            <w:tcW w:w="8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45C6BF">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2</w:t>
            </w:r>
          </w:p>
        </w:tc>
        <w:tc>
          <w:tcPr>
            <w:tcW w:w="225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A3846D3">
            <w:pPr>
              <w:snapToGrid w:val="0"/>
              <w:spacing w:before="50" w:after="120" w:afterLines="50" w:line="440" w:lineRule="exact"/>
              <w:jc w:val="left"/>
              <w:rPr>
                <w:rFonts w:ascii="Arial" w:hAnsi="Arial" w:cs="Arial"/>
                <w:szCs w:val="21"/>
                <w:highlight w:val="none"/>
              </w:rPr>
            </w:pPr>
          </w:p>
        </w:tc>
        <w:tc>
          <w:tcPr>
            <w:tcW w:w="1231"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AABC2B">
            <w:pPr>
              <w:snapToGrid w:val="0"/>
              <w:spacing w:before="50" w:after="120" w:afterLines="50" w:line="440" w:lineRule="exact"/>
              <w:jc w:val="left"/>
              <w:rPr>
                <w:rFonts w:ascii="Arial" w:hAnsi="Arial" w:cs="Arial"/>
                <w:szCs w:val="21"/>
                <w:highlight w:val="none"/>
              </w:rPr>
            </w:pPr>
          </w:p>
        </w:tc>
        <w:tc>
          <w:tcPr>
            <w:tcW w:w="37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661513">
            <w:pPr>
              <w:snapToGrid w:val="0"/>
              <w:spacing w:before="50" w:after="120" w:afterLines="50" w:line="440" w:lineRule="exact"/>
              <w:jc w:val="left"/>
              <w:rPr>
                <w:rFonts w:ascii="Arial" w:hAnsi="Arial" w:cs="Arial"/>
                <w:szCs w:val="21"/>
                <w:highlight w:val="none"/>
              </w:rPr>
            </w:pPr>
          </w:p>
        </w:tc>
        <w:tc>
          <w:tcPr>
            <w:tcW w:w="140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B85A182">
            <w:pPr>
              <w:snapToGrid w:val="0"/>
              <w:spacing w:before="50" w:after="120" w:afterLines="50" w:line="440" w:lineRule="exact"/>
              <w:jc w:val="left"/>
              <w:rPr>
                <w:rFonts w:ascii="Arial" w:hAnsi="Arial" w:cs="Arial"/>
                <w:szCs w:val="21"/>
                <w:highlight w:val="none"/>
              </w:rPr>
            </w:pPr>
          </w:p>
        </w:tc>
      </w:tr>
      <w:tr w14:paraId="6B835679">
        <w:tblPrEx>
          <w:tblCellMar>
            <w:top w:w="0" w:type="dxa"/>
            <w:left w:w="0" w:type="dxa"/>
            <w:bottom w:w="0" w:type="dxa"/>
            <w:right w:w="0" w:type="dxa"/>
          </w:tblCellMar>
        </w:tblPrEx>
        <w:trPr>
          <w:trHeight w:val="457" w:hRule="atLeast"/>
        </w:trPr>
        <w:tc>
          <w:tcPr>
            <w:tcW w:w="8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60F2DD8">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w:t>
            </w:r>
          </w:p>
        </w:tc>
        <w:tc>
          <w:tcPr>
            <w:tcW w:w="225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C75EDE">
            <w:pPr>
              <w:snapToGrid w:val="0"/>
              <w:spacing w:before="50" w:after="120" w:afterLines="50" w:line="440" w:lineRule="exact"/>
              <w:jc w:val="left"/>
              <w:rPr>
                <w:rFonts w:ascii="Arial" w:hAnsi="Arial" w:cs="Arial"/>
                <w:szCs w:val="21"/>
                <w:highlight w:val="none"/>
              </w:rPr>
            </w:pPr>
          </w:p>
        </w:tc>
        <w:tc>
          <w:tcPr>
            <w:tcW w:w="1231"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84F1BC8">
            <w:pPr>
              <w:snapToGrid w:val="0"/>
              <w:spacing w:before="50" w:after="120" w:afterLines="50" w:line="440" w:lineRule="exact"/>
              <w:jc w:val="left"/>
              <w:rPr>
                <w:rFonts w:ascii="Arial" w:hAnsi="Arial" w:cs="Arial"/>
                <w:szCs w:val="21"/>
                <w:highlight w:val="none"/>
              </w:rPr>
            </w:pPr>
          </w:p>
        </w:tc>
        <w:tc>
          <w:tcPr>
            <w:tcW w:w="3700"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B3D7E10">
            <w:pPr>
              <w:snapToGrid w:val="0"/>
              <w:spacing w:before="50" w:after="120" w:afterLines="50" w:line="440" w:lineRule="exact"/>
              <w:jc w:val="left"/>
              <w:rPr>
                <w:rFonts w:ascii="Arial" w:hAnsi="Arial" w:cs="Arial"/>
                <w:szCs w:val="21"/>
                <w:highlight w:val="none"/>
              </w:rPr>
            </w:pPr>
          </w:p>
        </w:tc>
        <w:tc>
          <w:tcPr>
            <w:tcW w:w="140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6A08E1">
            <w:pPr>
              <w:snapToGrid w:val="0"/>
              <w:spacing w:before="50" w:after="120" w:afterLines="50" w:line="440" w:lineRule="exact"/>
              <w:jc w:val="left"/>
              <w:rPr>
                <w:rFonts w:ascii="Arial" w:hAnsi="Arial" w:cs="Arial"/>
                <w:szCs w:val="21"/>
                <w:highlight w:val="none"/>
              </w:rPr>
            </w:pPr>
          </w:p>
        </w:tc>
      </w:tr>
    </w:tbl>
    <w:p w14:paraId="7AAE4F21">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注：</w:t>
      </w:r>
    </w:p>
    <w:p w14:paraId="28A8BA8A">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ascii="Arial" w:hAnsi="Arial" w:cs="Arial"/>
          <w:szCs w:val="21"/>
          <w:highlight w:val="none"/>
        </w:rPr>
      </w:pPr>
      <w:r>
        <w:rPr>
          <w:rFonts w:hint="eastAsia" w:ascii="Arial" w:hAnsi="Arial" w:cs="Arial"/>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E5A7C1C">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ascii="Arial" w:hAnsi="Arial" w:cs="Arial"/>
          <w:szCs w:val="21"/>
          <w:highlight w:val="none"/>
        </w:rPr>
      </w:pPr>
      <w:r>
        <w:rPr>
          <w:rFonts w:hint="eastAsia" w:ascii="Arial" w:hAnsi="Arial" w:cs="Arial"/>
          <w:szCs w:val="21"/>
          <w:highlight w:val="none"/>
        </w:rPr>
        <w:t>2.本表所指的控股关系仅限于直接控股关系，不包括间接的控股关系。公司实际控制人与公司之间的关系不属于本表所指的直接控股关系。</w:t>
      </w:r>
    </w:p>
    <w:p w14:paraId="3C6D16F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szCs w:val="21"/>
          <w:highlight w:val="none"/>
        </w:rPr>
      </w:pPr>
      <w:r>
        <w:rPr>
          <w:rFonts w:hint="eastAsia"/>
          <w:szCs w:val="21"/>
          <w:highlight w:val="none"/>
        </w:rPr>
        <w:t>3.供应商不存在直接控股股东的，则填“无”。</w:t>
      </w:r>
    </w:p>
    <w:p w14:paraId="19CAE914">
      <w:pPr>
        <w:snapToGrid w:val="0"/>
        <w:spacing w:line="360" w:lineRule="auto"/>
        <w:jc w:val="left"/>
        <w:rPr>
          <w:szCs w:val="21"/>
          <w:highlight w:val="none"/>
        </w:rPr>
      </w:pPr>
    </w:p>
    <w:p w14:paraId="4231E3DC">
      <w:pPr>
        <w:snapToGrid w:val="0"/>
        <w:spacing w:line="360" w:lineRule="auto"/>
        <w:jc w:val="left"/>
        <w:rPr>
          <w:szCs w:val="21"/>
          <w:highlight w:val="none"/>
        </w:rPr>
      </w:pPr>
    </w:p>
    <w:p w14:paraId="15904CB8">
      <w:pPr>
        <w:snapToGrid w:val="0"/>
        <w:spacing w:line="360" w:lineRule="auto"/>
        <w:ind w:firstLine="4410" w:firstLineChars="2100"/>
        <w:rPr>
          <w:szCs w:val="21"/>
          <w:highlight w:val="none"/>
        </w:rPr>
      </w:pPr>
      <w:r>
        <w:rPr>
          <w:rFonts w:hint="eastAsia"/>
          <w:szCs w:val="21"/>
          <w:highlight w:val="none"/>
        </w:rPr>
        <w:t>供应商名称(电子签章)：</w:t>
      </w:r>
    </w:p>
    <w:p w14:paraId="4DB0C85D">
      <w:pPr>
        <w:snapToGrid w:val="0"/>
        <w:spacing w:before="50" w:after="120" w:afterLines="50" w:line="440" w:lineRule="exact"/>
        <w:ind w:firstLine="4410" w:firstLineChars="2100"/>
        <w:jc w:val="left"/>
        <w:rPr>
          <w:rFonts w:ascii="Arial" w:hAnsi="Arial" w:cs="Arial"/>
          <w:szCs w:val="21"/>
          <w:highlight w:val="none"/>
        </w:rPr>
      </w:pPr>
      <w:r>
        <w:rPr>
          <w:rFonts w:hint="eastAsia" w:ascii="Arial" w:hAnsi="Arial" w:cs="Arial"/>
          <w:szCs w:val="21"/>
          <w:highlight w:val="none"/>
        </w:rPr>
        <w:t>日期：  年  月   日</w:t>
      </w:r>
    </w:p>
    <w:p w14:paraId="6F397274">
      <w:pPr>
        <w:rPr>
          <w:rFonts w:hint="eastAsia" w:ascii="Arial" w:hAnsi="Arial" w:cs="Arial"/>
          <w:szCs w:val="21"/>
          <w:highlight w:val="none"/>
        </w:rPr>
      </w:pPr>
      <w:r>
        <w:rPr>
          <w:rFonts w:hint="eastAsia" w:ascii="Arial" w:hAnsi="Arial" w:cs="Arial"/>
          <w:szCs w:val="21"/>
          <w:highlight w:val="none"/>
        </w:rPr>
        <w:br w:type="page"/>
      </w:r>
    </w:p>
    <w:p w14:paraId="1CF830FD">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6</w:t>
      </w:r>
      <w:r>
        <w:rPr>
          <w:rFonts w:ascii="Arial" w:hAnsi="Arial" w:cs="Arial"/>
          <w:szCs w:val="21"/>
          <w:highlight w:val="none"/>
        </w:rPr>
        <w:t>.2</w:t>
      </w:r>
      <w:r>
        <w:rPr>
          <w:rFonts w:hint="eastAsia" w:ascii="Arial" w:hAnsi="Arial" w:cs="Arial"/>
          <w:szCs w:val="21"/>
          <w:highlight w:val="none"/>
        </w:rPr>
        <w:t>供应商直接管理关系信息表</w:t>
      </w:r>
    </w:p>
    <w:tbl>
      <w:tblPr>
        <w:tblStyle w:val="53"/>
        <w:tblW w:w="9358" w:type="dxa"/>
        <w:tblInd w:w="125" w:type="dxa"/>
        <w:shd w:val="clear" w:color="auto" w:fill="FBFBFB"/>
        <w:tblLayout w:type="fixed"/>
        <w:tblCellMar>
          <w:top w:w="0" w:type="dxa"/>
          <w:left w:w="0" w:type="dxa"/>
          <w:bottom w:w="0" w:type="dxa"/>
          <w:right w:w="0" w:type="dxa"/>
        </w:tblCellMar>
      </w:tblPr>
      <w:tblGrid>
        <w:gridCol w:w="974"/>
        <w:gridCol w:w="2578"/>
        <w:gridCol w:w="3805"/>
        <w:gridCol w:w="2001"/>
      </w:tblGrid>
      <w:tr w14:paraId="685C81D8">
        <w:tblPrEx>
          <w:shd w:val="clear" w:color="auto" w:fill="FBFBFB"/>
          <w:tblCellMar>
            <w:top w:w="0" w:type="dxa"/>
            <w:left w:w="0" w:type="dxa"/>
            <w:bottom w:w="0" w:type="dxa"/>
            <w:right w:w="0" w:type="dxa"/>
          </w:tblCellMar>
        </w:tblPrEx>
        <w:trPr>
          <w:trHeight w:val="618" w:hRule="atLeast"/>
          <w:tblHeader/>
        </w:trPr>
        <w:tc>
          <w:tcPr>
            <w:tcW w:w="97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4C7AD3">
            <w:pPr>
              <w:snapToGrid w:val="0"/>
              <w:spacing w:before="50" w:after="120" w:afterLines="50" w:line="440" w:lineRule="exact"/>
              <w:jc w:val="center"/>
              <w:rPr>
                <w:rFonts w:ascii="Arial" w:hAnsi="Arial" w:cs="Arial"/>
                <w:szCs w:val="21"/>
                <w:highlight w:val="none"/>
              </w:rPr>
            </w:pPr>
            <w:r>
              <w:rPr>
                <w:rFonts w:hint="eastAsia" w:ascii="Arial" w:hAnsi="Arial" w:cs="Arial"/>
                <w:szCs w:val="21"/>
                <w:highlight w:val="none"/>
              </w:rPr>
              <w:t>序号</w:t>
            </w:r>
          </w:p>
        </w:tc>
        <w:tc>
          <w:tcPr>
            <w:tcW w:w="25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482445">
            <w:pPr>
              <w:snapToGrid w:val="0"/>
              <w:spacing w:before="50" w:after="120" w:afterLines="50" w:line="440" w:lineRule="exact"/>
              <w:jc w:val="center"/>
              <w:rPr>
                <w:rFonts w:ascii="Arial" w:hAnsi="Arial" w:cs="Arial"/>
                <w:szCs w:val="21"/>
                <w:highlight w:val="none"/>
              </w:rPr>
            </w:pPr>
            <w:r>
              <w:rPr>
                <w:rFonts w:hint="eastAsia" w:ascii="Arial" w:hAnsi="Arial" w:cs="Arial"/>
                <w:szCs w:val="21"/>
                <w:highlight w:val="none"/>
              </w:rPr>
              <w:t>直接管理关系单位名称</w:t>
            </w:r>
          </w:p>
        </w:tc>
        <w:tc>
          <w:tcPr>
            <w:tcW w:w="38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205407">
            <w:pPr>
              <w:snapToGrid w:val="0"/>
              <w:spacing w:before="50" w:after="120" w:afterLines="50" w:line="440" w:lineRule="exact"/>
              <w:jc w:val="center"/>
              <w:rPr>
                <w:rFonts w:ascii="Arial" w:hAnsi="Arial" w:cs="Arial"/>
                <w:szCs w:val="21"/>
                <w:highlight w:val="none"/>
              </w:rPr>
            </w:pPr>
            <w:r>
              <w:rPr>
                <w:rFonts w:hint="eastAsia" w:ascii="Arial" w:hAnsi="Arial" w:cs="Arial"/>
                <w:szCs w:val="21"/>
                <w:highlight w:val="none"/>
              </w:rPr>
              <w:t>统一社会信用代码</w:t>
            </w:r>
          </w:p>
        </w:tc>
        <w:tc>
          <w:tcPr>
            <w:tcW w:w="20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335DF2">
            <w:pPr>
              <w:snapToGrid w:val="0"/>
              <w:spacing w:before="50" w:after="120" w:afterLines="50" w:line="440" w:lineRule="exact"/>
              <w:jc w:val="center"/>
              <w:rPr>
                <w:rFonts w:ascii="Arial" w:hAnsi="Arial" w:cs="Arial"/>
                <w:szCs w:val="21"/>
                <w:highlight w:val="none"/>
              </w:rPr>
            </w:pPr>
            <w:r>
              <w:rPr>
                <w:rFonts w:hint="eastAsia" w:ascii="Arial" w:hAnsi="Arial" w:cs="Arial"/>
                <w:szCs w:val="21"/>
                <w:highlight w:val="none"/>
              </w:rPr>
              <w:t>备注</w:t>
            </w:r>
          </w:p>
        </w:tc>
      </w:tr>
      <w:tr w14:paraId="28B76550">
        <w:tblPrEx>
          <w:tblCellMar>
            <w:top w:w="0" w:type="dxa"/>
            <w:left w:w="0" w:type="dxa"/>
            <w:bottom w:w="0" w:type="dxa"/>
            <w:right w:w="0" w:type="dxa"/>
          </w:tblCellMar>
        </w:tblPrEx>
        <w:trPr>
          <w:trHeight w:val="618" w:hRule="atLeast"/>
        </w:trPr>
        <w:tc>
          <w:tcPr>
            <w:tcW w:w="97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5A206E">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1</w:t>
            </w:r>
          </w:p>
        </w:tc>
        <w:tc>
          <w:tcPr>
            <w:tcW w:w="25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26DF1B">
            <w:pPr>
              <w:snapToGrid w:val="0"/>
              <w:spacing w:before="50" w:after="120" w:afterLines="50" w:line="440" w:lineRule="exact"/>
              <w:jc w:val="left"/>
              <w:rPr>
                <w:rFonts w:ascii="Arial" w:hAnsi="Arial" w:cs="Arial"/>
                <w:szCs w:val="21"/>
                <w:highlight w:val="none"/>
              </w:rPr>
            </w:pPr>
          </w:p>
        </w:tc>
        <w:tc>
          <w:tcPr>
            <w:tcW w:w="38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C75743">
            <w:pPr>
              <w:snapToGrid w:val="0"/>
              <w:spacing w:before="50" w:after="120" w:afterLines="50" w:line="440" w:lineRule="exact"/>
              <w:jc w:val="left"/>
              <w:rPr>
                <w:rFonts w:ascii="Arial" w:hAnsi="Arial" w:cs="Arial"/>
                <w:szCs w:val="21"/>
                <w:highlight w:val="none"/>
              </w:rPr>
            </w:pPr>
          </w:p>
        </w:tc>
        <w:tc>
          <w:tcPr>
            <w:tcW w:w="20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6DF57A">
            <w:pPr>
              <w:snapToGrid w:val="0"/>
              <w:spacing w:before="50" w:after="120" w:afterLines="50" w:line="440" w:lineRule="exact"/>
              <w:jc w:val="left"/>
              <w:rPr>
                <w:rFonts w:ascii="Arial" w:hAnsi="Arial" w:cs="Arial"/>
                <w:szCs w:val="21"/>
                <w:highlight w:val="none"/>
              </w:rPr>
            </w:pPr>
          </w:p>
        </w:tc>
      </w:tr>
      <w:tr w14:paraId="1034A7CE">
        <w:tblPrEx>
          <w:tblCellMar>
            <w:top w:w="0" w:type="dxa"/>
            <w:left w:w="0" w:type="dxa"/>
            <w:bottom w:w="0" w:type="dxa"/>
            <w:right w:w="0" w:type="dxa"/>
          </w:tblCellMar>
        </w:tblPrEx>
        <w:trPr>
          <w:trHeight w:val="618" w:hRule="atLeast"/>
        </w:trPr>
        <w:tc>
          <w:tcPr>
            <w:tcW w:w="97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41D225">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2</w:t>
            </w:r>
          </w:p>
        </w:tc>
        <w:tc>
          <w:tcPr>
            <w:tcW w:w="25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507F52">
            <w:pPr>
              <w:snapToGrid w:val="0"/>
              <w:spacing w:before="50" w:after="120" w:afterLines="50" w:line="440" w:lineRule="exact"/>
              <w:jc w:val="left"/>
              <w:rPr>
                <w:rFonts w:ascii="Arial" w:hAnsi="Arial" w:cs="Arial"/>
                <w:szCs w:val="21"/>
                <w:highlight w:val="none"/>
              </w:rPr>
            </w:pPr>
          </w:p>
        </w:tc>
        <w:tc>
          <w:tcPr>
            <w:tcW w:w="38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80EEED">
            <w:pPr>
              <w:snapToGrid w:val="0"/>
              <w:spacing w:before="50" w:after="120" w:afterLines="50" w:line="440" w:lineRule="exact"/>
              <w:jc w:val="left"/>
              <w:rPr>
                <w:rFonts w:ascii="Arial" w:hAnsi="Arial" w:cs="Arial"/>
                <w:szCs w:val="21"/>
                <w:highlight w:val="none"/>
              </w:rPr>
            </w:pPr>
          </w:p>
        </w:tc>
        <w:tc>
          <w:tcPr>
            <w:tcW w:w="20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0896C8">
            <w:pPr>
              <w:snapToGrid w:val="0"/>
              <w:spacing w:before="50" w:after="120" w:afterLines="50" w:line="440" w:lineRule="exact"/>
              <w:jc w:val="left"/>
              <w:rPr>
                <w:rFonts w:ascii="Arial" w:hAnsi="Arial" w:cs="Arial"/>
                <w:szCs w:val="21"/>
                <w:highlight w:val="none"/>
              </w:rPr>
            </w:pPr>
          </w:p>
        </w:tc>
      </w:tr>
      <w:tr w14:paraId="62CD6936">
        <w:tblPrEx>
          <w:shd w:val="clear" w:color="auto" w:fill="FBFBFB"/>
          <w:tblCellMar>
            <w:top w:w="0" w:type="dxa"/>
            <w:left w:w="0" w:type="dxa"/>
            <w:bottom w:w="0" w:type="dxa"/>
            <w:right w:w="0" w:type="dxa"/>
          </w:tblCellMar>
        </w:tblPrEx>
        <w:trPr>
          <w:trHeight w:val="625" w:hRule="atLeast"/>
        </w:trPr>
        <w:tc>
          <w:tcPr>
            <w:tcW w:w="97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5B1C8E">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w:t>
            </w:r>
          </w:p>
        </w:tc>
        <w:tc>
          <w:tcPr>
            <w:tcW w:w="25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09E9F">
            <w:pPr>
              <w:snapToGrid w:val="0"/>
              <w:spacing w:before="50" w:after="120" w:afterLines="50" w:line="440" w:lineRule="exact"/>
              <w:jc w:val="left"/>
              <w:rPr>
                <w:rFonts w:ascii="Arial" w:hAnsi="Arial" w:cs="Arial"/>
                <w:szCs w:val="21"/>
                <w:highlight w:val="none"/>
              </w:rPr>
            </w:pPr>
          </w:p>
        </w:tc>
        <w:tc>
          <w:tcPr>
            <w:tcW w:w="38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1FED80">
            <w:pPr>
              <w:snapToGrid w:val="0"/>
              <w:spacing w:before="50" w:after="120" w:afterLines="50" w:line="440" w:lineRule="exact"/>
              <w:jc w:val="left"/>
              <w:rPr>
                <w:rFonts w:ascii="Arial" w:hAnsi="Arial" w:cs="Arial"/>
                <w:szCs w:val="21"/>
                <w:highlight w:val="none"/>
              </w:rPr>
            </w:pPr>
          </w:p>
        </w:tc>
        <w:tc>
          <w:tcPr>
            <w:tcW w:w="20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34453C">
            <w:pPr>
              <w:snapToGrid w:val="0"/>
              <w:spacing w:before="50" w:after="120" w:afterLines="50" w:line="440" w:lineRule="exact"/>
              <w:jc w:val="left"/>
              <w:rPr>
                <w:rFonts w:ascii="Arial" w:hAnsi="Arial" w:cs="Arial"/>
                <w:szCs w:val="21"/>
                <w:highlight w:val="none"/>
              </w:rPr>
            </w:pPr>
          </w:p>
        </w:tc>
      </w:tr>
    </w:tbl>
    <w:p w14:paraId="06F5AFCE">
      <w:pPr>
        <w:snapToGrid w:val="0"/>
        <w:spacing w:before="50" w:after="120" w:afterLines="50" w:line="440" w:lineRule="exact"/>
        <w:jc w:val="left"/>
        <w:rPr>
          <w:rFonts w:ascii="Arial" w:hAnsi="Arial" w:cs="Arial"/>
          <w:szCs w:val="21"/>
          <w:highlight w:val="none"/>
        </w:rPr>
      </w:pPr>
      <w:r>
        <w:rPr>
          <w:rFonts w:hint="eastAsia" w:ascii="Arial" w:hAnsi="Arial" w:cs="Arial"/>
          <w:szCs w:val="21"/>
          <w:highlight w:val="none"/>
        </w:rPr>
        <w:t>注：</w:t>
      </w:r>
    </w:p>
    <w:p w14:paraId="7D0B8AF6">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ascii="Arial" w:hAnsi="Arial" w:cs="Arial"/>
          <w:szCs w:val="21"/>
          <w:highlight w:val="none"/>
        </w:rPr>
      </w:pPr>
      <w:r>
        <w:rPr>
          <w:rFonts w:hint="eastAsia" w:ascii="Arial" w:hAnsi="Arial" w:cs="Arial"/>
          <w:szCs w:val="21"/>
          <w:highlight w:val="none"/>
        </w:rPr>
        <w:t>1.管理关系：是指不具有出资持股关系的其他单位之间存在的管理与被管理关系，如一些上下级关系的事业单位和团体组织。</w:t>
      </w:r>
    </w:p>
    <w:p w14:paraId="64A8102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ascii="Arial" w:hAnsi="Arial" w:cs="Arial"/>
          <w:szCs w:val="21"/>
          <w:highlight w:val="none"/>
        </w:rPr>
      </w:pPr>
      <w:r>
        <w:rPr>
          <w:rFonts w:hint="eastAsia" w:ascii="Arial" w:hAnsi="Arial" w:cs="Arial"/>
          <w:szCs w:val="21"/>
          <w:highlight w:val="none"/>
        </w:rPr>
        <w:t>2.本表所指的管理关系仅限于直接管理关系，不包括间接的管理关系。</w:t>
      </w:r>
    </w:p>
    <w:p w14:paraId="7DF92370">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ascii="Arial" w:hAnsi="Arial" w:cs="Arial"/>
          <w:szCs w:val="21"/>
          <w:highlight w:val="none"/>
        </w:rPr>
      </w:pPr>
      <w:r>
        <w:rPr>
          <w:rFonts w:hint="eastAsia" w:ascii="Arial" w:hAnsi="Arial" w:cs="Arial"/>
          <w:szCs w:val="21"/>
          <w:highlight w:val="none"/>
        </w:rPr>
        <w:t>3.供应商不存在直接管理关系的，则填“无”。</w:t>
      </w:r>
    </w:p>
    <w:p w14:paraId="29FDF580">
      <w:pPr>
        <w:snapToGrid w:val="0"/>
        <w:spacing w:line="360" w:lineRule="auto"/>
        <w:jc w:val="left"/>
        <w:rPr>
          <w:szCs w:val="21"/>
          <w:highlight w:val="none"/>
        </w:rPr>
      </w:pPr>
    </w:p>
    <w:p w14:paraId="086EEB3F">
      <w:pPr>
        <w:snapToGrid w:val="0"/>
        <w:spacing w:line="360" w:lineRule="auto"/>
        <w:jc w:val="left"/>
        <w:rPr>
          <w:szCs w:val="21"/>
          <w:highlight w:val="none"/>
        </w:rPr>
      </w:pPr>
    </w:p>
    <w:p w14:paraId="0B074521">
      <w:pPr>
        <w:snapToGrid w:val="0"/>
        <w:spacing w:line="360" w:lineRule="auto"/>
        <w:jc w:val="left"/>
        <w:rPr>
          <w:szCs w:val="21"/>
          <w:highlight w:val="none"/>
        </w:rPr>
      </w:pPr>
    </w:p>
    <w:p w14:paraId="2B131F02">
      <w:pPr>
        <w:snapToGrid w:val="0"/>
        <w:spacing w:line="360" w:lineRule="auto"/>
        <w:ind w:firstLine="4410" w:firstLineChars="2100"/>
        <w:rPr>
          <w:szCs w:val="21"/>
          <w:highlight w:val="none"/>
        </w:rPr>
      </w:pPr>
      <w:r>
        <w:rPr>
          <w:rFonts w:hint="eastAsia"/>
          <w:szCs w:val="21"/>
          <w:highlight w:val="none"/>
        </w:rPr>
        <w:t>供应商名称(电子签章)：</w:t>
      </w:r>
    </w:p>
    <w:p w14:paraId="0C4987A5">
      <w:pPr>
        <w:snapToGrid w:val="0"/>
        <w:spacing w:line="360" w:lineRule="auto"/>
        <w:ind w:firstLine="4515" w:firstLineChars="2150"/>
        <w:rPr>
          <w:szCs w:val="21"/>
          <w:highlight w:val="none"/>
        </w:rPr>
      </w:pPr>
      <w:r>
        <w:rPr>
          <w:rFonts w:hint="eastAsia"/>
          <w:szCs w:val="21"/>
          <w:highlight w:val="none"/>
        </w:rPr>
        <w:t>日期：  年  月   日</w:t>
      </w:r>
    </w:p>
    <w:p w14:paraId="76689D52">
      <w:pPr>
        <w:pStyle w:val="2"/>
        <w:rPr>
          <w:rFonts w:ascii="Arial" w:hAnsi="Arial" w:cs="Arial"/>
          <w:szCs w:val="21"/>
          <w:highlight w:val="none"/>
        </w:rPr>
      </w:pPr>
    </w:p>
    <w:p w14:paraId="177E5A75">
      <w:pPr>
        <w:tabs>
          <w:tab w:val="left" w:pos="1890"/>
        </w:tabs>
        <w:spacing w:after="160" w:line="278" w:lineRule="auto"/>
        <w:jc w:val="left"/>
        <w:rPr>
          <w:rFonts w:ascii="Arial" w:hAnsi="Arial" w:cs="Arial"/>
          <w:szCs w:val="21"/>
          <w:highlight w:val="none"/>
        </w:rPr>
      </w:pPr>
    </w:p>
    <w:p w14:paraId="3DCB5CF7">
      <w:pPr>
        <w:rPr>
          <w:rFonts w:hint="eastAsia" w:ascii="Arial" w:hAnsi="Arial" w:cs="Arial"/>
          <w:szCs w:val="21"/>
          <w:highlight w:val="none"/>
        </w:rPr>
      </w:pPr>
      <w:r>
        <w:rPr>
          <w:rFonts w:hint="eastAsia" w:ascii="Arial" w:hAnsi="Arial" w:cs="Arial"/>
          <w:szCs w:val="21"/>
          <w:highlight w:val="none"/>
        </w:rPr>
        <w:br w:type="page"/>
      </w:r>
    </w:p>
    <w:p w14:paraId="789CD65B">
      <w:pPr>
        <w:tabs>
          <w:tab w:val="left" w:pos="1890"/>
        </w:tabs>
        <w:spacing w:after="160" w:line="278" w:lineRule="auto"/>
        <w:jc w:val="left"/>
        <w:rPr>
          <w:szCs w:val="21"/>
          <w:highlight w:val="none"/>
        </w:rPr>
      </w:pPr>
      <w:r>
        <w:rPr>
          <w:rFonts w:hint="eastAsia" w:ascii="Arial" w:hAnsi="Arial" w:cs="Arial"/>
          <w:szCs w:val="21"/>
          <w:highlight w:val="none"/>
        </w:rPr>
        <w:t>6.3供应商参加本项目无回避事项的承诺函</w:t>
      </w:r>
    </w:p>
    <w:p w14:paraId="1A782D6E">
      <w:pPr>
        <w:tabs>
          <w:tab w:val="left" w:pos="1890"/>
        </w:tabs>
        <w:spacing w:after="160" w:line="400" w:lineRule="exact"/>
        <w:contextualSpacing/>
        <w:jc w:val="left"/>
        <w:rPr>
          <w:rFonts w:hint="eastAsia" w:ascii="宋体" w:hAnsi="宋体" w:cs="宋体"/>
          <w:szCs w:val="21"/>
          <w:highlight w:val="none"/>
        </w:rPr>
      </w:pPr>
      <w:r>
        <w:rPr>
          <w:rFonts w:hint="eastAsia" w:ascii="宋体" w:hAnsi="宋体" w:cs="宋体"/>
          <w:szCs w:val="21"/>
          <w:highlight w:val="none"/>
          <w:u w:val="single"/>
        </w:rPr>
        <w:t>（采购人名称）</w:t>
      </w:r>
      <w:r>
        <w:rPr>
          <w:rFonts w:hint="eastAsia" w:ascii="宋体" w:hAnsi="宋体" w:cs="宋体"/>
          <w:szCs w:val="21"/>
          <w:highlight w:val="none"/>
        </w:rPr>
        <w:t>：</w:t>
      </w:r>
    </w:p>
    <w:p w14:paraId="1B58E1BA">
      <w:pPr>
        <w:spacing w:after="160" w:line="400" w:lineRule="exact"/>
        <w:ind w:firstLine="457" w:firstLineChars="218"/>
        <w:contextualSpacing/>
        <w:jc w:val="left"/>
        <w:rPr>
          <w:rFonts w:hint="eastAsia" w:ascii="宋体" w:hAnsi="宋体" w:cs="宋体"/>
          <w:szCs w:val="21"/>
          <w:highlight w:val="none"/>
        </w:rPr>
      </w:pPr>
      <w:r>
        <w:rPr>
          <w:rFonts w:hint="eastAsia" w:ascii="宋体" w:hAnsi="宋体" w:cs="宋体"/>
          <w:szCs w:val="21"/>
          <w:highlight w:val="none"/>
        </w:rPr>
        <w:t>我方参加贵单位组织项目</w:t>
      </w:r>
      <w:r>
        <w:rPr>
          <w:rFonts w:hint="eastAsia" w:ascii="宋体" w:hAnsi="宋体" w:cs="宋体"/>
          <w:szCs w:val="21"/>
          <w:highlight w:val="none"/>
          <w:u w:val="single"/>
        </w:rPr>
        <w:t xml:space="preserve">           </w:t>
      </w:r>
      <w:r>
        <w:rPr>
          <w:rFonts w:hint="eastAsia" w:ascii="宋体" w:hAnsi="宋体" w:cs="宋体"/>
          <w:szCs w:val="21"/>
          <w:highlight w:val="none"/>
        </w:rPr>
        <w:t>（项目编号：</w:t>
      </w:r>
      <w:r>
        <w:rPr>
          <w:rFonts w:hint="eastAsia" w:ascii="宋体" w:hAnsi="宋体" w:cs="宋体"/>
          <w:szCs w:val="21"/>
          <w:highlight w:val="none"/>
          <w:u w:val="single"/>
        </w:rPr>
        <w:t xml:space="preserve">          </w:t>
      </w:r>
      <w:r>
        <w:rPr>
          <w:rFonts w:hint="eastAsia" w:ascii="宋体" w:hAnsi="宋体" w:cs="宋体"/>
          <w:szCs w:val="21"/>
          <w:highlight w:val="none"/>
        </w:rPr>
        <w:t>）的政府采购活动。我方在此郑重承诺：</w:t>
      </w:r>
    </w:p>
    <w:p w14:paraId="3D333B36">
      <w:pPr>
        <w:spacing w:after="160" w:line="400" w:lineRule="exact"/>
        <w:ind w:firstLine="420" w:firstLineChars="200"/>
        <w:contextualSpacing/>
        <w:jc w:val="left"/>
        <w:rPr>
          <w:rFonts w:hint="eastAsia" w:ascii="宋体" w:hAnsi="宋体" w:cs="宋体"/>
          <w:szCs w:val="21"/>
          <w:highlight w:val="none"/>
        </w:rPr>
      </w:pPr>
      <w:r>
        <w:rPr>
          <w:rFonts w:hint="eastAsia" w:ascii="宋体" w:hAnsi="宋体" w:cs="宋体"/>
          <w:szCs w:val="21"/>
          <w:highlight w:val="none"/>
        </w:rPr>
        <w:t>1.我方承诺参加本项目的政府采购活动中与采购人员及相关人员不存在《中华人民共和国政府采购法实施条例》第九条情形；如有，自行提出回避申请：</w:t>
      </w:r>
    </w:p>
    <w:p w14:paraId="3083E647">
      <w:pPr>
        <w:numPr>
          <w:ilvl w:val="4"/>
          <w:numId w:val="0"/>
        </w:numPr>
        <w:spacing w:line="360" w:lineRule="auto"/>
        <w:ind w:firstLine="367" w:firstLineChars="175"/>
        <w:outlineLvl w:val="4"/>
        <w:rPr>
          <w:rFonts w:hint="eastAsia" w:ascii="宋体" w:hAnsi="宋体" w:cs="宋体"/>
          <w:bCs/>
          <w:szCs w:val="21"/>
          <w:highlight w:val="none"/>
        </w:rPr>
      </w:pPr>
      <w:r>
        <w:rPr>
          <w:rFonts w:hint="eastAsia" w:ascii="宋体" w:hAnsi="宋体" w:cs="宋体"/>
          <w:bCs/>
          <w:szCs w:val="21"/>
          <w:highlight w:val="none"/>
        </w:rPr>
        <w:t>在政府采购活动中，采购人员及相关人员与供应商有下列利害关系之一的，应当回避：</w:t>
      </w:r>
    </w:p>
    <w:p w14:paraId="7FE3D814">
      <w:pPr>
        <w:snapToGrid w:val="0"/>
        <w:spacing w:after="160" w:line="360" w:lineRule="auto"/>
        <w:ind w:left="2" w:leftChars="1" w:firstLine="420" w:firstLineChars="200"/>
        <w:rPr>
          <w:rFonts w:hint="eastAsia" w:ascii="宋体" w:hAnsi="宋体" w:cs="宋体"/>
          <w:szCs w:val="21"/>
          <w:highlight w:val="none"/>
        </w:rPr>
      </w:pPr>
      <w:r>
        <w:rPr>
          <w:rFonts w:hint="eastAsia" w:ascii="宋体" w:hAnsi="宋体" w:cs="宋体"/>
          <w:szCs w:val="21"/>
          <w:highlight w:val="none"/>
        </w:rPr>
        <w:t>（1）参加采购活动前3年内与供应商存在劳动关系；</w:t>
      </w:r>
    </w:p>
    <w:p w14:paraId="775A0944">
      <w:pPr>
        <w:snapToGrid w:val="0"/>
        <w:spacing w:after="160" w:line="360" w:lineRule="auto"/>
        <w:ind w:left="2" w:leftChars="1" w:firstLine="420" w:firstLineChars="200"/>
        <w:rPr>
          <w:rFonts w:hint="eastAsia" w:ascii="宋体" w:hAnsi="宋体" w:cs="宋体"/>
          <w:szCs w:val="21"/>
          <w:highlight w:val="none"/>
        </w:rPr>
      </w:pPr>
      <w:r>
        <w:rPr>
          <w:rFonts w:hint="eastAsia" w:ascii="宋体" w:hAnsi="宋体" w:cs="宋体"/>
          <w:szCs w:val="21"/>
          <w:highlight w:val="none"/>
        </w:rPr>
        <w:t>（2）参加采购活动前3年内担任供应商的董事、监事；</w:t>
      </w:r>
    </w:p>
    <w:p w14:paraId="443E97B5">
      <w:pPr>
        <w:snapToGrid w:val="0"/>
        <w:spacing w:after="160" w:line="360" w:lineRule="auto"/>
        <w:ind w:left="2" w:leftChars="1" w:firstLine="420" w:firstLineChars="200"/>
        <w:rPr>
          <w:rFonts w:hint="eastAsia" w:ascii="宋体" w:hAnsi="宋体" w:cs="宋体"/>
          <w:szCs w:val="21"/>
          <w:highlight w:val="none"/>
        </w:rPr>
      </w:pPr>
      <w:r>
        <w:rPr>
          <w:rFonts w:hint="eastAsia" w:ascii="宋体" w:hAnsi="宋体" w:cs="宋体"/>
          <w:szCs w:val="21"/>
          <w:highlight w:val="none"/>
        </w:rPr>
        <w:t>（3）参加采购活动前3年内是供应商的控股股东或者实际控制人；</w:t>
      </w:r>
    </w:p>
    <w:p w14:paraId="6F6D19F3">
      <w:pPr>
        <w:snapToGrid w:val="0"/>
        <w:spacing w:after="160" w:line="360" w:lineRule="auto"/>
        <w:ind w:left="2" w:leftChars="1" w:firstLine="420" w:firstLineChars="200"/>
        <w:rPr>
          <w:rFonts w:hint="eastAsia" w:ascii="宋体" w:hAnsi="宋体" w:cs="宋体"/>
          <w:szCs w:val="21"/>
          <w:highlight w:val="none"/>
        </w:rPr>
      </w:pPr>
      <w:r>
        <w:rPr>
          <w:rFonts w:hint="eastAsia" w:ascii="宋体" w:hAnsi="宋体" w:cs="宋体"/>
          <w:szCs w:val="21"/>
          <w:highlight w:val="none"/>
        </w:rPr>
        <w:t>（4）与供应商的法定代表人或者负责人有夫妻、直系血亲、三代以内旁系血亲或者近姻亲关系；</w:t>
      </w:r>
    </w:p>
    <w:p w14:paraId="07FF693C">
      <w:pPr>
        <w:snapToGrid w:val="0"/>
        <w:spacing w:after="160" w:line="360" w:lineRule="auto"/>
        <w:ind w:left="2" w:leftChars="1" w:firstLine="420" w:firstLineChars="200"/>
        <w:rPr>
          <w:rFonts w:hint="eastAsia" w:ascii="宋体" w:hAnsi="宋体" w:cs="宋体"/>
          <w:szCs w:val="21"/>
          <w:highlight w:val="none"/>
        </w:rPr>
      </w:pPr>
      <w:r>
        <w:rPr>
          <w:rFonts w:hint="eastAsia" w:ascii="宋体" w:hAnsi="宋体" w:cs="宋体"/>
          <w:szCs w:val="21"/>
          <w:highlight w:val="none"/>
        </w:rPr>
        <w:t>（5）与供应商有其他可能影响政府采购活动公平、公正进行的关系。</w:t>
      </w:r>
    </w:p>
    <w:p w14:paraId="6C838B7A">
      <w:pPr>
        <w:snapToGrid w:val="0"/>
        <w:spacing w:after="160" w:line="360" w:lineRule="auto"/>
        <w:ind w:left="2" w:leftChars="1" w:firstLine="420" w:firstLineChars="200"/>
        <w:rPr>
          <w:rFonts w:hint="eastAsia" w:ascii="宋体" w:hAnsi="宋体" w:cs="宋体"/>
          <w:szCs w:val="21"/>
          <w:highlight w:val="none"/>
        </w:rPr>
      </w:pPr>
      <w:r>
        <w:rPr>
          <w:rFonts w:hint="eastAsia" w:ascii="宋体" w:hAnsi="宋体" w:cs="宋体"/>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6DB7CEB">
      <w:pPr>
        <w:spacing w:after="160" w:line="400" w:lineRule="exact"/>
        <w:contextualSpacing/>
        <w:jc w:val="left"/>
        <w:rPr>
          <w:rFonts w:hint="eastAsia" w:ascii="宋体" w:hAnsi="宋体" w:cs="宋体"/>
          <w:szCs w:val="21"/>
          <w:highlight w:val="none"/>
        </w:rPr>
      </w:pPr>
      <w:r>
        <w:rPr>
          <w:rFonts w:hint="eastAsia" w:ascii="宋体" w:hAnsi="宋体" w:cs="宋体"/>
          <w:szCs w:val="21"/>
          <w:highlight w:val="none"/>
        </w:rPr>
        <w:t xml:space="preserve">    特此承诺。</w:t>
      </w:r>
    </w:p>
    <w:p w14:paraId="4CCCBE52">
      <w:pPr>
        <w:spacing w:after="160" w:line="440" w:lineRule="exact"/>
        <w:ind w:firstLine="422" w:firstLineChars="200"/>
        <w:contextualSpacing/>
        <w:jc w:val="left"/>
        <w:rPr>
          <w:rFonts w:hint="eastAsia" w:ascii="宋体" w:hAnsi="宋体" w:cs="宋体"/>
          <w:b/>
          <w:szCs w:val="21"/>
          <w:highlight w:val="none"/>
        </w:rPr>
      </w:pPr>
      <w:r>
        <w:rPr>
          <w:rFonts w:hint="eastAsia" w:ascii="宋体" w:hAnsi="宋体" w:cs="宋体"/>
          <w:b/>
          <w:szCs w:val="21"/>
          <w:highlight w:val="none"/>
        </w:rPr>
        <w:t>以上情形一经核查属实，我方愿意承担一切后果，并不再寻求任何旨在减轻或者免除法律责任的辩解。</w:t>
      </w:r>
    </w:p>
    <w:p w14:paraId="56A567C7">
      <w:pPr>
        <w:spacing w:after="160" w:line="400" w:lineRule="exact"/>
        <w:contextualSpacing/>
        <w:jc w:val="left"/>
        <w:rPr>
          <w:rFonts w:hint="eastAsia" w:ascii="宋体" w:hAnsi="宋体" w:cs="宋体"/>
          <w:szCs w:val="21"/>
          <w:highlight w:val="none"/>
        </w:rPr>
      </w:pPr>
      <w:r>
        <w:rPr>
          <w:rFonts w:hint="eastAsia" w:ascii="宋体" w:hAnsi="宋体" w:cs="宋体"/>
          <w:szCs w:val="21"/>
          <w:highlight w:val="none"/>
        </w:rPr>
        <w:t xml:space="preserve">                                         </w:t>
      </w:r>
    </w:p>
    <w:p w14:paraId="162E1C07">
      <w:pPr>
        <w:spacing w:after="160" w:line="400" w:lineRule="exact"/>
        <w:ind w:firstLine="3780" w:firstLineChars="1800"/>
        <w:contextualSpacing/>
        <w:jc w:val="left"/>
        <w:rPr>
          <w:rFonts w:hint="eastAsia" w:ascii="宋体" w:hAnsi="宋体" w:cs="宋体"/>
          <w:szCs w:val="21"/>
          <w:highlight w:val="none"/>
        </w:rPr>
      </w:pPr>
      <w:r>
        <w:rPr>
          <w:rFonts w:hint="eastAsia" w:ascii="宋体" w:hAnsi="宋体" w:cs="宋体"/>
          <w:szCs w:val="21"/>
          <w:highlight w:val="none"/>
        </w:rPr>
        <w:t xml:space="preserve"> 法定代表人（签字或者盖章）：</w:t>
      </w:r>
    </w:p>
    <w:p w14:paraId="3D953042">
      <w:pPr>
        <w:spacing w:after="160" w:line="400" w:lineRule="exact"/>
        <w:contextualSpacing/>
        <w:jc w:val="left"/>
        <w:rPr>
          <w:rFonts w:hint="eastAsia" w:ascii="宋体" w:hAnsi="宋体" w:cs="宋体"/>
          <w:szCs w:val="21"/>
          <w:highlight w:val="none"/>
          <w:u w:val="single"/>
        </w:rPr>
      </w:pPr>
      <w:r>
        <w:rPr>
          <w:rFonts w:hint="eastAsia" w:ascii="宋体" w:hAnsi="宋体" w:cs="宋体"/>
          <w:szCs w:val="21"/>
          <w:highlight w:val="none"/>
        </w:rPr>
        <w:t xml:space="preserve">                                         供应商名称（电子签章）：</w:t>
      </w:r>
    </w:p>
    <w:p w14:paraId="7AB2776A">
      <w:pPr>
        <w:spacing w:after="160" w:line="400" w:lineRule="exact"/>
        <w:contextualSpacing/>
        <w:jc w:val="left"/>
        <w:rPr>
          <w:rFonts w:hint="eastAsia" w:ascii="宋体" w:hAnsi="宋体" w:cs="宋体"/>
          <w:szCs w:val="21"/>
          <w:highlight w:val="none"/>
        </w:rPr>
      </w:pPr>
      <w:r>
        <w:rPr>
          <w:rFonts w:hint="eastAsia" w:ascii="宋体" w:hAnsi="宋体" w:cs="宋体"/>
          <w:szCs w:val="21"/>
          <w:highlight w:val="none"/>
        </w:rPr>
        <w:t xml:space="preserve">                                                  年    月    日</w:t>
      </w:r>
    </w:p>
    <w:p w14:paraId="1A5392B7">
      <w:pPr>
        <w:snapToGrid w:val="0"/>
        <w:spacing w:before="50" w:after="120" w:afterLines="50" w:line="440" w:lineRule="exact"/>
        <w:jc w:val="left"/>
        <w:rPr>
          <w:rFonts w:ascii="Arial" w:hAnsi="Arial" w:cs="Arial"/>
          <w:b/>
          <w:szCs w:val="21"/>
          <w:highlight w:val="none"/>
        </w:rPr>
      </w:pPr>
      <w:r>
        <w:rPr>
          <w:rFonts w:ascii="Arial" w:hAnsi="Arial" w:cs="Arial"/>
          <w:highlight w:val="none"/>
        </w:rPr>
        <w:br w:type="page"/>
      </w:r>
      <w:r>
        <w:rPr>
          <w:rFonts w:hint="eastAsia" w:ascii="Arial" w:hAnsi="Arial" w:cs="Arial"/>
          <w:szCs w:val="21"/>
          <w:highlight w:val="none"/>
        </w:rPr>
        <w:t>7</w:t>
      </w:r>
      <w:r>
        <w:rPr>
          <w:rFonts w:ascii="Arial" w:hAnsi="Arial" w:cs="Arial"/>
          <w:szCs w:val="21"/>
          <w:highlight w:val="none"/>
        </w:rPr>
        <w:t>．磋商保证金缴纳证明。</w:t>
      </w:r>
      <w:r>
        <w:rPr>
          <w:rFonts w:ascii="Arial" w:hAnsi="Arial" w:cs="Arial"/>
          <w:b/>
          <w:szCs w:val="21"/>
          <w:highlight w:val="none"/>
        </w:rPr>
        <w:t>（如采购文件有要求时提供）</w:t>
      </w:r>
    </w:p>
    <w:p w14:paraId="2CDF1983">
      <w:pPr>
        <w:snapToGrid w:val="0"/>
        <w:spacing w:before="50" w:after="120" w:afterLines="50" w:line="440" w:lineRule="exact"/>
        <w:jc w:val="left"/>
        <w:rPr>
          <w:rFonts w:ascii="Arial" w:hAnsi="Arial" w:cs="Arial"/>
          <w:highlight w:val="none"/>
        </w:rPr>
      </w:pPr>
      <w:r>
        <w:rPr>
          <w:rFonts w:ascii="Arial" w:hAnsi="Arial" w:cs="Arial"/>
          <w:highlight w:val="none"/>
        </w:rPr>
        <w:t>以转账、电汇形式缴纳的，提供转账、电汇凭证扫描件或复印件（网银可提供截图）加盖</w:t>
      </w:r>
      <w:r>
        <w:rPr>
          <w:rFonts w:ascii="Arial" w:hAnsi="Arial" w:cs="Arial"/>
          <w:szCs w:val="21"/>
          <w:highlight w:val="none"/>
        </w:rPr>
        <w:t>供应商电子签章</w:t>
      </w:r>
      <w:r>
        <w:rPr>
          <w:rFonts w:ascii="Arial" w:hAnsi="Arial" w:cs="Arial"/>
          <w:highlight w:val="none"/>
        </w:rPr>
        <w:t>；</w:t>
      </w:r>
    </w:p>
    <w:p w14:paraId="350F1A42">
      <w:pPr>
        <w:snapToGrid w:val="0"/>
        <w:spacing w:before="50" w:after="120" w:afterLines="50" w:line="440" w:lineRule="exact"/>
        <w:jc w:val="left"/>
        <w:rPr>
          <w:rFonts w:ascii="Arial" w:hAnsi="Arial" w:cs="Arial"/>
          <w:highlight w:val="none"/>
        </w:rPr>
      </w:pPr>
      <w:r>
        <w:rPr>
          <w:rFonts w:ascii="Arial" w:hAnsi="Arial" w:cs="Arial"/>
          <w:highlight w:val="none"/>
        </w:rPr>
        <w:t>以其他非现金形式缴纳的，提供原件扫描件或复印件加盖</w:t>
      </w:r>
      <w:r>
        <w:rPr>
          <w:rFonts w:ascii="Arial" w:hAnsi="Arial" w:cs="Arial"/>
          <w:szCs w:val="21"/>
          <w:highlight w:val="none"/>
        </w:rPr>
        <w:t>供应商电子签章</w:t>
      </w:r>
      <w:r>
        <w:rPr>
          <w:rFonts w:ascii="Arial" w:hAnsi="Arial" w:cs="Arial"/>
          <w:highlight w:val="none"/>
        </w:rPr>
        <w:t>。</w:t>
      </w:r>
    </w:p>
    <w:p w14:paraId="0DF32B3F">
      <w:pPr>
        <w:snapToGrid w:val="0"/>
        <w:spacing w:before="50" w:after="120" w:afterLines="50" w:line="440" w:lineRule="exact"/>
        <w:jc w:val="left"/>
        <w:rPr>
          <w:rFonts w:ascii="Arial" w:hAnsi="Arial" w:cs="Arial"/>
          <w:highlight w:val="none"/>
        </w:rPr>
      </w:pPr>
    </w:p>
    <w:p w14:paraId="64F7D2A7">
      <w:pPr>
        <w:snapToGrid w:val="0"/>
        <w:spacing w:before="50" w:after="120" w:afterLines="50"/>
        <w:jc w:val="left"/>
        <w:rPr>
          <w:rFonts w:ascii="Arial" w:hAnsi="Arial" w:cs="Arial"/>
          <w:b/>
          <w:szCs w:val="21"/>
          <w:highlight w:val="none"/>
        </w:rPr>
      </w:pPr>
      <w:r>
        <w:rPr>
          <w:rFonts w:hint="eastAsia" w:ascii="Arial" w:hAnsi="Arial" w:cs="Arial"/>
          <w:szCs w:val="21"/>
          <w:highlight w:val="none"/>
        </w:rPr>
        <w:t>8</w:t>
      </w:r>
      <w:r>
        <w:rPr>
          <w:rFonts w:ascii="Arial" w:hAnsi="Arial" w:cs="Arial"/>
          <w:szCs w:val="21"/>
          <w:highlight w:val="none"/>
        </w:rPr>
        <w:t>．“其他要求”承诺函</w:t>
      </w:r>
      <w:r>
        <w:rPr>
          <w:rFonts w:ascii="Arial" w:hAnsi="Arial" w:cs="Arial"/>
          <w:b/>
          <w:szCs w:val="21"/>
          <w:highlight w:val="none"/>
        </w:rPr>
        <w:t>（如采购文件有要求时提供）</w:t>
      </w:r>
    </w:p>
    <w:p w14:paraId="6B927A5E">
      <w:pPr>
        <w:tabs>
          <w:tab w:val="left" w:pos="459"/>
        </w:tabs>
        <w:snapToGrid w:val="0"/>
        <w:spacing w:line="480" w:lineRule="exact"/>
        <w:rPr>
          <w:rFonts w:ascii="Arial" w:hAnsi="Arial" w:cs="Arial"/>
          <w:b/>
          <w:szCs w:val="21"/>
          <w:highlight w:val="none"/>
        </w:rPr>
      </w:pPr>
      <w:r>
        <w:rPr>
          <w:rFonts w:ascii="Arial" w:hAnsi="Arial" w:cs="Arial"/>
          <w:b/>
          <w:szCs w:val="21"/>
          <w:highlight w:val="none"/>
        </w:rPr>
        <w:t>附件：</w:t>
      </w:r>
    </w:p>
    <w:p w14:paraId="63A86E02">
      <w:pPr>
        <w:tabs>
          <w:tab w:val="left" w:pos="1890"/>
        </w:tabs>
        <w:spacing w:after="160" w:line="276" w:lineRule="auto"/>
        <w:jc w:val="center"/>
        <w:rPr>
          <w:rFonts w:ascii="Arial" w:hAnsi="Arial" w:cs="Arial"/>
          <w:szCs w:val="21"/>
          <w:highlight w:val="none"/>
        </w:rPr>
      </w:pPr>
      <w:r>
        <w:rPr>
          <w:rFonts w:ascii="Arial" w:hAnsi="Arial" w:eastAsia="仿宋" w:cs="Arial"/>
          <w:b/>
          <w:szCs w:val="21"/>
          <w:highlight w:val="none"/>
          <w:lang w:bidi="ar"/>
        </w:rPr>
        <w:t>承 诺 函</w:t>
      </w:r>
    </w:p>
    <w:p w14:paraId="1B92E3C4">
      <w:pPr>
        <w:pStyle w:val="46"/>
        <w:tabs>
          <w:tab w:val="left" w:pos="1890"/>
        </w:tabs>
        <w:spacing w:after="160" w:afterAutospacing="0" w:line="400" w:lineRule="exact"/>
        <w:contextualSpacing/>
        <w:rPr>
          <w:rFonts w:ascii="Arial" w:hAnsi="Arial" w:eastAsia="仿宋" w:cs="Arial"/>
          <w:sz w:val="21"/>
          <w:szCs w:val="21"/>
          <w:highlight w:val="none"/>
        </w:rPr>
      </w:pPr>
      <w:r>
        <w:rPr>
          <w:rFonts w:ascii="Arial" w:hAnsi="Arial" w:eastAsia="仿宋" w:cs="Arial"/>
          <w:sz w:val="21"/>
          <w:szCs w:val="21"/>
          <w:highlight w:val="none"/>
        </w:rPr>
        <w:t>桂林电子科技大学：</w:t>
      </w:r>
    </w:p>
    <w:p w14:paraId="4A166E74">
      <w:pPr>
        <w:pStyle w:val="46"/>
        <w:spacing w:after="160" w:afterAutospacing="0" w:line="400" w:lineRule="exact"/>
        <w:ind w:firstLine="457" w:firstLineChars="218"/>
        <w:contextualSpacing/>
        <w:rPr>
          <w:rFonts w:ascii="Arial" w:hAnsi="Arial" w:eastAsia="仿宋" w:cs="Arial"/>
          <w:sz w:val="21"/>
          <w:szCs w:val="21"/>
          <w:highlight w:val="none"/>
        </w:rPr>
      </w:pPr>
      <w:r>
        <w:rPr>
          <w:rFonts w:ascii="Arial" w:hAnsi="Arial" w:eastAsia="仿宋" w:cs="Arial"/>
          <w:sz w:val="21"/>
          <w:szCs w:val="21"/>
          <w:highlight w:val="none"/>
        </w:rPr>
        <w:t>我方参加贵单位组织项目</w:t>
      </w:r>
      <w:r>
        <w:rPr>
          <w:rFonts w:ascii="Arial" w:hAnsi="Arial" w:eastAsia="仿宋" w:cs="Arial"/>
          <w:sz w:val="21"/>
          <w:szCs w:val="21"/>
          <w:highlight w:val="none"/>
          <w:u w:val="single"/>
        </w:rPr>
        <w:t xml:space="preserve">           </w:t>
      </w:r>
      <w:r>
        <w:rPr>
          <w:rFonts w:ascii="Arial" w:hAnsi="Arial" w:eastAsia="仿宋" w:cs="Arial"/>
          <w:sz w:val="21"/>
          <w:szCs w:val="21"/>
          <w:highlight w:val="none"/>
        </w:rPr>
        <w:t>（项目编号：</w:t>
      </w:r>
      <w:r>
        <w:rPr>
          <w:rFonts w:ascii="Arial" w:hAnsi="Arial" w:eastAsia="仿宋" w:cs="Arial"/>
          <w:sz w:val="21"/>
          <w:szCs w:val="21"/>
          <w:highlight w:val="none"/>
          <w:u w:val="single"/>
        </w:rPr>
        <w:t xml:space="preserve">          </w:t>
      </w:r>
      <w:r>
        <w:rPr>
          <w:rFonts w:ascii="Arial" w:hAnsi="Arial" w:eastAsia="仿宋" w:cs="Arial"/>
          <w:sz w:val="21"/>
          <w:szCs w:val="21"/>
          <w:highlight w:val="none"/>
        </w:rPr>
        <w:t>）的采购活动。我方在此郑重承诺：</w:t>
      </w:r>
    </w:p>
    <w:p w14:paraId="3090FAA7">
      <w:pPr>
        <w:pStyle w:val="46"/>
        <w:spacing w:after="160" w:afterAutospacing="0" w:line="400" w:lineRule="exact"/>
        <w:ind w:firstLine="457" w:firstLineChars="218"/>
        <w:contextualSpacing/>
        <w:rPr>
          <w:rFonts w:ascii="Arial" w:hAnsi="Arial" w:eastAsia="仿宋" w:cs="Arial"/>
          <w:sz w:val="21"/>
          <w:szCs w:val="21"/>
          <w:highlight w:val="none"/>
        </w:rPr>
      </w:pPr>
    </w:p>
    <w:p w14:paraId="4E09D365">
      <w:pPr>
        <w:pStyle w:val="46"/>
        <w:spacing w:after="160" w:afterAutospacing="0" w:line="400" w:lineRule="exact"/>
        <w:ind w:firstLine="457" w:firstLineChars="218"/>
        <w:contextualSpacing/>
        <w:rPr>
          <w:rFonts w:ascii="Arial" w:hAnsi="Arial" w:eastAsia="仿宋" w:cs="Arial"/>
          <w:sz w:val="21"/>
          <w:szCs w:val="21"/>
          <w:highlight w:val="none"/>
        </w:rPr>
      </w:pPr>
      <w:r>
        <w:rPr>
          <w:rFonts w:ascii="Arial" w:hAnsi="Arial" w:eastAsia="仿宋" w:cs="Arial"/>
          <w:sz w:val="21"/>
          <w:szCs w:val="21"/>
          <w:highlight w:val="none"/>
        </w:rPr>
        <w:t xml:space="preserve">我方法定代表人（负责人）非桂林电子科技大学任职的教职工人员。    </w:t>
      </w:r>
    </w:p>
    <w:p w14:paraId="13977BF2">
      <w:pPr>
        <w:pStyle w:val="46"/>
        <w:spacing w:after="160" w:afterAutospacing="0" w:line="400" w:lineRule="exact"/>
        <w:ind w:firstLine="457" w:firstLineChars="218"/>
        <w:contextualSpacing/>
        <w:rPr>
          <w:rFonts w:ascii="Arial" w:hAnsi="Arial" w:eastAsia="仿宋" w:cs="Arial"/>
          <w:sz w:val="21"/>
          <w:szCs w:val="21"/>
          <w:highlight w:val="none"/>
        </w:rPr>
      </w:pPr>
    </w:p>
    <w:p w14:paraId="69226A9D">
      <w:pPr>
        <w:pStyle w:val="46"/>
        <w:spacing w:after="160" w:afterAutospacing="0" w:line="400" w:lineRule="exact"/>
        <w:ind w:firstLine="457" w:firstLineChars="218"/>
        <w:contextualSpacing/>
        <w:rPr>
          <w:rFonts w:ascii="Arial" w:hAnsi="Arial" w:eastAsia="仿宋" w:cs="Arial"/>
          <w:sz w:val="21"/>
          <w:szCs w:val="21"/>
          <w:highlight w:val="none"/>
        </w:rPr>
      </w:pPr>
      <w:r>
        <w:rPr>
          <w:rFonts w:ascii="Arial" w:hAnsi="Arial" w:eastAsia="仿宋" w:cs="Arial"/>
          <w:sz w:val="21"/>
          <w:szCs w:val="21"/>
          <w:highlight w:val="none"/>
        </w:rPr>
        <w:t>特此承诺。</w:t>
      </w:r>
    </w:p>
    <w:p w14:paraId="291FFC4A">
      <w:pPr>
        <w:pStyle w:val="46"/>
        <w:spacing w:after="160" w:afterAutospacing="0" w:line="400" w:lineRule="exact"/>
        <w:ind w:firstLine="457" w:firstLineChars="218"/>
        <w:contextualSpacing/>
        <w:rPr>
          <w:rFonts w:ascii="Arial" w:hAnsi="Arial" w:eastAsia="仿宋" w:cs="Arial"/>
          <w:sz w:val="21"/>
          <w:szCs w:val="21"/>
          <w:highlight w:val="none"/>
        </w:rPr>
      </w:pPr>
    </w:p>
    <w:p w14:paraId="3B3E3FDE">
      <w:pPr>
        <w:pStyle w:val="46"/>
        <w:spacing w:after="160" w:afterAutospacing="0" w:line="440" w:lineRule="exact"/>
        <w:ind w:firstLine="422" w:firstLineChars="200"/>
        <w:contextualSpacing/>
        <w:rPr>
          <w:rFonts w:ascii="Arial" w:hAnsi="Arial" w:eastAsia="仿宋" w:cs="Arial"/>
          <w:b/>
          <w:sz w:val="21"/>
          <w:szCs w:val="21"/>
          <w:highlight w:val="none"/>
        </w:rPr>
      </w:pPr>
      <w:r>
        <w:rPr>
          <w:rFonts w:ascii="Arial" w:hAnsi="Arial" w:eastAsia="仿宋" w:cs="Arial"/>
          <w:b/>
          <w:sz w:val="21"/>
          <w:szCs w:val="21"/>
          <w:highlight w:val="none"/>
        </w:rPr>
        <w:t>以上情形一经核查属实，我方愿意承担一切后果，并不再寻求任何旨在减轻或者免除法律责任的辩解。</w:t>
      </w:r>
    </w:p>
    <w:p w14:paraId="41303A1C">
      <w:pPr>
        <w:snapToGrid w:val="0"/>
        <w:spacing w:before="50" w:after="120" w:afterLines="50"/>
        <w:jc w:val="left"/>
        <w:rPr>
          <w:rFonts w:ascii="Arial" w:hAnsi="Arial" w:eastAsia="仿宋" w:cs="Arial"/>
          <w:szCs w:val="21"/>
          <w:highlight w:val="none"/>
        </w:rPr>
      </w:pPr>
      <w:r>
        <w:rPr>
          <w:rFonts w:ascii="Arial" w:hAnsi="Arial" w:eastAsia="仿宋" w:cs="Arial"/>
          <w:szCs w:val="21"/>
          <w:highlight w:val="none"/>
        </w:rPr>
        <w:t xml:space="preserve">                                          法定代表人（签字或者盖章）：</w:t>
      </w:r>
    </w:p>
    <w:p w14:paraId="24AF6643">
      <w:pPr>
        <w:snapToGrid w:val="0"/>
        <w:spacing w:before="50" w:after="120" w:afterLines="50"/>
        <w:jc w:val="left"/>
        <w:rPr>
          <w:rFonts w:ascii="Arial" w:hAnsi="Arial" w:eastAsia="仿宋" w:cs="Arial"/>
          <w:szCs w:val="21"/>
          <w:highlight w:val="none"/>
        </w:rPr>
      </w:pPr>
      <w:r>
        <w:rPr>
          <w:rFonts w:ascii="Arial" w:hAnsi="Arial" w:eastAsia="仿宋" w:cs="Arial"/>
          <w:szCs w:val="21"/>
          <w:highlight w:val="none"/>
        </w:rPr>
        <w:t xml:space="preserve">                                         供应商名称（电子签章）：</w:t>
      </w:r>
    </w:p>
    <w:p w14:paraId="5A86385E">
      <w:pPr>
        <w:snapToGrid w:val="0"/>
        <w:spacing w:before="50" w:after="120" w:afterLines="50"/>
        <w:jc w:val="left"/>
        <w:rPr>
          <w:rFonts w:ascii="Arial" w:hAnsi="Arial" w:cs="Arial"/>
          <w:b/>
          <w:szCs w:val="21"/>
          <w:highlight w:val="none"/>
        </w:rPr>
      </w:pPr>
      <w:r>
        <w:rPr>
          <w:rFonts w:ascii="Arial" w:hAnsi="Arial" w:eastAsia="仿宋" w:cs="Arial"/>
          <w:szCs w:val="21"/>
          <w:highlight w:val="none"/>
        </w:rPr>
        <w:t xml:space="preserve">                                                  年    月    日</w:t>
      </w:r>
    </w:p>
    <w:p w14:paraId="296F7FA1">
      <w:pPr>
        <w:snapToGrid w:val="0"/>
        <w:spacing w:before="50" w:after="120" w:afterLines="50"/>
        <w:jc w:val="left"/>
        <w:rPr>
          <w:rFonts w:ascii="Arial" w:hAnsi="Arial" w:cs="Arial"/>
          <w:szCs w:val="21"/>
          <w:highlight w:val="none"/>
        </w:rPr>
      </w:pPr>
    </w:p>
    <w:p w14:paraId="66B2352D">
      <w:pPr>
        <w:snapToGrid w:val="0"/>
        <w:spacing w:before="50" w:after="120" w:afterLines="50"/>
        <w:jc w:val="left"/>
        <w:rPr>
          <w:rFonts w:ascii="Arial" w:hAnsi="Arial" w:cs="Arial"/>
          <w:szCs w:val="21"/>
          <w:highlight w:val="none"/>
        </w:rPr>
      </w:pPr>
    </w:p>
    <w:p w14:paraId="132A4009">
      <w:pPr>
        <w:snapToGrid w:val="0"/>
        <w:spacing w:before="50" w:after="120" w:afterLines="50"/>
        <w:jc w:val="left"/>
        <w:rPr>
          <w:rFonts w:ascii="Arial" w:hAnsi="Arial" w:cs="Arial"/>
          <w:szCs w:val="21"/>
          <w:highlight w:val="none"/>
        </w:rPr>
      </w:pPr>
    </w:p>
    <w:p w14:paraId="0D90AA38">
      <w:pPr>
        <w:rPr>
          <w:rFonts w:hint="eastAsia" w:ascii="Arial" w:hAnsi="Arial" w:cs="Arial"/>
          <w:szCs w:val="21"/>
          <w:highlight w:val="none"/>
        </w:rPr>
      </w:pPr>
      <w:r>
        <w:rPr>
          <w:rFonts w:hint="eastAsia" w:ascii="Arial" w:hAnsi="Arial" w:cs="Arial"/>
          <w:szCs w:val="21"/>
          <w:highlight w:val="none"/>
        </w:rPr>
        <w:br w:type="page"/>
      </w:r>
    </w:p>
    <w:p w14:paraId="7D0115D3">
      <w:pPr>
        <w:snapToGrid w:val="0"/>
        <w:spacing w:before="50" w:after="120" w:afterLines="50"/>
        <w:jc w:val="left"/>
        <w:rPr>
          <w:rFonts w:ascii="Arial" w:hAnsi="Arial" w:cs="Arial"/>
          <w:color w:val="4472C4"/>
          <w:szCs w:val="21"/>
          <w:highlight w:val="none"/>
        </w:rPr>
      </w:pPr>
      <w:r>
        <w:rPr>
          <w:rFonts w:hint="eastAsia" w:ascii="Arial" w:hAnsi="Arial" w:cs="Arial"/>
          <w:szCs w:val="21"/>
          <w:highlight w:val="none"/>
        </w:rPr>
        <w:t>9.</w:t>
      </w:r>
      <w:r>
        <w:rPr>
          <w:rFonts w:hint="eastAsia" w:ascii="Arial" w:hAnsi="Arial" w:eastAsia="宋体" w:cs="Arial"/>
          <w:szCs w:val="21"/>
          <w:highlight w:val="none"/>
        </w:rPr>
        <w:t>符合政府采购政策的证明材料。</w:t>
      </w:r>
    </w:p>
    <w:p w14:paraId="210FA040">
      <w:pPr>
        <w:rPr>
          <w:rFonts w:ascii="Arial" w:hAnsi="Arial" w:cs="Arial"/>
          <w:szCs w:val="21"/>
          <w:highlight w:val="none"/>
        </w:rPr>
      </w:pPr>
      <w:r>
        <w:rPr>
          <w:rFonts w:hint="eastAsia" w:ascii="Arial" w:hAnsi="Arial" w:cs="Arial"/>
          <w:szCs w:val="21"/>
          <w:highlight w:val="none"/>
        </w:rPr>
        <w:t>6</w:t>
      </w:r>
      <w:r>
        <w:rPr>
          <w:rFonts w:ascii="Arial" w:hAnsi="Arial" w:cs="Arial"/>
          <w:szCs w:val="21"/>
          <w:highlight w:val="none"/>
        </w:rPr>
        <w:t>.1</w:t>
      </w:r>
      <w:r>
        <w:rPr>
          <w:rFonts w:ascii="Arial" w:hAnsi="Arial" w:cs="Arial"/>
          <w:bCs/>
          <w:szCs w:val="21"/>
          <w:highlight w:val="none"/>
        </w:rPr>
        <w:t>中小企业声明函</w:t>
      </w:r>
      <w:r>
        <w:rPr>
          <w:rFonts w:ascii="Arial" w:hAnsi="Arial" w:cs="Arial"/>
          <w:szCs w:val="21"/>
          <w:highlight w:val="none"/>
        </w:rPr>
        <w:t>。</w:t>
      </w:r>
    </w:p>
    <w:p w14:paraId="0A523473">
      <w:pPr>
        <w:spacing w:line="360" w:lineRule="auto"/>
        <w:ind w:firstLine="3584" w:firstLineChars="1700"/>
        <w:rPr>
          <w:rFonts w:ascii="Arial" w:hAnsi="Arial" w:cs="Arial"/>
          <w:b/>
          <w:szCs w:val="21"/>
          <w:highlight w:val="none"/>
        </w:rPr>
      </w:pPr>
      <w:bookmarkStart w:id="86" w:name="_Hlk60649458"/>
    </w:p>
    <w:bookmarkEnd w:id="86"/>
    <w:p w14:paraId="678CD253">
      <w:pPr>
        <w:spacing w:line="360" w:lineRule="auto"/>
        <w:ind w:firstLine="3584" w:firstLineChars="1700"/>
        <w:rPr>
          <w:rFonts w:ascii="Arial" w:hAnsi="Arial" w:cs="Arial"/>
          <w:b/>
          <w:szCs w:val="21"/>
          <w:highlight w:val="none"/>
        </w:rPr>
      </w:pPr>
      <w:r>
        <w:rPr>
          <w:rFonts w:ascii="Arial" w:hAnsi="Arial" w:cs="Arial"/>
          <w:b/>
          <w:szCs w:val="21"/>
          <w:highlight w:val="none"/>
        </w:rPr>
        <w:t>中小企业声明函（服务）</w:t>
      </w:r>
    </w:p>
    <w:p w14:paraId="7756E792">
      <w:pPr>
        <w:spacing w:line="360" w:lineRule="auto"/>
        <w:ind w:firstLine="420"/>
        <w:rPr>
          <w:rFonts w:ascii="Arial" w:hAnsi="Arial" w:cs="Arial"/>
          <w:bCs/>
          <w:szCs w:val="21"/>
          <w:highlight w:val="none"/>
        </w:rPr>
      </w:pPr>
      <w:r>
        <w:rPr>
          <w:rFonts w:ascii="Arial" w:hAnsi="Arial" w:cs="Arial"/>
          <w:bCs/>
          <w:szCs w:val="21"/>
          <w:highlight w:val="none"/>
        </w:rPr>
        <w:t>本公司（联合体）郑重声明，根据《政府采购促进中小企业发展管理办法》（财库﹝2020﹞46 号）的规定，本公司（联合体）参加</w:t>
      </w:r>
      <w:r>
        <w:rPr>
          <w:rFonts w:ascii="Arial" w:hAnsi="Arial" w:cs="Arial"/>
          <w:bCs/>
          <w:szCs w:val="21"/>
          <w:highlight w:val="none"/>
          <w:u w:val="single"/>
        </w:rPr>
        <w:t>（单位名称）</w:t>
      </w:r>
      <w:r>
        <w:rPr>
          <w:rFonts w:ascii="Arial" w:hAnsi="Arial" w:cs="Arial"/>
          <w:bCs/>
          <w:szCs w:val="21"/>
          <w:highlight w:val="none"/>
        </w:rPr>
        <w:t>的</w:t>
      </w:r>
      <w:r>
        <w:rPr>
          <w:rFonts w:ascii="Arial" w:hAnsi="Arial" w:cs="Arial"/>
          <w:bCs/>
          <w:szCs w:val="21"/>
          <w:highlight w:val="none"/>
          <w:u w:val="single"/>
        </w:rPr>
        <w:t>（项目名称）</w:t>
      </w:r>
      <w:r>
        <w:rPr>
          <w:rFonts w:ascii="Arial" w:hAnsi="Arial" w:cs="Arial"/>
          <w:bCs/>
          <w:szCs w:val="21"/>
          <w:highlight w:val="none"/>
        </w:rPr>
        <w:t>采购活动，服务全部由符合政策要求的中小企业承接。相关企业（含联合体中的中小企业、签订分包意向协议的中小企业） 的具体情况如下：</w:t>
      </w:r>
    </w:p>
    <w:p w14:paraId="09740C16">
      <w:pPr>
        <w:spacing w:line="360" w:lineRule="auto"/>
        <w:ind w:firstLine="420"/>
        <w:rPr>
          <w:rFonts w:ascii="Arial" w:hAnsi="Arial" w:cs="Arial"/>
          <w:bCs/>
          <w:szCs w:val="21"/>
          <w:highlight w:val="none"/>
        </w:rPr>
      </w:pPr>
      <w:r>
        <w:rPr>
          <w:rFonts w:ascii="Arial" w:hAnsi="Arial" w:cs="Arial"/>
          <w:bCs/>
          <w:szCs w:val="21"/>
          <w:highlight w:val="none"/>
        </w:rPr>
        <w:t>1.</w:t>
      </w:r>
      <w:r>
        <w:rPr>
          <w:rFonts w:ascii="Arial" w:hAnsi="Arial" w:cs="Arial"/>
          <w:bCs/>
          <w:szCs w:val="21"/>
          <w:highlight w:val="none"/>
          <w:u w:val="single"/>
        </w:rPr>
        <w:t>（标的名称）</w:t>
      </w:r>
      <w:r>
        <w:rPr>
          <w:rFonts w:ascii="Arial" w:hAnsi="Arial" w:cs="Arial"/>
          <w:bCs/>
          <w:szCs w:val="21"/>
          <w:highlight w:val="none"/>
        </w:rPr>
        <w:t>，属于</w:t>
      </w:r>
      <w:r>
        <w:rPr>
          <w:rFonts w:ascii="Arial" w:hAnsi="Arial" w:cs="Arial"/>
          <w:bCs/>
          <w:szCs w:val="21"/>
          <w:highlight w:val="none"/>
          <w:u w:val="single"/>
        </w:rPr>
        <w:t>（采购文件中明确的所属行业）</w:t>
      </w:r>
      <w:r>
        <w:rPr>
          <w:rFonts w:ascii="Arial" w:hAnsi="Arial" w:cs="Arial"/>
          <w:bCs/>
          <w:szCs w:val="21"/>
          <w:highlight w:val="none"/>
        </w:rPr>
        <w:t>行业；承接企业为</w:t>
      </w:r>
      <w:r>
        <w:rPr>
          <w:rFonts w:ascii="Arial" w:hAnsi="Arial" w:cs="Arial"/>
          <w:bCs/>
          <w:szCs w:val="21"/>
          <w:highlight w:val="none"/>
          <w:u w:val="single"/>
        </w:rPr>
        <w:t>（企业名称）</w:t>
      </w:r>
      <w:r>
        <w:rPr>
          <w:rFonts w:ascii="Arial" w:hAnsi="Arial" w:cs="Arial"/>
          <w:bCs/>
          <w:szCs w:val="21"/>
          <w:highlight w:val="none"/>
        </w:rPr>
        <w:t>，从业人员</w:t>
      </w:r>
      <w:r>
        <w:rPr>
          <w:rFonts w:ascii="Arial" w:hAnsi="Arial" w:cs="Arial"/>
          <w:bCs/>
          <w:szCs w:val="21"/>
          <w:highlight w:val="none"/>
          <w:u w:val="single"/>
        </w:rPr>
        <w:t xml:space="preserve">    </w:t>
      </w:r>
      <w:r>
        <w:rPr>
          <w:rFonts w:ascii="Arial" w:hAnsi="Arial" w:cs="Arial"/>
          <w:bCs/>
          <w:szCs w:val="21"/>
          <w:highlight w:val="none"/>
        </w:rPr>
        <w:t>人，营业收入为</w:t>
      </w:r>
      <w:r>
        <w:rPr>
          <w:rFonts w:ascii="Arial" w:hAnsi="Arial" w:cs="Arial"/>
          <w:bCs/>
          <w:szCs w:val="21"/>
          <w:highlight w:val="none"/>
          <w:u w:val="single"/>
        </w:rPr>
        <w:t xml:space="preserve">    </w:t>
      </w:r>
      <w:r>
        <w:rPr>
          <w:rFonts w:ascii="Arial" w:hAnsi="Arial" w:cs="Arial"/>
          <w:bCs/>
          <w:szCs w:val="21"/>
          <w:highlight w:val="none"/>
        </w:rPr>
        <w:t>万元，资产总额为</w:t>
      </w:r>
      <w:r>
        <w:rPr>
          <w:rFonts w:ascii="Arial" w:hAnsi="Arial" w:cs="Arial"/>
          <w:bCs/>
          <w:szCs w:val="21"/>
          <w:highlight w:val="none"/>
          <w:u w:val="single"/>
        </w:rPr>
        <w:t xml:space="preserve">    </w:t>
      </w:r>
      <w:r>
        <w:rPr>
          <w:rFonts w:ascii="Arial" w:hAnsi="Arial" w:cs="Arial"/>
          <w:bCs/>
          <w:szCs w:val="21"/>
          <w:highlight w:val="none"/>
        </w:rPr>
        <w:t>万元，属于</w:t>
      </w:r>
      <w:r>
        <w:rPr>
          <w:rFonts w:ascii="Arial" w:hAnsi="Arial" w:cs="Arial"/>
          <w:bCs/>
          <w:szCs w:val="21"/>
          <w:highlight w:val="none"/>
          <w:u w:val="single"/>
        </w:rPr>
        <w:t>（中型企业、小型企业、微型企业）</w:t>
      </w:r>
      <w:r>
        <w:rPr>
          <w:rFonts w:ascii="Arial" w:hAnsi="Arial" w:cs="Arial"/>
          <w:bCs/>
          <w:szCs w:val="21"/>
          <w:highlight w:val="none"/>
        </w:rPr>
        <w:t>；</w:t>
      </w:r>
    </w:p>
    <w:p w14:paraId="33DF4BE9">
      <w:pPr>
        <w:spacing w:line="360" w:lineRule="auto"/>
        <w:ind w:firstLine="420"/>
        <w:rPr>
          <w:rFonts w:ascii="Arial" w:hAnsi="Arial" w:cs="Arial"/>
          <w:bCs/>
          <w:szCs w:val="21"/>
          <w:highlight w:val="none"/>
        </w:rPr>
      </w:pPr>
      <w:r>
        <w:rPr>
          <w:rFonts w:ascii="Arial" w:hAnsi="Arial" w:cs="Arial"/>
          <w:bCs/>
          <w:szCs w:val="21"/>
          <w:highlight w:val="none"/>
        </w:rPr>
        <w:t>2.</w:t>
      </w:r>
      <w:r>
        <w:rPr>
          <w:rFonts w:ascii="Arial" w:hAnsi="Arial" w:cs="Arial"/>
          <w:bCs/>
          <w:szCs w:val="21"/>
          <w:highlight w:val="none"/>
          <w:u w:val="single"/>
        </w:rPr>
        <w:t>（标的名称）</w:t>
      </w:r>
      <w:r>
        <w:rPr>
          <w:rFonts w:ascii="Arial" w:hAnsi="Arial" w:cs="Arial"/>
          <w:bCs/>
          <w:szCs w:val="21"/>
          <w:highlight w:val="none"/>
        </w:rPr>
        <w:t>，属于</w:t>
      </w:r>
      <w:r>
        <w:rPr>
          <w:rFonts w:ascii="Arial" w:hAnsi="Arial" w:cs="Arial"/>
          <w:bCs/>
          <w:szCs w:val="21"/>
          <w:highlight w:val="none"/>
          <w:u w:val="single"/>
        </w:rPr>
        <w:t>（采购文件中明确的所属行业）</w:t>
      </w:r>
      <w:r>
        <w:rPr>
          <w:rFonts w:ascii="Arial" w:hAnsi="Arial" w:cs="Arial"/>
          <w:bCs/>
          <w:szCs w:val="21"/>
          <w:highlight w:val="none"/>
        </w:rPr>
        <w:t>行业；承接企业为</w:t>
      </w:r>
      <w:r>
        <w:rPr>
          <w:rFonts w:ascii="Arial" w:hAnsi="Arial" w:cs="Arial"/>
          <w:bCs/>
          <w:szCs w:val="21"/>
          <w:highlight w:val="none"/>
          <w:u w:val="single"/>
        </w:rPr>
        <w:t>（企业名称）</w:t>
      </w:r>
      <w:r>
        <w:rPr>
          <w:rFonts w:ascii="Arial" w:hAnsi="Arial" w:cs="Arial"/>
          <w:bCs/>
          <w:szCs w:val="21"/>
          <w:highlight w:val="none"/>
        </w:rPr>
        <w:t>，从业人员</w:t>
      </w:r>
      <w:r>
        <w:rPr>
          <w:rFonts w:ascii="Arial" w:hAnsi="Arial" w:cs="Arial"/>
          <w:bCs/>
          <w:szCs w:val="21"/>
          <w:highlight w:val="none"/>
          <w:u w:val="single"/>
        </w:rPr>
        <w:t xml:space="preserve">       </w:t>
      </w:r>
      <w:r>
        <w:rPr>
          <w:rFonts w:ascii="Arial" w:hAnsi="Arial" w:cs="Arial"/>
          <w:bCs/>
          <w:szCs w:val="21"/>
          <w:highlight w:val="none"/>
        </w:rPr>
        <w:t>人，营业收入为</w:t>
      </w:r>
      <w:r>
        <w:rPr>
          <w:rFonts w:ascii="Arial" w:hAnsi="Arial" w:cs="Arial"/>
          <w:bCs/>
          <w:szCs w:val="21"/>
          <w:highlight w:val="none"/>
          <w:u w:val="single"/>
        </w:rPr>
        <w:t xml:space="preserve">     </w:t>
      </w:r>
      <w:r>
        <w:rPr>
          <w:rFonts w:ascii="Arial" w:hAnsi="Arial" w:cs="Arial"/>
          <w:bCs/>
          <w:szCs w:val="21"/>
          <w:highlight w:val="none"/>
        </w:rPr>
        <w:t>万元，资产总额为</w:t>
      </w:r>
      <w:r>
        <w:rPr>
          <w:rFonts w:ascii="Arial" w:hAnsi="Arial" w:cs="Arial"/>
          <w:bCs/>
          <w:szCs w:val="21"/>
          <w:highlight w:val="none"/>
          <w:u w:val="single"/>
        </w:rPr>
        <w:t xml:space="preserve">       </w:t>
      </w:r>
      <w:r>
        <w:rPr>
          <w:rFonts w:ascii="Arial" w:hAnsi="Arial" w:cs="Arial"/>
          <w:bCs/>
          <w:szCs w:val="21"/>
          <w:highlight w:val="none"/>
        </w:rPr>
        <w:t>万元，属于</w:t>
      </w:r>
      <w:r>
        <w:rPr>
          <w:rFonts w:ascii="Arial" w:hAnsi="Arial" w:cs="Arial"/>
          <w:bCs/>
          <w:szCs w:val="21"/>
          <w:highlight w:val="none"/>
          <w:u w:val="single"/>
        </w:rPr>
        <w:t>（中型企业、小型企业、微型企业）</w:t>
      </w:r>
      <w:r>
        <w:rPr>
          <w:rFonts w:ascii="Arial" w:hAnsi="Arial" w:cs="Arial"/>
          <w:bCs/>
          <w:szCs w:val="21"/>
          <w:highlight w:val="none"/>
        </w:rPr>
        <w:t>；</w:t>
      </w:r>
    </w:p>
    <w:p w14:paraId="79D82923">
      <w:pPr>
        <w:spacing w:line="360" w:lineRule="auto"/>
        <w:ind w:firstLine="420"/>
        <w:rPr>
          <w:rFonts w:ascii="Arial" w:hAnsi="Arial" w:cs="Arial"/>
          <w:bCs/>
          <w:szCs w:val="21"/>
          <w:highlight w:val="none"/>
        </w:rPr>
      </w:pPr>
      <w:r>
        <w:rPr>
          <w:rFonts w:ascii="Arial" w:hAnsi="Arial" w:cs="Arial"/>
          <w:bCs/>
          <w:szCs w:val="21"/>
          <w:highlight w:val="none"/>
        </w:rPr>
        <w:t>……</w:t>
      </w:r>
    </w:p>
    <w:p w14:paraId="5F62F71A">
      <w:pPr>
        <w:spacing w:line="360" w:lineRule="auto"/>
        <w:ind w:firstLine="420"/>
        <w:rPr>
          <w:rFonts w:ascii="Arial" w:hAnsi="Arial" w:cs="Arial"/>
          <w:bCs/>
          <w:szCs w:val="21"/>
          <w:highlight w:val="none"/>
        </w:rPr>
      </w:pPr>
      <w:r>
        <w:rPr>
          <w:rFonts w:ascii="Arial" w:hAnsi="Arial" w:cs="Arial"/>
          <w:bCs/>
          <w:szCs w:val="21"/>
          <w:highlight w:val="none"/>
        </w:rPr>
        <w:t>以上企业，不属于大企业的分支机构，不存在控股股东为大企业的情形，也不存在与大企业的负责人为同一人的情形。</w:t>
      </w:r>
    </w:p>
    <w:p w14:paraId="36BDF27F">
      <w:pPr>
        <w:spacing w:line="360" w:lineRule="auto"/>
        <w:ind w:firstLine="420"/>
        <w:rPr>
          <w:rFonts w:ascii="Arial" w:hAnsi="Arial" w:cs="Arial"/>
          <w:bCs/>
          <w:szCs w:val="21"/>
          <w:highlight w:val="none"/>
        </w:rPr>
      </w:pPr>
      <w:r>
        <w:rPr>
          <w:rFonts w:ascii="Arial" w:hAnsi="Arial" w:cs="Arial"/>
          <w:bCs/>
          <w:szCs w:val="21"/>
          <w:highlight w:val="none"/>
        </w:rPr>
        <w:t>本企业对上述声明内容的真实性负责。如有虚假，将依法承担相应责任。</w:t>
      </w:r>
    </w:p>
    <w:p w14:paraId="55C718F5">
      <w:pPr>
        <w:spacing w:line="360" w:lineRule="auto"/>
        <w:ind w:firstLine="3150" w:firstLineChars="1500"/>
        <w:rPr>
          <w:rFonts w:ascii="Arial" w:hAnsi="Arial" w:cs="Arial"/>
          <w:bCs/>
          <w:szCs w:val="21"/>
          <w:highlight w:val="none"/>
        </w:rPr>
      </w:pPr>
      <w:r>
        <w:rPr>
          <w:rFonts w:ascii="Arial" w:hAnsi="Arial" w:cs="Arial"/>
          <w:bCs/>
          <w:szCs w:val="21"/>
          <w:highlight w:val="none"/>
        </w:rPr>
        <w:t>企业名称（电子签章）：  日期：</w:t>
      </w:r>
    </w:p>
    <w:p w14:paraId="5D28C849">
      <w:pPr>
        <w:spacing w:line="360" w:lineRule="auto"/>
        <w:jc w:val="left"/>
        <w:rPr>
          <w:rFonts w:ascii="Arial" w:hAnsi="Arial" w:cs="Arial"/>
          <w:bCs/>
          <w:szCs w:val="21"/>
          <w:highlight w:val="none"/>
        </w:rPr>
      </w:pPr>
      <w:r>
        <w:rPr>
          <w:rFonts w:ascii="Arial" w:hAnsi="Arial" w:cs="Arial"/>
          <w:bCs/>
          <w:szCs w:val="21"/>
          <w:highlight w:val="none"/>
        </w:rPr>
        <w:t>（1）标的名称按照第二章采购需求一览表中的名称填写，</w:t>
      </w:r>
      <w:r>
        <w:rPr>
          <w:rFonts w:ascii="Arial" w:hAnsi="Arial" w:cs="Arial"/>
          <w:szCs w:val="21"/>
          <w:highlight w:val="none"/>
        </w:rPr>
        <w:t>所属行业标明“/”的</w:t>
      </w:r>
      <w:r>
        <w:rPr>
          <w:rFonts w:ascii="Arial" w:hAnsi="Arial" w:cs="Arial"/>
          <w:bCs/>
          <w:szCs w:val="21"/>
          <w:highlight w:val="none"/>
        </w:rPr>
        <w:t>，无需在上表填写。</w:t>
      </w:r>
    </w:p>
    <w:p w14:paraId="79461D27">
      <w:pPr>
        <w:spacing w:line="360" w:lineRule="auto"/>
        <w:jc w:val="left"/>
        <w:rPr>
          <w:rFonts w:ascii="Arial" w:hAnsi="Arial" w:cs="Arial"/>
          <w:bCs/>
          <w:szCs w:val="21"/>
          <w:highlight w:val="none"/>
        </w:rPr>
      </w:pPr>
      <w:r>
        <w:rPr>
          <w:rFonts w:ascii="Arial" w:hAnsi="Arial" w:cs="Arial"/>
          <w:bCs/>
          <w:szCs w:val="21"/>
          <w:highlight w:val="none"/>
        </w:rPr>
        <w:t>（2）如供应商为联合体或分包的，声明函中“项目名称”应填写联合体中小微企业承担的具体内容或者小微企业具体分包内容。</w:t>
      </w:r>
    </w:p>
    <w:p w14:paraId="682C4F4E">
      <w:pPr>
        <w:spacing w:line="360" w:lineRule="auto"/>
        <w:jc w:val="left"/>
        <w:rPr>
          <w:rFonts w:ascii="Arial" w:hAnsi="Arial" w:cs="Arial"/>
          <w:bCs/>
          <w:szCs w:val="21"/>
          <w:highlight w:val="none"/>
        </w:rPr>
      </w:pPr>
      <w:r>
        <w:rPr>
          <w:rFonts w:ascii="Arial" w:hAnsi="Arial" w:cs="Arial"/>
          <w:bCs/>
          <w:szCs w:val="21"/>
          <w:highlight w:val="none"/>
        </w:rPr>
        <w:t>（3）从业人员、营业收入、资产总额填报上一年度数据，无上一年度数据的新成立企业参照国务院批准的中小企业划分标准，根据企业自身情况如实判断。</w:t>
      </w:r>
    </w:p>
    <w:p w14:paraId="251BFE9D">
      <w:pPr>
        <w:spacing w:line="360" w:lineRule="auto"/>
        <w:jc w:val="left"/>
        <w:rPr>
          <w:rFonts w:ascii="Arial" w:hAnsi="Arial" w:cs="Arial"/>
          <w:bCs/>
          <w:szCs w:val="21"/>
          <w:highlight w:val="none"/>
        </w:rPr>
      </w:pPr>
      <w:r>
        <w:rPr>
          <w:rFonts w:ascii="Arial" w:hAnsi="Arial" w:cs="Arial"/>
          <w:bCs/>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43A0D505">
      <w:pPr>
        <w:spacing w:line="360" w:lineRule="auto"/>
        <w:jc w:val="left"/>
        <w:rPr>
          <w:rFonts w:ascii="Arial" w:hAnsi="Arial" w:cs="Arial"/>
          <w:bCs/>
          <w:szCs w:val="21"/>
          <w:highlight w:val="none"/>
        </w:rPr>
      </w:pPr>
      <w:r>
        <w:rPr>
          <w:rFonts w:ascii="Arial" w:hAnsi="Arial" w:cs="Arial"/>
          <w:bCs/>
          <w:szCs w:val="21"/>
          <w:highlight w:val="none"/>
        </w:rPr>
        <w:t>（5）根据国际统计局《劳动工资统计报表制度》，从业人员数是指本单位工作，并取得工资活其他形式劳动报酬的人员数，是在岗职工、劳务派遣人员及其他从业人员之和。</w:t>
      </w:r>
    </w:p>
    <w:p w14:paraId="46CAC0AE">
      <w:pPr>
        <w:spacing w:line="360" w:lineRule="auto"/>
        <w:jc w:val="left"/>
        <w:rPr>
          <w:rFonts w:ascii="Arial" w:hAnsi="Arial" w:cs="Arial"/>
          <w:bCs/>
          <w:szCs w:val="21"/>
          <w:highlight w:val="none"/>
        </w:rPr>
      </w:pPr>
      <w:r>
        <w:rPr>
          <w:rFonts w:ascii="Arial" w:hAnsi="Arial" w:cs="Arial"/>
          <w:bCs/>
          <w:szCs w:val="21"/>
          <w:highlight w:val="none"/>
        </w:rPr>
        <w:t>（6）本声明函由供应商填写，供应商应按中小企业划分标准《关于印发中小企业划型标准规定的通知》（工信部联企业〔2011〕300号</w:t>
      </w:r>
      <w:r>
        <w:rPr>
          <w:rFonts w:ascii="Arial" w:hAnsi="Arial" w:cs="Arial"/>
          <w:szCs w:val="21"/>
          <w:highlight w:val="none"/>
        </w:rPr>
        <w:t>以及《金融业企业划型标准规定》（银发〔2015〕309号）</w:t>
      </w:r>
      <w:r>
        <w:rPr>
          <w:rFonts w:ascii="Arial" w:hAnsi="Arial" w:cs="Arial"/>
          <w:bCs/>
          <w:szCs w:val="21"/>
          <w:highlight w:val="none"/>
        </w:rPr>
        <w:t>）判断是否为中小企业。</w:t>
      </w:r>
    </w:p>
    <w:p w14:paraId="347C615A">
      <w:pPr>
        <w:spacing w:line="360" w:lineRule="auto"/>
        <w:jc w:val="left"/>
        <w:rPr>
          <w:rFonts w:ascii="Arial" w:hAnsi="Arial" w:cs="Arial"/>
          <w:bCs/>
          <w:szCs w:val="21"/>
          <w:highlight w:val="none"/>
        </w:rPr>
      </w:pPr>
      <w:r>
        <w:rPr>
          <w:rFonts w:ascii="Arial" w:hAnsi="Arial" w:cs="Arial"/>
          <w:bCs/>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7352CF5D">
      <w:pPr>
        <w:spacing w:line="360" w:lineRule="auto"/>
        <w:jc w:val="left"/>
        <w:rPr>
          <w:rFonts w:ascii="Arial" w:hAnsi="Arial" w:cs="Arial"/>
          <w:bCs/>
          <w:szCs w:val="21"/>
          <w:highlight w:val="none"/>
        </w:rPr>
      </w:pPr>
      <w:r>
        <w:rPr>
          <w:rFonts w:ascii="Arial" w:hAnsi="Arial" w:cs="Arial"/>
          <w:bCs/>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4CC8206">
      <w:pPr>
        <w:snapToGrid w:val="0"/>
        <w:spacing w:before="50" w:after="120" w:afterLines="50"/>
        <w:jc w:val="left"/>
        <w:rPr>
          <w:rFonts w:ascii="Arial" w:hAnsi="Arial" w:cs="Arial"/>
          <w:szCs w:val="21"/>
          <w:highlight w:val="none"/>
        </w:rPr>
      </w:pPr>
    </w:p>
    <w:p w14:paraId="7A8ED149">
      <w:pPr>
        <w:snapToGrid w:val="0"/>
        <w:spacing w:before="50" w:after="120" w:afterLines="50"/>
        <w:jc w:val="left"/>
        <w:rPr>
          <w:rFonts w:ascii="Arial" w:hAnsi="Arial" w:cs="Arial"/>
          <w:szCs w:val="21"/>
          <w:highlight w:val="none"/>
        </w:rPr>
      </w:pPr>
      <w:r>
        <w:rPr>
          <w:rFonts w:hint="eastAsia" w:ascii="Arial" w:hAnsi="Arial" w:cs="Arial"/>
          <w:szCs w:val="21"/>
          <w:highlight w:val="none"/>
        </w:rPr>
        <w:t>6</w:t>
      </w:r>
      <w:r>
        <w:rPr>
          <w:rFonts w:ascii="Arial" w:hAnsi="Arial" w:cs="Arial"/>
          <w:szCs w:val="21"/>
          <w:highlight w:val="none"/>
        </w:rPr>
        <w:t>.2监狱企业须提供最新一期《XX省监狱企业产品目录》或其他监狱企业证明材料。（非监狱企业无需提供）</w:t>
      </w:r>
    </w:p>
    <w:p w14:paraId="5BA940CC">
      <w:pPr>
        <w:snapToGrid w:val="0"/>
        <w:spacing w:before="50" w:after="120" w:afterLines="50"/>
        <w:jc w:val="left"/>
        <w:rPr>
          <w:rFonts w:ascii="Arial" w:hAnsi="Arial" w:cs="Arial"/>
          <w:szCs w:val="21"/>
          <w:highlight w:val="none"/>
        </w:rPr>
      </w:pPr>
    </w:p>
    <w:p w14:paraId="194EE93F">
      <w:pPr>
        <w:snapToGrid w:val="0"/>
        <w:spacing w:before="50" w:after="120" w:afterLines="50"/>
        <w:jc w:val="left"/>
        <w:rPr>
          <w:rFonts w:ascii="Arial" w:hAnsi="Arial" w:cs="Arial"/>
          <w:highlight w:val="none"/>
        </w:rPr>
      </w:pPr>
      <w:r>
        <w:rPr>
          <w:rFonts w:hint="eastAsia" w:ascii="Arial" w:hAnsi="Arial" w:cs="Arial"/>
          <w:szCs w:val="21"/>
          <w:highlight w:val="none"/>
        </w:rPr>
        <w:t>6</w:t>
      </w:r>
      <w:r>
        <w:rPr>
          <w:rFonts w:ascii="Arial" w:hAnsi="Arial" w:cs="Arial"/>
          <w:szCs w:val="21"/>
          <w:highlight w:val="none"/>
        </w:rPr>
        <w:t>.3</w:t>
      </w:r>
      <w:bookmarkStart w:id="87" w:name="_Hlk19051624"/>
      <w:r>
        <w:rPr>
          <w:rFonts w:ascii="Arial" w:hAnsi="Arial" w:cs="Arial"/>
          <w:highlight w:val="none"/>
        </w:rPr>
        <w:t>残疾人福利性单位须提供《残疾人福利性单位声明函》，格式如下。</w:t>
      </w:r>
      <w:r>
        <w:rPr>
          <w:rFonts w:ascii="Arial" w:hAnsi="Arial" w:cs="Arial"/>
          <w:szCs w:val="21"/>
          <w:highlight w:val="none"/>
        </w:rPr>
        <w:t>（非残疾人福利性单位无需提供）</w:t>
      </w:r>
    </w:p>
    <w:bookmarkEnd w:id="87"/>
    <w:p w14:paraId="0D5732B9">
      <w:pPr>
        <w:spacing w:line="360" w:lineRule="auto"/>
        <w:jc w:val="center"/>
        <w:rPr>
          <w:rFonts w:ascii="Arial" w:hAnsi="Arial" w:cs="Arial"/>
          <w:b/>
          <w:szCs w:val="21"/>
          <w:highlight w:val="none"/>
        </w:rPr>
      </w:pPr>
      <w:bookmarkStart w:id="88" w:name="OLE_LINK14"/>
      <w:bookmarkStart w:id="89" w:name="OLE_LINK13"/>
      <w:r>
        <w:rPr>
          <w:rFonts w:ascii="Arial" w:hAnsi="Arial" w:cs="Arial"/>
          <w:b/>
          <w:szCs w:val="21"/>
          <w:highlight w:val="none"/>
        </w:rPr>
        <w:t>残疾人福利性单位声明函</w:t>
      </w:r>
      <w:bookmarkEnd w:id="88"/>
      <w:bookmarkEnd w:id="89"/>
    </w:p>
    <w:p w14:paraId="50159751">
      <w:pPr>
        <w:spacing w:line="360" w:lineRule="auto"/>
        <w:ind w:firstLine="420"/>
        <w:jc w:val="left"/>
        <w:rPr>
          <w:rFonts w:ascii="Arial" w:hAnsi="Arial" w:cs="Arial"/>
          <w:szCs w:val="21"/>
          <w:highlight w:val="none"/>
        </w:rPr>
      </w:pPr>
      <w:r>
        <w:rPr>
          <w:rFonts w:ascii="Arial" w:hAnsi="Arial" w:cs="Arial"/>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ascii="Arial" w:hAnsi="Arial" w:cs="Arial"/>
          <w:szCs w:val="21"/>
          <w:highlight w:val="none"/>
          <w:u w:val="single"/>
        </w:rPr>
        <w:t xml:space="preserve">        </w:t>
      </w:r>
      <w:r>
        <w:rPr>
          <w:rFonts w:ascii="Arial" w:hAnsi="Arial" w:cs="Arial"/>
          <w:szCs w:val="21"/>
          <w:highlight w:val="none"/>
        </w:rPr>
        <w:t>单位的</w:t>
      </w:r>
      <w:r>
        <w:rPr>
          <w:rFonts w:ascii="Arial" w:hAnsi="Arial" w:cs="Arial"/>
          <w:szCs w:val="21"/>
          <w:highlight w:val="none"/>
          <w:u w:val="single"/>
        </w:rPr>
        <w:t xml:space="preserve">           </w:t>
      </w:r>
      <w:r>
        <w:rPr>
          <w:rFonts w:ascii="Arial" w:hAnsi="Arial" w:cs="Arial"/>
          <w:szCs w:val="21"/>
          <w:highlight w:val="none"/>
        </w:rPr>
        <w:t>项目采购活动提供本单位制造的货物（由本单位承担工程/提供服务），或者提供其他残疾人福利性单位制造的货物（不包括使用非残疾人福利性单位注册商标的货物）。</w:t>
      </w:r>
    </w:p>
    <w:p w14:paraId="6105611F">
      <w:pPr>
        <w:spacing w:line="360" w:lineRule="auto"/>
        <w:ind w:firstLine="420"/>
        <w:rPr>
          <w:rFonts w:ascii="Arial" w:hAnsi="Arial" w:cs="Arial"/>
          <w:szCs w:val="21"/>
          <w:highlight w:val="none"/>
        </w:rPr>
      </w:pPr>
      <w:r>
        <w:rPr>
          <w:rFonts w:ascii="Arial" w:hAnsi="Arial" w:cs="Arial"/>
          <w:szCs w:val="21"/>
          <w:highlight w:val="none"/>
        </w:rPr>
        <w:t>本单位对上述声明的真实性负责。如有虚假，将依法承担相应责任。</w:t>
      </w:r>
    </w:p>
    <w:p w14:paraId="08E584AD">
      <w:pPr>
        <w:spacing w:line="360" w:lineRule="auto"/>
        <w:ind w:firstLine="420"/>
        <w:rPr>
          <w:rFonts w:ascii="Arial" w:hAnsi="Arial" w:cs="Arial"/>
          <w:spacing w:val="6"/>
          <w:szCs w:val="21"/>
          <w:highlight w:val="none"/>
        </w:rPr>
      </w:pPr>
      <w:r>
        <w:rPr>
          <w:rFonts w:ascii="Arial" w:hAnsi="Arial" w:cs="Arial"/>
          <w:spacing w:val="6"/>
          <w:sz w:val="30"/>
          <w:szCs w:val="30"/>
          <w:highlight w:val="none"/>
        </w:rPr>
        <w:t xml:space="preserve"> </w:t>
      </w:r>
      <w:r>
        <w:rPr>
          <w:rFonts w:ascii="Arial" w:hAnsi="Arial" w:cs="Arial"/>
          <w:spacing w:val="6"/>
          <w:szCs w:val="21"/>
          <w:highlight w:val="none"/>
        </w:rPr>
        <w:t xml:space="preserve">                                             </w:t>
      </w:r>
    </w:p>
    <w:p w14:paraId="1E9B2EAE">
      <w:pPr>
        <w:spacing w:line="360" w:lineRule="auto"/>
        <w:ind w:firstLine="420"/>
        <w:jc w:val="right"/>
        <w:rPr>
          <w:rFonts w:ascii="Arial" w:hAnsi="Arial" w:cs="Arial"/>
          <w:spacing w:val="6"/>
          <w:szCs w:val="21"/>
          <w:highlight w:val="none"/>
        </w:rPr>
      </w:pPr>
      <w:r>
        <w:rPr>
          <w:rFonts w:ascii="Arial" w:hAnsi="Arial" w:cs="Arial"/>
          <w:spacing w:val="6"/>
          <w:szCs w:val="21"/>
          <w:highlight w:val="none"/>
        </w:rPr>
        <w:t xml:space="preserve">单位名称（电子签章）：          </w:t>
      </w:r>
    </w:p>
    <w:p w14:paraId="6D62297C">
      <w:pPr>
        <w:spacing w:line="360" w:lineRule="auto"/>
        <w:ind w:firstLine="420"/>
        <w:rPr>
          <w:rFonts w:ascii="Arial" w:hAnsi="Arial" w:cs="Arial"/>
          <w:szCs w:val="21"/>
          <w:highlight w:val="none"/>
        </w:rPr>
      </w:pPr>
      <w:r>
        <w:rPr>
          <w:rFonts w:ascii="Arial" w:hAnsi="Arial" w:cs="Arial"/>
          <w:spacing w:val="6"/>
          <w:szCs w:val="21"/>
          <w:highlight w:val="none"/>
        </w:rPr>
        <w:t xml:space="preserve">                                                       日  期：</w:t>
      </w:r>
    </w:p>
    <w:p w14:paraId="194878E5">
      <w:pPr>
        <w:snapToGrid w:val="0"/>
        <w:spacing w:before="50" w:after="120" w:afterLines="50"/>
        <w:jc w:val="left"/>
        <w:rPr>
          <w:rFonts w:hint="eastAsia" w:ascii="Arial" w:hAnsi="Arial" w:cs="Arial"/>
          <w:szCs w:val="21"/>
          <w:highlight w:val="none"/>
          <w:lang w:val="en-US" w:eastAsia="zh-CN"/>
        </w:rPr>
      </w:pPr>
    </w:p>
    <w:p w14:paraId="1C5BEF53">
      <w:pPr>
        <w:snapToGrid w:val="0"/>
        <w:spacing w:before="50" w:after="120" w:afterLines="50"/>
        <w:jc w:val="left"/>
        <w:rPr>
          <w:rFonts w:hint="eastAsia" w:ascii="Arial" w:hAnsi="Arial" w:cs="Arial"/>
          <w:szCs w:val="21"/>
          <w:highlight w:val="none"/>
          <w:lang w:val="en-US" w:eastAsia="zh-CN"/>
        </w:rPr>
      </w:pPr>
    </w:p>
    <w:p w14:paraId="5AC087B1">
      <w:pPr>
        <w:snapToGrid w:val="0"/>
        <w:spacing w:before="50" w:after="120" w:afterLines="50"/>
        <w:jc w:val="left"/>
        <w:rPr>
          <w:rFonts w:hint="eastAsia" w:ascii="Arial" w:hAnsi="Arial" w:cs="Arial"/>
          <w:szCs w:val="21"/>
          <w:highlight w:val="none"/>
          <w:lang w:val="en-US" w:eastAsia="zh-CN"/>
        </w:rPr>
      </w:pPr>
    </w:p>
    <w:p w14:paraId="3D074F8E">
      <w:pPr>
        <w:snapToGrid w:val="0"/>
        <w:spacing w:before="50" w:after="120" w:afterLines="50"/>
        <w:jc w:val="left"/>
        <w:rPr>
          <w:rFonts w:hint="eastAsia" w:ascii="Arial" w:hAnsi="Arial" w:cs="Arial"/>
          <w:szCs w:val="21"/>
          <w:highlight w:val="none"/>
          <w:lang w:val="en-US" w:eastAsia="zh-CN"/>
        </w:rPr>
      </w:pPr>
    </w:p>
    <w:p w14:paraId="4EC76062">
      <w:pPr>
        <w:snapToGrid w:val="0"/>
        <w:spacing w:before="50" w:after="120" w:afterLines="50"/>
        <w:jc w:val="left"/>
        <w:rPr>
          <w:rFonts w:hint="eastAsia" w:ascii="Arial" w:hAnsi="Arial" w:cs="Arial"/>
          <w:szCs w:val="21"/>
          <w:highlight w:val="none"/>
          <w:lang w:val="en-US" w:eastAsia="zh-CN"/>
        </w:rPr>
      </w:pPr>
    </w:p>
    <w:p w14:paraId="6EA7C256">
      <w:pPr>
        <w:snapToGrid w:val="0"/>
        <w:spacing w:before="50" w:after="120" w:afterLines="50"/>
        <w:jc w:val="left"/>
        <w:rPr>
          <w:rFonts w:hint="eastAsia" w:ascii="Arial" w:hAnsi="Arial" w:cs="Arial"/>
          <w:szCs w:val="21"/>
          <w:highlight w:val="none"/>
          <w:lang w:val="en-US" w:eastAsia="zh-CN"/>
        </w:rPr>
      </w:pPr>
    </w:p>
    <w:p w14:paraId="6A9FF93A">
      <w:pPr>
        <w:snapToGrid w:val="0"/>
        <w:spacing w:before="50" w:after="120" w:afterLines="50"/>
        <w:jc w:val="left"/>
        <w:rPr>
          <w:rFonts w:hint="eastAsia" w:ascii="Arial" w:hAnsi="Arial" w:cs="Arial"/>
          <w:szCs w:val="21"/>
          <w:highlight w:val="none"/>
          <w:lang w:val="en-US" w:eastAsia="zh-CN"/>
        </w:rPr>
      </w:pPr>
    </w:p>
    <w:p w14:paraId="16482540">
      <w:pPr>
        <w:snapToGrid w:val="0"/>
        <w:spacing w:before="50" w:after="120" w:afterLines="50"/>
        <w:jc w:val="left"/>
        <w:rPr>
          <w:rFonts w:hint="eastAsia" w:ascii="Arial" w:hAnsi="Arial" w:cs="Arial"/>
          <w:szCs w:val="21"/>
          <w:highlight w:val="none"/>
          <w:lang w:val="en-US" w:eastAsia="zh-CN"/>
        </w:rPr>
      </w:pPr>
    </w:p>
    <w:p w14:paraId="572F3497">
      <w:pPr>
        <w:snapToGrid w:val="0"/>
        <w:spacing w:before="50" w:after="120" w:afterLines="50"/>
        <w:jc w:val="left"/>
        <w:rPr>
          <w:rFonts w:ascii="Arial" w:hAnsi="Arial" w:cs="Arial"/>
          <w:szCs w:val="21"/>
          <w:highlight w:val="none"/>
        </w:rPr>
      </w:pPr>
      <w:r>
        <w:rPr>
          <w:rFonts w:hint="eastAsia" w:ascii="Arial" w:hAnsi="Arial" w:cs="Arial"/>
          <w:szCs w:val="21"/>
          <w:highlight w:val="none"/>
          <w:lang w:val="en-US" w:eastAsia="zh-CN"/>
        </w:rPr>
        <w:t>10.</w:t>
      </w:r>
      <w:r>
        <w:rPr>
          <w:rFonts w:ascii="Arial" w:hAnsi="Arial" w:cs="Arial"/>
          <w:szCs w:val="21"/>
          <w:highlight w:val="none"/>
        </w:rPr>
        <w:t>供应商认为应当要提交的资格证明材料。</w:t>
      </w:r>
    </w:p>
    <w:p w14:paraId="3CE6CE3B">
      <w:pPr>
        <w:spacing w:line="276" w:lineRule="auto"/>
        <w:rPr>
          <w:rFonts w:ascii="Arial" w:hAnsi="Arial" w:cs="Arial"/>
          <w:szCs w:val="21"/>
          <w:highlight w:val="none"/>
        </w:rPr>
      </w:pPr>
    </w:p>
    <w:p w14:paraId="1AF317A7">
      <w:pPr>
        <w:pStyle w:val="8"/>
        <w:overflowPunct w:val="0"/>
        <w:ind w:firstLine="0"/>
        <w:rPr>
          <w:rFonts w:ascii="Arial" w:hAnsi="Arial" w:cs="Arial"/>
          <w:highlight w:val="none"/>
        </w:rPr>
      </w:pPr>
    </w:p>
    <w:p w14:paraId="31A0AE9A">
      <w:pPr>
        <w:snapToGrid w:val="0"/>
        <w:spacing w:before="50" w:after="120" w:afterLines="50" w:line="400" w:lineRule="exact"/>
        <w:jc w:val="left"/>
        <w:rPr>
          <w:rFonts w:ascii="Arial" w:hAnsi="Arial" w:cs="Arial"/>
          <w:bCs/>
          <w:sz w:val="24"/>
          <w:highlight w:val="none"/>
        </w:rPr>
      </w:pPr>
    </w:p>
    <w:p w14:paraId="3A722AAA">
      <w:pPr>
        <w:snapToGrid w:val="0"/>
        <w:spacing w:before="120" w:beforeLines="50" w:after="50" w:line="440" w:lineRule="exact"/>
        <w:jc w:val="left"/>
        <w:outlineLvl w:val="1"/>
        <w:rPr>
          <w:rFonts w:ascii="Arial" w:hAnsi="Arial" w:cs="Arial"/>
          <w:b/>
          <w:sz w:val="24"/>
          <w:highlight w:val="none"/>
        </w:rPr>
      </w:pPr>
      <w:r>
        <w:rPr>
          <w:rFonts w:ascii="Arial" w:hAnsi="Arial" w:cs="Arial"/>
          <w:highlight w:val="none"/>
        </w:rPr>
        <w:br w:type="page"/>
      </w:r>
      <w:r>
        <w:rPr>
          <w:rFonts w:ascii="Arial" w:hAnsi="Arial" w:cs="Arial"/>
          <w:sz w:val="24"/>
          <w:highlight w:val="none"/>
        </w:rPr>
        <w:t xml:space="preserve">2.响应文件封面参考格式（商务技术文件）： </w:t>
      </w:r>
    </w:p>
    <w:p w14:paraId="1F3A34D5">
      <w:pPr>
        <w:snapToGrid w:val="0"/>
        <w:spacing w:before="120" w:beforeLines="50" w:after="50" w:line="360" w:lineRule="exact"/>
        <w:rPr>
          <w:rFonts w:ascii="Arial" w:hAnsi="Arial" w:cs="Arial"/>
          <w:sz w:val="24"/>
          <w:highlight w:val="none"/>
        </w:rPr>
      </w:pPr>
    </w:p>
    <w:p w14:paraId="5B944C17">
      <w:pPr>
        <w:snapToGrid w:val="0"/>
        <w:spacing w:before="120" w:beforeLines="50" w:after="50" w:line="360" w:lineRule="exact"/>
        <w:jc w:val="right"/>
        <w:rPr>
          <w:rFonts w:ascii="Arial" w:hAnsi="Arial" w:cs="Arial"/>
          <w:sz w:val="24"/>
          <w:highlight w:val="none"/>
        </w:rPr>
      </w:pPr>
    </w:p>
    <w:p w14:paraId="1A6E16DA">
      <w:pPr>
        <w:snapToGrid w:val="0"/>
        <w:spacing w:before="120" w:beforeLines="50" w:after="50" w:line="360" w:lineRule="exact"/>
        <w:jc w:val="center"/>
        <w:rPr>
          <w:rFonts w:ascii="Arial" w:hAnsi="Arial" w:cs="Arial"/>
          <w:sz w:val="24"/>
          <w:highlight w:val="none"/>
        </w:rPr>
      </w:pPr>
      <w:r>
        <w:rPr>
          <w:rFonts w:ascii="Arial" w:hAnsi="Arial" w:cs="Arial"/>
          <w:b/>
          <w:sz w:val="44"/>
          <w:highlight w:val="none"/>
        </w:rPr>
        <w:t>电子响应文件</w:t>
      </w:r>
    </w:p>
    <w:p w14:paraId="1750480C">
      <w:pPr>
        <w:snapToGrid w:val="0"/>
        <w:spacing w:before="120" w:beforeLines="50" w:after="50" w:line="360" w:lineRule="exact"/>
        <w:jc w:val="center"/>
        <w:rPr>
          <w:rFonts w:ascii="Arial" w:hAnsi="Arial" w:cs="Arial"/>
          <w:b/>
          <w:sz w:val="44"/>
          <w:highlight w:val="none"/>
        </w:rPr>
      </w:pPr>
    </w:p>
    <w:p w14:paraId="1307B93F">
      <w:pPr>
        <w:snapToGrid w:val="0"/>
        <w:spacing w:before="120" w:beforeLines="50" w:after="50" w:line="360" w:lineRule="exact"/>
        <w:jc w:val="center"/>
        <w:rPr>
          <w:rFonts w:ascii="Arial" w:hAnsi="Arial" w:cs="Arial"/>
          <w:b/>
          <w:sz w:val="44"/>
          <w:highlight w:val="none"/>
        </w:rPr>
      </w:pPr>
    </w:p>
    <w:p w14:paraId="553C738B">
      <w:pPr>
        <w:snapToGrid w:val="0"/>
        <w:spacing w:before="120" w:beforeLines="50" w:after="50" w:line="360" w:lineRule="exact"/>
        <w:jc w:val="center"/>
        <w:rPr>
          <w:rFonts w:ascii="Arial" w:hAnsi="Arial" w:cs="Arial"/>
          <w:b/>
          <w:sz w:val="44"/>
          <w:highlight w:val="none"/>
        </w:rPr>
      </w:pPr>
      <w:r>
        <w:rPr>
          <w:rFonts w:ascii="Arial" w:hAnsi="Arial" w:cs="Arial"/>
          <w:b/>
          <w:sz w:val="44"/>
          <w:highlight w:val="none"/>
        </w:rPr>
        <w:t>商务技术文件</w:t>
      </w:r>
    </w:p>
    <w:p w14:paraId="3ECC8731">
      <w:pPr>
        <w:snapToGrid w:val="0"/>
        <w:spacing w:before="120" w:beforeLines="50" w:after="50" w:line="360" w:lineRule="exact"/>
        <w:jc w:val="center"/>
        <w:rPr>
          <w:rFonts w:ascii="Arial" w:hAnsi="Arial" w:cs="Arial"/>
          <w:b/>
          <w:sz w:val="44"/>
          <w:highlight w:val="none"/>
        </w:rPr>
      </w:pPr>
    </w:p>
    <w:p w14:paraId="005F8994">
      <w:pPr>
        <w:snapToGrid w:val="0"/>
        <w:spacing w:before="120" w:beforeLines="50" w:after="50" w:line="360" w:lineRule="exact"/>
        <w:rPr>
          <w:rFonts w:ascii="Arial" w:hAnsi="Arial" w:cs="Arial"/>
          <w:sz w:val="24"/>
          <w:highlight w:val="none"/>
        </w:rPr>
      </w:pPr>
    </w:p>
    <w:p w14:paraId="439EC174">
      <w:pPr>
        <w:snapToGrid w:val="0"/>
        <w:spacing w:before="120" w:beforeLines="50" w:after="50" w:line="360" w:lineRule="exact"/>
        <w:ind w:firstLine="720" w:firstLineChars="300"/>
        <w:rPr>
          <w:rFonts w:ascii="Arial" w:hAnsi="Arial" w:cs="Arial"/>
          <w:sz w:val="24"/>
          <w:highlight w:val="none"/>
        </w:rPr>
      </w:pPr>
      <w:r>
        <w:rPr>
          <w:rFonts w:ascii="Arial" w:hAnsi="Arial" w:cs="Arial"/>
          <w:sz w:val="24"/>
          <w:highlight w:val="none"/>
        </w:rPr>
        <w:t xml:space="preserve">项目名称： </w:t>
      </w:r>
    </w:p>
    <w:p w14:paraId="5E20F185">
      <w:pPr>
        <w:snapToGrid w:val="0"/>
        <w:spacing w:before="120" w:beforeLines="50" w:after="50" w:line="360" w:lineRule="exact"/>
        <w:ind w:firstLine="720" w:firstLineChars="300"/>
        <w:rPr>
          <w:rFonts w:ascii="Arial" w:hAnsi="Arial" w:cs="Arial"/>
          <w:sz w:val="24"/>
          <w:highlight w:val="none"/>
        </w:rPr>
      </w:pPr>
      <w:r>
        <w:rPr>
          <w:rFonts w:ascii="Arial" w:hAnsi="Arial" w:cs="Arial"/>
          <w:sz w:val="24"/>
          <w:highlight w:val="none"/>
        </w:rPr>
        <w:t>项目编号：</w:t>
      </w:r>
    </w:p>
    <w:p w14:paraId="4D2187D6">
      <w:pPr>
        <w:snapToGrid w:val="0"/>
        <w:spacing w:before="120" w:beforeLines="50" w:after="50" w:line="440" w:lineRule="exact"/>
        <w:ind w:firstLine="720" w:firstLineChars="300"/>
        <w:rPr>
          <w:rFonts w:ascii="Arial" w:hAnsi="Arial" w:cs="Arial"/>
          <w:sz w:val="24"/>
          <w:highlight w:val="none"/>
        </w:rPr>
      </w:pPr>
      <w:r>
        <w:rPr>
          <w:rFonts w:ascii="Arial" w:hAnsi="Arial" w:cs="Arial"/>
          <w:sz w:val="24"/>
          <w:highlight w:val="none"/>
        </w:rPr>
        <w:t>分标号：（若无留空或写“/”）</w:t>
      </w:r>
    </w:p>
    <w:p w14:paraId="798DCD00">
      <w:pPr>
        <w:snapToGrid w:val="0"/>
        <w:spacing w:before="120" w:beforeLines="50" w:after="50" w:line="360" w:lineRule="exact"/>
        <w:ind w:firstLine="720" w:firstLineChars="300"/>
        <w:rPr>
          <w:rFonts w:ascii="Arial" w:hAnsi="Arial" w:cs="Arial"/>
          <w:sz w:val="24"/>
          <w:highlight w:val="none"/>
        </w:rPr>
      </w:pPr>
      <w:r>
        <w:rPr>
          <w:rFonts w:ascii="Arial" w:hAnsi="Arial" w:cs="Arial"/>
          <w:sz w:val="24"/>
          <w:highlight w:val="none"/>
        </w:rPr>
        <w:t>供应商名称：</w:t>
      </w:r>
    </w:p>
    <w:p w14:paraId="06647223">
      <w:pPr>
        <w:snapToGrid w:val="0"/>
        <w:spacing w:before="120" w:beforeLines="50" w:after="50" w:line="360" w:lineRule="exact"/>
        <w:ind w:firstLine="720" w:firstLineChars="300"/>
        <w:rPr>
          <w:rFonts w:ascii="Arial" w:hAnsi="Arial" w:cs="Arial"/>
          <w:sz w:val="24"/>
          <w:highlight w:val="none"/>
        </w:rPr>
      </w:pPr>
      <w:r>
        <w:rPr>
          <w:rFonts w:ascii="Arial" w:hAnsi="Arial" w:cs="Arial"/>
          <w:sz w:val="24"/>
          <w:highlight w:val="none"/>
        </w:rPr>
        <w:t>供应商地址：</w:t>
      </w:r>
    </w:p>
    <w:p w14:paraId="51799EF9">
      <w:pPr>
        <w:pStyle w:val="8"/>
        <w:snapToGrid w:val="0"/>
        <w:spacing w:before="50" w:after="50" w:line="360" w:lineRule="exact"/>
        <w:ind w:firstLine="960" w:firstLineChars="400"/>
        <w:rPr>
          <w:rFonts w:ascii="Arial" w:hAnsi="Arial" w:cs="Arial"/>
          <w:sz w:val="24"/>
          <w:szCs w:val="24"/>
          <w:highlight w:val="none"/>
        </w:rPr>
      </w:pPr>
    </w:p>
    <w:p w14:paraId="76BD4E1F">
      <w:pPr>
        <w:snapToGrid w:val="0"/>
        <w:spacing w:before="120" w:beforeLines="50" w:after="50" w:line="360" w:lineRule="exact"/>
        <w:jc w:val="center"/>
        <w:rPr>
          <w:rFonts w:ascii="Arial" w:hAnsi="Arial" w:cs="Arial"/>
          <w:sz w:val="24"/>
          <w:highlight w:val="none"/>
        </w:rPr>
      </w:pPr>
      <w:r>
        <w:rPr>
          <w:rFonts w:ascii="Arial" w:hAnsi="Arial" w:cs="Arial"/>
          <w:sz w:val="24"/>
          <w:highlight w:val="none"/>
        </w:rPr>
        <w:t xml:space="preserve">                        年  月  日</w:t>
      </w:r>
    </w:p>
    <w:p w14:paraId="1B8B9163">
      <w:pPr>
        <w:snapToGrid w:val="0"/>
        <w:spacing w:before="120" w:beforeLines="50" w:after="50" w:line="440" w:lineRule="exact"/>
        <w:jc w:val="center"/>
        <w:outlineLvl w:val="1"/>
        <w:rPr>
          <w:rFonts w:ascii="Arial" w:hAnsi="Arial" w:cs="Arial"/>
          <w:bCs/>
          <w:sz w:val="24"/>
          <w:highlight w:val="none"/>
        </w:rPr>
        <w:sectPr>
          <w:headerReference r:id="rId17" w:type="default"/>
          <w:footerReference r:id="rId18" w:type="default"/>
          <w:pgSz w:w="11906" w:h="16838"/>
          <w:pgMar w:top="1418" w:right="1274" w:bottom="1418" w:left="1418" w:header="851" w:footer="992" w:gutter="0"/>
          <w:cols w:space="720" w:num="1"/>
          <w:docGrid w:linePitch="312" w:charSpace="0"/>
        </w:sectPr>
      </w:pPr>
    </w:p>
    <w:p w14:paraId="4B7480AC">
      <w:pPr>
        <w:snapToGrid w:val="0"/>
        <w:spacing w:before="50" w:after="50" w:line="440" w:lineRule="exact"/>
        <w:ind w:firstLine="138" w:firstLineChars="49"/>
        <w:jc w:val="center"/>
        <w:rPr>
          <w:rFonts w:ascii="Arial" w:hAnsi="Arial" w:cs="Arial"/>
          <w:b/>
          <w:sz w:val="28"/>
          <w:szCs w:val="28"/>
          <w:highlight w:val="none"/>
        </w:rPr>
      </w:pPr>
      <w:r>
        <w:rPr>
          <w:rFonts w:ascii="Arial" w:hAnsi="Arial" w:cs="Arial"/>
          <w:b/>
          <w:sz w:val="28"/>
          <w:szCs w:val="28"/>
          <w:highlight w:val="none"/>
        </w:rPr>
        <w:t>目录</w:t>
      </w:r>
    </w:p>
    <w:p w14:paraId="5477D96C">
      <w:pPr>
        <w:snapToGrid w:val="0"/>
        <w:spacing w:before="120" w:beforeLines="50" w:after="50" w:line="440" w:lineRule="exact"/>
        <w:jc w:val="center"/>
        <w:outlineLvl w:val="1"/>
        <w:rPr>
          <w:rFonts w:ascii="Arial" w:hAnsi="Arial" w:cs="Arial"/>
          <w:b/>
          <w:sz w:val="24"/>
          <w:highlight w:val="none"/>
        </w:rPr>
      </w:pPr>
      <w:r>
        <w:rPr>
          <w:rFonts w:ascii="Arial" w:hAnsi="Arial" w:cs="Arial"/>
          <w:b/>
          <w:sz w:val="24"/>
          <w:highlight w:val="none"/>
        </w:rPr>
        <w:t>（需有页码）</w:t>
      </w:r>
    </w:p>
    <w:p w14:paraId="2AEF2022">
      <w:pPr>
        <w:numPr>
          <w:ilvl w:val="0"/>
          <w:numId w:val="4"/>
        </w:numPr>
        <w:snapToGrid w:val="0"/>
        <w:spacing w:before="120" w:beforeLines="50" w:after="50" w:line="440" w:lineRule="exact"/>
        <w:jc w:val="center"/>
        <w:outlineLvl w:val="1"/>
        <w:rPr>
          <w:rFonts w:ascii="Arial" w:hAnsi="Arial" w:cs="Arial"/>
          <w:bCs/>
          <w:sz w:val="24"/>
          <w:highlight w:val="none"/>
        </w:rPr>
      </w:pPr>
      <w:r>
        <w:rPr>
          <w:rFonts w:ascii="Arial" w:hAnsi="Arial" w:cs="Arial"/>
          <w:b/>
          <w:sz w:val="24"/>
          <w:highlight w:val="none"/>
        </w:rPr>
        <w:br w:type="page"/>
      </w:r>
      <w:r>
        <w:rPr>
          <w:rFonts w:ascii="Arial" w:hAnsi="Arial" w:cs="Arial"/>
          <w:bCs/>
          <w:sz w:val="24"/>
          <w:highlight w:val="none"/>
        </w:rPr>
        <w:t>商务技术文件</w:t>
      </w:r>
    </w:p>
    <w:p w14:paraId="6C99EC60">
      <w:pPr>
        <w:snapToGrid w:val="0"/>
        <w:spacing w:before="120" w:beforeLines="50" w:after="50" w:line="360" w:lineRule="exact"/>
        <w:rPr>
          <w:b/>
          <w:szCs w:val="21"/>
          <w:highlight w:val="none"/>
        </w:rPr>
      </w:pPr>
      <w:bookmarkStart w:id="90" w:name="_Hlk19199735"/>
      <w:r>
        <w:rPr>
          <w:rFonts w:hint="eastAsia"/>
          <w:b/>
          <w:szCs w:val="21"/>
          <w:highlight w:val="none"/>
        </w:rPr>
        <w:t>1</w:t>
      </w:r>
      <w:r>
        <w:rPr>
          <w:b/>
          <w:szCs w:val="21"/>
          <w:highlight w:val="none"/>
        </w:rPr>
        <w:t>．</w:t>
      </w:r>
      <w:r>
        <w:rPr>
          <w:szCs w:val="21"/>
          <w:highlight w:val="none"/>
        </w:rPr>
        <w:t>法定代表人身份证明</w:t>
      </w:r>
      <w:r>
        <w:rPr>
          <w:rFonts w:hint="eastAsia"/>
          <w:b/>
          <w:szCs w:val="21"/>
          <w:highlight w:val="none"/>
        </w:rPr>
        <w:t>（无授权</w:t>
      </w:r>
      <w:r>
        <w:rPr>
          <w:b/>
          <w:szCs w:val="21"/>
          <w:highlight w:val="none"/>
        </w:rPr>
        <w:t>代表</w:t>
      </w:r>
      <w:r>
        <w:rPr>
          <w:rFonts w:hint="eastAsia"/>
          <w:b/>
          <w:szCs w:val="21"/>
          <w:highlight w:val="none"/>
        </w:rPr>
        <w:t>时提供）</w:t>
      </w:r>
      <w:r>
        <w:rPr>
          <w:b/>
          <w:szCs w:val="21"/>
          <w:highlight w:val="none"/>
        </w:rPr>
        <w:t>：</w:t>
      </w:r>
    </w:p>
    <w:bookmarkEnd w:id="90"/>
    <w:p w14:paraId="773EC468">
      <w:pPr>
        <w:jc w:val="center"/>
        <w:rPr>
          <w:highlight w:val="none"/>
        </w:rPr>
      </w:pPr>
      <w:bookmarkStart w:id="91" w:name="_Toc455309222"/>
      <w:bookmarkStart w:id="92" w:name="_Toc462223472"/>
      <w:bookmarkStart w:id="93" w:name="_Toc462320613"/>
    </w:p>
    <w:bookmarkEnd w:id="91"/>
    <w:bookmarkEnd w:id="92"/>
    <w:bookmarkEnd w:id="93"/>
    <w:p w14:paraId="25E6C871">
      <w:pPr>
        <w:snapToGrid w:val="0"/>
        <w:spacing w:before="120" w:beforeLines="50" w:after="50" w:line="440" w:lineRule="exact"/>
        <w:jc w:val="center"/>
        <w:rPr>
          <w:b/>
          <w:szCs w:val="21"/>
          <w:highlight w:val="none"/>
        </w:rPr>
      </w:pPr>
      <w:r>
        <w:rPr>
          <w:b/>
          <w:szCs w:val="21"/>
          <w:highlight w:val="none"/>
        </w:rPr>
        <w:t>法定代表人身份证明</w:t>
      </w:r>
    </w:p>
    <w:p w14:paraId="58AE01F9">
      <w:pPr>
        <w:spacing w:line="360" w:lineRule="auto"/>
        <w:rPr>
          <w:highlight w:val="none"/>
        </w:rPr>
      </w:pPr>
    </w:p>
    <w:p w14:paraId="7A252E7C">
      <w:pPr>
        <w:spacing w:line="360" w:lineRule="auto"/>
        <w:rPr>
          <w:highlight w:val="none"/>
        </w:rPr>
      </w:pPr>
    </w:p>
    <w:p w14:paraId="07D5E1D3">
      <w:pPr>
        <w:spacing w:line="540" w:lineRule="exact"/>
        <w:rPr>
          <w:szCs w:val="21"/>
          <w:highlight w:val="none"/>
        </w:rPr>
      </w:pPr>
      <w:r>
        <w:rPr>
          <w:szCs w:val="21"/>
          <w:highlight w:val="none"/>
        </w:rPr>
        <w:t>供应商名称：</w:t>
      </w:r>
      <w:r>
        <w:rPr>
          <w:szCs w:val="21"/>
          <w:highlight w:val="none"/>
          <w:u w:val="single"/>
        </w:rPr>
        <w:t xml:space="preserve">                                         </w:t>
      </w:r>
    </w:p>
    <w:p w14:paraId="4DD2ADFB">
      <w:pPr>
        <w:spacing w:line="540" w:lineRule="exact"/>
        <w:rPr>
          <w:szCs w:val="21"/>
          <w:highlight w:val="none"/>
        </w:rPr>
      </w:pPr>
      <w:r>
        <w:rPr>
          <w:szCs w:val="21"/>
          <w:highlight w:val="none"/>
        </w:rPr>
        <w:t>单位性质：</w:t>
      </w:r>
      <w:r>
        <w:rPr>
          <w:szCs w:val="21"/>
          <w:highlight w:val="none"/>
          <w:u w:val="single"/>
        </w:rPr>
        <w:t xml:space="preserve">                                           </w:t>
      </w:r>
    </w:p>
    <w:p w14:paraId="7B9DC00A">
      <w:pPr>
        <w:spacing w:line="540" w:lineRule="exact"/>
        <w:rPr>
          <w:szCs w:val="21"/>
          <w:highlight w:val="none"/>
        </w:rPr>
      </w:pPr>
      <w:r>
        <w:rPr>
          <w:szCs w:val="21"/>
          <w:highlight w:val="none"/>
        </w:rPr>
        <w:t>地址：</w:t>
      </w:r>
      <w:r>
        <w:rPr>
          <w:szCs w:val="21"/>
          <w:highlight w:val="none"/>
          <w:u w:val="single"/>
        </w:rPr>
        <w:t xml:space="preserve">                                               </w:t>
      </w:r>
    </w:p>
    <w:p w14:paraId="3A2609B1">
      <w:pPr>
        <w:spacing w:line="540" w:lineRule="exact"/>
        <w:rPr>
          <w:szCs w:val="21"/>
          <w:highlight w:val="none"/>
          <w:u w:val="single"/>
        </w:rPr>
      </w:pPr>
      <w:r>
        <w:rPr>
          <w:szCs w:val="21"/>
          <w:highlight w:val="none"/>
        </w:rPr>
        <w:t>成立时间：</w:t>
      </w:r>
      <w:r>
        <w:rPr>
          <w:szCs w:val="21"/>
          <w:highlight w:val="none"/>
          <w:u w:val="single"/>
        </w:rPr>
        <w:t xml:space="preserve">          年        月        日</w:t>
      </w:r>
    </w:p>
    <w:p w14:paraId="69151320">
      <w:pPr>
        <w:spacing w:line="540" w:lineRule="exact"/>
        <w:rPr>
          <w:szCs w:val="21"/>
          <w:highlight w:val="none"/>
        </w:rPr>
      </w:pPr>
      <w:r>
        <w:rPr>
          <w:szCs w:val="21"/>
          <w:highlight w:val="none"/>
        </w:rPr>
        <w:t>经营期限：</w:t>
      </w:r>
      <w:r>
        <w:rPr>
          <w:szCs w:val="21"/>
          <w:highlight w:val="none"/>
          <w:u w:val="single"/>
        </w:rPr>
        <w:t xml:space="preserve">                                           </w:t>
      </w:r>
    </w:p>
    <w:p w14:paraId="29100535">
      <w:pPr>
        <w:spacing w:line="540" w:lineRule="exact"/>
        <w:rPr>
          <w:szCs w:val="21"/>
          <w:highlight w:val="none"/>
        </w:rPr>
      </w:pPr>
      <w:r>
        <w:rPr>
          <w:szCs w:val="21"/>
          <w:highlight w:val="none"/>
        </w:rPr>
        <w:t>姓名：</w:t>
      </w:r>
      <w:r>
        <w:rPr>
          <w:szCs w:val="21"/>
          <w:highlight w:val="none"/>
          <w:u w:val="single"/>
        </w:rPr>
        <w:t xml:space="preserve">                   </w:t>
      </w:r>
      <w:r>
        <w:rPr>
          <w:szCs w:val="21"/>
          <w:highlight w:val="none"/>
        </w:rPr>
        <w:t>；性别：</w:t>
      </w:r>
      <w:r>
        <w:rPr>
          <w:szCs w:val="21"/>
          <w:highlight w:val="none"/>
          <w:u w:val="single"/>
        </w:rPr>
        <w:t xml:space="preserve">              </w:t>
      </w:r>
      <w:r>
        <w:rPr>
          <w:szCs w:val="21"/>
          <w:highlight w:val="none"/>
        </w:rPr>
        <w:t xml:space="preserve">        </w:t>
      </w:r>
    </w:p>
    <w:p w14:paraId="6C86DD27">
      <w:pPr>
        <w:spacing w:line="540" w:lineRule="exact"/>
        <w:rPr>
          <w:szCs w:val="21"/>
          <w:highlight w:val="none"/>
        </w:rPr>
      </w:pPr>
      <w:r>
        <w:rPr>
          <w:szCs w:val="21"/>
          <w:highlight w:val="none"/>
        </w:rPr>
        <w:t>年龄：</w:t>
      </w:r>
      <w:r>
        <w:rPr>
          <w:szCs w:val="21"/>
          <w:highlight w:val="none"/>
          <w:u w:val="single"/>
        </w:rPr>
        <w:t xml:space="preserve">         </w:t>
      </w:r>
      <w:r>
        <w:rPr>
          <w:szCs w:val="21"/>
          <w:highlight w:val="none"/>
        </w:rPr>
        <w:t>；职务：</w:t>
      </w:r>
      <w:r>
        <w:rPr>
          <w:szCs w:val="21"/>
          <w:highlight w:val="none"/>
          <w:u w:val="single"/>
        </w:rPr>
        <w:t xml:space="preserve">              </w:t>
      </w:r>
      <w:r>
        <w:rPr>
          <w:szCs w:val="21"/>
          <w:highlight w:val="none"/>
        </w:rPr>
        <w:t>；身份证：</w:t>
      </w:r>
      <w:r>
        <w:rPr>
          <w:szCs w:val="21"/>
          <w:highlight w:val="none"/>
          <w:u w:val="single"/>
        </w:rPr>
        <w:t xml:space="preserve">                                      </w:t>
      </w:r>
    </w:p>
    <w:p w14:paraId="6E220ED7">
      <w:pPr>
        <w:spacing w:line="540" w:lineRule="exact"/>
        <w:rPr>
          <w:szCs w:val="21"/>
          <w:highlight w:val="none"/>
        </w:rPr>
      </w:pPr>
      <w:r>
        <w:rPr>
          <w:szCs w:val="21"/>
          <w:highlight w:val="none"/>
        </w:rPr>
        <w:t>系</w:t>
      </w:r>
      <w:r>
        <w:rPr>
          <w:szCs w:val="21"/>
          <w:highlight w:val="none"/>
          <w:u w:val="single"/>
        </w:rPr>
        <w:t xml:space="preserve">                                      （ 供应商名称）</w:t>
      </w:r>
      <w:r>
        <w:rPr>
          <w:szCs w:val="21"/>
          <w:highlight w:val="none"/>
        </w:rPr>
        <w:t>的法定代表人。</w:t>
      </w:r>
    </w:p>
    <w:p w14:paraId="4748E500">
      <w:pPr>
        <w:spacing w:line="540" w:lineRule="exact"/>
        <w:rPr>
          <w:szCs w:val="21"/>
          <w:highlight w:val="none"/>
        </w:rPr>
      </w:pPr>
    </w:p>
    <w:p w14:paraId="1BF8B9D3">
      <w:pPr>
        <w:spacing w:line="540" w:lineRule="exact"/>
        <w:ind w:firstLine="420" w:firstLineChars="200"/>
        <w:rPr>
          <w:szCs w:val="21"/>
          <w:highlight w:val="none"/>
        </w:rPr>
      </w:pPr>
      <w:r>
        <w:rPr>
          <w:szCs w:val="21"/>
          <w:highlight w:val="none"/>
        </w:rPr>
        <w:t>特此证明。</w:t>
      </w:r>
    </w:p>
    <w:p w14:paraId="166739EC">
      <w:pPr>
        <w:spacing w:line="540" w:lineRule="exact"/>
        <w:rPr>
          <w:szCs w:val="21"/>
          <w:highlight w:val="none"/>
        </w:rPr>
      </w:pPr>
    </w:p>
    <w:p w14:paraId="577BC131">
      <w:pPr>
        <w:spacing w:line="360" w:lineRule="auto"/>
        <w:ind w:firstLine="4830" w:firstLineChars="2300"/>
        <w:rPr>
          <w:szCs w:val="21"/>
          <w:highlight w:val="none"/>
        </w:rPr>
      </w:pPr>
      <w:r>
        <w:rPr>
          <w:szCs w:val="21"/>
          <w:highlight w:val="none"/>
        </w:rPr>
        <w:t>供应商</w:t>
      </w:r>
      <w:r>
        <w:rPr>
          <w:rFonts w:hint="eastAsia"/>
          <w:szCs w:val="21"/>
          <w:highlight w:val="none"/>
        </w:rPr>
        <w:t>名称（电子签章）</w:t>
      </w:r>
      <w:r>
        <w:rPr>
          <w:szCs w:val="21"/>
          <w:highlight w:val="none"/>
        </w:rPr>
        <w:t>：</w:t>
      </w:r>
      <w:r>
        <w:rPr>
          <w:szCs w:val="21"/>
          <w:highlight w:val="none"/>
          <w:u w:val="single"/>
        </w:rPr>
        <w:t xml:space="preserve">                </w:t>
      </w:r>
    </w:p>
    <w:p w14:paraId="3A7DAA63">
      <w:pPr>
        <w:spacing w:line="360" w:lineRule="auto"/>
        <w:rPr>
          <w:szCs w:val="21"/>
          <w:highlight w:val="none"/>
        </w:rPr>
      </w:pPr>
      <w:r>
        <w:rPr>
          <w:szCs w:val="21"/>
          <w:highlight w:val="none"/>
        </w:rPr>
        <w:t xml:space="preserve">                                                   年       月       日 </w:t>
      </w:r>
    </w:p>
    <w:p w14:paraId="38E8874E">
      <w:pPr>
        <w:spacing w:line="540" w:lineRule="exact"/>
        <w:rPr>
          <w:szCs w:val="21"/>
          <w:highlight w:val="none"/>
        </w:rPr>
      </w:pPr>
    </w:p>
    <w:p w14:paraId="4FD6A124">
      <w:pPr>
        <w:spacing w:line="360" w:lineRule="auto"/>
        <w:rPr>
          <w:szCs w:val="21"/>
          <w:highlight w:val="none"/>
        </w:rPr>
      </w:pPr>
      <w:bookmarkStart w:id="94" w:name="_Hlk19199756"/>
      <w:r>
        <w:rPr>
          <w:szCs w:val="21"/>
          <w:highlight w:val="none"/>
        </w:rPr>
        <w:t>附件：法定代表人身份证复印件</w:t>
      </w:r>
    </w:p>
    <w:p w14:paraId="415CA40A">
      <w:pPr>
        <w:spacing w:line="360" w:lineRule="auto"/>
        <w:rPr>
          <w:szCs w:val="21"/>
          <w:highlight w:val="none"/>
        </w:rPr>
      </w:pPr>
    </w:p>
    <w:bookmarkEnd w:id="94"/>
    <w:p w14:paraId="74F32A89">
      <w:pPr>
        <w:snapToGrid w:val="0"/>
        <w:spacing w:before="120" w:beforeLines="50" w:after="50" w:line="360" w:lineRule="exact"/>
        <w:jc w:val="left"/>
        <w:rPr>
          <w:highlight w:val="none"/>
        </w:rPr>
      </w:pPr>
      <w:r>
        <w:rPr>
          <w:b/>
          <w:szCs w:val="21"/>
          <w:highlight w:val="none"/>
        </w:rPr>
        <w:br w:type="page"/>
      </w:r>
      <w:bookmarkStart w:id="95" w:name="_Hlk19199766"/>
      <w:r>
        <w:rPr>
          <w:rFonts w:hint="eastAsia"/>
          <w:b/>
          <w:szCs w:val="21"/>
          <w:highlight w:val="none"/>
        </w:rPr>
        <w:t>1</w:t>
      </w:r>
      <w:r>
        <w:rPr>
          <w:b/>
          <w:szCs w:val="21"/>
          <w:highlight w:val="none"/>
        </w:rPr>
        <w:t>．</w:t>
      </w:r>
      <w:r>
        <w:rPr>
          <w:rFonts w:hint="eastAsia"/>
          <w:b/>
          <w:szCs w:val="21"/>
          <w:highlight w:val="none"/>
        </w:rPr>
        <w:t>授权</w:t>
      </w:r>
      <w:r>
        <w:rPr>
          <w:b/>
          <w:szCs w:val="21"/>
          <w:highlight w:val="none"/>
        </w:rPr>
        <w:t>委托书</w:t>
      </w:r>
      <w:r>
        <w:rPr>
          <w:rFonts w:hint="eastAsia"/>
          <w:b/>
          <w:szCs w:val="21"/>
          <w:highlight w:val="none"/>
        </w:rPr>
        <w:t>（有授权</w:t>
      </w:r>
      <w:r>
        <w:rPr>
          <w:b/>
          <w:szCs w:val="21"/>
          <w:highlight w:val="none"/>
        </w:rPr>
        <w:t>代表</w:t>
      </w:r>
      <w:r>
        <w:rPr>
          <w:rFonts w:hint="eastAsia"/>
          <w:b/>
          <w:szCs w:val="21"/>
          <w:highlight w:val="none"/>
        </w:rPr>
        <w:t>时提供）</w:t>
      </w:r>
      <w:r>
        <w:rPr>
          <w:b/>
          <w:szCs w:val="21"/>
          <w:highlight w:val="none"/>
        </w:rPr>
        <w:t>：</w:t>
      </w:r>
    </w:p>
    <w:bookmarkEnd w:id="95"/>
    <w:p w14:paraId="33569490">
      <w:pPr>
        <w:snapToGrid w:val="0"/>
        <w:spacing w:before="120" w:beforeLines="50" w:after="50" w:line="360" w:lineRule="exact"/>
        <w:jc w:val="center"/>
        <w:rPr>
          <w:b/>
          <w:szCs w:val="21"/>
          <w:highlight w:val="none"/>
        </w:rPr>
      </w:pPr>
      <w:r>
        <w:rPr>
          <w:b/>
          <w:szCs w:val="21"/>
          <w:highlight w:val="none"/>
        </w:rPr>
        <w:t>法定代表人授权委托书</w:t>
      </w:r>
    </w:p>
    <w:p w14:paraId="00FD2979">
      <w:pPr>
        <w:snapToGrid w:val="0"/>
        <w:spacing w:before="120" w:beforeLines="50" w:after="50" w:line="440" w:lineRule="exact"/>
        <w:rPr>
          <w:b/>
          <w:bCs/>
          <w:szCs w:val="21"/>
          <w:highlight w:val="none"/>
        </w:rPr>
      </w:pPr>
      <w:r>
        <w:rPr>
          <w:bCs/>
          <w:szCs w:val="21"/>
          <w:highlight w:val="none"/>
        </w:rPr>
        <w:t>致：</w:t>
      </w:r>
      <w:r>
        <w:rPr>
          <w:i/>
          <w:iCs/>
          <w:szCs w:val="21"/>
          <w:highlight w:val="none"/>
          <w:u w:val="single"/>
        </w:rPr>
        <w:t>（采购人名称）</w:t>
      </w:r>
    </w:p>
    <w:p w14:paraId="206DAE47">
      <w:pPr>
        <w:snapToGrid w:val="0"/>
        <w:spacing w:before="120" w:beforeLines="50" w:after="50" w:line="440" w:lineRule="exact"/>
        <w:ind w:firstLine="420" w:firstLineChars="200"/>
        <w:rPr>
          <w:szCs w:val="21"/>
          <w:highlight w:val="none"/>
        </w:rPr>
      </w:pPr>
      <w:r>
        <w:rPr>
          <w:szCs w:val="21"/>
          <w:highlight w:val="none"/>
        </w:rPr>
        <w:t>我</w:t>
      </w:r>
      <w:r>
        <w:rPr>
          <w:rFonts w:hint="eastAsia"/>
          <w:szCs w:val="21"/>
          <w:highlight w:val="none"/>
        </w:rPr>
        <w:t xml:space="preserve"> </w:t>
      </w:r>
      <w:r>
        <w:rPr>
          <w:i/>
          <w:iCs/>
          <w:szCs w:val="21"/>
          <w:highlight w:val="none"/>
          <w:u w:val="single"/>
        </w:rPr>
        <w:t>（姓名）</w:t>
      </w:r>
      <w:r>
        <w:rPr>
          <w:rFonts w:hint="eastAsia"/>
          <w:szCs w:val="21"/>
          <w:highlight w:val="none"/>
          <w:u w:val="single"/>
        </w:rPr>
        <w:t xml:space="preserve"> </w:t>
      </w:r>
      <w:r>
        <w:rPr>
          <w:szCs w:val="21"/>
          <w:highlight w:val="none"/>
          <w:u w:val="single"/>
        </w:rPr>
        <w:t xml:space="preserve"> </w:t>
      </w:r>
      <w:r>
        <w:rPr>
          <w:szCs w:val="21"/>
          <w:highlight w:val="none"/>
        </w:rPr>
        <w:t>系</w:t>
      </w:r>
      <w:r>
        <w:rPr>
          <w:i/>
          <w:iCs/>
          <w:szCs w:val="21"/>
          <w:highlight w:val="none"/>
          <w:u w:val="single"/>
        </w:rPr>
        <w:t>（供应商名称）</w:t>
      </w:r>
      <w:r>
        <w:rPr>
          <w:szCs w:val="21"/>
          <w:highlight w:val="none"/>
        </w:rPr>
        <w:t>的法定代表人，现授权委托本单位在职职工</w:t>
      </w:r>
      <w:r>
        <w:rPr>
          <w:i/>
          <w:iCs/>
          <w:szCs w:val="21"/>
          <w:highlight w:val="none"/>
          <w:u w:val="single"/>
        </w:rPr>
        <w:t>（姓名）</w:t>
      </w:r>
      <w:r>
        <w:rPr>
          <w:szCs w:val="21"/>
          <w:highlight w:val="none"/>
        </w:rPr>
        <w:t>以我方的名义参加</w:t>
      </w:r>
      <w:r>
        <w:rPr>
          <w:rFonts w:hint="eastAsia"/>
          <w:i/>
          <w:iCs/>
          <w:szCs w:val="21"/>
          <w:highlight w:val="none"/>
          <w:u w:val="single"/>
        </w:rPr>
        <w:t>（项目名称 ）</w:t>
      </w:r>
      <w:r>
        <w:rPr>
          <w:szCs w:val="21"/>
          <w:highlight w:val="none"/>
        </w:rPr>
        <w:t>项目的磋商活动，并代表我方全权办理针对上述项目的磋商、截标、评审、签约等具体事务和签署相关文件。</w:t>
      </w:r>
    </w:p>
    <w:p w14:paraId="233A1928">
      <w:pPr>
        <w:snapToGrid w:val="0"/>
        <w:spacing w:before="120" w:beforeLines="50" w:after="50" w:line="440" w:lineRule="exact"/>
        <w:rPr>
          <w:szCs w:val="21"/>
          <w:highlight w:val="none"/>
        </w:rPr>
      </w:pPr>
      <w:r>
        <w:rPr>
          <w:szCs w:val="21"/>
          <w:highlight w:val="none"/>
        </w:rPr>
        <w:t xml:space="preserve">    我方对被授权人的签名事项负全部责任。</w:t>
      </w:r>
    </w:p>
    <w:p w14:paraId="12A3B849">
      <w:pPr>
        <w:snapToGrid w:val="0"/>
        <w:spacing w:before="120" w:beforeLines="50" w:after="50" w:line="440" w:lineRule="exact"/>
        <w:ind w:firstLine="480"/>
        <w:rPr>
          <w:szCs w:val="21"/>
          <w:highlight w:val="none"/>
        </w:rPr>
      </w:pPr>
      <w:r>
        <w:rPr>
          <w:szCs w:val="21"/>
          <w:highlight w:val="none"/>
        </w:rPr>
        <w:t>在撤销授权的书面通知以前，本授权书一直有效。被授权人在授权书有效期内签署的所有文件不因授权的撤销而失效。</w:t>
      </w:r>
    </w:p>
    <w:p w14:paraId="10DE4814">
      <w:pPr>
        <w:snapToGrid w:val="0"/>
        <w:spacing w:before="120" w:beforeLines="50" w:after="50" w:line="440" w:lineRule="exact"/>
        <w:ind w:firstLine="480"/>
        <w:rPr>
          <w:szCs w:val="21"/>
          <w:highlight w:val="none"/>
        </w:rPr>
      </w:pPr>
      <w:r>
        <w:rPr>
          <w:szCs w:val="21"/>
          <w:highlight w:val="none"/>
        </w:rPr>
        <w:t>被授权人无转委托权，特此委托。</w:t>
      </w:r>
    </w:p>
    <w:p w14:paraId="0A64854C">
      <w:pPr>
        <w:snapToGrid w:val="0"/>
        <w:spacing w:before="120" w:beforeLines="50" w:after="50" w:line="440" w:lineRule="exact"/>
        <w:rPr>
          <w:szCs w:val="21"/>
          <w:highlight w:val="none"/>
          <w:u w:val="single"/>
        </w:rPr>
      </w:pPr>
      <w:r>
        <w:rPr>
          <w:szCs w:val="21"/>
          <w:highlight w:val="none"/>
        </w:rPr>
        <w:t>被授权人签名或</w:t>
      </w:r>
      <w:r>
        <w:rPr>
          <w:rFonts w:hint="eastAsia"/>
          <w:szCs w:val="21"/>
          <w:highlight w:val="none"/>
        </w:rPr>
        <w:t>签章</w:t>
      </w:r>
      <w:r>
        <w:rPr>
          <w:szCs w:val="21"/>
          <w:highlight w:val="none"/>
        </w:rPr>
        <w:t>：</w:t>
      </w:r>
      <w:r>
        <w:rPr>
          <w:szCs w:val="21"/>
          <w:highlight w:val="none"/>
          <w:u w:val="single"/>
        </w:rPr>
        <w:t xml:space="preserve">          </w:t>
      </w:r>
      <w:r>
        <w:rPr>
          <w:szCs w:val="21"/>
          <w:highlight w:val="none"/>
        </w:rPr>
        <w:t xml:space="preserve">                     法定代表人签名或</w:t>
      </w:r>
      <w:r>
        <w:rPr>
          <w:rFonts w:hint="eastAsia"/>
          <w:szCs w:val="21"/>
          <w:highlight w:val="none"/>
        </w:rPr>
        <w:t>签章</w:t>
      </w:r>
      <w:r>
        <w:rPr>
          <w:szCs w:val="21"/>
          <w:highlight w:val="none"/>
        </w:rPr>
        <w:t>：</w:t>
      </w:r>
      <w:r>
        <w:rPr>
          <w:szCs w:val="21"/>
          <w:highlight w:val="none"/>
          <w:u w:val="single"/>
        </w:rPr>
        <w:t xml:space="preserve">          </w:t>
      </w:r>
    </w:p>
    <w:p w14:paraId="3BCC9EA5">
      <w:pPr>
        <w:snapToGrid w:val="0"/>
        <w:spacing w:before="120" w:beforeLines="50" w:after="50" w:line="440" w:lineRule="exact"/>
        <w:rPr>
          <w:szCs w:val="21"/>
          <w:highlight w:val="none"/>
        </w:rPr>
      </w:pPr>
      <w:r>
        <w:rPr>
          <w:szCs w:val="21"/>
          <w:highlight w:val="none"/>
        </w:rPr>
        <w:t>职务：</w:t>
      </w:r>
      <w:r>
        <w:rPr>
          <w:szCs w:val="21"/>
          <w:highlight w:val="none"/>
          <w:u w:val="single"/>
        </w:rPr>
        <w:t xml:space="preserve">           </w:t>
      </w:r>
      <w:r>
        <w:rPr>
          <w:szCs w:val="21"/>
          <w:highlight w:val="none"/>
        </w:rPr>
        <w:t xml:space="preserve"> </w:t>
      </w:r>
    </w:p>
    <w:p w14:paraId="70591AB1">
      <w:pPr>
        <w:snapToGrid w:val="0"/>
        <w:spacing w:before="120" w:beforeLines="50" w:after="50" w:line="440" w:lineRule="exact"/>
        <w:rPr>
          <w:szCs w:val="21"/>
          <w:highlight w:val="none"/>
        </w:rPr>
      </w:pPr>
      <w:r>
        <w:rPr>
          <w:szCs w:val="21"/>
          <w:highlight w:val="none"/>
        </w:rPr>
        <w:t>被授权人身份证号码：</w:t>
      </w:r>
      <w:r>
        <w:rPr>
          <w:szCs w:val="21"/>
          <w:highlight w:val="none"/>
          <w:u w:val="single"/>
        </w:rPr>
        <w:t xml:space="preserve">                   </w:t>
      </w:r>
      <w:r>
        <w:rPr>
          <w:szCs w:val="21"/>
          <w:highlight w:val="none"/>
        </w:rPr>
        <w:t xml:space="preserve">                                   职务：</w:t>
      </w:r>
      <w:r>
        <w:rPr>
          <w:szCs w:val="21"/>
          <w:highlight w:val="none"/>
          <w:u w:val="single"/>
        </w:rPr>
        <w:t xml:space="preserve">           </w:t>
      </w:r>
    </w:p>
    <w:p w14:paraId="2FEF0FC8">
      <w:pPr>
        <w:snapToGrid w:val="0"/>
        <w:spacing w:before="120" w:beforeLines="50" w:after="50" w:line="440" w:lineRule="exact"/>
        <w:rPr>
          <w:szCs w:val="21"/>
          <w:highlight w:val="none"/>
        </w:rPr>
      </w:pPr>
      <w:r>
        <w:rPr>
          <w:rFonts w:hint="eastAsia"/>
          <w:szCs w:val="21"/>
          <w:highlight w:val="none"/>
        </w:rPr>
        <w:t>被授权人手机号码及邮箱</w:t>
      </w:r>
      <w:r>
        <w:rPr>
          <w:szCs w:val="21"/>
          <w:highlight w:val="none"/>
        </w:rPr>
        <w:t>：</w:t>
      </w:r>
      <w:r>
        <w:rPr>
          <w:szCs w:val="21"/>
          <w:highlight w:val="none"/>
          <w:u w:val="single"/>
        </w:rPr>
        <w:t xml:space="preserve">                   </w:t>
      </w:r>
      <w:r>
        <w:rPr>
          <w:szCs w:val="21"/>
          <w:highlight w:val="none"/>
        </w:rPr>
        <w:t xml:space="preserve">            授权人身份证号码：</w:t>
      </w:r>
      <w:r>
        <w:rPr>
          <w:szCs w:val="21"/>
          <w:highlight w:val="none"/>
          <w:u w:val="single"/>
        </w:rPr>
        <w:t xml:space="preserve">                 </w:t>
      </w:r>
    </w:p>
    <w:p w14:paraId="58097FD9">
      <w:pPr>
        <w:snapToGrid w:val="0"/>
        <w:spacing w:before="120" w:beforeLines="50" w:after="50" w:line="440" w:lineRule="exact"/>
        <w:rPr>
          <w:szCs w:val="21"/>
          <w:highlight w:val="none"/>
        </w:rPr>
      </w:pPr>
      <w:r>
        <w:rPr>
          <w:szCs w:val="21"/>
          <w:highlight w:val="none"/>
        </w:rPr>
        <w:t xml:space="preserve">                                </w:t>
      </w:r>
    </w:p>
    <w:p w14:paraId="4A030768">
      <w:pPr>
        <w:snapToGrid w:val="0"/>
        <w:spacing w:before="120" w:beforeLines="50" w:after="50" w:line="440" w:lineRule="exact"/>
        <w:ind w:firstLine="5670" w:firstLineChars="2700"/>
        <w:rPr>
          <w:szCs w:val="21"/>
          <w:highlight w:val="none"/>
        </w:rPr>
      </w:pPr>
      <w:r>
        <w:rPr>
          <w:szCs w:val="21"/>
          <w:highlight w:val="none"/>
        </w:rPr>
        <w:t>供应商</w:t>
      </w:r>
      <w:r>
        <w:rPr>
          <w:rFonts w:hint="eastAsia"/>
          <w:szCs w:val="21"/>
          <w:highlight w:val="none"/>
        </w:rPr>
        <w:t>名称（电子签章）</w:t>
      </w:r>
      <w:r>
        <w:rPr>
          <w:szCs w:val="21"/>
          <w:highlight w:val="none"/>
        </w:rPr>
        <w:t>：</w:t>
      </w:r>
      <w:r>
        <w:rPr>
          <w:szCs w:val="21"/>
          <w:highlight w:val="none"/>
          <w:u w:val="single"/>
        </w:rPr>
        <w:t xml:space="preserve">                </w:t>
      </w:r>
    </w:p>
    <w:p w14:paraId="5F03818C">
      <w:pPr>
        <w:snapToGrid w:val="0"/>
        <w:spacing w:before="120" w:beforeLines="50" w:after="50" w:line="440" w:lineRule="exact"/>
        <w:jc w:val="center"/>
        <w:rPr>
          <w:szCs w:val="21"/>
          <w:highlight w:val="none"/>
        </w:rPr>
      </w:pPr>
      <w:r>
        <w:rPr>
          <w:szCs w:val="21"/>
          <w:highlight w:val="none"/>
        </w:rPr>
        <w:t xml:space="preserve">                                        年    月    日</w:t>
      </w:r>
    </w:p>
    <w:p w14:paraId="2FB64C64">
      <w:pPr>
        <w:spacing w:line="360" w:lineRule="auto"/>
        <w:rPr>
          <w:szCs w:val="21"/>
          <w:highlight w:val="none"/>
        </w:rPr>
      </w:pPr>
      <w:r>
        <w:rPr>
          <w:szCs w:val="21"/>
          <w:highlight w:val="none"/>
        </w:rPr>
        <w:t>附件：法定代表人身份证复印件及授权代表身份证复印件</w:t>
      </w:r>
    </w:p>
    <w:p w14:paraId="730E94FF">
      <w:pPr>
        <w:snapToGrid w:val="0"/>
        <w:spacing w:before="120" w:beforeLines="50" w:after="50" w:line="440" w:lineRule="exact"/>
        <w:outlineLvl w:val="1"/>
        <w:rPr>
          <w:rFonts w:ascii="Arial" w:hAnsi="Arial" w:cs="Arial"/>
          <w:bCs/>
          <w:sz w:val="24"/>
          <w:highlight w:val="none"/>
        </w:rPr>
      </w:pPr>
    </w:p>
    <w:p w14:paraId="73B211AD">
      <w:pPr>
        <w:pStyle w:val="2"/>
        <w:rPr>
          <w:rFonts w:ascii="Arial" w:hAnsi="Arial" w:cs="Arial"/>
          <w:bCs/>
          <w:highlight w:val="none"/>
        </w:rPr>
      </w:pPr>
    </w:p>
    <w:p w14:paraId="116D9046">
      <w:pPr>
        <w:pStyle w:val="2"/>
        <w:rPr>
          <w:rFonts w:ascii="Arial" w:hAnsi="Arial" w:cs="Arial"/>
          <w:bCs/>
          <w:highlight w:val="none"/>
        </w:rPr>
      </w:pPr>
    </w:p>
    <w:p w14:paraId="5277CFB1">
      <w:pPr>
        <w:pStyle w:val="2"/>
        <w:rPr>
          <w:rFonts w:ascii="Arial" w:hAnsi="Arial" w:cs="Arial"/>
          <w:bCs/>
          <w:highlight w:val="none"/>
        </w:rPr>
      </w:pPr>
    </w:p>
    <w:p w14:paraId="681C9455">
      <w:pPr>
        <w:pStyle w:val="2"/>
        <w:rPr>
          <w:rFonts w:ascii="Arial" w:hAnsi="Arial" w:cs="Arial"/>
          <w:bCs/>
          <w:highlight w:val="none"/>
        </w:rPr>
      </w:pPr>
    </w:p>
    <w:p w14:paraId="2AEB34D0">
      <w:pPr>
        <w:pStyle w:val="2"/>
        <w:rPr>
          <w:rFonts w:ascii="Arial" w:hAnsi="Arial" w:cs="Arial"/>
          <w:bCs/>
          <w:highlight w:val="none"/>
        </w:rPr>
      </w:pPr>
    </w:p>
    <w:p w14:paraId="5E4B5FE3">
      <w:pPr>
        <w:pStyle w:val="2"/>
        <w:rPr>
          <w:rFonts w:ascii="Arial" w:hAnsi="Arial" w:cs="Arial"/>
          <w:bCs/>
          <w:highlight w:val="none"/>
        </w:rPr>
      </w:pPr>
    </w:p>
    <w:p w14:paraId="6F68896C">
      <w:pPr>
        <w:pStyle w:val="2"/>
        <w:rPr>
          <w:rFonts w:ascii="Arial" w:hAnsi="Arial" w:cs="Arial"/>
          <w:bCs/>
          <w:highlight w:val="none"/>
        </w:rPr>
      </w:pPr>
    </w:p>
    <w:p w14:paraId="45B77812">
      <w:pPr>
        <w:pStyle w:val="2"/>
        <w:rPr>
          <w:rFonts w:ascii="Arial" w:hAnsi="Arial" w:cs="Arial"/>
          <w:bCs/>
          <w:highlight w:val="none"/>
        </w:rPr>
      </w:pPr>
    </w:p>
    <w:p w14:paraId="4C921755">
      <w:pPr>
        <w:pStyle w:val="2"/>
        <w:rPr>
          <w:rFonts w:ascii="Arial" w:hAnsi="Arial" w:cs="Arial"/>
          <w:bCs/>
          <w:highlight w:val="none"/>
        </w:rPr>
      </w:pPr>
    </w:p>
    <w:p w14:paraId="1E564742">
      <w:pPr>
        <w:pStyle w:val="2"/>
        <w:rPr>
          <w:rFonts w:ascii="Arial" w:hAnsi="Arial" w:cs="Arial"/>
          <w:bCs/>
          <w:highlight w:val="none"/>
        </w:rPr>
      </w:pPr>
    </w:p>
    <w:p w14:paraId="124BEDE1">
      <w:pPr>
        <w:pStyle w:val="2"/>
        <w:rPr>
          <w:rFonts w:ascii="Arial" w:hAnsi="Arial" w:cs="Arial"/>
          <w:bCs/>
          <w:highlight w:val="none"/>
        </w:rPr>
      </w:pPr>
    </w:p>
    <w:p w14:paraId="058FBBE7">
      <w:pPr>
        <w:jc w:val="center"/>
        <w:rPr>
          <w:rFonts w:ascii="Arial" w:hAnsi="Arial" w:cs="Arial"/>
          <w:bCs/>
          <w:sz w:val="24"/>
          <w:highlight w:val="none"/>
        </w:rPr>
      </w:pPr>
      <w:r>
        <w:rPr>
          <w:rFonts w:ascii="Arial" w:hAnsi="Arial" w:cs="Arial"/>
          <w:highlight w:val="none"/>
        </w:rPr>
        <w:t>（本商务文件供应商可自行编写，也可参照下述提纲编写）</w:t>
      </w:r>
    </w:p>
    <w:p w14:paraId="525CC8FE">
      <w:pPr>
        <w:snapToGrid w:val="0"/>
        <w:spacing w:before="50" w:after="120" w:afterLines="50"/>
        <w:jc w:val="left"/>
        <w:rPr>
          <w:rFonts w:ascii="Arial" w:hAnsi="Arial" w:cs="Arial"/>
          <w:szCs w:val="21"/>
          <w:highlight w:val="none"/>
        </w:rPr>
      </w:pPr>
    </w:p>
    <w:p w14:paraId="130B6DF9">
      <w:pPr>
        <w:rPr>
          <w:rFonts w:ascii="Arial" w:hAnsi="Arial" w:cs="Arial"/>
          <w:szCs w:val="21"/>
          <w:highlight w:val="none"/>
        </w:rPr>
      </w:pPr>
      <w:r>
        <w:rPr>
          <w:rFonts w:ascii="Arial" w:hAnsi="Arial" w:cs="Arial"/>
          <w:szCs w:val="21"/>
          <w:highlight w:val="none"/>
        </w:rPr>
        <w:t>1．对本项目第二章《采购需求》技术要求的响应表：</w:t>
      </w:r>
    </w:p>
    <w:tbl>
      <w:tblPr>
        <w:tblStyle w:val="5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1B3B6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5991F9A2">
            <w:pPr>
              <w:snapToGrid w:val="0"/>
              <w:spacing w:before="120" w:beforeLines="50"/>
              <w:jc w:val="center"/>
              <w:rPr>
                <w:rFonts w:ascii="Arial" w:hAnsi="Arial" w:cs="Arial"/>
                <w:szCs w:val="21"/>
                <w:highlight w:val="none"/>
              </w:rPr>
            </w:pPr>
            <w:r>
              <w:rPr>
                <w:rFonts w:ascii="Arial" w:hAnsi="Arial" w:cs="Arial"/>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0B26443C">
            <w:pPr>
              <w:snapToGrid w:val="0"/>
              <w:spacing w:before="120" w:beforeLines="50"/>
              <w:jc w:val="center"/>
              <w:rPr>
                <w:rFonts w:ascii="Arial" w:hAnsi="Arial" w:cs="Arial"/>
                <w:szCs w:val="21"/>
                <w:highlight w:val="none"/>
              </w:rPr>
            </w:pPr>
            <w:r>
              <w:rPr>
                <w:rFonts w:ascii="Arial" w:hAnsi="Arial" w:cs="Arial"/>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482BD86F">
            <w:pPr>
              <w:snapToGrid w:val="0"/>
              <w:spacing w:before="120" w:beforeLines="50"/>
              <w:jc w:val="center"/>
              <w:rPr>
                <w:rFonts w:ascii="Arial" w:hAnsi="Arial" w:cs="Arial"/>
                <w:szCs w:val="21"/>
                <w:highlight w:val="none"/>
              </w:rPr>
            </w:pPr>
            <w:r>
              <w:rPr>
                <w:rFonts w:ascii="Arial" w:hAnsi="Arial" w:cs="Arial"/>
                <w:szCs w:val="21"/>
                <w:highlight w:val="none"/>
              </w:rPr>
              <w:t>响应文件响应内容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1C801369">
            <w:pPr>
              <w:snapToGrid w:val="0"/>
              <w:spacing w:before="120" w:beforeLines="50"/>
              <w:jc w:val="center"/>
              <w:rPr>
                <w:rFonts w:ascii="Arial" w:hAnsi="Arial" w:cs="Arial"/>
                <w:szCs w:val="21"/>
                <w:highlight w:val="none"/>
              </w:rPr>
            </w:pPr>
            <w:r>
              <w:rPr>
                <w:rFonts w:ascii="Arial" w:hAnsi="Arial" w:cs="Arial"/>
                <w:highlight w:val="none"/>
              </w:rPr>
              <w:t>偏离</w:t>
            </w:r>
            <w:r>
              <w:rPr>
                <w:rFonts w:ascii="Arial" w:hAnsi="Arial" w:cs="Arial"/>
                <w:szCs w:val="21"/>
                <w:highlight w:val="none"/>
              </w:rPr>
              <w:t>说明</w:t>
            </w:r>
          </w:p>
        </w:tc>
      </w:tr>
      <w:tr w14:paraId="29A28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714A15B">
            <w:pPr>
              <w:snapToGrid w:val="0"/>
              <w:spacing w:before="120" w:beforeLines="50"/>
              <w:jc w:val="center"/>
              <w:rPr>
                <w:rFonts w:ascii="Arial" w:hAnsi="Arial" w:cs="Arial"/>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1F4EA79F">
            <w:pPr>
              <w:snapToGrid w:val="0"/>
              <w:spacing w:before="120" w:beforeLines="50"/>
              <w:jc w:val="center"/>
              <w:rPr>
                <w:rFonts w:ascii="Arial" w:hAnsi="Arial" w:cs="Arial"/>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3421E9CA">
            <w:pPr>
              <w:snapToGrid w:val="0"/>
              <w:spacing w:before="120" w:beforeLines="50"/>
              <w:jc w:val="center"/>
              <w:rPr>
                <w:rFonts w:ascii="Arial" w:hAnsi="Arial" w:cs="Arial"/>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3A148F84">
            <w:pPr>
              <w:snapToGrid w:val="0"/>
              <w:spacing w:before="120" w:beforeLines="50"/>
              <w:jc w:val="center"/>
              <w:rPr>
                <w:rFonts w:ascii="Arial" w:hAnsi="Arial" w:cs="Arial"/>
                <w:szCs w:val="21"/>
                <w:highlight w:val="none"/>
              </w:rPr>
            </w:pPr>
          </w:p>
        </w:tc>
      </w:tr>
      <w:tr w14:paraId="38C63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BE66CED">
            <w:pPr>
              <w:snapToGrid w:val="0"/>
              <w:spacing w:before="120" w:beforeLines="50"/>
              <w:jc w:val="center"/>
              <w:rPr>
                <w:rFonts w:ascii="Arial" w:hAnsi="Arial" w:cs="Arial"/>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30E4C48D">
            <w:pPr>
              <w:snapToGrid w:val="0"/>
              <w:spacing w:before="120" w:beforeLines="50"/>
              <w:jc w:val="center"/>
              <w:rPr>
                <w:rFonts w:ascii="Arial" w:hAnsi="Arial" w:cs="Arial"/>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3DAA3BAB">
            <w:pPr>
              <w:snapToGrid w:val="0"/>
              <w:spacing w:before="120" w:beforeLines="50"/>
              <w:jc w:val="center"/>
              <w:rPr>
                <w:rFonts w:ascii="Arial" w:hAnsi="Arial" w:cs="Arial"/>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4AD6B78C">
            <w:pPr>
              <w:snapToGrid w:val="0"/>
              <w:spacing w:before="120" w:beforeLines="50"/>
              <w:jc w:val="center"/>
              <w:rPr>
                <w:rFonts w:ascii="Arial" w:hAnsi="Arial" w:cs="Arial"/>
                <w:szCs w:val="21"/>
                <w:highlight w:val="none"/>
              </w:rPr>
            </w:pPr>
          </w:p>
        </w:tc>
      </w:tr>
      <w:tr w14:paraId="0B76C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649A5F41">
            <w:pPr>
              <w:snapToGrid w:val="0"/>
              <w:spacing w:before="120" w:beforeLines="50"/>
              <w:jc w:val="center"/>
              <w:rPr>
                <w:rFonts w:ascii="Arial" w:hAnsi="Arial" w:cs="Arial"/>
                <w:szCs w:val="21"/>
                <w:highlight w:val="none"/>
              </w:rPr>
            </w:pPr>
            <w:r>
              <w:rPr>
                <w:rFonts w:ascii="Arial" w:hAnsi="Arial" w:cs="Arial"/>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1A885E4F">
            <w:pPr>
              <w:snapToGrid w:val="0"/>
              <w:spacing w:before="120" w:beforeLines="50"/>
              <w:jc w:val="center"/>
              <w:rPr>
                <w:rFonts w:ascii="Arial" w:hAnsi="Arial" w:cs="Arial"/>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05310DA1">
            <w:pPr>
              <w:snapToGrid w:val="0"/>
              <w:spacing w:before="120" w:beforeLines="50"/>
              <w:jc w:val="center"/>
              <w:rPr>
                <w:rFonts w:ascii="Arial" w:hAnsi="Arial" w:cs="Arial"/>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50B62D4A">
            <w:pPr>
              <w:snapToGrid w:val="0"/>
              <w:spacing w:before="120" w:beforeLines="50"/>
              <w:jc w:val="center"/>
              <w:rPr>
                <w:rFonts w:ascii="Arial" w:hAnsi="Arial" w:cs="Arial"/>
                <w:szCs w:val="21"/>
                <w:highlight w:val="none"/>
              </w:rPr>
            </w:pPr>
          </w:p>
        </w:tc>
      </w:tr>
      <w:tr w14:paraId="5DD39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8AC3FE3">
            <w:pPr>
              <w:snapToGrid w:val="0"/>
              <w:spacing w:before="120" w:beforeLines="50"/>
              <w:jc w:val="center"/>
              <w:rPr>
                <w:rFonts w:ascii="Arial" w:hAnsi="Arial" w:cs="Arial"/>
                <w:szCs w:val="21"/>
                <w:highlight w:val="none"/>
              </w:rPr>
            </w:pPr>
            <w:r>
              <w:rPr>
                <w:rFonts w:ascii="Arial" w:hAnsi="Arial" w:cs="Arial"/>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4A1DDC13">
            <w:pPr>
              <w:snapToGrid w:val="0"/>
              <w:spacing w:before="120" w:beforeLines="50"/>
              <w:jc w:val="center"/>
              <w:rPr>
                <w:rFonts w:ascii="Arial" w:hAnsi="Arial" w:cs="Arial"/>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782FAEB1">
            <w:pPr>
              <w:snapToGrid w:val="0"/>
              <w:spacing w:before="120" w:beforeLines="50"/>
              <w:jc w:val="center"/>
              <w:rPr>
                <w:rFonts w:ascii="Arial" w:hAnsi="Arial" w:cs="Arial"/>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47871F1D">
            <w:pPr>
              <w:snapToGrid w:val="0"/>
              <w:spacing w:before="120" w:beforeLines="50"/>
              <w:jc w:val="center"/>
              <w:rPr>
                <w:rFonts w:ascii="Arial" w:hAnsi="Arial" w:cs="Arial"/>
                <w:szCs w:val="21"/>
                <w:highlight w:val="none"/>
              </w:rPr>
            </w:pPr>
          </w:p>
        </w:tc>
      </w:tr>
    </w:tbl>
    <w:p w14:paraId="6278198D">
      <w:pPr>
        <w:rPr>
          <w:rFonts w:ascii="Arial" w:hAnsi="Arial" w:cs="Arial"/>
          <w:szCs w:val="21"/>
          <w:highlight w:val="none"/>
        </w:rPr>
      </w:pPr>
    </w:p>
    <w:p w14:paraId="0B78E2F0">
      <w:pPr>
        <w:pStyle w:val="27"/>
        <w:tabs>
          <w:tab w:val="left" w:pos="2127"/>
        </w:tabs>
        <w:spacing w:line="340" w:lineRule="exact"/>
        <w:jc w:val="left"/>
        <w:rPr>
          <w:rFonts w:ascii="Arial" w:hAnsi="Arial" w:cs="Arial"/>
          <w:highlight w:val="none"/>
        </w:rPr>
      </w:pPr>
      <w:r>
        <w:rPr>
          <w:rFonts w:ascii="Arial" w:hAnsi="Arial" w:cs="Arial"/>
          <w:highlight w:val="none"/>
        </w:rPr>
        <w:t>注：（1）本表应对采购文件第二章《采购需求》中所列技术要求进行响应，并根据响应情况在“偏离说明”栏填写正偏离或负偏离及原因，完全符合的填写“无偏离”。</w:t>
      </w:r>
    </w:p>
    <w:p w14:paraId="7F2ACD28">
      <w:pPr>
        <w:rPr>
          <w:rFonts w:ascii="Arial" w:hAnsi="Arial" w:cs="Arial"/>
          <w:highlight w:val="none"/>
        </w:rPr>
      </w:pPr>
      <w:r>
        <w:rPr>
          <w:rFonts w:ascii="Arial" w:hAnsi="Arial" w:cs="Arial"/>
          <w:highlight w:val="none"/>
        </w:rPr>
        <w:t>（2）第二章《采购需求》中的总体要求无需响应。</w:t>
      </w:r>
    </w:p>
    <w:p w14:paraId="5021E62A">
      <w:pPr>
        <w:rPr>
          <w:rFonts w:ascii="Arial" w:hAnsi="Arial" w:cs="Arial"/>
          <w:highlight w:val="none"/>
        </w:rPr>
      </w:pPr>
      <w:r>
        <w:rPr>
          <w:rFonts w:ascii="Arial" w:hAnsi="Arial" w:cs="Arial"/>
          <w:highlight w:val="none"/>
        </w:rPr>
        <w:t>（3）偏离认定说明详见评审方法及标准。</w:t>
      </w:r>
    </w:p>
    <w:p w14:paraId="4BDD880C">
      <w:pPr>
        <w:rPr>
          <w:rFonts w:ascii="Arial" w:hAnsi="Arial" w:cs="Arial"/>
          <w:highlight w:val="none"/>
        </w:rPr>
      </w:pPr>
      <w:r>
        <w:rPr>
          <w:rFonts w:ascii="Arial" w:hAnsi="Arial" w:cs="Arial"/>
          <w:highlight w:val="none"/>
        </w:rPr>
        <w:t>（4）本表可扩展。</w:t>
      </w:r>
    </w:p>
    <w:p w14:paraId="5413997D">
      <w:pPr>
        <w:rPr>
          <w:rFonts w:ascii="Arial" w:hAnsi="Arial" w:cs="Arial"/>
          <w:szCs w:val="21"/>
          <w:highlight w:val="none"/>
        </w:rPr>
      </w:pPr>
    </w:p>
    <w:p w14:paraId="7A9765E5">
      <w:pPr>
        <w:rPr>
          <w:rFonts w:ascii="Arial" w:hAnsi="Arial" w:cs="Arial"/>
          <w:spacing w:val="20"/>
          <w:szCs w:val="21"/>
          <w:highlight w:val="none"/>
          <w:u w:val="single"/>
        </w:rPr>
      </w:pPr>
    </w:p>
    <w:p w14:paraId="0C0FFF7E">
      <w:pPr>
        <w:rPr>
          <w:rFonts w:ascii="Arial" w:hAnsi="Arial" w:cs="Arial"/>
          <w:szCs w:val="21"/>
          <w:highlight w:val="none"/>
        </w:rPr>
      </w:pPr>
      <w:r>
        <w:rPr>
          <w:rFonts w:ascii="Arial" w:hAnsi="Arial" w:cs="Arial"/>
          <w:szCs w:val="21"/>
          <w:highlight w:val="none"/>
        </w:rPr>
        <w:t>供应商名称(电子签章)</w:t>
      </w:r>
      <w:r>
        <w:rPr>
          <w:rFonts w:ascii="Arial" w:hAnsi="Arial" w:cs="Arial"/>
          <w:spacing w:val="20"/>
          <w:szCs w:val="21"/>
          <w:highlight w:val="none"/>
        </w:rPr>
        <w:t>：</w:t>
      </w:r>
      <w:r>
        <w:rPr>
          <w:rFonts w:ascii="Arial" w:hAnsi="Arial" w:cs="Arial"/>
          <w:spacing w:val="20"/>
          <w:szCs w:val="21"/>
          <w:highlight w:val="none"/>
          <w:u w:val="single"/>
        </w:rPr>
        <w:t xml:space="preserve">            </w:t>
      </w:r>
      <w:r>
        <w:rPr>
          <w:rFonts w:ascii="Arial" w:hAnsi="Arial" w:cs="Arial"/>
          <w:spacing w:val="20"/>
          <w:szCs w:val="21"/>
          <w:highlight w:val="none"/>
        </w:rPr>
        <w:t xml:space="preserve">              日 期：</w:t>
      </w:r>
      <w:r>
        <w:rPr>
          <w:rFonts w:ascii="Arial" w:hAnsi="Arial" w:cs="Arial"/>
          <w:spacing w:val="20"/>
          <w:szCs w:val="21"/>
          <w:highlight w:val="none"/>
          <w:u w:val="single"/>
        </w:rPr>
        <w:t xml:space="preserve">            </w:t>
      </w:r>
    </w:p>
    <w:p w14:paraId="7C28E719">
      <w:pPr>
        <w:rPr>
          <w:rFonts w:ascii="Arial" w:hAnsi="Arial" w:cs="Arial"/>
          <w:spacing w:val="20"/>
          <w:szCs w:val="21"/>
          <w:highlight w:val="none"/>
          <w:u w:val="single"/>
        </w:rPr>
      </w:pPr>
    </w:p>
    <w:p w14:paraId="33C3A64B">
      <w:pPr>
        <w:rPr>
          <w:rFonts w:ascii="Arial" w:hAnsi="Arial" w:cs="Arial"/>
          <w:spacing w:val="20"/>
          <w:szCs w:val="21"/>
          <w:highlight w:val="none"/>
          <w:u w:val="single"/>
        </w:rPr>
      </w:pPr>
    </w:p>
    <w:p w14:paraId="6C7539ED">
      <w:pPr>
        <w:rPr>
          <w:rFonts w:ascii="Arial" w:hAnsi="Arial" w:cs="Arial"/>
          <w:szCs w:val="21"/>
          <w:highlight w:val="none"/>
        </w:rPr>
      </w:pPr>
    </w:p>
    <w:p w14:paraId="3CAC5E3E">
      <w:pPr>
        <w:snapToGrid w:val="0"/>
        <w:spacing w:before="50" w:after="120" w:afterLines="50"/>
        <w:jc w:val="left"/>
        <w:rPr>
          <w:rFonts w:ascii="Arial" w:hAnsi="Arial" w:cs="Arial"/>
          <w:szCs w:val="21"/>
          <w:highlight w:val="none"/>
        </w:rPr>
      </w:pPr>
    </w:p>
    <w:p w14:paraId="1CE38497">
      <w:pPr>
        <w:snapToGrid w:val="0"/>
        <w:spacing w:before="50" w:after="120" w:afterLines="50"/>
        <w:jc w:val="left"/>
        <w:rPr>
          <w:rFonts w:ascii="Arial" w:hAnsi="Arial" w:cs="Arial"/>
          <w:highlight w:val="none"/>
        </w:rPr>
      </w:pPr>
      <w:r>
        <w:rPr>
          <w:rFonts w:ascii="Arial" w:hAnsi="Arial" w:cs="Arial"/>
          <w:szCs w:val="21"/>
          <w:highlight w:val="none"/>
        </w:rPr>
        <w:t>2．商务方案（供应商自行编写）</w:t>
      </w:r>
    </w:p>
    <w:p w14:paraId="330D22E9">
      <w:pPr>
        <w:snapToGrid w:val="0"/>
        <w:spacing w:before="50" w:after="120" w:afterLines="50" w:line="440" w:lineRule="exact"/>
        <w:rPr>
          <w:rFonts w:ascii="Arial" w:hAnsi="Arial" w:cs="Arial"/>
          <w:szCs w:val="21"/>
          <w:highlight w:val="none"/>
        </w:rPr>
      </w:pPr>
    </w:p>
    <w:p w14:paraId="01CDDD98">
      <w:pPr>
        <w:snapToGrid w:val="0"/>
        <w:spacing w:before="50" w:after="120" w:afterLines="50" w:line="440" w:lineRule="exact"/>
        <w:rPr>
          <w:rFonts w:ascii="Arial" w:hAnsi="Arial" w:cs="Arial"/>
          <w:highlight w:val="none"/>
        </w:rPr>
      </w:pPr>
      <w:r>
        <w:rPr>
          <w:rFonts w:ascii="Arial" w:hAnsi="Arial" w:cs="Arial"/>
          <w:szCs w:val="21"/>
          <w:highlight w:val="none"/>
        </w:rPr>
        <w:t>3．对本项目第二章《采购需求》商务要求的响应表：</w:t>
      </w:r>
    </w:p>
    <w:tbl>
      <w:tblPr>
        <w:tblStyle w:val="5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1DA2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68B4803F">
            <w:pPr>
              <w:snapToGrid w:val="0"/>
              <w:spacing w:before="120" w:beforeLines="50"/>
              <w:jc w:val="center"/>
              <w:rPr>
                <w:rFonts w:ascii="Arial" w:hAnsi="Arial" w:cs="Arial"/>
                <w:szCs w:val="21"/>
                <w:highlight w:val="none"/>
              </w:rPr>
            </w:pPr>
            <w:r>
              <w:rPr>
                <w:rFonts w:ascii="Arial" w:hAnsi="Arial" w:cs="Arial"/>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59531072">
            <w:pPr>
              <w:snapToGrid w:val="0"/>
              <w:spacing w:before="120" w:beforeLines="50"/>
              <w:jc w:val="center"/>
              <w:rPr>
                <w:rFonts w:ascii="Arial" w:hAnsi="Arial" w:cs="Arial"/>
                <w:szCs w:val="21"/>
                <w:highlight w:val="none"/>
              </w:rPr>
            </w:pPr>
            <w:r>
              <w:rPr>
                <w:rFonts w:ascii="Arial" w:hAnsi="Arial" w:cs="Arial"/>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1C7727B6">
            <w:pPr>
              <w:snapToGrid w:val="0"/>
              <w:spacing w:before="120" w:beforeLines="50"/>
              <w:jc w:val="center"/>
              <w:rPr>
                <w:rFonts w:ascii="Arial" w:hAnsi="Arial" w:cs="Arial"/>
                <w:szCs w:val="21"/>
                <w:highlight w:val="none"/>
              </w:rPr>
            </w:pPr>
            <w:r>
              <w:rPr>
                <w:rFonts w:ascii="Arial" w:hAnsi="Arial" w:cs="Arial"/>
                <w:szCs w:val="21"/>
                <w:highlight w:val="none"/>
              </w:rPr>
              <w:t>响应文件响应内容（可注明所在页码）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3F785764">
            <w:pPr>
              <w:snapToGrid w:val="0"/>
              <w:spacing w:before="120" w:beforeLines="50"/>
              <w:jc w:val="center"/>
              <w:rPr>
                <w:rFonts w:ascii="Arial" w:hAnsi="Arial" w:cs="Arial"/>
                <w:szCs w:val="21"/>
                <w:highlight w:val="none"/>
              </w:rPr>
            </w:pPr>
            <w:r>
              <w:rPr>
                <w:rFonts w:ascii="Arial" w:hAnsi="Arial" w:cs="Arial"/>
                <w:highlight w:val="none"/>
              </w:rPr>
              <w:t>偏离</w:t>
            </w:r>
            <w:r>
              <w:rPr>
                <w:rFonts w:ascii="Arial" w:hAnsi="Arial" w:cs="Arial"/>
                <w:szCs w:val="21"/>
                <w:highlight w:val="none"/>
              </w:rPr>
              <w:t>说明</w:t>
            </w:r>
          </w:p>
        </w:tc>
      </w:tr>
      <w:tr w14:paraId="2D870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9419488">
            <w:pPr>
              <w:snapToGrid w:val="0"/>
              <w:spacing w:before="120" w:beforeLines="50"/>
              <w:jc w:val="center"/>
              <w:rPr>
                <w:rFonts w:ascii="Arial" w:hAnsi="Arial" w:cs="Arial"/>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693E7A14">
            <w:pPr>
              <w:snapToGrid w:val="0"/>
              <w:spacing w:before="120" w:beforeLines="50"/>
              <w:jc w:val="center"/>
              <w:rPr>
                <w:rFonts w:ascii="Arial" w:hAnsi="Arial" w:cs="Arial"/>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165C956">
            <w:pPr>
              <w:snapToGrid w:val="0"/>
              <w:spacing w:before="120" w:beforeLines="50"/>
              <w:jc w:val="center"/>
              <w:rPr>
                <w:rFonts w:ascii="Arial" w:hAnsi="Arial" w:cs="Arial"/>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0CB61578">
            <w:pPr>
              <w:snapToGrid w:val="0"/>
              <w:spacing w:before="120" w:beforeLines="50"/>
              <w:jc w:val="center"/>
              <w:rPr>
                <w:rFonts w:ascii="Arial" w:hAnsi="Arial" w:cs="Arial"/>
                <w:szCs w:val="21"/>
                <w:highlight w:val="none"/>
              </w:rPr>
            </w:pPr>
          </w:p>
        </w:tc>
      </w:tr>
      <w:tr w14:paraId="15BD2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20C764B">
            <w:pPr>
              <w:snapToGrid w:val="0"/>
              <w:spacing w:before="120" w:beforeLines="50"/>
              <w:jc w:val="center"/>
              <w:rPr>
                <w:rFonts w:ascii="Arial" w:hAnsi="Arial" w:cs="Arial"/>
                <w:szCs w:val="21"/>
                <w:highlight w:val="none"/>
              </w:rPr>
            </w:pPr>
            <w:r>
              <w:rPr>
                <w:rFonts w:ascii="Arial" w:hAnsi="Arial" w:cs="Arial"/>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7ADCE9EA">
            <w:pPr>
              <w:snapToGrid w:val="0"/>
              <w:spacing w:before="120" w:beforeLines="50"/>
              <w:jc w:val="center"/>
              <w:rPr>
                <w:rFonts w:ascii="Arial" w:hAnsi="Arial" w:cs="Arial"/>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38236D0B">
            <w:pPr>
              <w:snapToGrid w:val="0"/>
              <w:spacing w:before="120" w:beforeLines="50"/>
              <w:jc w:val="center"/>
              <w:rPr>
                <w:rFonts w:ascii="Arial" w:hAnsi="Arial" w:cs="Arial"/>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54666E55">
            <w:pPr>
              <w:snapToGrid w:val="0"/>
              <w:spacing w:before="120" w:beforeLines="50"/>
              <w:jc w:val="center"/>
              <w:rPr>
                <w:rFonts w:ascii="Arial" w:hAnsi="Arial" w:cs="Arial"/>
                <w:szCs w:val="21"/>
                <w:highlight w:val="none"/>
              </w:rPr>
            </w:pPr>
          </w:p>
        </w:tc>
      </w:tr>
    </w:tbl>
    <w:p w14:paraId="6AF1DF71">
      <w:pPr>
        <w:pStyle w:val="27"/>
        <w:tabs>
          <w:tab w:val="left" w:pos="2127"/>
        </w:tabs>
        <w:spacing w:line="340" w:lineRule="exact"/>
        <w:ind w:firstLine="420" w:firstLineChars="200"/>
        <w:jc w:val="left"/>
        <w:rPr>
          <w:rFonts w:ascii="Arial" w:hAnsi="Arial" w:cs="Arial"/>
          <w:highlight w:val="none"/>
        </w:rPr>
      </w:pPr>
      <w:r>
        <w:rPr>
          <w:rFonts w:ascii="Arial" w:hAnsi="Arial" w:cs="Arial"/>
          <w:highlight w:val="none"/>
        </w:rPr>
        <w:t>注：（1）本表应对采购文件第二章《采购需求》中所列商务要求进行响应，并根据响应情况在“偏离说明”栏填写正偏离或负偏离及原因，完全符合的填写“无偏离”。</w:t>
      </w:r>
    </w:p>
    <w:p w14:paraId="38BA692B">
      <w:pPr>
        <w:pStyle w:val="27"/>
        <w:tabs>
          <w:tab w:val="left" w:pos="2127"/>
        </w:tabs>
        <w:spacing w:line="340" w:lineRule="exact"/>
        <w:ind w:firstLine="420" w:firstLineChars="200"/>
        <w:jc w:val="left"/>
        <w:rPr>
          <w:rFonts w:ascii="Arial" w:hAnsi="Arial" w:cs="Arial"/>
          <w:highlight w:val="none"/>
        </w:rPr>
      </w:pPr>
      <w:r>
        <w:rPr>
          <w:rFonts w:ascii="Arial" w:hAnsi="Arial" w:cs="Arial"/>
          <w:highlight w:val="none"/>
        </w:rPr>
        <w:t>（2）第二章《采购需求》中的总体要求无需响应。</w:t>
      </w:r>
    </w:p>
    <w:p w14:paraId="4CE9355F">
      <w:pPr>
        <w:ind w:firstLine="420" w:firstLineChars="200"/>
        <w:rPr>
          <w:rFonts w:ascii="Arial" w:hAnsi="Arial" w:cs="Arial"/>
          <w:highlight w:val="none"/>
        </w:rPr>
      </w:pPr>
      <w:r>
        <w:rPr>
          <w:rFonts w:ascii="Arial" w:hAnsi="Arial" w:cs="Arial"/>
          <w:highlight w:val="none"/>
        </w:rPr>
        <w:t>（3）偏离认定说明详见评审方法及评审标准。</w:t>
      </w:r>
    </w:p>
    <w:p w14:paraId="74A320B3">
      <w:pPr>
        <w:pStyle w:val="27"/>
        <w:tabs>
          <w:tab w:val="left" w:pos="2127"/>
        </w:tabs>
        <w:spacing w:line="340" w:lineRule="exact"/>
        <w:ind w:firstLine="420" w:firstLineChars="200"/>
        <w:jc w:val="left"/>
        <w:rPr>
          <w:rFonts w:ascii="Arial" w:hAnsi="Arial" w:cs="Arial"/>
          <w:highlight w:val="none"/>
        </w:rPr>
      </w:pPr>
      <w:r>
        <w:rPr>
          <w:rFonts w:ascii="Arial" w:hAnsi="Arial" w:cs="Arial"/>
          <w:highlight w:val="none"/>
        </w:rPr>
        <w:t>（4）本表可扩展。</w:t>
      </w:r>
    </w:p>
    <w:p w14:paraId="2125E94A">
      <w:pPr>
        <w:snapToGrid w:val="0"/>
        <w:spacing w:before="50" w:after="120" w:afterLines="50" w:line="440" w:lineRule="exact"/>
        <w:jc w:val="left"/>
        <w:rPr>
          <w:rFonts w:ascii="Arial" w:hAnsi="Arial" w:cs="Arial"/>
          <w:spacing w:val="20"/>
          <w:szCs w:val="21"/>
          <w:highlight w:val="none"/>
          <w:u w:val="single"/>
        </w:rPr>
      </w:pPr>
      <w:r>
        <w:rPr>
          <w:rFonts w:ascii="Arial" w:hAnsi="Arial" w:cs="Arial"/>
          <w:szCs w:val="21"/>
          <w:highlight w:val="none"/>
        </w:rPr>
        <w:t>供应商名称(电子签章)</w:t>
      </w:r>
      <w:r>
        <w:rPr>
          <w:rFonts w:ascii="Arial" w:hAnsi="Arial" w:cs="Arial"/>
          <w:spacing w:val="20"/>
          <w:szCs w:val="21"/>
          <w:highlight w:val="none"/>
        </w:rPr>
        <w:t>：</w:t>
      </w:r>
      <w:r>
        <w:rPr>
          <w:rFonts w:ascii="Arial" w:hAnsi="Arial" w:cs="Arial"/>
          <w:spacing w:val="20"/>
          <w:szCs w:val="21"/>
          <w:highlight w:val="none"/>
          <w:u w:val="single"/>
        </w:rPr>
        <w:t xml:space="preserve">            </w:t>
      </w:r>
      <w:r>
        <w:rPr>
          <w:rFonts w:ascii="Arial" w:hAnsi="Arial" w:cs="Arial"/>
          <w:spacing w:val="20"/>
          <w:szCs w:val="21"/>
          <w:highlight w:val="none"/>
        </w:rPr>
        <w:t xml:space="preserve">             日  期：</w:t>
      </w:r>
      <w:r>
        <w:rPr>
          <w:rFonts w:ascii="Arial" w:hAnsi="Arial" w:cs="Arial"/>
          <w:spacing w:val="20"/>
          <w:szCs w:val="21"/>
          <w:highlight w:val="none"/>
          <w:u w:val="single"/>
        </w:rPr>
        <w:t xml:space="preserve">        </w:t>
      </w:r>
    </w:p>
    <w:p w14:paraId="686E0C17">
      <w:pPr>
        <w:snapToGrid w:val="0"/>
        <w:spacing w:before="50" w:after="120" w:afterLines="50" w:line="440" w:lineRule="exact"/>
        <w:jc w:val="left"/>
        <w:rPr>
          <w:rFonts w:ascii="Arial" w:hAnsi="Arial" w:cs="Arial"/>
          <w:spacing w:val="20"/>
          <w:szCs w:val="21"/>
          <w:highlight w:val="none"/>
          <w:u w:val="single"/>
        </w:rPr>
      </w:pPr>
    </w:p>
    <w:p w14:paraId="48354A76">
      <w:pPr>
        <w:snapToGrid w:val="0"/>
        <w:spacing w:before="50" w:after="120" w:afterLines="50"/>
        <w:jc w:val="left"/>
        <w:rPr>
          <w:rFonts w:ascii="Arial" w:hAnsi="Arial" w:cs="Arial"/>
          <w:szCs w:val="21"/>
          <w:highlight w:val="none"/>
        </w:rPr>
      </w:pPr>
      <w:r>
        <w:rPr>
          <w:rFonts w:ascii="Arial" w:hAnsi="Arial" w:cs="Arial"/>
          <w:szCs w:val="21"/>
          <w:highlight w:val="none"/>
        </w:rPr>
        <w:t>4．供应商认为需提供的其他材料（根据采购文件编写）</w:t>
      </w:r>
    </w:p>
    <w:p w14:paraId="1921AE34">
      <w:pPr>
        <w:snapToGrid w:val="0"/>
        <w:spacing w:before="50"/>
        <w:jc w:val="left"/>
        <w:rPr>
          <w:rFonts w:ascii="Arial" w:hAnsi="Arial" w:cs="Arial"/>
          <w:szCs w:val="21"/>
          <w:highlight w:val="none"/>
        </w:rPr>
        <w:sectPr>
          <w:headerReference r:id="rId19" w:type="default"/>
          <w:footerReference r:id="rId20" w:type="default"/>
          <w:pgSz w:w="11906" w:h="16838"/>
          <w:pgMar w:top="1304" w:right="1418" w:bottom="1304" w:left="1418" w:header="851" w:footer="992" w:gutter="0"/>
          <w:cols w:space="720" w:num="1"/>
          <w:docGrid w:linePitch="312" w:charSpace="0"/>
        </w:sectPr>
      </w:pPr>
    </w:p>
    <w:p w14:paraId="23D2A71D">
      <w:pPr>
        <w:snapToGrid w:val="0"/>
        <w:spacing w:before="50" w:after="120" w:afterLines="50"/>
        <w:jc w:val="left"/>
        <w:rPr>
          <w:rFonts w:ascii="Arial" w:hAnsi="Arial" w:cs="Arial"/>
          <w:b/>
          <w:szCs w:val="21"/>
          <w:highlight w:val="none"/>
        </w:rPr>
      </w:pPr>
      <w:r>
        <w:rPr>
          <w:rFonts w:ascii="Arial" w:hAnsi="Arial" w:cs="Arial"/>
          <w:szCs w:val="21"/>
          <w:highlight w:val="none"/>
        </w:rPr>
        <w:t>5．近年供应商类似成功案例的业绩证明</w:t>
      </w:r>
    </w:p>
    <w:p w14:paraId="3558890F">
      <w:pPr>
        <w:snapToGrid w:val="0"/>
        <w:spacing w:before="50" w:after="120" w:afterLines="50"/>
        <w:jc w:val="center"/>
        <w:rPr>
          <w:rFonts w:ascii="Arial" w:hAnsi="Arial" w:cs="Arial"/>
          <w:szCs w:val="21"/>
          <w:highlight w:val="none"/>
        </w:rPr>
      </w:pPr>
      <w:r>
        <w:rPr>
          <w:rFonts w:ascii="Arial" w:hAnsi="Arial" w:cs="Arial"/>
          <w:b/>
          <w:szCs w:val="21"/>
          <w:highlight w:val="none"/>
        </w:rPr>
        <w:t>类似成功案例业绩一览表</w:t>
      </w:r>
    </w:p>
    <w:tbl>
      <w:tblPr>
        <w:tblStyle w:val="5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4224E3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1161" w:type="dxa"/>
            <w:tcBorders>
              <w:top w:val="single" w:color="auto" w:sz="4" w:space="0"/>
              <w:left w:val="single" w:color="auto" w:sz="4" w:space="0"/>
              <w:right w:val="single" w:color="auto" w:sz="4" w:space="0"/>
            </w:tcBorders>
          </w:tcPr>
          <w:p w14:paraId="16A0209E">
            <w:pPr>
              <w:snapToGrid w:val="0"/>
              <w:spacing w:line="240" w:lineRule="exact"/>
              <w:jc w:val="center"/>
              <w:rPr>
                <w:rFonts w:ascii="Arial" w:hAnsi="Arial" w:cs="Arial"/>
                <w:szCs w:val="21"/>
                <w:highlight w:val="none"/>
              </w:rPr>
            </w:pPr>
          </w:p>
          <w:p w14:paraId="309848AD">
            <w:pPr>
              <w:snapToGrid w:val="0"/>
              <w:spacing w:line="240" w:lineRule="exact"/>
              <w:jc w:val="center"/>
              <w:rPr>
                <w:rFonts w:ascii="Arial" w:hAnsi="Arial" w:cs="Arial"/>
                <w:szCs w:val="21"/>
                <w:highlight w:val="none"/>
              </w:rPr>
            </w:pPr>
          </w:p>
          <w:p w14:paraId="75D4315B">
            <w:pPr>
              <w:snapToGrid w:val="0"/>
              <w:spacing w:line="240" w:lineRule="exact"/>
              <w:jc w:val="center"/>
              <w:rPr>
                <w:rFonts w:ascii="Arial" w:hAnsi="Arial" w:cs="Arial"/>
                <w:szCs w:val="21"/>
                <w:highlight w:val="none"/>
              </w:rPr>
            </w:pPr>
            <w:r>
              <w:rPr>
                <w:rFonts w:ascii="Arial" w:hAnsi="Arial" w:cs="Arial"/>
                <w:szCs w:val="21"/>
                <w:highlight w:val="none"/>
              </w:rPr>
              <w:t>序号</w:t>
            </w:r>
          </w:p>
        </w:tc>
        <w:tc>
          <w:tcPr>
            <w:tcW w:w="3862" w:type="dxa"/>
            <w:tcBorders>
              <w:top w:val="single" w:color="auto" w:sz="4" w:space="0"/>
              <w:left w:val="single" w:color="auto" w:sz="4" w:space="0"/>
              <w:bottom w:val="single" w:color="auto" w:sz="4" w:space="0"/>
              <w:right w:val="single" w:color="auto" w:sz="4" w:space="0"/>
            </w:tcBorders>
            <w:vAlign w:val="center"/>
          </w:tcPr>
          <w:p w14:paraId="2776A1B0">
            <w:pPr>
              <w:snapToGrid w:val="0"/>
              <w:spacing w:line="240" w:lineRule="exact"/>
              <w:jc w:val="center"/>
              <w:rPr>
                <w:rFonts w:ascii="Arial" w:hAnsi="Arial" w:cs="Arial"/>
                <w:szCs w:val="21"/>
                <w:highlight w:val="none"/>
              </w:rPr>
            </w:pPr>
            <w:r>
              <w:rPr>
                <w:rFonts w:ascii="Arial" w:hAnsi="Arial" w:cs="Arial"/>
                <w:szCs w:val="21"/>
                <w:highlight w:val="none"/>
              </w:rPr>
              <w:t>采购单位名称</w:t>
            </w:r>
          </w:p>
        </w:tc>
        <w:tc>
          <w:tcPr>
            <w:tcW w:w="3269" w:type="dxa"/>
            <w:tcBorders>
              <w:top w:val="single" w:color="auto" w:sz="4" w:space="0"/>
              <w:left w:val="single" w:color="auto" w:sz="4" w:space="0"/>
              <w:bottom w:val="single" w:color="auto" w:sz="4" w:space="0"/>
              <w:right w:val="single" w:color="auto" w:sz="4" w:space="0"/>
            </w:tcBorders>
            <w:vAlign w:val="center"/>
          </w:tcPr>
          <w:p w14:paraId="7D35A51C">
            <w:pPr>
              <w:snapToGrid w:val="0"/>
              <w:spacing w:line="240" w:lineRule="exact"/>
              <w:jc w:val="center"/>
              <w:rPr>
                <w:rFonts w:ascii="Arial" w:hAnsi="Arial" w:cs="Arial"/>
                <w:szCs w:val="21"/>
                <w:highlight w:val="none"/>
              </w:rPr>
            </w:pPr>
            <w:r>
              <w:rPr>
                <w:rFonts w:ascii="Arial" w:hAnsi="Arial" w:cs="Arial"/>
                <w:szCs w:val="21"/>
                <w:highlight w:val="none"/>
              </w:rPr>
              <w:t>项目名称或服务内容</w:t>
            </w:r>
          </w:p>
        </w:tc>
        <w:tc>
          <w:tcPr>
            <w:tcW w:w="1031" w:type="dxa"/>
            <w:tcBorders>
              <w:top w:val="single" w:color="auto" w:sz="4" w:space="0"/>
              <w:left w:val="single" w:color="auto" w:sz="4" w:space="0"/>
              <w:bottom w:val="single" w:color="auto" w:sz="4" w:space="0"/>
              <w:right w:val="single" w:color="auto" w:sz="4" w:space="0"/>
            </w:tcBorders>
            <w:vAlign w:val="center"/>
          </w:tcPr>
          <w:p w14:paraId="52294D2B">
            <w:pPr>
              <w:snapToGrid w:val="0"/>
              <w:spacing w:line="240" w:lineRule="exact"/>
              <w:jc w:val="center"/>
              <w:rPr>
                <w:rFonts w:ascii="Arial" w:hAnsi="Arial" w:cs="Arial"/>
                <w:szCs w:val="21"/>
                <w:highlight w:val="none"/>
              </w:rPr>
            </w:pPr>
            <w:r>
              <w:rPr>
                <w:rFonts w:ascii="Arial" w:hAnsi="Arial" w:cs="Arial"/>
                <w:szCs w:val="21"/>
                <w:highlight w:val="none"/>
              </w:rPr>
              <w:t>服务</w:t>
            </w:r>
          </w:p>
          <w:p w14:paraId="152AE697">
            <w:pPr>
              <w:snapToGrid w:val="0"/>
              <w:spacing w:line="240" w:lineRule="exact"/>
              <w:jc w:val="center"/>
              <w:rPr>
                <w:rFonts w:ascii="Arial" w:hAnsi="Arial" w:cs="Arial"/>
                <w:szCs w:val="21"/>
                <w:highlight w:val="none"/>
              </w:rPr>
            </w:pPr>
            <w:r>
              <w:rPr>
                <w:rFonts w:ascii="Arial" w:hAnsi="Arial" w:cs="Arial"/>
                <w:szCs w:val="21"/>
                <w:highlight w:val="none"/>
              </w:rPr>
              <w:t>数量或年限</w:t>
            </w:r>
          </w:p>
        </w:tc>
        <w:tc>
          <w:tcPr>
            <w:tcW w:w="1031" w:type="dxa"/>
            <w:tcBorders>
              <w:top w:val="single" w:color="auto" w:sz="4" w:space="0"/>
              <w:left w:val="single" w:color="auto" w:sz="4" w:space="0"/>
              <w:bottom w:val="single" w:color="auto" w:sz="4" w:space="0"/>
              <w:right w:val="single" w:color="auto" w:sz="4" w:space="0"/>
            </w:tcBorders>
            <w:vAlign w:val="center"/>
          </w:tcPr>
          <w:p w14:paraId="0609461D">
            <w:pPr>
              <w:snapToGrid w:val="0"/>
              <w:spacing w:line="240" w:lineRule="exact"/>
              <w:jc w:val="center"/>
              <w:rPr>
                <w:rFonts w:ascii="Arial" w:hAnsi="Arial" w:cs="Arial"/>
                <w:szCs w:val="21"/>
                <w:highlight w:val="none"/>
              </w:rPr>
            </w:pPr>
            <w:r>
              <w:rPr>
                <w:rFonts w:ascii="Arial" w:hAnsi="Arial" w:cs="Arial"/>
                <w:szCs w:val="21"/>
                <w:highlight w:val="none"/>
              </w:rPr>
              <w:t>单价（元）</w:t>
            </w:r>
          </w:p>
        </w:tc>
        <w:tc>
          <w:tcPr>
            <w:tcW w:w="1376" w:type="dxa"/>
            <w:tcBorders>
              <w:top w:val="single" w:color="auto" w:sz="4" w:space="0"/>
              <w:left w:val="single" w:color="auto" w:sz="4" w:space="0"/>
              <w:bottom w:val="single" w:color="auto" w:sz="4" w:space="0"/>
              <w:right w:val="single" w:color="auto" w:sz="4" w:space="0"/>
            </w:tcBorders>
            <w:vAlign w:val="center"/>
          </w:tcPr>
          <w:p w14:paraId="14B831C5">
            <w:pPr>
              <w:snapToGrid w:val="0"/>
              <w:spacing w:line="240" w:lineRule="exact"/>
              <w:jc w:val="center"/>
              <w:rPr>
                <w:rFonts w:ascii="Arial" w:hAnsi="Arial" w:cs="Arial"/>
                <w:szCs w:val="21"/>
                <w:highlight w:val="none"/>
              </w:rPr>
            </w:pPr>
            <w:r>
              <w:rPr>
                <w:rFonts w:ascii="Arial" w:hAnsi="Arial" w:cs="Arial"/>
                <w:szCs w:val="21"/>
                <w:highlight w:val="none"/>
              </w:rPr>
              <w:t>合同总价</w:t>
            </w:r>
          </w:p>
          <w:p w14:paraId="0C742A4A">
            <w:pPr>
              <w:snapToGrid w:val="0"/>
              <w:spacing w:line="240" w:lineRule="exact"/>
              <w:jc w:val="center"/>
              <w:rPr>
                <w:rFonts w:ascii="Arial" w:hAnsi="Arial" w:cs="Arial"/>
                <w:szCs w:val="21"/>
                <w:highlight w:val="none"/>
              </w:rPr>
            </w:pPr>
            <w:r>
              <w:rPr>
                <w:rFonts w:ascii="Arial" w:hAnsi="Arial" w:cs="Arial"/>
                <w:szCs w:val="21"/>
                <w:highlight w:val="none"/>
              </w:rPr>
              <w:t>（元）</w:t>
            </w:r>
          </w:p>
        </w:tc>
        <w:tc>
          <w:tcPr>
            <w:tcW w:w="2063" w:type="dxa"/>
            <w:tcBorders>
              <w:top w:val="single" w:color="auto" w:sz="4" w:space="0"/>
              <w:left w:val="single" w:color="auto" w:sz="4" w:space="0"/>
              <w:bottom w:val="single" w:color="auto" w:sz="4" w:space="0"/>
              <w:right w:val="single" w:color="auto" w:sz="4" w:space="0"/>
            </w:tcBorders>
            <w:vAlign w:val="center"/>
          </w:tcPr>
          <w:p w14:paraId="7093805A">
            <w:pPr>
              <w:jc w:val="center"/>
              <w:rPr>
                <w:rFonts w:ascii="Arial" w:hAnsi="Arial" w:cs="Arial"/>
                <w:szCs w:val="21"/>
                <w:highlight w:val="none"/>
              </w:rPr>
            </w:pPr>
            <w:r>
              <w:rPr>
                <w:rFonts w:ascii="Arial" w:hAnsi="Arial" w:cs="Arial"/>
                <w:szCs w:val="21"/>
                <w:highlight w:val="none"/>
              </w:rPr>
              <w:t>采购单位联系人及联系电话</w:t>
            </w:r>
          </w:p>
        </w:tc>
      </w:tr>
      <w:tr w14:paraId="4E840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tcPr>
          <w:p w14:paraId="2BA7D691">
            <w:pPr>
              <w:snapToGrid w:val="0"/>
              <w:spacing w:line="240" w:lineRule="exact"/>
              <w:jc w:val="left"/>
              <w:rPr>
                <w:rFonts w:ascii="Arial" w:hAnsi="Arial" w:cs="Arial"/>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63349806">
            <w:pPr>
              <w:snapToGrid w:val="0"/>
              <w:spacing w:line="240" w:lineRule="exact"/>
              <w:jc w:val="left"/>
              <w:rPr>
                <w:rFonts w:ascii="Arial" w:hAnsi="Arial" w:cs="Arial"/>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7724E79F">
            <w:pPr>
              <w:snapToGrid w:val="0"/>
              <w:spacing w:line="24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757A53C3">
            <w:pPr>
              <w:snapToGrid w:val="0"/>
              <w:spacing w:line="24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796DA463">
            <w:pPr>
              <w:snapToGrid w:val="0"/>
              <w:spacing w:line="240" w:lineRule="exact"/>
              <w:jc w:val="left"/>
              <w:rPr>
                <w:rFonts w:ascii="Arial" w:hAnsi="Arial" w:cs="Arial"/>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05C9166B">
            <w:pPr>
              <w:snapToGrid w:val="0"/>
              <w:spacing w:line="240" w:lineRule="exact"/>
              <w:jc w:val="left"/>
              <w:rPr>
                <w:rFonts w:ascii="Arial" w:hAnsi="Arial" w:cs="Arial"/>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7A9F6285">
            <w:pPr>
              <w:snapToGrid w:val="0"/>
              <w:spacing w:line="240" w:lineRule="exact"/>
              <w:jc w:val="left"/>
              <w:rPr>
                <w:rFonts w:ascii="Arial" w:hAnsi="Arial" w:cs="Arial"/>
                <w:szCs w:val="21"/>
                <w:highlight w:val="none"/>
              </w:rPr>
            </w:pPr>
          </w:p>
        </w:tc>
      </w:tr>
      <w:tr w14:paraId="10875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7036284F">
            <w:pPr>
              <w:snapToGrid w:val="0"/>
              <w:spacing w:before="50" w:after="120" w:afterLines="50" w:line="400" w:lineRule="exact"/>
              <w:jc w:val="left"/>
              <w:rPr>
                <w:rFonts w:ascii="Arial" w:hAnsi="Arial" w:cs="Arial"/>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100F15B6">
            <w:pPr>
              <w:snapToGrid w:val="0"/>
              <w:spacing w:before="50" w:after="120" w:afterLines="50" w:line="400" w:lineRule="exact"/>
              <w:jc w:val="left"/>
              <w:rPr>
                <w:rFonts w:ascii="Arial" w:hAnsi="Arial" w:cs="Arial"/>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6CAF2079">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05758C32">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2A0C857A">
            <w:pPr>
              <w:snapToGrid w:val="0"/>
              <w:spacing w:before="50" w:after="120" w:afterLines="50" w:line="400" w:lineRule="exact"/>
              <w:jc w:val="left"/>
              <w:rPr>
                <w:rFonts w:ascii="Arial" w:hAnsi="Arial" w:cs="Arial"/>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2D272519">
            <w:pPr>
              <w:snapToGrid w:val="0"/>
              <w:spacing w:before="50" w:after="120" w:afterLines="50" w:line="400" w:lineRule="exact"/>
              <w:jc w:val="left"/>
              <w:rPr>
                <w:rFonts w:ascii="Arial" w:hAnsi="Arial" w:cs="Arial"/>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3F8D1FA8">
            <w:pPr>
              <w:snapToGrid w:val="0"/>
              <w:spacing w:before="50" w:after="120" w:afterLines="50" w:line="400" w:lineRule="exact"/>
              <w:jc w:val="left"/>
              <w:rPr>
                <w:rFonts w:ascii="Arial" w:hAnsi="Arial" w:cs="Arial"/>
                <w:szCs w:val="21"/>
                <w:highlight w:val="none"/>
              </w:rPr>
            </w:pPr>
          </w:p>
        </w:tc>
      </w:tr>
      <w:tr w14:paraId="5710AB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tcPr>
          <w:p w14:paraId="28649739">
            <w:pPr>
              <w:snapToGrid w:val="0"/>
              <w:spacing w:before="50" w:after="120" w:afterLines="50" w:line="400" w:lineRule="exact"/>
              <w:jc w:val="left"/>
              <w:rPr>
                <w:rFonts w:ascii="Arial" w:hAnsi="Arial" w:cs="Arial"/>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40281C6A">
            <w:pPr>
              <w:snapToGrid w:val="0"/>
              <w:spacing w:before="50" w:after="120" w:afterLines="50" w:line="400" w:lineRule="exact"/>
              <w:jc w:val="left"/>
              <w:rPr>
                <w:rFonts w:ascii="Arial" w:hAnsi="Arial" w:cs="Arial"/>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31710EDF">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5CE9E8B2">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039ADB21">
            <w:pPr>
              <w:snapToGrid w:val="0"/>
              <w:spacing w:before="50" w:after="120" w:afterLines="50" w:line="400" w:lineRule="exact"/>
              <w:jc w:val="left"/>
              <w:rPr>
                <w:rFonts w:ascii="Arial" w:hAnsi="Arial" w:cs="Arial"/>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1C35E4EF">
            <w:pPr>
              <w:snapToGrid w:val="0"/>
              <w:spacing w:before="50" w:after="120" w:afterLines="50" w:line="400" w:lineRule="exact"/>
              <w:jc w:val="left"/>
              <w:rPr>
                <w:rFonts w:ascii="Arial" w:hAnsi="Arial" w:cs="Arial"/>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5DEAA844">
            <w:pPr>
              <w:snapToGrid w:val="0"/>
              <w:spacing w:before="50" w:after="120" w:afterLines="50" w:line="400" w:lineRule="exact"/>
              <w:jc w:val="left"/>
              <w:rPr>
                <w:rFonts w:ascii="Arial" w:hAnsi="Arial" w:cs="Arial"/>
                <w:szCs w:val="21"/>
                <w:highlight w:val="none"/>
              </w:rPr>
            </w:pPr>
          </w:p>
        </w:tc>
      </w:tr>
      <w:tr w14:paraId="407FDD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5CE37E6F">
            <w:pPr>
              <w:snapToGrid w:val="0"/>
              <w:spacing w:before="50" w:after="120" w:afterLines="50" w:line="400" w:lineRule="exact"/>
              <w:jc w:val="left"/>
              <w:rPr>
                <w:rFonts w:ascii="Arial" w:hAnsi="Arial" w:cs="Arial"/>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6301183C">
            <w:pPr>
              <w:snapToGrid w:val="0"/>
              <w:spacing w:before="50" w:after="120" w:afterLines="50" w:line="400" w:lineRule="exact"/>
              <w:jc w:val="left"/>
              <w:rPr>
                <w:rFonts w:ascii="Arial" w:hAnsi="Arial" w:cs="Arial"/>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4240DA44">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252348E3">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CD52719">
            <w:pPr>
              <w:snapToGrid w:val="0"/>
              <w:spacing w:before="50" w:after="120" w:afterLines="50" w:line="400" w:lineRule="exact"/>
              <w:jc w:val="left"/>
              <w:rPr>
                <w:rFonts w:ascii="Arial" w:hAnsi="Arial" w:cs="Arial"/>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1F6CEF77">
            <w:pPr>
              <w:snapToGrid w:val="0"/>
              <w:spacing w:before="50" w:after="120" w:afterLines="50" w:line="400" w:lineRule="exact"/>
              <w:jc w:val="left"/>
              <w:rPr>
                <w:rFonts w:ascii="Arial" w:hAnsi="Arial" w:cs="Arial"/>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2DC4670A">
            <w:pPr>
              <w:snapToGrid w:val="0"/>
              <w:spacing w:before="50" w:after="120" w:afterLines="50" w:line="400" w:lineRule="exact"/>
              <w:jc w:val="left"/>
              <w:rPr>
                <w:rFonts w:ascii="Arial" w:hAnsi="Arial" w:cs="Arial"/>
                <w:szCs w:val="21"/>
                <w:highlight w:val="none"/>
              </w:rPr>
            </w:pPr>
          </w:p>
        </w:tc>
      </w:tr>
      <w:tr w14:paraId="5133C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tcPr>
          <w:p w14:paraId="0CE5FD73">
            <w:pPr>
              <w:snapToGrid w:val="0"/>
              <w:spacing w:before="50" w:after="120" w:afterLines="50" w:line="400" w:lineRule="exact"/>
              <w:jc w:val="left"/>
              <w:rPr>
                <w:rFonts w:ascii="Arial" w:hAnsi="Arial" w:cs="Arial"/>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3CDCB448">
            <w:pPr>
              <w:snapToGrid w:val="0"/>
              <w:spacing w:before="50" w:after="120" w:afterLines="50" w:line="400" w:lineRule="exact"/>
              <w:jc w:val="left"/>
              <w:rPr>
                <w:rFonts w:ascii="Arial" w:hAnsi="Arial" w:cs="Arial"/>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4C0E5015">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03333EB5">
            <w:pPr>
              <w:snapToGrid w:val="0"/>
              <w:spacing w:before="50" w:after="120" w:afterLines="50" w:line="400" w:lineRule="exact"/>
              <w:jc w:val="left"/>
              <w:rPr>
                <w:rFonts w:ascii="Arial" w:hAnsi="Arial" w:cs="Arial"/>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6DE3D74">
            <w:pPr>
              <w:snapToGrid w:val="0"/>
              <w:spacing w:before="50" w:after="120" w:afterLines="50" w:line="400" w:lineRule="exact"/>
              <w:jc w:val="left"/>
              <w:rPr>
                <w:rFonts w:ascii="Arial" w:hAnsi="Arial" w:cs="Arial"/>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58F3BD28">
            <w:pPr>
              <w:snapToGrid w:val="0"/>
              <w:spacing w:before="50" w:after="120" w:afterLines="50" w:line="400" w:lineRule="exact"/>
              <w:jc w:val="left"/>
              <w:rPr>
                <w:rFonts w:ascii="Arial" w:hAnsi="Arial" w:cs="Arial"/>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7B94B5B6">
            <w:pPr>
              <w:snapToGrid w:val="0"/>
              <w:spacing w:before="50" w:after="120" w:afterLines="50" w:line="400" w:lineRule="exact"/>
              <w:jc w:val="left"/>
              <w:rPr>
                <w:rFonts w:ascii="Arial" w:hAnsi="Arial" w:cs="Arial"/>
                <w:szCs w:val="21"/>
                <w:highlight w:val="none"/>
              </w:rPr>
            </w:pPr>
          </w:p>
        </w:tc>
      </w:tr>
    </w:tbl>
    <w:p w14:paraId="62B97FB9">
      <w:pPr>
        <w:pStyle w:val="17"/>
        <w:snapToGrid w:val="0"/>
        <w:rPr>
          <w:rFonts w:eastAsia="宋体"/>
          <w:sz w:val="21"/>
          <w:szCs w:val="21"/>
          <w:highlight w:val="none"/>
        </w:rPr>
      </w:pPr>
      <w:r>
        <w:rPr>
          <w:rFonts w:eastAsia="宋体"/>
          <w:sz w:val="21"/>
          <w:szCs w:val="21"/>
          <w:highlight w:val="none"/>
        </w:rPr>
        <w:t>注：</w:t>
      </w:r>
    </w:p>
    <w:p w14:paraId="5E12E091">
      <w:pPr>
        <w:pStyle w:val="17"/>
        <w:snapToGrid w:val="0"/>
        <w:rPr>
          <w:rFonts w:eastAsia="宋体"/>
          <w:sz w:val="21"/>
          <w:szCs w:val="21"/>
          <w:highlight w:val="none"/>
        </w:rPr>
      </w:pPr>
      <w:r>
        <w:rPr>
          <w:rFonts w:eastAsia="宋体"/>
          <w:szCs w:val="21"/>
          <w:highlight w:val="none"/>
        </w:rPr>
        <w:t>（1）</w:t>
      </w:r>
      <w:r>
        <w:rPr>
          <w:rFonts w:eastAsia="宋体"/>
          <w:sz w:val="21"/>
          <w:szCs w:val="21"/>
          <w:highlight w:val="none"/>
        </w:rPr>
        <w:t>未附证明材料的业绩无效，证明材料见第四章《评审方法及标准》规定。</w:t>
      </w:r>
    </w:p>
    <w:p w14:paraId="0AA7BBA7">
      <w:pPr>
        <w:pStyle w:val="17"/>
        <w:snapToGrid w:val="0"/>
        <w:rPr>
          <w:rFonts w:eastAsia="宋体"/>
          <w:sz w:val="21"/>
          <w:szCs w:val="21"/>
          <w:highlight w:val="none"/>
        </w:rPr>
      </w:pPr>
      <w:r>
        <w:rPr>
          <w:rFonts w:eastAsia="宋体"/>
          <w:szCs w:val="21"/>
          <w:highlight w:val="none"/>
        </w:rPr>
        <w:t>（2）</w:t>
      </w:r>
      <w:r>
        <w:rPr>
          <w:rFonts w:eastAsia="宋体"/>
          <w:sz w:val="21"/>
          <w:szCs w:val="21"/>
          <w:highlight w:val="none"/>
        </w:rPr>
        <w:t>类似项目的定义见第四章《评审方法及标准》规定。</w:t>
      </w:r>
    </w:p>
    <w:p w14:paraId="708639E6">
      <w:pPr>
        <w:rPr>
          <w:rFonts w:ascii="Arial" w:hAnsi="Arial" w:cs="Arial"/>
          <w:highlight w:val="none"/>
        </w:rPr>
      </w:pPr>
      <w:r>
        <w:rPr>
          <w:rFonts w:ascii="Arial" w:hAnsi="Arial" w:cs="Arial"/>
          <w:szCs w:val="21"/>
          <w:highlight w:val="none"/>
        </w:rPr>
        <w:t>（3）</w:t>
      </w:r>
      <w:r>
        <w:rPr>
          <w:rFonts w:ascii="Arial" w:hAnsi="Arial" w:cs="Arial"/>
          <w:highlight w:val="none"/>
        </w:rPr>
        <w:t>本表可拓展</w:t>
      </w:r>
    </w:p>
    <w:p w14:paraId="764382BB">
      <w:pPr>
        <w:snapToGrid w:val="0"/>
        <w:spacing w:before="50"/>
        <w:jc w:val="left"/>
        <w:rPr>
          <w:rFonts w:ascii="Arial" w:hAnsi="Arial" w:cs="Arial"/>
          <w:szCs w:val="21"/>
          <w:highlight w:val="none"/>
        </w:rPr>
      </w:pPr>
    </w:p>
    <w:p w14:paraId="4CAA2D45">
      <w:pPr>
        <w:snapToGrid w:val="0"/>
        <w:spacing w:before="50"/>
        <w:jc w:val="left"/>
        <w:rPr>
          <w:rFonts w:ascii="Arial" w:hAnsi="Arial" w:cs="Arial"/>
          <w:szCs w:val="21"/>
          <w:highlight w:val="none"/>
        </w:rPr>
        <w:sectPr>
          <w:headerReference r:id="rId21" w:type="default"/>
          <w:footerReference r:id="rId22" w:type="default"/>
          <w:pgSz w:w="16838" w:h="11906" w:orient="landscape"/>
          <w:pgMar w:top="1274" w:right="1418" w:bottom="1418" w:left="1418" w:header="851" w:footer="992" w:gutter="0"/>
          <w:cols w:space="720" w:num="1"/>
          <w:docGrid w:linePitch="312" w:charSpace="0"/>
        </w:sectPr>
      </w:pPr>
      <w:r>
        <w:rPr>
          <w:rFonts w:ascii="Arial" w:hAnsi="Arial" w:cs="Arial"/>
          <w:szCs w:val="21"/>
          <w:highlight w:val="none"/>
        </w:rPr>
        <w:t>供应商名称(电子签章)：</w:t>
      </w:r>
      <w:r>
        <w:rPr>
          <w:rFonts w:ascii="Arial" w:hAnsi="Arial" w:cs="Arial"/>
          <w:szCs w:val="21"/>
          <w:highlight w:val="none"/>
          <w:u w:val="single"/>
        </w:rPr>
        <w:t xml:space="preserve">              </w:t>
      </w:r>
      <w:r>
        <w:rPr>
          <w:rFonts w:ascii="Arial" w:hAnsi="Arial" w:cs="Arial"/>
          <w:szCs w:val="21"/>
          <w:highlight w:val="none"/>
        </w:rPr>
        <w:t xml:space="preserve">                                          年    月   </w:t>
      </w:r>
    </w:p>
    <w:p w14:paraId="1423C2AB">
      <w:pPr>
        <w:snapToGrid w:val="0"/>
        <w:spacing w:before="50" w:after="120" w:afterLines="50"/>
        <w:jc w:val="left"/>
        <w:rPr>
          <w:rFonts w:ascii="Arial" w:hAnsi="Arial" w:cs="Arial"/>
          <w:szCs w:val="21"/>
          <w:highlight w:val="none"/>
        </w:rPr>
      </w:pPr>
      <w:bookmarkStart w:id="96" w:name="_Hlk93046716"/>
      <w:bookmarkStart w:id="97" w:name="_Hlk19110561"/>
      <w:r>
        <w:rPr>
          <w:rFonts w:hint="eastAsia" w:ascii="Arial" w:hAnsi="Arial" w:cs="Arial"/>
          <w:szCs w:val="21"/>
          <w:highlight w:val="none"/>
          <w:lang w:val="en-US" w:eastAsia="zh-CN"/>
        </w:rPr>
        <w:t>6</w:t>
      </w:r>
      <w:r>
        <w:rPr>
          <w:rFonts w:ascii="Arial" w:hAnsi="Arial" w:cs="Arial"/>
          <w:szCs w:val="21"/>
          <w:highlight w:val="none"/>
        </w:rPr>
        <w:t>.</w:t>
      </w:r>
      <w:r>
        <w:rPr>
          <w:rFonts w:ascii="Arial" w:hAnsi="Arial" w:cs="Arial"/>
          <w:highlight w:val="none"/>
        </w:rPr>
        <w:t xml:space="preserve"> </w:t>
      </w:r>
      <w:r>
        <w:rPr>
          <w:rFonts w:ascii="Arial" w:hAnsi="Arial" w:cs="Arial"/>
          <w:szCs w:val="21"/>
          <w:highlight w:val="none"/>
        </w:rPr>
        <w:t>无串标行为承诺函</w:t>
      </w:r>
    </w:p>
    <w:p w14:paraId="77EE06A3">
      <w:pPr>
        <w:snapToGrid w:val="0"/>
        <w:spacing w:before="50" w:after="120" w:afterLines="50"/>
        <w:jc w:val="center"/>
        <w:rPr>
          <w:rFonts w:ascii="Arial" w:hAnsi="Arial" w:cs="Arial"/>
          <w:szCs w:val="21"/>
          <w:highlight w:val="none"/>
        </w:rPr>
      </w:pPr>
    </w:p>
    <w:p w14:paraId="7B90ED9D">
      <w:pPr>
        <w:snapToGrid w:val="0"/>
        <w:spacing w:before="50" w:after="120" w:afterLines="50"/>
        <w:jc w:val="center"/>
        <w:rPr>
          <w:rFonts w:ascii="Arial" w:hAnsi="Arial" w:cs="Arial"/>
          <w:szCs w:val="21"/>
          <w:highlight w:val="none"/>
        </w:rPr>
      </w:pPr>
      <w:r>
        <w:rPr>
          <w:rFonts w:ascii="Arial" w:hAnsi="Arial" w:cs="Arial"/>
          <w:szCs w:val="21"/>
          <w:highlight w:val="none"/>
        </w:rPr>
        <w:t>供应商参加本项目无围标串标行为的承诺函</w:t>
      </w:r>
    </w:p>
    <w:p w14:paraId="51CB6A4A">
      <w:pPr>
        <w:snapToGrid w:val="0"/>
        <w:spacing w:before="50" w:after="120" w:afterLines="50"/>
        <w:jc w:val="left"/>
        <w:rPr>
          <w:rFonts w:ascii="Arial" w:hAnsi="Arial" w:cs="Arial"/>
          <w:szCs w:val="21"/>
          <w:highlight w:val="none"/>
        </w:rPr>
      </w:pPr>
    </w:p>
    <w:p w14:paraId="1F8FAE98">
      <w:pPr>
        <w:snapToGrid w:val="0"/>
        <w:spacing w:before="50" w:after="120" w:afterLines="50"/>
        <w:jc w:val="left"/>
        <w:rPr>
          <w:rFonts w:ascii="Arial" w:hAnsi="Arial" w:cs="Arial"/>
          <w:szCs w:val="21"/>
          <w:highlight w:val="none"/>
        </w:rPr>
      </w:pPr>
      <w:r>
        <w:rPr>
          <w:rFonts w:ascii="Arial" w:hAnsi="Arial" w:cs="Arial"/>
          <w:szCs w:val="21"/>
          <w:highlight w:val="none"/>
        </w:rPr>
        <w:t>一、我方承诺无下列相互串通投标的情形：</w:t>
      </w:r>
    </w:p>
    <w:p w14:paraId="0C69F63E">
      <w:pPr>
        <w:snapToGrid w:val="0"/>
        <w:spacing w:before="50" w:after="120" w:afterLines="50"/>
        <w:jc w:val="left"/>
        <w:rPr>
          <w:rFonts w:ascii="Arial" w:hAnsi="Arial" w:cs="Arial"/>
          <w:szCs w:val="21"/>
          <w:highlight w:val="none"/>
        </w:rPr>
      </w:pPr>
      <w:r>
        <w:rPr>
          <w:rFonts w:ascii="Arial" w:hAnsi="Arial" w:cs="Arial"/>
          <w:szCs w:val="21"/>
          <w:highlight w:val="none"/>
        </w:rPr>
        <w:t>1.不同供应商的响应文件由同一单位或者个人编制；或者不同供应商报名的IP地址一致的；</w:t>
      </w:r>
    </w:p>
    <w:p w14:paraId="4195CE21">
      <w:pPr>
        <w:snapToGrid w:val="0"/>
        <w:spacing w:before="50" w:after="120" w:afterLines="50"/>
        <w:jc w:val="left"/>
        <w:rPr>
          <w:rFonts w:ascii="Arial" w:hAnsi="Arial" w:cs="Arial"/>
          <w:szCs w:val="21"/>
          <w:highlight w:val="none"/>
        </w:rPr>
      </w:pPr>
      <w:r>
        <w:rPr>
          <w:rFonts w:ascii="Arial" w:hAnsi="Arial" w:cs="Arial"/>
          <w:szCs w:val="21"/>
          <w:highlight w:val="none"/>
        </w:rPr>
        <w:t>2.不同供应商委托同一单位或者个人办理投标事宜；</w:t>
      </w:r>
    </w:p>
    <w:p w14:paraId="695F2525">
      <w:pPr>
        <w:snapToGrid w:val="0"/>
        <w:spacing w:before="50" w:after="120" w:afterLines="50"/>
        <w:jc w:val="left"/>
        <w:rPr>
          <w:rFonts w:ascii="Arial" w:hAnsi="Arial" w:cs="Arial"/>
          <w:szCs w:val="21"/>
          <w:highlight w:val="none"/>
        </w:rPr>
      </w:pPr>
      <w:r>
        <w:rPr>
          <w:rFonts w:ascii="Arial" w:hAnsi="Arial" w:cs="Arial"/>
          <w:szCs w:val="21"/>
          <w:highlight w:val="none"/>
        </w:rPr>
        <w:t>3.不同的供应商的响应文件载明的项目管理员为同一个人；</w:t>
      </w:r>
    </w:p>
    <w:p w14:paraId="701F0139">
      <w:pPr>
        <w:snapToGrid w:val="0"/>
        <w:spacing w:before="50" w:after="120" w:afterLines="50"/>
        <w:jc w:val="left"/>
        <w:rPr>
          <w:rFonts w:ascii="Arial" w:hAnsi="Arial" w:cs="Arial"/>
          <w:szCs w:val="21"/>
          <w:highlight w:val="none"/>
        </w:rPr>
      </w:pPr>
      <w:r>
        <w:rPr>
          <w:rFonts w:ascii="Arial" w:hAnsi="Arial" w:cs="Arial"/>
          <w:szCs w:val="21"/>
          <w:highlight w:val="none"/>
        </w:rPr>
        <w:t>4.不同供应商的响应文件异常一致或者投标报价呈规律性差异；</w:t>
      </w:r>
    </w:p>
    <w:p w14:paraId="2C18EDD5">
      <w:pPr>
        <w:snapToGrid w:val="0"/>
        <w:spacing w:before="50" w:after="120" w:afterLines="50"/>
        <w:jc w:val="left"/>
        <w:rPr>
          <w:rFonts w:ascii="Arial" w:hAnsi="Arial" w:cs="Arial"/>
          <w:szCs w:val="21"/>
          <w:highlight w:val="none"/>
        </w:rPr>
      </w:pPr>
      <w:r>
        <w:rPr>
          <w:rFonts w:ascii="Arial" w:hAnsi="Arial" w:cs="Arial"/>
          <w:szCs w:val="21"/>
          <w:highlight w:val="none"/>
        </w:rPr>
        <w:t>5.不同供应商的响应文件相互混装；</w:t>
      </w:r>
    </w:p>
    <w:p w14:paraId="11C28558">
      <w:pPr>
        <w:snapToGrid w:val="0"/>
        <w:spacing w:before="50" w:after="120" w:afterLines="50"/>
        <w:jc w:val="left"/>
        <w:rPr>
          <w:rFonts w:ascii="Arial" w:hAnsi="Arial" w:cs="Arial"/>
          <w:szCs w:val="21"/>
          <w:highlight w:val="none"/>
        </w:rPr>
      </w:pPr>
      <w:r>
        <w:rPr>
          <w:rFonts w:ascii="Arial" w:hAnsi="Arial" w:cs="Arial"/>
          <w:szCs w:val="21"/>
          <w:highlight w:val="none"/>
        </w:rPr>
        <w:t>6.不同供应商的磋商保证金从同一单位或者个人账户转出。</w:t>
      </w:r>
    </w:p>
    <w:p w14:paraId="2FDAD484">
      <w:pPr>
        <w:snapToGrid w:val="0"/>
        <w:spacing w:before="50" w:after="120" w:afterLines="50"/>
        <w:jc w:val="left"/>
        <w:rPr>
          <w:rFonts w:ascii="Arial" w:hAnsi="Arial" w:cs="Arial"/>
          <w:szCs w:val="21"/>
          <w:highlight w:val="none"/>
        </w:rPr>
      </w:pPr>
      <w:r>
        <w:rPr>
          <w:rFonts w:ascii="Arial" w:hAnsi="Arial" w:cs="Arial"/>
          <w:szCs w:val="21"/>
          <w:highlight w:val="none"/>
        </w:rPr>
        <w:t>二、我方承诺无下列恶意串通的情形：</w:t>
      </w:r>
    </w:p>
    <w:p w14:paraId="359F90C7">
      <w:pPr>
        <w:snapToGrid w:val="0"/>
        <w:spacing w:before="50" w:after="120" w:afterLines="50"/>
        <w:jc w:val="left"/>
        <w:rPr>
          <w:rFonts w:ascii="Arial" w:hAnsi="Arial" w:cs="Arial"/>
          <w:szCs w:val="21"/>
          <w:highlight w:val="none"/>
        </w:rPr>
      </w:pPr>
      <w:r>
        <w:rPr>
          <w:rFonts w:ascii="Arial" w:hAnsi="Arial" w:cs="Arial"/>
          <w:szCs w:val="21"/>
          <w:highlight w:val="none"/>
        </w:rPr>
        <w:t>1.供应商直接或者间接从采购人或者采购代理机构处获得其他供应商的相关信息并修改其响应文件或者响应文件；</w:t>
      </w:r>
    </w:p>
    <w:p w14:paraId="52684F24">
      <w:pPr>
        <w:snapToGrid w:val="0"/>
        <w:spacing w:before="50" w:after="120" w:afterLines="50"/>
        <w:jc w:val="left"/>
        <w:rPr>
          <w:rFonts w:ascii="Arial" w:hAnsi="Arial" w:cs="Arial"/>
          <w:szCs w:val="21"/>
          <w:highlight w:val="none"/>
        </w:rPr>
      </w:pPr>
      <w:r>
        <w:rPr>
          <w:rFonts w:ascii="Arial" w:hAnsi="Arial" w:cs="Arial"/>
          <w:szCs w:val="21"/>
          <w:highlight w:val="none"/>
        </w:rPr>
        <w:t>2.供应商按照采购人或者采购代理机构的授意撤换、修改响应文件或者响应文件；</w:t>
      </w:r>
    </w:p>
    <w:p w14:paraId="073FD3F5">
      <w:pPr>
        <w:snapToGrid w:val="0"/>
        <w:spacing w:before="50" w:after="120" w:afterLines="50"/>
        <w:jc w:val="left"/>
        <w:rPr>
          <w:rFonts w:ascii="Arial" w:hAnsi="Arial" w:cs="Arial"/>
          <w:szCs w:val="21"/>
          <w:highlight w:val="none"/>
        </w:rPr>
      </w:pPr>
      <w:r>
        <w:rPr>
          <w:rFonts w:ascii="Arial" w:hAnsi="Arial" w:cs="Arial"/>
          <w:szCs w:val="21"/>
          <w:highlight w:val="none"/>
        </w:rPr>
        <w:t>3.供应商之间协商报价、技术方案等响应文件或者响应文件的实质性内容；</w:t>
      </w:r>
    </w:p>
    <w:p w14:paraId="31CD02D4">
      <w:pPr>
        <w:snapToGrid w:val="0"/>
        <w:spacing w:before="50" w:after="120" w:afterLines="50"/>
        <w:jc w:val="left"/>
        <w:rPr>
          <w:rFonts w:ascii="Arial" w:hAnsi="Arial" w:cs="Arial"/>
          <w:szCs w:val="21"/>
          <w:highlight w:val="none"/>
        </w:rPr>
      </w:pPr>
      <w:r>
        <w:rPr>
          <w:rFonts w:ascii="Arial" w:hAnsi="Arial" w:cs="Arial"/>
          <w:szCs w:val="21"/>
          <w:highlight w:val="none"/>
        </w:rPr>
        <w:t>4.属于同一集团、协会、商会等组织成员的供应商按照该组织要求协同参加政府采购活动；</w:t>
      </w:r>
    </w:p>
    <w:p w14:paraId="50679260">
      <w:pPr>
        <w:snapToGrid w:val="0"/>
        <w:spacing w:before="50" w:after="120" w:afterLines="50"/>
        <w:jc w:val="left"/>
        <w:rPr>
          <w:rFonts w:ascii="Arial" w:hAnsi="Arial" w:cs="Arial"/>
          <w:szCs w:val="21"/>
          <w:highlight w:val="none"/>
        </w:rPr>
      </w:pPr>
      <w:r>
        <w:rPr>
          <w:rFonts w:ascii="Arial" w:hAnsi="Arial" w:cs="Arial"/>
          <w:szCs w:val="21"/>
          <w:highlight w:val="none"/>
        </w:rPr>
        <w:t>5.供应商之间事先约定一致抬高或者压低投标报价，或者在招标项目中事先约定轮流以高价位或者低价位中标，或者事先约定由某一特定供应商中标，然后再参加投标；</w:t>
      </w:r>
    </w:p>
    <w:p w14:paraId="2A1B9703">
      <w:pPr>
        <w:snapToGrid w:val="0"/>
        <w:spacing w:before="50" w:after="120" w:afterLines="50"/>
        <w:jc w:val="left"/>
        <w:rPr>
          <w:rFonts w:ascii="Arial" w:hAnsi="Arial" w:cs="Arial"/>
          <w:szCs w:val="21"/>
          <w:highlight w:val="none"/>
        </w:rPr>
      </w:pPr>
      <w:r>
        <w:rPr>
          <w:rFonts w:ascii="Arial" w:hAnsi="Arial" w:cs="Arial"/>
          <w:szCs w:val="21"/>
          <w:highlight w:val="none"/>
        </w:rPr>
        <w:t>6.供应商之间商定部分供应商放弃参加政府采购活动或者放弃中标；</w:t>
      </w:r>
    </w:p>
    <w:p w14:paraId="3FE0305D">
      <w:pPr>
        <w:snapToGrid w:val="0"/>
        <w:spacing w:before="50" w:after="120" w:afterLines="50"/>
        <w:jc w:val="left"/>
        <w:rPr>
          <w:rFonts w:ascii="Arial" w:hAnsi="Arial" w:cs="Arial"/>
          <w:szCs w:val="21"/>
          <w:highlight w:val="none"/>
        </w:rPr>
      </w:pPr>
      <w:r>
        <w:rPr>
          <w:rFonts w:ascii="Arial" w:hAnsi="Arial" w:cs="Arial"/>
          <w:szCs w:val="21"/>
          <w:highlight w:val="none"/>
        </w:rPr>
        <w:t>7.供应商与采购人或者采购代理机构之间、供应商相互之间，为谋求特定供应商中标或者排斥其他供应商的其他串通行为。</w:t>
      </w:r>
    </w:p>
    <w:p w14:paraId="3DB23635">
      <w:pPr>
        <w:snapToGrid w:val="0"/>
        <w:spacing w:before="50" w:after="120" w:afterLines="50"/>
        <w:jc w:val="left"/>
        <w:rPr>
          <w:rFonts w:ascii="Arial" w:hAnsi="Arial" w:cs="Arial"/>
          <w:szCs w:val="21"/>
          <w:highlight w:val="none"/>
        </w:rPr>
      </w:pPr>
      <w:r>
        <w:rPr>
          <w:rFonts w:ascii="Arial" w:hAnsi="Arial" w:cs="Arial"/>
          <w:szCs w:val="21"/>
          <w:highlight w:val="none"/>
        </w:rPr>
        <w:t>以上情形一经核查属实，我方愿意承担一切后果，并不再寻求任何旨在减轻或者免除法律责任的辩解。</w:t>
      </w:r>
    </w:p>
    <w:p w14:paraId="0039C2FD">
      <w:pPr>
        <w:snapToGrid w:val="0"/>
        <w:spacing w:before="50" w:after="120" w:afterLines="50"/>
        <w:jc w:val="center"/>
        <w:rPr>
          <w:rFonts w:ascii="Arial" w:hAnsi="Arial" w:cs="Arial"/>
          <w:szCs w:val="21"/>
          <w:highlight w:val="none"/>
        </w:rPr>
      </w:pPr>
      <w:r>
        <w:rPr>
          <w:rFonts w:ascii="Arial" w:hAnsi="Arial" w:cs="Arial"/>
          <w:szCs w:val="21"/>
          <w:highlight w:val="none"/>
        </w:rPr>
        <w:t xml:space="preserve">  </w:t>
      </w:r>
    </w:p>
    <w:p w14:paraId="7525F74D">
      <w:pPr>
        <w:snapToGrid w:val="0"/>
        <w:spacing w:before="50" w:after="120" w:afterLines="50"/>
        <w:jc w:val="center"/>
        <w:rPr>
          <w:rFonts w:ascii="Arial" w:hAnsi="Arial" w:cs="Arial"/>
          <w:szCs w:val="21"/>
          <w:highlight w:val="none"/>
        </w:rPr>
      </w:pPr>
    </w:p>
    <w:p w14:paraId="3AA3606C">
      <w:pPr>
        <w:snapToGrid w:val="0"/>
        <w:spacing w:before="50" w:after="120" w:afterLines="50"/>
        <w:jc w:val="center"/>
        <w:rPr>
          <w:rFonts w:ascii="Arial" w:hAnsi="Arial" w:cs="Arial"/>
          <w:szCs w:val="21"/>
          <w:highlight w:val="none"/>
        </w:rPr>
      </w:pPr>
    </w:p>
    <w:p w14:paraId="3AF03F4C">
      <w:pPr>
        <w:snapToGrid w:val="0"/>
        <w:spacing w:before="50" w:after="120" w:afterLines="50"/>
        <w:jc w:val="center"/>
        <w:rPr>
          <w:rFonts w:ascii="Arial" w:hAnsi="Arial" w:cs="Arial"/>
          <w:szCs w:val="21"/>
          <w:highlight w:val="none"/>
        </w:rPr>
      </w:pPr>
      <w:r>
        <w:rPr>
          <w:rFonts w:ascii="Arial" w:hAnsi="Arial" w:cs="Arial"/>
          <w:szCs w:val="21"/>
          <w:highlight w:val="none"/>
        </w:rPr>
        <w:t>供应商名称(电子签章)：</w:t>
      </w:r>
    </w:p>
    <w:p w14:paraId="37E899DE">
      <w:pPr>
        <w:snapToGrid w:val="0"/>
        <w:spacing w:before="50" w:after="120" w:afterLines="50"/>
        <w:jc w:val="center"/>
        <w:rPr>
          <w:rFonts w:ascii="Arial" w:hAnsi="Arial" w:cs="Arial"/>
          <w:szCs w:val="21"/>
          <w:highlight w:val="none"/>
        </w:rPr>
      </w:pPr>
      <w:r>
        <w:rPr>
          <w:rFonts w:ascii="Arial" w:hAnsi="Arial" w:cs="Arial"/>
          <w:szCs w:val="21"/>
          <w:highlight w:val="none"/>
        </w:rPr>
        <w:t>日期：  年  月   日</w:t>
      </w:r>
    </w:p>
    <w:p w14:paraId="596A36DC">
      <w:pPr>
        <w:snapToGrid w:val="0"/>
        <w:spacing w:before="50" w:after="120" w:afterLines="50"/>
        <w:jc w:val="left"/>
        <w:rPr>
          <w:rFonts w:ascii="Arial" w:hAnsi="Arial" w:cs="Arial"/>
          <w:szCs w:val="21"/>
          <w:highlight w:val="none"/>
        </w:rPr>
      </w:pPr>
      <w:r>
        <w:rPr>
          <w:rFonts w:ascii="Arial" w:hAnsi="Arial" w:cs="Arial"/>
          <w:szCs w:val="21"/>
          <w:highlight w:val="none"/>
        </w:rPr>
        <w:br w:type="page"/>
      </w:r>
      <w:bookmarkEnd w:id="96"/>
      <w:r>
        <w:rPr>
          <w:rFonts w:hint="eastAsia" w:ascii="Arial" w:hAnsi="Arial" w:cs="Arial"/>
          <w:szCs w:val="21"/>
          <w:highlight w:val="none"/>
          <w:lang w:val="en-US" w:eastAsia="zh-CN"/>
        </w:rPr>
        <w:t>7</w:t>
      </w:r>
      <w:r>
        <w:rPr>
          <w:rFonts w:ascii="Arial" w:hAnsi="Arial" w:cs="Arial"/>
          <w:szCs w:val="21"/>
          <w:highlight w:val="none"/>
        </w:rPr>
        <w:t>．代理服务费承诺书</w:t>
      </w:r>
      <w:bookmarkEnd w:id="97"/>
    </w:p>
    <w:p w14:paraId="31887F48">
      <w:pPr>
        <w:spacing w:line="360" w:lineRule="exact"/>
        <w:rPr>
          <w:rFonts w:ascii="Arial" w:hAnsi="Arial" w:cs="Arial"/>
          <w:szCs w:val="21"/>
          <w:highlight w:val="none"/>
        </w:rPr>
      </w:pPr>
      <w:bookmarkStart w:id="98" w:name="_Hlk19110490"/>
      <w:r>
        <w:rPr>
          <w:rFonts w:ascii="Arial" w:hAnsi="Arial" w:cs="Arial"/>
          <w:szCs w:val="21"/>
          <w:highlight w:val="none"/>
        </w:rPr>
        <w:t>致：广西机电设备招标有限公司</w:t>
      </w:r>
    </w:p>
    <w:p w14:paraId="2BB44A07">
      <w:pPr>
        <w:spacing w:line="360" w:lineRule="exact"/>
        <w:ind w:firstLine="420" w:firstLineChars="200"/>
        <w:rPr>
          <w:rFonts w:ascii="Arial" w:hAnsi="Arial" w:cs="Arial"/>
          <w:szCs w:val="21"/>
          <w:highlight w:val="none"/>
        </w:rPr>
      </w:pPr>
      <w:r>
        <w:rPr>
          <w:rFonts w:ascii="Arial" w:hAnsi="Arial" w:cs="Arial"/>
          <w:szCs w:val="21"/>
          <w:highlight w:val="none"/>
        </w:rPr>
        <w:t>我单位参加了贵方组织的磋商项目编号为</w:t>
      </w:r>
      <w:r>
        <w:rPr>
          <w:rFonts w:ascii="Arial" w:hAnsi="Arial" w:cs="Arial"/>
          <w:b/>
          <w:szCs w:val="21"/>
          <w:highlight w:val="none"/>
        </w:rPr>
        <w:t>（</w:t>
      </w:r>
      <w:r>
        <w:rPr>
          <w:rFonts w:ascii="Arial" w:hAnsi="Arial" w:cs="Arial"/>
          <w:szCs w:val="21"/>
          <w:highlight w:val="none"/>
          <w:u w:val="single"/>
        </w:rPr>
        <w:t xml:space="preserve">                    )</w:t>
      </w:r>
      <w:r>
        <w:rPr>
          <w:rFonts w:ascii="Arial" w:hAnsi="Arial" w:cs="Arial"/>
          <w:szCs w:val="21"/>
          <w:highlight w:val="none"/>
        </w:rPr>
        <w:t>的响应，并递交了磋商保证金</w:t>
      </w:r>
      <w:r>
        <w:rPr>
          <w:rFonts w:ascii="Arial" w:hAnsi="Arial" w:cs="Arial"/>
          <w:szCs w:val="21"/>
          <w:highlight w:val="none"/>
          <w:u w:val="single"/>
        </w:rPr>
        <w:t xml:space="preserve">                  </w:t>
      </w:r>
      <w:r>
        <w:rPr>
          <w:rFonts w:ascii="Arial" w:hAnsi="Arial" w:cs="Arial"/>
          <w:szCs w:val="21"/>
          <w:highlight w:val="none"/>
        </w:rPr>
        <w:t>（</w:t>
      </w:r>
      <w:r>
        <w:rPr>
          <w:rFonts w:ascii="Arial" w:hAnsi="Arial" w:cs="Arial"/>
          <w:kern w:val="0"/>
          <w:szCs w:val="21"/>
          <w:highlight w:val="none"/>
        </w:rPr>
        <w:t>¥</w:t>
      </w:r>
      <w:r>
        <w:rPr>
          <w:rFonts w:ascii="Arial" w:hAnsi="Arial" w:cs="Arial"/>
          <w:szCs w:val="21"/>
          <w:highlight w:val="none"/>
          <w:u w:val="single"/>
        </w:rPr>
        <w:t xml:space="preserve">       </w:t>
      </w:r>
      <w:r>
        <w:rPr>
          <w:rFonts w:ascii="Arial" w:hAnsi="Arial" w:cs="Arial"/>
          <w:szCs w:val="21"/>
          <w:highlight w:val="none"/>
        </w:rPr>
        <w:t>），在此我方说明如下：</w:t>
      </w:r>
    </w:p>
    <w:p w14:paraId="57D17AB2">
      <w:pPr>
        <w:spacing w:line="360" w:lineRule="exact"/>
        <w:ind w:firstLine="420" w:firstLineChars="200"/>
        <w:rPr>
          <w:rFonts w:ascii="Arial" w:hAnsi="Arial" w:cs="Arial"/>
          <w:szCs w:val="21"/>
          <w:highlight w:val="none"/>
        </w:rPr>
      </w:pPr>
      <w:r>
        <w:rPr>
          <w:rFonts w:ascii="Arial" w:hAnsi="Arial" w:cs="Arial"/>
          <w:szCs w:val="21"/>
          <w:highlight w:val="none"/>
        </w:rPr>
        <w:t>1．我方承诺，若我单位成交，保证在领取成交通知书之前，按本项目采购文件的规定标准向贵单位支付代理服务费。如我单位未按规定缴纳代理服务费，贵方可不退还我单位提交的磋商保证金，并从中扣除代理服务费，余款按下列账户退回。</w:t>
      </w:r>
    </w:p>
    <w:bookmarkEnd w:id="98"/>
    <w:p w14:paraId="39590891">
      <w:pPr>
        <w:spacing w:line="360" w:lineRule="exact"/>
        <w:ind w:firstLine="420" w:firstLineChars="200"/>
        <w:rPr>
          <w:rFonts w:ascii="Arial" w:hAnsi="Arial" w:cs="Arial"/>
          <w:szCs w:val="21"/>
          <w:highlight w:val="none"/>
        </w:rPr>
      </w:pPr>
      <w:r>
        <w:rPr>
          <w:rFonts w:ascii="Arial" w:hAnsi="Arial" w:cs="Arial"/>
          <w:szCs w:val="21"/>
          <w:highlight w:val="none"/>
        </w:rPr>
        <w:t>我公司选择第</w:t>
      </w:r>
      <w:r>
        <w:rPr>
          <w:rFonts w:ascii="Arial" w:hAnsi="Arial" w:cs="Arial"/>
          <w:szCs w:val="21"/>
          <w:highlight w:val="none"/>
          <w:u w:val="single"/>
        </w:rPr>
        <w:t xml:space="preserve">     </w:t>
      </w:r>
      <w:r>
        <w:rPr>
          <w:rFonts w:ascii="Arial" w:hAnsi="Arial" w:cs="Arial"/>
          <w:szCs w:val="21"/>
          <w:highlight w:val="none"/>
        </w:rPr>
        <w:t>种方式缴纳代理服务费。</w:t>
      </w:r>
    </w:p>
    <w:p w14:paraId="6CAEAA69">
      <w:pPr>
        <w:spacing w:line="360" w:lineRule="exact"/>
        <w:ind w:firstLine="420" w:firstLineChars="200"/>
        <w:rPr>
          <w:rFonts w:ascii="Arial" w:hAnsi="Arial" w:cs="Arial"/>
          <w:szCs w:val="21"/>
          <w:highlight w:val="none"/>
        </w:rPr>
      </w:pPr>
      <w:r>
        <w:rPr>
          <w:rFonts w:ascii="Arial" w:hAnsi="Arial" w:cs="Arial"/>
          <w:szCs w:val="21"/>
          <w:highlight w:val="none"/>
        </w:rPr>
        <w:t>第一种方式：一次性足额缴纳代理服务费。</w:t>
      </w:r>
    </w:p>
    <w:p w14:paraId="6D12E2D0">
      <w:pPr>
        <w:spacing w:line="360" w:lineRule="exact"/>
        <w:ind w:firstLine="420" w:firstLineChars="200"/>
        <w:rPr>
          <w:rFonts w:ascii="Arial" w:hAnsi="Arial" w:cs="Arial"/>
          <w:szCs w:val="21"/>
          <w:highlight w:val="none"/>
        </w:rPr>
      </w:pPr>
      <w:r>
        <w:rPr>
          <w:rFonts w:ascii="Arial" w:hAnsi="Arial" w:cs="Arial"/>
          <w:szCs w:val="21"/>
          <w:highlight w:val="none"/>
        </w:rPr>
        <w:t>第二种方式：从磋商保证金中抵扣代理服务费，不足部分补交。</w:t>
      </w:r>
    </w:p>
    <w:p w14:paraId="7E4C2E45">
      <w:pPr>
        <w:spacing w:line="360" w:lineRule="exact"/>
        <w:ind w:firstLine="420" w:firstLineChars="200"/>
        <w:rPr>
          <w:rFonts w:ascii="Arial" w:hAnsi="Arial" w:cs="Arial"/>
          <w:szCs w:val="21"/>
          <w:highlight w:val="none"/>
        </w:rPr>
      </w:pPr>
      <w:r>
        <w:rPr>
          <w:rFonts w:ascii="Arial" w:hAnsi="Arial" w:cs="Arial"/>
          <w:szCs w:val="21"/>
          <w:highlight w:val="none"/>
        </w:rPr>
        <w:t>2．如我单位磋商保证金无法原路返回，请按下表账户信息无息退还。</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9A4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1DC31FF">
            <w:pPr>
              <w:spacing w:line="360" w:lineRule="exact"/>
              <w:jc w:val="center"/>
              <w:rPr>
                <w:rFonts w:ascii="Arial" w:hAnsi="Arial" w:cs="Arial"/>
                <w:szCs w:val="21"/>
                <w:highlight w:val="none"/>
              </w:rPr>
            </w:pPr>
            <w:r>
              <w:rPr>
                <w:rFonts w:ascii="Arial" w:hAnsi="Arial" w:cs="Arial"/>
                <w:szCs w:val="21"/>
                <w:highlight w:val="none"/>
              </w:rPr>
              <w:t>收款户名</w:t>
            </w:r>
          </w:p>
        </w:tc>
        <w:tc>
          <w:tcPr>
            <w:tcW w:w="5431" w:type="dxa"/>
            <w:vAlign w:val="center"/>
          </w:tcPr>
          <w:p w14:paraId="08DF6930">
            <w:pPr>
              <w:spacing w:line="360" w:lineRule="exact"/>
              <w:jc w:val="center"/>
              <w:rPr>
                <w:rFonts w:ascii="Arial" w:hAnsi="Arial" w:cs="Arial"/>
                <w:szCs w:val="21"/>
                <w:highlight w:val="none"/>
              </w:rPr>
            </w:pPr>
          </w:p>
        </w:tc>
      </w:tr>
      <w:tr w14:paraId="1B93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3409F6B6">
            <w:pPr>
              <w:spacing w:line="360" w:lineRule="exact"/>
              <w:jc w:val="center"/>
              <w:rPr>
                <w:rFonts w:ascii="Arial" w:hAnsi="Arial" w:cs="Arial"/>
                <w:szCs w:val="21"/>
                <w:highlight w:val="none"/>
              </w:rPr>
            </w:pPr>
            <w:r>
              <w:rPr>
                <w:rFonts w:ascii="Arial" w:hAnsi="Arial" w:cs="Arial"/>
                <w:szCs w:val="21"/>
                <w:highlight w:val="none"/>
              </w:rPr>
              <w:t>账    号</w:t>
            </w:r>
          </w:p>
        </w:tc>
        <w:tc>
          <w:tcPr>
            <w:tcW w:w="5431" w:type="dxa"/>
            <w:vAlign w:val="center"/>
          </w:tcPr>
          <w:p w14:paraId="478FC8D6">
            <w:pPr>
              <w:spacing w:line="360" w:lineRule="exact"/>
              <w:jc w:val="center"/>
              <w:rPr>
                <w:rFonts w:ascii="Arial" w:hAnsi="Arial" w:cs="Arial"/>
                <w:szCs w:val="21"/>
                <w:highlight w:val="none"/>
              </w:rPr>
            </w:pPr>
          </w:p>
        </w:tc>
      </w:tr>
      <w:tr w14:paraId="61F5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1EBDE7D">
            <w:pPr>
              <w:spacing w:line="360" w:lineRule="exact"/>
              <w:jc w:val="center"/>
              <w:rPr>
                <w:rFonts w:ascii="Arial" w:hAnsi="Arial" w:cs="Arial"/>
                <w:szCs w:val="21"/>
                <w:highlight w:val="none"/>
              </w:rPr>
            </w:pPr>
            <w:r>
              <w:rPr>
                <w:rFonts w:ascii="Arial" w:hAnsi="Arial" w:cs="Arial"/>
                <w:szCs w:val="21"/>
                <w:highlight w:val="none"/>
              </w:rPr>
              <w:t>开户银行</w:t>
            </w:r>
          </w:p>
        </w:tc>
        <w:tc>
          <w:tcPr>
            <w:tcW w:w="5431" w:type="dxa"/>
            <w:vAlign w:val="center"/>
          </w:tcPr>
          <w:p w14:paraId="0303F58A">
            <w:pPr>
              <w:spacing w:line="360" w:lineRule="exact"/>
              <w:jc w:val="center"/>
              <w:rPr>
                <w:rFonts w:ascii="Arial" w:hAnsi="Arial" w:cs="Arial"/>
                <w:szCs w:val="21"/>
                <w:highlight w:val="none"/>
              </w:rPr>
            </w:pPr>
          </w:p>
        </w:tc>
      </w:tr>
      <w:tr w14:paraId="2D56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6897CB9">
            <w:pPr>
              <w:spacing w:line="360" w:lineRule="exact"/>
              <w:jc w:val="center"/>
              <w:rPr>
                <w:rFonts w:ascii="Arial" w:hAnsi="Arial" w:cs="Arial"/>
                <w:szCs w:val="21"/>
                <w:highlight w:val="none"/>
              </w:rPr>
            </w:pPr>
            <w:r>
              <w:rPr>
                <w:rFonts w:ascii="Arial" w:hAnsi="Arial" w:cs="Arial"/>
                <w:szCs w:val="21"/>
                <w:highlight w:val="none"/>
              </w:rPr>
              <w:t>银行行号</w:t>
            </w:r>
          </w:p>
        </w:tc>
        <w:tc>
          <w:tcPr>
            <w:tcW w:w="5431" w:type="dxa"/>
            <w:vAlign w:val="center"/>
          </w:tcPr>
          <w:p w14:paraId="24115D50">
            <w:pPr>
              <w:spacing w:line="360" w:lineRule="exact"/>
              <w:jc w:val="center"/>
              <w:rPr>
                <w:rFonts w:ascii="Arial" w:hAnsi="Arial" w:cs="Arial"/>
                <w:szCs w:val="21"/>
                <w:highlight w:val="none"/>
              </w:rPr>
            </w:pPr>
          </w:p>
        </w:tc>
      </w:tr>
    </w:tbl>
    <w:p w14:paraId="640DCF6B">
      <w:pPr>
        <w:spacing w:line="360" w:lineRule="exact"/>
        <w:ind w:firstLine="420" w:firstLineChars="200"/>
        <w:rPr>
          <w:rFonts w:ascii="Arial" w:hAnsi="Arial" w:cs="Arial"/>
          <w:szCs w:val="21"/>
          <w:highlight w:val="none"/>
        </w:rPr>
      </w:pPr>
      <w:r>
        <w:rPr>
          <w:rFonts w:ascii="Arial" w:hAnsi="Arial" w:cs="Arial"/>
          <w:szCs w:val="21"/>
          <w:highlight w:val="none"/>
        </w:rPr>
        <w:t>3．如果我单位未遵守有关采购文件关于磋商保证金的规定，贵方可以没收我单位磋商保证金。</w:t>
      </w:r>
    </w:p>
    <w:p w14:paraId="51EEEB17">
      <w:pPr>
        <w:spacing w:line="360" w:lineRule="exact"/>
        <w:ind w:firstLine="420" w:firstLineChars="200"/>
        <w:rPr>
          <w:rFonts w:ascii="Arial" w:hAnsi="Arial" w:cs="Arial"/>
          <w:szCs w:val="21"/>
          <w:highlight w:val="none"/>
        </w:rPr>
      </w:pPr>
      <w:r>
        <w:rPr>
          <w:rFonts w:ascii="Arial" w:hAnsi="Arial" w:cs="Arial"/>
          <w:szCs w:val="21"/>
          <w:highlight w:val="none"/>
        </w:rPr>
        <w:t>4. 我单位选择第</w:t>
      </w:r>
      <w:r>
        <w:rPr>
          <w:rFonts w:ascii="Arial" w:hAnsi="Arial" w:cs="Arial"/>
          <w:szCs w:val="21"/>
          <w:highlight w:val="none"/>
          <w:u w:val="single"/>
        </w:rPr>
        <w:t xml:space="preserve">     </w:t>
      </w:r>
      <w:r>
        <w:rPr>
          <w:rFonts w:ascii="Arial" w:hAnsi="Arial" w:cs="Arial"/>
          <w:szCs w:val="21"/>
          <w:highlight w:val="none"/>
        </w:rPr>
        <w:t>种方式作为代理服务费开票类型：</w:t>
      </w:r>
    </w:p>
    <w:p w14:paraId="201EDD46">
      <w:pPr>
        <w:spacing w:line="360" w:lineRule="exact"/>
        <w:ind w:firstLine="420" w:firstLineChars="200"/>
        <w:rPr>
          <w:rFonts w:ascii="Arial" w:hAnsi="Arial" w:cs="Arial"/>
          <w:szCs w:val="21"/>
          <w:highlight w:val="none"/>
        </w:rPr>
      </w:pPr>
      <w:r>
        <w:rPr>
          <w:rFonts w:ascii="Arial" w:hAnsi="Arial" w:cs="Arial"/>
          <w:szCs w:val="21"/>
          <w:highlight w:val="none"/>
        </w:rPr>
        <w:t>第一种方式：开具收据。</w:t>
      </w:r>
    </w:p>
    <w:p w14:paraId="64745843">
      <w:pPr>
        <w:spacing w:line="360" w:lineRule="exact"/>
        <w:ind w:firstLine="420" w:firstLineChars="200"/>
        <w:rPr>
          <w:rFonts w:ascii="Arial" w:hAnsi="Arial" w:cs="Arial"/>
          <w:szCs w:val="21"/>
          <w:highlight w:val="none"/>
        </w:rPr>
      </w:pPr>
      <w:r>
        <w:rPr>
          <w:rFonts w:ascii="Arial" w:hAnsi="Arial" w:cs="Arial"/>
          <w:szCs w:val="21"/>
          <w:highlight w:val="none"/>
        </w:rPr>
        <w:t>第二种方式：开具增值税普通发票。 1.公司名称</w:t>
      </w:r>
      <w:r>
        <w:rPr>
          <w:rFonts w:ascii="Arial" w:hAnsi="Arial" w:cs="Arial"/>
          <w:szCs w:val="21"/>
          <w:highlight w:val="none"/>
          <w:u w:val="single"/>
        </w:rPr>
        <w:t xml:space="preserve">                      </w:t>
      </w:r>
      <w:r>
        <w:rPr>
          <w:rFonts w:ascii="Arial" w:hAnsi="Arial" w:cs="Arial"/>
          <w:szCs w:val="21"/>
          <w:highlight w:val="none"/>
        </w:rPr>
        <w:t>；2.纳税人识别号</w:t>
      </w:r>
      <w:r>
        <w:rPr>
          <w:rFonts w:ascii="Arial" w:hAnsi="Arial" w:cs="Arial"/>
          <w:szCs w:val="21"/>
          <w:highlight w:val="none"/>
          <w:u w:val="single"/>
        </w:rPr>
        <w:t xml:space="preserve">                     </w:t>
      </w:r>
      <w:r>
        <w:rPr>
          <w:rFonts w:ascii="Arial" w:hAnsi="Arial" w:cs="Arial"/>
          <w:szCs w:val="21"/>
          <w:highlight w:val="none"/>
        </w:rPr>
        <w:t>；</w:t>
      </w:r>
    </w:p>
    <w:p w14:paraId="5209CF76">
      <w:pPr>
        <w:spacing w:line="360" w:lineRule="exact"/>
        <w:ind w:firstLine="420" w:firstLineChars="200"/>
        <w:rPr>
          <w:rFonts w:ascii="Arial" w:hAnsi="Arial" w:cs="Arial"/>
          <w:szCs w:val="21"/>
          <w:highlight w:val="none"/>
        </w:rPr>
      </w:pPr>
      <w:r>
        <w:rPr>
          <w:rFonts w:ascii="Arial" w:hAnsi="Arial" w:cs="Arial"/>
          <w:szCs w:val="21"/>
          <w:highlight w:val="none"/>
        </w:rPr>
        <w:t>第三种方式：开具增值税专用发票，开票信息如下：1.公司名称</w:t>
      </w:r>
      <w:r>
        <w:rPr>
          <w:rFonts w:ascii="Arial" w:hAnsi="Arial" w:cs="Arial"/>
          <w:szCs w:val="21"/>
          <w:highlight w:val="none"/>
          <w:u w:val="single"/>
        </w:rPr>
        <w:t xml:space="preserve">                      </w:t>
      </w:r>
      <w:r>
        <w:rPr>
          <w:rFonts w:ascii="Arial" w:hAnsi="Arial" w:cs="Arial"/>
          <w:szCs w:val="21"/>
          <w:highlight w:val="none"/>
        </w:rPr>
        <w:t>；2.纳税人识别号</w:t>
      </w:r>
      <w:r>
        <w:rPr>
          <w:rFonts w:ascii="Arial" w:hAnsi="Arial" w:cs="Arial"/>
          <w:szCs w:val="21"/>
          <w:highlight w:val="none"/>
          <w:u w:val="single"/>
        </w:rPr>
        <w:t xml:space="preserve">                     </w:t>
      </w:r>
      <w:r>
        <w:rPr>
          <w:rFonts w:ascii="Arial" w:hAnsi="Arial" w:cs="Arial"/>
          <w:szCs w:val="21"/>
          <w:highlight w:val="none"/>
        </w:rPr>
        <w:t>；3.税局登记地址</w:t>
      </w:r>
      <w:r>
        <w:rPr>
          <w:rFonts w:ascii="Arial" w:hAnsi="Arial" w:cs="Arial"/>
          <w:szCs w:val="21"/>
          <w:highlight w:val="none"/>
          <w:u w:val="single"/>
        </w:rPr>
        <w:t xml:space="preserve">                     </w:t>
      </w:r>
      <w:r>
        <w:rPr>
          <w:rFonts w:ascii="Arial" w:hAnsi="Arial" w:cs="Arial"/>
          <w:szCs w:val="21"/>
          <w:highlight w:val="none"/>
        </w:rPr>
        <w:t>；4.税局登记电话</w:t>
      </w:r>
      <w:r>
        <w:rPr>
          <w:rFonts w:ascii="Arial" w:hAnsi="Arial" w:cs="Arial"/>
          <w:szCs w:val="21"/>
          <w:highlight w:val="none"/>
          <w:u w:val="single"/>
        </w:rPr>
        <w:t xml:space="preserve">             </w:t>
      </w:r>
      <w:r>
        <w:rPr>
          <w:rFonts w:ascii="Arial" w:hAnsi="Arial" w:cs="Arial"/>
          <w:szCs w:val="21"/>
          <w:highlight w:val="none"/>
        </w:rPr>
        <w:t>；5.开户银行</w:t>
      </w:r>
      <w:r>
        <w:rPr>
          <w:rFonts w:ascii="Arial" w:hAnsi="Arial" w:cs="Arial"/>
          <w:szCs w:val="21"/>
          <w:highlight w:val="none"/>
          <w:u w:val="single"/>
        </w:rPr>
        <w:t xml:space="preserve">                 </w:t>
      </w:r>
      <w:r>
        <w:rPr>
          <w:rFonts w:ascii="Arial" w:hAnsi="Arial" w:cs="Arial"/>
          <w:szCs w:val="21"/>
          <w:highlight w:val="none"/>
        </w:rPr>
        <w:t>；6.银行账户</w:t>
      </w:r>
      <w:r>
        <w:rPr>
          <w:rFonts w:ascii="Arial" w:hAnsi="Arial" w:cs="Arial"/>
          <w:szCs w:val="21"/>
          <w:highlight w:val="none"/>
          <w:u w:val="single"/>
        </w:rPr>
        <w:t xml:space="preserve">                         </w:t>
      </w:r>
      <w:r>
        <w:rPr>
          <w:rFonts w:ascii="Arial" w:hAnsi="Arial" w:cs="Arial"/>
          <w:szCs w:val="21"/>
          <w:highlight w:val="none"/>
        </w:rPr>
        <w:t>。</w:t>
      </w:r>
    </w:p>
    <w:p w14:paraId="2639BD0F">
      <w:pPr>
        <w:spacing w:before="120" w:beforeLines="50" w:line="360" w:lineRule="auto"/>
        <w:jc w:val="left"/>
        <w:rPr>
          <w:rFonts w:ascii="Arial" w:hAnsi="Arial" w:cs="Arial"/>
          <w:szCs w:val="21"/>
          <w:highlight w:val="none"/>
        </w:rPr>
      </w:pPr>
    </w:p>
    <w:p w14:paraId="77FC0F08">
      <w:pPr>
        <w:spacing w:before="120" w:beforeLines="50" w:line="360" w:lineRule="auto"/>
        <w:jc w:val="left"/>
        <w:rPr>
          <w:rFonts w:ascii="Arial" w:hAnsi="Arial" w:cs="Arial"/>
          <w:szCs w:val="21"/>
          <w:highlight w:val="none"/>
          <w:u w:val="single"/>
        </w:rPr>
      </w:pPr>
      <w:r>
        <w:rPr>
          <w:rFonts w:ascii="Arial" w:hAnsi="Arial" w:cs="Arial"/>
          <w:szCs w:val="21"/>
          <w:highlight w:val="none"/>
        </w:rPr>
        <w:t>供应商名称(电子签章)：</w:t>
      </w:r>
      <w:r>
        <w:rPr>
          <w:rFonts w:ascii="Arial" w:hAnsi="Arial" w:cs="Arial"/>
          <w:szCs w:val="21"/>
          <w:highlight w:val="none"/>
          <w:u w:val="single"/>
        </w:rPr>
        <w:t xml:space="preserve">                              </w:t>
      </w:r>
    </w:p>
    <w:p w14:paraId="7738905B">
      <w:pPr>
        <w:spacing w:before="120" w:beforeLines="50" w:line="360" w:lineRule="auto"/>
        <w:jc w:val="left"/>
        <w:rPr>
          <w:rFonts w:ascii="Arial" w:hAnsi="Arial" w:cs="Arial"/>
          <w:szCs w:val="21"/>
          <w:highlight w:val="none"/>
        </w:rPr>
      </w:pPr>
      <w:r>
        <w:rPr>
          <w:rFonts w:ascii="Arial" w:hAnsi="Arial" w:cs="Arial"/>
          <w:szCs w:val="21"/>
          <w:highlight w:val="none"/>
        </w:rPr>
        <w:t>供应商地址：</w:t>
      </w:r>
      <w:r>
        <w:rPr>
          <w:rFonts w:ascii="Arial" w:hAnsi="Arial" w:cs="Arial"/>
          <w:szCs w:val="21"/>
          <w:highlight w:val="none"/>
          <w:u w:val="single"/>
        </w:rPr>
        <w:t xml:space="preserve">                                     </w:t>
      </w:r>
    </w:p>
    <w:p w14:paraId="15C81B8B">
      <w:pPr>
        <w:spacing w:before="120" w:beforeLines="50" w:line="360" w:lineRule="auto"/>
        <w:jc w:val="left"/>
        <w:rPr>
          <w:rFonts w:ascii="Arial" w:hAnsi="Arial" w:cs="Arial"/>
          <w:szCs w:val="21"/>
          <w:highlight w:val="none"/>
          <w:u w:val="single"/>
        </w:rPr>
      </w:pPr>
    </w:p>
    <w:p w14:paraId="7D86A5AB">
      <w:pPr>
        <w:wordWrap w:val="0"/>
        <w:spacing w:before="120" w:beforeLines="50" w:line="360" w:lineRule="auto"/>
        <w:jc w:val="right"/>
        <w:rPr>
          <w:rFonts w:ascii="Arial" w:hAnsi="Arial" w:cs="Arial"/>
          <w:szCs w:val="21"/>
          <w:highlight w:val="none"/>
        </w:rPr>
      </w:pPr>
      <w:r>
        <w:rPr>
          <w:rFonts w:ascii="Arial" w:hAnsi="Arial" w:cs="Arial"/>
          <w:szCs w:val="21"/>
          <w:highlight w:val="none"/>
        </w:rPr>
        <w:t>日期：</w:t>
      </w:r>
      <w:r>
        <w:rPr>
          <w:rFonts w:ascii="Arial" w:hAnsi="Arial" w:cs="Arial"/>
          <w:szCs w:val="21"/>
          <w:highlight w:val="none"/>
          <w:u w:val="single"/>
        </w:rPr>
        <w:t xml:space="preserve">      </w:t>
      </w:r>
      <w:r>
        <w:rPr>
          <w:rFonts w:ascii="Arial" w:hAnsi="Arial" w:cs="Arial"/>
          <w:szCs w:val="21"/>
          <w:highlight w:val="none"/>
        </w:rPr>
        <w:t>年</w:t>
      </w:r>
      <w:r>
        <w:rPr>
          <w:rFonts w:ascii="Arial" w:hAnsi="Arial" w:cs="Arial"/>
          <w:szCs w:val="21"/>
          <w:highlight w:val="none"/>
          <w:u w:val="single"/>
        </w:rPr>
        <w:t xml:space="preserve">    </w:t>
      </w:r>
      <w:r>
        <w:rPr>
          <w:rFonts w:ascii="Arial" w:hAnsi="Arial" w:cs="Arial"/>
          <w:szCs w:val="21"/>
          <w:highlight w:val="none"/>
        </w:rPr>
        <w:t>月</w:t>
      </w:r>
      <w:r>
        <w:rPr>
          <w:rFonts w:ascii="Arial" w:hAnsi="Arial" w:cs="Arial"/>
          <w:szCs w:val="21"/>
          <w:highlight w:val="none"/>
          <w:u w:val="single"/>
        </w:rPr>
        <w:t xml:space="preserve">    </w:t>
      </w:r>
      <w:r>
        <w:rPr>
          <w:rFonts w:ascii="Arial" w:hAnsi="Arial" w:cs="Arial"/>
          <w:szCs w:val="21"/>
          <w:highlight w:val="none"/>
        </w:rPr>
        <w:t>日</w:t>
      </w:r>
    </w:p>
    <w:p w14:paraId="776573E0">
      <w:pPr>
        <w:spacing w:before="120" w:beforeLines="50"/>
        <w:rPr>
          <w:rFonts w:ascii="Arial" w:hAnsi="Arial" w:cs="Arial"/>
          <w:szCs w:val="21"/>
          <w:highlight w:val="none"/>
        </w:rPr>
      </w:pPr>
      <w:r>
        <w:rPr>
          <w:rFonts w:ascii="Arial" w:hAnsi="Arial" w:cs="Arial"/>
          <w:szCs w:val="21"/>
          <w:highlight w:val="none"/>
        </w:rPr>
        <w:t>说明：</w:t>
      </w:r>
    </w:p>
    <w:p w14:paraId="751AA7CE">
      <w:pPr>
        <w:spacing w:line="340" w:lineRule="exact"/>
        <w:ind w:firstLine="420" w:firstLineChars="200"/>
        <w:rPr>
          <w:rFonts w:ascii="Arial" w:hAnsi="Arial" w:cs="Arial"/>
          <w:szCs w:val="21"/>
          <w:highlight w:val="none"/>
        </w:rPr>
      </w:pPr>
      <w:r>
        <w:rPr>
          <w:rFonts w:ascii="Arial" w:hAnsi="Arial" w:cs="Arial"/>
          <w:szCs w:val="21"/>
          <w:highlight w:val="none"/>
        </w:rPr>
        <w:t>（1）为保障资金安全，上述账户不能为私人账户。</w:t>
      </w:r>
    </w:p>
    <w:p w14:paraId="59548F26">
      <w:pPr>
        <w:spacing w:line="340" w:lineRule="exact"/>
        <w:ind w:firstLine="420" w:firstLineChars="200"/>
        <w:rPr>
          <w:rFonts w:ascii="Arial" w:hAnsi="Arial" w:cs="Arial"/>
          <w:szCs w:val="21"/>
          <w:highlight w:val="none"/>
        </w:rPr>
      </w:pPr>
      <w:r>
        <w:rPr>
          <w:rFonts w:ascii="Arial" w:hAnsi="Arial" w:cs="Arial"/>
          <w:szCs w:val="21"/>
          <w:highlight w:val="none"/>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6ACA56E1">
      <w:pPr>
        <w:spacing w:line="340" w:lineRule="exact"/>
        <w:ind w:firstLine="420" w:firstLineChars="200"/>
        <w:rPr>
          <w:rFonts w:ascii="Arial" w:hAnsi="Arial" w:cs="Arial"/>
          <w:szCs w:val="21"/>
          <w:highlight w:val="none"/>
        </w:rPr>
      </w:pPr>
      <w:r>
        <w:rPr>
          <w:rFonts w:ascii="Arial" w:hAnsi="Arial" w:cs="Arial"/>
          <w:szCs w:val="21"/>
          <w:highlight w:val="none"/>
        </w:rPr>
        <w:t>（3）如供应商未及时收到退回款项，请与广西机电设备招标有限公司财务部联系。广西机电设备招标有限公司财务部联系方式：联系人：吴茜；电话：</w:t>
      </w:r>
      <w:r>
        <w:rPr>
          <w:rFonts w:hint="eastAsia" w:ascii="Arial" w:hAnsi="Arial" w:cs="Arial"/>
          <w:szCs w:val="21"/>
          <w:highlight w:val="none"/>
        </w:rPr>
        <w:t>0773-3696789转1</w:t>
      </w:r>
      <w:r>
        <w:rPr>
          <w:rFonts w:ascii="Arial" w:hAnsi="Arial" w:cs="Arial"/>
          <w:szCs w:val="21"/>
          <w:highlight w:val="none"/>
        </w:rPr>
        <w:t>；传真：0771-2843545。</w:t>
      </w:r>
    </w:p>
    <w:p w14:paraId="775B233F">
      <w:pPr>
        <w:snapToGrid w:val="0"/>
        <w:spacing w:before="50" w:after="120" w:afterLines="50"/>
        <w:rPr>
          <w:rFonts w:ascii="Arial" w:hAnsi="Arial" w:cs="Arial"/>
          <w:szCs w:val="21"/>
          <w:highlight w:val="none"/>
        </w:rPr>
      </w:pPr>
    </w:p>
    <w:p w14:paraId="0A2E65D9">
      <w:pPr>
        <w:spacing w:line="340" w:lineRule="exact"/>
        <w:ind w:firstLine="420" w:firstLineChars="200"/>
        <w:rPr>
          <w:rFonts w:ascii="Arial" w:hAnsi="Arial" w:cs="Arial"/>
          <w:szCs w:val="21"/>
          <w:highlight w:val="none"/>
        </w:rPr>
      </w:pPr>
    </w:p>
    <w:p w14:paraId="1E01465A">
      <w:pPr>
        <w:snapToGrid w:val="0"/>
        <w:spacing w:before="120" w:beforeLines="50" w:after="50" w:line="440" w:lineRule="exact"/>
        <w:jc w:val="center"/>
        <w:outlineLvl w:val="1"/>
        <w:rPr>
          <w:rFonts w:ascii="Arial" w:hAnsi="Arial" w:cs="Arial"/>
          <w:bCs/>
          <w:sz w:val="24"/>
          <w:highlight w:val="none"/>
        </w:rPr>
      </w:pPr>
      <w:r>
        <w:rPr>
          <w:rFonts w:ascii="Arial" w:hAnsi="Arial" w:cs="Arial"/>
          <w:szCs w:val="21"/>
          <w:highlight w:val="none"/>
        </w:rPr>
        <w:br w:type="page"/>
      </w:r>
      <w:r>
        <w:rPr>
          <w:rFonts w:ascii="Arial" w:hAnsi="Arial" w:cs="Arial"/>
          <w:bCs/>
          <w:sz w:val="24"/>
          <w:highlight w:val="none"/>
        </w:rPr>
        <w:t>第三部分 报价文件</w:t>
      </w:r>
    </w:p>
    <w:p w14:paraId="07E28A06">
      <w:pPr>
        <w:jc w:val="center"/>
        <w:rPr>
          <w:rFonts w:ascii="Arial" w:hAnsi="Arial" w:cs="Arial"/>
          <w:b/>
          <w:bCs/>
          <w:szCs w:val="21"/>
          <w:highlight w:val="none"/>
        </w:rPr>
      </w:pPr>
    </w:p>
    <w:p w14:paraId="3DF10156">
      <w:pPr>
        <w:rPr>
          <w:rFonts w:ascii="Arial" w:hAnsi="Arial" w:cs="Arial"/>
          <w:b/>
          <w:szCs w:val="21"/>
          <w:highlight w:val="none"/>
        </w:rPr>
      </w:pPr>
      <w:r>
        <w:rPr>
          <w:rFonts w:ascii="Arial" w:hAnsi="Arial" w:cs="Arial"/>
          <w:b/>
          <w:szCs w:val="21"/>
          <w:highlight w:val="none"/>
        </w:rPr>
        <w:t>1．响应函格式：</w:t>
      </w:r>
    </w:p>
    <w:p w14:paraId="6E1425DE">
      <w:pPr>
        <w:rPr>
          <w:rFonts w:ascii="Arial" w:hAnsi="Arial" w:cs="Arial"/>
          <w:b/>
          <w:szCs w:val="21"/>
          <w:highlight w:val="none"/>
        </w:rPr>
      </w:pPr>
    </w:p>
    <w:p w14:paraId="1BD6DC0C">
      <w:pPr>
        <w:jc w:val="center"/>
        <w:rPr>
          <w:rFonts w:ascii="Arial" w:hAnsi="Arial" w:cs="Arial"/>
          <w:b/>
          <w:szCs w:val="21"/>
          <w:highlight w:val="none"/>
        </w:rPr>
      </w:pPr>
      <w:r>
        <w:rPr>
          <w:rFonts w:ascii="Arial" w:hAnsi="Arial" w:cs="Arial"/>
          <w:b/>
          <w:szCs w:val="21"/>
          <w:highlight w:val="none"/>
        </w:rPr>
        <w:t>响 应 函</w:t>
      </w:r>
    </w:p>
    <w:p w14:paraId="0D913F6C">
      <w:pPr>
        <w:rPr>
          <w:rFonts w:ascii="Arial" w:hAnsi="Arial" w:cs="Arial"/>
          <w:b/>
          <w:szCs w:val="21"/>
          <w:highlight w:val="none"/>
        </w:rPr>
      </w:pPr>
    </w:p>
    <w:p w14:paraId="6695ED2B">
      <w:pPr>
        <w:spacing w:line="360" w:lineRule="auto"/>
        <w:rPr>
          <w:rFonts w:ascii="Arial" w:hAnsi="Arial" w:cs="Arial"/>
          <w:szCs w:val="21"/>
          <w:highlight w:val="none"/>
        </w:rPr>
      </w:pPr>
      <w:bookmarkStart w:id="99" w:name="_Hlk19110643"/>
      <w:r>
        <w:rPr>
          <w:rFonts w:ascii="Arial" w:hAnsi="Arial" w:cs="Arial"/>
          <w:szCs w:val="21"/>
          <w:highlight w:val="none"/>
        </w:rPr>
        <w:t>致：_</w:t>
      </w:r>
      <w:r>
        <w:rPr>
          <w:rFonts w:ascii="Arial" w:hAnsi="Arial" w:cs="Arial"/>
          <w:i/>
          <w:iCs/>
          <w:szCs w:val="21"/>
          <w:highlight w:val="none"/>
          <w:u w:val="single"/>
        </w:rPr>
        <w:t>（采购人名称）</w:t>
      </w:r>
      <w:r>
        <w:rPr>
          <w:rFonts w:ascii="Arial" w:hAnsi="Arial" w:cs="Arial"/>
          <w:i/>
          <w:iCs/>
          <w:szCs w:val="21"/>
          <w:highlight w:val="none"/>
        </w:rPr>
        <w:t>_</w:t>
      </w:r>
    </w:p>
    <w:p w14:paraId="7506AE46">
      <w:pPr>
        <w:spacing w:line="360" w:lineRule="auto"/>
        <w:ind w:firstLine="420" w:firstLineChars="200"/>
        <w:rPr>
          <w:rFonts w:ascii="Arial" w:hAnsi="Arial" w:cs="Arial"/>
          <w:szCs w:val="21"/>
          <w:highlight w:val="none"/>
        </w:rPr>
      </w:pPr>
      <w:r>
        <w:rPr>
          <w:rFonts w:ascii="Arial" w:hAnsi="Arial" w:cs="Arial"/>
          <w:szCs w:val="21"/>
          <w:highlight w:val="none"/>
        </w:rPr>
        <w:t>我方已仔细研究了</w:t>
      </w:r>
      <w:r>
        <w:rPr>
          <w:rFonts w:ascii="Arial" w:hAnsi="Arial" w:cs="Arial"/>
          <w:i/>
          <w:iCs/>
          <w:szCs w:val="21"/>
          <w:highlight w:val="none"/>
          <w:u w:val="single"/>
        </w:rPr>
        <w:t>（项目名称）</w:t>
      </w:r>
      <w:r>
        <w:rPr>
          <w:rFonts w:ascii="Arial" w:hAnsi="Arial" w:cs="Arial"/>
          <w:szCs w:val="21"/>
          <w:highlight w:val="none"/>
        </w:rPr>
        <w:t>的采购文件的全部内容，签字代表</w:t>
      </w:r>
      <w:r>
        <w:rPr>
          <w:rFonts w:ascii="Arial" w:hAnsi="Arial" w:cs="Arial"/>
          <w:i/>
          <w:iCs/>
          <w:szCs w:val="21"/>
          <w:highlight w:val="none"/>
          <w:u w:val="single"/>
        </w:rPr>
        <w:t>（授权代表姓名）</w:t>
      </w:r>
      <w:r>
        <w:rPr>
          <w:rFonts w:ascii="Arial" w:hAnsi="Arial" w:cs="Arial"/>
          <w:szCs w:val="21"/>
          <w:highlight w:val="none"/>
        </w:rPr>
        <w:t>经正式授权并代表供应商</w:t>
      </w:r>
      <w:r>
        <w:rPr>
          <w:rFonts w:ascii="Arial" w:hAnsi="Arial" w:cs="Arial"/>
          <w:szCs w:val="21"/>
          <w:highlight w:val="none"/>
          <w:u w:val="single"/>
        </w:rPr>
        <w:t xml:space="preserve"> </w:t>
      </w:r>
      <w:r>
        <w:rPr>
          <w:rFonts w:ascii="Arial" w:hAnsi="Arial" w:cs="Arial"/>
          <w:i/>
          <w:iCs/>
          <w:szCs w:val="21"/>
          <w:highlight w:val="none"/>
          <w:u w:val="single"/>
        </w:rPr>
        <w:t xml:space="preserve">（供应商名称） </w:t>
      </w:r>
      <w:r>
        <w:rPr>
          <w:rFonts w:ascii="Arial" w:hAnsi="Arial" w:cs="Arial"/>
          <w:szCs w:val="21"/>
          <w:highlight w:val="none"/>
        </w:rPr>
        <w:t>提交响应文件。</w:t>
      </w:r>
    </w:p>
    <w:bookmarkEnd w:id="99"/>
    <w:p w14:paraId="62299781">
      <w:pPr>
        <w:spacing w:line="360" w:lineRule="auto"/>
        <w:ind w:firstLine="420" w:firstLineChars="200"/>
        <w:rPr>
          <w:rFonts w:ascii="Arial" w:hAnsi="Arial" w:cs="Arial"/>
          <w:szCs w:val="21"/>
          <w:highlight w:val="none"/>
        </w:rPr>
      </w:pPr>
      <w:r>
        <w:rPr>
          <w:rFonts w:ascii="Arial" w:hAnsi="Arial" w:cs="Arial"/>
          <w:szCs w:val="21"/>
          <w:highlight w:val="none"/>
        </w:rPr>
        <w:t>据此函，签字代表宣布同意如下：</w:t>
      </w:r>
    </w:p>
    <w:p w14:paraId="11E22987">
      <w:pPr>
        <w:spacing w:line="360" w:lineRule="auto"/>
        <w:rPr>
          <w:rFonts w:ascii="Arial" w:hAnsi="Arial" w:cs="Arial"/>
          <w:szCs w:val="21"/>
          <w:highlight w:val="none"/>
        </w:rPr>
      </w:pPr>
      <w:r>
        <w:rPr>
          <w:rFonts w:ascii="Arial" w:hAnsi="Arial" w:cs="Arial"/>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46505C73">
      <w:pPr>
        <w:spacing w:line="360" w:lineRule="auto"/>
        <w:rPr>
          <w:rFonts w:ascii="Arial" w:hAnsi="Arial" w:cs="Arial"/>
          <w:szCs w:val="21"/>
          <w:highlight w:val="none"/>
        </w:rPr>
      </w:pPr>
      <w:r>
        <w:rPr>
          <w:rFonts w:ascii="Arial" w:hAnsi="Arial" w:cs="Arial"/>
          <w:szCs w:val="21"/>
          <w:highlight w:val="none"/>
        </w:rPr>
        <w:t>（2）供应商在响应之前已经与贵方进行了充分的沟通，完全理解并接受采购文件的各项规定和要求，对采购文件的合理性、合法性不再有异议。</w:t>
      </w:r>
    </w:p>
    <w:p w14:paraId="09624742">
      <w:pPr>
        <w:spacing w:line="360" w:lineRule="auto"/>
        <w:rPr>
          <w:rFonts w:ascii="Arial" w:hAnsi="Arial" w:cs="Arial"/>
          <w:szCs w:val="21"/>
          <w:highlight w:val="none"/>
        </w:rPr>
      </w:pPr>
      <w:r>
        <w:rPr>
          <w:rFonts w:ascii="Arial" w:hAnsi="Arial" w:cs="Arial"/>
          <w:szCs w:val="21"/>
          <w:highlight w:val="none"/>
        </w:rPr>
        <w:t>（3）我方承诺本响应有效期为第三章供应商须知规定的期限。</w:t>
      </w:r>
    </w:p>
    <w:p w14:paraId="4BC658BD">
      <w:pPr>
        <w:spacing w:line="360" w:lineRule="auto"/>
        <w:rPr>
          <w:rFonts w:ascii="Arial" w:hAnsi="Arial" w:cs="Arial"/>
          <w:szCs w:val="21"/>
          <w:highlight w:val="none"/>
        </w:rPr>
      </w:pPr>
      <w:r>
        <w:rPr>
          <w:rFonts w:ascii="Arial" w:hAnsi="Arial" w:cs="Arial"/>
          <w:szCs w:val="21"/>
          <w:highlight w:val="none"/>
        </w:rPr>
        <w:t>（4）如成交，本响应文件至本项目合同履行完毕止均保持有效，本供应商将按“采购文件”及政府采购法律、法规的规定履行合同责任和义务，并承诺不分包及转包他人。</w:t>
      </w:r>
    </w:p>
    <w:p w14:paraId="03C2C5EF">
      <w:pPr>
        <w:spacing w:line="360" w:lineRule="auto"/>
        <w:rPr>
          <w:rFonts w:ascii="Arial" w:hAnsi="Arial" w:cs="Arial"/>
          <w:szCs w:val="21"/>
          <w:highlight w:val="none"/>
        </w:rPr>
      </w:pPr>
      <w:r>
        <w:rPr>
          <w:rFonts w:ascii="Arial" w:hAnsi="Arial" w:cs="Arial"/>
          <w:szCs w:val="21"/>
          <w:highlight w:val="none"/>
        </w:rPr>
        <w:t>（5）供应商同意按照贵方要求提供与响应有关的一切数据或资料。</w:t>
      </w:r>
    </w:p>
    <w:p w14:paraId="65A4D108">
      <w:pPr>
        <w:spacing w:line="360" w:lineRule="auto"/>
        <w:rPr>
          <w:rFonts w:ascii="Arial" w:hAnsi="Arial" w:cs="Arial"/>
          <w:szCs w:val="21"/>
          <w:highlight w:val="none"/>
        </w:rPr>
      </w:pPr>
      <w:r>
        <w:rPr>
          <w:rFonts w:ascii="Arial" w:hAnsi="Arial" w:cs="Arial"/>
          <w:szCs w:val="21"/>
          <w:highlight w:val="none"/>
        </w:rPr>
        <w:t>（6）与本项目有关的一切正式往来信函请寄：</w:t>
      </w:r>
    </w:p>
    <w:p w14:paraId="175A9289">
      <w:pPr>
        <w:spacing w:line="360" w:lineRule="auto"/>
        <w:rPr>
          <w:rFonts w:ascii="Arial" w:hAnsi="Arial" w:cs="Arial"/>
          <w:szCs w:val="21"/>
          <w:highlight w:val="none"/>
        </w:rPr>
      </w:pPr>
      <w:r>
        <w:rPr>
          <w:rFonts w:ascii="Arial" w:hAnsi="Arial" w:cs="Arial"/>
          <w:szCs w:val="21"/>
          <w:highlight w:val="none"/>
        </w:rPr>
        <w:t>地址：</w:t>
      </w:r>
      <w:r>
        <w:rPr>
          <w:rFonts w:ascii="Arial" w:hAnsi="Arial" w:cs="Arial"/>
          <w:szCs w:val="21"/>
          <w:highlight w:val="none"/>
          <w:u w:val="single"/>
        </w:rPr>
        <w:t xml:space="preserve">                      </w:t>
      </w:r>
      <w:r>
        <w:rPr>
          <w:rFonts w:ascii="Arial" w:hAnsi="Arial" w:cs="Arial"/>
          <w:szCs w:val="21"/>
          <w:highlight w:val="none"/>
        </w:rPr>
        <w:t>邮编：</w:t>
      </w:r>
      <w:r>
        <w:rPr>
          <w:rFonts w:ascii="Arial" w:hAnsi="Arial" w:cs="Arial"/>
          <w:szCs w:val="21"/>
          <w:highlight w:val="none"/>
          <w:u w:val="single"/>
        </w:rPr>
        <w:t xml:space="preserve">         </w:t>
      </w:r>
      <w:r>
        <w:rPr>
          <w:rFonts w:ascii="Arial" w:hAnsi="Arial" w:cs="Arial"/>
          <w:szCs w:val="21"/>
          <w:highlight w:val="none"/>
        </w:rPr>
        <w:t xml:space="preserve">  电话：</w:t>
      </w:r>
      <w:r>
        <w:rPr>
          <w:rFonts w:ascii="Arial" w:hAnsi="Arial" w:cs="Arial"/>
          <w:szCs w:val="21"/>
          <w:highlight w:val="none"/>
          <w:u w:val="single"/>
        </w:rPr>
        <w:t xml:space="preserve">            </w:t>
      </w:r>
    </w:p>
    <w:p w14:paraId="7C7AB04D">
      <w:pPr>
        <w:spacing w:line="360" w:lineRule="auto"/>
        <w:rPr>
          <w:rFonts w:ascii="Arial" w:hAnsi="Arial" w:cs="Arial"/>
          <w:szCs w:val="21"/>
          <w:highlight w:val="none"/>
        </w:rPr>
      </w:pPr>
      <w:r>
        <w:rPr>
          <w:rFonts w:ascii="Arial" w:hAnsi="Arial" w:cs="Arial"/>
          <w:szCs w:val="21"/>
          <w:highlight w:val="none"/>
        </w:rPr>
        <w:t>传真：</w:t>
      </w:r>
      <w:r>
        <w:rPr>
          <w:rFonts w:ascii="Arial" w:hAnsi="Arial" w:cs="Arial"/>
          <w:szCs w:val="21"/>
          <w:highlight w:val="none"/>
          <w:u w:val="single"/>
        </w:rPr>
        <w:t xml:space="preserve">           </w:t>
      </w:r>
      <w:r>
        <w:rPr>
          <w:rFonts w:ascii="Arial" w:hAnsi="Arial" w:cs="Arial"/>
          <w:szCs w:val="21"/>
          <w:highlight w:val="none"/>
        </w:rPr>
        <w:t xml:space="preserve"> </w:t>
      </w:r>
    </w:p>
    <w:p w14:paraId="783F6718">
      <w:pPr>
        <w:spacing w:line="360" w:lineRule="auto"/>
        <w:rPr>
          <w:rFonts w:ascii="Arial" w:hAnsi="Arial" w:cs="Arial"/>
          <w:szCs w:val="21"/>
          <w:highlight w:val="none"/>
        </w:rPr>
      </w:pPr>
      <w:r>
        <w:rPr>
          <w:rFonts w:ascii="Arial" w:hAnsi="Arial" w:cs="Arial"/>
          <w:szCs w:val="21"/>
          <w:highlight w:val="none"/>
        </w:rPr>
        <w:t>供应商代表姓名</w:t>
      </w:r>
      <w:r>
        <w:rPr>
          <w:rFonts w:ascii="Arial" w:hAnsi="Arial" w:cs="Arial"/>
          <w:szCs w:val="21"/>
          <w:highlight w:val="none"/>
          <w:u w:val="single"/>
        </w:rPr>
        <w:t xml:space="preserve">         </w:t>
      </w:r>
      <w:r>
        <w:rPr>
          <w:rFonts w:ascii="Arial" w:hAnsi="Arial" w:cs="Arial"/>
          <w:szCs w:val="21"/>
          <w:highlight w:val="none"/>
        </w:rPr>
        <w:t xml:space="preserve">  职务：</w:t>
      </w:r>
      <w:r>
        <w:rPr>
          <w:rFonts w:ascii="Arial" w:hAnsi="Arial" w:cs="Arial"/>
          <w:szCs w:val="21"/>
          <w:highlight w:val="none"/>
          <w:u w:val="single"/>
        </w:rPr>
        <w:t xml:space="preserve">             </w:t>
      </w:r>
      <w:r>
        <w:rPr>
          <w:rFonts w:ascii="Arial" w:hAnsi="Arial" w:cs="Arial"/>
          <w:szCs w:val="21"/>
          <w:highlight w:val="none"/>
        </w:rPr>
        <w:t>邮箱：</w:t>
      </w:r>
      <w:r>
        <w:rPr>
          <w:rFonts w:ascii="Arial" w:hAnsi="Arial" w:cs="Arial"/>
          <w:szCs w:val="21"/>
          <w:highlight w:val="none"/>
          <w:u w:val="single"/>
        </w:rPr>
        <w:t xml:space="preserve">              </w:t>
      </w:r>
    </w:p>
    <w:p w14:paraId="6C6C0F9B">
      <w:pPr>
        <w:spacing w:line="360" w:lineRule="auto"/>
        <w:rPr>
          <w:rFonts w:ascii="Arial" w:hAnsi="Arial" w:cs="Arial"/>
          <w:szCs w:val="21"/>
          <w:highlight w:val="none"/>
        </w:rPr>
      </w:pPr>
    </w:p>
    <w:p w14:paraId="1A7F7FA3">
      <w:pPr>
        <w:spacing w:line="360" w:lineRule="auto"/>
        <w:rPr>
          <w:rFonts w:ascii="Arial" w:hAnsi="Arial" w:cs="Arial"/>
          <w:szCs w:val="21"/>
          <w:highlight w:val="none"/>
        </w:rPr>
      </w:pPr>
    </w:p>
    <w:p w14:paraId="4FC0302C">
      <w:pPr>
        <w:spacing w:line="360" w:lineRule="auto"/>
        <w:rPr>
          <w:rFonts w:ascii="Arial" w:hAnsi="Arial" w:cs="Arial"/>
          <w:szCs w:val="21"/>
          <w:highlight w:val="none"/>
          <w:u w:val="single"/>
        </w:rPr>
      </w:pPr>
      <w:r>
        <w:rPr>
          <w:rFonts w:ascii="Arial" w:hAnsi="Arial" w:cs="Arial"/>
          <w:szCs w:val="21"/>
          <w:highlight w:val="none"/>
        </w:rPr>
        <w:t>供应商名称(电子签章)：：</w:t>
      </w:r>
      <w:r>
        <w:rPr>
          <w:rFonts w:ascii="Arial" w:hAnsi="Arial" w:cs="Arial"/>
          <w:szCs w:val="21"/>
          <w:highlight w:val="none"/>
          <w:u w:val="single"/>
        </w:rPr>
        <w:t xml:space="preserve">                  </w:t>
      </w:r>
    </w:p>
    <w:p w14:paraId="1EAAD78C">
      <w:pPr>
        <w:spacing w:line="360" w:lineRule="auto"/>
        <w:rPr>
          <w:rFonts w:ascii="Arial" w:hAnsi="Arial" w:cs="Arial"/>
          <w:szCs w:val="21"/>
          <w:highlight w:val="none"/>
        </w:rPr>
      </w:pPr>
    </w:p>
    <w:p w14:paraId="34822F65">
      <w:pPr>
        <w:spacing w:line="360" w:lineRule="auto"/>
        <w:rPr>
          <w:rFonts w:ascii="Arial" w:hAnsi="Arial" w:cs="Arial"/>
          <w:szCs w:val="21"/>
          <w:highlight w:val="none"/>
        </w:rPr>
      </w:pPr>
    </w:p>
    <w:p w14:paraId="4A4F938B">
      <w:pPr>
        <w:spacing w:line="360" w:lineRule="auto"/>
        <w:rPr>
          <w:rFonts w:ascii="Arial" w:hAnsi="Arial" w:cs="Arial"/>
          <w:szCs w:val="21"/>
          <w:highlight w:val="none"/>
        </w:rPr>
      </w:pPr>
      <w:r>
        <w:rPr>
          <w:rFonts w:ascii="Arial" w:hAnsi="Arial" w:cs="Arial"/>
          <w:szCs w:val="21"/>
          <w:highlight w:val="none"/>
        </w:rPr>
        <w:t>日期：</w:t>
      </w:r>
      <w:r>
        <w:rPr>
          <w:rFonts w:ascii="Arial" w:hAnsi="Arial" w:cs="Arial"/>
          <w:szCs w:val="21"/>
          <w:highlight w:val="none"/>
          <w:u w:val="single"/>
        </w:rPr>
        <w:t xml:space="preserve">      </w:t>
      </w:r>
      <w:r>
        <w:rPr>
          <w:rFonts w:ascii="Arial" w:hAnsi="Arial" w:cs="Arial"/>
          <w:szCs w:val="21"/>
          <w:highlight w:val="none"/>
        </w:rPr>
        <w:t>年</w:t>
      </w:r>
      <w:r>
        <w:rPr>
          <w:rFonts w:ascii="Arial" w:hAnsi="Arial" w:cs="Arial"/>
          <w:szCs w:val="21"/>
          <w:highlight w:val="none"/>
          <w:u w:val="single"/>
        </w:rPr>
        <w:t xml:space="preserve">    </w:t>
      </w:r>
      <w:r>
        <w:rPr>
          <w:rFonts w:ascii="Arial" w:hAnsi="Arial" w:cs="Arial"/>
          <w:szCs w:val="21"/>
          <w:highlight w:val="none"/>
        </w:rPr>
        <w:t>月</w:t>
      </w:r>
      <w:r>
        <w:rPr>
          <w:rFonts w:ascii="Arial" w:hAnsi="Arial" w:cs="Arial"/>
          <w:szCs w:val="21"/>
          <w:highlight w:val="none"/>
          <w:u w:val="single"/>
        </w:rPr>
        <w:t xml:space="preserve">   </w:t>
      </w:r>
      <w:r>
        <w:rPr>
          <w:rFonts w:ascii="Arial" w:hAnsi="Arial" w:cs="Arial"/>
          <w:szCs w:val="21"/>
          <w:highlight w:val="none"/>
        </w:rPr>
        <w:t>日</w:t>
      </w:r>
    </w:p>
    <w:p w14:paraId="4D003DCD">
      <w:pPr>
        <w:rPr>
          <w:rFonts w:ascii="Arial" w:hAnsi="Arial" w:cs="Arial"/>
          <w:b/>
          <w:szCs w:val="21"/>
          <w:highlight w:val="none"/>
        </w:rPr>
      </w:pPr>
      <w:r>
        <w:rPr>
          <w:rFonts w:ascii="Arial" w:hAnsi="Arial" w:cs="Arial"/>
          <w:b/>
          <w:szCs w:val="21"/>
          <w:highlight w:val="none"/>
        </w:rPr>
        <w:br w:type="page"/>
      </w:r>
      <w:r>
        <w:rPr>
          <w:rFonts w:ascii="Arial" w:hAnsi="Arial" w:cs="Arial"/>
          <w:b/>
          <w:szCs w:val="21"/>
          <w:highlight w:val="none"/>
        </w:rPr>
        <w:t>2．响应报价明细表格式：</w:t>
      </w:r>
    </w:p>
    <w:p w14:paraId="5923BC4B">
      <w:pPr>
        <w:jc w:val="center"/>
        <w:rPr>
          <w:rFonts w:ascii="Arial" w:hAnsi="Arial" w:cs="Arial"/>
          <w:b/>
          <w:szCs w:val="21"/>
          <w:highlight w:val="none"/>
        </w:rPr>
      </w:pPr>
      <w:r>
        <w:rPr>
          <w:rFonts w:ascii="Arial" w:hAnsi="Arial" w:cs="Arial"/>
          <w:b/>
          <w:szCs w:val="21"/>
          <w:highlight w:val="none"/>
        </w:rPr>
        <w:t>响应报价明细表</w:t>
      </w:r>
    </w:p>
    <w:p w14:paraId="66691450">
      <w:pPr>
        <w:ind w:firstLine="2415" w:firstLineChars="1150"/>
        <w:rPr>
          <w:rFonts w:ascii="Arial" w:hAnsi="Arial" w:cs="Arial"/>
          <w:szCs w:val="21"/>
          <w:highlight w:val="none"/>
        </w:rPr>
      </w:pPr>
      <w:r>
        <w:rPr>
          <w:rFonts w:ascii="Arial" w:hAnsi="Arial" w:cs="Arial"/>
          <w:szCs w:val="21"/>
          <w:highlight w:val="none"/>
        </w:rPr>
        <w:t xml:space="preserve">                            金额单位：人民币（元）</w:t>
      </w:r>
    </w:p>
    <w:p w14:paraId="222752FE">
      <w:pPr>
        <w:rPr>
          <w:rFonts w:ascii="Arial" w:hAnsi="Arial" w:cs="Arial"/>
          <w:szCs w:val="21"/>
          <w:highlight w:val="none"/>
        </w:rPr>
      </w:pPr>
      <w:r>
        <w:rPr>
          <w:rFonts w:ascii="Arial" w:hAnsi="Arial" w:cs="Arial"/>
          <w:szCs w:val="21"/>
          <w:highlight w:val="none"/>
        </w:rPr>
        <w:t>表一</w:t>
      </w:r>
    </w:p>
    <w:tbl>
      <w:tblPr>
        <w:tblStyle w:val="5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9"/>
        <w:gridCol w:w="1369"/>
        <w:gridCol w:w="1289"/>
        <w:gridCol w:w="3346"/>
        <w:gridCol w:w="733"/>
      </w:tblGrid>
      <w:tr w14:paraId="0329A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2249" w:type="dxa"/>
            <w:tcBorders>
              <w:top w:val="single" w:color="auto" w:sz="4" w:space="0"/>
              <w:left w:val="single" w:color="auto" w:sz="4" w:space="0"/>
              <w:bottom w:val="single" w:color="auto" w:sz="4" w:space="0"/>
              <w:right w:val="single" w:color="auto" w:sz="4" w:space="0"/>
            </w:tcBorders>
            <w:vAlign w:val="center"/>
          </w:tcPr>
          <w:p w14:paraId="13969A80">
            <w:pPr>
              <w:jc w:val="center"/>
              <w:rPr>
                <w:rFonts w:ascii="Arial" w:hAnsi="Arial" w:cs="Arial"/>
                <w:szCs w:val="21"/>
                <w:highlight w:val="none"/>
              </w:rPr>
            </w:pPr>
            <w:r>
              <w:rPr>
                <w:rFonts w:ascii="Arial" w:hAnsi="Arial" w:cs="Arial"/>
                <w:szCs w:val="21"/>
                <w:highlight w:val="none"/>
              </w:rPr>
              <w:t>服务名称</w:t>
            </w:r>
          </w:p>
        </w:tc>
        <w:tc>
          <w:tcPr>
            <w:tcW w:w="1369" w:type="dxa"/>
            <w:tcBorders>
              <w:top w:val="single" w:color="auto" w:sz="4" w:space="0"/>
              <w:left w:val="single" w:color="auto" w:sz="4" w:space="0"/>
              <w:bottom w:val="single" w:color="auto" w:sz="4" w:space="0"/>
              <w:right w:val="single" w:color="auto" w:sz="4" w:space="0"/>
            </w:tcBorders>
            <w:vAlign w:val="center"/>
          </w:tcPr>
          <w:p w14:paraId="2203638F">
            <w:pPr>
              <w:jc w:val="center"/>
              <w:rPr>
                <w:rFonts w:ascii="Arial" w:hAnsi="Arial" w:cs="Arial"/>
                <w:szCs w:val="21"/>
                <w:highlight w:val="none"/>
              </w:rPr>
            </w:pPr>
            <w:r>
              <w:rPr>
                <w:rFonts w:ascii="Arial" w:hAnsi="Arial" w:cs="Arial"/>
                <w:szCs w:val="21"/>
                <w:highlight w:val="none"/>
              </w:rPr>
              <w:t>服务商</w:t>
            </w:r>
          </w:p>
        </w:tc>
        <w:tc>
          <w:tcPr>
            <w:tcW w:w="1289" w:type="dxa"/>
            <w:tcBorders>
              <w:top w:val="single" w:color="auto" w:sz="4" w:space="0"/>
              <w:left w:val="single" w:color="auto" w:sz="4" w:space="0"/>
              <w:bottom w:val="single" w:color="auto" w:sz="4" w:space="0"/>
              <w:right w:val="single" w:color="auto" w:sz="4" w:space="0"/>
            </w:tcBorders>
            <w:vAlign w:val="center"/>
          </w:tcPr>
          <w:p w14:paraId="42BA5982">
            <w:pPr>
              <w:jc w:val="center"/>
              <w:rPr>
                <w:rFonts w:ascii="Arial" w:hAnsi="Arial" w:cs="Arial"/>
                <w:szCs w:val="21"/>
                <w:highlight w:val="none"/>
              </w:rPr>
            </w:pPr>
            <w:r>
              <w:rPr>
                <w:rFonts w:ascii="Arial" w:hAnsi="Arial" w:cs="Arial"/>
                <w:szCs w:val="21"/>
                <w:highlight w:val="none"/>
              </w:rPr>
              <w:t>单位及数量</w:t>
            </w:r>
          </w:p>
        </w:tc>
        <w:tc>
          <w:tcPr>
            <w:tcW w:w="3346" w:type="dxa"/>
            <w:tcBorders>
              <w:top w:val="single" w:color="auto" w:sz="4" w:space="0"/>
              <w:left w:val="single" w:color="auto" w:sz="4" w:space="0"/>
              <w:bottom w:val="single" w:color="auto" w:sz="4" w:space="0"/>
              <w:right w:val="single" w:color="auto" w:sz="4" w:space="0"/>
            </w:tcBorders>
            <w:vAlign w:val="center"/>
          </w:tcPr>
          <w:p w14:paraId="206CAEF9">
            <w:pPr>
              <w:jc w:val="center"/>
              <w:rPr>
                <w:rFonts w:ascii="Arial" w:hAnsi="Arial" w:cs="Arial"/>
                <w:szCs w:val="21"/>
                <w:highlight w:val="none"/>
              </w:rPr>
            </w:pPr>
            <w:r>
              <w:rPr>
                <w:rFonts w:ascii="Arial" w:hAnsi="Arial" w:cs="Arial"/>
                <w:szCs w:val="21"/>
                <w:highlight w:val="none"/>
              </w:rPr>
              <w:t>报价（综合折扣率，以%表示）</w:t>
            </w:r>
          </w:p>
        </w:tc>
        <w:tc>
          <w:tcPr>
            <w:tcW w:w="733" w:type="dxa"/>
            <w:tcBorders>
              <w:top w:val="single" w:color="auto" w:sz="4" w:space="0"/>
              <w:left w:val="single" w:color="auto" w:sz="4" w:space="0"/>
              <w:bottom w:val="single" w:color="auto" w:sz="4" w:space="0"/>
              <w:right w:val="single" w:color="auto" w:sz="4" w:space="0"/>
            </w:tcBorders>
            <w:vAlign w:val="center"/>
          </w:tcPr>
          <w:p w14:paraId="2BB371ED">
            <w:pPr>
              <w:jc w:val="center"/>
              <w:rPr>
                <w:rFonts w:ascii="Arial" w:hAnsi="Arial" w:cs="Arial"/>
                <w:szCs w:val="21"/>
                <w:highlight w:val="none"/>
              </w:rPr>
            </w:pPr>
            <w:r>
              <w:rPr>
                <w:rFonts w:ascii="Arial" w:hAnsi="Arial" w:cs="Arial"/>
                <w:szCs w:val="21"/>
                <w:highlight w:val="none"/>
              </w:rPr>
              <w:t>备注</w:t>
            </w:r>
          </w:p>
        </w:tc>
      </w:tr>
      <w:tr w14:paraId="7D55C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8" w:hRule="exact"/>
          <w:jc w:val="center"/>
        </w:trPr>
        <w:tc>
          <w:tcPr>
            <w:tcW w:w="2249" w:type="dxa"/>
            <w:tcBorders>
              <w:top w:val="single" w:color="auto" w:sz="4" w:space="0"/>
              <w:left w:val="single" w:color="auto" w:sz="4" w:space="0"/>
              <w:bottom w:val="single" w:color="auto" w:sz="4" w:space="0"/>
              <w:right w:val="single" w:color="auto" w:sz="4" w:space="0"/>
            </w:tcBorders>
            <w:vAlign w:val="center"/>
          </w:tcPr>
          <w:p w14:paraId="08532751">
            <w:pPr>
              <w:jc w:val="left"/>
              <w:rPr>
                <w:rFonts w:ascii="Arial" w:hAnsi="Arial" w:cs="Arial"/>
                <w:spacing w:val="20"/>
                <w:szCs w:val="21"/>
                <w:highlight w:val="none"/>
                <w:u w:val="single"/>
              </w:rPr>
            </w:pPr>
            <w:r>
              <w:rPr>
                <w:rFonts w:hint="eastAsia" w:ascii="Arial" w:hAnsi="Arial" w:cs="Arial"/>
                <w:spacing w:val="20"/>
                <w:szCs w:val="21"/>
                <w:highlight w:val="none"/>
              </w:rPr>
              <w:t>2026-2028年度水电五金维修材料供应服务</w:t>
            </w:r>
            <w:r>
              <w:rPr>
                <w:rFonts w:ascii="Arial" w:hAnsi="Arial" w:cs="Arial"/>
                <w:spacing w:val="20"/>
                <w:szCs w:val="21"/>
                <w:highlight w:val="none"/>
              </w:rPr>
              <w:t>：</w:t>
            </w:r>
            <w:r>
              <w:rPr>
                <w:rFonts w:ascii="Arial" w:hAnsi="Arial" w:cs="Arial"/>
                <w:spacing w:val="20"/>
                <w:szCs w:val="21"/>
                <w:highlight w:val="none"/>
                <w:u w:val="single"/>
              </w:rPr>
              <w:t xml:space="preserve">   </w:t>
            </w:r>
            <w:r>
              <w:rPr>
                <w:rFonts w:ascii="Arial" w:hAnsi="Arial" w:cs="Arial"/>
                <w:spacing w:val="20"/>
                <w:szCs w:val="21"/>
                <w:highlight w:val="none"/>
              </w:rPr>
              <w:t>分标</w:t>
            </w:r>
          </w:p>
        </w:tc>
        <w:tc>
          <w:tcPr>
            <w:tcW w:w="1369" w:type="dxa"/>
            <w:tcBorders>
              <w:top w:val="single" w:color="auto" w:sz="4" w:space="0"/>
              <w:left w:val="single" w:color="auto" w:sz="4" w:space="0"/>
              <w:bottom w:val="single" w:color="auto" w:sz="4" w:space="0"/>
              <w:right w:val="single" w:color="auto" w:sz="4" w:space="0"/>
            </w:tcBorders>
            <w:vAlign w:val="center"/>
          </w:tcPr>
          <w:p w14:paraId="4307BD0D">
            <w:pPr>
              <w:jc w:val="center"/>
              <w:rPr>
                <w:rFonts w:ascii="Arial" w:hAnsi="Arial" w:cs="Arial"/>
                <w:spacing w:val="20"/>
                <w:szCs w:val="21"/>
                <w:highlight w:val="none"/>
              </w:rPr>
            </w:pPr>
          </w:p>
        </w:tc>
        <w:tc>
          <w:tcPr>
            <w:tcW w:w="1289" w:type="dxa"/>
            <w:tcBorders>
              <w:top w:val="single" w:color="auto" w:sz="4" w:space="0"/>
              <w:left w:val="single" w:color="auto" w:sz="4" w:space="0"/>
              <w:bottom w:val="single" w:color="auto" w:sz="4" w:space="0"/>
              <w:right w:val="single" w:color="auto" w:sz="4" w:space="0"/>
            </w:tcBorders>
            <w:vAlign w:val="center"/>
          </w:tcPr>
          <w:p w14:paraId="713FBFAD">
            <w:pPr>
              <w:jc w:val="center"/>
              <w:rPr>
                <w:rFonts w:ascii="Arial" w:hAnsi="Arial" w:cs="Arial"/>
                <w:spacing w:val="20"/>
                <w:szCs w:val="21"/>
                <w:highlight w:val="none"/>
              </w:rPr>
            </w:pPr>
            <w:r>
              <w:rPr>
                <w:rFonts w:ascii="Arial" w:hAnsi="Arial" w:cs="Arial"/>
                <w:spacing w:val="20"/>
                <w:szCs w:val="21"/>
                <w:highlight w:val="none"/>
              </w:rPr>
              <w:t>1项</w:t>
            </w:r>
          </w:p>
        </w:tc>
        <w:tc>
          <w:tcPr>
            <w:tcW w:w="3346" w:type="dxa"/>
            <w:tcBorders>
              <w:top w:val="single" w:color="auto" w:sz="4" w:space="0"/>
              <w:left w:val="single" w:color="auto" w:sz="4" w:space="0"/>
              <w:bottom w:val="single" w:color="auto" w:sz="4" w:space="0"/>
              <w:right w:val="single" w:color="auto" w:sz="4" w:space="0"/>
            </w:tcBorders>
            <w:vAlign w:val="center"/>
          </w:tcPr>
          <w:p w14:paraId="3F55A2D9">
            <w:pPr>
              <w:jc w:val="center"/>
              <w:rPr>
                <w:rFonts w:ascii="Arial" w:hAnsi="Arial" w:cs="Arial"/>
                <w:spacing w:val="20"/>
                <w:szCs w:val="21"/>
                <w:highlight w:val="none"/>
              </w:rPr>
            </w:pPr>
            <w:r>
              <w:rPr>
                <w:rFonts w:ascii="Arial" w:hAnsi="Arial" w:cs="Arial"/>
                <w:spacing w:val="20"/>
                <w:szCs w:val="21"/>
                <w:highlight w:val="none"/>
                <w:u w:val="single"/>
              </w:rPr>
              <w:t xml:space="preserve">   </w:t>
            </w:r>
            <w:r>
              <w:rPr>
                <w:rFonts w:ascii="Arial" w:hAnsi="Arial" w:cs="Arial"/>
                <w:spacing w:val="20"/>
                <w:szCs w:val="21"/>
                <w:highlight w:val="none"/>
              </w:rPr>
              <w:t>分标：</w:t>
            </w:r>
            <w:r>
              <w:rPr>
                <w:rFonts w:ascii="Arial" w:hAnsi="Arial" w:cs="Arial"/>
                <w:szCs w:val="21"/>
                <w:highlight w:val="none"/>
              </w:rPr>
              <w:t>大写百分之</w:t>
            </w:r>
            <w:r>
              <w:rPr>
                <w:rFonts w:ascii="Arial" w:hAnsi="Arial" w:cs="Arial"/>
                <w:szCs w:val="21"/>
                <w:highlight w:val="none"/>
                <w:u w:val="single"/>
              </w:rPr>
              <w:t xml:space="preserve">           </w:t>
            </w:r>
            <w:r>
              <w:rPr>
                <w:rFonts w:ascii="Arial" w:hAnsi="Arial" w:cs="Arial"/>
                <w:szCs w:val="21"/>
                <w:highlight w:val="none"/>
              </w:rPr>
              <w:t>（小写</w:t>
            </w:r>
            <w:r>
              <w:rPr>
                <w:rFonts w:ascii="Arial" w:hAnsi="Arial" w:cs="Arial"/>
                <w:szCs w:val="21"/>
                <w:highlight w:val="none"/>
                <w:u w:val="single"/>
              </w:rPr>
              <w:t xml:space="preserve">       </w:t>
            </w:r>
            <w:r>
              <w:rPr>
                <w:rFonts w:ascii="Arial" w:hAnsi="Arial" w:cs="Arial"/>
                <w:szCs w:val="21"/>
                <w:highlight w:val="none"/>
              </w:rPr>
              <w:t>% ）</w:t>
            </w:r>
          </w:p>
        </w:tc>
        <w:tc>
          <w:tcPr>
            <w:tcW w:w="733" w:type="dxa"/>
            <w:tcBorders>
              <w:top w:val="single" w:color="auto" w:sz="4" w:space="0"/>
              <w:left w:val="single" w:color="auto" w:sz="4" w:space="0"/>
              <w:bottom w:val="single" w:color="auto" w:sz="4" w:space="0"/>
              <w:right w:val="single" w:color="auto" w:sz="4" w:space="0"/>
            </w:tcBorders>
            <w:vAlign w:val="center"/>
          </w:tcPr>
          <w:p w14:paraId="5248437C">
            <w:pPr>
              <w:jc w:val="center"/>
              <w:rPr>
                <w:rFonts w:ascii="Arial" w:hAnsi="Arial" w:cs="Arial"/>
                <w:spacing w:val="20"/>
                <w:szCs w:val="21"/>
                <w:highlight w:val="none"/>
              </w:rPr>
            </w:pPr>
          </w:p>
        </w:tc>
      </w:tr>
    </w:tbl>
    <w:p w14:paraId="060B3D97">
      <w:pPr>
        <w:rPr>
          <w:rFonts w:ascii="Arial" w:hAnsi="Arial" w:cs="Arial"/>
          <w:szCs w:val="21"/>
          <w:highlight w:val="none"/>
        </w:rPr>
      </w:pPr>
    </w:p>
    <w:p w14:paraId="7A70FD67">
      <w:pPr>
        <w:rPr>
          <w:rFonts w:ascii="Arial" w:hAnsi="Arial" w:cs="Arial"/>
          <w:spacing w:val="20"/>
          <w:szCs w:val="21"/>
          <w:highlight w:val="none"/>
          <w:u w:val="single"/>
        </w:rPr>
      </w:pPr>
      <w:r>
        <w:rPr>
          <w:rFonts w:ascii="Arial" w:hAnsi="Arial" w:cs="Arial"/>
          <w:szCs w:val="21"/>
          <w:highlight w:val="none"/>
        </w:rPr>
        <w:t>表二</w:t>
      </w:r>
    </w:p>
    <w:tbl>
      <w:tblPr>
        <w:tblStyle w:val="53"/>
        <w:tblW w:w="1004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0"/>
        <w:gridCol w:w="1164"/>
        <w:gridCol w:w="1268"/>
        <w:gridCol w:w="1961"/>
        <w:gridCol w:w="2873"/>
        <w:gridCol w:w="1170"/>
        <w:gridCol w:w="733"/>
      </w:tblGrid>
      <w:tr w14:paraId="6D3C87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80" w:type="dxa"/>
            <w:tcBorders>
              <w:top w:val="single" w:color="auto" w:sz="4" w:space="0"/>
              <w:left w:val="single" w:color="auto" w:sz="4" w:space="0"/>
              <w:bottom w:val="single" w:color="auto" w:sz="4" w:space="0"/>
              <w:right w:val="single" w:color="auto" w:sz="4" w:space="0"/>
            </w:tcBorders>
            <w:vAlign w:val="center"/>
          </w:tcPr>
          <w:p w14:paraId="767167E0">
            <w:pPr>
              <w:widowControl/>
              <w:jc w:val="center"/>
              <w:textAlignment w:val="center"/>
              <w:rPr>
                <w:rFonts w:hint="eastAsia" w:ascii="Arial" w:hAnsi="Arial" w:eastAsia="宋体" w:cs="Arial"/>
                <w:kern w:val="0"/>
                <w:sz w:val="20"/>
                <w:szCs w:val="20"/>
                <w:highlight w:val="none"/>
                <w:lang w:val="en-US" w:eastAsia="zh-CN" w:bidi="ar"/>
              </w:rPr>
            </w:pPr>
            <w:r>
              <w:rPr>
                <w:rFonts w:hint="eastAsia" w:ascii="Arial" w:hAnsi="Arial" w:cs="Arial"/>
                <w:kern w:val="0"/>
                <w:sz w:val="20"/>
                <w:szCs w:val="20"/>
                <w:highlight w:val="none"/>
                <w:lang w:val="en-US" w:eastAsia="zh-CN" w:bidi="ar"/>
              </w:rPr>
              <w:t>序号</w:t>
            </w:r>
          </w:p>
        </w:tc>
        <w:tc>
          <w:tcPr>
            <w:tcW w:w="1164" w:type="dxa"/>
            <w:tcBorders>
              <w:top w:val="single" w:color="auto" w:sz="4" w:space="0"/>
              <w:left w:val="single" w:color="auto" w:sz="4" w:space="0"/>
              <w:bottom w:val="single" w:color="auto" w:sz="4" w:space="0"/>
              <w:right w:val="single" w:color="auto" w:sz="4" w:space="0"/>
            </w:tcBorders>
            <w:vAlign w:val="center"/>
          </w:tcPr>
          <w:p w14:paraId="163463F1">
            <w:pPr>
              <w:widowControl/>
              <w:jc w:val="center"/>
              <w:textAlignment w:val="center"/>
              <w:rPr>
                <w:rFonts w:ascii="Arial" w:hAnsi="Arial" w:cs="Arial"/>
                <w:kern w:val="0"/>
                <w:sz w:val="20"/>
                <w:szCs w:val="20"/>
                <w:highlight w:val="none"/>
                <w:lang w:bidi="ar"/>
              </w:rPr>
            </w:pPr>
            <w:r>
              <w:rPr>
                <w:rFonts w:hint="eastAsia" w:ascii="Arial" w:hAnsi="Arial" w:cs="Arial"/>
                <w:kern w:val="0"/>
                <w:sz w:val="20"/>
                <w:szCs w:val="20"/>
                <w:highlight w:val="none"/>
                <w:lang w:bidi="ar"/>
              </w:rPr>
              <w:t>校水电分类号</w:t>
            </w:r>
          </w:p>
        </w:tc>
        <w:tc>
          <w:tcPr>
            <w:tcW w:w="1268" w:type="dxa"/>
            <w:tcBorders>
              <w:top w:val="single" w:color="auto" w:sz="4" w:space="0"/>
              <w:left w:val="single" w:color="auto" w:sz="4" w:space="0"/>
              <w:bottom w:val="single" w:color="auto" w:sz="4" w:space="0"/>
              <w:right w:val="single" w:color="auto" w:sz="4" w:space="0"/>
            </w:tcBorders>
            <w:vAlign w:val="center"/>
          </w:tcPr>
          <w:p w14:paraId="46A01E29">
            <w:pPr>
              <w:widowControl/>
              <w:jc w:val="center"/>
              <w:textAlignment w:val="center"/>
              <w:rPr>
                <w:rFonts w:ascii="Arial" w:hAnsi="Arial" w:cs="Arial"/>
                <w:szCs w:val="21"/>
                <w:highlight w:val="none"/>
              </w:rPr>
            </w:pPr>
            <w:r>
              <w:rPr>
                <w:rFonts w:hint="eastAsia" w:ascii="Arial" w:hAnsi="Arial" w:cs="Arial"/>
                <w:kern w:val="0"/>
                <w:sz w:val="20"/>
                <w:szCs w:val="20"/>
                <w:highlight w:val="none"/>
                <w:lang w:bidi="ar"/>
              </w:rPr>
              <w:t>货物名称</w:t>
            </w:r>
          </w:p>
        </w:tc>
        <w:tc>
          <w:tcPr>
            <w:tcW w:w="1961" w:type="dxa"/>
            <w:tcBorders>
              <w:top w:val="single" w:color="auto" w:sz="4" w:space="0"/>
              <w:left w:val="single" w:color="auto" w:sz="4" w:space="0"/>
              <w:bottom w:val="single" w:color="auto" w:sz="4" w:space="0"/>
              <w:right w:val="single" w:color="auto" w:sz="4" w:space="0"/>
            </w:tcBorders>
            <w:vAlign w:val="center"/>
          </w:tcPr>
          <w:p w14:paraId="3B7456CC">
            <w:pPr>
              <w:widowControl/>
              <w:jc w:val="center"/>
              <w:textAlignment w:val="center"/>
              <w:rPr>
                <w:rFonts w:ascii="Arial" w:hAnsi="Arial" w:cs="Arial"/>
                <w:szCs w:val="21"/>
                <w:highlight w:val="none"/>
              </w:rPr>
            </w:pPr>
            <w:r>
              <w:rPr>
                <w:rFonts w:ascii="Arial" w:hAnsi="Arial" w:cs="Arial"/>
                <w:szCs w:val="21"/>
                <w:highlight w:val="none"/>
              </w:rPr>
              <w:t>品牌（或质量要求）</w:t>
            </w:r>
          </w:p>
        </w:tc>
        <w:tc>
          <w:tcPr>
            <w:tcW w:w="2873" w:type="dxa"/>
            <w:tcBorders>
              <w:top w:val="single" w:color="auto" w:sz="4" w:space="0"/>
              <w:left w:val="single" w:color="auto" w:sz="4" w:space="0"/>
              <w:bottom w:val="single" w:color="auto" w:sz="4" w:space="0"/>
              <w:right w:val="single" w:color="auto" w:sz="4" w:space="0"/>
            </w:tcBorders>
            <w:vAlign w:val="center"/>
          </w:tcPr>
          <w:p w14:paraId="0EA3F339">
            <w:pPr>
              <w:widowControl/>
              <w:jc w:val="center"/>
              <w:textAlignment w:val="center"/>
              <w:rPr>
                <w:rFonts w:ascii="Arial" w:hAnsi="Arial" w:cs="Arial"/>
                <w:szCs w:val="21"/>
                <w:highlight w:val="none"/>
              </w:rPr>
            </w:pPr>
            <w:r>
              <w:rPr>
                <w:rFonts w:ascii="Arial" w:hAnsi="Arial" w:cs="Arial"/>
                <w:szCs w:val="21"/>
                <w:highlight w:val="none"/>
              </w:rPr>
              <w:t>采购需求（规格型号、技术参数、性能、配置等要求）</w:t>
            </w:r>
          </w:p>
        </w:tc>
        <w:tc>
          <w:tcPr>
            <w:tcW w:w="1170" w:type="dxa"/>
            <w:tcBorders>
              <w:top w:val="single" w:color="auto" w:sz="4" w:space="0"/>
              <w:left w:val="single" w:color="auto" w:sz="4" w:space="0"/>
              <w:bottom w:val="single" w:color="auto" w:sz="4" w:space="0"/>
              <w:right w:val="single" w:color="auto" w:sz="4" w:space="0"/>
            </w:tcBorders>
            <w:vAlign w:val="center"/>
          </w:tcPr>
          <w:p w14:paraId="533B7995">
            <w:pPr>
              <w:widowControl/>
              <w:jc w:val="center"/>
              <w:textAlignment w:val="center"/>
              <w:rPr>
                <w:rFonts w:ascii="Arial" w:hAnsi="Arial" w:cs="Arial"/>
                <w:szCs w:val="21"/>
                <w:highlight w:val="none"/>
              </w:rPr>
            </w:pPr>
            <w:r>
              <w:rPr>
                <w:rFonts w:ascii="Arial" w:hAnsi="Arial" w:cs="Arial"/>
                <w:kern w:val="0"/>
                <w:sz w:val="20"/>
                <w:szCs w:val="20"/>
                <w:highlight w:val="none"/>
                <w:lang w:bidi="ar"/>
              </w:rPr>
              <w:t>单位</w:t>
            </w:r>
          </w:p>
        </w:tc>
        <w:tc>
          <w:tcPr>
            <w:tcW w:w="733" w:type="dxa"/>
            <w:tcBorders>
              <w:top w:val="single" w:color="auto" w:sz="4" w:space="0"/>
              <w:left w:val="single" w:color="auto" w:sz="4" w:space="0"/>
              <w:bottom w:val="single" w:color="auto" w:sz="4" w:space="0"/>
              <w:right w:val="single" w:color="auto" w:sz="4" w:space="0"/>
            </w:tcBorders>
            <w:vAlign w:val="center"/>
          </w:tcPr>
          <w:p w14:paraId="4B56784A">
            <w:pPr>
              <w:jc w:val="center"/>
              <w:rPr>
                <w:rFonts w:ascii="Arial" w:hAnsi="Arial" w:cs="Arial"/>
                <w:szCs w:val="21"/>
                <w:highlight w:val="none"/>
              </w:rPr>
            </w:pPr>
            <w:r>
              <w:rPr>
                <w:rFonts w:ascii="Arial" w:hAnsi="Arial" w:cs="Arial"/>
                <w:szCs w:val="21"/>
                <w:highlight w:val="none"/>
              </w:rPr>
              <w:t>备注</w:t>
            </w:r>
          </w:p>
        </w:tc>
      </w:tr>
      <w:tr w14:paraId="1CE00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8" w:hRule="exact"/>
          <w:jc w:val="center"/>
        </w:trPr>
        <w:tc>
          <w:tcPr>
            <w:tcW w:w="880" w:type="dxa"/>
            <w:tcBorders>
              <w:top w:val="single" w:color="auto" w:sz="4" w:space="0"/>
              <w:left w:val="single" w:color="auto" w:sz="4" w:space="0"/>
              <w:bottom w:val="single" w:color="auto" w:sz="4" w:space="0"/>
              <w:right w:val="single" w:color="auto" w:sz="4" w:space="0"/>
            </w:tcBorders>
            <w:vAlign w:val="center"/>
          </w:tcPr>
          <w:p w14:paraId="70209D01">
            <w:pPr>
              <w:jc w:val="center"/>
              <w:rPr>
                <w:rFonts w:hint="eastAsia" w:ascii="Arial" w:hAnsi="Arial" w:eastAsia="宋体" w:cs="Arial"/>
                <w:spacing w:val="20"/>
                <w:szCs w:val="21"/>
                <w:highlight w:val="none"/>
                <w:u w:val="none"/>
                <w:lang w:val="en-US" w:eastAsia="zh-CN"/>
              </w:rPr>
            </w:pPr>
            <w:r>
              <w:rPr>
                <w:rFonts w:hint="eastAsia" w:ascii="Arial" w:hAnsi="Arial" w:cs="Arial"/>
                <w:spacing w:val="20"/>
                <w:szCs w:val="21"/>
                <w:highlight w:val="none"/>
                <w:u w:val="none"/>
                <w:lang w:val="en-US" w:eastAsia="zh-CN"/>
              </w:rPr>
              <w:t>1</w:t>
            </w:r>
          </w:p>
        </w:tc>
        <w:tc>
          <w:tcPr>
            <w:tcW w:w="1164" w:type="dxa"/>
            <w:tcBorders>
              <w:top w:val="single" w:color="auto" w:sz="4" w:space="0"/>
              <w:left w:val="single" w:color="auto" w:sz="4" w:space="0"/>
              <w:bottom w:val="single" w:color="auto" w:sz="4" w:space="0"/>
              <w:right w:val="single" w:color="auto" w:sz="4" w:space="0"/>
            </w:tcBorders>
            <w:vAlign w:val="center"/>
          </w:tcPr>
          <w:p w14:paraId="12CBF57B">
            <w:pPr>
              <w:jc w:val="left"/>
              <w:rPr>
                <w:rFonts w:ascii="Arial" w:hAnsi="Arial" w:cs="Arial"/>
                <w:spacing w:val="20"/>
                <w:szCs w:val="21"/>
                <w:highlight w:val="none"/>
                <w:u w:val="single"/>
              </w:rPr>
            </w:pPr>
          </w:p>
        </w:tc>
        <w:tc>
          <w:tcPr>
            <w:tcW w:w="1268" w:type="dxa"/>
            <w:tcBorders>
              <w:top w:val="single" w:color="auto" w:sz="4" w:space="0"/>
              <w:left w:val="single" w:color="auto" w:sz="4" w:space="0"/>
              <w:bottom w:val="single" w:color="auto" w:sz="4" w:space="0"/>
              <w:right w:val="single" w:color="auto" w:sz="4" w:space="0"/>
            </w:tcBorders>
            <w:vAlign w:val="center"/>
          </w:tcPr>
          <w:p w14:paraId="3EF38F25">
            <w:pPr>
              <w:jc w:val="left"/>
              <w:rPr>
                <w:rFonts w:ascii="Arial" w:hAnsi="Arial" w:cs="Arial"/>
                <w:spacing w:val="20"/>
                <w:szCs w:val="21"/>
                <w:highlight w:val="none"/>
                <w:u w:val="single"/>
              </w:rPr>
            </w:pPr>
          </w:p>
        </w:tc>
        <w:tc>
          <w:tcPr>
            <w:tcW w:w="1961" w:type="dxa"/>
            <w:tcBorders>
              <w:top w:val="single" w:color="auto" w:sz="4" w:space="0"/>
              <w:left w:val="single" w:color="auto" w:sz="4" w:space="0"/>
              <w:bottom w:val="single" w:color="auto" w:sz="4" w:space="0"/>
              <w:right w:val="single" w:color="auto" w:sz="4" w:space="0"/>
            </w:tcBorders>
            <w:vAlign w:val="center"/>
          </w:tcPr>
          <w:p w14:paraId="7E4E4C49">
            <w:pPr>
              <w:jc w:val="center"/>
              <w:rPr>
                <w:rFonts w:ascii="Arial" w:hAnsi="Arial" w:cs="Arial"/>
                <w:spacing w:val="20"/>
                <w:szCs w:val="21"/>
                <w:highlight w:val="none"/>
              </w:rPr>
            </w:pPr>
          </w:p>
        </w:tc>
        <w:tc>
          <w:tcPr>
            <w:tcW w:w="2873" w:type="dxa"/>
            <w:tcBorders>
              <w:top w:val="single" w:color="auto" w:sz="4" w:space="0"/>
              <w:left w:val="single" w:color="auto" w:sz="4" w:space="0"/>
              <w:bottom w:val="single" w:color="auto" w:sz="4" w:space="0"/>
              <w:right w:val="single" w:color="auto" w:sz="4" w:space="0"/>
            </w:tcBorders>
            <w:vAlign w:val="center"/>
          </w:tcPr>
          <w:p w14:paraId="7C424F97">
            <w:pPr>
              <w:jc w:val="center"/>
              <w:rPr>
                <w:rFonts w:ascii="Arial" w:hAnsi="Arial" w:cs="Arial"/>
                <w:spacing w:val="20"/>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31516F48">
            <w:pPr>
              <w:jc w:val="center"/>
              <w:rPr>
                <w:rFonts w:ascii="Arial" w:hAnsi="Arial" w:cs="Arial"/>
                <w:spacing w:val="20"/>
                <w:szCs w:val="21"/>
                <w:highlight w:val="none"/>
              </w:rPr>
            </w:pPr>
          </w:p>
        </w:tc>
        <w:tc>
          <w:tcPr>
            <w:tcW w:w="733" w:type="dxa"/>
            <w:tcBorders>
              <w:top w:val="single" w:color="auto" w:sz="4" w:space="0"/>
              <w:left w:val="single" w:color="auto" w:sz="4" w:space="0"/>
              <w:bottom w:val="single" w:color="auto" w:sz="4" w:space="0"/>
              <w:right w:val="single" w:color="auto" w:sz="4" w:space="0"/>
            </w:tcBorders>
            <w:vAlign w:val="center"/>
          </w:tcPr>
          <w:p w14:paraId="24357334">
            <w:pPr>
              <w:jc w:val="center"/>
              <w:rPr>
                <w:rFonts w:ascii="Arial" w:hAnsi="Arial" w:cs="Arial"/>
                <w:spacing w:val="20"/>
                <w:szCs w:val="21"/>
                <w:highlight w:val="none"/>
              </w:rPr>
            </w:pPr>
          </w:p>
        </w:tc>
      </w:tr>
      <w:tr w14:paraId="05B65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8" w:hRule="exact"/>
          <w:jc w:val="center"/>
        </w:trPr>
        <w:tc>
          <w:tcPr>
            <w:tcW w:w="880" w:type="dxa"/>
            <w:tcBorders>
              <w:top w:val="single" w:color="auto" w:sz="4" w:space="0"/>
              <w:left w:val="single" w:color="auto" w:sz="4" w:space="0"/>
              <w:bottom w:val="single" w:color="auto" w:sz="4" w:space="0"/>
              <w:right w:val="single" w:color="auto" w:sz="4" w:space="0"/>
            </w:tcBorders>
            <w:vAlign w:val="center"/>
          </w:tcPr>
          <w:p w14:paraId="35DD69A3">
            <w:pPr>
              <w:jc w:val="center"/>
              <w:rPr>
                <w:rFonts w:hint="eastAsia" w:ascii="Arial" w:hAnsi="Arial" w:eastAsia="宋体" w:cs="Arial"/>
                <w:spacing w:val="20"/>
                <w:szCs w:val="21"/>
                <w:highlight w:val="none"/>
                <w:u w:val="none"/>
                <w:lang w:val="en-US" w:eastAsia="zh-CN"/>
              </w:rPr>
            </w:pPr>
            <w:r>
              <w:rPr>
                <w:rFonts w:hint="eastAsia" w:ascii="Arial" w:hAnsi="Arial" w:cs="Arial"/>
                <w:spacing w:val="20"/>
                <w:szCs w:val="21"/>
                <w:highlight w:val="none"/>
                <w:u w:val="none"/>
                <w:lang w:val="en-US" w:eastAsia="zh-CN"/>
              </w:rPr>
              <w:t>2</w:t>
            </w:r>
          </w:p>
        </w:tc>
        <w:tc>
          <w:tcPr>
            <w:tcW w:w="1164" w:type="dxa"/>
            <w:tcBorders>
              <w:top w:val="single" w:color="auto" w:sz="4" w:space="0"/>
              <w:left w:val="single" w:color="auto" w:sz="4" w:space="0"/>
              <w:bottom w:val="single" w:color="auto" w:sz="4" w:space="0"/>
              <w:right w:val="single" w:color="auto" w:sz="4" w:space="0"/>
            </w:tcBorders>
            <w:vAlign w:val="center"/>
          </w:tcPr>
          <w:p w14:paraId="08155A7B">
            <w:pPr>
              <w:jc w:val="left"/>
              <w:rPr>
                <w:rFonts w:ascii="Arial" w:hAnsi="Arial" w:cs="Arial"/>
                <w:spacing w:val="20"/>
                <w:szCs w:val="21"/>
                <w:highlight w:val="none"/>
                <w:u w:val="single"/>
              </w:rPr>
            </w:pPr>
          </w:p>
        </w:tc>
        <w:tc>
          <w:tcPr>
            <w:tcW w:w="1268" w:type="dxa"/>
            <w:tcBorders>
              <w:top w:val="single" w:color="auto" w:sz="4" w:space="0"/>
              <w:left w:val="single" w:color="auto" w:sz="4" w:space="0"/>
              <w:bottom w:val="single" w:color="auto" w:sz="4" w:space="0"/>
              <w:right w:val="single" w:color="auto" w:sz="4" w:space="0"/>
            </w:tcBorders>
            <w:vAlign w:val="center"/>
          </w:tcPr>
          <w:p w14:paraId="359F5713">
            <w:pPr>
              <w:jc w:val="left"/>
              <w:rPr>
                <w:rFonts w:ascii="Arial" w:hAnsi="Arial" w:cs="Arial"/>
                <w:spacing w:val="20"/>
                <w:szCs w:val="21"/>
                <w:highlight w:val="none"/>
                <w:u w:val="single"/>
              </w:rPr>
            </w:pPr>
          </w:p>
        </w:tc>
        <w:tc>
          <w:tcPr>
            <w:tcW w:w="1961" w:type="dxa"/>
            <w:tcBorders>
              <w:top w:val="single" w:color="auto" w:sz="4" w:space="0"/>
              <w:left w:val="single" w:color="auto" w:sz="4" w:space="0"/>
              <w:bottom w:val="single" w:color="auto" w:sz="4" w:space="0"/>
              <w:right w:val="single" w:color="auto" w:sz="4" w:space="0"/>
            </w:tcBorders>
            <w:vAlign w:val="center"/>
          </w:tcPr>
          <w:p w14:paraId="36B38C14">
            <w:pPr>
              <w:jc w:val="center"/>
              <w:rPr>
                <w:rFonts w:ascii="Arial" w:hAnsi="Arial" w:cs="Arial"/>
                <w:spacing w:val="20"/>
                <w:szCs w:val="21"/>
                <w:highlight w:val="none"/>
              </w:rPr>
            </w:pPr>
          </w:p>
        </w:tc>
        <w:tc>
          <w:tcPr>
            <w:tcW w:w="2873" w:type="dxa"/>
            <w:tcBorders>
              <w:top w:val="single" w:color="auto" w:sz="4" w:space="0"/>
              <w:left w:val="single" w:color="auto" w:sz="4" w:space="0"/>
              <w:bottom w:val="single" w:color="auto" w:sz="4" w:space="0"/>
              <w:right w:val="single" w:color="auto" w:sz="4" w:space="0"/>
            </w:tcBorders>
            <w:vAlign w:val="center"/>
          </w:tcPr>
          <w:p w14:paraId="51AB1619">
            <w:pPr>
              <w:jc w:val="center"/>
              <w:rPr>
                <w:rFonts w:ascii="Arial" w:hAnsi="Arial" w:cs="Arial"/>
                <w:spacing w:val="20"/>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376888E9">
            <w:pPr>
              <w:jc w:val="center"/>
              <w:rPr>
                <w:rFonts w:ascii="Arial" w:hAnsi="Arial" w:cs="Arial"/>
                <w:spacing w:val="20"/>
                <w:szCs w:val="21"/>
                <w:highlight w:val="none"/>
              </w:rPr>
            </w:pPr>
          </w:p>
        </w:tc>
        <w:tc>
          <w:tcPr>
            <w:tcW w:w="733" w:type="dxa"/>
            <w:tcBorders>
              <w:top w:val="single" w:color="auto" w:sz="4" w:space="0"/>
              <w:left w:val="single" w:color="auto" w:sz="4" w:space="0"/>
              <w:bottom w:val="single" w:color="auto" w:sz="4" w:space="0"/>
              <w:right w:val="single" w:color="auto" w:sz="4" w:space="0"/>
            </w:tcBorders>
            <w:vAlign w:val="center"/>
          </w:tcPr>
          <w:p w14:paraId="255C48FB">
            <w:pPr>
              <w:jc w:val="center"/>
              <w:rPr>
                <w:rFonts w:ascii="Arial" w:hAnsi="Arial" w:cs="Arial"/>
                <w:spacing w:val="20"/>
                <w:szCs w:val="21"/>
                <w:highlight w:val="none"/>
              </w:rPr>
            </w:pPr>
          </w:p>
        </w:tc>
      </w:tr>
      <w:tr w14:paraId="3E780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8" w:hRule="exact"/>
          <w:jc w:val="center"/>
        </w:trPr>
        <w:tc>
          <w:tcPr>
            <w:tcW w:w="880" w:type="dxa"/>
            <w:tcBorders>
              <w:top w:val="single" w:color="auto" w:sz="4" w:space="0"/>
              <w:left w:val="single" w:color="auto" w:sz="4" w:space="0"/>
              <w:bottom w:val="single" w:color="auto" w:sz="4" w:space="0"/>
              <w:right w:val="single" w:color="auto" w:sz="4" w:space="0"/>
            </w:tcBorders>
            <w:vAlign w:val="center"/>
          </w:tcPr>
          <w:p w14:paraId="6D5CA8DE">
            <w:pPr>
              <w:jc w:val="center"/>
              <w:rPr>
                <w:rFonts w:hint="eastAsia" w:ascii="Arial" w:hAnsi="Arial" w:eastAsia="宋体" w:cs="Arial"/>
                <w:spacing w:val="20"/>
                <w:szCs w:val="21"/>
                <w:highlight w:val="none"/>
                <w:u w:val="none"/>
                <w:lang w:val="en-US" w:eastAsia="zh-CN"/>
              </w:rPr>
            </w:pPr>
            <w:r>
              <w:rPr>
                <w:rFonts w:hint="eastAsia" w:ascii="Arial" w:hAnsi="Arial" w:cs="Arial"/>
                <w:spacing w:val="20"/>
                <w:szCs w:val="21"/>
                <w:highlight w:val="none"/>
                <w:u w:val="none"/>
                <w:lang w:val="en-US" w:eastAsia="zh-CN"/>
              </w:rPr>
              <w:t>3</w:t>
            </w:r>
          </w:p>
        </w:tc>
        <w:tc>
          <w:tcPr>
            <w:tcW w:w="1164" w:type="dxa"/>
            <w:tcBorders>
              <w:top w:val="single" w:color="auto" w:sz="4" w:space="0"/>
              <w:left w:val="single" w:color="auto" w:sz="4" w:space="0"/>
              <w:bottom w:val="single" w:color="auto" w:sz="4" w:space="0"/>
              <w:right w:val="single" w:color="auto" w:sz="4" w:space="0"/>
            </w:tcBorders>
            <w:vAlign w:val="center"/>
          </w:tcPr>
          <w:p w14:paraId="13DFA3E8">
            <w:pPr>
              <w:jc w:val="left"/>
              <w:rPr>
                <w:rFonts w:ascii="Arial" w:hAnsi="Arial" w:cs="Arial"/>
                <w:spacing w:val="20"/>
                <w:szCs w:val="21"/>
                <w:highlight w:val="none"/>
                <w:u w:val="single"/>
              </w:rPr>
            </w:pPr>
          </w:p>
        </w:tc>
        <w:tc>
          <w:tcPr>
            <w:tcW w:w="1268" w:type="dxa"/>
            <w:tcBorders>
              <w:top w:val="single" w:color="auto" w:sz="4" w:space="0"/>
              <w:left w:val="single" w:color="auto" w:sz="4" w:space="0"/>
              <w:bottom w:val="single" w:color="auto" w:sz="4" w:space="0"/>
              <w:right w:val="single" w:color="auto" w:sz="4" w:space="0"/>
            </w:tcBorders>
            <w:vAlign w:val="center"/>
          </w:tcPr>
          <w:p w14:paraId="7B603D1A">
            <w:pPr>
              <w:jc w:val="left"/>
              <w:rPr>
                <w:rFonts w:ascii="Arial" w:hAnsi="Arial" w:cs="Arial"/>
                <w:spacing w:val="20"/>
                <w:szCs w:val="21"/>
                <w:highlight w:val="none"/>
                <w:u w:val="single"/>
              </w:rPr>
            </w:pPr>
          </w:p>
        </w:tc>
        <w:tc>
          <w:tcPr>
            <w:tcW w:w="1961" w:type="dxa"/>
            <w:tcBorders>
              <w:top w:val="single" w:color="auto" w:sz="4" w:space="0"/>
              <w:left w:val="single" w:color="auto" w:sz="4" w:space="0"/>
              <w:bottom w:val="single" w:color="auto" w:sz="4" w:space="0"/>
              <w:right w:val="single" w:color="auto" w:sz="4" w:space="0"/>
            </w:tcBorders>
            <w:vAlign w:val="center"/>
          </w:tcPr>
          <w:p w14:paraId="0645404D">
            <w:pPr>
              <w:jc w:val="center"/>
              <w:rPr>
                <w:rFonts w:ascii="Arial" w:hAnsi="Arial" w:cs="Arial"/>
                <w:spacing w:val="20"/>
                <w:szCs w:val="21"/>
                <w:highlight w:val="none"/>
              </w:rPr>
            </w:pPr>
          </w:p>
        </w:tc>
        <w:tc>
          <w:tcPr>
            <w:tcW w:w="2873" w:type="dxa"/>
            <w:tcBorders>
              <w:top w:val="single" w:color="auto" w:sz="4" w:space="0"/>
              <w:left w:val="single" w:color="auto" w:sz="4" w:space="0"/>
              <w:bottom w:val="single" w:color="auto" w:sz="4" w:space="0"/>
              <w:right w:val="single" w:color="auto" w:sz="4" w:space="0"/>
            </w:tcBorders>
            <w:vAlign w:val="center"/>
          </w:tcPr>
          <w:p w14:paraId="233DF4BE">
            <w:pPr>
              <w:jc w:val="center"/>
              <w:rPr>
                <w:rFonts w:ascii="Arial" w:hAnsi="Arial" w:cs="Arial"/>
                <w:spacing w:val="20"/>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22DCB2AD">
            <w:pPr>
              <w:jc w:val="center"/>
              <w:rPr>
                <w:rFonts w:ascii="Arial" w:hAnsi="Arial" w:cs="Arial"/>
                <w:spacing w:val="20"/>
                <w:szCs w:val="21"/>
                <w:highlight w:val="none"/>
              </w:rPr>
            </w:pPr>
          </w:p>
        </w:tc>
        <w:tc>
          <w:tcPr>
            <w:tcW w:w="733" w:type="dxa"/>
            <w:tcBorders>
              <w:top w:val="single" w:color="auto" w:sz="4" w:space="0"/>
              <w:left w:val="single" w:color="auto" w:sz="4" w:space="0"/>
              <w:bottom w:val="single" w:color="auto" w:sz="4" w:space="0"/>
              <w:right w:val="single" w:color="auto" w:sz="4" w:space="0"/>
            </w:tcBorders>
            <w:vAlign w:val="center"/>
          </w:tcPr>
          <w:p w14:paraId="78758A42">
            <w:pPr>
              <w:jc w:val="center"/>
              <w:rPr>
                <w:rFonts w:ascii="Arial" w:hAnsi="Arial" w:cs="Arial"/>
                <w:spacing w:val="20"/>
                <w:szCs w:val="21"/>
                <w:highlight w:val="none"/>
              </w:rPr>
            </w:pPr>
          </w:p>
        </w:tc>
      </w:tr>
      <w:tr w14:paraId="78DE7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8" w:hRule="exact"/>
          <w:jc w:val="center"/>
        </w:trPr>
        <w:tc>
          <w:tcPr>
            <w:tcW w:w="880" w:type="dxa"/>
            <w:tcBorders>
              <w:top w:val="single" w:color="auto" w:sz="4" w:space="0"/>
              <w:left w:val="single" w:color="auto" w:sz="4" w:space="0"/>
              <w:bottom w:val="single" w:color="auto" w:sz="4" w:space="0"/>
              <w:right w:val="single" w:color="auto" w:sz="4" w:space="0"/>
            </w:tcBorders>
            <w:vAlign w:val="center"/>
          </w:tcPr>
          <w:p w14:paraId="6C7713F9">
            <w:pPr>
              <w:jc w:val="center"/>
              <w:rPr>
                <w:rFonts w:ascii="Arial" w:hAnsi="Arial" w:cs="Arial"/>
                <w:spacing w:val="20"/>
                <w:szCs w:val="21"/>
                <w:highlight w:val="none"/>
              </w:rPr>
            </w:pPr>
            <w:r>
              <w:rPr>
                <w:rFonts w:ascii="Arial" w:hAnsi="Arial" w:cs="Arial"/>
                <w:spacing w:val="20"/>
                <w:szCs w:val="21"/>
                <w:highlight w:val="none"/>
              </w:rPr>
              <w:t>……</w:t>
            </w:r>
          </w:p>
        </w:tc>
        <w:tc>
          <w:tcPr>
            <w:tcW w:w="1164" w:type="dxa"/>
            <w:tcBorders>
              <w:top w:val="single" w:color="auto" w:sz="4" w:space="0"/>
              <w:left w:val="single" w:color="auto" w:sz="4" w:space="0"/>
              <w:bottom w:val="single" w:color="auto" w:sz="4" w:space="0"/>
              <w:right w:val="single" w:color="auto" w:sz="4" w:space="0"/>
            </w:tcBorders>
            <w:vAlign w:val="center"/>
          </w:tcPr>
          <w:p w14:paraId="0B42637E">
            <w:pPr>
              <w:jc w:val="center"/>
              <w:rPr>
                <w:rFonts w:ascii="Arial" w:hAnsi="Arial" w:cs="Arial"/>
                <w:spacing w:val="20"/>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193AF111">
            <w:pPr>
              <w:jc w:val="center"/>
              <w:rPr>
                <w:rFonts w:ascii="Arial" w:hAnsi="Arial" w:cs="Arial"/>
                <w:spacing w:val="20"/>
                <w:szCs w:val="21"/>
                <w:highlight w:val="none"/>
                <w:u w:val="single"/>
              </w:rPr>
            </w:pPr>
          </w:p>
        </w:tc>
        <w:tc>
          <w:tcPr>
            <w:tcW w:w="1961" w:type="dxa"/>
            <w:tcBorders>
              <w:top w:val="single" w:color="auto" w:sz="4" w:space="0"/>
              <w:left w:val="single" w:color="auto" w:sz="4" w:space="0"/>
              <w:bottom w:val="single" w:color="auto" w:sz="4" w:space="0"/>
              <w:right w:val="single" w:color="auto" w:sz="4" w:space="0"/>
            </w:tcBorders>
            <w:vAlign w:val="center"/>
          </w:tcPr>
          <w:p w14:paraId="6FF79C1E">
            <w:pPr>
              <w:jc w:val="center"/>
              <w:rPr>
                <w:rFonts w:ascii="Arial" w:hAnsi="Arial" w:cs="Arial"/>
                <w:spacing w:val="20"/>
                <w:szCs w:val="21"/>
                <w:highlight w:val="none"/>
              </w:rPr>
            </w:pPr>
          </w:p>
        </w:tc>
        <w:tc>
          <w:tcPr>
            <w:tcW w:w="2873" w:type="dxa"/>
            <w:tcBorders>
              <w:top w:val="single" w:color="auto" w:sz="4" w:space="0"/>
              <w:left w:val="single" w:color="auto" w:sz="4" w:space="0"/>
              <w:bottom w:val="single" w:color="auto" w:sz="4" w:space="0"/>
              <w:right w:val="single" w:color="auto" w:sz="4" w:space="0"/>
            </w:tcBorders>
            <w:vAlign w:val="center"/>
          </w:tcPr>
          <w:p w14:paraId="15277D73">
            <w:pPr>
              <w:jc w:val="center"/>
              <w:rPr>
                <w:rFonts w:ascii="Arial" w:hAnsi="Arial" w:cs="Arial"/>
                <w:spacing w:val="20"/>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4A16DA47">
            <w:pPr>
              <w:jc w:val="center"/>
              <w:rPr>
                <w:rFonts w:ascii="Arial" w:hAnsi="Arial" w:cs="Arial"/>
                <w:spacing w:val="20"/>
                <w:szCs w:val="21"/>
                <w:highlight w:val="none"/>
              </w:rPr>
            </w:pPr>
          </w:p>
        </w:tc>
        <w:tc>
          <w:tcPr>
            <w:tcW w:w="733" w:type="dxa"/>
            <w:tcBorders>
              <w:top w:val="single" w:color="auto" w:sz="4" w:space="0"/>
              <w:left w:val="single" w:color="auto" w:sz="4" w:space="0"/>
              <w:bottom w:val="single" w:color="auto" w:sz="4" w:space="0"/>
              <w:right w:val="single" w:color="auto" w:sz="4" w:space="0"/>
            </w:tcBorders>
            <w:vAlign w:val="center"/>
          </w:tcPr>
          <w:p w14:paraId="18E9A857">
            <w:pPr>
              <w:jc w:val="center"/>
              <w:rPr>
                <w:rFonts w:ascii="Arial" w:hAnsi="Arial" w:cs="Arial"/>
                <w:spacing w:val="20"/>
                <w:szCs w:val="21"/>
                <w:highlight w:val="none"/>
              </w:rPr>
            </w:pPr>
          </w:p>
        </w:tc>
      </w:tr>
    </w:tbl>
    <w:p w14:paraId="2E7E6458">
      <w:pPr>
        <w:spacing w:line="360" w:lineRule="auto"/>
        <w:rPr>
          <w:rFonts w:ascii="Arial" w:hAnsi="Arial" w:cs="Arial"/>
          <w:spacing w:val="20"/>
          <w:szCs w:val="21"/>
          <w:highlight w:val="none"/>
        </w:rPr>
      </w:pPr>
    </w:p>
    <w:p w14:paraId="6E6AB2B8">
      <w:pPr>
        <w:spacing w:line="360" w:lineRule="auto"/>
        <w:rPr>
          <w:rFonts w:ascii="Arial" w:hAnsi="Arial" w:cs="Arial"/>
          <w:szCs w:val="21"/>
          <w:highlight w:val="none"/>
        </w:rPr>
      </w:pPr>
      <w:r>
        <w:rPr>
          <w:rFonts w:ascii="Arial" w:hAnsi="Arial" w:cs="Arial"/>
          <w:szCs w:val="21"/>
          <w:highlight w:val="none"/>
        </w:rPr>
        <w:t>注：</w:t>
      </w:r>
      <w:r>
        <w:rPr>
          <w:rFonts w:hint="eastAsia" w:ascii="Arial" w:hAnsi="Arial" w:cs="Arial"/>
          <w:b/>
          <w:bCs/>
          <w:szCs w:val="21"/>
          <w:highlight w:val="none"/>
        </w:rPr>
        <w:t>1、</w:t>
      </w:r>
      <w:r>
        <w:rPr>
          <w:rFonts w:ascii="Arial" w:hAnsi="Arial" w:cs="Arial"/>
          <w:b/>
          <w:szCs w:val="21"/>
          <w:highlight w:val="none"/>
        </w:rPr>
        <w:t>“综合折扣率”是指所竞分标每项产品单价控制价的百分比，如供应商所竞分标综合折扣率报价为90%，即表示服务期内某产品的实际供货结算单价=该产品的单价控制价×90%.（注：此处的综合折扣率“90%”仅作示例）。</w:t>
      </w:r>
      <w:r>
        <w:rPr>
          <w:rFonts w:hint="eastAsia" w:ascii="Arial" w:hAnsi="Arial" w:cs="Arial"/>
          <w:b/>
          <w:szCs w:val="21"/>
          <w:highlight w:val="none"/>
        </w:rPr>
        <w:t>综合折扣率上限控制价：本分标综合折扣率上限控制价为95%；供应商所竞本分标的综合折扣率报价必须≤95%，否则，响应文件按分标作响应无效处理。</w:t>
      </w:r>
    </w:p>
    <w:p w14:paraId="5FC8CF48">
      <w:pPr>
        <w:pStyle w:val="19"/>
        <w:rPr>
          <w:rFonts w:ascii="Arial" w:hAnsi="Arial" w:cs="Arial"/>
          <w:b/>
          <w:szCs w:val="21"/>
          <w:highlight w:val="none"/>
        </w:rPr>
      </w:pPr>
      <w:r>
        <w:rPr>
          <w:rFonts w:ascii="Arial" w:hAnsi="Arial" w:cs="Arial"/>
          <w:b/>
          <w:szCs w:val="21"/>
          <w:highlight w:val="none"/>
        </w:rPr>
        <w:t>2、表二请按照所参与标段清单内的内容实际填写</w:t>
      </w:r>
    </w:p>
    <w:p w14:paraId="5B1EFC19">
      <w:pPr>
        <w:jc w:val="left"/>
        <w:rPr>
          <w:rFonts w:ascii="Arial" w:hAnsi="Arial" w:cs="Arial"/>
          <w:szCs w:val="21"/>
          <w:highlight w:val="none"/>
        </w:rPr>
      </w:pPr>
    </w:p>
    <w:p w14:paraId="5C5F9B9B">
      <w:pPr>
        <w:spacing w:line="360" w:lineRule="auto"/>
        <w:rPr>
          <w:rFonts w:ascii="Arial" w:hAnsi="Arial" w:cs="Arial"/>
          <w:spacing w:val="20"/>
          <w:szCs w:val="21"/>
          <w:highlight w:val="none"/>
        </w:rPr>
      </w:pPr>
    </w:p>
    <w:p w14:paraId="2AC0F636">
      <w:pPr>
        <w:spacing w:line="360" w:lineRule="auto"/>
        <w:rPr>
          <w:rFonts w:ascii="Arial" w:hAnsi="Arial" w:cs="Arial"/>
          <w:szCs w:val="21"/>
          <w:highlight w:val="none"/>
        </w:rPr>
      </w:pPr>
      <w:r>
        <w:rPr>
          <w:rFonts w:ascii="Arial" w:hAnsi="Arial" w:cs="Arial"/>
          <w:szCs w:val="21"/>
          <w:highlight w:val="none"/>
        </w:rPr>
        <w:t>供应商名称（电子签章）：</w:t>
      </w:r>
      <w:r>
        <w:rPr>
          <w:rFonts w:ascii="Arial" w:hAnsi="Arial" w:cs="Arial"/>
          <w:szCs w:val="21"/>
          <w:highlight w:val="none"/>
          <w:u w:val="single"/>
        </w:rPr>
        <w:t xml:space="preserve">                          </w:t>
      </w:r>
    </w:p>
    <w:p w14:paraId="33168517">
      <w:pPr>
        <w:spacing w:line="360" w:lineRule="auto"/>
        <w:rPr>
          <w:rFonts w:ascii="Arial" w:hAnsi="Arial" w:cs="Arial"/>
          <w:szCs w:val="21"/>
          <w:highlight w:val="none"/>
        </w:rPr>
      </w:pPr>
      <w:r>
        <w:rPr>
          <w:rFonts w:ascii="Arial" w:hAnsi="Arial" w:cs="Arial"/>
          <w:szCs w:val="21"/>
          <w:highlight w:val="none"/>
        </w:rPr>
        <w:t>日  期：：</w:t>
      </w:r>
      <w:r>
        <w:rPr>
          <w:rFonts w:ascii="Arial" w:hAnsi="Arial" w:cs="Arial"/>
          <w:szCs w:val="21"/>
          <w:highlight w:val="none"/>
          <w:u w:val="single"/>
        </w:rPr>
        <w:t xml:space="preserve">         </w:t>
      </w:r>
      <w:r>
        <w:rPr>
          <w:rFonts w:ascii="Arial" w:hAnsi="Arial" w:cs="Arial"/>
          <w:szCs w:val="21"/>
          <w:highlight w:val="none"/>
        </w:rPr>
        <w:t>年</w:t>
      </w:r>
      <w:r>
        <w:rPr>
          <w:rFonts w:ascii="Arial" w:hAnsi="Arial" w:cs="Arial"/>
          <w:szCs w:val="21"/>
          <w:highlight w:val="none"/>
          <w:u w:val="single"/>
        </w:rPr>
        <w:t xml:space="preserve">   </w:t>
      </w:r>
      <w:r>
        <w:rPr>
          <w:rFonts w:ascii="Arial" w:hAnsi="Arial" w:cs="Arial"/>
          <w:szCs w:val="21"/>
          <w:highlight w:val="none"/>
        </w:rPr>
        <w:t>月</w:t>
      </w:r>
      <w:r>
        <w:rPr>
          <w:rFonts w:ascii="Arial" w:hAnsi="Arial" w:cs="Arial"/>
          <w:szCs w:val="21"/>
          <w:highlight w:val="none"/>
          <w:u w:val="single"/>
        </w:rPr>
        <w:t xml:space="preserve">   </w:t>
      </w:r>
      <w:r>
        <w:rPr>
          <w:rFonts w:ascii="Arial" w:hAnsi="Arial" w:cs="Arial"/>
          <w:szCs w:val="21"/>
          <w:highlight w:val="none"/>
        </w:rPr>
        <w:t xml:space="preserve">日 </w:t>
      </w:r>
      <w:r>
        <w:rPr>
          <w:rFonts w:ascii="Arial" w:hAnsi="Arial" w:cs="Arial"/>
          <w:szCs w:val="21"/>
          <w:highlight w:val="none"/>
        </w:rPr>
        <w:br w:type="page"/>
      </w:r>
      <w:bookmarkStart w:id="100" w:name="_Hlk65852042"/>
      <w:r>
        <w:rPr>
          <w:rFonts w:ascii="Arial" w:hAnsi="Arial" w:cs="Arial"/>
          <w:szCs w:val="21"/>
          <w:highlight w:val="none"/>
        </w:rPr>
        <w:t>3.开标一览表</w:t>
      </w:r>
    </w:p>
    <w:p w14:paraId="608837EB">
      <w:pPr>
        <w:widowControl/>
        <w:jc w:val="left"/>
        <w:rPr>
          <w:rFonts w:ascii="Arial" w:hAnsi="Arial" w:cs="Arial"/>
          <w:szCs w:val="21"/>
          <w:highlight w:val="none"/>
        </w:rPr>
      </w:pPr>
    </w:p>
    <w:p w14:paraId="3C963150">
      <w:pPr>
        <w:widowControl/>
        <w:jc w:val="left"/>
        <w:rPr>
          <w:rFonts w:ascii="Arial" w:hAnsi="Arial" w:cs="Arial"/>
          <w:szCs w:val="21"/>
          <w:highlight w:val="none"/>
        </w:rPr>
      </w:pPr>
    </w:p>
    <w:p w14:paraId="1AF5741A">
      <w:pPr>
        <w:widowControl/>
        <w:jc w:val="left"/>
        <w:rPr>
          <w:rFonts w:ascii="Arial" w:hAnsi="Arial" w:cs="Arial"/>
          <w:szCs w:val="21"/>
          <w:highlight w:val="none"/>
        </w:rPr>
      </w:pPr>
    </w:p>
    <w:p w14:paraId="25AAB526">
      <w:pPr>
        <w:rPr>
          <w:rFonts w:ascii="Arial" w:hAnsi="Arial" w:cs="Arial"/>
          <w:b/>
          <w:szCs w:val="21"/>
          <w:highlight w:val="none"/>
        </w:rPr>
      </w:pPr>
    </w:p>
    <w:p w14:paraId="554FC88C">
      <w:pPr>
        <w:rPr>
          <w:rFonts w:ascii="Arial" w:hAnsi="Arial" w:cs="Arial"/>
          <w:b/>
          <w:szCs w:val="21"/>
          <w:highlight w:val="none"/>
        </w:rPr>
      </w:pPr>
    </w:p>
    <w:p w14:paraId="5CE5C503">
      <w:pPr>
        <w:rPr>
          <w:rFonts w:ascii="Arial" w:hAnsi="Arial" w:cs="Arial"/>
          <w:b/>
          <w:szCs w:val="21"/>
          <w:highlight w:val="none"/>
        </w:rPr>
      </w:pPr>
      <w:r>
        <w:rPr>
          <w:rFonts w:ascii="Arial" w:hAnsi="Arial" w:cs="Arial"/>
          <w:b/>
          <w:szCs w:val="21"/>
          <w:highlight w:val="none"/>
        </w:rPr>
        <w:t>格式详见广西政府采购云平台，且仅在广西政府采购云平台填写即可。</w:t>
      </w:r>
    </w:p>
    <w:p w14:paraId="0DE7ADE1">
      <w:pPr>
        <w:widowControl/>
        <w:jc w:val="left"/>
        <w:rPr>
          <w:rFonts w:ascii="Arial" w:hAnsi="Arial" w:cs="Arial"/>
          <w:szCs w:val="21"/>
          <w:highlight w:val="none"/>
        </w:rPr>
      </w:pPr>
    </w:p>
    <w:bookmarkEnd w:id="100"/>
    <w:p w14:paraId="108BE9F3">
      <w:pPr>
        <w:spacing w:line="360" w:lineRule="auto"/>
        <w:ind w:firstLine="420"/>
        <w:rPr>
          <w:rFonts w:ascii="Arial" w:hAnsi="Arial" w:cs="Arial"/>
          <w:szCs w:val="21"/>
          <w:highlight w:val="none"/>
        </w:rPr>
      </w:pPr>
    </w:p>
    <w:p w14:paraId="2651135E">
      <w:pPr>
        <w:snapToGrid w:val="0"/>
        <w:spacing w:before="120" w:beforeLines="50" w:after="50" w:line="440" w:lineRule="exact"/>
        <w:jc w:val="left"/>
        <w:outlineLvl w:val="1"/>
        <w:rPr>
          <w:rFonts w:ascii="Arial" w:hAnsi="Arial" w:cs="Arial"/>
          <w:bCs/>
          <w:sz w:val="24"/>
          <w:highlight w:val="none"/>
        </w:rPr>
      </w:pPr>
      <w:r>
        <w:rPr>
          <w:rFonts w:ascii="Arial" w:hAnsi="Arial" w:cs="Arial"/>
          <w:bCs/>
          <w:sz w:val="24"/>
          <w:highlight w:val="none"/>
        </w:rPr>
        <w:t xml:space="preserve"> </w:t>
      </w:r>
    </w:p>
    <w:sectPr>
      <w:headerReference r:id="rId23" w:type="default"/>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 UI">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BB8B9">
    <w:pPr>
      <w:pStyle w:val="3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5A5D2">
    <w:pPr>
      <w:pStyle w:val="32"/>
      <w:framePr w:wrap="around" w:vAnchor="text" w:hAnchor="margin" w:xAlign="center" w:y="1"/>
      <w:rPr>
        <w:rStyle w:val="57"/>
      </w:rPr>
    </w:pPr>
    <w:r>
      <w:fldChar w:fldCharType="begin"/>
    </w:r>
    <w:r>
      <w:rPr>
        <w:rStyle w:val="57"/>
      </w:rPr>
      <w:instrText xml:space="preserve">PAGE  </w:instrText>
    </w:r>
    <w:r>
      <w:fldChar w:fldCharType="separate"/>
    </w:r>
    <w:r>
      <w:fldChar w:fldCharType="end"/>
    </w:r>
  </w:p>
  <w:p w14:paraId="5BDA374E">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B93EB">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3A5F0">
    <w:pPr>
      <w:pStyle w:val="32"/>
      <w:framePr w:wrap="around" w:vAnchor="text" w:hAnchor="margin" w:xAlign="center" w:y="1"/>
      <w:rPr>
        <w:rStyle w:val="57"/>
      </w:rPr>
    </w:pPr>
    <w:r>
      <w:fldChar w:fldCharType="begin"/>
    </w:r>
    <w:r>
      <w:rPr>
        <w:rStyle w:val="57"/>
      </w:rPr>
      <w:instrText xml:space="preserve">PAGE  </w:instrText>
    </w:r>
    <w:r>
      <w:fldChar w:fldCharType="separate"/>
    </w:r>
    <w:r>
      <w:rPr>
        <w:rStyle w:val="57"/>
      </w:rPr>
      <w:t>8</w:t>
    </w:r>
    <w:r>
      <w:fldChar w:fldCharType="end"/>
    </w:r>
  </w:p>
  <w:p w14:paraId="35E6251C">
    <w:pPr>
      <w:pStyle w:val="32"/>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D0D55">
    <w:pPr>
      <w:pStyle w:val="32"/>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E8BC3">
    <w:pPr>
      <w:pStyle w:val="32"/>
      <w:jc w:val="cente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F0F5">
    <w:pPr>
      <w:pStyle w:val="32"/>
      <w:framePr w:wrap="around" w:vAnchor="text" w:hAnchor="margin" w:xAlign="center" w:y="1"/>
      <w:rPr>
        <w:rStyle w:val="57"/>
      </w:rPr>
    </w:pPr>
    <w:r>
      <w:fldChar w:fldCharType="begin"/>
    </w:r>
    <w:r>
      <w:rPr>
        <w:rStyle w:val="57"/>
      </w:rPr>
      <w:instrText xml:space="preserve">PAGE  </w:instrText>
    </w:r>
    <w:r>
      <w:fldChar w:fldCharType="separate"/>
    </w:r>
    <w:r>
      <w:rPr>
        <w:rStyle w:val="57"/>
      </w:rPr>
      <w:t>57</w:t>
    </w:r>
    <w:r>
      <w:fldChar w:fldCharType="end"/>
    </w:r>
  </w:p>
  <w:p w14:paraId="6572FB65">
    <w:pPr>
      <w:pStyle w:val="32"/>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9EC86">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5E4B98">
                          <w:pPr>
                            <w:pStyle w:val="3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OIvoyAgAAY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Ym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Zg8y8JG&#10;31s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44i+jICAABjBAAADgAAAAAAAAABACAAAAAfAQAAZHJzL2Uyb0RvYy54bWxQSwUG&#10;AAAAAAYABgBZAQAAwwUAAAAA&#10;">
              <v:fill on="f" focussize="0,0"/>
              <v:stroke on="f" weight="0.5pt"/>
              <v:imagedata o:title=""/>
              <o:lock v:ext="edit" aspectratio="f"/>
              <v:textbox inset="0mm,0mm,0mm,0mm" style="mso-fit-shape-to-text:t;">
                <w:txbxContent>
                  <w:p w14:paraId="275E4B98">
                    <w:pPr>
                      <w:pStyle w:val="3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BD4D">
    <w:pPr>
      <w:pStyle w:val="32"/>
      <w:framePr w:wrap="around" w:vAnchor="text" w:hAnchor="margin" w:xAlign="center" w:y="1"/>
      <w:rPr>
        <w:rStyle w:val="57"/>
      </w:rPr>
    </w:pPr>
    <w:r>
      <w:fldChar w:fldCharType="begin"/>
    </w:r>
    <w:r>
      <w:rPr>
        <w:rStyle w:val="57"/>
      </w:rPr>
      <w:instrText xml:space="preserve">PAGE  </w:instrText>
    </w:r>
    <w:r>
      <w:fldChar w:fldCharType="separate"/>
    </w:r>
    <w:r>
      <w:rPr>
        <w:rStyle w:val="57"/>
      </w:rPr>
      <w:t>57</w:t>
    </w:r>
    <w:r>
      <w:fldChar w:fldCharType="end"/>
    </w:r>
  </w:p>
  <w:p w14:paraId="55437E4D">
    <w:pPr>
      <w:pStyle w:val="3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AF295">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15CFC">
    <w:pPr>
      <w:pStyle w:val="33"/>
      <w:jc w:val="left"/>
    </w:pPr>
    <w:r>
      <w:rPr>
        <w:rFonts w:hint="eastAsia"/>
      </w:rPr>
      <w:t xml:space="preserve">磋商文件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5CC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19E3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3150F">
    <w:pPr>
      <w:pStyle w:val="33"/>
      <w:jc w:val="left"/>
    </w:pPr>
    <w:r>
      <w:rPr>
        <w:rFonts w:hint="eastAsia"/>
      </w:rPr>
      <w:t xml:space="preserve">广西机电设备招标有限公司采购文件                                                               </w:t>
    </w:r>
  </w:p>
  <w:p w14:paraId="21B1697B">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73DA2">
    <w:pPr>
      <w:pStyle w:val="33"/>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6CBA2">
    <w:pPr>
      <w:pStyle w:val="33"/>
      <w:jc w:val="left"/>
    </w:pPr>
    <w:r>
      <w:rPr>
        <w:rFonts w:hint="eastAsia"/>
      </w:rPr>
      <w:t xml:space="preserve">广西机电设备招标有限公司采购文件                                                         </w:t>
    </w:r>
  </w:p>
  <w:p w14:paraId="7A37AA6A">
    <w:pPr>
      <w:pStyle w:val="33"/>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C080B">
    <w:pPr>
      <w:pStyle w:val="33"/>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F11F">
    <w:pPr>
      <w:pStyle w:val="33"/>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FE07B">
    <w:pPr>
      <w:pStyle w:val="33"/>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D83D">
    <w:pPr>
      <w:pStyle w:val="33"/>
      <w:jc w:val="left"/>
    </w:pPr>
    <w:r>
      <w:rPr>
        <w:rFonts w:hint="eastAsia"/>
      </w:rPr>
      <w:t xml:space="preserve">广西机电设备招标有限公司采购文件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5937C">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6B3D2"/>
    <w:multiLevelType w:val="singleLevel"/>
    <w:tmpl w:val="9A96B3D2"/>
    <w:lvl w:ilvl="0" w:tentative="0">
      <w:start w:val="2"/>
      <w:numFmt w:val="decimal"/>
      <w:suff w:val="nothing"/>
      <w:lvlText w:val="（%1）"/>
      <w:lvlJc w:val="left"/>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80B3621"/>
    <w:multiLevelType w:val="singleLevel"/>
    <w:tmpl w:val="180B3621"/>
    <w:lvl w:ilvl="0" w:tentative="0">
      <w:start w:val="2"/>
      <w:numFmt w:val="chineseCounting"/>
      <w:suff w:val="space"/>
      <w:lvlText w:val="第%1部分"/>
      <w:lvlJc w:val="left"/>
      <w:rPr>
        <w:rFonts w:hint="eastAsia"/>
      </w:rPr>
    </w:lvl>
  </w:abstractNum>
  <w:abstractNum w:abstractNumId="3">
    <w:nsid w:val="688F9C8A"/>
    <w:multiLevelType w:val="singleLevel"/>
    <w:tmpl w:val="688F9C8A"/>
    <w:lvl w:ilvl="0" w:tentative="0">
      <w:start w:val="3"/>
      <w:numFmt w:val="decimal"/>
      <w:suff w:val="space"/>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ODkyZjQ2OGU5MTY3MDdjNzdlNWQ1YTE1MjM1NjUifQ=="/>
  </w:docVars>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256"/>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1A11"/>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6B3F"/>
    <w:rsid w:val="00B8778B"/>
    <w:rsid w:val="00B87C95"/>
    <w:rsid w:val="00B9031C"/>
    <w:rsid w:val="00B90653"/>
    <w:rsid w:val="00B91213"/>
    <w:rsid w:val="00B925DB"/>
    <w:rsid w:val="00B9333B"/>
    <w:rsid w:val="00B934DE"/>
    <w:rsid w:val="00B9370B"/>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10EE"/>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2712F4"/>
    <w:rsid w:val="014B5B44"/>
    <w:rsid w:val="018C5F7F"/>
    <w:rsid w:val="01BE4069"/>
    <w:rsid w:val="01BE5800"/>
    <w:rsid w:val="01E46F65"/>
    <w:rsid w:val="01E66FA5"/>
    <w:rsid w:val="021E20D8"/>
    <w:rsid w:val="024144A6"/>
    <w:rsid w:val="02E50D0F"/>
    <w:rsid w:val="02E536DD"/>
    <w:rsid w:val="02ED68BE"/>
    <w:rsid w:val="02FF2956"/>
    <w:rsid w:val="036A3FFF"/>
    <w:rsid w:val="037C1A54"/>
    <w:rsid w:val="03974819"/>
    <w:rsid w:val="03B37B94"/>
    <w:rsid w:val="03F06C42"/>
    <w:rsid w:val="041B3357"/>
    <w:rsid w:val="049F025D"/>
    <w:rsid w:val="04C34346"/>
    <w:rsid w:val="04E30437"/>
    <w:rsid w:val="053F077B"/>
    <w:rsid w:val="059160E1"/>
    <w:rsid w:val="05F41FAA"/>
    <w:rsid w:val="063B78DC"/>
    <w:rsid w:val="067512B0"/>
    <w:rsid w:val="06936811"/>
    <w:rsid w:val="076E0F6D"/>
    <w:rsid w:val="07E84F31"/>
    <w:rsid w:val="0839529D"/>
    <w:rsid w:val="097640A4"/>
    <w:rsid w:val="09974C33"/>
    <w:rsid w:val="09B82947"/>
    <w:rsid w:val="09C67F60"/>
    <w:rsid w:val="0B4E4605"/>
    <w:rsid w:val="0BF958C7"/>
    <w:rsid w:val="0C3F3332"/>
    <w:rsid w:val="0C5A09A9"/>
    <w:rsid w:val="0C915D60"/>
    <w:rsid w:val="0CDB719E"/>
    <w:rsid w:val="0D5100E8"/>
    <w:rsid w:val="0E0812B7"/>
    <w:rsid w:val="0E2E7579"/>
    <w:rsid w:val="0EAB6A73"/>
    <w:rsid w:val="0ED72541"/>
    <w:rsid w:val="0F4D0707"/>
    <w:rsid w:val="0FBA2A45"/>
    <w:rsid w:val="0FC41654"/>
    <w:rsid w:val="0FDE7285"/>
    <w:rsid w:val="0FFC744F"/>
    <w:rsid w:val="118C2ED5"/>
    <w:rsid w:val="11B83D31"/>
    <w:rsid w:val="11E33121"/>
    <w:rsid w:val="12795B29"/>
    <w:rsid w:val="12F62B63"/>
    <w:rsid w:val="135A6E08"/>
    <w:rsid w:val="13696837"/>
    <w:rsid w:val="139E6204"/>
    <w:rsid w:val="13B31AEC"/>
    <w:rsid w:val="13CD4E57"/>
    <w:rsid w:val="13FE3FBA"/>
    <w:rsid w:val="140E1568"/>
    <w:rsid w:val="14404369"/>
    <w:rsid w:val="144551DE"/>
    <w:rsid w:val="15023DC2"/>
    <w:rsid w:val="15BE29BC"/>
    <w:rsid w:val="16BF46FB"/>
    <w:rsid w:val="17070106"/>
    <w:rsid w:val="17193169"/>
    <w:rsid w:val="175D674F"/>
    <w:rsid w:val="17CD2550"/>
    <w:rsid w:val="18114189"/>
    <w:rsid w:val="18C910E6"/>
    <w:rsid w:val="18F06F2D"/>
    <w:rsid w:val="19223571"/>
    <w:rsid w:val="19AD7F51"/>
    <w:rsid w:val="1AA46650"/>
    <w:rsid w:val="1AF022C0"/>
    <w:rsid w:val="1BA50D14"/>
    <w:rsid w:val="1BA677E7"/>
    <w:rsid w:val="1C625D30"/>
    <w:rsid w:val="1C7671E3"/>
    <w:rsid w:val="1C777601"/>
    <w:rsid w:val="1C8A493E"/>
    <w:rsid w:val="1CB11B53"/>
    <w:rsid w:val="1CCB6998"/>
    <w:rsid w:val="1CD661E2"/>
    <w:rsid w:val="1CD6623F"/>
    <w:rsid w:val="1CDF48C5"/>
    <w:rsid w:val="1CF90898"/>
    <w:rsid w:val="1CFA0FE7"/>
    <w:rsid w:val="1D8C69C4"/>
    <w:rsid w:val="1DB97D76"/>
    <w:rsid w:val="1E1C7C6C"/>
    <w:rsid w:val="1E620753"/>
    <w:rsid w:val="1E786F00"/>
    <w:rsid w:val="1EC93A19"/>
    <w:rsid w:val="1F1F65F5"/>
    <w:rsid w:val="1F343C02"/>
    <w:rsid w:val="1FAC7E53"/>
    <w:rsid w:val="1FEE7903"/>
    <w:rsid w:val="20517FE3"/>
    <w:rsid w:val="20B406DB"/>
    <w:rsid w:val="20CE2C18"/>
    <w:rsid w:val="211A16EC"/>
    <w:rsid w:val="217C1DAF"/>
    <w:rsid w:val="218220DE"/>
    <w:rsid w:val="222C76C6"/>
    <w:rsid w:val="22466CF3"/>
    <w:rsid w:val="22A344E7"/>
    <w:rsid w:val="22DE3197"/>
    <w:rsid w:val="22F42D37"/>
    <w:rsid w:val="230E0741"/>
    <w:rsid w:val="233A5AF3"/>
    <w:rsid w:val="239601E6"/>
    <w:rsid w:val="23F63E16"/>
    <w:rsid w:val="243A32C2"/>
    <w:rsid w:val="24514E06"/>
    <w:rsid w:val="24D12DA9"/>
    <w:rsid w:val="25093A3B"/>
    <w:rsid w:val="250B6E2E"/>
    <w:rsid w:val="25236D0D"/>
    <w:rsid w:val="252F645D"/>
    <w:rsid w:val="258858A9"/>
    <w:rsid w:val="25A7119C"/>
    <w:rsid w:val="261F4287"/>
    <w:rsid w:val="26757E2C"/>
    <w:rsid w:val="26790701"/>
    <w:rsid w:val="273508EE"/>
    <w:rsid w:val="27483692"/>
    <w:rsid w:val="276F6E45"/>
    <w:rsid w:val="278066D7"/>
    <w:rsid w:val="27827B0F"/>
    <w:rsid w:val="27886287"/>
    <w:rsid w:val="27F53526"/>
    <w:rsid w:val="27FA5E76"/>
    <w:rsid w:val="28690FE5"/>
    <w:rsid w:val="288E2BD2"/>
    <w:rsid w:val="28C82D68"/>
    <w:rsid w:val="28DC50AB"/>
    <w:rsid w:val="28E55271"/>
    <w:rsid w:val="2923374B"/>
    <w:rsid w:val="29847570"/>
    <w:rsid w:val="29BD796F"/>
    <w:rsid w:val="2AAC3644"/>
    <w:rsid w:val="2ADB32B1"/>
    <w:rsid w:val="2B8946FF"/>
    <w:rsid w:val="2BD458DF"/>
    <w:rsid w:val="2C0A4741"/>
    <w:rsid w:val="2CA61832"/>
    <w:rsid w:val="2CF86E08"/>
    <w:rsid w:val="2D66124A"/>
    <w:rsid w:val="2D9B15EF"/>
    <w:rsid w:val="2E304308"/>
    <w:rsid w:val="2E5F4C31"/>
    <w:rsid w:val="2E6F7E34"/>
    <w:rsid w:val="2EB26D79"/>
    <w:rsid w:val="2F6066F3"/>
    <w:rsid w:val="2F7145F4"/>
    <w:rsid w:val="30580298"/>
    <w:rsid w:val="30646F90"/>
    <w:rsid w:val="30CB0402"/>
    <w:rsid w:val="31B66D5F"/>
    <w:rsid w:val="324D2681"/>
    <w:rsid w:val="34457450"/>
    <w:rsid w:val="34FD4189"/>
    <w:rsid w:val="35373F98"/>
    <w:rsid w:val="35E1219E"/>
    <w:rsid w:val="363B7932"/>
    <w:rsid w:val="36D15C2A"/>
    <w:rsid w:val="36FA4BBC"/>
    <w:rsid w:val="371D61FE"/>
    <w:rsid w:val="374B5AC3"/>
    <w:rsid w:val="37977E1F"/>
    <w:rsid w:val="37A54A03"/>
    <w:rsid w:val="37C92A4B"/>
    <w:rsid w:val="38187E4F"/>
    <w:rsid w:val="3820445B"/>
    <w:rsid w:val="38210467"/>
    <w:rsid w:val="38401B73"/>
    <w:rsid w:val="384B1D2A"/>
    <w:rsid w:val="38FE62A9"/>
    <w:rsid w:val="39780BBB"/>
    <w:rsid w:val="398D26CB"/>
    <w:rsid w:val="399F07EB"/>
    <w:rsid w:val="39D617F2"/>
    <w:rsid w:val="39F34A9A"/>
    <w:rsid w:val="3A242E79"/>
    <w:rsid w:val="3B610C15"/>
    <w:rsid w:val="3B731AB5"/>
    <w:rsid w:val="3B833738"/>
    <w:rsid w:val="3B874762"/>
    <w:rsid w:val="3BC1007D"/>
    <w:rsid w:val="3C2527C5"/>
    <w:rsid w:val="3C4D2464"/>
    <w:rsid w:val="3D6F75C9"/>
    <w:rsid w:val="3DE90F01"/>
    <w:rsid w:val="3E266E35"/>
    <w:rsid w:val="3ED27E7C"/>
    <w:rsid w:val="3F592D90"/>
    <w:rsid w:val="3F7F04D5"/>
    <w:rsid w:val="40215B26"/>
    <w:rsid w:val="40615707"/>
    <w:rsid w:val="40A005F0"/>
    <w:rsid w:val="414B5EF7"/>
    <w:rsid w:val="417E1386"/>
    <w:rsid w:val="422B6BF4"/>
    <w:rsid w:val="42347713"/>
    <w:rsid w:val="43B00A8F"/>
    <w:rsid w:val="44476729"/>
    <w:rsid w:val="44760DBC"/>
    <w:rsid w:val="44A85B1E"/>
    <w:rsid w:val="45511B47"/>
    <w:rsid w:val="45A15DDB"/>
    <w:rsid w:val="45B22926"/>
    <w:rsid w:val="462E6F3B"/>
    <w:rsid w:val="4681712C"/>
    <w:rsid w:val="468B6718"/>
    <w:rsid w:val="46B5395D"/>
    <w:rsid w:val="473B23EB"/>
    <w:rsid w:val="47B32EAB"/>
    <w:rsid w:val="47C40E8C"/>
    <w:rsid w:val="47F05933"/>
    <w:rsid w:val="480A63EB"/>
    <w:rsid w:val="48201667"/>
    <w:rsid w:val="48523482"/>
    <w:rsid w:val="48B1218F"/>
    <w:rsid w:val="48B14AB0"/>
    <w:rsid w:val="48D6123C"/>
    <w:rsid w:val="49150F51"/>
    <w:rsid w:val="49480BD4"/>
    <w:rsid w:val="499F04DF"/>
    <w:rsid w:val="49CB3BFF"/>
    <w:rsid w:val="4AA4619B"/>
    <w:rsid w:val="4B284D77"/>
    <w:rsid w:val="4B6934B8"/>
    <w:rsid w:val="4B6E30A4"/>
    <w:rsid w:val="4BEC1507"/>
    <w:rsid w:val="4CD363C9"/>
    <w:rsid w:val="4D7F6702"/>
    <w:rsid w:val="4DAA2A72"/>
    <w:rsid w:val="4DAC7443"/>
    <w:rsid w:val="4F123950"/>
    <w:rsid w:val="4F134C73"/>
    <w:rsid w:val="4FBA240D"/>
    <w:rsid w:val="50254757"/>
    <w:rsid w:val="50607291"/>
    <w:rsid w:val="507519D9"/>
    <w:rsid w:val="50E50172"/>
    <w:rsid w:val="50EC442B"/>
    <w:rsid w:val="510E1E6E"/>
    <w:rsid w:val="52127D7D"/>
    <w:rsid w:val="52412A63"/>
    <w:rsid w:val="52EE59C5"/>
    <w:rsid w:val="53763D4D"/>
    <w:rsid w:val="538D45BD"/>
    <w:rsid w:val="53AF3411"/>
    <w:rsid w:val="54135280"/>
    <w:rsid w:val="54A40045"/>
    <w:rsid w:val="5526139C"/>
    <w:rsid w:val="552B2D26"/>
    <w:rsid w:val="554E1470"/>
    <w:rsid w:val="55986D51"/>
    <w:rsid w:val="55D42624"/>
    <w:rsid w:val="56133CA0"/>
    <w:rsid w:val="569914FD"/>
    <w:rsid w:val="56DD4ABD"/>
    <w:rsid w:val="5703231E"/>
    <w:rsid w:val="57116442"/>
    <w:rsid w:val="578D3493"/>
    <w:rsid w:val="5857652F"/>
    <w:rsid w:val="586A7A45"/>
    <w:rsid w:val="58914C8B"/>
    <w:rsid w:val="58E3423E"/>
    <w:rsid w:val="58F23ED5"/>
    <w:rsid w:val="5956205C"/>
    <w:rsid w:val="599E6CB8"/>
    <w:rsid w:val="59E031E2"/>
    <w:rsid w:val="5AA974E8"/>
    <w:rsid w:val="5AD424FD"/>
    <w:rsid w:val="5B3A02AC"/>
    <w:rsid w:val="5B8340E7"/>
    <w:rsid w:val="5B8D0599"/>
    <w:rsid w:val="5B937814"/>
    <w:rsid w:val="5BA627EA"/>
    <w:rsid w:val="5BAA125C"/>
    <w:rsid w:val="5BAD5491"/>
    <w:rsid w:val="5C06784E"/>
    <w:rsid w:val="5C6E79F1"/>
    <w:rsid w:val="5C8657B1"/>
    <w:rsid w:val="5CA73484"/>
    <w:rsid w:val="5CD60AA6"/>
    <w:rsid w:val="5CE5499C"/>
    <w:rsid w:val="5D77243C"/>
    <w:rsid w:val="5D822C9D"/>
    <w:rsid w:val="5E2F13E4"/>
    <w:rsid w:val="5EC546B7"/>
    <w:rsid w:val="5EE01513"/>
    <w:rsid w:val="5FA9036D"/>
    <w:rsid w:val="5FE20A6A"/>
    <w:rsid w:val="5FE80DF1"/>
    <w:rsid w:val="60394F33"/>
    <w:rsid w:val="607A028C"/>
    <w:rsid w:val="60C761CB"/>
    <w:rsid w:val="610120C8"/>
    <w:rsid w:val="61904268"/>
    <w:rsid w:val="61922827"/>
    <w:rsid w:val="61985AAE"/>
    <w:rsid w:val="619B21A0"/>
    <w:rsid w:val="61C95215"/>
    <w:rsid w:val="620863D2"/>
    <w:rsid w:val="626058BD"/>
    <w:rsid w:val="62D70238"/>
    <w:rsid w:val="631D27A2"/>
    <w:rsid w:val="634E5810"/>
    <w:rsid w:val="636471CE"/>
    <w:rsid w:val="63A81226"/>
    <w:rsid w:val="64B025F3"/>
    <w:rsid w:val="650A079C"/>
    <w:rsid w:val="65E5355A"/>
    <w:rsid w:val="674A3D4F"/>
    <w:rsid w:val="67601746"/>
    <w:rsid w:val="679006E0"/>
    <w:rsid w:val="6864772D"/>
    <w:rsid w:val="68BC6A3B"/>
    <w:rsid w:val="68D26F09"/>
    <w:rsid w:val="6A121AD7"/>
    <w:rsid w:val="6A3C248C"/>
    <w:rsid w:val="6AD23B35"/>
    <w:rsid w:val="6C10214D"/>
    <w:rsid w:val="6C3226C6"/>
    <w:rsid w:val="6C545FF5"/>
    <w:rsid w:val="6C591BE2"/>
    <w:rsid w:val="6E0A4A26"/>
    <w:rsid w:val="6E113896"/>
    <w:rsid w:val="6E143FE7"/>
    <w:rsid w:val="6E566B79"/>
    <w:rsid w:val="6E5E1B6C"/>
    <w:rsid w:val="6EB57A17"/>
    <w:rsid w:val="6EEF71D1"/>
    <w:rsid w:val="6EF763C6"/>
    <w:rsid w:val="6F021A16"/>
    <w:rsid w:val="6F1D40CE"/>
    <w:rsid w:val="7051517A"/>
    <w:rsid w:val="70D85BD1"/>
    <w:rsid w:val="715B338A"/>
    <w:rsid w:val="716A7ADC"/>
    <w:rsid w:val="71DE2E53"/>
    <w:rsid w:val="721F39FF"/>
    <w:rsid w:val="72395053"/>
    <w:rsid w:val="729E121E"/>
    <w:rsid w:val="72E23A7A"/>
    <w:rsid w:val="72F6179B"/>
    <w:rsid w:val="738003CA"/>
    <w:rsid w:val="73C56EED"/>
    <w:rsid w:val="73FA2F3E"/>
    <w:rsid w:val="74154A27"/>
    <w:rsid w:val="74925D53"/>
    <w:rsid w:val="758D4AB4"/>
    <w:rsid w:val="75D12961"/>
    <w:rsid w:val="765941C5"/>
    <w:rsid w:val="76D664D9"/>
    <w:rsid w:val="773B6CD4"/>
    <w:rsid w:val="77C8362C"/>
    <w:rsid w:val="77E30949"/>
    <w:rsid w:val="77F16A53"/>
    <w:rsid w:val="783525A0"/>
    <w:rsid w:val="786F12BD"/>
    <w:rsid w:val="786F1AA9"/>
    <w:rsid w:val="7872551D"/>
    <w:rsid w:val="7920071D"/>
    <w:rsid w:val="797F3447"/>
    <w:rsid w:val="79C52BC7"/>
    <w:rsid w:val="79C747F6"/>
    <w:rsid w:val="7A36659D"/>
    <w:rsid w:val="7A6027C1"/>
    <w:rsid w:val="7A6B4B71"/>
    <w:rsid w:val="7A7A15C1"/>
    <w:rsid w:val="7A854A12"/>
    <w:rsid w:val="7A9F1091"/>
    <w:rsid w:val="7B237820"/>
    <w:rsid w:val="7B784E3E"/>
    <w:rsid w:val="7B974622"/>
    <w:rsid w:val="7D4E72F0"/>
    <w:rsid w:val="7D9615AC"/>
    <w:rsid w:val="7E9219F9"/>
    <w:rsid w:val="7E9E696A"/>
    <w:rsid w:val="7EF87B3E"/>
    <w:rsid w:val="7F695192"/>
    <w:rsid w:val="7F924DA0"/>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64"/>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65"/>
    <w:qFormat/>
    <w:uiPriority w:val="0"/>
    <w:pPr>
      <w:keepNext/>
      <w:keepLines/>
      <w:spacing w:before="260" w:after="260" w:line="413" w:lineRule="auto"/>
      <w:outlineLvl w:val="2"/>
    </w:pPr>
    <w:rPr>
      <w:b/>
      <w:bCs/>
      <w:sz w:val="32"/>
      <w:szCs w:val="32"/>
    </w:rPr>
  </w:style>
  <w:style w:type="paragraph" w:styleId="6">
    <w:name w:val="heading 4"/>
    <w:basedOn w:val="1"/>
    <w:next w:val="1"/>
    <w:link w:val="6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66"/>
    <w:qFormat/>
    <w:uiPriority w:val="0"/>
    <w:pPr>
      <w:keepNext/>
      <w:keepLines/>
      <w:spacing w:before="280" w:after="290" w:line="372" w:lineRule="auto"/>
      <w:outlineLvl w:val="4"/>
    </w:pPr>
    <w:rPr>
      <w:b/>
      <w:sz w:val="28"/>
    </w:rPr>
  </w:style>
  <w:style w:type="paragraph" w:styleId="9">
    <w:name w:val="heading 6"/>
    <w:basedOn w:val="1"/>
    <w:next w:val="8"/>
    <w:link w:val="67"/>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8"/>
    <w:link w:val="68"/>
    <w:qFormat/>
    <w:uiPriority w:val="0"/>
    <w:pPr>
      <w:keepNext/>
      <w:keepLines/>
      <w:spacing w:before="240" w:after="64" w:line="317" w:lineRule="auto"/>
      <w:outlineLvl w:val="6"/>
    </w:pPr>
    <w:rPr>
      <w:b/>
      <w:sz w:val="24"/>
    </w:rPr>
  </w:style>
  <w:style w:type="paragraph" w:styleId="11">
    <w:name w:val="heading 8"/>
    <w:basedOn w:val="1"/>
    <w:next w:val="8"/>
    <w:link w:val="69"/>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8"/>
    <w:link w:val="70"/>
    <w:qFormat/>
    <w:uiPriority w:val="0"/>
    <w:pPr>
      <w:keepNext/>
      <w:keepLines/>
      <w:spacing w:before="240" w:after="64" w:line="317" w:lineRule="auto"/>
      <w:outlineLvl w:val="8"/>
    </w:pPr>
    <w:rPr>
      <w:rFonts w:ascii="Arial" w:hAnsi="Arial" w:eastAsia="黑体"/>
    </w:rPr>
  </w:style>
  <w:style w:type="character" w:default="1" w:styleId="55">
    <w:name w:val="Default Paragraph Font"/>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2"/>
    <w:qFormat/>
    <w:uiPriority w:val="99"/>
    <w:pPr>
      <w:spacing w:line="380" w:lineRule="exact"/>
    </w:pPr>
    <w:rPr>
      <w:sz w:val="24"/>
    </w:rPr>
  </w:style>
  <w:style w:type="paragraph" w:styleId="8">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index 8"/>
    <w:basedOn w:val="1"/>
    <w:next w:val="1"/>
    <w:qFormat/>
    <w:uiPriority w:val="0"/>
    <w:pPr>
      <w:ind w:left="2940"/>
    </w:p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71"/>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72"/>
    <w:qFormat/>
    <w:uiPriority w:val="0"/>
    <w:pPr>
      <w:jc w:val="left"/>
    </w:pPr>
  </w:style>
  <w:style w:type="paragraph" w:styleId="20">
    <w:name w:val="Body Text 3"/>
    <w:basedOn w:val="1"/>
    <w:link w:val="73"/>
    <w:qFormat/>
    <w:uiPriority w:val="0"/>
    <w:pPr>
      <w:spacing w:line="500" w:lineRule="exact"/>
    </w:pPr>
    <w:rPr>
      <w:b/>
      <w:bCs/>
      <w:sz w:val="24"/>
    </w:rPr>
  </w:style>
  <w:style w:type="paragraph" w:styleId="21">
    <w:name w:val="Body Text Indent"/>
    <w:basedOn w:val="1"/>
    <w:link w:val="74"/>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next w:val="15"/>
    <w:link w:val="75"/>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6"/>
    <w:qFormat/>
    <w:uiPriority w:val="0"/>
    <w:pPr>
      <w:ind w:left="100" w:leftChars="2500"/>
    </w:pPr>
    <w:rPr>
      <w:rFonts w:ascii="宋体" w:hAnsi="Courier New"/>
      <w:szCs w:val="21"/>
    </w:rPr>
  </w:style>
  <w:style w:type="paragraph" w:styleId="30">
    <w:name w:val="Body Text Indent 2"/>
    <w:basedOn w:val="1"/>
    <w:link w:val="77"/>
    <w:qFormat/>
    <w:uiPriority w:val="0"/>
    <w:pPr>
      <w:ind w:firstLine="630"/>
    </w:pPr>
    <w:rPr>
      <w:sz w:val="32"/>
      <w:szCs w:val="20"/>
    </w:rPr>
  </w:style>
  <w:style w:type="paragraph" w:styleId="31">
    <w:name w:val="Balloon Text"/>
    <w:basedOn w:val="1"/>
    <w:link w:val="78"/>
    <w:qFormat/>
    <w:uiPriority w:val="0"/>
    <w:rPr>
      <w:sz w:val="18"/>
      <w:szCs w:val="18"/>
    </w:rPr>
  </w:style>
  <w:style w:type="paragraph" w:styleId="32">
    <w:name w:val="footer"/>
    <w:basedOn w:val="1"/>
    <w:link w:val="79"/>
    <w:qFormat/>
    <w:uiPriority w:val="0"/>
    <w:pPr>
      <w:tabs>
        <w:tab w:val="center" w:pos="4153"/>
        <w:tab w:val="right" w:pos="8306"/>
      </w:tabs>
      <w:snapToGrid w:val="0"/>
      <w:jc w:val="left"/>
    </w:pPr>
    <w:rPr>
      <w:sz w:val="18"/>
      <w:szCs w:val="18"/>
    </w:rPr>
  </w:style>
  <w:style w:type="paragraph" w:styleId="33">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link w:val="81"/>
    <w:qFormat/>
    <w:uiPriority w:val="0"/>
    <w:pPr>
      <w:spacing w:after="12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82"/>
    <w:qFormat/>
    <w:uiPriority w:val="0"/>
    <w:pPr>
      <w:spacing w:after="120" w:line="480" w:lineRule="auto"/>
    </w:pPr>
  </w:style>
  <w:style w:type="paragraph" w:styleId="43">
    <w:name w:val="List 4"/>
    <w:basedOn w:val="1"/>
    <w:qFormat/>
    <w:uiPriority w:val="0"/>
    <w:pPr>
      <w:ind w:left="100" w:leftChars="600" w:hanging="200" w:hangingChars="200"/>
    </w:pPr>
  </w:style>
  <w:style w:type="paragraph" w:styleId="44">
    <w:name w:val="List Continue 2"/>
    <w:basedOn w:val="1"/>
    <w:qFormat/>
    <w:uiPriority w:val="0"/>
    <w:pPr>
      <w:spacing w:after="120"/>
      <w:ind w:left="840" w:leftChars="400"/>
    </w:pPr>
  </w:style>
  <w:style w:type="paragraph" w:styleId="45">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Autospacing="1" w:after="100" w:afterAutospacing="1"/>
      <w:jc w:val="left"/>
    </w:pPr>
    <w:rPr>
      <w:rFonts w:ascii="宋体" w:hAnsi="宋体"/>
      <w:kern w:val="0"/>
      <w:sz w:val="24"/>
    </w:rPr>
  </w:style>
  <w:style w:type="paragraph" w:styleId="47">
    <w:name w:val="index 1"/>
    <w:basedOn w:val="1"/>
    <w:next w:val="1"/>
    <w:qFormat/>
    <w:uiPriority w:val="0"/>
    <w:pPr>
      <w:spacing w:line="400" w:lineRule="exact"/>
      <w:ind w:firstLine="420" w:firstLineChars="200"/>
    </w:pPr>
    <w:rPr>
      <w:rFonts w:ascii="宋体" w:hAnsi="Courier New"/>
      <w:b/>
      <w:szCs w:val="20"/>
    </w:rPr>
  </w:style>
  <w:style w:type="paragraph" w:styleId="48">
    <w:name w:val="Title"/>
    <w:basedOn w:val="1"/>
    <w:link w:val="84"/>
    <w:qFormat/>
    <w:uiPriority w:val="0"/>
    <w:pPr>
      <w:jc w:val="center"/>
    </w:pPr>
    <w:rPr>
      <w:sz w:val="30"/>
    </w:rPr>
  </w:style>
  <w:style w:type="paragraph" w:styleId="49">
    <w:name w:val="annotation subject"/>
    <w:basedOn w:val="19"/>
    <w:next w:val="19"/>
    <w:link w:val="85"/>
    <w:qFormat/>
    <w:uiPriority w:val="0"/>
    <w:rPr>
      <w:b/>
      <w:bCs/>
    </w:rPr>
  </w:style>
  <w:style w:type="paragraph" w:styleId="50">
    <w:name w:val="Body Text First Indent"/>
    <w:basedOn w:val="2"/>
    <w:link w:val="86"/>
    <w:qFormat/>
    <w:uiPriority w:val="0"/>
    <w:pPr>
      <w:spacing w:after="120" w:line="240" w:lineRule="auto"/>
      <w:ind w:firstLine="420" w:firstLineChars="100"/>
    </w:pPr>
    <w:rPr>
      <w:sz w:val="21"/>
    </w:rPr>
  </w:style>
  <w:style w:type="paragraph" w:styleId="51">
    <w:name w:val="Body Text First Indent 2"/>
    <w:basedOn w:val="21"/>
    <w:next w:val="52"/>
    <w:link w:val="87"/>
    <w:qFormat/>
    <w:uiPriority w:val="0"/>
    <w:pPr>
      <w:spacing w:after="120"/>
      <w:ind w:left="420" w:leftChars="200" w:firstLine="420" w:firstLineChars="200"/>
    </w:pPr>
    <w:rPr>
      <w:rFonts w:ascii="Times New Roman" w:eastAsia="宋体"/>
      <w:sz w:val="21"/>
      <w:szCs w:val="24"/>
    </w:rPr>
  </w:style>
  <w:style w:type="paragraph" w:customStyle="1" w:styleId="52">
    <w:name w:val="**正文"/>
    <w:basedOn w:val="1"/>
    <w:qFormat/>
    <w:uiPriority w:val="0"/>
    <w:pPr>
      <w:ind w:firstLine="482"/>
    </w:pPr>
    <w:rPr>
      <w:rFonts w:ascii="宋体" w:hAnsi="宋体"/>
      <w:sz w:val="24"/>
    </w:rPr>
  </w:style>
  <w:style w:type="table" w:styleId="54">
    <w:name w:val="Table Gri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22"/>
    <w:rPr>
      <w:b/>
      <w:bCs/>
    </w:rPr>
  </w:style>
  <w:style w:type="character" w:styleId="57">
    <w:name w:val="page number"/>
    <w:basedOn w:val="55"/>
    <w:qFormat/>
    <w:uiPriority w:val="0"/>
  </w:style>
  <w:style w:type="character" w:styleId="58">
    <w:name w:val="FollowedHyperlink"/>
    <w:qFormat/>
    <w:uiPriority w:val="99"/>
    <w:rPr>
      <w:color w:val="800080"/>
      <w:u w:val="single"/>
    </w:rPr>
  </w:style>
  <w:style w:type="character" w:styleId="59">
    <w:name w:val="Hyperlink"/>
    <w:qFormat/>
    <w:uiPriority w:val="99"/>
    <w:rPr>
      <w:color w:val="0000FF"/>
      <w:u w:val="single"/>
    </w:rPr>
  </w:style>
  <w:style w:type="character" w:styleId="60">
    <w:name w:val="annotation reference"/>
    <w:qFormat/>
    <w:uiPriority w:val="0"/>
    <w:rPr>
      <w:sz w:val="21"/>
      <w:szCs w:val="21"/>
    </w:rPr>
  </w:style>
  <w:style w:type="character" w:customStyle="1" w:styleId="61">
    <w:name w:val="标题 4 字符"/>
    <w:link w:val="6"/>
    <w:qFormat/>
    <w:uiPriority w:val="0"/>
    <w:rPr>
      <w:rFonts w:ascii="Arial" w:hAnsi="Arial" w:eastAsia="黑体"/>
      <w:sz w:val="28"/>
    </w:rPr>
  </w:style>
  <w:style w:type="character" w:customStyle="1" w:styleId="62">
    <w:name w:val="正文文本 字符2"/>
    <w:link w:val="2"/>
    <w:qFormat/>
    <w:uiPriority w:val="99"/>
    <w:rPr>
      <w:kern w:val="2"/>
      <w:sz w:val="24"/>
      <w:szCs w:val="24"/>
    </w:rPr>
  </w:style>
  <w:style w:type="character" w:customStyle="1" w:styleId="63">
    <w:name w:val="标题 1 字符"/>
    <w:link w:val="3"/>
    <w:qFormat/>
    <w:uiPriority w:val="9"/>
    <w:rPr>
      <w:rFonts w:eastAsia="宋体"/>
      <w:b/>
      <w:bCs/>
      <w:kern w:val="44"/>
      <w:sz w:val="44"/>
      <w:szCs w:val="44"/>
      <w:lang w:val="en-US" w:eastAsia="zh-CN" w:bidi="ar-SA"/>
    </w:rPr>
  </w:style>
  <w:style w:type="character" w:customStyle="1" w:styleId="64">
    <w:name w:val="标题 2 字符"/>
    <w:link w:val="4"/>
    <w:qFormat/>
    <w:uiPriority w:val="0"/>
    <w:rPr>
      <w:rFonts w:ascii="Arial" w:hAnsi="Arial" w:eastAsia="黑体"/>
      <w:b/>
      <w:bCs/>
      <w:kern w:val="2"/>
      <w:sz w:val="32"/>
      <w:szCs w:val="32"/>
    </w:rPr>
  </w:style>
  <w:style w:type="character" w:customStyle="1" w:styleId="65">
    <w:name w:val="标题 3 字符"/>
    <w:link w:val="5"/>
    <w:qFormat/>
    <w:uiPriority w:val="0"/>
    <w:rPr>
      <w:b/>
      <w:bCs/>
      <w:kern w:val="2"/>
      <w:sz w:val="32"/>
      <w:szCs w:val="32"/>
    </w:rPr>
  </w:style>
  <w:style w:type="character" w:customStyle="1" w:styleId="66">
    <w:name w:val="标题 5 字符"/>
    <w:link w:val="7"/>
    <w:qFormat/>
    <w:uiPriority w:val="0"/>
    <w:rPr>
      <w:b/>
      <w:kern w:val="2"/>
      <w:sz w:val="28"/>
      <w:szCs w:val="24"/>
    </w:rPr>
  </w:style>
  <w:style w:type="character" w:customStyle="1" w:styleId="67">
    <w:name w:val="标题 6 字符"/>
    <w:link w:val="9"/>
    <w:qFormat/>
    <w:uiPriority w:val="0"/>
    <w:rPr>
      <w:rFonts w:ascii="Arial" w:hAnsi="Arial" w:eastAsia="黑体"/>
      <w:b/>
      <w:kern w:val="2"/>
      <w:sz w:val="24"/>
      <w:szCs w:val="24"/>
    </w:rPr>
  </w:style>
  <w:style w:type="character" w:customStyle="1" w:styleId="68">
    <w:name w:val="标题 7 字符"/>
    <w:link w:val="10"/>
    <w:qFormat/>
    <w:uiPriority w:val="0"/>
    <w:rPr>
      <w:b/>
      <w:kern w:val="2"/>
      <w:sz w:val="24"/>
      <w:szCs w:val="24"/>
    </w:rPr>
  </w:style>
  <w:style w:type="character" w:customStyle="1" w:styleId="69">
    <w:name w:val="标题 8 字符"/>
    <w:link w:val="11"/>
    <w:qFormat/>
    <w:uiPriority w:val="0"/>
    <w:rPr>
      <w:rFonts w:ascii="Arial" w:hAnsi="Arial" w:eastAsia="黑体"/>
      <w:kern w:val="2"/>
      <w:sz w:val="24"/>
      <w:szCs w:val="24"/>
    </w:rPr>
  </w:style>
  <w:style w:type="character" w:customStyle="1" w:styleId="70">
    <w:name w:val="标题 9 字符"/>
    <w:link w:val="12"/>
    <w:qFormat/>
    <w:uiPriority w:val="0"/>
    <w:rPr>
      <w:rFonts w:ascii="Arial" w:hAnsi="Arial" w:eastAsia="黑体"/>
      <w:kern w:val="2"/>
      <w:sz w:val="21"/>
      <w:szCs w:val="24"/>
    </w:rPr>
  </w:style>
  <w:style w:type="character" w:customStyle="1" w:styleId="71">
    <w:name w:val="文档结构图 字符"/>
    <w:link w:val="18"/>
    <w:qFormat/>
    <w:uiPriority w:val="0"/>
    <w:rPr>
      <w:sz w:val="21"/>
      <w:shd w:val="clear" w:color="auto" w:fill="000080"/>
    </w:rPr>
  </w:style>
  <w:style w:type="character" w:customStyle="1" w:styleId="72">
    <w:name w:val="批注文字 字符"/>
    <w:link w:val="19"/>
    <w:qFormat/>
    <w:uiPriority w:val="0"/>
    <w:rPr>
      <w:kern w:val="2"/>
      <w:sz w:val="21"/>
      <w:szCs w:val="24"/>
    </w:rPr>
  </w:style>
  <w:style w:type="character" w:customStyle="1" w:styleId="73">
    <w:name w:val="正文文本 3 字符"/>
    <w:link w:val="20"/>
    <w:qFormat/>
    <w:uiPriority w:val="0"/>
    <w:rPr>
      <w:b/>
      <w:bCs/>
      <w:kern w:val="2"/>
      <w:sz w:val="24"/>
      <w:szCs w:val="24"/>
    </w:rPr>
  </w:style>
  <w:style w:type="character" w:customStyle="1" w:styleId="74">
    <w:name w:val="正文文本缩进 字符"/>
    <w:link w:val="21"/>
    <w:qFormat/>
    <w:uiPriority w:val="99"/>
    <w:rPr>
      <w:rFonts w:ascii="仿宋_GB2312" w:eastAsia="仿宋_GB2312"/>
      <w:kern w:val="2"/>
      <w:sz w:val="32"/>
    </w:rPr>
  </w:style>
  <w:style w:type="character" w:customStyle="1" w:styleId="75">
    <w:name w:val="纯文本 字符2"/>
    <w:link w:val="27"/>
    <w:qFormat/>
    <w:uiPriority w:val="99"/>
    <w:rPr>
      <w:rFonts w:ascii="宋体" w:hAnsi="Courier New" w:eastAsia="宋体" w:cs="Courier New"/>
      <w:kern w:val="2"/>
      <w:sz w:val="21"/>
      <w:szCs w:val="21"/>
      <w:lang w:val="en-US" w:eastAsia="zh-CN" w:bidi="ar-SA"/>
    </w:rPr>
  </w:style>
  <w:style w:type="character" w:customStyle="1" w:styleId="76">
    <w:name w:val="日期 字符"/>
    <w:link w:val="29"/>
    <w:qFormat/>
    <w:uiPriority w:val="0"/>
    <w:rPr>
      <w:rFonts w:ascii="宋体" w:hAnsi="Courier New" w:cs="Courier New"/>
      <w:kern w:val="2"/>
      <w:sz w:val="21"/>
      <w:szCs w:val="21"/>
    </w:rPr>
  </w:style>
  <w:style w:type="character" w:customStyle="1" w:styleId="77">
    <w:name w:val="正文文本缩进 2 字符"/>
    <w:link w:val="30"/>
    <w:qFormat/>
    <w:uiPriority w:val="0"/>
    <w:rPr>
      <w:kern w:val="2"/>
      <w:sz w:val="32"/>
    </w:rPr>
  </w:style>
  <w:style w:type="character" w:customStyle="1" w:styleId="78">
    <w:name w:val="批注框文本 字符"/>
    <w:link w:val="31"/>
    <w:qFormat/>
    <w:uiPriority w:val="0"/>
    <w:rPr>
      <w:kern w:val="2"/>
      <w:sz w:val="18"/>
      <w:szCs w:val="18"/>
    </w:rPr>
  </w:style>
  <w:style w:type="character" w:customStyle="1" w:styleId="79">
    <w:name w:val="页脚 字符"/>
    <w:link w:val="32"/>
    <w:qFormat/>
    <w:uiPriority w:val="0"/>
    <w:rPr>
      <w:kern w:val="2"/>
      <w:sz w:val="18"/>
      <w:szCs w:val="18"/>
    </w:rPr>
  </w:style>
  <w:style w:type="character" w:customStyle="1" w:styleId="80">
    <w:name w:val="页眉 字符"/>
    <w:link w:val="33"/>
    <w:qFormat/>
    <w:uiPriority w:val="99"/>
    <w:rPr>
      <w:kern w:val="2"/>
      <w:sz w:val="18"/>
      <w:szCs w:val="18"/>
    </w:rPr>
  </w:style>
  <w:style w:type="character" w:customStyle="1" w:styleId="81">
    <w:name w:val="正文文本缩进 3 字符"/>
    <w:link w:val="39"/>
    <w:qFormat/>
    <w:uiPriority w:val="0"/>
    <w:rPr>
      <w:kern w:val="2"/>
      <w:sz w:val="16"/>
      <w:szCs w:val="16"/>
    </w:rPr>
  </w:style>
  <w:style w:type="character" w:customStyle="1" w:styleId="82">
    <w:name w:val="正文文本 2 字符"/>
    <w:link w:val="42"/>
    <w:qFormat/>
    <w:uiPriority w:val="0"/>
    <w:rPr>
      <w:kern w:val="2"/>
      <w:sz w:val="21"/>
      <w:szCs w:val="24"/>
    </w:rPr>
  </w:style>
  <w:style w:type="character" w:customStyle="1" w:styleId="83">
    <w:name w:val="HTML 预设格式 字符"/>
    <w:link w:val="45"/>
    <w:qFormat/>
    <w:uiPriority w:val="0"/>
    <w:rPr>
      <w:rFonts w:ascii="黑体" w:hAnsi="Courier New" w:eastAsia="黑体" w:cs="Courier New"/>
    </w:rPr>
  </w:style>
  <w:style w:type="character" w:customStyle="1" w:styleId="84">
    <w:name w:val="标题 字符"/>
    <w:link w:val="48"/>
    <w:qFormat/>
    <w:uiPriority w:val="0"/>
    <w:rPr>
      <w:kern w:val="2"/>
      <w:sz w:val="30"/>
      <w:szCs w:val="24"/>
    </w:rPr>
  </w:style>
  <w:style w:type="character" w:customStyle="1" w:styleId="85">
    <w:name w:val="批注主题 字符"/>
    <w:link w:val="49"/>
    <w:qFormat/>
    <w:uiPriority w:val="0"/>
    <w:rPr>
      <w:b/>
      <w:bCs/>
      <w:kern w:val="2"/>
      <w:sz w:val="21"/>
      <w:szCs w:val="24"/>
    </w:rPr>
  </w:style>
  <w:style w:type="character" w:customStyle="1" w:styleId="86">
    <w:name w:val="正文文本首行缩进 字符"/>
    <w:link w:val="50"/>
    <w:qFormat/>
    <w:uiPriority w:val="0"/>
    <w:rPr>
      <w:kern w:val="2"/>
      <w:sz w:val="21"/>
      <w:szCs w:val="24"/>
    </w:rPr>
  </w:style>
  <w:style w:type="character" w:customStyle="1" w:styleId="87">
    <w:name w:val="正文文本首行缩进 2 字符"/>
    <w:link w:val="51"/>
    <w:qFormat/>
    <w:uiPriority w:val="0"/>
    <w:rPr>
      <w:kern w:val="2"/>
      <w:sz w:val="21"/>
      <w:szCs w:val="24"/>
    </w:rPr>
  </w:style>
  <w:style w:type="character" w:customStyle="1" w:styleId="88">
    <w:name w:val="style11"/>
    <w:qFormat/>
    <w:uiPriority w:val="0"/>
    <w:rPr>
      <w:rFonts w:hint="default" w:ascii="Arial" w:hAnsi="Arial" w:cs="Arial"/>
    </w:rPr>
  </w:style>
  <w:style w:type="character" w:customStyle="1" w:styleId="89">
    <w:name w:val="short_text1"/>
    <w:qFormat/>
    <w:uiPriority w:val="0"/>
    <w:rPr>
      <w:sz w:val="26"/>
    </w:rPr>
  </w:style>
  <w:style w:type="character" w:customStyle="1" w:styleId="90">
    <w:name w:val="white"/>
    <w:basedOn w:val="55"/>
    <w:qFormat/>
    <w:uiPriority w:val="0"/>
  </w:style>
  <w:style w:type="character" w:customStyle="1" w:styleId="91">
    <w:name w:val="text11"/>
    <w:qFormat/>
    <w:uiPriority w:val="0"/>
    <w:rPr>
      <w:rFonts w:hint="default" w:ascii="Verdana" w:hAnsi="Verdana"/>
      <w:color w:val="4E4E4E"/>
      <w:sz w:val="18"/>
      <w:szCs w:val="18"/>
    </w:rPr>
  </w:style>
  <w:style w:type="character" w:customStyle="1" w:styleId="92">
    <w:name w:val="mark8"/>
    <w:qFormat/>
    <w:uiPriority w:val="0"/>
    <w:rPr>
      <w:b/>
      <w:bCs/>
      <w:sz w:val="21"/>
      <w:szCs w:val="21"/>
    </w:rPr>
  </w:style>
  <w:style w:type="character" w:customStyle="1" w:styleId="93">
    <w:name w:val="纯文本 Char1"/>
    <w:qFormat/>
    <w:uiPriority w:val="0"/>
    <w:rPr>
      <w:rFonts w:ascii="宋体" w:hAnsi="Courier New" w:eastAsia="宋体" w:cs="Courier New"/>
      <w:kern w:val="2"/>
      <w:sz w:val="21"/>
      <w:szCs w:val="21"/>
      <w:lang w:val="en-US" w:eastAsia="zh-CN" w:bidi="ar-SA"/>
    </w:rPr>
  </w:style>
  <w:style w:type="character" w:customStyle="1" w:styleId="94">
    <w:name w:val="f151"/>
    <w:qFormat/>
    <w:uiPriority w:val="0"/>
    <w:rPr>
      <w:sz w:val="23"/>
      <w:szCs w:val="23"/>
    </w:rPr>
  </w:style>
  <w:style w:type="character" w:customStyle="1" w:styleId="95">
    <w:name w:val="062"/>
    <w:qFormat/>
    <w:uiPriority w:val="0"/>
    <w:rPr>
      <w:rFonts w:ascii="宋体" w:hAnsi="宋体"/>
      <w:b/>
      <w:bCs/>
      <w:sz w:val="32"/>
    </w:rPr>
  </w:style>
  <w:style w:type="character" w:customStyle="1" w:styleId="96">
    <w:name w:val="gray12"/>
    <w:basedOn w:val="55"/>
    <w:qFormat/>
    <w:uiPriority w:val="0"/>
  </w:style>
  <w:style w:type="character" w:customStyle="1" w:styleId="97">
    <w:name w:val="1ji Char"/>
    <w:link w:val="98"/>
    <w:qFormat/>
    <w:uiPriority w:val="0"/>
    <w:rPr>
      <w:rFonts w:ascii="宋体" w:hAnsi="宋体" w:eastAsia="宋体"/>
      <w:b/>
      <w:bCs/>
      <w:kern w:val="44"/>
      <w:sz w:val="36"/>
      <w:szCs w:val="44"/>
      <w:lang w:val="en-US" w:eastAsia="zh-CN" w:bidi="ar-SA"/>
    </w:rPr>
  </w:style>
  <w:style w:type="paragraph" w:customStyle="1" w:styleId="98">
    <w:name w:val="1ji"/>
    <w:basedOn w:val="3"/>
    <w:link w:val="97"/>
    <w:qFormat/>
    <w:uiPriority w:val="0"/>
    <w:pPr>
      <w:keepLines w:val="0"/>
      <w:widowControl/>
      <w:spacing w:before="0" w:after="0" w:line="240" w:lineRule="auto"/>
      <w:jc w:val="center"/>
    </w:pPr>
    <w:rPr>
      <w:rFonts w:ascii="宋体" w:hAnsi="宋体"/>
      <w:sz w:val="36"/>
    </w:rPr>
  </w:style>
  <w:style w:type="character" w:customStyle="1" w:styleId="99">
    <w:name w:val="font01"/>
    <w:qFormat/>
    <w:uiPriority w:val="0"/>
    <w:rPr>
      <w:rFonts w:hint="eastAsia" w:ascii="宋体" w:hAnsi="宋体" w:eastAsia="宋体"/>
      <w:color w:val="000000"/>
      <w:sz w:val="22"/>
      <w:szCs w:val="22"/>
      <w:u w:val="none"/>
    </w:rPr>
  </w:style>
  <w:style w:type="character" w:customStyle="1" w:styleId="100">
    <w:name w:val="small"/>
    <w:basedOn w:val="55"/>
    <w:qFormat/>
    <w:uiPriority w:val="0"/>
  </w:style>
  <w:style w:type="character" w:customStyle="1" w:styleId="101">
    <w:name w:val="apple-converted-space"/>
    <w:qFormat/>
    <w:uiPriority w:val="0"/>
  </w:style>
  <w:style w:type="character" w:customStyle="1" w:styleId="102">
    <w:name w:val="case31"/>
    <w:qFormat/>
    <w:uiPriority w:val="0"/>
    <w:rPr>
      <w:rFonts w:hint="default" w:ascii="_x000B__x000C_" w:hAnsi="_x000B__x000C_"/>
      <w:sz w:val="21"/>
      <w:szCs w:val="21"/>
    </w:rPr>
  </w:style>
  <w:style w:type="character" w:customStyle="1" w:styleId="103">
    <w:name w:val="graytext1"/>
    <w:qFormat/>
    <w:uiPriority w:val="0"/>
    <w:rPr>
      <w:color w:val="666666"/>
    </w:rPr>
  </w:style>
  <w:style w:type="character" w:customStyle="1" w:styleId="104">
    <w:name w:val="标题3 Char"/>
    <w:link w:val="105"/>
    <w:qFormat/>
    <w:uiPriority w:val="0"/>
    <w:rPr>
      <w:rFonts w:ascii="宋体" w:hAnsi="宋体"/>
      <w:b/>
      <w:bCs/>
      <w:kern w:val="44"/>
      <w:sz w:val="24"/>
      <w:szCs w:val="24"/>
    </w:rPr>
  </w:style>
  <w:style w:type="paragraph" w:customStyle="1" w:styleId="105">
    <w:name w:val="标题3"/>
    <w:basedOn w:val="3"/>
    <w:link w:val="104"/>
    <w:qFormat/>
    <w:uiPriority w:val="0"/>
    <w:pPr>
      <w:spacing w:before="0" w:beforeLines="50" w:after="0" w:afterLines="50" w:line="400" w:lineRule="exact"/>
    </w:pPr>
    <w:rPr>
      <w:rFonts w:ascii="宋体" w:hAnsi="宋体"/>
      <w:sz w:val="24"/>
      <w:szCs w:val="24"/>
    </w:rPr>
  </w:style>
  <w:style w:type="character" w:customStyle="1" w:styleId="106">
    <w:name w:val="1051"/>
    <w:qFormat/>
    <w:uiPriority w:val="0"/>
    <w:rPr>
      <w:sz w:val="21"/>
      <w:szCs w:val="21"/>
    </w:rPr>
  </w:style>
  <w:style w:type="character" w:customStyle="1" w:styleId="107">
    <w:name w:val="content2"/>
    <w:basedOn w:val="55"/>
    <w:qFormat/>
    <w:uiPriority w:val="0"/>
  </w:style>
  <w:style w:type="character" w:customStyle="1" w:styleId="108">
    <w:name w:val="z-窗体顶端 Char"/>
    <w:link w:val="109"/>
    <w:qFormat/>
    <w:uiPriority w:val="0"/>
    <w:rPr>
      <w:rFonts w:ascii="Arial"/>
      <w:vanish/>
      <w:kern w:val="2"/>
      <w:sz w:val="16"/>
      <w:szCs w:val="24"/>
    </w:rPr>
  </w:style>
  <w:style w:type="paragraph" w:customStyle="1" w:styleId="109">
    <w:name w:val="_Style 108"/>
    <w:basedOn w:val="1"/>
    <w:next w:val="1"/>
    <w:link w:val="108"/>
    <w:qFormat/>
    <w:uiPriority w:val="0"/>
    <w:pPr>
      <w:pBdr>
        <w:bottom w:val="single" w:color="auto" w:sz="6" w:space="1"/>
      </w:pBdr>
      <w:jc w:val="center"/>
    </w:pPr>
    <w:rPr>
      <w:rFonts w:ascii="Arial"/>
      <w:vanish/>
      <w:sz w:val="16"/>
    </w:rPr>
  </w:style>
  <w:style w:type="character" w:customStyle="1" w:styleId="110">
    <w:name w:val="unnamed3"/>
    <w:basedOn w:val="55"/>
    <w:qFormat/>
    <w:uiPriority w:val="0"/>
  </w:style>
  <w:style w:type="character" w:customStyle="1" w:styleId="111">
    <w:name w:val="批注文字 Char2"/>
    <w:qFormat/>
    <w:uiPriority w:val="0"/>
    <w:rPr>
      <w:kern w:val="2"/>
      <w:sz w:val="21"/>
      <w:szCs w:val="24"/>
      <w:lang w:bidi="ar-SA"/>
    </w:rPr>
  </w:style>
  <w:style w:type="character" w:customStyle="1" w:styleId="112">
    <w:name w:val="style21"/>
    <w:qFormat/>
    <w:uiPriority w:val="0"/>
    <w:rPr>
      <w:sz w:val="17"/>
      <w:szCs w:val="17"/>
    </w:rPr>
  </w:style>
  <w:style w:type="paragraph" w:customStyle="1" w:styleId="113">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4">
    <w:name w:val="Char1"/>
    <w:basedOn w:val="1"/>
    <w:qFormat/>
    <w:uiPriority w:val="0"/>
    <w:rPr>
      <w:szCs w:val="21"/>
    </w:rPr>
  </w:style>
  <w:style w:type="paragraph" w:customStyle="1" w:styleId="11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6">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18">
    <w:name w:val="List Paragraph1"/>
    <w:basedOn w:val="1"/>
    <w:qFormat/>
    <w:uiPriority w:val="0"/>
    <w:pPr>
      <w:ind w:firstLine="420" w:firstLineChars="200"/>
    </w:pPr>
    <w:rPr>
      <w:rFonts w:ascii="Calibri" w:hAnsi="Calibri"/>
      <w:szCs w:val="22"/>
    </w:rPr>
  </w:style>
  <w:style w:type="paragraph" w:styleId="119">
    <w:name w:val="List Paragraph"/>
    <w:basedOn w:val="1"/>
    <w:qFormat/>
    <w:uiPriority w:val="34"/>
    <w:pPr>
      <w:ind w:firstLine="420" w:firstLineChars="200"/>
    </w:pPr>
    <w:rPr>
      <w:rFonts w:ascii="Calibri" w:hAnsi="Calibri"/>
      <w:szCs w:val="22"/>
    </w:rPr>
  </w:style>
  <w:style w:type="paragraph" w:customStyle="1" w:styleId="120">
    <w:name w:val="Char Char Char Char Char Char Char"/>
    <w:basedOn w:val="1"/>
    <w:qFormat/>
    <w:uiPriority w:val="0"/>
  </w:style>
  <w:style w:type="paragraph" w:customStyle="1" w:styleId="121">
    <w:name w:val="Char21"/>
    <w:basedOn w:val="1"/>
    <w:qFormat/>
    <w:uiPriority w:val="0"/>
    <w:pPr>
      <w:tabs>
        <w:tab w:val="left" w:pos="360"/>
      </w:tabs>
      <w:ind w:left="252" w:hanging="252" w:hangingChars="140"/>
    </w:pPr>
    <w:rPr>
      <w:rFonts w:ascii="宋体"/>
      <w:sz w:val="18"/>
      <w:szCs w:val="18"/>
    </w:rPr>
  </w:style>
  <w:style w:type="paragraph" w:customStyle="1" w:styleId="122">
    <w:name w:val="次小点说明 Char"/>
    <w:basedOn w:val="8"/>
    <w:qFormat/>
    <w:uiPriority w:val="0"/>
    <w:pPr>
      <w:ind w:firstLine="0"/>
    </w:pPr>
    <w:rPr>
      <w:sz w:val="24"/>
      <w:szCs w:val="24"/>
    </w:rPr>
  </w:style>
  <w:style w:type="paragraph" w:customStyle="1" w:styleId="123">
    <w:name w:val="Char Char Char"/>
    <w:basedOn w:val="18"/>
    <w:qFormat/>
    <w:uiPriority w:val="0"/>
    <w:pPr>
      <w:adjustRightInd/>
      <w:spacing w:line="240" w:lineRule="auto"/>
      <w:textAlignment w:val="auto"/>
    </w:pPr>
    <w:rPr>
      <w:rFonts w:ascii="Tahoma" w:hAnsi="Tahoma"/>
      <w:kern w:val="2"/>
      <w:sz w:val="24"/>
      <w:szCs w:val="24"/>
    </w:rPr>
  </w:style>
  <w:style w:type="paragraph" w:customStyle="1" w:styleId="124">
    <w:name w:val="Char Char Char1"/>
    <w:basedOn w:val="18"/>
    <w:qFormat/>
    <w:uiPriority w:val="0"/>
    <w:pPr>
      <w:adjustRightInd/>
      <w:spacing w:line="240" w:lineRule="auto"/>
      <w:textAlignment w:val="auto"/>
    </w:pPr>
    <w:rPr>
      <w:rFonts w:ascii="Tahoma" w:hAnsi="Tahoma"/>
      <w:kern w:val="2"/>
      <w:sz w:val="24"/>
      <w:szCs w:val="24"/>
    </w:rPr>
  </w:style>
  <w:style w:type="paragraph" w:customStyle="1" w:styleId="125">
    <w:name w:val="五号正文（标准）"/>
    <w:basedOn w:val="1"/>
    <w:qFormat/>
    <w:uiPriority w:val="0"/>
    <w:pPr>
      <w:spacing w:line="360" w:lineRule="auto"/>
      <w:ind w:right="55" w:firstLine="560" w:firstLineChars="200"/>
    </w:pPr>
    <w:rPr>
      <w:rFonts w:eastAsia="仿宋_GB2312"/>
      <w:sz w:val="28"/>
      <w:szCs w:val="20"/>
    </w:rPr>
  </w:style>
  <w:style w:type="paragraph" w:customStyle="1" w:styleId="126">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默认段落字体 Para Char"/>
    <w:basedOn w:val="1"/>
    <w:qFormat/>
    <w:uiPriority w:val="0"/>
    <w:pPr>
      <w:adjustRightInd w:val="0"/>
      <w:spacing w:line="360" w:lineRule="auto"/>
    </w:pPr>
    <w:rPr>
      <w:kern w:val="0"/>
      <w:sz w:val="24"/>
      <w:szCs w:val="20"/>
    </w:rPr>
  </w:style>
  <w:style w:type="paragraph" w:customStyle="1" w:styleId="12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29">
    <w:name w:val="样式1"/>
    <w:basedOn w:val="1"/>
    <w:qFormat/>
    <w:uiPriority w:val="0"/>
    <w:pPr>
      <w:spacing w:before="120" w:after="120" w:line="300" w:lineRule="auto"/>
    </w:pPr>
    <w:rPr>
      <w:rFonts w:ascii="宋体" w:hAnsi="宋体"/>
      <w:b/>
      <w:sz w:val="24"/>
      <w:szCs w:val="20"/>
    </w:rPr>
  </w:style>
  <w:style w:type="paragraph" w:customStyle="1" w:styleId="130">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2">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4">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3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8">
    <w:name w:val="正文首行缩进两字符"/>
    <w:basedOn w:val="1"/>
    <w:qFormat/>
    <w:uiPriority w:val="0"/>
    <w:pPr>
      <w:spacing w:line="360" w:lineRule="auto"/>
      <w:ind w:firstLine="200" w:firstLineChars="200"/>
    </w:pPr>
  </w:style>
  <w:style w:type="paragraph" w:customStyle="1" w:styleId="139">
    <w:name w:val="_Style 138"/>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4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4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4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3">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45">
    <w:name w:val="1"/>
    <w:basedOn w:val="1"/>
    <w:next w:val="27"/>
    <w:qFormat/>
    <w:uiPriority w:val="0"/>
    <w:rPr>
      <w:rFonts w:ascii="宋体" w:hAnsi="Courier New"/>
      <w:szCs w:val="20"/>
    </w:rPr>
  </w:style>
  <w:style w:type="paragraph" w:customStyle="1" w:styleId="14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7">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8">
    <w:name w:val="Char Char Char2"/>
    <w:basedOn w:val="1"/>
    <w:qFormat/>
    <w:uiPriority w:val="0"/>
    <w:rPr>
      <w:rFonts w:ascii="Tahoma" w:hAnsi="Tahoma"/>
      <w:sz w:val="24"/>
      <w:szCs w:val="20"/>
    </w:rPr>
  </w:style>
  <w:style w:type="paragraph" w:customStyle="1" w:styleId="14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0">
    <w:name w:val="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51">
    <w:name w:val="样式 首行缩进:  2 字符"/>
    <w:basedOn w:val="1"/>
    <w:qFormat/>
    <w:uiPriority w:val="0"/>
    <w:pPr>
      <w:spacing w:line="400" w:lineRule="exact"/>
      <w:ind w:firstLine="200" w:firstLineChars="200"/>
    </w:pPr>
    <w:rPr>
      <w:rFonts w:cs="宋体"/>
      <w:sz w:val="24"/>
    </w:rPr>
  </w:style>
  <w:style w:type="paragraph" w:customStyle="1" w:styleId="15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3">
    <w:name w:val="表格"/>
    <w:basedOn w:val="1"/>
    <w:qFormat/>
    <w:uiPriority w:val="0"/>
    <w:pPr>
      <w:spacing w:line="400" w:lineRule="exact"/>
    </w:pPr>
    <w:rPr>
      <w:sz w:val="24"/>
    </w:rPr>
  </w:style>
  <w:style w:type="paragraph" w:customStyle="1" w:styleId="154">
    <w:name w:val="默认段落字体 Para Char Char Char Char Char Char Char Char Char1 Char Char Char Char"/>
    <w:basedOn w:val="1"/>
    <w:qFormat/>
    <w:uiPriority w:val="0"/>
    <w:rPr>
      <w:rFonts w:ascii="Tahoma" w:hAnsi="Tahoma"/>
      <w:sz w:val="24"/>
      <w:szCs w:val="20"/>
    </w:rPr>
  </w:style>
  <w:style w:type="paragraph" w:customStyle="1" w:styleId="1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6">
    <w:name w:val="Char Char Char Char Char Char Char1"/>
    <w:basedOn w:val="1"/>
    <w:qFormat/>
    <w:uiPriority w:val="0"/>
  </w:style>
  <w:style w:type="paragraph" w:customStyle="1" w:styleId="157">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158">
    <w:name w:val="_Style 157"/>
    <w:unhideWhenUsed/>
    <w:qFormat/>
    <w:uiPriority w:val="99"/>
    <w:rPr>
      <w:rFonts w:ascii="Times New Roman" w:hAnsi="Times New Roman" w:eastAsia="宋体" w:cs="Times New Roman"/>
      <w:kern w:val="2"/>
      <w:sz w:val="21"/>
      <w:szCs w:val="24"/>
      <w:lang w:val="en-US" w:eastAsia="zh-CN" w:bidi="ar-SA"/>
    </w:rPr>
  </w:style>
  <w:style w:type="paragraph" w:customStyle="1" w:styleId="159">
    <w:name w:val="F2"/>
    <w:basedOn w:val="1"/>
    <w:qFormat/>
    <w:uiPriority w:val="0"/>
    <w:pPr>
      <w:autoSpaceDE w:val="0"/>
      <w:autoSpaceDN w:val="0"/>
      <w:adjustRightInd w:val="0"/>
      <w:ind w:firstLine="601"/>
      <w:textAlignment w:val="baseline"/>
    </w:pPr>
    <w:rPr>
      <w:kern w:val="0"/>
      <w:sz w:val="24"/>
      <w:szCs w:val="20"/>
    </w:rPr>
  </w:style>
  <w:style w:type="paragraph" w:customStyle="1" w:styleId="160">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61">
    <w:name w:val="tgt1"/>
    <w:basedOn w:val="1"/>
    <w:qFormat/>
    <w:uiPriority w:val="0"/>
    <w:pPr>
      <w:widowControl/>
      <w:spacing w:after="150"/>
      <w:jc w:val="left"/>
    </w:pPr>
    <w:rPr>
      <w:rFonts w:ascii="宋体" w:hAnsi="宋体" w:cs="宋体"/>
      <w:kern w:val="0"/>
      <w:sz w:val="24"/>
    </w:rPr>
  </w:style>
  <w:style w:type="paragraph" w:customStyle="1" w:styleId="162">
    <w:name w:val="正文段"/>
    <w:basedOn w:val="1"/>
    <w:qFormat/>
    <w:uiPriority w:val="0"/>
    <w:pPr>
      <w:widowControl/>
      <w:snapToGrid w:val="0"/>
      <w:spacing w:after="156" w:afterLines="50"/>
      <w:ind w:firstLine="200" w:firstLineChars="200"/>
    </w:pPr>
    <w:rPr>
      <w:kern w:val="0"/>
      <w:sz w:val="24"/>
      <w:szCs w:val="20"/>
    </w:rPr>
  </w:style>
  <w:style w:type="paragraph" w:customStyle="1" w:styleId="163">
    <w:name w:val="Char Char Char Char Char Char Char Char Char Char Char Char Char1"/>
    <w:basedOn w:val="18"/>
    <w:qFormat/>
    <w:uiPriority w:val="0"/>
    <w:pPr>
      <w:adjustRightInd/>
      <w:spacing w:line="240" w:lineRule="auto"/>
      <w:textAlignment w:val="auto"/>
    </w:pPr>
    <w:rPr>
      <w:rFonts w:ascii="Tahoma" w:hAnsi="Tahoma"/>
      <w:kern w:val="2"/>
      <w:sz w:val="24"/>
      <w:szCs w:val="24"/>
    </w:rPr>
  </w:style>
  <w:style w:type="paragraph" w:customStyle="1" w:styleId="164">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5">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6">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7">
    <w:name w:val="444"/>
    <w:basedOn w:val="1"/>
    <w:qFormat/>
    <w:uiPriority w:val="0"/>
    <w:pPr>
      <w:adjustRightInd w:val="0"/>
      <w:spacing w:line="312" w:lineRule="atLeast"/>
      <w:jc w:val="center"/>
      <w:textAlignment w:val="baseline"/>
    </w:pPr>
    <w:rPr>
      <w:b/>
      <w:kern w:val="0"/>
      <w:sz w:val="36"/>
      <w:szCs w:val="36"/>
    </w:rPr>
  </w:style>
  <w:style w:type="paragraph" w:customStyle="1" w:styleId="168">
    <w:name w:val="Table Paragraph"/>
    <w:basedOn w:val="1"/>
    <w:qFormat/>
    <w:uiPriority w:val="1"/>
    <w:pPr>
      <w:autoSpaceDE w:val="0"/>
      <w:autoSpaceDN w:val="0"/>
      <w:adjustRightInd w:val="0"/>
      <w:jc w:val="left"/>
    </w:pPr>
    <w:rPr>
      <w:kern w:val="0"/>
      <w:sz w:val="24"/>
    </w:rPr>
  </w:style>
  <w:style w:type="character" w:customStyle="1" w:styleId="169">
    <w:name w:val="fd"/>
    <w:qFormat/>
    <w:uiPriority w:val="0"/>
  </w:style>
  <w:style w:type="paragraph" w:customStyle="1" w:styleId="170">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71">
    <w:name w:val="批注文字 字符1"/>
    <w:qFormat/>
    <w:uiPriority w:val="0"/>
    <w:rPr>
      <w:kern w:val="2"/>
      <w:sz w:val="21"/>
      <w:szCs w:val="24"/>
    </w:rPr>
  </w:style>
  <w:style w:type="character" w:customStyle="1" w:styleId="172">
    <w:name w:val="_Style 171"/>
    <w:unhideWhenUsed/>
    <w:qFormat/>
    <w:uiPriority w:val="99"/>
    <w:rPr>
      <w:color w:val="605E5C"/>
      <w:shd w:val="clear" w:color="auto" w:fill="E1DFDD"/>
    </w:rPr>
  </w:style>
  <w:style w:type="character" w:customStyle="1" w:styleId="173">
    <w:name w:val="纯文本 字符1"/>
    <w:qFormat/>
    <w:uiPriority w:val="99"/>
    <w:rPr>
      <w:rFonts w:ascii="宋体" w:hAnsi="Courier New" w:eastAsia="宋体" w:cs="Courier New"/>
      <w:kern w:val="2"/>
      <w:sz w:val="21"/>
      <w:szCs w:val="21"/>
      <w:lang w:val="en-US" w:eastAsia="zh-CN" w:bidi="ar-SA"/>
    </w:rPr>
  </w:style>
  <w:style w:type="character" w:customStyle="1" w:styleId="174">
    <w:name w:val="正文文本 字符1"/>
    <w:qFormat/>
    <w:uiPriority w:val="99"/>
    <w:rPr>
      <w:kern w:val="2"/>
      <w:sz w:val="24"/>
      <w:szCs w:val="24"/>
    </w:rPr>
  </w:style>
  <w:style w:type="paragraph" w:customStyle="1" w:styleId="175">
    <w:name w:val="正文-2字符首行缩进"/>
    <w:basedOn w:val="1"/>
    <w:link w:val="176"/>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6">
    <w:name w:val="正文-2字符首行缩进 Char"/>
    <w:link w:val="175"/>
    <w:qFormat/>
    <w:uiPriority w:val="0"/>
    <w:rPr>
      <w:rFonts w:ascii="仿宋_GB2312" w:hAnsi="Calibri" w:eastAsia="仿宋_GB2312"/>
      <w:sz w:val="28"/>
      <w:szCs w:val="22"/>
    </w:rPr>
  </w:style>
  <w:style w:type="paragraph" w:customStyle="1" w:styleId="177">
    <w:name w:val="列出段落1"/>
    <w:basedOn w:val="1"/>
    <w:qFormat/>
    <w:uiPriority w:val="99"/>
    <w:pPr>
      <w:ind w:firstLine="420" w:firstLineChars="200"/>
    </w:pPr>
    <w:rPr>
      <w:rFonts w:ascii="等线" w:hAnsi="等线" w:eastAsia="等线"/>
    </w:rPr>
  </w:style>
  <w:style w:type="character" w:customStyle="1" w:styleId="178">
    <w:name w:val="正文文本 字符"/>
    <w:qFormat/>
    <w:uiPriority w:val="99"/>
    <w:rPr>
      <w:kern w:val="2"/>
      <w:sz w:val="24"/>
      <w:szCs w:val="24"/>
    </w:rPr>
  </w:style>
  <w:style w:type="character" w:customStyle="1" w:styleId="179">
    <w:name w:val="纯文本 字符"/>
    <w:qFormat/>
    <w:uiPriority w:val="99"/>
    <w:rPr>
      <w:rFonts w:ascii="宋体" w:hAnsi="Courier New" w:eastAsia="宋体" w:cs="Courier New"/>
      <w:kern w:val="2"/>
      <w:sz w:val="21"/>
      <w:szCs w:val="21"/>
      <w:lang w:val="en-US" w:eastAsia="zh-CN" w:bidi="ar-SA"/>
    </w:rPr>
  </w:style>
  <w:style w:type="paragraph" w:customStyle="1" w:styleId="180">
    <w:name w:val="样式 正文文本缩进 + 首行缩进:  2 字符 行距: 1.5 倍行距"/>
    <w:basedOn w:val="21"/>
    <w:qFormat/>
    <w:uiPriority w:val="0"/>
    <w:rPr>
      <w:rFonts w:cs="宋体"/>
    </w:rPr>
  </w:style>
  <w:style w:type="paragraph" w:customStyle="1" w:styleId="18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3.emf"/><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2.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FC424D-EFF9-463B-B836-3A48179F3AE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68</Pages>
  <Words>25441</Words>
  <Characters>27322</Characters>
  <Lines>372</Lines>
  <Paragraphs>104</Paragraphs>
  <TotalTime>33</TotalTime>
  <ScaleCrop>false</ScaleCrop>
  <LinksUpToDate>false</LinksUpToDate>
  <CharactersWithSpaces>27574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2020-09-14T09:23:00Z</dcterms:created>
  <dc:creator>微软用户</dc:creator>
  <cp:lastModifiedBy>Timor</cp:lastModifiedBy>
  <cp:lastPrinted>2016-03-22T07:52:00Z</cp:lastPrinted>
  <dcterms:modified xsi:type="dcterms:W3CDTF">2026-07-17T01:07:29Z</dcterms:modified>
  <dc:title>桂财采〔2009〕 号</dc:title>
  <cp:revision>260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4F5222B97F9240E698AE5DF722206D7F_13</vt:lpwstr>
  </property>
  <property fmtid="{D5CDD505-2E9C-101B-9397-08002B2CF9AE}" pid="14" name="KSOTemplateDocerSaveRecord">
    <vt:lpwstr>eyJoZGlkIjoiY2UwODkyZjQ2OGU5MTY3MDdjNzdlNWQ1YTE1MjM1NjUiLCJ1c2VySWQiOiI1NjA5NTk0OTEifQ==</vt:lpwstr>
  </property>
</Properties>
</file>