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F6E50">
      <w:pPr>
        <w:pStyle w:val="18"/>
        <w:ind w:left="0" w:leftChars="0"/>
        <w:rPr>
          <w:rFonts w:ascii="Arial" w:hAnsi="Arial" w:cs="Arial"/>
          <w:color w:val="auto"/>
          <w:highlight w:val="none"/>
        </w:rPr>
      </w:pPr>
    </w:p>
    <w:p w14:paraId="7FFA35C2">
      <w:pPr>
        <w:spacing w:before="156" w:beforeLines="50" w:line="360" w:lineRule="auto"/>
        <w:jc w:val="center"/>
        <w:rPr>
          <w:rFonts w:ascii="Arial" w:hAnsi="Arial" w:cs="Arial"/>
          <w:color w:val="auto"/>
          <w:sz w:val="52"/>
          <w:szCs w:val="52"/>
          <w:highlight w:val="none"/>
        </w:rPr>
      </w:pPr>
      <w:r>
        <w:rPr>
          <w:rFonts w:ascii="Arial" w:hAnsi="Arial" w:cs="Arial"/>
          <w:color w:val="auto"/>
          <w:sz w:val="52"/>
          <w:szCs w:val="52"/>
          <w:highlight w:val="none"/>
        </w:rPr>
        <w:t>南宁市政府采购</w:t>
      </w:r>
    </w:p>
    <w:p w14:paraId="46AD62EE">
      <w:pPr>
        <w:spacing w:before="156" w:beforeLines="50" w:line="360" w:lineRule="auto"/>
        <w:jc w:val="center"/>
        <w:rPr>
          <w:rFonts w:ascii="Arial" w:hAnsi="Arial" w:cs="Arial"/>
          <w:color w:val="auto"/>
          <w:sz w:val="52"/>
          <w:szCs w:val="52"/>
          <w:highlight w:val="none"/>
        </w:rPr>
      </w:pPr>
      <w:r>
        <w:rPr>
          <w:rFonts w:ascii="Arial" w:hAnsi="Arial" w:cs="Arial"/>
          <w:color w:val="auto"/>
          <w:sz w:val="52"/>
          <w:szCs w:val="52"/>
          <w:highlight w:val="none"/>
        </w:rPr>
        <w:t>竞争性谈判文件</w:t>
      </w:r>
      <w:r>
        <w:rPr>
          <w:rFonts w:hint="eastAsia" w:ascii="Arial" w:hAnsi="Arial" w:cs="Arial"/>
          <w:color w:val="auto"/>
          <w:sz w:val="52"/>
          <w:szCs w:val="52"/>
          <w:highlight w:val="none"/>
          <w:lang w:eastAsia="zh-CN"/>
        </w:rPr>
        <w:t>（</w:t>
      </w:r>
      <w:r>
        <w:rPr>
          <w:rFonts w:ascii="Arial" w:hAnsi="Arial" w:cs="Arial"/>
          <w:color w:val="auto"/>
          <w:sz w:val="52"/>
          <w:szCs w:val="52"/>
          <w:highlight w:val="none"/>
        </w:rPr>
        <w:t>货物类</w:t>
      </w:r>
      <w:r>
        <w:rPr>
          <w:rFonts w:hint="eastAsia" w:ascii="Arial" w:hAnsi="Arial" w:cs="Arial"/>
          <w:color w:val="auto"/>
          <w:sz w:val="52"/>
          <w:szCs w:val="52"/>
          <w:highlight w:val="none"/>
          <w:lang w:eastAsia="zh-CN"/>
        </w:rPr>
        <w:t>）</w:t>
      </w:r>
    </w:p>
    <w:p w14:paraId="73CEC9EB">
      <w:pPr>
        <w:snapToGrid w:val="0"/>
        <w:spacing w:before="156" w:beforeLines="50" w:line="360" w:lineRule="auto"/>
        <w:jc w:val="center"/>
        <w:rPr>
          <w:rFonts w:ascii="Arial" w:hAnsi="Arial" w:cs="Arial"/>
          <w:color w:val="auto"/>
          <w:sz w:val="36"/>
          <w:szCs w:val="36"/>
          <w:highlight w:val="none"/>
        </w:rPr>
      </w:pPr>
    </w:p>
    <w:p w14:paraId="02DABBB0">
      <w:pPr>
        <w:snapToGrid w:val="0"/>
        <w:spacing w:before="156" w:beforeLines="50" w:line="360" w:lineRule="auto"/>
        <w:jc w:val="center"/>
        <w:rPr>
          <w:rFonts w:ascii="Arial" w:hAnsi="Arial" w:cs="Arial"/>
          <w:color w:val="auto"/>
          <w:sz w:val="44"/>
          <w:szCs w:val="44"/>
          <w:highlight w:val="none"/>
        </w:rPr>
      </w:pPr>
      <w:r>
        <w:rPr>
          <w:rFonts w:ascii="Arial" w:hAnsi="Arial" w:cs="Arial"/>
          <w:color w:val="auto"/>
          <w:sz w:val="72"/>
          <w:szCs w:val="72"/>
          <w:highlight w:val="none"/>
        </w:rPr>
        <w:t>竞争性谈判文件</w:t>
      </w:r>
    </w:p>
    <w:p w14:paraId="53EB9207">
      <w:pPr>
        <w:spacing w:before="312" w:beforeLines="100" w:after="156" w:afterLines="50" w:line="360" w:lineRule="auto"/>
        <w:jc w:val="center"/>
        <w:rPr>
          <w:rFonts w:ascii="Arial" w:hAnsi="Arial" w:cs="Arial"/>
          <w:color w:val="auto"/>
          <w:szCs w:val="21"/>
          <w:highlight w:val="none"/>
        </w:rPr>
      </w:pPr>
      <w:r>
        <w:rPr>
          <w:rFonts w:ascii="Arial" w:hAnsi="Arial" w:cs="Arial"/>
          <w:color w:val="auto"/>
          <w:szCs w:val="21"/>
          <w:highlight w:val="none"/>
        </w:rPr>
        <w:t>（全流程电子化评标）</w:t>
      </w:r>
    </w:p>
    <w:p w14:paraId="7C258510">
      <w:pPr>
        <w:spacing w:line="360" w:lineRule="auto"/>
        <w:rPr>
          <w:rFonts w:ascii="Arial" w:hAnsi="Arial" w:cs="Arial"/>
          <w:b/>
          <w:color w:val="auto"/>
          <w:sz w:val="32"/>
          <w:szCs w:val="32"/>
          <w:highlight w:val="none"/>
        </w:rPr>
      </w:pPr>
    </w:p>
    <w:p w14:paraId="51CA9A1F">
      <w:pPr>
        <w:spacing w:line="360" w:lineRule="auto"/>
        <w:jc w:val="center"/>
        <w:rPr>
          <w:rFonts w:ascii="Arial" w:hAnsi="Arial" w:cs="Arial"/>
          <w:b/>
          <w:color w:val="auto"/>
          <w:sz w:val="32"/>
          <w:szCs w:val="32"/>
          <w:highlight w:val="none"/>
        </w:rPr>
      </w:pPr>
    </w:p>
    <w:p w14:paraId="5CC6EC73">
      <w:pPr>
        <w:pStyle w:val="13"/>
        <w:rPr>
          <w:rFonts w:ascii="Arial" w:hAnsi="Arial" w:cs="Arial"/>
          <w:b/>
          <w:color w:val="auto"/>
          <w:sz w:val="32"/>
          <w:szCs w:val="32"/>
          <w:highlight w:val="none"/>
        </w:rPr>
      </w:pPr>
    </w:p>
    <w:p w14:paraId="6C0DDB54">
      <w:pPr>
        <w:spacing w:line="600" w:lineRule="auto"/>
        <w:rPr>
          <w:rFonts w:ascii="Arial" w:hAnsi="Arial" w:cs="Arial"/>
          <w:b/>
          <w:color w:val="auto"/>
          <w:sz w:val="32"/>
          <w:szCs w:val="32"/>
          <w:highlight w:val="none"/>
        </w:rPr>
      </w:pPr>
    </w:p>
    <w:p w14:paraId="34E69BC5">
      <w:pPr>
        <w:spacing w:line="600" w:lineRule="auto"/>
        <w:ind w:firstLine="1417" w:firstLineChars="441"/>
        <w:rPr>
          <w:rFonts w:hint="eastAsia" w:ascii="Arial" w:hAnsi="Arial" w:eastAsia="宋体" w:cs="Arial"/>
          <w:b/>
          <w:color w:val="auto"/>
          <w:sz w:val="28"/>
          <w:szCs w:val="28"/>
          <w:highlight w:val="none"/>
          <w:lang w:eastAsia="zh-CN"/>
        </w:rPr>
      </w:pPr>
      <w:r>
        <w:rPr>
          <w:rFonts w:ascii="Arial" w:hAnsi="Arial" w:cs="Arial"/>
          <w:b/>
          <w:color w:val="auto"/>
          <w:sz w:val="32"/>
          <w:szCs w:val="32"/>
          <w:highlight w:val="none"/>
        </w:rPr>
        <w:t>项目名称：</w:t>
      </w:r>
      <w:r>
        <w:rPr>
          <w:rFonts w:hint="eastAsia" w:ascii="Arial" w:hAnsi="Arial" w:cs="Arial"/>
          <w:b/>
          <w:color w:val="auto"/>
          <w:sz w:val="32"/>
          <w:szCs w:val="32"/>
          <w:highlight w:val="none"/>
          <w:lang w:eastAsia="zh-CN"/>
        </w:rPr>
        <w:t>智慧物流实训设备采购</w:t>
      </w:r>
    </w:p>
    <w:p w14:paraId="0A89CEB3">
      <w:pPr>
        <w:spacing w:line="600" w:lineRule="auto"/>
        <w:ind w:firstLine="1430" w:firstLineChars="445"/>
        <w:rPr>
          <w:rFonts w:hint="eastAsia" w:ascii="Arial" w:hAnsi="Arial" w:eastAsia="宋体" w:cs="Arial"/>
          <w:b/>
          <w:color w:val="auto"/>
          <w:sz w:val="32"/>
          <w:szCs w:val="32"/>
          <w:highlight w:val="none"/>
          <w:lang w:eastAsia="zh-CN"/>
        </w:rPr>
      </w:pPr>
      <w:r>
        <w:rPr>
          <w:rFonts w:ascii="Arial" w:hAnsi="Arial" w:cs="Arial"/>
          <w:b/>
          <w:color w:val="auto"/>
          <w:sz w:val="32"/>
          <w:szCs w:val="32"/>
          <w:highlight w:val="none"/>
        </w:rPr>
        <w:t>项目编号：</w:t>
      </w:r>
      <w:r>
        <w:rPr>
          <w:rFonts w:hint="eastAsia" w:ascii="宋体" w:hAnsi="宋体" w:cs="宋体"/>
          <w:b/>
          <w:color w:val="auto"/>
          <w:sz w:val="32"/>
          <w:szCs w:val="32"/>
          <w:highlight w:val="none"/>
          <w:lang w:eastAsia="zh-CN"/>
        </w:rPr>
        <w:t>NNZC2026-J1-990506-JGJD</w:t>
      </w:r>
    </w:p>
    <w:p w14:paraId="38D38CE6">
      <w:pPr>
        <w:spacing w:line="600" w:lineRule="auto"/>
        <w:ind w:firstLine="1430" w:firstLineChars="445"/>
        <w:rPr>
          <w:rFonts w:ascii="Arial" w:hAnsi="Arial" w:cs="Arial"/>
          <w:b/>
          <w:color w:val="auto"/>
          <w:sz w:val="32"/>
          <w:szCs w:val="32"/>
          <w:highlight w:val="none"/>
        </w:rPr>
      </w:pPr>
      <w:r>
        <w:rPr>
          <w:rFonts w:ascii="Arial" w:hAnsi="Arial" w:cs="Arial"/>
          <w:b/>
          <w:color w:val="auto"/>
          <w:sz w:val="32"/>
          <w:szCs w:val="32"/>
          <w:highlight w:val="none"/>
        </w:rPr>
        <w:t>项目所属区划：南宁市</w:t>
      </w:r>
      <w:r>
        <w:rPr>
          <w:rFonts w:hint="eastAsia" w:ascii="Arial" w:hAnsi="Arial" w:cs="Arial"/>
          <w:b/>
          <w:color w:val="auto"/>
          <w:sz w:val="32"/>
          <w:szCs w:val="32"/>
          <w:highlight w:val="none"/>
          <w:lang w:val="en-US" w:eastAsia="zh-CN"/>
        </w:rPr>
        <w:t>西乡塘</w:t>
      </w:r>
      <w:r>
        <w:rPr>
          <w:rFonts w:ascii="Arial" w:hAnsi="Arial" w:cs="Arial"/>
          <w:b/>
          <w:color w:val="auto"/>
          <w:sz w:val="32"/>
          <w:szCs w:val="32"/>
          <w:highlight w:val="none"/>
        </w:rPr>
        <w:t>区</w:t>
      </w:r>
    </w:p>
    <w:p w14:paraId="7CC7A803">
      <w:pPr>
        <w:spacing w:line="600" w:lineRule="auto"/>
        <w:ind w:firstLine="1446" w:firstLineChars="450"/>
        <w:rPr>
          <w:rFonts w:hint="eastAsia" w:ascii="Arial" w:hAnsi="Arial" w:eastAsia="宋体" w:cs="Arial"/>
          <w:b/>
          <w:color w:val="auto"/>
          <w:sz w:val="32"/>
          <w:szCs w:val="32"/>
          <w:highlight w:val="none"/>
          <w:lang w:eastAsia="zh-CN"/>
        </w:rPr>
      </w:pPr>
      <w:r>
        <w:rPr>
          <w:rFonts w:ascii="Arial" w:hAnsi="Arial" w:cs="Arial"/>
          <w:b/>
          <w:color w:val="auto"/>
          <w:sz w:val="32"/>
          <w:szCs w:val="32"/>
          <w:highlight w:val="none"/>
        </w:rPr>
        <w:t>采 购 人：</w:t>
      </w:r>
      <w:r>
        <w:rPr>
          <w:rFonts w:hint="eastAsia" w:ascii="Arial" w:hAnsi="Arial" w:cs="Arial"/>
          <w:b/>
          <w:color w:val="auto"/>
          <w:sz w:val="32"/>
          <w:szCs w:val="32"/>
          <w:highlight w:val="none"/>
          <w:lang w:eastAsia="zh-CN"/>
        </w:rPr>
        <w:t>广西南宁技师学院</w:t>
      </w:r>
    </w:p>
    <w:p w14:paraId="67F018B7">
      <w:pPr>
        <w:spacing w:line="360" w:lineRule="auto"/>
        <w:ind w:firstLine="1446" w:firstLineChars="450"/>
        <w:rPr>
          <w:rFonts w:hint="eastAsia" w:ascii="Arial" w:hAnsi="Arial" w:eastAsia="宋体" w:cs="Arial"/>
          <w:b/>
          <w:color w:val="auto"/>
          <w:sz w:val="32"/>
          <w:szCs w:val="32"/>
          <w:highlight w:val="none"/>
          <w:lang w:eastAsia="zh-CN"/>
        </w:rPr>
      </w:pPr>
      <w:r>
        <w:rPr>
          <w:rFonts w:ascii="Arial" w:hAnsi="Arial" w:cs="Arial"/>
          <w:b/>
          <w:color w:val="auto"/>
          <w:sz w:val="32"/>
          <w:szCs w:val="32"/>
          <w:highlight w:val="none"/>
        </w:rPr>
        <w:t>采购代理机构：</w:t>
      </w:r>
      <w:r>
        <w:rPr>
          <w:rFonts w:hint="eastAsia" w:ascii="Arial" w:hAnsi="Arial" w:cs="Arial"/>
          <w:b/>
          <w:color w:val="auto"/>
          <w:sz w:val="32"/>
          <w:szCs w:val="32"/>
          <w:highlight w:val="none"/>
          <w:lang w:eastAsia="zh-CN"/>
        </w:rPr>
        <w:t>广西建设工程机电设备招标中心有限公司</w:t>
      </w:r>
    </w:p>
    <w:p w14:paraId="77C3F184">
      <w:pPr>
        <w:spacing w:line="360" w:lineRule="auto"/>
        <w:jc w:val="center"/>
        <w:rPr>
          <w:rFonts w:ascii="Arial" w:hAnsi="Arial" w:cs="Arial"/>
          <w:b/>
          <w:color w:val="auto"/>
          <w:sz w:val="44"/>
          <w:szCs w:val="44"/>
          <w:highlight w:val="none"/>
        </w:rPr>
      </w:pPr>
      <w:r>
        <w:rPr>
          <w:rFonts w:ascii="Arial" w:hAnsi="Arial" w:cs="Arial"/>
          <w:b/>
          <w:color w:val="auto"/>
          <w:sz w:val="32"/>
          <w:szCs w:val="32"/>
          <w:highlight w:val="none"/>
        </w:rPr>
        <w:t>2026年</w:t>
      </w:r>
      <w:r>
        <w:rPr>
          <w:rFonts w:hint="eastAsia" w:ascii="Arial" w:hAnsi="Arial" w:cs="Arial"/>
          <w:b/>
          <w:color w:val="auto"/>
          <w:sz w:val="32"/>
          <w:szCs w:val="32"/>
          <w:highlight w:val="none"/>
          <w:lang w:val="en-US" w:eastAsia="zh-CN"/>
        </w:rPr>
        <w:t>7</w:t>
      </w:r>
      <w:bookmarkStart w:id="106" w:name="_GoBack"/>
      <w:bookmarkEnd w:id="106"/>
      <w:r>
        <w:rPr>
          <w:rFonts w:ascii="Arial" w:hAnsi="Arial" w:cs="Arial"/>
          <w:b/>
          <w:color w:val="auto"/>
          <w:sz w:val="32"/>
          <w:szCs w:val="32"/>
          <w:highlight w:val="none"/>
        </w:rPr>
        <w:t>月</w:t>
      </w:r>
      <w:r>
        <w:rPr>
          <w:rFonts w:ascii="Arial" w:hAnsi="Arial" w:cs="Arial"/>
          <w:b/>
          <w:color w:val="auto"/>
          <w:sz w:val="32"/>
          <w:szCs w:val="32"/>
          <w:highlight w:val="none"/>
        </w:rPr>
        <w:br w:type="page"/>
      </w:r>
      <w:r>
        <w:rPr>
          <w:rFonts w:ascii="Arial" w:hAnsi="Arial" w:cs="Arial"/>
          <w:b/>
          <w:color w:val="auto"/>
          <w:sz w:val="44"/>
          <w:szCs w:val="44"/>
          <w:highlight w:val="none"/>
        </w:rPr>
        <w:t>目   录</w:t>
      </w:r>
    </w:p>
    <w:p w14:paraId="66C6C806">
      <w:pPr>
        <w:spacing w:line="400" w:lineRule="exact"/>
        <w:jc w:val="center"/>
        <w:rPr>
          <w:rFonts w:ascii="Arial" w:hAnsi="Arial" w:cs="Arial"/>
          <w:b/>
          <w:color w:val="auto"/>
          <w:sz w:val="44"/>
          <w:szCs w:val="44"/>
          <w:highlight w:val="none"/>
        </w:rPr>
      </w:pPr>
    </w:p>
    <w:p w14:paraId="63AC6575">
      <w:pPr>
        <w:pStyle w:val="21"/>
        <w:tabs>
          <w:tab w:val="right" w:leader="dot" w:pos="9355"/>
        </w:tabs>
        <w:rPr>
          <w:rFonts w:ascii="Arial" w:hAnsi="Arial" w:cs="Arial"/>
          <w:color w:val="auto"/>
          <w:highlight w:val="none"/>
        </w:rPr>
      </w:pPr>
      <w:r>
        <w:rPr>
          <w:rFonts w:ascii="Arial" w:hAnsi="Arial" w:cs="Arial"/>
          <w:color w:val="auto"/>
          <w:sz w:val="28"/>
          <w:szCs w:val="28"/>
          <w:highlight w:val="none"/>
        </w:rPr>
        <w:fldChar w:fldCharType="begin"/>
      </w:r>
      <w:r>
        <w:rPr>
          <w:rFonts w:ascii="Arial" w:hAnsi="Arial" w:cs="Arial"/>
          <w:color w:val="auto"/>
          <w:sz w:val="28"/>
          <w:szCs w:val="28"/>
          <w:highlight w:val="none"/>
        </w:rPr>
        <w:instrText xml:space="preserve">TOC \o "1-3" \h \u </w:instrText>
      </w:r>
      <w:r>
        <w:rPr>
          <w:rFonts w:ascii="Arial" w:hAnsi="Arial" w:cs="Arial"/>
          <w:color w:val="auto"/>
          <w:sz w:val="28"/>
          <w:szCs w:val="28"/>
          <w:highlight w:val="none"/>
        </w:rPr>
        <w:fldChar w:fldCharType="separate"/>
      </w:r>
      <w:r>
        <w:rPr>
          <w:color w:val="auto"/>
          <w:highlight w:val="none"/>
        </w:rPr>
        <w:fldChar w:fldCharType="begin"/>
      </w:r>
      <w:r>
        <w:rPr>
          <w:color w:val="auto"/>
          <w:highlight w:val="none"/>
        </w:rPr>
        <w:instrText xml:space="preserve"> HYPERLINK \l "_Toc9606" </w:instrText>
      </w:r>
      <w:r>
        <w:rPr>
          <w:color w:val="auto"/>
          <w:highlight w:val="none"/>
        </w:rPr>
        <w:fldChar w:fldCharType="separate"/>
      </w:r>
      <w:r>
        <w:rPr>
          <w:rFonts w:ascii="Arial" w:hAnsi="Arial" w:cs="Arial"/>
          <w:color w:val="auto"/>
          <w:highlight w:val="none"/>
        </w:rPr>
        <w:t>第一章 竞争性谈判公告</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_Toc9606 \h </w:instrText>
      </w:r>
      <w:r>
        <w:rPr>
          <w:rFonts w:ascii="Arial" w:hAnsi="Arial" w:cs="Arial"/>
          <w:color w:val="auto"/>
          <w:highlight w:val="none"/>
        </w:rPr>
        <w:fldChar w:fldCharType="separate"/>
      </w:r>
      <w:r>
        <w:rPr>
          <w:rFonts w:ascii="Arial" w:hAnsi="Arial" w:cs="Arial"/>
          <w:color w:val="auto"/>
          <w:highlight w:val="none"/>
        </w:rPr>
        <w:t>1</w:t>
      </w:r>
      <w:r>
        <w:rPr>
          <w:rFonts w:ascii="Arial" w:hAnsi="Arial" w:cs="Arial"/>
          <w:color w:val="auto"/>
          <w:highlight w:val="none"/>
        </w:rPr>
        <w:fldChar w:fldCharType="end"/>
      </w:r>
      <w:r>
        <w:rPr>
          <w:rFonts w:ascii="Arial" w:hAnsi="Arial" w:cs="Arial"/>
          <w:color w:val="auto"/>
          <w:highlight w:val="none"/>
        </w:rPr>
        <w:fldChar w:fldCharType="end"/>
      </w:r>
    </w:p>
    <w:p w14:paraId="72C59C73">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"_Toc10373" </w:instrText>
      </w:r>
      <w:r>
        <w:rPr>
          <w:color w:val="auto"/>
          <w:highlight w:val="none"/>
        </w:rPr>
        <w:fldChar w:fldCharType="separate"/>
      </w:r>
      <w:r>
        <w:rPr>
          <w:rFonts w:ascii="Arial" w:hAnsi="Arial" w:cs="Arial"/>
          <w:color w:val="auto"/>
          <w:szCs w:val="32"/>
          <w:highlight w:val="none"/>
        </w:rPr>
        <w:t>第二章 采购需求</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_Toc10373 \h </w:instrText>
      </w:r>
      <w:r>
        <w:rPr>
          <w:rFonts w:ascii="Arial" w:hAnsi="Arial" w:cs="Arial"/>
          <w:color w:val="auto"/>
          <w:highlight w:val="none"/>
        </w:rPr>
        <w:fldChar w:fldCharType="separate"/>
      </w:r>
      <w:r>
        <w:rPr>
          <w:rFonts w:ascii="Arial" w:hAnsi="Arial" w:cs="Arial"/>
          <w:color w:val="auto"/>
          <w:highlight w:val="none"/>
        </w:rPr>
        <w:t>5</w:t>
      </w:r>
      <w:r>
        <w:rPr>
          <w:rFonts w:ascii="Arial" w:hAnsi="Arial" w:cs="Arial"/>
          <w:color w:val="auto"/>
          <w:highlight w:val="none"/>
        </w:rPr>
        <w:fldChar w:fldCharType="end"/>
      </w:r>
      <w:r>
        <w:rPr>
          <w:rFonts w:ascii="Arial" w:hAnsi="Arial" w:cs="Arial"/>
          <w:color w:val="auto"/>
          <w:highlight w:val="none"/>
        </w:rPr>
        <w:fldChar w:fldCharType="end"/>
      </w:r>
    </w:p>
    <w:p w14:paraId="708AC8AE">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"_Toc16814" </w:instrText>
      </w:r>
      <w:r>
        <w:rPr>
          <w:color w:val="auto"/>
          <w:highlight w:val="none"/>
        </w:rPr>
        <w:fldChar w:fldCharType="separate"/>
      </w:r>
      <w:r>
        <w:rPr>
          <w:rFonts w:ascii="Arial" w:hAnsi="Arial" w:cs="Arial"/>
          <w:color w:val="auto"/>
          <w:szCs w:val="32"/>
          <w:highlight w:val="none"/>
        </w:rPr>
        <w:t>第三章 供应商须知</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_Toc16814 \h </w:instrText>
      </w:r>
      <w:r>
        <w:rPr>
          <w:rFonts w:ascii="Arial" w:hAnsi="Arial" w:cs="Arial"/>
          <w:color w:val="auto"/>
          <w:highlight w:val="none"/>
        </w:rPr>
        <w:fldChar w:fldCharType="separate"/>
      </w:r>
      <w:r>
        <w:rPr>
          <w:rFonts w:ascii="Arial" w:hAnsi="Arial" w:cs="Arial"/>
          <w:color w:val="auto"/>
          <w:highlight w:val="none"/>
        </w:rPr>
        <w:t>24</w:t>
      </w:r>
      <w:r>
        <w:rPr>
          <w:rFonts w:ascii="Arial" w:hAnsi="Arial" w:cs="Arial"/>
          <w:color w:val="auto"/>
          <w:highlight w:val="none"/>
        </w:rPr>
        <w:fldChar w:fldCharType="end"/>
      </w:r>
      <w:r>
        <w:rPr>
          <w:rFonts w:ascii="Arial" w:hAnsi="Arial" w:cs="Arial"/>
          <w:color w:val="auto"/>
          <w:highlight w:val="none"/>
        </w:rPr>
        <w:fldChar w:fldCharType="end"/>
      </w:r>
    </w:p>
    <w:p w14:paraId="25D8AF04">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"_Toc23540" </w:instrText>
      </w:r>
      <w:r>
        <w:rPr>
          <w:color w:val="auto"/>
          <w:highlight w:val="none"/>
        </w:rPr>
        <w:fldChar w:fldCharType="separate"/>
      </w:r>
      <w:r>
        <w:rPr>
          <w:rFonts w:ascii="Arial" w:hAnsi="Arial" w:cs="Arial"/>
          <w:color w:val="auto"/>
          <w:highlight w:val="none"/>
        </w:rPr>
        <w:t>第一节 供应商须知前</w:t>
      </w:r>
      <w:bookmarkStart w:id="0" w:name="_Hlt225430282"/>
      <w:bookmarkStart w:id="1" w:name="_Hlt225430281"/>
      <w:r>
        <w:rPr>
          <w:rFonts w:ascii="Arial" w:hAnsi="Arial" w:cs="Arial"/>
          <w:color w:val="auto"/>
          <w:highlight w:val="none"/>
        </w:rPr>
        <w:t>附</w:t>
      </w:r>
      <w:bookmarkEnd w:id="0"/>
      <w:bookmarkEnd w:id="1"/>
      <w:r>
        <w:rPr>
          <w:rFonts w:ascii="Arial" w:hAnsi="Arial" w:cs="Arial"/>
          <w:color w:val="auto"/>
          <w:highlight w:val="none"/>
        </w:rPr>
        <w:t>表</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_Toc23540 \h </w:instrText>
      </w:r>
      <w:r>
        <w:rPr>
          <w:rFonts w:ascii="Arial" w:hAnsi="Arial" w:cs="Arial"/>
          <w:color w:val="auto"/>
          <w:highlight w:val="none"/>
        </w:rPr>
        <w:fldChar w:fldCharType="separate"/>
      </w:r>
      <w:r>
        <w:rPr>
          <w:rFonts w:ascii="Arial" w:hAnsi="Arial" w:cs="Arial"/>
          <w:color w:val="auto"/>
          <w:highlight w:val="none"/>
        </w:rPr>
        <w:t>24</w:t>
      </w:r>
      <w:r>
        <w:rPr>
          <w:rFonts w:ascii="Arial" w:hAnsi="Arial" w:cs="Arial"/>
          <w:color w:val="auto"/>
          <w:highlight w:val="none"/>
        </w:rPr>
        <w:fldChar w:fldCharType="end"/>
      </w:r>
      <w:r>
        <w:rPr>
          <w:rFonts w:ascii="Arial" w:hAnsi="Arial" w:cs="Arial"/>
          <w:color w:val="auto"/>
          <w:highlight w:val="none"/>
        </w:rPr>
        <w:fldChar w:fldCharType="end"/>
      </w:r>
    </w:p>
    <w:p w14:paraId="7D342700">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"_Toc14163" </w:instrText>
      </w:r>
      <w:r>
        <w:rPr>
          <w:color w:val="auto"/>
          <w:highlight w:val="none"/>
        </w:rPr>
        <w:fldChar w:fldCharType="separate"/>
      </w:r>
      <w:r>
        <w:rPr>
          <w:rFonts w:ascii="Arial" w:hAnsi="Arial" w:cs="Arial"/>
          <w:color w:val="auto"/>
          <w:highlight w:val="none"/>
        </w:rPr>
        <w:t>第二节 供应商须知正文</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_Toc14163 \h </w:instrText>
      </w:r>
      <w:r>
        <w:rPr>
          <w:rFonts w:ascii="Arial" w:hAnsi="Arial" w:cs="Arial"/>
          <w:color w:val="auto"/>
          <w:highlight w:val="none"/>
        </w:rPr>
        <w:fldChar w:fldCharType="separate"/>
      </w:r>
      <w:r>
        <w:rPr>
          <w:rFonts w:ascii="Arial" w:hAnsi="Arial" w:cs="Arial"/>
          <w:color w:val="auto"/>
          <w:highlight w:val="none"/>
        </w:rPr>
        <w:t>29</w:t>
      </w:r>
      <w:r>
        <w:rPr>
          <w:rFonts w:ascii="Arial" w:hAnsi="Arial" w:cs="Arial"/>
          <w:color w:val="auto"/>
          <w:highlight w:val="none"/>
        </w:rPr>
        <w:fldChar w:fldCharType="end"/>
      </w:r>
      <w:r>
        <w:rPr>
          <w:rFonts w:ascii="Arial" w:hAnsi="Arial" w:cs="Arial"/>
          <w:color w:val="auto"/>
          <w:highlight w:val="none"/>
        </w:rPr>
        <w:fldChar w:fldCharType="end"/>
      </w:r>
    </w:p>
    <w:p w14:paraId="075B0F3D">
      <w:pPr>
        <w:pStyle w:val="16"/>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"_Toc21591" </w:instrText>
      </w:r>
      <w:r>
        <w:rPr>
          <w:color w:val="auto"/>
          <w:highlight w:val="none"/>
        </w:rPr>
        <w:fldChar w:fldCharType="separate"/>
      </w:r>
      <w:r>
        <w:rPr>
          <w:rFonts w:ascii="Arial" w:hAnsi="Arial" w:cs="Arial"/>
          <w:color w:val="auto"/>
          <w:highlight w:val="none"/>
        </w:rPr>
        <w:t>一、总则</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_Toc21591 \h </w:instrText>
      </w:r>
      <w:r>
        <w:rPr>
          <w:rFonts w:ascii="Arial" w:hAnsi="Arial" w:cs="Arial"/>
          <w:color w:val="auto"/>
          <w:highlight w:val="none"/>
        </w:rPr>
        <w:fldChar w:fldCharType="separate"/>
      </w:r>
      <w:r>
        <w:rPr>
          <w:rFonts w:ascii="Arial" w:hAnsi="Arial" w:cs="Arial"/>
          <w:color w:val="auto"/>
          <w:highlight w:val="none"/>
        </w:rPr>
        <w:t>29</w:t>
      </w:r>
      <w:r>
        <w:rPr>
          <w:rFonts w:ascii="Arial" w:hAnsi="Arial" w:cs="Arial"/>
          <w:color w:val="auto"/>
          <w:highlight w:val="none"/>
        </w:rPr>
        <w:fldChar w:fldCharType="end"/>
      </w:r>
      <w:r>
        <w:rPr>
          <w:rFonts w:ascii="Arial" w:hAnsi="Arial" w:cs="Arial"/>
          <w:color w:val="auto"/>
          <w:highlight w:val="none"/>
        </w:rPr>
        <w:fldChar w:fldCharType="end"/>
      </w:r>
    </w:p>
    <w:p w14:paraId="5F462F58">
      <w:pPr>
        <w:pStyle w:val="16"/>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"_Toc9944" </w:instrText>
      </w:r>
      <w:r>
        <w:rPr>
          <w:color w:val="auto"/>
          <w:highlight w:val="none"/>
        </w:rPr>
        <w:fldChar w:fldCharType="separate"/>
      </w:r>
      <w:r>
        <w:rPr>
          <w:rFonts w:ascii="Arial" w:hAnsi="Arial" w:cs="Arial"/>
          <w:color w:val="auto"/>
          <w:highlight w:val="none"/>
        </w:rPr>
        <w:t>二、谈判文件</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_Toc9944 \h </w:instrText>
      </w:r>
      <w:r>
        <w:rPr>
          <w:rFonts w:ascii="Arial" w:hAnsi="Arial" w:cs="Arial"/>
          <w:color w:val="auto"/>
          <w:highlight w:val="none"/>
        </w:rPr>
        <w:fldChar w:fldCharType="separate"/>
      </w:r>
      <w:r>
        <w:rPr>
          <w:rFonts w:ascii="Arial" w:hAnsi="Arial" w:cs="Arial"/>
          <w:color w:val="auto"/>
          <w:highlight w:val="none"/>
        </w:rPr>
        <w:t>31</w:t>
      </w:r>
      <w:r>
        <w:rPr>
          <w:rFonts w:ascii="Arial" w:hAnsi="Arial" w:cs="Arial"/>
          <w:color w:val="auto"/>
          <w:highlight w:val="none"/>
        </w:rPr>
        <w:fldChar w:fldCharType="end"/>
      </w:r>
      <w:r>
        <w:rPr>
          <w:rFonts w:ascii="Arial" w:hAnsi="Arial" w:cs="Arial"/>
          <w:color w:val="auto"/>
          <w:highlight w:val="none"/>
        </w:rPr>
        <w:fldChar w:fldCharType="end"/>
      </w:r>
    </w:p>
    <w:p w14:paraId="33077AC8">
      <w:pPr>
        <w:pStyle w:val="16"/>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"_Toc19934" </w:instrText>
      </w:r>
      <w:r>
        <w:rPr>
          <w:color w:val="auto"/>
          <w:highlight w:val="none"/>
        </w:rPr>
        <w:fldChar w:fldCharType="separate"/>
      </w:r>
      <w:r>
        <w:rPr>
          <w:rFonts w:ascii="Arial" w:hAnsi="Arial" w:cs="Arial"/>
          <w:color w:val="auto"/>
          <w:highlight w:val="none"/>
        </w:rPr>
        <w:t>三、响应文件的编制</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_Toc19934 \h </w:instrText>
      </w:r>
      <w:r>
        <w:rPr>
          <w:rFonts w:ascii="Arial" w:hAnsi="Arial" w:cs="Arial"/>
          <w:color w:val="auto"/>
          <w:highlight w:val="none"/>
        </w:rPr>
        <w:fldChar w:fldCharType="separate"/>
      </w:r>
      <w:r>
        <w:rPr>
          <w:rFonts w:ascii="Arial" w:hAnsi="Arial" w:cs="Arial"/>
          <w:color w:val="auto"/>
          <w:highlight w:val="none"/>
        </w:rPr>
        <w:t>32</w:t>
      </w:r>
      <w:r>
        <w:rPr>
          <w:rFonts w:ascii="Arial" w:hAnsi="Arial" w:cs="Arial"/>
          <w:color w:val="auto"/>
          <w:highlight w:val="none"/>
        </w:rPr>
        <w:fldChar w:fldCharType="end"/>
      </w:r>
      <w:r>
        <w:rPr>
          <w:rFonts w:ascii="Arial" w:hAnsi="Arial" w:cs="Arial"/>
          <w:color w:val="auto"/>
          <w:highlight w:val="none"/>
        </w:rPr>
        <w:fldChar w:fldCharType="end"/>
      </w:r>
    </w:p>
    <w:p w14:paraId="649D2E87">
      <w:pPr>
        <w:pStyle w:val="16"/>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"_Toc27553" </w:instrText>
      </w:r>
      <w:r>
        <w:rPr>
          <w:color w:val="auto"/>
          <w:highlight w:val="none"/>
        </w:rPr>
        <w:fldChar w:fldCharType="separate"/>
      </w:r>
      <w:r>
        <w:rPr>
          <w:rFonts w:ascii="Arial" w:hAnsi="Arial" w:cs="Arial"/>
          <w:color w:val="auto"/>
          <w:highlight w:val="none"/>
        </w:rPr>
        <w:t>四、评审及谈判</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_Toc27553 \h </w:instrText>
      </w:r>
      <w:r>
        <w:rPr>
          <w:rFonts w:ascii="Arial" w:hAnsi="Arial" w:cs="Arial"/>
          <w:color w:val="auto"/>
          <w:highlight w:val="none"/>
        </w:rPr>
        <w:fldChar w:fldCharType="separate"/>
      </w:r>
      <w:r>
        <w:rPr>
          <w:rFonts w:ascii="Arial" w:hAnsi="Arial" w:cs="Arial"/>
          <w:color w:val="auto"/>
          <w:highlight w:val="none"/>
        </w:rPr>
        <w:t>34</w:t>
      </w:r>
      <w:r>
        <w:rPr>
          <w:rFonts w:ascii="Arial" w:hAnsi="Arial" w:cs="Arial"/>
          <w:color w:val="auto"/>
          <w:highlight w:val="none"/>
        </w:rPr>
        <w:fldChar w:fldCharType="end"/>
      </w:r>
      <w:r>
        <w:rPr>
          <w:rFonts w:ascii="Arial" w:hAnsi="Arial" w:cs="Arial"/>
          <w:color w:val="auto"/>
          <w:highlight w:val="none"/>
        </w:rPr>
        <w:fldChar w:fldCharType="end"/>
      </w:r>
    </w:p>
    <w:p w14:paraId="5CFB6775">
      <w:pPr>
        <w:pStyle w:val="16"/>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"_Toc20102" </w:instrText>
      </w:r>
      <w:r>
        <w:rPr>
          <w:color w:val="auto"/>
          <w:highlight w:val="none"/>
        </w:rPr>
        <w:fldChar w:fldCharType="separate"/>
      </w:r>
      <w:r>
        <w:rPr>
          <w:rFonts w:ascii="Arial" w:hAnsi="Arial" w:cs="Arial"/>
          <w:color w:val="auto"/>
          <w:highlight w:val="none"/>
        </w:rPr>
        <w:t>五、成交及合同</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_Toc20102 \h </w:instrText>
      </w:r>
      <w:r>
        <w:rPr>
          <w:rFonts w:ascii="Arial" w:hAnsi="Arial" w:cs="Arial"/>
          <w:color w:val="auto"/>
          <w:highlight w:val="none"/>
        </w:rPr>
        <w:fldChar w:fldCharType="separate"/>
      </w:r>
      <w:r>
        <w:rPr>
          <w:rFonts w:ascii="Arial" w:hAnsi="Arial" w:cs="Arial"/>
          <w:color w:val="auto"/>
          <w:highlight w:val="none"/>
        </w:rPr>
        <w:t>35</w:t>
      </w:r>
      <w:r>
        <w:rPr>
          <w:rFonts w:ascii="Arial" w:hAnsi="Arial" w:cs="Arial"/>
          <w:color w:val="auto"/>
          <w:highlight w:val="none"/>
        </w:rPr>
        <w:fldChar w:fldCharType="end"/>
      </w:r>
      <w:r>
        <w:rPr>
          <w:rFonts w:ascii="Arial" w:hAnsi="Arial" w:cs="Arial"/>
          <w:color w:val="auto"/>
          <w:highlight w:val="none"/>
        </w:rPr>
        <w:fldChar w:fldCharType="end"/>
      </w:r>
    </w:p>
    <w:p w14:paraId="720D9272">
      <w:pPr>
        <w:pStyle w:val="16"/>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"_Toc21303" </w:instrText>
      </w:r>
      <w:r>
        <w:rPr>
          <w:color w:val="auto"/>
          <w:highlight w:val="none"/>
        </w:rPr>
        <w:fldChar w:fldCharType="separate"/>
      </w:r>
      <w:r>
        <w:rPr>
          <w:rFonts w:ascii="Arial" w:hAnsi="Arial" w:cs="Arial"/>
          <w:color w:val="auto"/>
          <w:highlight w:val="none"/>
        </w:rPr>
        <w:t>六、验收</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_Toc21303 \h </w:instrText>
      </w:r>
      <w:r>
        <w:rPr>
          <w:rFonts w:ascii="Arial" w:hAnsi="Arial" w:cs="Arial"/>
          <w:color w:val="auto"/>
          <w:highlight w:val="none"/>
        </w:rPr>
        <w:fldChar w:fldCharType="separate"/>
      </w:r>
      <w:r>
        <w:rPr>
          <w:rFonts w:ascii="Arial" w:hAnsi="Arial" w:cs="Arial"/>
          <w:color w:val="auto"/>
          <w:highlight w:val="none"/>
        </w:rPr>
        <w:t>37</w:t>
      </w:r>
      <w:r>
        <w:rPr>
          <w:rFonts w:ascii="Arial" w:hAnsi="Arial" w:cs="Arial"/>
          <w:color w:val="auto"/>
          <w:highlight w:val="none"/>
        </w:rPr>
        <w:fldChar w:fldCharType="end"/>
      </w:r>
      <w:r>
        <w:rPr>
          <w:rFonts w:ascii="Arial" w:hAnsi="Arial" w:cs="Arial"/>
          <w:color w:val="auto"/>
          <w:highlight w:val="none"/>
        </w:rPr>
        <w:fldChar w:fldCharType="end"/>
      </w:r>
    </w:p>
    <w:p w14:paraId="624EC207">
      <w:pPr>
        <w:pStyle w:val="16"/>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"_Toc22323" </w:instrText>
      </w:r>
      <w:r>
        <w:rPr>
          <w:color w:val="auto"/>
          <w:highlight w:val="none"/>
        </w:rPr>
        <w:fldChar w:fldCharType="separate"/>
      </w:r>
      <w:r>
        <w:rPr>
          <w:rFonts w:ascii="Arial" w:hAnsi="Arial" w:cs="Arial"/>
          <w:color w:val="auto"/>
          <w:highlight w:val="none"/>
        </w:rPr>
        <w:t>七、其他事项</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_Toc22323 \h </w:instrText>
      </w:r>
      <w:r>
        <w:rPr>
          <w:rFonts w:ascii="Arial" w:hAnsi="Arial" w:cs="Arial"/>
          <w:color w:val="auto"/>
          <w:highlight w:val="none"/>
        </w:rPr>
        <w:fldChar w:fldCharType="separate"/>
      </w:r>
      <w:r>
        <w:rPr>
          <w:rFonts w:ascii="Arial" w:hAnsi="Arial" w:cs="Arial"/>
          <w:color w:val="auto"/>
          <w:highlight w:val="none"/>
        </w:rPr>
        <w:t>38</w:t>
      </w:r>
      <w:r>
        <w:rPr>
          <w:rFonts w:ascii="Arial" w:hAnsi="Arial" w:cs="Arial"/>
          <w:color w:val="auto"/>
          <w:highlight w:val="none"/>
        </w:rPr>
        <w:fldChar w:fldCharType="end"/>
      </w:r>
      <w:r>
        <w:rPr>
          <w:rFonts w:ascii="Arial" w:hAnsi="Arial" w:cs="Arial"/>
          <w:color w:val="auto"/>
          <w:highlight w:val="none"/>
        </w:rPr>
        <w:fldChar w:fldCharType="end"/>
      </w:r>
    </w:p>
    <w:p w14:paraId="2693C2AA">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"_Toc1670" </w:instrText>
      </w:r>
      <w:r>
        <w:rPr>
          <w:color w:val="auto"/>
          <w:highlight w:val="none"/>
        </w:rPr>
        <w:fldChar w:fldCharType="separate"/>
      </w:r>
      <w:r>
        <w:rPr>
          <w:rFonts w:ascii="Arial" w:hAnsi="Arial" w:cs="Arial"/>
          <w:color w:val="auto"/>
          <w:highlight w:val="none"/>
        </w:rPr>
        <w:t>第四章  评审程序、评审方法和成</w:t>
      </w:r>
      <w:bookmarkStart w:id="2" w:name="_Hlt179786896"/>
      <w:bookmarkStart w:id="3" w:name="_Hlt179786897"/>
      <w:r>
        <w:rPr>
          <w:rFonts w:ascii="Arial" w:hAnsi="Arial" w:cs="Arial"/>
          <w:color w:val="auto"/>
          <w:highlight w:val="none"/>
        </w:rPr>
        <w:t>交</w:t>
      </w:r>
      <w:bookmarkEnd w:id="2"/>
      <w:bookmarkEnd w:id="3"/>
      <w:r>
        <w:rPr>
          <w:rFonts w:ascii="Arial" w:hAnsi="Arial" w:cs="Arial"/>
          <w:color w:val="auto"/>
          <w:highlight w:val="none"/>
        </w:rPr>
        <w:t>标准</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_Toc1670 \h </w:instrText>
      </w:r>
      <w:r>
        <w:rPr>
          <w:rFonts w:ascii="Arial" w:hAnsi="Arial" w:cs="Arial"/>
          <w:color w:val="auto"/>
          <w:highlight w:val="none"/>
        </w:rPr>
        <w:fldChar w:fldCharType="separate"/>
      </w:r>
      <w:r>
        <w:rPr>
          <w:rFonts w:ascii="Arial" w:hAnsi="Arial" w:cs="Arial"/>
          <w:color w:val="auto"/>
          <w:highlight w:val="none"/>
        </w:rPr>
        <w:t>40</w:t>
      </w:r>
      <w:r>
        <w:rPr>
          <w:rFonts w:ascii="Arial" w:hAnsi="Arial" w:cs="Arial"/>
          <w:color w:val="auto"/>
          <w:highlight w:val="none"/>
        </w:rPr>
        <w:fldChar w:fldCharType="end"/>
      </w:r>
      <w:r>
        <w:rPr>
          <w:rFonts w:ascii="Arial" w:hAnsi="Arial" w:cs="Arial"/>
          <w:color w:val="auto"/>
          <w:highlight w:val="none"/>
        </w:rPr>
        <w:fldChar w:fldCharType="end"/>
      </w:r>
    </w:p>
    <w:p w14:paraId="3724B68D">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"_Toc12903" </w:instrText>
      </w:r>
      <w:r>
        <w:rPr>
          <w:color w:val="auto"/>
          <w:highlight w:val="none"/>
        </w:rPr>
        <w:fldChar w:fldCharType="separate"/>
      </w:r>
      <w:r>
        <w:rPr>
          <w:rFonts w:ascii="Arial" w:hAnsi="Arial" w:cs="Arial"/>
          <w:color w:val="auto"/>
          <w:highlight w:val="none"/>
        </w:rPr>
        <w:t>第一节 评审程序和评审方法</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_Toc12903 \h </w:instrText>
      </w:r>
      <w:r>
        <w:rPr>
          <w:rFonts w:ascii="Arial" w:hAnsi="Arial" w:cs="Arial"/>
          <w:color w:val="auto"/>
          <w:highlight w:val="none"/>
        </w:rPr>
        <w:fldChar w:fldCharType="separate"/>
      </w:r>
      <w:r>
        <w:rPr>
          <w:rFonts w:ascii="Arial" w:hAnsi="Arial" w:cs="Arial"/>
          <w:color w:val="auto"/>
          <w:highlight w:val="none"/>
        </w:rPr>
        <w:t>40</w:t>
      </w:r>
      <w:r>
        <w:rPr>
          <w:rFonts w:ascii="Arial" w:hAnsi="Arial" w:cs="Arial"/>
          <w:color w:val="auto"/>
          <w:highlight w:val="none"/>
        </w:rPr>
        <w:fldChar w:fldCharType="end"/>
      </w:r>
      <w:r>
        <w:rPr>
          <w:rFonts w:ascii="Arial" w:hAnsi="Arial" w:cs="Arial"/>
          <w:color w:val="auto"/>
          <w:highlight w:val="none"/>
        </w:rPr>
        <w:fldChar w:fldCharType="end"/>
      </w:r>
    </w:p>
    <w:p w14:paraId="3FAD4B97">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"_Toc32294" </w:instrText>
      </w:r>
      <w:r>
        <w:rPr>
          <w:color w:val="auto"/>
          <w:highlight w:val="none"/>
        </w:rPr>
        <w:fldChar w:fldCharType="separate"/>
      </w:r>
      <w:r>
        <w:rPr>
          <w:rFonts w:ascii="Arial" w:hAnsi="Arial" w:cs="Arial"/>
          <w:color w:val="auto"/>
          <w:highlight w:val="none"/>
        </w:rPr>
        <w:t>第二节 评审原则</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_Toc32294 \h </w:instrText>
      </w:r>
      <w:r>
        <w:rPr>
          <w:rFonts w:ascii="Arial" w:hAnsi="Arial" w:cs="Arial"/>
          <w:color w:val="auto"/>
          <w:highlight w:val="none"/>
        </w:rPr>
        <w:fldChar w:fldCharType="separate"/>
      </w:r>
      <w:r>
        <w:rPr>
          <w:rFonts w:ascii="Arial" w:hAnsi="Arial" w:cs="Arial"/>
          <w:color w:val="auto"/>
          <w:highlight w:val="none"/>
        </w:rPr>
        <w:t>45</w:t>
      </w:r>
      <w:r>
        <w:rPr>
          <w:rFonts w:ascii="Arial" w:hAnsi="Arial" w:cs="Arial"/>
          <w:color w:val="auto"/>
          <w:highlight w:val="none"/>
        </w:rPr>
        <w:fldChar w:fldCharType="end"/>
      </w:r>
      <w:r>
        <w:rPr>
          <w:rFonts w:ascii="Arial" w:hAnsi="Arial" w:cs="Arial"/>
          <w:color w:val="auto"/>
          <w:highlight w:val="none"/>
        </w:rPr>
        <w:fldChar w:fldCharType="end"/>
      </w:r>
    </w:p>
    <w:p w14:paraId="5929220C">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"_Toc30198" </w:instrText>
      </w:r>
      <w:r>
        <w:rPr>
          <w:color w:val="auto"/>
          <w:highlight w:val="none"/>
        </w:rPr>
        <w:fldChar w:fldCharType="separate"/>
      </w:r>
      <w:r>
        <w:rPr>
          <w:rFonts w:ascii="Arial" w:hAnsi="Arial" w:cs="Arial"/>
          <w:color w:val="auto"/>
          <w:highlight w:val="none"/>
        </w:rPr>
        <w:t>第三节 评标报告</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_Toc30198 \h </w:instrText>
      </w:r>
      <w:r>
        <w:rPr>
          <w:rFonts w:ascii="Arial" w:hAnsi="Arial" w:cs="Arial"/>
          <w:color w:val="auto"/>
          <w:highlight w:val="none"/>
        </w:rPr>
        <w:fldChar w:fldCharType="separate"/>
      </w:r>
      <w:r>
        <w:rPr>
          <w:rFonts w:ascii="Arial" w:hAnsi="Arial" w:cs="Arial"/>
          <w:color w:val="auto"/>
          <w:highlight w:val="none"/>
        </w:rPr>
        <w:t>46</w:t>
      </w:r>
      <w:r>
        <w:rPr>
          <w:rFonts w:ascii="Arial" w:hAnsi="Arial" w:cs="Arial"/>
          <w:color w:val="auto"/>
          <w:highlight w:val="none"/>
        </w:rPr>
        <w:fldChar w:fldCharType="end"/>
      </w:r>
      <w:r>
        <w:rPr>
          <w:rFonts w:ascii="Arial" w:hAnsi="Arial" w:cs="Arial"/>
          <w:color w:val="auto"/>
          <w:highlight w:val="none"/>
        </w:rPr>
        <w:fldChar w:fldCharType="end"/>
      </w:r>
    </w:p>
    <w:p w14:paraId="623403EF">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"_Toc25034" </w:instrText>
      </w:r>
      <w:r>
        <w:rPr>
          <w:color w:val="auto"/>
          <w:highlight w:val="none"/>
        </w:rPr>
        <w:fldChar w:fldCharType="separate"/>
      </w:r>
      <w:r>
        <w:rPr>
          <w:rFonts w:ascii="Arial" w:hAnsi="Arial" w:cs="Arial"/>
          <w:color w:val="auto"/>
          <w:highlight w:val="none"/>
        </w:rPr>
        <w:t>第四节 评审过程的保密与录像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_Toc25034 \h </w:instrText>
      </w:r>
      <w:r>
        <w:rPr>
          <w:rFonts w:ascii="Arial" w:hAnsi="Arial" w:cs="Arial"/>
          <w:color w:val="auto"/>
          <w:highlight w:val="none"/>
        </w:rPr>
        <w:fldChar w:fldCharType="separate"/>
      </w:r>
      <w:r>
        <w:rPr>
          <w:rFonts w:ascii="Arial" w:hAnsi="Arial" w:cs="Arial"/>
          <w:color w:val="auto"/>
          <w:highlight w:val="none"/>
        </w:rPr>
        <w:t>46</w:t>
      </w:r>
      <w:r>
        <w:rPr>
          <w:rFonts w:ascii="Arial" w:hAnsi="Arial" w:cs="Arial"/>
          <w:color w:val="auto"/>
          <w:highlight w:val="none"/>
        </w:rPr>
        <w:fldChar w:fldCharType="end"/>
      </w:r>
      <w:r>
        <w:rPr>
          <w:rFonts w:ascii="Arial" w:hAnsi="Arial" w:cs="Arial"/>
          <w:color w:val="auto"/>
          <w:highlight w:val="none"/>
        </w:rPr>
        <w:fldChar w:fldCharType="end"/>
      </w:r>
    </w:p>
    <w:p w14:paraId="34794D2D">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"_Toc14128" </w:instrText>
      </w:r>
      <w:r>
        <w:rPr>
          <w:color w:val="auto"/>
          <w:highlight w:val="none"/>
        </w:rPr>
        <w:fldChar w:fldCharType="separate"/>
      </w:r>
      <w:r>
        <w:rPr>
          <w:rFonts w:ascii="Arial" w:hAnsi="Arial" w:cs="Arial"/>
          <w:color w:val="auto"/>
          <w:highlight w:val="none"/>
        </w:rPr>
        <w:t>第五章 响应文件格式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_Toc14128 \h </w:instrText>
      </w:r>
      <w:r>
        <w:rPr>
          <w:rFonts w:ascii="Arial" w:hAnsi="Arial" w:cs="Arial"/>
          <w:color w:val="auto"/>
          <w:highlight w:val="none"/>
        </w:rPr>
        <w:fldChar w:fldCharType="separate"/>
      </w:r>
      <w:r>
        <w:rPr>
          <w:rFonts w:ascii="Arial" w:hAnsi="Arial" w:cs="Arial"/>
          <w:color w:val="auto"/>
          <w:highlight w:val="none"/>
        </w:rPr>
        <w:t>47</w:t>
      </w:r>
      <w:r>
        <w:rPr>
          <w:rFonts w:ascii="Arial" w:hAnsi="Arial" w:cs="Arial"/>
          <w:color w:val="auto"/>
          <w:highlight w:val="none"/>
        </w:rPr>
        <w:fldChar w:fldCharType="end"/>
      </w:r>
      <w:r>
        <w:rPr>
          <w:rFonts w:ascii="Arial" w:hAnsi="Arial" w:cs="Arial"/>
          <w:color w:val="auto"/>
          <w:highlight w:val="none"/>
        </w:rPr>
        <w:fldChar w:fldCharType="end"/>
      </w:r>
    </w:p>
    <w:p w14:paraId="30B7D88C">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"_Toc29772" </w:instrText>
      </w:r>
      <w:r>
        <w:rPr>
          <w:color w:val="auto"/>
          <w:highlight w:val="none"/>
        </w:rPr>
        <w:fldChar w:fldCharType="separate"/>
      </w:r>
      <w:r>
        <w:rPr>
          <w:rFonts w:ascii="Arial" w:hAnsi="Arial" w:cs="Arial"/>
          <w:color w:val="auto"/>
          <w:highlight w:val="none"/>
        </w:rPr>
        <w:t>第一节 封面格式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_Toc29772 \h </w:instrText>
      </w:r>
      <w:r>
        <w:rPr>
          <w:rFonts w:ascii="Arial" w:hAnsi="Arial" w:cs="Arial"/>
          <w:color w:val="auto"/>
          <w:highlight w:val="none"/>
        </w:rPr>
        <w:fldChar w:fldCharType="separate"/>
      </w:r>
      <w:r>
        <w:rPr>
          <w:rFonts w:ascii="Arial" w:hAnsi="Arial" w:cs="Arial"/>
          <w:color w:val="auto"/>
          <w:highlight w:val="none"/>
        </w:rPr>
        <w:t>48</w:t>
      </w:r>
      <w:r>
        <w:rPr>
          <w:rFonts w:ascii="Arial" w:hAnsi="Arial" w:cs="Arial"/>
          <w:color w:val="auto"/>
          <w:highlight w:val="none"/>
        </w:rPr>
        <w:fldChar w:fldCharType="end"/>
      </w:r>
      <w:r>
        <w:rPr>
          <w:rFonts w:ascii="Arial" w:hAnsi="Arial" w:cs="Arial"/>
          <w:color w:val="auto"/>
          <w:highlight w:val="none"/>
        </w:rPr>
        <w:fldChar w:fldCharType="end"/>
      </w:r>
    </w:p>
    <w:p w14:paraId="1818C0B6">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"_Toc11587" </w:instrText>
      </w:r>
      <w:r>
        <w:rPr>
          <w:color w:val="auto"/>
          <w:highlight w:val="none"/>
        </w:rPr>
        <w:fldChar w:fldCharType="separate"/>
      </w:r>
      <w:r>
        <w:rPr>
          <w:rFonts w:ascii="Arial" w:hAnsi="Arial" w:cs="Arial"/>
          <w:bCs/>
          <w:color w:val="auto"/>
          <w:szCs w:val="32"/>
          <w:highlight w:val="none"/>
        </w:rPr>
        <w:t>第二节 资格证明文件格式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_Toc11587 \h </w:instrText>
      </w:r>
      <w:r>
        <w:rPr>
          <w:rFonts w:ascii="Arial" w:hAnsi="Arial" w:cs="Arial"/>
          <w:color w:val="auto"/>
          <w:highlight w:val="none"/>
        </w:rPr>
        <w:fldChar w:fldCharType="separate"/>
      </w:r>
      <w:r>
        <w:rPr>
          <w:rFonts w:ascii="Arial" w:hAnsi="Arial" w:cs="Arial"/>
          <w:color w:val="auto"/>
          <w:highlight w:val="none"/>
        </w:rPr>
        <w:t>49</w:t>
      </w:r>
      <w:r>
        <w:rPr>
          <w:rFonts w:ascii="Arial" w:hAnsi="Arial" w:cs="Arial"/>
          <w:color w:val="auto"/>
          <w:highlight w:val="none"/>
        </w:rPr>
        <w:fldChar w:fldCharType="end"/>
      </w:r>
      <w:r>
        <w:rPr>
          <w:rFonts w:ascii="Arial" w:hAnsi="Arial" w:cs="Arial"/>
          <w:color w:val="auto"/>
          <w:highlight w:val="none"/>
        </w:rPr>
        <w:fldChar w:fldCharType="end"/>
      </w:r>
    </w:p>
    <w:p w14:paraId="37A8DA72">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"_Toc30956" </w:instrText>
      </w:r>
      <w:r>
        <w:rPr>
          <w:color w:val="auto"/>
          <w:highlight w:val="none"/>
        </w:rPr>
        <w:fldChar w:fldCharType="separate"/>
      </w:r>
      <w:r>
        <w:rPr>
          <w:rFonts w:ascii="Arial" w:hAnsi="Arial" w:cs="Arial"/>
          <w:color w:val="auto"/>
          <w:highlight w:val="none"/>
        </w:rPr>
        <w:t>第三节 商务技术文件格式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_Toc30956 \h </w:instrText>
      </w:r>
      <w:r>
        <w:rPr>
          <w:rFonts w:ascii="Arial" w:hAnsi="Arial" w:cs="Arial"/>
          <w:color w:val="auto"/>
          <w:highlight w:val="none"/>
        </w:rPr>
        <w:fldChar w:fldCharType="separate"/>
      </w:r>
      <w:r>
        <w:rPr>
          <w:rFonts w:ascii="Arial" w:hAnsi="Arial" w:cs="Arial"/>
          <w:color w:val="auto"/>
          <w:highlight w:val="none"/>
        </w:rPr>
        <w:t>60</w:t>
      </w:r>
      <w:r>
        <w:rPr>
          <w:rFonts w:ascii="Arial" w:hAnsi="Arial" w:cs="Arial"/>
          <w:color w:val="auto"/>
          <w:highlight w:val="none"/>
        </w:rPr>
        <w:fldChar w:fldCharType="end"/>
      </w:r>
      <w:r>
        <w:rPr>
          <w:rFonts w:ascii="Arial" w:hAnsi="Arial" w:cs="Arial"/>
          <w:color w:val="auto"/>
          <w:highlight w:val="none"/>
        </w:rPr>
        <w:fldChar w:fldCharType="end"/>
      </w:r>
    </w:p>
    <w:p w14:paraId="4601C2B5">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"_Toc7156" </w:instrText>
      </w:r>
      <w:r>
        <w:rPr>
          <w:color w:val="auto"/>
          <w:highlight w:val="none"/>
        </w:rPr>
        <w:fldChar w:fldCharType="separate"/>
      </w:r>
      <w:r>
        <w:rPr>
          <w:rFonts w:ascii="Arial" w:hAnsi="Arial" w:cs="Arial"/>
          <w:color w:val="auto"/>
          <w:highlight w:val="none"/>
        </w:rPr>
        <w:t>第四节 报价文件格式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_Toc7156 \h </w:instrText>
      </w:r>
      <w:r>
        <w:rPr>
          <w:rFonts w:ascii="Arial" w:hAnsi="Arial" w:cs="Arial"/>
          <w:color w:val="auto"/>
          <w:highlight w:val="none"/>
        </w:rPr>
        <w:fldChar w:fldCharType="separate"/>
      </w:r>
      <w:r>
        <w:rPr>
          <w:rFonts w:ascii="Arial" w:hAnsi="Arial" w:cs="Arial"/>
          <w:color w:val="auto"/>
          <w:highlight w:val="none"/>
        </w:rPr>
        <w:t>73</w:t>
      </w:r>
      <w:r>
        <w:rPr>
          <w:rFonts w:ascii="Arial" w:hAnsi="Arial" w:cs="Arial"/>
          <w:color w:val="auto"/>
          <w:highlight w:val="none"/>
        </w:rPr>
        <w:fldChar w:fldCharType="end"/>
      </w:r>
      <w:r>
        <w:rPr>
          <w:rFonts w:ascii="Arial" w:hAnsi="Arial" w:cs="Arial"/>
          <w:color w:val="auto"/>
          <w:highlight w:val="none"/>
        </w:rPr>
        <w:fldChar w:fldCharType="end"/>
      </w:r>
    </w:p>
    <w:p w14:paraId="491B2763">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"_Toc9152" </w:instrText>
      </w:r>
      <w:r>
        <w:rPr>
          <w:color w:val="auto"/>
          <w:highlight w:val="none"/>
        </w:rPr>
        <w:fldChar w:fldCharType="separate"/>
      </w:r>
      <w:r>
        <w:rPr>
          <w:rFonts w:ascii="Arial" w:hAnsi="Arial" w:cs="Arial"/>
          <w:color w:val="auto"/>
          <w:highlight w:val="none"/>
        </w:rPr>
        <w:t>第五节 其他文书、文件格式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_Toc9152 \h </w:instrText>
      </w:r>
      <w:r>
        <w:rPr>
          <w:rFonts w:ascii="Arial" w:hAnsi="Arial" w:cs="Arial"/>
          <w:color w:val="auto"/>
          <w:highlight w:val="none"/>
        </w:rPr>
        <w:fldChar w:fldCharType="separate"/>
      </w:r>
      <w:r>
        <w:rPr>
          <w:rFonts w:ascii="Arial" w:hAnsi="Arial" w:cs="Arial"/>
          <w:color w:val="auto"/>
          <w:highlight w:val="none"/>
        </w:rPr>
        <w:t>79</w:t>
      </w:r>
      <w:r>
        <w:rPr>
          <w:rFonts w:ascii="Arial" w:hAnsi="Arial" w:cs="Arial"/>
          <w:color w:val="auto"/>
          <w:highlight w:val="none"/>
        </w:rPr>
        <w:fldChar w:fldCharType="end"/>
      </w:r>
      <w:r>
        <w:rPr>
          <w:rFonts w:ascii="Arial" w:hAnsi="Arial" w:cs="Arial"/>
          <w:color w:val="auto"/>
          <w:highlight w:val="none"/>
        </w:rPr>
        <w:fldChar w:fldCharType="end"/>
      </w:r>
    </w:p>
    <w:p w14:paraId="3A317765">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"_Toc28896" </w:instrText>
      </w:r>
      <w:r>
        <w:rPr>
          <w:color w:val="auto"/>
          <w:highlight w:val="none"/>
        </w:rPr>
        <w:fldChar w:fldCharType="separate"/>
      </w:r>
      <w:r>
        <w:rPr>
          <w:rFonts w:ascii="Arial" w:hAnsi="Arial" w:cs="Arial"/>
          <w:color w:val="auto"/>
          <w:highlight w:val="none"/>
        </w:rPr>
        <w:t>第六章  合同文本</w:t>
      </w:r>
      <w:bookmarkStart w:id="4" w:name="_Hlt178609718"/>
      <w:bookmarkStart w:id="5" w:name="_Hlt178609719"/>
      <w:r>
        <w:rPr>
          <w:rFonts w:ascii="Arial" w:hAnsi="Arial" w:cs="Arial"/>
          <w:color w:val="auto"/>
          <w:highlight w:val="none"/>
        </w:rPr>
        <w:tab/>
      </w:r>
      <w:bookmarkEnd w:id="4"/>
      <w:bookmarkEnd w:id="5"/>
      <w:r>
        <w:rPr>
          <w:rFonts w:ascii="Arial" w:hAnsi="Arial" w:cs="Arial"/>
          <w:color w:val="auto"/>
          <w:highlight w:val="none"/>
        </w:rPr>
        <w:fldChar w:fldCharType="begin"/>
      </w:r>
      <w:r>
        <w:rPr>
          <w:rFonts w:ascii="Arial" w:hAnsi="Arial" w:cs="Arial"/>
          <w:color w:val="auto"/>
          <w:highlight w:val="none"/>
        </w:rPr>
        <w:instrText xml:space="preserve"> PAGEREF _Toc28896 \h </w:instrText>
      </w:r>
      <w:r>
        <w:rPr>
          <w:rFonts w:ascii="Arial" w:hAnsi="Arial" w:cs="Arial"/>
          <w:color w:val="auto"/>
          <w:highlight w:val="none"/>
        </w:rPr>
        <w:fldChar w:fldCharType="separate"/>
      </w:r>
      <w:r>
        <w:rPr>
          <w:rFonts w:ascii="Arial" w:hAnsi="Arial" w:cs="Arial"/>
          <w:color w:val="auto"/>
          <w:highlight w:val="none"/>
        </w:rPr>
        <w:t>81</w:t>
      </w:r>
      <w:r>
        <w:rPr>
          <w:rFonts w:ascii="Arial" w:hAnsi="Arial" w:cs="Arial"/>
          <w:color w:val="auto"/>
          <w:highlight w:val="none"/>
        </w:rPr>
        <w:fldChar w:fldCharType="end"/>
      </w:r>
      <w:r>
        <w:rPr>
          <w:rFonts w:ascii="Arial" w:hAnsi="Arial" w:cs="Arial"/>
          <w:color w:val="auto"/>
          <w:highlight w:val="none"/>
        </w:rPr>
        <w:fldChar w:fldCharType="end"/>
      </w:r>
    </w:p>
    <w:p w14:paraId="62F67F1A">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"_Toc4053" </w:instrText>
      </w:r>
      <w:r>
        <w:rPr>
          <w:color w:val="auto"/>
          <w:highlight w:val="none"/>
        </w:rPr>
        <w:fldChar w:fldCharType="separate"/>
      </w:r>
      <w:r>
        <w:rPr>
          <w:rFonts w:ascii="Arial" w:hAnsi="Arial" w:cs="Arial"/>
          <w:color w:val="auto"/>
          <w:highlight w:val="none"/>
        </w:rPr>
        <w:t>第一部分 合同书</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_Toc4053 \h </w:instrText>
      </w:r>
      <w:r>
        <w:rPr>
          <w:rFonts w:ascii="Arial" w:hAnsi="Arial" w:cs="Arial"/>
          <w:color w:val="auto"/>
          <w:highlight w:val="none"/>
        </w:rPr>
        <w:fldChar w:fldCharType="separate"/>
      </w:r>
      <w:r>
        <w:rPr>
          <w:rFonts w:ascii="Arial" w:hAnsi="Arial" w:cs="Arial"/>
          <w:color w:val="auto"/>
          <w:highlight w:val="none"/>
        </w:rPr>
        <w:t>84</w:t>
      </w:r>
      <w:r>
        <w:rPr>
          <w:rFonts w:ascii="Arial" w:hAnsi="Arial" w:cs="Arial"/>
          <w:color w:val="auto"/>
          <w:highlight w:val="none"/>
        </w:rPr>
        <w:fldChar w:fldCharType="end"/>
      </w:r>
      <w:r>
        <w:rPr>
          <w:rFonts w:ascii="Arial" w:hAnsi="Arial" w:cs="Arial"/>
          <w:color w:val="auto"/>
          <w:highlight w:val="none"/>
        </w:rPr>
        <w:fldChar w:fldCharType="end"/>
      </w:r>
    </w:p>
    <w:p w14:paraId="421C654B">
      <w:pPr>
        <w:pStyle w:val="21"/>
        <w:tabs>
          <w:tab w:val="right" w:leader="dot" w:pos="9355"/>
        </w:tabs>
        <w:ind w:firstLine="420" w:firstLineChars="200"/>
        <w:rPr>
          <w:rFonts w:ascii="Arial" w:hAnsi="Arial" w:cs="Arial"/>
          <w:color w:val="auto"/>
          <w:highlight w:val="none"/>
        </w:rPr>
      </w:pPr>
      <w:r>
        <w:rPr>
          <w:color w:val="auto"/>
          <w:highlight w:val="none"/>
        </w:rPr>
        <w:fldChar w:fldCharType="begin"/>
      </w:r>
      <w:r>
        <w:rPr>
          <w:color w:val="auto"/>
          <w:highlight w:val="none"/>
        </w:rPr>
        <w:instrText xml:space="preserve"> HYPERLINK \l "_Toc13169" </w:instrText>
      </w:r>
      <w:r>
        <w:rPr>
          <w:color w:val="auto"/>
          <w:highlight w:val="none"/>
        </w:rPr>
        <w:fldChar w:fldCharType="separate"/>
      </w:r>
      <w:r>
        <w:rPr>
          <w:rFonts w:ascii="Arial" w:hAnsi="Arial" w:cs="Arial"/>
          <w:color w:val="auto"/>
          <w:highlight w:val="none"/>
        </w:rPr>
        <w:t>第二部分 合同一般条款</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_Toc13169 \h </w:instrText>
      </w:r>
      <w:r>
        <w:rPr>
          <w:rFonts w:ascii="Arial" w:hAnsi="Arial" w:cs="Arial"/>
          <w:color w:val="auto"/>
          <w:highlight w:val="none"/>
        </w:rPr>
        <w:fldChar w:fldCharType="separate"/>
      </w:r>
      <w:r>
        <w:rPr>
          <w:rFonts w:ascii="Arial" w:hAnsi="Arial" w:cs="Arial"/>
          <w:color w:val="auto"/>
          <w:highlight w:val="none"/>
        </w:rPr>
        <w:t>87</w:t>
      </w:r>
      <w:r>
        <w:rPr>
          <w:rFonts w:ascii="Arial" w:hAnsi="Arial" w:cs="Arial"/>
          <w:color w:val="auto"/>
          <w:highlight w:val="none"/>
        </w:rPr>
        <w:fldChar w:fldCharType="end"/>
      </w:r>
      <w:r>
        <w:rPr>
          <w:rFonts w:ascii="Arial" w:hAnsi="Arial" w:cs="Arial"/>
          <w:color w:val="auto"/>
          <w:highlight w:val="none"/>
        </w:rPr>
        <w:fldChar w:fldCharType="end"/>
      </w:r>
    </w:p>
    <w:p w14:paraId="2A181EE7">
      <w:pPr>
        <w:pStyle w:val="21"/>
        <w:tabs>
          <w:tab w:val="right" w:leader="dot" w:pos="9355"/>
        </w:tabs>
        <w:ind w:firstLine="420" w:firstLineChars="200"/>
        <w:rPr>
          <w:rFonts w:ascii="Arial" w:hAnsi="Arial" w:cs="Arial"/>
          <w:color w:val="auto"/>
          <w:highlight w:val="none"/>
        </w:rPr>
      </w:pPr>
      <w:r>
        <w:rPr>
          <w:color w:val="auto"/>
          <w:highlight w:val="none"/>
        </w:rPr>
        <w:fldChar w:fldCharType="begin"/>
      </w:r>
      <w:r>
        <w:rPr>
          <w:color w:val="auto"/>
          <w:highlight w:val="none"/>
        </w:rPr>
        <w:instrText xml:space="preserve"> HYPERLINK \l "_Toc28436" </w:instrText>
      </w:r>
      <w:r>
        <w:rPr>
          <w:color w:val="auto"/>
          <w:highlight w:val="none"/>
        </w:rPr>
        <w:fldChar w:fldCharType="separate"/>
      </w:r>
      <w:r>
        <w:rPr>
          <w:rFonts w:ascii="Arial" w:hAnsi="Arial" w:cs="Arial"/>
          <w:color w:val="auto"/>
          <w:highlight w:val="none"/>
        </w:rPr>
        <w:t>第三部分  合同专用条款</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_Toc28436 \h </w:instrText>
      </w:r>
      <w:r>
        <w:rPr>
          <w:rFonts w:ascii="Arial" w:hAnsi="Arial" w:cs="Arial"/>
          <w:color w:val="auto"/>
          <w:highlight w:val="none"/>
        </w:rPr>
        <w:fldChar w:fldCharType="separate"/>
      </w:r>
      <w:r>
        <w:rPr>
          <w:rFonts w:ascii="Arial" w:hAnsi="Arial" w:cs="Arial"/>
          <w:color w:val="auto"/>
          <w:highlight w:val="none"/>
        </w:rPr>
        <w:t>92</w:t>
      </w:r>
      <w:r>
        <w:rPr>
          <w:rFonts w:ascii="Arial" w:hAnsi="Arial" w:cs="Arial"/>
          <w:color w:val="auto"/>
          <w:highlight w:val="none"/>
        </w:rPr>
        <w:fldChar w:fldCharType="end"/>
      </w:r>
      <w:r>
        <w:rPr>
          <w:rFonts w:ascii="Arial" w:hAnsi="Arial" w:cs="Arial"/>
          <w:color w:val="auto"/>
          <w:highlight w:val="none"/>
        </w:rPr>
        <w:fldChar w:fldCharType="end"/>
      </w:r>
    </w:p>
    <w:p w14:paraId="4FF64A26">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"_Toc9778" </w:instrText>
      </w:r>
      <w:r>
        <w:rPr>
          <w:color w:val="auto"/>
          <w:highlight w:val="none"/>
        </w:rPr>
        <w:fldChar w:fldCharType="separate"/>
      </w:r>
      <w:r>
        <w:rPr>
          <w:rFonts w:ascii="Arial" w:hAnsi="Arial" w:cs="Arial"/>
          <w:color w:val="auto"/>
          <w:highlight w:val="none"/>
        </w:rPr>
        <w:t>第七章 质疑、投诉</w:t>
      </w:r>
      <w:bookmarkStart w:id="6" w:name="_Hlt184221069"/>
      <w:bookmarkStart w:id="7" w:name="_Hlt184221070"/>
      <w:r>
        <w:rPr>
          <w:rFonts w:ascii="Arial" w:hAnsi="Arial" w:cs="Arial"/>
          <w:color w:val="auto"/>
          <w:highlight w:val="none"/>
        </w:rPr>
        <w:t>材</w:t>
      </w:r>
      <w:bookmarkEnd w:id="6"/>
      <w:bookmarkEnd w:id="7"/>
      <w:r>
        <w:rPr>
          <w:rFonts w:ascii="Arial" w:hAnsi="Arial" w:cs="Arial"/>
          <w:color w:val="auto"/>
          <w:highlight w:val="none"/>
        </w:rPr>
        <w:t>料格式</w:t>
      </w:r>
      <w:bookmarkStart w:id="8" w:name="_Hlt184030662"/>
      <w:bookmarkStart w:id="9" w:name="_Hlt184030661"/>
      <w:r>
        <w:rPr>
          <w:rFonts w:ascii="Arial" w:hAnsi="Arial" w:cs="Arial"/>
          <w:color w:val="auto"/>
          <w:highlight w:val="none"/>
        </w:rPr>
        <w:tab/>
      </w:r>
      <w:bookmarkEnd w:id="8"/>
      <w:bookmarkEnd w:id="9"/>
      <w:r>
        <w:rPr>
          <w:rFonts w:ascii="Arial" w:hAnsi="Arial" w:cs="Arial"/>
          <w:color w:val="auto"/>
          <w:highlight w:val="none"/>
        </w:rPr>
        <w:fldChar w:fldCharType="begin"/>
      </w:r>
      <w:r>
        <w:rPr>
          <w:rFonts w:ascii="Arial" w:hAnsi="Arial" w:cs="Arial"/>
          <w:color w:val="auto"/>
          <w:highlight w:val="none"/>
        </w:rPr>
        <w:instrText xml:space="preserve"> PAGEREF _Toc9778 \h </w:instrText>
      </w:r>
      <w:r>
        <w:rPr>
          <w:rFonts w:ascii="Arial" w:hAnsi="Arial" w:cs="Arial"/>
          <w:color w:val="auto"/>
          <w:highlight w:val="none"/>
        </w:rPr>
        <w:fldChar w:fldCharType="separate"/>
      </w:r>
      <w:r>
        <w:rPr>
          <w:rFonts w:ascii="Arial" w:hAnsi="Arial" w:cs="Arial"/>
          <w:color w:val="auto"/>
          <w:highlight w:val="none"/>
        </w:rPr>
        <w:t>95</w:t>
      </w:r>
      <w:r>
        <w:rPr>
          <w:rFonts w:ascii="Arial" w:hAnsi="Arial" w:cs="Arial"/>
          <w:color w:val="auto"/>
          <w:highlight w:val="none"/>
        </w:rPr>
        <w:fldChar w:fldCharType="end"/>
      </w:r>
      <w:r>
        <w:rPr>
          <w:rFonts w:ascii="Arial" w:hAnsi="Arial" w:cs="Arial"/>
          <w:color w:val="auto"/>
          <w:highlight w:val="none"/>
        </w:rPr>
        <w:fldChar w:fldCharType="end"/>
      </w:r>
    </w:p>
    <w:p w14:paraId="38FC51BC">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"_Toc27253" </w:instrText>
      </w:r>
      <w:r>
        <w:rPr>
          <w:color w:val="auto"/>
          <w:highlight w:val="none"/>
        </w:rPr>
        <w:fldChar w:fldCharType="separate"/>
      </w:r>
      <w:r>
        <w:rPr>
          <w:rFonts w:ascii="Arial" w:hAnsi="Arial" w:cs="Arial"/>
          <w:color w:val="auto"/>
          <w:highlight w:val="none"/>
        </w:rPr>
        <w:t>第一节 质疑函（格式）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_Toc27253 \h </w:instrText>
      </w:r>
      <w:r>
        <w:rPr>
          <w:rFonts w:ascii="Arial" w:hAnsi="Arial" w:cs="Arial"/>
          <w:color w:val="auto"/>
          <w:highlight w:val="none"/>
        </w:rPr>
        <w:fldChar w:fldCharType="separate"/>
      </w:r>
      <w:r>
        <w:rPr>
          <w:rFonts w:ascii="Arial" w:hAnsi="Arial" w:cs="Arial"/>
          <w:color w:val="auto"/>
          <w:highlight w:val="none"/>
        </w:rPr>
        <w:t>96</w:t>
      </w:r>
      <w:r>
        <w:rPr>
          <w:rFonts w:ascii="Arial" w:hAnsi="Arial" w:cs="Arial"/>
          <w:color w:val="auto"/>
          <w:highlight w:val="none"/>
        </w:rPr>
        <w:fldChar w:fldCharType="end"/>
      </w:r>
      <w:r>
        <w:rPr>
          <w:rFonts w:ascii="Arial" w:hAnsi="Arial" w:cs="Arial"/>
          <w:color w:val="auto"/>
          <w:highlight w:val="none"/>
        </w:rPr>
        <w:fldChar w:fldCharType="end"/>
      </w:r>
    </w:p>
    <w:p w14:paraId="7B81155E">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"_Toc10694" </w:instrText>
      </w:r>
      <w:r>
        <w:rPr>
          <w:color w:val="auto"/>
          <w:highlight w:val="none"/>
        </w:rPr>
        <w:fldChar w:fldCharType="separate"/>
      </w:r>
      <w:r>
        <w:rPr>
          <w:rFonts w:ascii="Arial" w:hAnsi="Arial" w:cs="Arial"/>
          <w:color w:val="auto"/>
          <w:szCs w:val="44"/>
          <w:highlight w:val="none"/>
        </w:rPr>
        <w:t>第二节 投诉书（格式）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_Toc10694 \h </w:instrText>
      </w:r>
      <w:r>
        <w:rPr>
          <w:rFonts w:ascii="Arial" w:hAnsi="Arial" w:cs="Arial"/>
          <w:color w:val="auto"/>
          <w:highlight w:val="none"/>
        </w:rPr>
        <w:fldChar w:fldCharType="separate"/>
      </w:r>
      <w:r>
        <w:rPr>
          <w:rFonts w:ascii="Arial" w:hAnsi="Arial" w:cs="Arial"/>
          <w:color w:val="auto"/>
          <w:highlight w:val="none"/>
        </w:rPr>
        <w:t>98</w:t>
      </w:r>
      <w:r>
        <w:rPr>
          <w:rFonts w:ascii="Arial" w:hAnsi="Arial" w:cs="Arial"/>
          <w:color w:val="auto"/>
          <w:highlight w:val="none"/>
        </w:rPr>
        <w:fldChar w:fldCharType="end"/>
      </w:r>
      <w:r>
        <w:rPr>
          <w:rFonts w:ascii="Arial" w:hAnsi="Arial" w:cs="Arial"/>
          <w:color w:val="auto"/>
          <w:highlight w:val="none"/>
        </w:rPr>
        <w:fldChar w:fldCharType="end"/>
      </w:r>
    </w:p>
    <w:p w14:paraId="23D5981C">
      <w:pPr>
        <w:pStyle w:val="23"/>
        <w:spacing w:line="276" w:lineRule="auto"/>
        <w:rPr>
          <w:rFonts w:ascii="Arial" w:hAnsi="Arial" w:cs="Arial"/>
          <w:b/>
          <w:color w:val="auto"/>
          <w:sz w:val="32"/>
          <w:szCs w:val="32"/>
          <w:highlight w:val="none"/>
        </w:rPr>
      </w:pPr>
      <w:r>
        <w:rPr>
          <w:rFonts w:ascii="Arial" w:hAnsi="Arial" w:cs="Arial"/>
          <w:color w:val="auto"/>
          <w:szCs w:val="28"/>
          <w:highlight w:val="none"/>
        </w:rPr>
        <w:fldChar w:fldCharType="end"/>
      </w:r>
    </w:p>
    <w:p w14:paraId="354A00FF">
      <w:pPr>
        <w:spacing w:line="400" w:lineRule="exact"/>
        <w:rPr>
          <w:rFonts w:ascii="Arial" w:hAnsi="Arial" w:cs="Arial"/>
          <w:b/>
          <w:color w:val="auto"/>
          <w:sz w:val="32"/>
          <w:szCs w:val="32"/>
          <w:highlight w:val="none"/>
        </w:rPr>
        <w:sectPr>
          <w:headerReference r:id="rId4" w:type="first"/>
          <w:footerReference r:id="rId6" w:type="first"/>
          <w:headerReference r:id="rId3" w:type="default"/>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start="0"/>
          <w:cols w:space="720" w:num="1"/>
          <w:titlePg/>
          <w:docGrid w:type="lines" w:linePitch="312" w:charSpace="0"/>
        </w:sectPr>
      </w:pPr>
    </w:p>
    <w:p w14:paraId="06B51459">
      <w:pPr>
        <w:pStyle w:val="3"/>
        <w:spacing w:line="400" w:lineRule="exact"/>
        <w:jc w:val="center"/>
        <w:rPr>
          <w:rFonts w:ascii="Arial" w:hAnsi="Arial" w:cs="Arial"/>
          <w:color w:val="auto"/>
          <w:highlight w:val="none"/>
        </w:rPr>
      </w:pPr>
      <w:bookmarkStart w:id="10" w:name="_Toc31203"/>
      <w:bookmarkStart w:id="11" w:name="_Toc9606"/>
      <w:r>
        <w:rPr>
          <w:rFonts w:ascii="Arial" w:hAnsi="Arial" w:cs="Arial"/>
          <w:color w:val="auto"/>
          <w:highlight w:val="none"/>
        </w:rPr>
        <w:t xml:space="preserve">第一章 </w:t>
      </w:r>
      <w:bookmarkStart w:id="12" w:name="_Hlk169258320"/>
      <w:r>
        <w:rPr>
          <w:rFonts w:ascii="Arial" w:hAnsi="Arial" w:cs="Arial"/>
          <w:color w:val="auto"/>
          <w:highlight w:val="none"/>
        </w:rPr>
        <w:t>竞争性谈判公告</w:t>
      </w:r>
      <w:bookmarkEnd w:id="10"/>
      <w:bookmarkEnd w:id="11"/>
      <w:bookmarkEnd w:id="12"/>
      <w:bookmarkStart w:id="13" w:name="_Hlk159419453"/>
    </w:p>
    <w:p w14:paraId="63F7A0F9">
      <w:pPr>
        <w:spacing w:line="400" w:lineRule="exact"/>
        <w:jc w:val="center"/>
        <w:rPr>
          <w:rFonts w:hint="eastAsia" w:ascii="Arial" w:hAnsi="Arial" w:cs="Arial"/>
          <w:color w:val="auto"/>
          <w:kern w:val="0"/>
          <w:sz w:val="24"/>
          <w:highlight w:val="none"/>
          <w:lang w:eastAsia="zh-CN" w:bidi="ar"/>
        </w:rPr>
      </w:pPr>
      <w:r>
        <w:rPr>
          <w:rFonts w:hint="eastAsia" w:ascii="Arial" w:hAnsi="Arial" w:cs="Arial"/>
          <w:color w:val="auto"/>
          <w:kern w:val="0"/>
          <w:sz w:val="24"/>
          <w:highlight w:val="none"/>
          <w:lang w:eastAsia="zh-CN" w:bidi="ar"/>
        </w:rPr>
        <w:t>广西建设工程机电设备招标中心有限公司</w:t>
      </w:r>
      <w:r>
        <w:rPr>
          <w:rFonts w:ascii="Arial" w:hAnsi="Arial" w:cs="Arial"/>
          <w:color w:val="auto"/>
          <w:kern w:val="0"/>
          <w:sz w:val="24"/>
          <w:highlight w:val="none"/>
          <w:lang w:bidi="ar"/>
        </w:rPr>
        <w:t>关于</w:t>
      </w:r>
      <w:r>
        <w:rPr>
          <w:rFonts w:hint="eastAsia" w:ascii="Arial" w:hAnsi="Arial" w:cs="Arial"/>
          <w:color w:val="auto"/>
          <w:kern w:val="0"/>
          <w:sz w:val="24"/>
          <w:highlight w:val="none"/>
          <w:lang w:eastAsia="zh-CN" w:bidi="ar"/>
        </w:rPr>
        <w:t>智慧物流实训设备采购</w:t>
      </w:r>
    </w:p>
    <w:p w14:paraId="7B6E8D94">
      <w:pPr>
        <w:spacing w:line="400" w:lineRule="exact"/>
        <w:jc w:val="center"/>
        <w:rPr>
          <w:rFonts w:ascii="Arial" w:hAnsi="Arial" w:cs="Arial"/>
          <w:color w:val="auto"/>
          <w:sz w:val="24"/>
          <w:highlight w:val="none"/>
        </w:rPr>
      </w:pPr>
      <w:r>
        <w:rPr>
          <w:rFonts w:ascii="Arial" w:hAnsi="Arial" w:cs="Arial"/>
          <w:color w:val="auto"/>
          <w:kern w:val="0"/>
          <w:sz w:val="24"/>
          <w:highlight w:val="none"/>
          <w:lang w:bidi="ar"/>
        </w:rPr>
        <w:t>（</w:t>
      </w:r>
      <w:r>
        <w:rPr>
          <w:rFonts w:hint="eastAsia" w:ascii="Arial" w:hAnsi="Arial" w:cs="Arial"/>
          <w:color w:val="auto"/>
          <w:kern w:val="0"/>
          <w:sz w:val="24"/>
          <w:highlight w:val="none"/>
          <w:lang w:eastAsia="zh-CN" w:bidi="ar"/>
        </w:rPr>
        <w:t>NNZC2026-J1-990506-JGJD</w:t>
      </w:r>
      <w:r>
        <w:rPr>
          <w:rFonts w:ascii="Arial" w:hAnsi="Arial" w:cs="Arial"/>
          <w:color w:val="auto"/>
          <w:kern w:val="0"/>
          <w:sz w:val="24"/>
          <w:highlight w:val="none"/>
          <w:lang w:bidi="ar"/>
        </w:rPr>
        <w:t>）竞争性谈判公告</w:t>
      </w:r>
    </w:p>
    <w:p w14:paraId="56257D81">
      <w:pPr>
        <w:pBdr>
          <w:top w:val="single" w:color="auto" w:sz="4" w:space="0"/>
          <w:left w:val="single" w:color="auto" w:sz="4" w:space="4"/>
          <w:bottom w:val="single" w:color="auto" w:sz="4" w:space="1"/>
          <w:right w:val="single" w:color="auto" w:sz="4" w:space="4"/>
        </w:pBdr>
        <w:spacing w:line="360" w:lineRule="auto"/>
        <w:ind w:firstLine="422" w:firstLineChars="200"/>
        <w:rPr>
          <w:rFonts w:ascii="Arial" w:hAnsi="Arial" w:cs="Arial"/>
          <w:b/>
          <w:color w:val="auto"/>
          <w:szCs w:val="21"/>
          <w:highlight w:val="none"/>
        </w:rPr>
      </w:pPr>
      <w:bookmarkStart w:id="14" w:name="_Toc28359079"/>
      <w:bookmarkStart w:id="15" w:name="_Toc28359002"/>
      <w:bookmarkStart w:id="16" w:name="_Toc35393621"/>
      <w:bookmarkStart w:id="17" w:name="_Toc35393790"/>
      <w:r>
        <w:rPr>
          <w:rFonts w:ascii="Arial" w:hAnsi="Arial" w:cs="Arial"/>
          <w:b/>
          <w:color w:val="auto"/>
          <w:szCs w:val="21"/>
          <w:highlight w:val="none"/>
        </w:rPr>
        <w:t>项目概况</w:t>
      </w:r>
    </w:p>
    <w:p w14:paraId="39F3130B">
      <w:pPr>
        <w:pBdr>
          <w:top w:val="single" w:color="auto" w:sz="4" w:space="0"/>
          <w:left w:val="single" w:color="auto" w:sz="4" w:space="4"/>
          <w:bottom w:val="single" w:color="auto" w:sz="4" w:space="1"/>
          <w:right w:val="single" w:color="auto" w:sz="4" w:space="4"/>
        </w:pBdr>
        <w:spacing w:line="360" w:lineRule="auto"/>
        <w:ind w:firstLine="420" w:firstLineChars="200"/>
        <w:rPr>
          <w:rFonts w:ascii="Arial" w:hAnsi="Arial" w:cs="Arial"/>
          <w:color w:val="auto"/>
          <w:szCs w:val="21"/>
          <w:highlight w:val="none"/>
        </w:rPr>
      </w:pPr>
      <w:r>
        <w:rPr>
          <w:rFonts w:hint="eastAsia" w:ascii="Arial" w:hAnsi="Arial" w:cs="Arial"/>
          <w:bCs/>
          <w:color w:val="auto"/>
          <w:szCs w:val="21"/>
          <w:highlight w:val="none"/>
          <w:u w:val="single"/>
          <w:lang w:eastAsia="zh-CN"/>
        </w:rPr>
        <w:t>智慧物流实训设备采购</w:t>
      </w:r>
      <w:r>
        <w:rPr>
          <w:rFonts w:ascii="Arial" w:hAnsi="Arial" w:cs="Arial"/>
          <w:color w:val="auto"/>
          <w:szCs w:val="21"/>
          <w:highlight w:val="none"/>
        </w:rPr>
        <w:t>的潜在供应商应在广西政府采购云平台（</w:t>
      </w:r>
      <w:r>
        <w:rPr>
          <w:rFonts w:ascii="Arial" w:hAnsi="Arial" w:cs="Arial"/>
          <w:snapToGrid w:val="0"/>
          <w:color w:val="auto"/>
          <w:szCs w:val="21"/>
          <w:highlight w:val="none"/>
        </w:rPr>
        <w:t>https://www.gcy.zfcg.gxzf.gov.cn/）获取（下载）</w:t>
      </w:r>
      <w:r>
        <w:rPr>
          <w:rFonts w:ascii="Arial" w:hAnsi="Arial" w:cs="Arial"/>
          <w:color w:val="auto"/>
          <w:szCs w:val="21"/>
          <w:highlight w:val="none"/>
        </w:rPr>
        <w:t>竞争性谈判文件，并于</w:t>
      </w:r>
      <w:r>
        <w:rPr>
          <w:rFonts w:ascii="Arial" w:hAnsi="Arial" w:cs="Arial"/>
          <w:color w:val="auto"/>
          <w:szCs w:val="21"/>
          <w:highlight w:val="none"/>
          <w:u w:val="single"/>
        </w:rPr>
        <w:t>2026年</w:t>
      </w:r>
      <w:r>
        <w:rPr>
          <w:rFonts w:hint="eastAsia" w:ascii="Arial" w:hAnsi="Arial" w:cs="Arial"/>
          <w:color w:val="auto"/>
          <w:szCs w:val="21"/>
          <w:highlight w:val="none"/>
          <w:u w:val="single"/>
          <w:lang w:val="en-US" w:eastAsia="zh-CN"/>
        </w:rPr>
        <w:t>7</w:t>
      </w:r>
      <w:r>
        <w:rPr>
          <w:rFonts w:ascii="Arial" w:hAnsi="Arial" w:cs="Arial"/>
          <w:color w:val="auto"/>
          <w:szCs w:val="21"/>
          <w:highlight w:val="none"/>
          <w:u w:val="single"/>
        </w:rPr>
        <w:t>月</w:t>
      </w:r>
      <w:r>
        <w:rPr>
          <w:rFonts w:hint="eastAsia" w:ascii="Arial" w:hAnsi="Arial" w:cs="Arial"/>
          <w:color w:val="auto"/>
          <w:szCs w:val="21"/>
          <w:highlight w:val="none"/>
          <w:u w:val="single"/>
          <w:lang w:val="en-US" w:eastAsia="zh-CN"/>
        </w:rPr>
        <w:t xml:space="preserve"> </w:t>
      </w:r>
      <w:r>
        <w:rPr>
          <w:rFonts w:hint="eastAsia" w:ascii="Arial" w:hAnsi="Arial" w:cs="Arial"/>
          <w:color w:val="auto"/>
          <w:szCs w:val="21"/>
          <w:highlight w:val="none"/>
          <w:u w:val="single"/>
          <w:lang w:val="en-US" w:eastAsia="zh-CN"/>
        </w:rPr>
        <w:t>14</w:t>
      </w:r>
      <w:r>
        <w:rPr>
          <w:rFonts w:ascii="Arial" w:hAnsi="Arial" w:cs="Arial"/>
          <w:color w:val="auto"/>
          <w:szCs w:val="21"/>
          <w:highlight w:val="none"/>
          <w:u w:val="single"/>
        </w:rPr>
        <w:t>日</w:t>
      </w:r>
      <w:r>
        <w:rPr>
          <w:rFonts w:hint="eastAsia" w:ascii="Arial" w:hAnsi="Arial" w:cs="Arial"/>
          <w:color w:val="auto"/>
          <w:szCs w:val="21"/>
          <w:highlight w:val="none"/>
          <w:u w:val="single"/>
          <w:lang w:val="en-US" w:eastAsia="zh-CN"/>
        </w:rPr>
        <w:t>13</w:t>
      </w:r>
      <w:r>
        <w:rPr>
          <w:rFonts w:ascii="Arial" w:hAnsi="Arial" w:cs="Arial"/>
          <w:color w:val="auto"/>
          <w:szCs w:val="21"/>
          <w:highlight w:val="none"/>
          <w:u w:val="single"/>
        </w:rPr>
        <w:t>时</w:t>
      </w:r>
      <w:r>
        <w:rPr>
          <w:rFonts w:hint="eastAsia" w:ascii="Arial" w:hAnsi="Arial" w:cs="Arial"/>
          <w:color w:val="auto"/>
          <w:szCs w:val="21"/>
          <w:highlight w:val="none"/>
          <w:u w:val="single"/>
          <w:lang w:val="en-US" w:eastAsia="zh-CN"/>
        </w:rPr>
        <w:t>00</w:t>
      </w:r>
      <w:r>
        <w:rPr>
          <w:rFonts w:ascii="Arial" w:hAnsi="Arial" w:cs="Arial"/>
          <w:color w:val="auto"/>
          <w:szCs w:val="21"/>
          <w:highlight w:val="none"/>
          <w:u w:val="single"/>
        </w:rPr>
        <w:t>分</w:t>
      </w:r>
      <w:r>
        <w:rPr>
          <w:rFonts w:ascii="Arial" w:hAnsi="Arial" w:cs="Arial"/>
          <w:bCs/>
          <w:color w:val="auto"/>
          <w:szCs w:val="21"/>
          <w:highlight w:val="none"/>
          <w:u w:val="single"/>
        </w:rPr>
        <w:t>（</w:t>
      </w:r>
      <w:r>
        <w:rPr>
          <w:rFonts w:ascii="Arial" w:hAnsi="Arial" w:cs="Arial"/>
          <w:bCs/>
          <w:color w:val="auto"/>
          <w:szCs w:val="21"/>
          <w:highlight w:val="none"/>
        </w:rPr>
        <w:t>北京时间）前提交响应文件</w:t>
      </w:r>
      <w:r>
        <w:rPr>
          <w:rFonts w:ascii="Arial" w:hAnsi="Arial" w:cs="Arial"/>
          <w:color w:val="auto"/>
          <w:szCs w:val="21"/>
          <w:highlight w:val="none"/>
        </w:rPr>
        <w:t>。</w:t>
      </w:r>
    </w:p>
    <w:bookmarkEnd w:id="14"/>
    <w:bookmarkEnd w:id="15"/>
    <w:bookmarkEnd w:id="16"/>
    <w:bookmarkEnd w:id="17"/>
    <w:p w14:paraId="5236473C">
      <w:pPr>
        <w:spacing w:line="360" w:lineRule="auto"/>
        <w:rPr>
          <w:rFonts w:ascii="Arial" w:hAnsi="Arial" w:cs="Arial"/>
          <w:b/>
          <w:color w:val="auto"/>
          <w:szCs w:val="21"/>
          <w:highlight w:val="none"/>
        </w:rPr>
      </w:pPr>
      <w:r>
        <w:rPr>
          <w:rFonts w:ascii="Arial" w:hAnsi="Arial" w:cs="Arial"/>
          <w:b/>
          <w:bCs/>
          <w:color w:val="auto"/>
          <w:szCs w:val="21"/>
          <w:highlight w:val="none"/>
        </w:rPr>
        <w:t>一、项目基本情况</w:t>
      </w:r>
    </w:p>
    <w:p w14:paraId="0662A414">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项目编号：</w:t>
      </w:r>
      <w:r>
        <w:rPr>
          <w:rFonts w:hint="eastAsia" w:ascii="Arial" w:hAnsi="Arial" w:cs="Arial"/>
          <w:color w:val="auto"/>
          <w:szCs w:val="21"/>
          <w:highlight w:val="none"/>
          <w:lang w:eastAsia="zh-CN"/>
        </w:rPr>
        <w:t>NNZC2026-J1-990506-JGJD</w:t>
      </w:r>
    </w:p>
    <w:p w14:paraId="137C64C2">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项目名称：</w:t>
      </w:r>
      <w:r>
        <w:rPr>
          <w:rFonts w:hint="eastAsia" w:ascii="Arial" w:hAnsi="Arial" w:cs="Arial"/>
          <w:color w:val="auto"/>
          <w:szCs w:val="21"/>
          <w:highlight w:val="none"/>
          <w:lang w:eastAsia="zh-CN"/>
        </w:rPr>
        <w:t>智慧物流实训设备采购</w:t>
      </w:r>
    </w:p>
    <w:p w14:paraId="577847D1">
      <w:pPr>
        <w:spacing w:line="360" w:lineRule="auto"/>
        <w:ind w:firstLine="420" w:firstLineChars="200"/>
        <w:rPr>
          <w:rFonts w:hint="default" w:ascii="Arial" w:hAnsi="Arial" w:eastAsia="宋体" w:cs="Arial"/>
          <w:color w:val="auto"/>
          <w:szCs w:val="21"/>
          <w:highlight w:val="none"/>
          <w:lang w:val="en-US" w:eastAsia="zh-CN"/>
        </w:rPr>
      </w:pPr>
      <w:r>
        <w:rPr>
          <w:rFonts w:ascii="Arial" w:hAnsi="Arial" w:cs="Arial"/>
          <w:color w:val="auto"/>
          <w:szCs w:val="21"/>
          <w:highlight w:val="none"/>
        </w:rPr>
        <w:t>预算金额</w:t>
      </w:r>
      <w:bookmarkStart w:id="18" w:name="OLE_LINK2"/>
      <w:r>
        <w:rPr>
          <w:rFonts w:ascii="Arial" w:hAnsi="Arial" w:cs="Arial"/>
          <w:color w:val="auto"/>
          <w:szCs w:val="21"/>
          <w:highlight w:val="none"/>
        </w:rPr>
        <w:t>（元）：</w:t>
      </w:r>
      <w:r>
        <w:rPr>
          <w:rFonts w:hint="eastAsia" w:ascii="Arial" w:hAnsi="Arial" w:cs="Arial"/>
          <w:color w:val="auto"/>
          <w:szCs w:val="21"/>
          <w:highlight w:val="none"/>
          <w:lang w:val="en-US" w:eastAsia="zh-CN"/>
        </w:rPr>
        <w:t>544500.00</w:t>
      </w:r>
    </w:p>
    <w:bookmarkEnd w:id="18"/>
    <w:p w14:paraId="62F665EB">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最高限价（元）：</w:t>
      </w:r>
      <w:r>
        <w:rPr>
          <w:rFonts w:hint="eastAsia" w:ascii="Arial" w:hAnsi="Arial" w:cs="Arial"/>
          <w:color w:val="auto"/>
          <w:szCs w:val="21"/>
          <w:highlight w:val="none"/>
          <w:lang w:val="en-US" w:eastAsia="zh-CN"/>
        </w:rPr>
        <w:t>544500.00</w:t>
      </w:r>
    </w:p>
    <w:p w14:paraId="09F3244F">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采购需求：</w:t>
      </w:r>
      <w:r>
        <w:rPr>
          <w:rFonts w:hint="eastAsia" w:ascii="宋体" w:hAnsi="宋体" w:eastAsia="宋体" w:cs="宋体"/>
          <w:color w:val="auto"/>
          <w:highlight w:val="none"/>
          <w:lang w:val="en-US" w:eastAsia="zh-CN"/>
        </w:rPr>
        <w:t>采购智慧物流实训设备</w:t>
      </w:r>
      <w:r>
        <w:rPr>
          <w:rFonts w:hint="eastAsia" w:ascii="宋体" w:hAnsi="宋体" w:cs="宋体"/>
          <w:color w:val="auto"/>
          <w:highlight w:val="none"/>
          <w:lang w:val="en-US" w:eastAsia="zh-CN"/>
        </w:rPr>
        <w:t>一批</w:t>
      </w:r>
      <w:r>
        <w:rPr>
          <w:rFonts w:ascii="Arial" w:hAnsi="Arial" w:cs="Arial"/>
          <w:color w:val="auto"/>
          <w:szCs w:val="21"/>
          <w:highlight w:val="none"/>
        </w:rPr>
        <w:t>，详见采购需求</w:t>
      </w:r>
      <w:r>
        <w:rPr>
          <w:rFonts w:hint="eastAsia" w:ascii="Arial" w:hAnsi="Arial" w:cs="Arial"/>
          <w:color w:val="auto"/>
          <w:szCs w:val="21"/>
          <w:highlight w:val="none"/>
          <w:lang w:eastAsia="zh-CN"/>
        </w:rPr>
        <w:t>。</w:t>
      </w:r>
    </w:p>
    <w:p w14:paraId="6669B07E">
      <w:pPr>
        <w:spacing w:line="360" w:lineRule="auto"/>
        <w:ind w:firstLine="420" w:firstLineChars="200"/>
        <w:rPr>
          <w:rFonts w:hint="eastAsia" w:ascii="Arial" w:hAnsi="Arial" w:cs="Arial"/>
          <w:color w:val="auto"/>
          <w:szCs w:val="21"/>
          <w:highlight w:val="none"/>
        </w:rPr>
      </w:pPr>
      <w:r>
        <w:rPr>
          <w:rFonts w:ascii="Arial" w:hAnsi="Arial" w:cs="Arial"/>
          <w:color w:val="auto"/>
          <w:szCs w:val="21"/>
          <w:highlight w:val="none"/>
        </w:rPr>
        <w:t>合同履行期限（</w:t>
      </w:r>
      <w:r>
        <w:rPr>
          <w:rFonts w:ascii="Arial" w:hAnsi="Arial" w:cs="Arial"/>
          <w:bCs/>
          <w:color w:val="auto"/>
          <w:szCs w:val="21"/>
          <w:highlight w:val="none"/>
        </w:rPr>
        <w:t>交货期</w:t>
      </w:r>
      <w:r>
        <w:rPr>
          <w:rFonts w:ascii="Arial" w:hAnsi="Arial" w:cs="Arial"/>
          <w:color w:val="auto"/>
          <w:szCs w:val="21"/>
          <w:highlight w:val="none"/>
        </w:rPr>
        <w:t>）：</w:t>
      </w:r>
      <w:r>
        <w:rPr>
          <w:rFonts w:hint="eastAsia" w:ascii="Arial" w:hAnsi="Arial" w:cs="Arial"/>
          <w:color w:val="auto"/>
          <w:szCs w:val="21"/>
          <w:highlight w:val="none"/>
        </w:rPr>
        <w:t>交货时间自签订合同之日起30个工作日内安装调试完毕，验收合格并交付使用。</w:t>
      </w:r>
    </w:p>
    <w:p w14:paraId="4E528E1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本项目是否接受联合体响应：</w:t>
      </w:r>
      <w:r>
        <w:rPr>
          <w:rFonts w:hint="eastAsia" w:ascii="Arial" w:hAnsi="Arial" w:cs="Arial"/>
          <w:color w:val="auto"/>
          <w:szCs w:val="21"/>
          <w:highlight w:val="none"/>
          <w:lang w:eastAsia="zh-CN"/>
        </w:rPr>
        <w:t>☑</w:t>
      </w:r>
      <w:r>
        <w:rPr>
          <w:rFonts w:ascii="Arial" w:hAnsi="Arial" w:cs="Arial"/>
          <w:color w:val="auto"/>
          <w:szCs w:val="21"/>
          <w:highlight w:val="none"/>
        </w:rPr>
        <w:t>是，</w:t>
      </w:r>
      <w:r>
        <w:rPr>
          <w:rFonts w:hint="eastAsia" w:ascii="Segoe UI Symbol" w:hAnsi="Segoe UI Symbol" w:cs="Segoe UI Symbol"/>
          <w:color w:val="auto"/>
          <w:szCs w:val="21"/>
          <w:highlight w:val="none"/>
        </w:rPr>
        <w:t>☑</w:t>
      </w:r>
      <w:r>
        <w:rPr>
          <w:rFonts w:ascii="Arial" w:hAnsi="Arial" w:cs="Arial"/>
          <w:color w:val="auto"/>
          <w:szCs w:val="21"/>
          <w:highlight w:val="none"/>
        </w:rPr>
        <w:t>否。</w:t>
      </w:r>
    </w:p>
    <w:p w14:paraId="0A8BB32D">
      <w:pPr>
        <w:spacing w:line="360" w:lineRule="auto"/>
        <w:ind w:firstLine="422" w:firstLineChars="200"/>
        <w:rPr>
          <w:rFonts w:ascii="Arial" w:hAnsi="Arial" w:cs="Arial"/>
          <w:bCs/>
          <w:color w:val="auto"/>
          <w:szCs w:val="21"/>
          <w:highlight w:val="none"/>
        </w:rPr>
      </w:pPr>
      <w:r>
        <w:rPr>
          <w:rFonts w:ascii="Arial" w:hAnsi="Arial" w:cs="Arial"/>
          <w:b/>
          <w:color w:val="auto"/>
          <w:kern w:val="44"/>
          <w:szCs w:val="21"/>
          <w:highlight w:val="none"/>
        </w:rPr>
        <w:t>二、供应商的资格条件</w:t>
      </w:r>
    </w:p>
    <w:p w14:paraId="4FF2AAF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1.满足《中华人民共和国政府采购法》第二十二条规定；</w:t>
      </w:r>
    </w:p>
    <w:p w14:paraId="57E142C8">
      <w:pPr>
        <w:spacing w:line="360" w:lineRule="auto"/>
        <w:ind w:firstLine="420" w:firstLineChars="200"/>
        <w:rPr>
          <w:rFonts w:ascii="宋体" w:hAnsi="宋体"/>
          <w:color w:val="auto"/>
          <w:szCs w:val="21"/>
          <w:highlight w:val="none"/>
        </w:rPr>
      </w:pPr>
      <w:r>
        <w:rPr>
          <w:rFonts w:ascii="Arial" w:hAnsi="Arial" w:cs="Arial"/>
          <w:color w:val="auto"/>
          <w:szCs w:val="21"/>
          <w:highlight w:val="none"/>
        </w:rPr>
        <w:t>2.落实政府采购政策需满足的资格要求：</w:t>
      </w:r>
      <w:r>
        <w:rPr>
          <w:rFonts w:hint="eastAsia" w:ascii="宋体" w:hAnsi="宋体"/>
          <w:color w:val="auto"/>
          <w:szCs w:val="21"/>
          <w:highlight w:val="none"/>
        </w:rPr>
        <w:t>本项目</w:t>
      </w:r>
      <w:r>
        <w:rPr>
          <w:rFonts w:hint="eastAsia" w:ascii="宋体" w:hAnsi="宋体"/>
          <w:color w:val="auto"/>
          <w:szCs w:val="21"/>
          <w:highlight w:val="none"/>
          <w:lang w:val="en-US" w:eastAsia="zh-CN"/>
        </w:rPr>
        <w:t>专门面向中小企业</w:t>
      </w:r>
      <w:r>
        <w:rPr>
          <w:rFonts w:hint="eastAsia" w:ascii="宋体" w:hAnsi="宋体"/>
          <w:color w:val="auto"/>
          <w:szCs w:val="21"/>
          <w:highlight w:val="none"/>
        </w:rPr>
        <w:t>。</w:t>
      </w:r>
    </w:p>
    <w:p w14:paraId="5FC03A5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3.本项目的特定资格要求：</w:t>
      </w:r>
    </w:p>
    <w:p w14:paraId="296A9983">
      <w:pPr>
        <w:spacing w:line="360" w:lineRule="auto"/>
        <w:ind w:left="420"/>
        <w:rPr>
          <w:rFonts w:ascii="Arial" w:hAnsi="Arial" w:cs="Arial"/>
          <w:color w:val="auto"/>
          <w:szCs w:val="21"/>
          <w:highlight w:val="none"/>
        </w:rPr>
      </w:pPr>
      <w:r>
        <w:rPr>
          <w:rFonts w:ascii="Arial" w:hAnsi="Arial" w:cs="Arial"/>
          <w:color w:val="auto"/>
          <w:szCs w:val="21"/>
          <w:highlight w:val="none"/>
        </w:rPr>
        <w:t>（1）资质要求：无。</w:t>
      </w:r>
    </w:p>
    <w:p w14:paraId="7855D59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（2）业绩要求：无。</w:t>
      </w:r>
    </w:p>
    <w:p w14:paraId="20D6D455">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C301D40">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（4）对在“信用中国”网站</w:t>
      </w:r>
      <w:r>
        <w:rPr>
          <w:rFonts w:hint="eastAsia" w:ascii="Arial" w:hAnsi="Arial" w:cs="Arial"/>
          <w:color w:val="auto"/>
          <w:szCs w:val="21"/>
          <w:highlight w:val="none"/>
          <w:lang w:eastAsia="zh-CN"/>
        </w:rPr>
        <w:t>（</w:t>
      </w:r>
      <w:r>
        <w:rPr>
          <w:rFonts w:ascii="Arial" w:hAnsi="Arial" w:cs="Arial"/>
          <w:color w:val="auto"/>
          <w:szCs w:val="21"/>
          <w:highlight w:val="none"/>
        </w:rPr>
        <w:t>www.creditchina.gov.cn</w:t>
      </w:r>
      <w:r>
        <w:rPr>
          <w:rFonts w:hint="eastAsia" w:ascii="Arial" w:hAnsi="Arial" w:cs="Arial"/>
          <w:color w:val="auto"/>
          <w:szCs w:val="21"/>
          <w:highlight w:val="none"/>
          <w:lang w:eastAsia="zh-CN"/>
        </w:rPr>
        <w:t>）</w:t>
      </w:r>
      <w:r>
        <w:rPr>
          <w:rFonts w:ascii="Arial" w:hAnsi="Arial" w:cs="Arial"/>
          <w:color w:val="auto"/>
          <w:szCs w:val="21"/>
          <w:highlight w:val="none"/>
        </w:rPr>
        <w:t xml:space="preserve"> 、中国政府采购网</w:t>
      </w:r>
      <w:r>
        <w:rPr>
          <w:rFonts w:hint="eastAsia" w:ascii="Arial" w:hAnsi="Arial" w:cs="Arial"/>
          <w:color w:val="auto"/>
          <w:szCs w:val="21"/>
          <w:highlight w:val="none"/>
          <w:lang w:eastAsia="zh-CN"/>
        </w:rPr>
        <w:t>（</w:t>
      </w:r>
      <w:r>
        <w:rPr>
          <w:rFonts w:ascii="Arial" w:hAnsi="Arial" w:cs="Arial"/>
          <w:color w:val="auto"/>
          <w:szCs w:val="21"/>
          <w:highlight w:val="none"/>
        </w:rPr>
        <w:t>www.ccgp.gov.cn</w:t>
      </w:r>
      <w:r>
        <w:rPr>
          <w:rFonts w:hint="eastAsia" w:ascii="Arial" w:hAnsi="Arial" w:cs="Arial"/>
          <w:color w:val="auto"/>
          <w:szCs w:val="21"/>
          <w:highlight w:val="none"/>
          <w:lang w:eastAsia="zh-CN"/>
        </w:rPr>
        <w:t>）</w:t>
      </w:r>
      <w:r>
        <w:rPr>
          <w:rFonts w:ascii="Arial" w:hAnsi="Arial" w:cs="Arial"/>
          <w:color w:val="auto"/>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p w14:paraId="4FB11A51">
      <w:pPr>
        <w:spacing w:line="312" w:lineRule="auto"/>
        <w:ind w:firstLine="420" w:firstLineChars="200"/>
        <w:jc w:val="left"/>
        <w:rPr>
          <w:rFonts w:ascii="Arial" w:hAnsi="Arial" w:cs="Arial"/>
          <w:color w:val="auto"/>
          <w:kern w:val="0"/>
          <w:szCs w:val="21"/>
          <w:highlight w:val="none"/>
        </w:rPr>
      </w:pPr>
      <w:bookmarkStart w:id="19" w:name="_Hlk132732817"/>
      <w:r>
        <w:rPr>
          <w:rFonts w:ascii="Arial" w:hAnsi="Arial" w:cs="Arial"/>
          <w:color w:val="auto"/>
          <w:szCs w:val="21"/>
          <w:highlight w:val="none"/>
        </w:rPr>
        <w:t>（5）</w:t>
      </w:r>
      <w:r>
        <w:rPr>
          <w:rFonts w:ascii="Arial" w:hAnsi="Arial" w:cs="Arial"/>
          <w:color w:val="auto"/>
          <w:kern w:val="0"/>
          <w:szCs w:val="21"/>
          <w:highlight w:val="none"/>
        </w:rPr>
        <w:t>本项目（不允许）分包。</w:t>
      </w:r>
    </w:p>
    <w:p w14:paraId="6637FD8A">
      <w:pPr>
        <w:snapToGrid w:val="0"/>
        <w:spacing w:line="360" w:lineRule="auto"/>
        <w:ind w:firstLine="420" w:firstLineChars="200"/>
        <w:jc w:val="left"/>
        <w:rPr>
          <w:rFonts w:ascii="Arial" w:hAnsi="Arial" w:cs="Arial"/>
          <w:color w:val="auto"/>
          <w:szCs w:val="21"/>
          <w:highlight w:val="none"/>
        </w:rPr>
      </w:pPr>
      <w:r>
        <w:rPr>
          <w:rFonts w:ascii="Arial" w:hAnsi="Arial" w:cs="Arial"/>
          <w:color w:val="auto"/>
          <w:kern w:val="0"/>
          <w:szCs w:val="21"/>
          <w:highlight w:val="none"/>
        </w:rPr>
        <w:t>（6）本项目（不接受）联合体。</w:t>
      </w:r>
      <w:bookmarkEnd w:id="19"/>
    </w:p>
    <w:p w14:paraId="6E2F05BE">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三、获取竞争性谈判文件</w:t>
      </w:r>
    </w:p>
    <w:p w14:paraId="0E5DE82C">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时间：自公告发布之日起至响应文件提交截止时间止。</w:t>
      </w:r>
    </w:p>
    <w:p w14:paraId="5F3D5332">
      <w:pPr>
        <w:spacing w:line="360" w:lineRule="auto"/>
        <w:ind w:firstLine="420" w:firstLineChars="200"/>
        <w:rPr>
          <w:rFonts w:ascii="Arial" w:hAnsi="Arial" w:cs="Arial"/>
          <w:b/>
          <w:bCs/>
          <w:color w:val="auto"/>
          <w:szCs w:val="21"/>
          <w:highlight w:val="none"/>
        </w:rPr>
      </w:pPr>
      <w:r>
        <w:rPr>
          <w:rFonts w:ascii="Arial" w:hAnsi="Arial" w:cs="Arial"/>
          <w:color w:val="auto"/>
          <w:szCs w:val="21"/>
          <w:highlight w:val="none"/>
        </w:rPr>
        <w:t>获取方式</w:t>
      </w:r>
      <w:r>
        <w:rPr>
          <w:rFonts w:hint="eastAsia" w:ascii="Arial" w:hAnsi="Arial" w:cs="Arial"/>
          <w:color w:val="auto"/>
          <w:szCs w:val="21"/>
          <w:highlight w:val="none"/>
          <w:lang w:eastAsia="zh-CN"/>
        </w:rPr>
        <w:t>：</w:t>
      </w:r>
      <w:r>
        <w:rPr>
          <w:rFonts w:ascii="Arial" w:hAnsi="Arial" w:cs="Arial"/>
          <w:color w:val="auto"/>
          <w:szCs w:val="21"/>
          <w:highlight w:val="none"/>
        </w:rPr>
        <w:t>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ascii="Arial" w:hAnsi="Arial" w:cs="Arial"/>
          <w:color w:val="auto"/>
          <w:szCs w:val="21"/>
          <w:highlight w:val="none"/>
        </w:rPr>
        <w:t>本公告“七、其他补充事宜”网上查询地址中的信息公告处下载采购文件。电子响应文件制作需要基于“广西政府采购云平台”（https://www.gcy.zfcg.gxzf.gov.cn/）获取的采购文件编制，拟参与本项目的供应商需使用账号登录或者使用CA登录“广西政府采购云平台”</w:t>
      </w:r>
      <w:r>
        <w:rPr>
          <w:rFonts w:hint="eastAsia" w:ascii="Arial" w:hAnsi="Arial" w:cs="Arial"/>
          <w:color w:val="auto"/>
          <w:szCs w:val="21"/>
          <w:highlight w:val="none"/>
          <w:lang w:eastAsia="zh-CN"/>
        </w:rPr>
        <w:t>－</w:t>
      </w:r>
      <w:r>
        <w:rPr>
          <w:rFonts w:ascii="Arial" w:hAnsi="Arial" w:cs="Arial"/>
          <w:color w:val="auto"/>
          <w:szCs w:val="21"/>
          <w:highlight w:val="none"/>
        </w:rPr>
        <w:t>进入“项目采购”应用，在获取采购文件菜单中选择项目，获取采购文件。</w:t>
      </w:r>
    </w:p>
    <w:p w14:paraId="59EBDA1A">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售价：0元。</w:t>
      </w:r>
    </w:p>
    <w:p w14:paraId="34856B40">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四、响应文件提交</w:t>
      </w:r>
    </w:p>
    <w:p w14:paraId="2FC4C5C0">
      <w:pPr>
        <w:spacing w:line="360" w:lineRule="auto"/>
        <w:ind w:firstLine="420" w:firstLineChars="200"/>
        <w:rPr>
          <w:rFonts w:ascii="Arial" w:hAnsi="Arial" w:cs="Arial"/>
          <w:color w:val="auto"/>
          <w:szCs w:val="21"/>
          <w:highlight w:val="none"/>
          <w:u w:val="single"/>
        </w:rPr>
      </w:pPr>
      <w:r>
        <w:rPr>
          <w:rFonts w:hint="eastAsia" w:ascii="Arial" w:hAnsi="Arial" w:cs="Arial"/>
          <w:color w:val="auto"/>
          <w:szCs w:val="21"/>
          <w:highlight w:val="none"/>
          <w:lang w:eastAsia="zh-CN"/>
        </w:rPr>
        <w:t>1.</w:t>
      </w:r>
      <w:r>
        <w:rPr>
          <w:rFonts w:ascii="Arial" w:hAnsi="Arial" w:cs="Arial"/>
          <w:color w:val="auto"/>
          <w:szCs w:val="21"/>
          <w:highlight w:val="none"/>
        </w:rPr>
        <w:t>首次响应文件提交截止时间</w:t>
      </w:r>
      <w:r>
        <w:rPr>
          <w:rFonts w:ascii="Arial" w:hAnsi="Arial" w:cs="Arial"/>
          <w:bCs/>
          <w:color w:val="auto"/>
          <w:szCs w:val="21"/>
          <w:highlight w:val="none"/>
        </w:rPr>
        <w:t>（北京时间）：</w:t>
      </w:r>
      <w:r>
        <w:rPr>
          <w:rFonts w:ascii="Arial" w:hAnsi="Arial" w:cs="Arial"/>
          <w:color w:val="auto"/>
          <w:szCs w:val="21"/>
          <w:highlight w:val="none"/>
          <w:u w:val="single"/>
        </w:rPr>
        <w:t>2026年</w:t>
      </w:r>
      <w:r>
        <w:rPr>
          <w:rFonts w:hint="eastAsia" w:ascii="Arial" w:hAnsi="Arial" w:cs="Arial"/>
          <w:color w:val="auto"/>
          <w:szCs w:val="21"/>
          <w:highlight w:val="none"/>
          <w:u w:val="single"/>
          <w:lang w:val="en-US" w:eastAsia="zh-CN"/>
        </w:rPr>
        <w:t>7</w:t>
      </w:r>
      <w:r>
        <w:rPr>
          <w:rFonts w:ascii="Arial" w:hAnsi="Arial" w:cs="Arial"/>
          <w:color w:val="auto"/>
          <w:szCs w:val="21"/>
          <w:highlight w:val="none"/>
          <w:u w:val="single"/>
        </w:rPr>
        <w:t>月</w:t>
      </w:r>
      <w:r>
        <w:rPr>
          <w:rFonts w:hint="eastAsia" w:ascii="Arial" w:hAnsi="Arial" w:cs="Arial"/>
          <w:color w:val="auto"/>
          <w:szCs w:val="21"/>
          <w:highlight w:val="none"/>
          <w:u w:val="single"/>
          <w:lang w:val="en-US" w:eastAsia="zh-CN"/>
        </w:rPr>
        <w:t xml:space="preserve"> 14</w:t>
      </w:r>
      <w:r>
        <w:rPr>
          <w:rFonts w:ascii="Arial" w:hAnsi="Arial" w:cs="Arial"/>
          <w:color w:val="auto"/>
          <w:szCs w:val="21"/>
          <w:highlight w:val="none"/>
          <w:u w:val="single"/>
        </w:rPr>
        <w:t>日</w:t>
      </w:r>
      <w:r>
        <w:rPr>
          <w:rFonts w:hint="eastAsia" w:ascii="Arial" w:hAnsi="Arial" w:cs="Arial"/>
          <w:color w:val="auto"/>
          <w:szCs w:val="21"/>
          <w:highlight w:val="none"/>
          <w:u w:val="single"/>
          <w:lang w:val="en-US" w:eastAsia="zh-CN"/>
        </w:rPr>
        <w:t>13</w:t>
      </w:r>
      <w:r>
        <w:rPr>
          <w:rFonts w:ascii="Arial" w:hAnsi="Arial" w:cs="Arial"/>
          <w:color w:val="auto"/>
          <w:szCs w:val="21"/>
          <w:highlight w:val="none"/>
          <w:u w:val="single"/>
        </w:rPr>
        <w:t>时</w:t>
      </w:r>
      <w:r>
        <w:rPr>
          <w:rFonts w:hint="eastAsia" w:ascii="Arial" w:hAnsi="Arial" w:cs="Arial"/>
          <w:color w:val="auto"/>
          <w:szCs w:val="21"/>
          <w:highlight w:val="none"/>
          <w:u w:val="single"/>
          <w:lang w:val="en-US" w:eastAsia="zh-CN"/>
        </w:rPr>
        <w:t>00</w:t>
      </w:r>
      <w:r>
        <w:rPr>
          <w:rFonts w:ascii="Arial" w:hAnsi="Arial" w:cs="Arial"/>
          <w:color w:val="auto"/>
          <w:szCs w:val="21"/>
          <w:highlight w:val="none"/>
          <w:u w:val="single"/>
        </w:rPr>
        <w:t>分</w:t>
      </w:r>
      <w:r>
        <w:rPr>
          <w:rFonts w:ascii="Arial" w:hAnsi="Arial" w:cs="Arial"/>
          <w:color w:val="auto"/>
          <w:szCs w:val="21"/>
          <w:highlight w:val="none"/>
          <w:u w:val="single"/>
        </w:rPr>
        <w:t>（从谈判文件开始发出之日起至供应商提交首次响应文件截止之日止不得少于3个工作日）</w:t>
      </w:r>
    </w:p>
    <w:p w14:paraId="3D27A649">
      <w:pPr>
        <w:spacing w:line="360" w:lineRule="auto"/>
        <w:ind w:firstLine="420" w:firstLineChars="200"/>
        <w:rPr>
          <w:rFonts w:ascii="Arial" w:hAnsi="Arial" w:cs="Arial"/>
          <w:color w:val="auto"/>
          <w:szCs w:val="21"/>
          <w:highlight w:val="none"/>
        </w:rPr>
      </w:pPr>
      <w:r>
        <w:rPr>
          <w:rFonts w:hint="eastAsia" w:ascii="Arial" w:hAnsi="Arial" w:cs="Arial"/>
          <w:color w:val="auto"/>
          <w:szCs w:val="21"/>
          <w:highlight w:val="none"/>
          <w:lang w:eastAsia="zh-CN"/>
        </w:rPr>
        <w:t>2.</w:t>
      </w:r>
      <w:r>
        <w:rPr>
          <w:rFonts w:ascii="Arial" w:hAnsi="Arial" w:cs="Arial"/>
          <w:color w:val="auto"/>
          <w:szCs w:val="21"/>
          <w:highlight w:val="none"/>
        </w:rPr>
        <w:t>首次响应文件提交地点：</w:t>
      </w:r>
    </w:p>
    <w:p w14:paraId="178F9EAE">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（1）响应文件提交方式：本项目为南宁市全流程电子化项目，通过“广西政府采购云平台”（</w:t>
      </w:r>
      <w:r>
        <w:rPr>
          <w:rFonts w:ascii="Arial" w:hAnsi="Arial" w:cs="Arial"/>
          <w:snapToGrid w:val="0"/>
          <w:color w:val="auto"/>
          <w:szCs w:val="21"/>
          <w:highlight w:val="none"/>
        </w:rPr>
        <w:t>https://www.gcy.zfcg.gxzf.gov.cn/</w:t>
      </w:r>
      <w:r>
        <w:rPr>
          <w:rFonts w:ascii="Arial" w:hAnsi="Arial" w:cs="Arial"/>
          <w:color w:val="auto"/>
          <w:szCs w:val="21"/>
          <w:highlight w:val="none"/>
        </w:rPr>
        <w:t>）实行在线电子响应，供应商应先安装“广西政府采购云平台电子交易客户端”（请自行前往“广西政府采购云平台”进行下载），并按照本项目采购文件和“广西政府采购云平台”的要求编制、加密后在投标截止时间前通过网络上传至南宁市本级“广西政府采购云平台”，</w:t>
      </w:r>
      <w:r>
        <w:rPr>
          <w:rFonts w:ascii="Arial" w:hAnsi="Arial" w:cs="Arial"/>
          <w:b/>
          <w:color w:val="auto"/>
          <w:szCs w:val="21"/>
          <w:highlight w:val="none"/>
        </w:rPr>
        <w:t>供应商在“广西政府采购云平台”提交电子版响应文件时，请填写参加远程采购活动经办人联系方式，</w:t>
      </w:r>
      <w:r>
        <w:rPr>
          <w:rFonts w:ascii="Arial" w:hAnsi="Arial" w:cs="Arial"/>
          <w:color w:val="auto"/>
          <w:szCs w:val="21"/>
          <w:highlight w:val="none"/>
        </w:rPr>
        <w:t>电子响应文件具体操作流程详见本公告</w:t>
      </w:r>
      <w:r>
        <w:rPr>
          <w:rFonts w:ascii="Arial" w:hAnsi="Arial" w:cs="Arial"/>
          <w:b/>
          <w:color w:val="auto"/>
          <w:szCs w:val="21"/>
          <w:highlight w:val="none"/>
        </w:rPr>
        <w:t>附件2</w:t>
      </w:r>
      <w:r>
        <w:rPr>
          <w:rFonts w:ascii="Arial" w:hAnsi="Arial" w:cs="Arial"/>
          <w:color w:val="auto"/>
          <w:szCs w:val="21"/>
          <w:highlight w:val="none"/>
        </w:rPr>
        <w:t>。</w:t>
      </w:r>
    </w:p>
    <w:p w14:paraId="49EDFCC7">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（2）未进行网上注册并办理数字证书（CA认证）的供应商将无法参与本项目政府采购活动，潜在供应商</w:t>
      </w:r>
      <w:r>
        <w:rPr>
          <w:rFonts w:hint="eastAsia" w:ascii="Arial" w:hAnsi="Arial" w:cs="Arial"/>
          <w:color w:val="auto"/>
          <w:szCs w:val="21"/>
          <w:highlight w:val="none"/>
          <w:lang w:eastAsia="zh-CN"/>
        </w:rPr>
        <w:t>应</w:t>
      </w:r>
      <w:r>
        <w:rPr>
          <w:rFonts w:ascii="Arial" w:hAnsi="Arial" w:cs="Arial"/>
          <w:color w:val="auto"/>
          <w:szCs w:val="21"/>
          <w:highlight w:val="none"/>
        </w:rPr>
        <w:t>尽早完成电子交易平台上的CA数字证书办理（申领流程见本公告</w:t>
      </w:r>
      <w:r>
        <w:rPr>
          <w:rFonts w:ascii="Arial" w:hAnsi="Arial" w:cs="Arial"/>
          <w:b/>
          <w:color w:val="auto"/>
          <w:szCs w:val="21"/>
          <w:highlight w:val="none"/>
        </w:rPr>
        <w:t>附件1</w:t>
      </w:r>
      <w:r>
        <w:rPr>
          <w:rFonts w:ascii="Arial" w:hAnsi="Arial" w:cs="Arial"/>
          <w:color w:val="auto"/>
          <w:szCs w:val="21"/>
          <w:highlight w:val="none"/>
        </w:rPr>
        <w:t>），并在首次响应文件提交截止时间前提交响应文件。</w:t>
      </w:r>
    </w:p>
    <w:p w14:paraId="4C2EC699">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76064EA7">
      <w:pPr>
        <w:spacing w:line="360" w:lineRule="auto"/>
        <w:ind w:firstLine="420" w:firstLineChars="200"/>
        <w:rPr>
          <w:rFonts w:ascii="Arial" w:hAnsi="Arial" w:cs="Arial"/>
          <w:bCs/>
          <w:color w:val="auto"/>
          <w:szCs w:val="21"/>
          <w:highlight w:val="none"/>
          <w:u w:val="single"/>
        </w:rPr>
      </w:pPr>
      <w:r>
        <w:rPr>
          <w:rFonts w:ascii="Arial" w:hAnsi="Arial" w:cs="Arial"/>
          <w:bCs/>
          <w:color w:val="auto"/>
          <w:szCs w:val="21"/>
          <w:highlight w:val="none"/>
          <w:u w:val="single"/>
        </w:rPr>
        <w:t>注：供应商应当在首次响应文件提交截止时间前完成电子响应文件的上传、递交</w:t>
      </w:r>
      <w:r>
        <w:rPr>
          <w:rFonts w:hint="eastAsia" w:ascii="Arial" w:hAnsi="Arial" w:cs="Arial"/>
          <w:bCs/>
          <w:color w:val="auto"/>
          <w:szCs w:val="21"/>
          <w:highlight w:val="none"/>
          <w:u w:val="single"/>
          <w:lang w:eastAsia="zh-CN"/>
        </w:rPr>
        <w:t>，在</w:t>
      </w:r>
      <w:r>
        <w:rPr>
          <w:rFonts w:ascii="Arial" w:hAnsi="Arial" w:cs="Arial"/>
          <w:bCs/>
          <w:color w:val="auto"/>
          <w:szCs w:val="21"/>
          <w:highlight w:val="none"/>
          <w:u w:val="single"/>
        </w:rPr>
        <w:t>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在投标截止时间后，采购人及采购代理机构对已提交的响应文件概不退回。</w:t>
      </w:r>
    </w:p>
    <w:p w14:paraId="1EE67963">
      <w:pPr>
        <w:snapToGrid w:val="0"/>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w:t>
      </w:r>
      <w:r>
        <w:rPr>
          <w:rFonts w:hint="eastAsia" w:ascii="Arial" w:hAnsi="Arial" w:cs="Arial"/>
          <w:color w:val="auto"/>
          <w:kern w:val="0"/>
          <w:szCs w:val="21"/>
          <w:highlight w:val="none"/>
          <w:lang w:val="en-US" w:eastAsia="zh-CN"/>
        </w:rPr>
        <w:t>.</w:t>
      </w:r>
      <w:r>
        <w:rPr>
          <w:rFonts w:ascii="Arial" w:hAnsi="Arial" w:cs="Arial"/>
          <w:color w:val="auto"/>
          <w:kern w:val="0"/>
          <w:szCs w:val="21"/>
          <w:highlight w:val="none"/>
        </w:rPr>
        <w:t>CA证书在线解密：首次响应文件开启时，</w:t>
      </w:r>
      <w:r>
        <w:rPr>
          <w:rFonts w:hint="eastAsia" w:ascii="Arial" w:hAnsi="Arial" w:cs="Arial"/>
          <w:color w:val="auto"/>
          <w:kern w:val="0"/>
          <w:szCs w:val="21"/>
          <w:highlight w:val="none"/>
          <w:lang w:eastAsia="zh-CN"/>
        </w:rPr>
        <w:t>需要</w:t>
      </w:r>
      <w:r>
        <w:rPr>
          <w:rFonts w:ascii="Arial" w:hAnsi="Arial" w:cs="Arial"/>
          <w:color w:val="auto"/>
          <w:kern w:val="0"/>
          <w:szCs w:val="21"/>
          <w:highlight w:val="none"/>
        </w:rPr>
        <w:t>供应商登录“广西政府采购云平台”电子开标大厅按规定时间对加密的响应文件进行解密，</w:t>
      </w:r>
      <w:r>
        <w:rPr>
          <w:rFonts w:ascii="Arial" w:hAnsi="Arial" w:cs="Arial"/>
          <w:color w:val="auto"/>
          <w:szCs w:val="21"/>
          <w:highlight w:val="none"/>
        </w:rPr>
        <w:t>详见采购文件“第三章供应商须知正文25.2条”</w:t>
      </w:r>
      <w:r>
        <w:rPr>
          <w:rFonts w:ascii="Arial" w:hAnsi="Arial" w:cs="Arial"/>
          <w:color w:val="auto"/>
          <w:kern w:val="0"/>
          <w:szCs w:val="21"/>
          <w:highlight w:val="none"/>
        </w:rPr>
        <w:t>，否则后果自负。</w:t>
      </w:r>
    </w:p>
    <w:p w14:paraId="25223255">
      <w:pPr>
        <w:snapToGrid w:val="0"/>
        <w:spacing w:line="360" w:lineRule="auto"/>
        <w:ind w:firstLine="420" w:firstLineChars="200"/>
        <w:rPr>
          <w:rFonts w:ascii="Arial" w:hAnsi="Arial" w:cs="Arial"/>
          <w:color w:val="auto"/>
          <w:kern w:val="0"/>
          <w:szCs w:val="21"/>
          <w:highlight w:val="none"/>
        </w:rPr>
      </w:pPr>
      <w:r>
        <w:rPr>
          <w:rFonts w:hint="eastAsia" w:ascii="Arial" w:hAnsi="Arial" w:cs="Arial"/>
          <w:color w:val="auto"/>
          <w:kern w:val="0"/>
          <w:szCs w:val="21"/>
          <w:highlight w:val="none"/>
          <w:lang w:eastAsia="zh-CN"/>
        </w:rPr>
        <w:t>4.</w:t>
      </w:r>
      <w:r>
        <w:rPr>
          <w:rFonts w:ascii="Arial" w:hAnsi="Arial" w:cs="Arial"/>
          <w:color w:val="auto"/>
          <w:kern w:val="0"/>
          <w:szCs w:val="21"/>
          <w:highlight w:val="none"/>
        </w:rPr>
        <w:t>供应商需要在具备有摄像头及语音功能且互联网网络状况良好的电脑登录“广西政府采购云平台”远程开标大厅参与本次谈判，否则后果自负。</w:t>
      </w:r>
    </w:p>
    <w:p w14:paraId="004A6AB5">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五、开启（首次响应文件开启时间）</w:t>
      </w:r>
    </w:p>
    <w:p w14:paraId="6D8CCBBC">
      <w:pPr>
        <w:spacing w:line="360" w:lineRule="auto"/>
        <w:ind w:firstLine="420" w:firstLineChars="200"/>
        <w:rPr>
          <w:rFonts w:ascii="Arial" w:hAnsi="Arial" w:cs="Arial"/>
          <w:bCs/>
          <w:color w:val="auto"/>
          <w:szCs w:val="21"/>
          <w:highlight w:val="none"/>
          <w:u w:val="single"/>
        </w:rPr>
      </w:pPr>
      <w:r>
        <w:rPr>
          <w:rFonts w:ascii="Arial" w:hAnsi="Arial" w:cs="Arial"/>
          <w:color w:val="auto"/>
          <w:szCs w:val="21"/>
          <w:highlight w:val="none"/>
        </w:rPr>
        <w:t>1.时间</w:t>
      </w:r>
      <w:r>
        <w:rPr>
          <w:rFonts w:ascii="Arial" w:hAnsi="Arial" w:cs="Arial"/>
          <w:bCs/>
          <w:color w:val="auto"/>
          <w:szCs w:val="21"/>
          <w:highlight w:val="none"/>
        </w:rPr>
        <w:t>（北京时间）</w:t>
      </w:r>
      <w:r>
        <w:rPr>
          <w:rFonts w:ascii="Arial" w:hAnsi="Arial" w:cs="Arial"/>
          <w:color w:val="auto"/>
          <w:szCs w:val="21"/>
          <w:highlight w:val="none"/>
        </w:rPr>
        <w:t>：</w:t>
      </w:r>
      <w:r>
        <w:rPr>
          <w:rFonts w:ascii="Arial" w:hAnsi="Arial" w:cs="Arial"/>
          <w:color w:val="auto"/>
          <w:szCs w:val="21"/>
          <w:highlight w:val="none"/>
          <w:u w:val="single"/>
        </w:rPr>
        <w:t>2026年</w:t>
      </w:r>
      <w:r>
        <w:rPr>
          <w:rFonts w:hint="eastAsia" w:ascii="Arial" w:hAnsi="Arial" w:cs="Arial"/>
          <w:color w:val="auto"/>
          <w:szCs w:val="21"/>
          <w:highlight w:val="none"/>
          <w:u w:val="single"/>
          <w:lang w:val="en-US" w:eastAsia="zh-CN"/>
        </w:rPr>
        <w:t>7</w:t>
      </w:r>
      <w:r>
        <w:rPr>
          <w:rFonts w:ascii="Arial" w:hAnsi="Arial" w:cs="Arial"/>
          <w:color w:val="auto"/>
          <w:szCs w:val="21"/>
          <w:highlight w:val="none"/>
          <w:u w:val="single"/>
        </w:rPr>
        <w:t>月</w:t>
      </w:r>
      <w:r>
        <w:rPr>
          <w:rFonts w:hint="eastAsia" w:ascii="Arial" w:hAnsi="Arial" w:cs="Arial"/>
          <w:color w:val="auto"/>
          <w:szCs w:val="21"/>
          <w:highlight w:val="none"/>
          <w:u w:val="single"/>
          <w:lang w:val="en-US" w:eastAsia="zh-CN"/>
        </w:rPr>
        <w:t xml:space="preserve"> 14</w:t>
      </w:r>
      <w:r>
        <w:rPr>
          <w:rFonts w:ascii="Arial" w:hAnsi="Arial" w:cs="Arial"/>
          <w:color w:val="auto"/>
          <w:szCs w:val="21"/>
          <w:highlight w:val="none"/>
          <w:u w:val="single"/>
        </w:rPr>
        <w:t>日</w:t>
      </w:r>
      <w:r>
        <w:rPr>
          <w:rFonts w:hint="eastAsia" w:ascii="Arial" w:hAnsi="Arial" w:cs="Arial"/>
          <w:color w:val="auto"/>
          <w:szCs w:val="21"/>
          <w:highlight w:val="none"/>
          <w:u w:val="single"/>
          <w:lang w:val="en-US" w:eastAsia="zh-CN"/>
        </w:rPr>
        <w:t>13</w:t>
      </w:r>
      <w:r>
        <w:rPr>
          <w:rFonts w:ascii="Arial" w:hAnsi="Arial" w:cs="Arial"/>
          <w:color w:val="auto"/>
          <w:szCs w:val="21"/>
          <w:highlight w:val="none"/>
          <w:u w:val="single"/>
        </w:rPr>
        <w:t>时</w:t>
      </w:r>
      <w:r>
        <w:rPr>
          <w:rFonts w:hint="eastAsia" w:ascii="Arial" w:hAnsi="Arial" w:cs="Arial"/>
          <w:color w:val="auto"/>
          <w:szCs w:val="21"/>
          <w:highlight w:val="none"/>
          <w:u w:val="single"/>
          <w:lang w:val="en-US" w:eastAsia="zh-CN"/>
        </w:rPr>
        <w:t>00</w:t>
      </w:r>
      <w:r>
        <w:rPr>
          <w:rFonts w:ascii="Arial" w:hAnsi="Arial" w:cs="Arial"/>
          <w:color w:val="auto"/>
          <w:szCs w:val="21"/>
          <w:highlight w:val="none"/>
          <w:u w:val="single"/>
        </w:rPr>
        <w:t>分</w:t>
      </w:r>
    </w:p>
    <w:p w14:paraId="40F55B5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2.地点：供应商登录广西政府采购云平台电子开标大厅截标。</w:t>
      </w:r>
    </w:p>
    <w:p w14:paraId="48CD4C53">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六、公告期限</w:t>
      </w:r>
    </w:p>
    <w:p w14:paraId="25C42B9E">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自本公告发布之日起3个工作日。</w:t>
      </w:r>
    </w:p>
    <w:p w14:paraId="41E23897">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七、其他补充事宜</w:t>
      </w:r>
    </w:p>
    <w:p w14:paraId="47AFF2D2">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1.谈判保证金：本项目不收取谈判保证金</w:t>
      </w:r>
    </w:p>
    <w:p w14:paraId="248A104C">
      <w:pPr>
        <w:spacing w:line="360" w:lineRule="auto"/>
        <w:ind w:left="420" w:leftChars="200" w:firstLine="0" w:firstLineChars="0"/>
        <w:jc w:val="left"/>
        <w:rPr>
          <w:rFonts w:ascii="Arial" w:hAnsi="Arial" w:cs="Arial"/>
          <w:strike/>
          <w:color w:val="auto"/>
          <w:kern w:val="0"/>
          <w:szCs w:val="21"/>
          <w:highlight w:val="none"/>
        </w:rPr>
      </w:pPr>
      <w:r>
        <w:rPr>
          <w:rFonts w:ascii="Arial" w:hAnsi="Arial" w:cs="Arial"/>
          <w:color w:val="auto"/>
          <w:kern w:val="0"/>
          <w:szCs w:val="21"/>
          <w:highlight w:val="none"/>
        </w:rPr>
        <w:t>2.采购意向公开链接：</w:t>
      </w:r>
      <w:r>
        <w:rPr>
          <w:rFonts w:hint="eastAsia" w:ascii="Arial" w:hAnsi="Arial" w:cs="Arial"/>
          <w:color w:val="auto"/>
          <w:kern w:val="0"/>
          <w:szCs w:val="21"/>
          <w:highlight w:val="none"/>
        </w:rPr>
        <w:t>http://www.ccgp-guangxi.gov.cn/site/detail?categoryCode=ZcyAnnouncement&amp;parentId=66485&amp;articleId=3jILp+63IUlB4LgHI7s7QA==</w:t>
      </w:r>
    </w:p>
    <w:p w14:paraId="23CF7DE9">
      <w:pPr>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3.网上查询地址</w:t>
      </w:r>
    </w:p>
    <w:p w14:paraId="76D6AFF9">
      <w:pPr>
        <w:wordWrap w:val="0"/>
        <w:spacing w:line="360" w:lineRule="auto"/>
        <w:ind w:firstLine="420" w:firstLineChars="200"/>
        <w:jc w:val="distribut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中国政府采购网（http://www.ccgp.gov.cn），广西壮族自治区政府采购网（http://zfcg.gxzf.gov.cn）</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全国公共资源交易平台（广西·南宁）（http://ggzy.jgswj.gxzf.gov.cn/nnggzy/)</w:t>
      </w:r>
      <w:r>
        <w:rPr>
          <w:rFonts w:hint="eastAsia" w:ascii="宋体" w:hAnsi="宋体" w:eastAsia="宋体" w:cs="宋体"/>
          <w:color w:val="auto"/>
          <w:kern w:val="0"/>
          <w:szCs w:val="21"/>
          <w:highlight w:val="none"/>
          <w:lang w:eastAsia="zh-CN"/>
        </w:rPr>
        <w:t>，</w:t>
      </w:r>
    </w:p>
    <w:p w14:paraId="76D9217E">
      <w:pPr>
        <w:wordWrap w:val="0"/>
        <w:spacing w:line="360" w:lineRule="auto"/>
        <w:ind w:firstLine="420" w:firstLineChars="200"/>
        <w:jc w:val="distribute"/>
        <w:rPr>
          <w:rFonts w:ascii="Arial" w:hAnsi="Arial" w:cs="Arial"/>
          <w:color w:val="auto"/>
          <w:kern w:val="0"/>
          <w:szCs w:val="21"/>
          <w:highlight w:val="none"/>
        </w:rPr>
      </w:pPr>
      <w:r>
        <w:rPr>
          <w:rFonts w:hint="eastAsia" w:ascii="宋体" w:hAnsi="宋体" w:eastAsia="宋体" w:cs="宋体"/>
          <w:color w:val="auto"/>
          <w:szCs w:val="21"/>
          <w:highlight w:val="none"/>
        </w:rPr>
        <w:t>广西招标网</w:t>
      </w:r>
      <w:r>
        <w:rPr>
          <w:rFonts w:hint="eastAsia" w:ascii="宋体" w:hAnsi="宋体" w:eastAsia="宋体" w:cs="宋体"/>
          <w:color w:val="auto"/>
          <w:szCs w:val="21"/>
          <w:highlight w:val="none"/>
          <w:lang w:eastAsia="zh-CN"/>
        </w:rPr>
        <w:t>（http://www.guangxibid.com.cn/）</w:t>
      </w:r>
      <w:r>
        <w:rPr>
          <w:rFonts w:ascii="Arial" w:hAnsi="Arial" w:cs="Arial"/>
          <w:color w:val="auto"/>
          <w:kern w:val="0"/>
          <w:szCs w:val="21"/>
          <w:highlight w:val="none"/>
        </w:rPr>
        <w:t>。</w:t>
      </w:r>
    </w:p>
    <w:p w14:paraId="11DE32F2">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4</w:t>
      </w:r>
      <w:r>
        <w:rPr>
          <w:rFonts w:ascii="Arial" w:hAnsi="Arial" w:cs="Arial"/>
          <w:color w:val="auto"/>
          <w:szCs w:val="21"/>
          <w:highlight w:val="none"/>
        </w:rPr>
        <w:t>.</w:t>
      </w:r>
      <w:r>
        <w:rPr>
          <w:rFonts w:ascii="Arial" w:hAnsi="Arial" w:cs="Arial"/>
          <w:color w:val="auto"/>
          <w:kern w:val="0"/>
          <w:szCs w:val="21"/>
          <w:highlight w:val="none"/>
        </w:rPr>
        <w:t>本项目需要落实的政府采购政策</w:t>
      </w:r>
    </w:p>
    <w:p w14:paraId="720355B7">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（1）政府采购促进中小企业发展。</w:t>
      </w:r>
    </w:p>
    <w:p w14:paraId="39099745">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（2）政府采购支持采用本国产品的政策。</w:t>
      </w:r>
    </w:p>
    <w:p w14:paraId="17DCE4E4">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（3）强制采购节能产品；优先采购节能产品、环境标志产品。</w:t>
      </w:r>
    </w:p>
    <w:p w14:paraId="7B92C70A">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（4）政府采购促进残疾人就业政策。</w:t>
      </w:r>
    </w:p>
    <w:p w14:paraId="49CE9219">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（5）政府采购支持监狱企业发展。</w:t>
      </w:r>
    </w:p>
    <w:p w14:paraId="02E313AE">
      <w:pPr>
        <w:spacing w:line="360" w:lineRule="auto"/>
        <w:ind w:firstLine="420" w:firstLineChars="200"/>
        <w:rPr>
          <w:rFonts w:hint="eastAsia" w:ascii="Arial" w:hAnsi="Arial" w:eastAsia="宋体" w:cs="Arial"/>
          <w:color w:val="auto"/>
          <w:kern w:val="0"/>
          <w:szCs w:val="21"/>
          <w:highlight w:val="none"/>
          <w:lang w:eastAsia="zh-CN"/>
        </w:rPr>
      </w:pPr>
      <w:r>
        <w:rPr>
          <w:rFonts w:ascii="Arial" w:hAnsi="Arial" w:cs="Arial"/>
          <w:color w:val="auto"/>
          <w:kern w:val="0"/>
          <w:szCs w:val="21"/>
          <w:highlight w:val="none"/>
        </w:rPr>
        <w:t>（6）</w:t>
      </w:r>
      <w:r>
        <w:rPr>
          <w:rFonts w:ascii="Arial" w:hAnsi="Arial" w:cs="Arial"/>
          <w:color w:val="auto"/>
          <w:szCs w:val="21"/>
          <w:highlight w:val="none"/>
        </w:rPr>
        <w:t>扶持不发达地区和少数民族地区政策</w:t>
      </w:r>
      <w:r>
        <w:rPr>
          <w:rFonts w:hint="eastAsia" w:ascii="Arial" w:hAnsi="Arial" w:cs="Arial"/>
          <w:color w:val="auto"/>
          <w:szCs w:val="21"/>
          <w:highlight w:val="none"/>
          <w:lang w:eastAsia="zh-CN"/>
        </w:rPr>
        <w:t>。</w:t>
      </w:r>
    </w:p>
    <w:p w14:paraId="2DA448ED">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2D10B8E">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2377E98C">
      <w:pPr>
        <w:spacing w:line="360" w:lineRule="auto"/>
        <w:ind w:firstLine="422" w:firstLineChars="200"/>
        <w:rPr>
          <w:rFonts w:ascii="Arial" w:hAnsi="Arial" w:cs="Arial"/>
          <w:bCs/>
          <w:color w:val="auto"/>
          <w:szCs w:val="21"/>
          <w:highlight w:val="none"/>
        </w:rPr>
      </w:pPr>
      <w:r>
        <w:rPr>
          <w:rFonts w:ascii="Arial" w:hAnsi="Arial" w:cs="Arial"/>
          <w:b/>
          <w:color w:val="auto"/>
          <w:kern w:val="44"/>
          <w:szCs w:val="21"/>
          <w:highlight w:val="none"/>
        </w:rPr>
        <w:t>八、凡对本次采购提出询问，请按以下方式联系</w:t>
      </w:r>
    </w:p>
    <w:p w14:paraId="2EF1D26C">
      <w:pPr>
        <w:spacing w:line="360" w:lineRule="auto"/>
        <w:ind w:firstLine="420" w:firstLineChars="200"/>
        <w:rPr>
          <w:rFonts w:hint="eastAsia" w:ascii="Arial" w:hAnsi="Arial" w:cs="Arial"/>
          <w:color w:val="auto"/>
          <w:szCs w:val="21"/>
          <w:highlight w:val="none"/>
          <w:lang w:eastAsia="zh-CN"/>
        </w:rPr>
      </w:pPr>
      <w:bookmarkStart w:id="20" w:name="OLE_LINK8"/>
      <w:r>
        <w:rPr>
          <w:rFonts w:hint="eastAsia" w:ascii="Arial" w:hAnsi="Arial" w:cs="Arial"/>
          <w:color w:val="auto"/>
          <w:szCs w:val="21"/>
          <w:highlight w:val="none"/>
          <w:lang w:eastAsia="zh-CN"/>
        </w:rPr>
        <w:t>1.采购人信息</w:t>
      </w:r>
    </w:p>
    <w:p w14:paraId="6747180D">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名称：广西南宁技师学院</w:t>
      </w:r>
    </w:p>
    <w:p w14:paraId="1AF8178D">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地址：南宁市大学西路157号</w:t>
      </w:r>
    </w:p>
    <w:p w14:paraId="382FF080">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项目联系人：</w:t>
      </w:r>
      <w:r>
        <w:rPr>
          <w:rFonts w:hint="eastAsia" w:ascii="Arial" w:hAnsi="Arial" w:cs="Arial"/>
          <w:color w:val="auto"/>
          <w:szCs w:val="21"/>
          <w:highlight w:val="none"/>
          <w:lang w:val="en-US" w:eastAsia="zh-CN"/>
        </w:rPr>
        <w:t>刘老师</w:t>
      </w:r>
    </w:p>
    <w:p w14:paraId="5E96E917">
      <w:pPr>
        <w:spacing w:line="360" w:lineRule="auto"/>
        <w:ind w:firstLine="420" w:firstLineChars="200"/>
        <w:rPr>
          <w:rFonts w:hint="eastAsia" w:ascii="Arial" w:hAnsi="Arial" w:cs="Arial"/>
          <w:color w:val="auto"/>
          <w:szCs w:val="21"/>
          <w:highlight w:val="none"/>
          <w:lang w:eastAsia="zh-CN"/>
        </w:rPr>
      </w:pPr>
      <w:bookmarkStart w:id="21" w:name="PO_3000001866_PM028"/>
      <w:bookmarkEnd w:id="21"/>
      <w:r>
        <w:rPr>
          <w:rFonts w:hint="eastAsia" w:ascii="Arial" w:hAnsi="Arial" w:cs="Arial"/>
          <w:color w:val="auto"/>
          <w:szCs w:val="21"/>
          <w:highlight w:val="none"/>
          <w:lang w:eastAsia="zh-CN"/>
        </w:rPr>
        <w:t>联系电话：0771-4928055</w:t>
      </w:r>
    </w:p>
    <w:p w14:paraId="06F676BD">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2.采购代理机构信息</w:t>
      </w:r>
    </w:p>
    <w:p w14:paraId="3C3007FB">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名称：广西建设工程机电设备招标中心有限公司</w:t>
      </w:r>
    </w:p>
    <w:p w14:paraId="48DF8928">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 xml:space="preserve">地址：广西南宁市青秀区枫林路18号广西国控集团（枫林路办公区）裙楼三层 </w:t>
      </w:r>
    </w:p>
    <w:p w14:paraId="20DC299A">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 xml:space="preserve">项目联系人：宾胜全      </w:t>
      </w:r>
    </w:p>
    <w:p w14:paraId="187C4605">
      <w:pPr>
        <w:spacing w:line="360" w:lineRule="auto"/>
        <w:ind w:firstLine="420" w:firstLineChars="200"/>
        <w:rPr>
          <w:rFonts w:hint="eastAsia" w:ascii="Arial" w:hAnsi="Arial" w:cs="Arial"/>
          <w:color w:val="auto"/>
          <w:szCs w:val="21"/>
          <w:highlight w:val="none"/>
          <w:lang w:val="en-US" w:eastAsia="zh-CN"/>
        </w:rPr>
      </w:pPr>
      <w:r>
        <w:rPr>
          <w:rFonts w:hint="eastAsia" w:ascii="Arial" w:hAnsi="Arial" w:cs="Arial"/>
          <w:color w:val="auto"/>
          <w:szCs w:val="21"/>
          <w:highlight w:val="none"/>
          <w:lang w:eastAsia="zh-CN"/>
        </w:rPr>
        <w:t>联系电话：0771-2808057</w:t>
      </w:r>
      <w:r>
        <w:rPr>
          <w:rFonts w:hint="eastAsia" w:ascii="Arial" w:hAnsi="Arial" w:cs="Arial"/>
          <w:color w:val="auto"/>
          <w:szCs w:val="21"/>
          <w:highlight w:val="none"/>
          <w:lang w:val="en-US" w:eastAsia="zh-CN"/>
        </w:rPr>
        <w:t xml:space="preserve"> </w:t>
      </w:r>
    </w:p>
    <w:bookmarkEnd w:id="20"/>
    <w:p w14:paraId="24E4D888">
      <w:pPr>
        <w:pStyle w:val="11"/>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附件： </w:t>
      </w:r>
    </w:p>
    <w:p w14:paraId="017617C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1.CA证书申请方式及操作指南下载地址（</w:t>
      </w:r>
      <w:r>
        <w:rPr>
          <w:rFonts w:hint="eastAsia" w:ascii="Arial" w:hAnsi="Arial" w:cs="Arial"/>
          <w:color w:val="auto"/>
          <w:szCs w:val="21"/>
          <w:highlight w:val="none"/>
          <w:lang w:eastAsia="zh-CN"/>
        </w:rPr>
        <w:t>登录</w:t>
      </w:r>
      <w:r>
        <w:rPr>
          <w:rFonts w:ascii="Arial" w:hAnsi="Arial" w:cs="Arial"/>
          <w:color w:val="auto"/>
          <w:szCs w:val="21"/>
          <w:highlight w:val="none"/>
        </w:rPr>
        <w:t>http://nncz.nanning.gov.cn/（南宁市财政局官网）</w:t>
      </w:r>
      <w:r>
        <w:rPr>
          <w:rFonts w:hint="eastAsia" w:ascii="Arial" w:hAnsi="Arial" w:cs="Arial"/>
          <w:color w:val="auto"/>
          <w:szCs w:val="21"/>
          <w:highlight w:val="none"/>
          <w:lang w:eastAsia="zh-CN"/>
        </w:rPr>
        <w:t>－</w:t>
      </w:r>
      <w:r>
        <w:rPr>
          <w:rFonts w:ascii="Arial" w:hAnsi="Arial" w:cs="Arial"/>
          <w:color w:val="auto"/>
          <w:szCs w:val="21"/>
          <w:highlight w:val="none"/>
        </w:rPr>
        <w:t>业务专题</w:t>
      </w:r>
      <w:r>
        <w:rPr>
          <w:rFonts w:hint="eastAsia" w:ascii="Arial" w:hAnsi="Arial" w:cs="Arial"/>
          <w:color w:val="auto"/>
          <w:szCs w:val="21"/>
          <w:highlight w:val="none"/>
          <w:lang w:eastAsia="zh-CN"/>
        </w:rPr>
        <w:t>－</w:t>
      </w:r>
      <w:r>
        <w:rPr>
          <w:rFonts w:ascii="Arial" w:hAnsi="Arial" w:cs="Arial"/>
          <w:color w:val="auto"/>
          <w:szCs w:val="21"/>
          <w:highlight w:val="none"/>
        </w:rPr>
        <w:t>政府采购监督管理</w:t>
      </w:r>
      <w:r>
        <w:rPr>
          <w:rFonts w:hint="eastAsia" w:ascii="Arial" w:hAnsi="Arial" w:cs="Arial"/>
          <w:color w:val="auto"/>
          <w:szCs w:val="21"/>
          <w:highlight w:val="none"/>
          <w:lang w:eastAsia="zh-CN"/>
        </w:rPr>
        <w:t>－</w:t>
      </w:r>
      <w:r>
        <w:rPr>
          <w:rFonts w:ascii="Arial" w:hAnsi="Arial" w:cs="Arial"/>
          <w:color w:val="auto"/>
          <w:szCs w:val="21"/>
          <w:highlight w:val="none"/>
        </w:rPr>
        <w:t>资料下载</w:t>
      </w:r>
      <w:r>
        <w:rPr>
          <w:rFonts w:hint="eastAsia" w:ascii="Arial" w:hAnsi="Arial" w:cs="Arial"/>
          <w:color w:val="auto"/>
          <w:szCs w:val="21"/>
          <w:highlight w:val="none"/>
          <w:lang w:eastAsia="zh-CN"/>
        </w:rPr>
        <w:t>－</w:t>
      </w:r>
      <w:r>
        <w:rPr>
          <w:rFonts w:ascii="Arial" w:hAnsi="Arial" w:cs="Arial"/>
          <w:color w:val="auto"/>
          <w:szCs w:val="21"/>
          <w:highlight w:val="none"/>
        </w:rPr>
        <w:t>“广西政采云西部CA办理方式”或“南宁市政采云CA证书办理操作指南”）</w:t>
      </w:r>
    </w:p>
    <w:p w14:paraId="14A7261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2.电子响应文件制作与投送教程（在此网址下载：http://nncz.nanning.gov.cn/（南宁市财政局官网）</w:t>
      </w:r>
      <w:r>
        <w:rPr>
          <w:rFonts w:hint="eastAsia" w:ascii="Arial" w:hAnsi="Arial" w:cs="Arial"/>
          <w:color w:val="auto"/>
          <w:szCs w:val="21"/>
          <w:highlight w:val="none"/>
          <w:lang w:eastAsia="zh-CN"/>
        </w:rPr>
        <w:t>－</w:t>
      </w:r>
      <w:r>
        <w:rPr>
          <w:rFonts w:ascii="Arial" w:hAnsi="Arial" w:cs="Arial"/>
          <w:color w:val="auto"/>
          <w:szCs w:val="21"/>
          <w:highlight w:val="none"/>
        </w:rPr>
        <w:t>业务专题</w:t>
      </w:r>
      <w:r>
        <w:rPr>
          <w:rFonts w:hint="eastAsia" w:ascii="Arial" w:hAnsi="Arial" w:cs="Arial"/>
          <w:color w:val="auto"/>
          <w:szCs w:val="21"/>
          <w:highlight w:val="none"/>
          <w:lang w:eastAsia="zh-CN"/>
        </w:rPr>
        <w:t>－</w:t>
      </w:r>
      <w:r>
        <w:rPr>
          <w:rFonts w:ascii="Arial" w:hAnsi="Arial" w:cs="Arial"/>
          <w:color w:val="auto"/>
          <w:szCs w:val="21"/>
          <w:highlight w:val="none"/>
        </w:rPr>
        <w:t>政府采购监督管理</w:t>
      </w:r>
      <w:r>
        <w:rPr>
          <w:rFonts w:hint="eastAsia" w:ascii="Arial" w:hAnsi="Arial" w:cs="Arial"/>
          <w:color w:val="auto"/>
          <w:szCs w:val="21"/>
          <w:highlight w:val="none"/>
          <w:lang w:eastAsia="zh-CN"/>
        </w:rPr>
        <w:t>－</w:t>
      </w:r>
      <w:r>
        <w:rPr>
          <w:rFonts w:ascii="Arial" w:hAnsi="Arial" w:cs="Arial"/>
          <w:color w:val="auto"/>
          <w:szCs w:val="21"/>
          <w:highlight w:val="none"/>
        </w:rPr>
        <w:t>资料下载</w:t>
      </w:r>
      <w:r>
        <w:rPr>
          <w:rFonts w:hint="eastAsia" w:ascii="Arial" w:hAnsi="Arial" w:cs="Arial"/>
          <w:color w:val="auto"/>
          <w:szCs w:val="21"/>
          <w:highlight w:val="none"/>
          <w:lang w:eastAsia="zh-CN"/>
        </w:rPr>
        <w:t>－</w:t>
      </w:r>
      <w:r>
        <w:rPr>
          <w:rFonts w:ascii="Arial" w:hAnsi="Arial" w:cs="Arial"/>
          <w:color w:val="auto"/>
          <w:szCs w:val="21"/>
          <w:highlight w:val="none"/>
        </w:rPr>
        <w:t>南宁市政府采购项目全流程电子化交易操作指南）</w:t>
      </w:r>
    </w:p>
    <w:p w14:paraId="0D196483">
      <w:pPr>
        <w:pStyle w:val="11"/>
        <w:spacing w:line="360" w:lineRule="auto"/>
        <w:ind w:firstLine="420" w:firstLineChars="200"/>
        <w:rPr>
          <w:rFonts w:ascii="Arial" w:hAnsi="Arial" w:cs="Arial"/>
          <w:color w:val="auto"/>
          <w:szCs w:val="21"/>
          <w:highlight w:val="none"/>
          <w:u w:val="single"/>
        </w:rPr>
      </w:pPr>
    </w:p>
    <w:p w14:paraId="6CC9FA85">
      <w:pPr>
        <w:spacing w:line="360" w:lineRule="auto"/>
        <w:jc w:val="right"/>
        <w:rPr>
          <w:rFonts w:hint="eastAsia" w:ascii="Arial" w:hAnsi="Arial" w:eastAsia="宋体" w:cs="Arial"/>
          <w:color w:val="auto"/>
          <w:szCs w:val="21"/>
          <w:highlight w:val="none"/>
          <w:lang w:eastAsia="zh-CN"/>
        </w:rPr>
      </w:pPr>
      <w:r>
        <w:rPr>
          <w:rFonts w:hint="eastAsia" w:ascii="Arial" w:hAnsi="Arial" w:cs="Arial"/>
          <w:color w:val="auto"/>
          <w:szCs w:val="21"/>
          <w:highlight w:val="none"/>
          <w:lang w:eastAsia="zh-CN"/>
        </w:rPr>
        <w:t>广西建设工程机电设备招标中心有限公司</w:t>
      </w:r>
    </w:p>
    <w:p w14:paraId="203DA70B">
      <w:pPr>
        <w:spacing w:line="360" w:lineRule="auto"/>
        <w:ind w:firstLine="6405" w:firstLineChars="3050"/>
        <w:rPr>
          <w:rFonts w:ascii="Arial" w:hAnsi="Arial" w:cs="Arial"/>
          <w:color w:val="auto"/>
          <w:szCs w:val="21"/>
          <w:highlight w:val="none"/>
        </w:rPr>
        <w:sectPr>
          <w:footerReference r:id="rId7" w:type="default"/>
          <w:pgSz w:w="11910" w:h="16840"/>
          <w:pgMar w:top="1440" w:right="1080" w:bottom="1440" w:left="1080" w:header="720" w:footer="720" w:gutter="0"/>
          <w:pgBorders>
            <w:top w:val="none" w:sz="0" w:space="0"/>
            <w:left w:val="none" w:sz="0" w:space="0"/>
            <w:bottom w:val="none" w:sz="0" w:space="0"/>
            <w:right w:val="none" w:sz="0" w:space="0"/>
          </w:pgBorders>
          <w:pgNumType w:start="1"/>
          <w:cols w:space="720" w:num="1"/>
        </w:sectPr>
      </w:pPr>
      <w:r>
        <w:rPr>
          <w:rFonts w:ascii="Arial" w:hAnsi="Arial" w:cs="Arial"/>
          <w:color w:val="auto"/>
          <w:szCs w:val="21"/>
          <w:highlight w:val="none"/>
        </w:rPr>
        <w:t>2026年</w:t>
      </w:r>
      <w:r>
        <w:rPr>
          <w:rFonts w:hint="eastAsia" w:ascii="Arial" w:hAnsi="Arial" w:cs="Arial"/>
          <w:color w:val="auto"/>
          <w:szCs w:val="21"/>
          <w:highlight w:val="none"/>
          <w:lang w:val="en-US" w:eastAsia="zh-CN"/>
        </w:rPr>
        <w:t>7</w:t>
      </w:r>
      <w:r>
        <w:rPr>
          <w:rFonts w:ascii="Arial" w:hAnsi="Arial" w:cs="Arial"/>
          <w:bCs/>
          <w:color w:val="auto"/>
          <w:szCs w:val="21"/>
          <w:highlight w:val="none"/>
        </w:rPr>
        <w:t>月</w:t>
      </w:r>
      <w:r>
        <w:rPr>
          <w:rFonts w:hint="eastAsia" w:ascii="Arial" w:hAnsi="Arial" w:cs="Arial"/>
          <w:bCs/>
          <w:color w:val="auto"/>
          <w:szCs w:val="21"/>
          <w:highlight w:val="none"/>
          <w:lang w:val="en-US" w:eastAsia="zh-CN"/>
        </w:rPr>
        <w:t>8</w:t>
      </w:r>
      <w:r>
        <w:rPr>
          <w:rFonts w:ascii="Arial" w:hAnsi="Arial" w:cs="Arial"/>
          <w:bCs/>
          <w:color w:val="auto"/>
          <w:szCs w:val="21"/>
          <w:highlight w:val="none"/>
        </w:rPr>
        <w:t>日</w:t>
      </w:r>
      <w:bookmarkEnd w:id="13"/>
    </w:p>
    <w:p w14:paraId="464F2E54">
      <w:pPr>
        <w:pStyle w:val="3"/>
        <w:spacing w:line="400" w:lineRule="exact"/>
        <w:jc w:val="center"/>
        <w:rPr>
          <w:rFonts w:ascii="Arial" w:hAnsi="Arial" w:cs="Arial"/>
          <w:color w:val="auto"/>
          <w:highlight w:val="none"/>
        </w:rPr>
      </w:pPr>
      <w:bookmarkStart w:id="22" w:name="_Toc10373"/>
      <w:bookmarkStart w:id="23" w:name="_Toc7579"/>
      <w:r>
        <w:rPr>
          <w:rFonts w:ascii="Arial" w:hAnsi="Arial" w:cs="Arial"/>
          <w:color w:val="auto"/>
          <w:highlight w:val="none"/>
        </w:rPr>
        <w:t>第二章 采购需求</w:t>
      </w:r>
      <w:bookmarkEnd w:id="22"/>
      <w:bookmarkEnd w:id="23"/>
    </w:p>
    <w:p w14:paraId="650B3C43">
      <w:pPr>
        <w:spacing w:line="420" w:lineRule="exact"/>
        <w:jc w:val="left"/>
        <w:rPr>
          <w:rFonts w:ascii="Arial" w:hAnsi="Arial" w:cs="Arial"/>
          <w:color w:val="auto"/>
          <w:szCs w:val="21"/>
          <w:highlight w:val="none"/>
        </w:rPr>
      </w:pPr>
      <w:r>
        <w:rPr>
          <w:rFonts w:ascii="Arial" w:hAnsi="Arial" w:cs="Arial"/>
          <w:color w:val="auto"/>
          <w:szCs w:val="21"/>
          <w:highlight w:val="none"/>
        </w:rPr>
        <w:t>说明：</w:t>
      </w:r>
    </w:p>
    <w:p w14:paraId="4DA86243">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 为落实政府采购政策需满足的要求</w:t>
      </w:r>
    </w:p>
    <w:p w14:paraId="1EDCC14F">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（1）本竞争性谈判采购文件所称中小企业必须符合《政府采购促进中小企业发展管理办法》（财库〔2020〕46号）的规定。</w:t>
      </w:r>
    </w:p>
    <w:p w14:paraId="65A0D592">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ascii="Segoe UI Symbol" w:hAnsi="Segoe UI Symbol" w:cs="Segoe UI Symbol"/>
          <w:color w:val="auto"/>
          <w:szCs w:val="21"/>
          <w:highlight w:val="none"/>
        </w:rPr>
        <w:t>★</w:t>
      </w:r>
      <w:r>
        <w:rPr>
          <w:rFonts w:ascii="Arial" w:hAnsi="Arial" w:cs="Arial"/>
          <w:color w:val="auto"/>
          <w:szCs w:val="21"/>
          <w:highlight w:val="none"/>
        </w:rPr>
        <w:t>”的，供应商必须在响应文件中提供所竞标产品的节能产品认证证书复印件（加盖供应商公章），否则响应文件作无效处理。如本项目包含的配套货物属于品目清单内非标注“</w:t>
      </w:r>
      <w:r>
        <w:rPr>
          <w:rFonts w:ascii="Segoe UI Symbol" w:hAnsi="Segoe UI Symbol" w:cs="Segoe UI Symbol"/>
          <w:color w:val="auto"/>
          <w:szCs w:val="21"/>
          <w:highlight w:val="none"/>
        </w:rPr>
        <w:t>★</w:t>
      </w:r>
      <w:r>
        <w:rPr>
          <w:rFonts w:ascii="Arial" w:hAnsi="Arial" w:cs="Arial"/>
          <w:color w:val="auto"/>
          <w:szCs w:val="21"/>
          <w:highlight w:val="none"/>
        </w:rPr>
        <w:t>”的产品时，应优先采购，具体详见“第四章 评审程序和评定成交的标准”。</w:t>
      </w:r>
    </w:p>
    <w:p w14:paraId="28C7E72C">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的，</w:t>
      </w:r>
      <w:r>
        <w:rPr>
          <w:rFonts w:hint="eastAsia" w:ascii="Arial" w:hAnsi="Arial" w:cs="Arial"/>
          <w:color w:val="auto"/>
          <w:szCs w:val="21"/>
          <w:highlight w:val="none"/>
          <w:lang w:eastAsia="zh-CN"/>
        </w:rPr>
        <w:t>竞标</w:t>
      </w:r>
      <w:r>
        <w:rPr>
          <w:rFonts w:ascii="Arial" w:hAnsi="Arial" w:cs="Arial"/>
          <w:color w:val="auto"/>
          <w:szCs w:val="21"/>
          <w:highlight w:val="none"/>
        </w:rPr>
        <w:t>无效。</w:t>
      </w:r>
    </w:p>
    <w:p w14:paraId="346E6920">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0A7DB71E">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 “实质性要求”是指采购需求中带“▲”的条款或者不能负偏离的条款或者已经指明不满足按响应文件作无效处理的条款。</w:t>
      </w:r>
    </w:p>
    <w:p w14:paraId="51D9C903">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 不需要供应商对采购需求响应为具体数值的，此采购需求的数值后将以</w:t>
      </w:r>
      <w:r>
        <w:rPr>
          <w:rFonts w:ascii="Cambria Math" w:hAnsi="Cambria Math" w:cs="Cambria Math"/>
          <w:color w:val="auto"/>
          <w:szCs w:val="21"/>
          <w:highlight w:val="none"/>
        </w:rPr>
        <w:t>◆</w:t>
      </w:r>
      <w:r>
        <w:rPr>
          <w:rFonts w:ascii="Arial" w:hAnsi="Arial" w:cs="Arial"/>
          <w:color w:val="auto"/>
          <w:szCs w:val="21"/>
          <w:highlight w:val="none"/>
        </w:rPr>
        <w:t>号标注。</w:t>
      </w:r>
    </w:p>
    <w:p w14:paraId="28F961D5">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 供应商必须自行为其竞标产品侵犯他人的知识产权或者专利成果的行为承担相应法律责任。</w:t>
      </w:r>
    </w:p>
    <w:p w14:paraId="30C14C13">
      <w:pPr>
        <w:ind w:firstLine="420" w:firstLineChars="200"/>
        <w:rPr>
          <w:rFonts w:hint="default" w:ascii="Arial" w:hAnsi="Arial" w:eastAsia="宋体" w:cs="Arial"/>
          <w:color w:val="auto"/>
          <w:highlight w:val="none"/>
          <w:lang w:val="en-US" w:eastAsia="zh-CN"/>
        </w:rPr>
      </w:pPr>
      <w:r>
        <w:rPr>
          <w:rFonts w:hint="eastAsia" w:ascii="Arial" w:hAnsi="Arial" w:cs="Arial"/>
          <w:color w:val="auto"/>
          <w:szCs w:val="21"/>
          <w:highlight w:val="none"/>
          <w:lang w:val="en-US" w:eastAsia="zh-CN"/>
        </w:rPr>
        <w:t>5.</w:t>
      </w:r>
      <w:r>
        <w:rPr>
          <w:rFonts w:ascii="Arial" w:hAnsi="Arial" w:cs="Arial"/>
          <w:color w:val="auto"/>
          <w:szCs w:val="21"/>
          <w:highlight w:val="none"/>
        </w:rPr>
        <w:t>中小企业划分标准所属行业名称（行业名称及划分见本章附件2）</w:t>
      </w:r>
      <w:r>
        <w:rPr>
          <w:rFonts w:hint="eastAsia" w:ascii="Arial" w:hAnsi="Arial" w:cs="Arial"/>
          <w:color w:val="auto"/>
          <w:szCs w:val="21"/>
          <w:highlight w:val="none"/>
          <w:lang w:eastAsia="zh-CN"/>
        </w:rPr>
        <w:t>：详见货物需求一览表</w:t>
      </w:r>
    </w:p>
    <w:p w14:paraId="04DB5DA2">
      <w:pPr>
        <w:pStyle w:val="13"/>
        <w:rPr>
          <w:rFonts w:ascii="Arial" w:hAnsi="Arial" w:cs="Arial"/>
          <w:color w:val="auto"/>
          <w:highlight w:val="none"/>
        </w:rPr>
      </w:pPr>
    </w:p>
    <w:p w14:paraId="346EC9B7">
      <w:pPr>
        <w:pStyle w:val="18"/>
        <w:ind w:left="5250"/>
        <w:rPr>
          <w:rFonts w:ascii="Arial" w:hAnsi="Arial" w:cs="Arial"/>
          <w:color w:val="auto"/>
          <w:highlight w:val="none"/>
        </w:rPr>
      </w:pPr>
    </w:p>
    <w:p w14:paraId="596AFC99">
      <w:pPr>
        <w:pStyle w:val="18"/>
        <w:ind w:left="5250"/>
        <w:rPr>
          <w:rFonts w:ascii="Arial" w:hAnsi="Arial" w:cs="Arial"/>
          <w:color w:val="auto"/>
          <w:highlight w:val="none"/>
        </w:rPr>
      </w:pPr>
    </w:p>
    <w:p w14:paraId="283626AD">
      <w:pPr>
        <w:rPr>
          <w:rFonts w:ascii="Arial" w:hAnsi="Arial" w:cs="Arial"/>
          <w:color w:val="auto"/>
          <w:highlight w:val="none"/>
        </w:rPr>
      </w:pPr>
    </w:p>
    <w:p w14:paraId="01F3CAB7">
      <w:pPr>
        <w:pStyle w:val="13"/>
        <w:rPr>
          <w:rFonts w:ascii="Arial" w:hAnsi="Arial" w:cs="Arial"/>
          <w:color w:val="auto"/>
          <w:highlight w:val="none"/>
        </w:rPr>
      </w:pPr>
    </w:p>
    <w:p w14:paraId="02B37B5E">
      <w:pPr>
        <w:pStyle w:val="18"/>
        <w:ind w:left="5250"/>
        <w:rPr>
          <w:rFonts w:ascii="Arial" w:hAnsi="Arial" w:cs="Arial"/>
          <w:color w:val="auto"/>
          <w:highlight w:val="none"/>
        </w:rPr>
      </w:pPr>
    </w:p>
    <w:p w14:paraId="616D3123">
      <w:pPr>
        <w:rPr>
          <w:rFonts w:ascii="Arial" w:hAnsi="Arial" w:cs="Arial"/>
          <w:color w:val="auto"/>
          <w:highlight w:val="none"/>
        </w:rPr>
      </w:pPr>
    </w:p>
    <w:p w14:paraId="3188F9F6">
      <w:pPr>
        <w:pStyle w:val="13"/>
        <w:rPr>
          <w:rFonts w:ascii="Arial" w:hAnsi="Arial" w:cs="Arial"/>
          <w:color w:val="auto"/>
          <w:highlight w:val="none"/>
        </w:rPr>
      </w:pPr>
    </w:p>
    <w:p w14:paraId="14C055C9">
      <w:pPr>
        <w:pStyle w:val="13"/>
        <w:rPr>
          <w:rFonts w:ascii="Arial" w:hAnsi="Arial" w:cs="Arial"/>
          <w:color w:val="auto"/>
          <w:highlight w:val="none"/>
        </w:rPr>
      </w:pPr>
    </w:p>
    <w:p w14:paraId="1EF527C3">
      <w:pPr>
        <w:pStyle w:val="13"/>
        <w:rPr>
          <w:rFonts w:ascii="Arial" w:hAnsi="Arial" w:cs="Arial"/>
          <w:color w:val="auto"/>
          <w:highlight w:val="none"/>
        </w:rPr>
      </w:pPr>
    </w:p>
    <w:tbl>
      <w:tblPr>
        <w:tblStyle w:val="28"/>
        <w:tblW w:w="10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545"/>
        <w:gridCol w:w="669"/>
        <w:gridCol w:w="226"/>
        <w:gridCol w:w="341"/>
        <w:gridCol w:w="425"/>
        <w:gridCol w:w="5954"/>
        <w:gridCol w:w="708"/>
        <w:gridCol w:w="708"/>
      </w:tblGrid>
      <w:tr w14:paraId="5040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0121" w:type="dxa"/>
            <w:gridSpan w:val="9"/>
            <w:tcBorders>
              <w:tl2br w:val="nil"/>
              <w:tr2bl w:val="nil"/>
            </w:tcBorders>
            <w:vAlign w:val="center"/>
          </w:tcPr>
          <w:p w14:paraId="22B2BCFD">
            <w:pPr>
              <w:spacing w:line="317" w:lineRule="auto"/>
              <w:jc w:val="center"/>
              <w:rPr>
                <w:rFonts w:hint="eastAsia" w:ascii="宋体" w:hAnsi="宋体" w:cs="宋体"/>
                <w:color w:val="auto"/>
                <w:szCs w:val="21"/>
                <w:highlight w:val="none"/>
              </w:rPr>
            </w:pPr>
            <w:r>
              <w:rPr>
                <w:rFonts w:hint="eastAsia" w:ascii="宋体" w:hAnsi="宋体" w:cs="宋体"/>
                <w:color w:val="auto"/>
                <w:sz w:val="32"/>
                <w:szCs w:val="32"/>
                <w:highlight w:val="none"/>
              </w:rPr>
              <w:t>货物需求一览表</w:t>
            </w:r>
          </w:p>
        </w:tc>
      </w:tr>
      <w:tr w14:paraId="3A47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985" w:type="dxa"/>
            <w:gridSpan w:val="4"/>
            <w:tcBorders>
              <w:tl2br w:val="nil"/>
              <w:tr2bl w:val="nil"/>
            </w:tcBorders>
            <w:vAlign w:val="bottom"/>
          </w:tcPr>
          <w:p w14:paraId="40015D84">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标项名称</w:t>
            </w:r>
          </w:p>
        </w:tc>
        <w:tc>
          <w:tcPr>
            <w:tcW w:w="8136" w:type="dxa"/>
            <w:gridSpan w:val="5"/>
            <w:tcBorders>
              <w:tl2br w:val="nil"/>
              <w:tr2bl w:val="nil"/>
            </w:tcBorders>
            <w:vAlign w:val="bottom"/>
          </w:tcPr>
          <w:p w14:paraId="70289C59">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智慧物流实训设备采购</w:t>
            </w:r>
          </w:p>
        </w:tc>
      </w:tr>
      <w:tr w14:paraId="7A02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5" w:type="dxa"/>
            <w:vMerge w:val="restart"/>
            <w:tcBorders>
              <w:tl2br w:val="nil"/>
              <w:tr2bl w:val="nil"/>
            </w:tcBorders>
            <w:vAlign w:val="center"/>
          </w:tcPr>
          <w:p w14:paraId="6A802CD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采购清单及货物参数</w:t>
            </w:r>
          </w:p>
        </w:tc>
        <w:tc>
          <w:tcPr>
            <w:tcW w:w="545" w:type="dxa"/>
            <w:tcBorders>
              <w:tl2br w:val="nil"/>
              <w:tr2bl w:val="nil"/>
            </w:tcBorders>
            <w:tcMar>
              <w:top w:w="0" w:type="dxa"/>
              <w:left w:w="0" w:type="dxa"/>
              <w:bottom w:w="0" w:type="dxa"/>
              <w:right w:w="0" w:type="dxa"/>
            </w:tcMar>
            <w:vAlign w:val="center"/>
          </w:tcPr>
          <w:p w14:paraId="1E5B0A9B">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669" w:type="dxa"/>
            <w:tcBorders>
              <w:tl2br w:val="nil"/>
              <w:tr2bl w:val="nil"/>
            </w:tcBorders>
            <w:vAlign w:val="center"/>
          </w:tcPr>
          <w:p w14:paraId="5AE824B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采购货物名称</w:t>
            </w:r>
          </w:p>
        </w:tc>
        <w:tc>
          <w:tcPr>
            <w:tcW w:w="567" w:type="dxa"/>
            <w:gridSpan w:val="2"/>
            <w:tcBorders>
              <w:tl2br w:val="nil"/>
              <w:tr2bl w:val="nil"/>
            </w:tcBorders>
            <w:vAlign w:val="center"/>
          </w:tcPr>
          <w:p w14:paraId="21E49EF7">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425" w:type="dxa"/>
            <w:tcBorders>
              <w:tl2br w:val="nil"/>
              <w:tr2bl w:val="nil"/>
            </w:tcBorders>
            <w:vAlign w:val="center"/>
          </w:tcPr>
          <w:p w14:paraId="7CDADDED">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5954" w:type="dxa"/>
            <w:tcBorders>
              <w:tl2br w:val="nil"/>
              <w:tr2bl w:val="nil"/>
            </w:tcBorders>
            <w:vAlign w:val="center"/>
          </w:tcPr>
          <w:p w14:paraId="4B3A6A1B">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货物参数</w:t>
            </w:r>
          </w:p>
        </w:tc>
        <w:tc>
          <w:tcPr>
            <w:tcW w:w="708" w:type="dxa"/>
            <w:tcBorders>
              <w:tl2br w:val="nil"/>
              <w:tr2bl w:val="nil"/>
            </w:tcBorders>
            <w:vAlign w:val="center"/>
          </w:tcPr>
          <w:p w14:paraId="1A1EB73E">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分项预算合计（万元）</w:t>
            </w:r>
          </w:p>
        </w:tc>
        <w:tc>
          <w:tcPr>
            <w:tcW w:w="708" w:type="dxa"/>
            <w:tcBorders>
              <w:tl2br w:val="nil"/>
              <w:tr2bl w:val="nil"/>
            </w:tcBorders>
            <w:vAlign w:val="center"/>
          </w:tcPr>
          <w:p w14:paraId="6A470A42">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中小企业划分标准所属行业名称</w:t>
            </w:r>
          </w:p>
        </w:tc>
      </w:tr>
      <w:tr w14:paraId="1F5F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0961FFDB">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1186F74B">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669" w:type="dxa"/>
            <w:tcBorders>
              <w:tl2br w:val="nil"/>
              <w:tr2bl w:val="nil"/>
            </w:tcBorders>
            <w:vAlign w:val="center"/>
          </w:tcPr>
          <w:p w14:paraId="79F56A8E">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无线AP</w:t>
            </w:r>
          </w:p>
        </w:tc>
        <w:tc>
          <w:tcPr>
            <w:tcW w:w="567" w:type="dxa"/>
            <w:gridSpan w:val="2"/>
            <w:tcBorders>
              <w:tl2br w:val="nil"/>
              <w:tr2bl w:val="nil"/>
            </w:tcBorders>
            <w:vAlign w:val="center"/>
          </w:tcPr>
          <w:p w14:paraId="1262D5D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41376AA8">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5954" w:type="dxa"/>
            <w:tcBorders>
              <w:tl2br w:val="nil"/>
              <w:tr2bl w:val="nil"/>
            </w:tcBorders>
            <w:vAlign w:val="center"/>
          </w:tcPr>
          <w:p w14:paraId="3733FFF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1.传输速率：2.4GHz：574Mbps；5GHz：4804Mbps；</w:t>
            </w:r>
          </w:p>
          <w:p w14:paraId="23B5635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2.网络接口：1个10/100/1000M RJ45 LAN端口；1个USB接口；</w:t>
            </w:r>
          </w:p>
          <w:p w14:paraId="2DB924F9">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3.天线类型：外置天线。</w:t>
            </w:r>
          </w:p>
        </w:tc>
        <w:tc>
          <w:tcPr>
            <w:tcW w:w="708" w:type="dxa"/>
            <w:tcBorders>
              <w:tl2br w:val="nil"/>
              <w:tr2bl w:val="nil"/>
            </w:tcBorders>
            <w:vAlign w:val="center"/>
          </w:tcPr>
          <w:p w14:paraId="1FDDF56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0.2</w:t>
            </w:r>
          </w:p>
        </w:tc>
        <w:tc>
          <w:tcPr>
            <w:tcW w:w="708" w:type="dxa"/>
            <w:tcBorders>
              <w:tl2br w:val="nil"/>
              <w:tr2bl w:val="nil"/>
            </w:tcBorders>
            <w:vAlign w:val="center"/>
          </w:tcPr>
          <w:p w14:paraId="0BB8FD04">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0875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5BC5CBC3">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0F41CBE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669" w:type="dxa"/>
            <w:tcBorders>
              <w:tl2br w:val="nil"/>
              <w:tr2bl w:val="nil"/>
            </w:tcBorders>
            <w:vAlign w:val="center"/>
          </w:tcPr>
          <w:p w14:paraId="7EB7A35F">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流利货架</w:t>
            </w:r>
          </w:p>
        </w:tc>
        <w:tc>
          <w:tcPr>
            <w:tcW w:w="567" w:type="dxa"/>
            <w:gridSpan w:val="2"/>
            <w:tcBorders>
              <w:tl2br w:val="nil"/>
              <w:tr2bl w:val="nil"/>
            </w:tcBorders>
            <w:vAlign w:val="center"/>
          </w:tcPr>
          <w:p w14:paraId="570540B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5" w:type="dxa"/>
            <w:tcBorders>
              <w:tl2br w:val="nil"/>
              <w:tr2bl w:val="nil"/>
            </w:tcBorders>
            <w:vAlign w:val="center"/>
          </w:tcPr>
          <w:p w14:paraId="71D2AABE">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5954" w:type="dxa"/>
            <w:tcBorders>
              <w:tl2br w:val="nil"/>
              <w:tr2bl w:val="nil"/>
            </w:tcBorders>
            <w:vAlign w:val="center"/>
          </w:tcPr>
          <w:p w14:paraId="1C0FB13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1.规格：1500×1000×1900mm；（±50mm）</w:t>
            </w:r>
          </w:p>
          <w:p w14:paraId="2081868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2.层数：三层横梁；</w:t>
            </w:r>
          </w:p>
          <w:p w14:paraId="7FB2F58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3.材质：钢材+静电喷塑；</w:t>
            </w:r>
          </w:p>
          <w:p w14:paraId="25FDB4DE">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4.承重：≥50kg；</w:t>
            </w:r>
          </w:p>
          <w:p w14:paraId="646A629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5.适用容器尺寸：380*270*140mm；（±10mm）</w:t>
            </w:r>
          </w:p>
          <w:p w14:paraId="293968A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6.每层三排流利链；倾斜角度可调整，标准为5度左右。前端可安装电子标签辅助拣货设备。</w:t>
            </w:r>
          </w:p>
        </w:tc>
        <w:tc>
          <w:tcPr>
            <w:tcW w:w="708" w:type="dxa"/>
            <w:tcBorders>
              <w:tl2br w:val="nil"/>
              <w:tr2bl w:val="nil"/>
            </w:tcBorders>
            <w:vAlign w:val="center"/>
          </w:tcPr>
          <w:p w14:paraId="205403FD">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0.52</w:t>
            </w:r>
          </w:p>
        </w:tc>
        <w:tc>
          <w:tcPr>
            <w:tcW w:w="708" w:type="dxa"/>
            <w:tcBorders>
              <w:tl2br w:val="nil"/>
              <w:tr2bl w:val="nil"/>
            </w:tcBorders>
            <w:vAlign w:val="center"/>
          </w:tcPr>
          <w:p w14:paraId="060B8F0E">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2130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4ACF5BB4">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32F69F91">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669" w:type="dxa"/>
            <w:tcBorders>
              <w:tl2br w:val="nil"/>
              <w:tr2bl w:val="nil"/>
            </w:tcBorders>
            <w:vAlign w:val="center"/>
          </w:tcPr>
          <w:p w14:paraId="709E304E">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电子标签</w:t>
            </w:r>
          </w:p>
        </w:tc>
        <w:tc>
          <w:tcPr>
            <w:tcW w:w="567" w:type="dxa"/>
            <w:gridSpan w:val="2"/>
            <w:tcBorders>
              <w:tl2br w:val="nil"/>
              <w:tr2bl w:val="nil"/>
            </w:tcBorders>
            <w:vAlign w:val="center"/>
          </w:tcPr>
          <w:p w14:paraId="786D4DD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3766597D">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5954" w:type="dxa"/>
            <w:tcBorders>
              <w:tl2br w:val="nil"/>
              <w:tr2bl w:val="nil"/>
            </w:tcBorders>
            <w:vAlign w:val="center"/>
          </w:tcPr>
          <w:p w14:paraId="082F121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一、具体组成</w:t>
            </w:r>
          </w:p>
          <w:p w14:paraId="51D87D69">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1.控制器、完成器、显示器，12片电子标签以及配套辅助材料等。</w:t>
            </w:r>
          </w:p>
          <w:p w14:paraId="42DDE75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二、设备参数</w:t>
            </w:r>
          </w:p>
          <w:p w14:paraId="5D20267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1.电子标签：5位数7段式LED显示；至少1个确认按钮及1个功能键，含指示灯；</w:t>
            </w:r>
          </w:p>
          <w:p w14:paraId="5B8FC62B">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2.电压／电流：DC12V／100mA；</w:t>
            </w:r>
          </w:p>
          <w:p w14:paraId="768CDB10">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3.工作温度：0℃~40℃。</w:t>
            </w:r>
          </w:p>
          <w:p w14:paraId="3CE1E6C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三、电子拣选控制系统</w:t>
            </w:r>
          </w:p>
          <w:p w14:paraId="208D7CB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与WMS系统实现业务对接，通过网络实时监控WMS系统下达的指令。系统根据指令内容点亮相应的电子标签并将作业信息显示到LED显示屏上。现场人员根据电子标签显示内容进行作业，电子拣选控制系统监控作业人员灭灯动作并及时地将作业结果反馈到WMS系统。</w:t>
            </w:r>
          </w:p>
          <w:p w14:paraId="5C9582A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为保证系统整体集成及运行稳定性，供应商所产品须具备开放接口或标准通信协议，能够满足与学校原有WMS软件系统的联调对接要求。按采购需求完成与学校原有系统的集成与兼容改造，确保采购的软件系统与学校原有WMS系统、现有硬件设备、平台软件实现对接，使用相同的数据标准和信息结构，实现硬件设备的统一管理。服务期内须配合校方完成系统安全性检查及漏洞修复、数据库管理与备份恢复、系统优化及升级咨询等相关工作，根据采购人实际需要提供相关培训。</w:t>
            </w:r>
            <w:r>
              <w:rPr>
                <w:rFonts w:hint="eastAsia" w:ascii="宋体" w:hAnsi="宋体" w:cs="宋体"/>
                <w:b/>
                <w:bCs/>
                <w:color w:val="auto"/>
                <w:szCs w:val="21"/>
                <w:highlight w:val="none"/>
              </w:rPr>
              <w:t>供应商须在响应文件中作出承诺，所投设备须满足本项目技术参数及软件兼容性要求，能够与项目整体系统稳定对接运行。成交后，交货时须提供与学校原有WMS系统兼容性的证明材料（证明材料是具有资质的第三方检测机构出具的检测报告），并配合完成现场联调测试。</w:t>
            </w:r>
          </w:p>
          <w:p w14:paraId="06EF1AD9">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（一）功能要求</w:t>
            </w:r>
          </w:p>
          <w:p w14:paraId="0A6556C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1.开始监控：系统须具备开始监控功能，可以监控WMS系统下达的作业指令；</w:t>
            </w:r>
          </w:p>
          <w:p w14:paraId="303C731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2.结束监控：系统须具备结束监控功能，结束指令监控释放所有占用的资源；</w:t>
            </w:r>
          </w:p>
          <w:p w14:paraId="16FFF0C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3.配置：系统须具备配置功能，可对服务器接口、电子标签设备信息进行配置；</w:t>
            </w:r>
          </w:p>
          <w:p w14:paraId="376BF6E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4.系统能够支持电子拣选、播种作业、货到人拣选、拣货台车等多种作业类型。</w:t>
            </w:r>
          </w:p>
          <w:p w14:paraId="2B4F4FB9">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（二）其他要求</w:t>
            </w:r>
          </w:p>
          <w:p w14:paraId="29B5FF1C">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1.系统须具备与WMS系统互联互通；</w:t>
            </w:r>
          </w:p>
          <w:p w14:paraId="7BDD542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2.系统需支持电子拣选、播种等多种作业方式；</w:t>
            </w:r>
          </w:p>
          <w:p w14:paraId="531F5A3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3.系统需支持多任务下达功能；</w:t>
            </w:r>
          </w:p>
          <w:p w14:paraId="500F612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▲4.系统需为成熟产品，</w:t>
            </w:r>
            <w:r>
              <w:rPr>
                <w:rFonts w:hint="eastAsia" w:ascii="宋体" w:hAnsi="宋体" w:cs="宋体"/>
                <w:b/>
                <w:bCs/>
                <w:color w:val="auto"/>
                <w:szCs w:val="21"/>
                <w:highlight w:val="none"/>
              </w:rPr>
              <w:t>供应商竞标时应提供《计算机软件著作权登记证书》</w:t>
            </w:r>
            <w:r>
              <w:rPr>
                <w:rFonts w:hint="eastAsia" w:ascii="宋体" w:hAnsi="宋体" w:cs="宋体"/>
                <w:color w:val="auto"/>
                <w:szCs w:val="21"/>
                <w:highlight w:val="none"/>
              </w:rPr>
              <w:t>。</w:t>
            </w:r>
          </w:p>
        </w:tc>
        <w:tc>
          <w:tcPr>
            <w:tcW w:w="708" w:type="dxa"/>
            <w:tcBorders>
              <w:tl2br w:val="nil"/>
              <w:tr2bl w:val="nil"/>
            </w:tcBorders>
            <w:vAlign w:val="center"/>
          </w:tcPr>
          <w:p w14:paraId="007DA776">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3.35</w:t>
            </w:r>
          </w:p>
        </w:tc>
        <w:tc>
          <w:tcPr>
            <w:tcW w:w="708" w:type="dxa"/>
            <w:tcBorders>
              <w:tl2br w:val="nil"/>
              <w:tr2bl w:val="nil"/>
            </w:tcBorders>
            <w:vAlign w:val="center"/>
          </w:tcPr>
          <w:p w14:paraId="33A69DD2">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78E9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18BB1877">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2F38885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669" w:type="dxa"/>
            <w:tcBorders>
              <w:tl2br w:val="nil"/>
              <w:tr2bl w:val="nil"/>
            </w:tcBorders>
            <w:vAlign w:val="center"/>
          </w:tcPr>
          <w:p w14:paraId="1C5F4A7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无动力辊筒链</w:t>
            </w:r>
          </w:p>
        </w:tc>
        <w:tc>
          <w:tcPr>
            <w:tcW w:w="567" w:type="dxa"/>
            <w:gridSpan w:val="2"/>
            <w:tcBorders>
              <w:tl2br w:val="nil"/>
              <w:tr2bl w:val="nil"/>
            </w:tcBorders>
            <w:vAlign w:val="center"/>
          </w:tcPr>
          <w:p w14:paraId="3F3858BD">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2C9546A7">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5954" w:type="dxa"/>
            <w:tcBorders>
              <w:tl2br w:val="nil"/>
              <w:tr2bl w:val="nil"/>
            </w:tcBorders>
            <w:vAlign w:val="center"/>
          </w:tcPr>
          <w:p w14:paraId="3083D6E1">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1.辊筒支架：金属方管及铝型材表面烤漆制造；</w:t>
            </w:r>
          </w:p>
          <w:p w14:paraId="44B63901">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2.辊筒：采用直径Φ60mm，长度550mm不锈钢辊筒；</w:t>
            </w:r>
          </w:p>
          <w:p w14:paraId="622486E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3.整体尺寸：3000×500×750mm；（±10mm）</w:t>
            </w:r>
          </w:p>
          <w:p w14:paraId="0E1A960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4.用途：用于同电子标签人工拣选货架配合进行货物分拣。</w:t>
            </w:r>
          </w:p>
        </w:tc>
        <w:tc>
          <w:tcPr>
            <w:tcW w:w="708" w:type="dxa"/>
            <w:tcBorders>
              <w:tl2br w:val="nil"/>
              <w:tr2bl w:val="nil"/>
            </w:tcBorders>
            <w:vAlign w:val="center"/>
          </w:tcPr>
          <w:p w14:paraId="607FE32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0.6</w:t>
            </w:r>
          </w:p>
        </w:tc>
        <w:tc>
          <w:tcPr>
            <w:tcW w:w="708" w:type="dxa"/>
            <w:tcBorders>
              <w:tl2br w:val="nil"/>
              <w:tr2bl w:val="nil"/>
            </w:tcBorders>
            <w:vAlign w:val="center"/>
          </w:tcPr>
          <w:p w14:paraId="0296D9E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2DBFB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5A16E16D">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6917FBC4">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669" w:type="dxa"/>
            <w:tcBorders>
              <w:tl2br w:val="nil"/>
              <w:tr2bl w:val="nil"/>
            </w:tcBorders>
            <w:vAlign w:val="center"/>
          </w:tcPr>
          <w:p w14:paraId="59542B09">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周转箱</w:t>
            </w:r>
          </w:p>
        </w:tc>
        <w:tc>
          <w:tcPr>
            <w:tcW w:w="567" w:type="dxa"/>
            <w:gridSpan w:val="2"/>
            <w:tcBorders>
              <w:tl2br w:val="nil"/>
              <w:tr2bl w:val="nil"/>
            </w:tcBorders>
            <w:vAlign w:val="center"/>
          </w:tcPr>
          <w:p w14:paraId="299BAA2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425" w:type="dxa"/>
            <w:tcBorders>
              <w:tl2br w:val="nil"/>
              <w:tr2bl w:val="nil"/>
            </w:tcBorders>
            <w:vAlign w:val="center"/>
          </w:tcPr>
          <w:p w14:paraId="063C387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个</w:t>
            </w:r>
          </w:p>
        </w:tc>
        <w:tc>
          <w:tcPr>
            <w:tcW w:w="5954" w:type="dxa"/>
            <w:tcBorders>
              <w:tl2br w:val="nil"/>
              <w:tr2bl w:val="nil"/>
            </w:tcBorders>
            <w:vAlign w:val="center"/>
          </w:tcPr>
          <w:p w14:paraId="14E5CC2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1.材料：工程塑料；</w:t>
            </w:r>
          </w:p>
          <w:p w14:paraId="5C9A927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2.尺寸：600mm×400mm×280mm；（±10mm）</w:t>
            </w:r>
          </w:p>
          <w:p w14:paraId="20920CA1">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3.其他：带盖。</w:t>
            </w:r>
          </w:p>
        </w:tc>
        <w:tc>
          <w:tcPr>
            <w:tcW w:w="708" w:type="dxa"/>
            <w:tcBorders>
              <w:tl2br w:val="nil"/>
              <w:tr2bl w:val="nil"/>
            </w:tcBorders>
            <w:vAlign w:val="center"/>
          </w:tcPr>
          <w:p w14:paraId="0300BDC4">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0.15</w:t>
            </w:r>
          </w:p>
        </w:tc>
        <w:tc>
          <w:tcPr>
            <w:tcW w:w="708" w:type="dxa"/>
            <w:tcBorders>
              <w:tl2br w:val="nil"/>
              <w:tr2bl w:val="nil"/>
            </w:tcBorders>
            <w:vAlign w:val="center"/>
          </w:tcPr>
          <w:p w14:paraId="369517CF">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4DB7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62867FE1">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7BE98D4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669" w:type="dxa"/>
            <w:tcBorders>
              <w:tl2br w:val="nil"/>
              <w:tr2bl w:val="nil"/>
            </w:tcBorders>
            <w:vAlign w:val="center"/>
          </w:tcPr>
          <w:p w14:paraId="78C4910D">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物料盒</w:t>
            </w:r>
          </w:p>
        </w:tc>
        <w:tc>
          <w:tcPr>
            <w:tcW w:w="567" w:type="dxa"/>
            <w:gridSpan w:val="2"/>
            <w:tcBorders>
              <w:tl2br w:val="nil"/>
              <w:tr2bl w:val="nil"/>
            </w:tcBorders>
            <w:vAlign w:val="center"/>
          </w:tcPr>
          <w:p w14:paraId="3227B2E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30</w:t>
            </w:r>
          </w:p>
        </w:tc>
        <w:tc>
          <w:tcPr>
            <w:tcW w:w="425" w:type="dxa"/>
            <w:tcBorders>
              <w:tl2br w:val="nil"/>
              <w:tr2bl w:val="nil"/>
            </w:tcBorders>
            <w:vAlign w:val="center"/>
          </w:tcPr>
          <w:p w14:paraId="605C9094">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个</w:t>
            </w:r>
          </w:p>
        </w:tc>
        <w:tc>
          <w:tcPr>
            <w:tcW w:w="5954" w:type="dxa"/>
            <w:tcBorders>
              <w:tl2br w:val="nil"/>
              <w:tr2bl w:val="nil"/>
            </w:tcBorders>
            <w:vAlign w:val="center"/>
          </w:tcPr>
          <w:p w14:paraId="72EA92C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1.材质：塑料；</w:t>
            </w:r>
          </w:p>
          <w:p w14:paraId="090878CE">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2.尺寸：380*270*140mm；</w:t>
            </w:r>
            <w:r>
              <w:rPr>
                <w:rFonts w:hint="eastAsia" w:ascii="宋体" w:hAnsi="宋体" w:cs="宋体"/>
                <w:color w:val="auto"/>
                <w:szCs w:val="21"/>
                <w:highlight w:val="none"/>
                <w:lang w:eastAsia="zh-CN"/>
              </w:rPr>
              <w:t>（</w:t>
            </w:r>
            <w:r>
              <w:rPr>
                <w:rFonts w:hint="eastAsia" w:ascii="宋体" w:hAnsi="宋体" w:cs="宋体"/>
                <w:color w:val="auto"/>
                <w:szCs w:val="21"/>
                <w:highlight w:val="none"/>
              </w:rPr>
              <w:t>±10mm）</w:t>
            </w:r>
          </w:p>
          <w:p w14:paraId="735B9C4B">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3.用途：用于流利货架补货，拣货和配送。</w:t>
            </w:r>
          </w:p>
        </w:tc>
        <w:tc>
          <w:tcPr>
            <w:tcW w:w="708" w:type="dxa"/>
            <w:tcBorders>
              <w:tl2br w:val="nil"/>
              <w:tr2bl w:val="nil"/>
            </w:tcBorders>
            <w:vAlign w:val="center"/>
          </w:tcPr>
          <w:p w14:paraId="0FA0EB03">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0.15</w:t>
            </w:r>
          </w:p>
        </w:tc>
        <w:tc>
          <w:tcPr>
            <w:tcW w:w="708" w:type="dxa"/>
            <w:tcBorders>
              <w:tl2br w:val="nil"/>
              <w:tr2bl w:val="nil"/>
            </w:tcBorders>
            <w:vAlign w:val="center"/>
          </w:tcPr>
          <w:p w14:paraId="44438FF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41C1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61087D92">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06525879">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669" w:type="dxa"/>
            <w:tcBorders>
              <w:tl2br w:val="nil"/>
              <w:tr2bl w:val="nil"/>
            </w:tcBorders>
            <w:vAlign w:val="center"/>
          </w:tcPr>
          <w:p w14:paraId="0695FE8B">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潜伏式搬运机器人</w:t>
            </w:r>
          </w:p>
        </w:tc>
        <w:tc>
          <w:tcPr>
            <w:tcW w:w="567" w:type="dxa"/>
            <w:gridSpan w:val="2"/>
            <w:tcBorders>
              <w:tl2br w:val="nil"/>
              <w:tr2bl w:val="nil"/>
            </w:tcBorders>
            <w:vAlign w:val="center"/>
          </w:tcPr>
          <w:p w14:paraId="3241D888">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2E88A61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5954" w:type="dxa"/>
            <w:tcBorders>
              <w:tl2br w:val="nil"/>
              <w:tr2bl w:val="nil"/>
            </w:tcBorders>
            <w:vAlign w:val="center"/>
          </w:tcPr>
          <w:p w14:paraId="6703CFFE">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含地面码、货架码及辅助耗材，一套</w:t>
            </w:r>
          </w:p>
          <w:p w14:paraId="0E14DA9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1.自重：≤140kg；</w:t>
            </w:r>
          </w:p>
          <w:p w14:paraId="71B4913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2.额定负载：≥700kg；</w:t>
            </w:r>
          </w:p>
          <w:p w14:paraId="2EABB8E0">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3.顶升高度：≥55mm；</w:t>
            </w:r>
          </w:p>
          <w:p w14:paraId="4E8DC1D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4.空载最大速度：≥2.0m/s；</w:t>
            </w:r>
          </w:p>
          <w:p w14:paraId="4A3D98F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5.导航方式：二维码+IMU；</w:t>
            </w:r>
          </w:p>
          <w:p w14:paraId="08D776B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6.导航定位精度：±10mm；</w:t>
            </w:r>
          </w:p>
          <w:p w14:paraId="0BD40AD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7.停止精度：±5mm；</w:t>
            </w:r>
          </w:p>
          <w:p w14:paraId="5F6FBB9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8.电池容量：51.2V/24Ah；</w:t>
            </w:r>
          </w:p>
          <w:p w14:paraId="2A6FDE4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9.额定续航：6—8h（视工况）；</w:t>
            </w:r>
          </w:p>
          <w:p w14:paraId="1E0FCF79">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10.电池寿命：≥1500（完全充放电）；</w:t>
            </w:r>
          </w:p>
          <w:p w14:paraId="539805E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11.过坡能力：≥3°（10m）；</w:t>
            </w:r>
          </w:p>
          <w:p w14:paraId="00BCB17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12.驱动方式：双轮差速，支持原地旋转；</w:t>
            </w:r>
          </w:p>
          <w:p w14:paraId="6A0D3E80">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13.充电方式：自主充电；</w:t>
            </w:r>
          </w:p>
          <w:p w14:paraId="00522518">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14.控制方式：支持自动、手动、遥控等操作；</w:t>
            </w:r>
          </w:p>
          <w:p w14:paraId="02E9BF4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15.通信方式：Wi-Fi；</w:t>
            </w:r>
          </w:p>
          <w:p w14:paraId="0080EC5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16.负载方式：潜入式顶升；</w:t>
            </w:r>
          </w:p>
          <w:p w14:paraId="7CE0058E">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17.人机交互：按键+声光+遥控；</w:t>
            </w:r>
          </w:p>
          <w:p w14:paraId="7DFFA0A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18.安全防护：激光避障、防撞传感器前后各1个，急停前后各1个，支持声光提示；</w:t>
            </w:r>
          </w:p>
          <w:p w14:paraId="126BA94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19.使用温度：0-45℃；</w:t>
            </w:r>
          </w:p>
          <w:p w14:paraId="6457558E">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▲20.所投硬件产品需面向院校专业核心课程提供以下配套线上课程资源服务一年使用权（</w:t>
            </w:r>
            <w:r>
              <w:rPr>
                <w:rFonts w:hint="eastAsia" w:ascii="宋体" w:hAnsi="宋体" w:cs="宋体"/>
                <w:b/>
                <w:bCs/>
                <w:color w:val="auto"/>
                <w:szCs w:val="21"/>
                <w:highlight w:val="none"/>
              </w:rPr>
              <w:t>响应文件需针对该使用权向采购人提供证明材料或承诺书，并加盖供应商公章）</w:t>
            </w:r>
            <w:r>
              <w:rPr>
                <w:rFonts w:hint="eastAsia" w:ascii="宋体" w:hAnsi="宋体" w:cs="宋体"/>
                <w:color w:val="auto"/>
                <w:szCs w:val="21"/>
                <w:highlight w:val="none"/>
              </w:rPr>
              <w:t>，保证学校在使用期内可正常、无限制访问，不涉及侵权、账号共享、第三方限制等问题。该课程需发布于网页端云平台，内容包含学习目标、任务发布、知识准备、知识测评、任务实施、任务拓展等模块；对应学习任务嵌入在线学习环境，无需本地下载、无需本地安装软件，支持直接在线练习。且课程视频资源中包含所投的实际设备而非虚构设备。</w:t>
            </w:r>
          </w:p>
          <w:p w14:paraId="5314350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（1）《智慧仓规划与设计》课程：满足32课时教学，课程包含配套PPT不少于 25个且不少于320页、动画不少于3个且不少于15分钟、视频3个且不少于70分钟，文档不少于6个，附件不少于11个。</w:t>
            </w:r>
          </w:p>
          <w:p w14:paraId="087E9800">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（2）《智慧仓实施与部署》课程：满足32课时教学，课程包含配套PPT不少于60个且不少于330页、动画不少于5个且不少于20分钟、视频不少于35个且不少于450分钟、文档不少于6个。</w:t>
            </w:r>
          </w:p>
          <w:p w14:paraId="66C00820">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（3）《智慧仓设备运营与维护》课程：满足64课时教学，课程包含配套PPT 不少于150个且不少于650页、动画不少于8个且不少于45分钟、视频不少于15个且不少于55分钟、文档不少于5个、图片不少于2张。</w:t>
            </w:r>
          </w:p>
          <w:p w14:paraId="67F3AB6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（4）《仓配规划与设计》课程：满足48课时教学，课程包含配套PPT 不少于90个且不少于450页、动画不少于2个且不少于10分钟、视频不少于2个且不少于10分钟，文档不少于45个，附件不少于3个。</w:t>
            </w:r>
          </w:p>
          <w:p w14:paraId="731EA96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①教师授课功能：支持授课老师创建课堂，根据情况可进行创建课程，选择课程分为院校课程、自建课程、共享课程。支持授课老师根据自身情况控制教学进度，支持发布学生章节，同时可设置学生是否可见此章节资源；学生学习功能：学生端可进入课堂，查看课程内容，进入实训系统操作。</w:t>
            </w:r>
          </w:p>
          <w:p w14:paraId="0596D6C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②学生章节测验功能：支持在学生课程界面进行章节测验操作，进入测验时系统会提示测验时长、答题次数、题目数量等基本信息；进入测验进行线上答题，需按规定时长交卷；</w:t>
            </w:r>
          </w:p>
          <w:p w14:paraId="6CF7313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③章节测验自动判分功能：支持在线参与测验答题交卷后自动判分功能；成绩管理功能：支持教师设置实训成绩权重、成绩等级等，支持作业在线批阅功能；</w:t>
            </w:r>
          </w:p>
          <w:p w14:paraId="766BDB4B">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④实训报告：支持根据测验、实训系统回传成绩等，自动输出学习报告，导出的完整报告，至少包含培训信息、课程概述（包含课程资源培训测验等时长或数量）、课程详情（包含模块、任务、资源、学时等）、学习详情（包含学员基础信息和学习进度，资源学习，测验完成数，签到等统计）；通过教师身份进入进行中的课堂；可对课堂进行备课、授课、课后管理、学员管理、课堂设置、取消发布等教学功能；其中课后管理需要包含作业测验管理、成绩管理、学情统计分析管理（此功能包含模块数量、任务数量、教学资源、企业课程、课堂活动、实验实训、作业及测验等数据可视化；同时总学习时长是按照每日学习人数和分钟进行可视化分析、任务学习时长按照人数和分钟进行可视化分析）、课程画像、学习任务报告等。教师创建的课程学生可通过邀请码进入，也可扫描二维码加入课堂，通过更新邀请码和二维码自动生成可达到课程不变而邀请不同的学员加入。</w:t>
            </w:r>
          </w:p>
          <w:p w14:paraId="0CEA802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（5）要求以上课程以任务式编制，每个任务包含学习目标、任务发布、知识准备、知识测评、任务实施、任务拓展，对接软件的学习任务嵌入在线软件，无需下载，可以实现在线练习。</w:t>
            </w:r>
          </w:p>
          <w:p w14:paraId="541C04D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①学习目标：根据学习任务内容，总结通过本节学习任务所应该达到的知识能力目标。</w:t>
            </w:r>
          </w:p>
          <w:p w14:paraId="0ED256D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②任务发布：以案例形式发布本节需要完成的任务内容。</w:t>
            </w:r>
          </w:p>
          <w:p w14:paraId="5CE8BED1">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③知识准备：本节学习任务需要掌握的知识点与技能点。</w:t>
            </w:r>
          </w:p>
          <w:p w14:paraId="094AB448">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④知识测评：以单元测验的形式检测学生对本节学习任务知识内容的掌握情况，考核形式主要是客观题。</w:t>
            </w:r>
          </w:p>
          <w:p w14:paraId="4779F9C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⑤任务实施：规定在工作场景中所需的工作步骤。</w:t>
            </w:r>
          </w:p>
          <w:p w14:paraId="4489589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⑥任务拓展：通过任务学习，设计新的案例满足学生技能练习。</w:t>
            </w:r>
          </w:p>
        </w:tc>
        <w:tc>
          <w:tcPr>
            <w:tcW w:w="708" w:type="dxa"/>
            <w:tcBorders>
              <w:tl2br w:val="nil"/>
              <w:tr2bl w:val="nil"/>
            </w:tcBorders>
            <w:vAlign w:val="center"/>
          </w:tcPr>
          <w:p w14:paraId="33FDEC0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708" w:type="dxa"/>
            <w:tcBorders>
              <w:tl2br w:val="nil"/>
              <w:tr2bl w:val="nil"/>
            </w:tcBorders>
            <w:vAlign w:val="center"/>
          </w:tcPr>
          <w:p w14:paraId="5395521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6E2E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31347B80">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68167E3B">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669" w:type="dxa"/>
            <w:tcBorders>
              <w:tl2br w:val="nil"/>
              <w:tr2bl w:val="nil"/>
            </w:tcBorders>
            <w:vAlign w:val="center"/>
          </w:tcPr>
          <w:p w14:paraId="17CEFED4">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线性式搬运机器人</w:t>
            </w:r>
          </w:p>
        </w:tc>
        <w:tc>
          <w:tcPr>
            <w:tcW w:w="567" w:type="dxa"/>
            <w:gridSpan w:val="2"/>
            <w:tcBorders>
              <w:tl2br w:val="nil"/>
              <w:tr2bl w:val="nil"/>
            </w:tcBorders>
            <w:vAlign w:val="center"/>
          </w:tcPr>
          <w:p w14:paraId="2FAFBC2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124C5151">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5954" w:type="dxa"/>
            <w:tcBorders>
              <w:tl2br w:val="nil"/>
              <w:tr2bl w:val="nil"/>
            </w:tcBorders>
            <w:vAlign w:val="center"/>
          </w:tcPr>
          <w:p w14:paraId="3B8BEAC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1.自重：≤160kg；</w:t>
            </w:r>
          </w:p>
          <w:p w14:paraId="4CD536E1">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 xml:space="preserve">2.车体高度：≥500mm； </w:t>
            </w:r>
          </w:p>
          <w:p w14:paraId="1A6A696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3.额定负载：≥100kg；</w:t>
            </w:r>
          </w:p>
          <w:p w14:paraId="1D22311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4.空载速度：≥2.0m/s；</w:t>
            </w:r>
          </w:p>
          <w:p w14:paraId="4AED648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5.导航方式：二维码+IMU；</w:t>
            </w:r>
          </w:p>
          <w:p w14:paraId="02C2287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6.定位精度：±10mm；</w:t>
            </w:r>
          </w:p>
          <w:p w14:paraId="49E5D988">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7.停止精度：±5mm；</w:t>
            </w:r>
          </w:p>
          <w:p w14:paraId="56DEAE4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8.额定续航：≥6—8h（视工况）；</w:t>
            </w:r>
          </w:p>
          <w:p w14:paraId="418B636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9.电池寿命：≥1500次（完全充放电）；</w:t>
            </w:r>
          </w:p>
          <w:p w14:paraId="4C044BA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10.过坡能力：3°（10m）；</w:t>
            </w:r>
          </w:p>
          <w:p w14:paraId="12BB2979">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11.驱动方式：双轮差速，支持原地旋转；</w:t>
            </w:r>
          </w:p>
          <w:p w14:paraId="6E505ED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12.供电方式：自主充电；</w:t>
            </w:r>
          </w:p>
          <w:p w14:paraId="65F5C79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13.控制方式：支持自动、手动、遥控等操作；</w:t>
            </w:r>
          </w:p>
          <w:p w14:paraId="4D611A3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14.通信方式：Wi-Fi；</w:t>
            </w:r>
          </w:p>
          <w:p w14:paraId="3544306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15.人机交互：按键+声光+遥控；安全防护：激光、防撞条、急停。</w:t>
            </w:r>
          </w:p>
          <w:p w14:paraId="1ADD479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16.为保证系统整体集成及运行稳定性，供应商所产品须具备开放接口或标准通信协议，能够满足与学校原有WMS软件系统的联调对接要求。按采购需求完成与学校原有系统的集成与兼容改造，确保采购的软件系统与学校原有WMS系统、现有硬件设备、平台软件实现对接，使用相同的数据标准和信息结构，实现硬件设备的统一管理。服务期内须配合校方完成系统安全性检查及漏洞修复、数据库管理与备份恢复、系统优化及升级咨询等相关工作，根据采购人实际需要提供相关培训。</w:t>
            </w:r>
            <w:r>
              <w:rPr>
                <w:rFonts w:hint="eastAsia" w:ascii="宋体" w:hAnsi="宋体" w:cs="宋体"/>
                <w:b/>
                <w:bCs/>
                <w:color w:val="auto"/>
                <w:szCs w:val="21"/>
                <w:highlight w:val="none"/>
              </w:rPr>
              <w:t>供应商须在响应文件中作出承诺，所投设备须满足本项目技术参数及软件兼容性要求，能够与项目整体系统稳定对接运行。成交后，交货时须提供与学校原有WMS系统兼容性的证明材料（证明材料是具有资质的第三方检测机构出具的检测报告），并配合完成现场联调测试。</w:t>
            </w:r>
          </w:p>
        </w:tc>
        <w:tc>
          <w:tcPr>
            <w:tcW w:w="708" w:type="dxa"/>
            <w:tcBorders>
              <w:tl2br w:val="nil"/>
              <w:tr2bl w:val="nil"/>
            </w:tcBorders>
            <w:vAlign w:val="center"/>
          </w:tcPr>
          <w:p w14:paraId="4638087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708" w:type="dxa"/>
            <w:tcBorders>
              <w:tl2br w:val="nil"/>
              <w:tr2bl w:val="nil"/>
            </w:tcBorders>
            <w:vAlign w:val="center"/>
          </w:tcPr>
          <w:p w14:paraId="054D936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42DE8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45" w:type="dxa"/>
            <w:vMerge w:val="continue"/>
            <w:tcBorders>
              <w:tl2br w:val="nil"/>
              <w:tr2bl w:val="nil"/>
            </w:tcBorders>
          </w:tcPr>
          <w:p w14:paraId="6720D206">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1E584E7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669" w:type="dxa"/>
            <w:tcBorders>
              <w:tl2br w:val="nil"/>
              <w:tr2bl w:val="nil"/>
            </w:tcBorders>
            <w:vAlign w:val="center"/>
          </w:tcPr>
          <w:p w14:paraId="527DB431">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机器人调度系统</w:t>
            </w:r>
          </w:p>
        </w:tc>
        <w:tc>
          <w:tcPr>
            <w:tcW w:w="567" w:type="dxa"/>
            <w:gridSpan w:val="2"/>
            <w:tcBorders>
              <w:tl2br w:val="nil"/>
              <w:tr2bl w:val="nil"/>
            </w:tcBorders>
            <w:vAlign w:val="center"/>
          </w:tcPr>
          <w:p w14:paraId="76011C9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41A04437">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5954" w:type="dxa"/>
            <w:tcBorders>
              <w:tl2br w:val="nil"/>
              <w:tr2bl w:val="nil"/>
            </w:tcBorders>
            <w:vAlign w:val="center"/>
          </w:tcPr>
          <w:p w14:paraId="55098A38">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上接仓储管理系统，下联物流设备，在整个物流环节中起着纽带作用。调度软件与上位系统交换信息是实时的，以便及时地获取物流任务，指挥各物流设备执行上位系统所下达的物流任务，同时调度软件与设备间的交换信息也是实时的，以便及时获取各设备执行结果，并将执行结果实时反馈给上位系统。</w:t>
            </w:r>
            <w:r>
              <w:rPr>
                <w:rFonts w:hint="eastAsia" w:ascii="宋体" w:hAnsi="宋体" w:cs="宋体"/>
                <w:color w:val="auto"/>
                <w:szCs w:val="21"/>
                <w:highlight w:val="none"/>
              </w:rPr>
              <w:br w:type="textWrapping"/>
            </w:r>
            <w:r>
              <w:rPr>
                <w:rFonts w:hint="eastAsia" w:ascii="宋体" w:hAnsi="宋体" w:cs="宋体"/>
                <w:color w:val="auto"/>
                <w:szCs w:val="21"/>
                <w:highlight w:val="none"/>
              </w:rPr>
              <w:t>（一）系统组成</w:t>
            </w:r>
            <w:r>
              <w:rPr>
                <w:rFonts w:hint="eastAsia" w:ascii="宋体" w:hAnsi="宋体" w:cs="宋体"/>
                <w:color w:val="auto"/>
                <w:szCs w:val="21"/>
                <w:highlight w:val="none"/>
              </w:rPr>
              <w:br w:type="textWrapping"/>
            </w:r>
            <w:r>
              <w:rPr>
                <w:rFonts w:hint="eastAsia" w:ascii="宋体" w:hAnsi="宋体" w:cs="宋体"/>
                <w:color w:val="auto"/>
                <w:szCs w:val="21"/>
                <w:highlight w:val="none"/>
              </w:rPr>
              <w:t>1.设备管理：设备添加删除、设备接入。</w:t>
            </w:r>
            <w:r>
              <w:rPr>
                <w:rFonts w:hint="eastAsia" w:ascii="宋体" w:hAnsi="宋体" w:cs="宋体"/>
                <w:color w:val="auto"/>
                <w:szCs w:val="21"/>
                <w:highlight w:val="none"/>
              </w:rPr>
              <w:br w:type="textWrapping"/>
            </w:r>
            <w:r>
              <w:rPr>
                <w:rFonts w:hint="eastAsia" w:ascii="宋体" w:hAnsi="宋体" w:cs="宋体"/>
                <w:color w:val="auto"/>
                <w:szCs w:val="21"/>
                <w:highlight w:val="none"/>
              </w:rPr>
              <w:t>2.任务执行：根据任务优先级、设备情况、站点任务等情况执行上游下发和系统自动生成的任务。</w:t>
            </w:r>
            <w:r>
              <w:rPr>
                <w:rFonts w:hint="eastAsia" w:ascii="宋体" w:hAnsi="宋体" w:cs="宋体"/>
                <w:color w:val="auto"/>
                <w:szCs w:val="21"/>
                <w:highlight w:val="none"/>
              </w:rPr>
              <w:br w:type="textWrapping"/>
            </w:r>
            <w:r>
              <w:rPr>
                <w:rFonts w:hint="eastAsia" w:ascii="宋体" w:hAnsi="宋体" w:cs="宋体"/>
                <w:color w:val="auto"/>
                <w:szCs w:val="21"/>
                <w:highlight w:val="none"/>
              </w:rPr>
              <w:t>3.导航规划：全局导航、实时规划、拥堵解环。</w:t>
            </w:r>
            <w:r>
              <w:rPr>
                <w:rFonts w:hint="eastAsia" w:ascii="宋体" w:hAnsi="宋体" w:cs="宋体"/>
                <w:color w:val="auto"/>
                <w:szCs w:val="21"/>
                <w:highlight w:val="none"/>
              </w:rPr>
              <w:br w:type="textWrapping"/>
            </w:r>
            <w:r>
              <w:rPr>
                <w:rFonts w:hint="eastAsia" w:ascii="宋体" w:hAnsi="宋体" w:cs="宋体"/>
                <w:color w:val="auto"/>
                <w:szCs w:val="21"/>
                <w:highlight w:val="none"/>
              </w:rPr>
              <w:t>4.调度策略：设备控制策略、运力分配策略、站点策略、充电策略、休息策略。</w:t>
            </w:r>
            <w:r>
              <w:rPr>
                <w:rFonts w:hint="eastAsia" w:ascii="宋体" w:hAnsi="宋体" w:cs="宋体"/>
                <w:color w:val="auto"/>
                <w:szCs w:val="21"/>
                <w:highlight w:val="none"/>
              </w:rPr>
              <w:br w:type="textWrapping"/>
            </w:r>
            <w:r>
              <w:rPr>
                <w:rFonts w:hint="eastAsia" w:ascii="宋体" w:hAnsi="宋体" w:cs="宋体"/>
                <w:color w:val="auto"/>
                <w:szCs w:val="21"/>
                <w:highlight w:val="none"/>
              </w:rPr>
              <w:t>5.实时监控：设备状态监控、导航路径监控、任务执行监控。</w:t>
            </w:r>
            <w:r>
              <w:rPr>
                <w:rFonts w:hint="eastAsia" w:ascii="宋体" w:hAnsi="宋体" w:cs="宋体"/>
                <w:color w:val="auto"/>
                <w:szCs w:val="21"/>
                <w:highlight w:val="none"/>
              </w:rPr>
              <w:br w:type="textWrapping"/>
            </w:r>
            <w:r>
              <w:rPr>
                <w:rFonts w:hint="eastAsia" w:ascii="宋体" w:hAnsi="宋体" w:cs="宋体"/>
                <w:color w:val="auto"/>
                <w:szCs w:val="21"/>
                <w:highlight w:val="none"/>
              </w:rPr>
              <w:t>6.异常处理：异常报警、连接异常自愈。</w:t>
            </w:r>
            <w:r>
              <w:rPr>
                <w:rFonts w:hint="eastAsia" w:ascii="宋体" w:hAnsi="宋体" w:cs="宋体"/>
                <w:color w:val="auto"/>
                <w:szCs w:val="21"/>
                <w:highlight w:val="none"/>
              </w:rPr>
              <w:br w:type="textWrapping"/>
            </w:r>
            <w:r>
              <w:rPr>
                <w:rFonts w:hint="eastAsia" w:ascii="宋体" w:hAnsi="宋体" w:cs="宋体"/>
                <w:color w:val="auto"/>
                <w:szCs w:val="21"/>
                <w:highlight w:val="none"/>
              </w:rPr>
              <w:t>7.地图管理：地图导入、地图更新、设备地图同步下发。</w:t>
            </w:r>
            <w:r>
              <w:rPr>
                <w:rFonts w:hint="eastAsia" w:ascii="宋体" w:hAnsi="宋体" w:cs="宋体"/>
                <w:color w:val="auto"/>
                <w:szCs w:val="21"/>
                <w:highlight w:val="none"/>
              </w:rPr>
              <w:br w:type="textWrapping"/>
            </w:r>
            <w:r>
              <w:rPr>
                <w:rFonts w:hint="eastAsia" w:ascii="宋体" w:hAnsi="宋体" w:cs="宋体"/>
                <w:color w:val="auto"/>
                <w:szCs w:val="21"/>
                <w:highlight w:val="none"/>
              </w:rPr>
              <w:t>（二）功能要求</w:t>
            </w:r>
            <w:r>
              <w:rPr>
                <w:rFonts w:hint="eastAsia" w:ascii="宋体" w:hAnsi="宋体" w:cs="宋体"/>
                <w:color w:val="auto"/>
                <w:szCs w:val="21"/>
                <w:highlight w:val="none"/>
              </w:rPr>
              <w:br w:type="textWrapping"/>
            </w:r>
            <w:r>
              <w:rPr>
                <w:rFonts w:hint="eastAsia" w:ascii="宋体" w:hAnsi="宋体" w:cs="宋体"/>
                <w:color w:val="auto"/>
                <w:szCs w:val="21"/>
                <w:highlight w:val="none"/>
              </w:rPr>
              <w:t>1.调度软件对接入设备进行管理，对设备心跳处理，设备控制指令的下发。</w:t>
            </w:r>
            <w:r>
              <w:rPr>
                <w:rFonts w:hint="eastAsia" w:ascii="宋体" w:hAnsi="宋体" w:cs="宋体"/>
                <w:color w:val="auto"/>
                <w:szCs w:val="21"/>
                <w:highlight w:val="none"/>
              </w:rPr>
              <w:br w:type="textWrapping"/>
            </w:r>
            <w:r>
              <w:rPr>
                <w:rFonts w:hint="eastAsia" w:ascii="宋体" w:hAnsi="宋体" w:cs="宋体"/>
                <w:color w:val="auto"/>
                <w:szCs w:val="21"/>
                <w:highlight w:val="none"/>
              </w:rPr>
              <w:t>2.调度软件将协调设备之间的传输控制，同时对任务的状态与上位系统同步。</w:t>
            </w:r>
            <w:r>
              <w:rPr>
                <w:rFonts w:hint="eastAsia" w:ascii="宋体" w:hAnsi="宋体" w:cs="宋体"/>
                <w:color w:val="auto"/>
                <w:szCs w:val="21"/>
                <w:highlight w:val="none"/>
              </w:rPr>
              <w:br w:type="textWrapping"/>
            </w:r>
            <w:r>
              <w:rPr>
                <w:rFonts w:hint="eastAsia" w:ascii="宋体" w:hAnsi="宋体" w:cs="宋体"/>
                <w:color w:val="auto"/>
                <w:szCs w:val="21"/>
                <w:highlight w:val="none"/>
              </w:rPr>
              <w:t>3.调度软件将严格根据上位系统的路径指示及上位系统预先确定的优先级和顺序进行运送控制。</w:t>
            </w:r>
            <w:r>
              <w:rPr>
                <w:rFonts w:hint="eastAsia" w:ascii="宋体" w:hAnsi="宋体" w:cs="宋体"/>
                <w:color w:val="auto"/>
                <w:szCs w:val="21"/>
                <w:highlight w:val="none"/>
              </w:rPr>
              <w:br w:type="textWrapping"/>
            </w:r>
            <w:r>
              <w:rPr>
                <w:rFonts w:hint="eastAsia" w:ascii="宋体" w:hAnsi="宋体" w:cs="宋体"/>
                <w:color w:val="auto"/>
                <w:szCs w:val="21"/>
                <w:highlight w:val="none"/>
              </w:rPr>
              <w:t>4.调度软件将设备故障及时告警，同时针对一些异常可实现系统自愈。</w:t>
            </w:r>
            <w:r>
              <w:rPr>
                <w:rFonts w:hint="eastAsia" w:ascii="宋体" w:hAnsi="宋体" w:cs="宋体"/>
                <w:color w:val="auto"/>
                <w:szCs w:val="21"/>
                <w:highlight w:val="none"/>
              </w:rPr>
              <w:br w:type="textWrapping"/>
            </w:r>
            <w:r>
              <w:rPr>
                <w:rFonts w:hint="eastAsia" w:ascii="宋体" w:hAnsi="宋体" w:cs="宋体"/>
                <w:color w:val="auto"/>
                <w:szCs w:val="21"/>
                <w:highlight w:val="none"/>
              </w:rPr>
              <w:t>5.调度软件对设备的物流运输情况以及设备的控制，将以可视化的形式反映给用户。</w:t>
            </w:r>
            <w:r>
              <w:rPr>
                <w:rFonts w:hint="eastAsia" w:ascii="宋体" w:hAnsi="宋体" w:cs="宋体"/>
                <w:color w:val="auto"/>
                <w:szCs w:val="21"/>
                <w:highlight w:val="none"/>
              </w:rPr>
              <w:br w:type="textWrapping"/>
            </w:r>
            <w:r>
              <w:rPr>
                <w:rFonts w:hint="eastAsia" w:ascii="宋体" w:hAnsi="宋体" w:cs="宋体"/>
                <w:color w:val="auto"/>
                <w:szCs w:val="21"/>
                <w:highlight w:val="none"/>
              </w:rPr>
              <w:t>6.记录在物流搬运过程中所发生的所有节点信息，同时将上位系统所需要的节点信息进行实时上传交互，而在交换过程中的命令，通知和报文都将以数据库形式存放于调度软件系统中。</w:t>
            </w:r>
            <w:r>
              <w:rPr>
                <w:rFonts w:hint="eastAsia" w:ascii="宋体" w:hAnsi="宋体" w:cs="宋体"/>
                <w:color w:val="auto"/>
                <w:szCs w:val="21"/>
                <w:highlight w:val="none"/>
              </w:rPr>
              <w:br w:type="textWrapping"/>
            </w:r>
            <w:r>
              <w:rPr>
                <w:rFonts w:hint="eastAsia" w:ascii="宋体" w:hAnsi="宋体" w:cs="宋体"/>
                <w:color w:val="auto"/>
                <w:szCs w:val="21"/>
                <w:highlight w:val="none"/>
              </w:rPr>
              <w:t>（三）接口概述</w:t>
            </w:r>
            <w:r>
              <w:rPr>
                <w:rFonts w:hint="eastAsia" w:ascii="宋体" w:hAnsi="宋体" w:cs="宋体"/>
                <w:color w:val="auto"/>
                <w:szCs w:val="21"/>
                <w:highlight w:val="none"/>
              </w:rPr>
              <w:br w:type="textWrapping"/>
            </w:r>
            <w:r>
              <w:rPr>
                <w:rFonts w:hint="eastAsia" w:ascii="宋体" w:hAnsi="宋体" w:cs="宋体"/>
                <w:color w:val="auto"/>
                <w:szCs w:val="21"/>
                <w:highlight w:val="none"/>
              </w:rPr>
              <w:t>1.设备移动接口：指定设备从A点移动到B点。</w:t>
            </w:r>
            <w:r>
              <w:rPr>
                <w:rFonts w:hint="eastAsia" w:ascii="宋体" w:hAnsi="宋体" w:cs="宋体"/>
                <w:color w:val="auto"/>
                <w:szCs w:val="21"/>
                <w:highlight w:val="none"/>
              </w:rPr>
              <w:br w:type="textWrapping"/>
            </w:r>
            <w:r>
              <w:rPr>
                <w:rFonts w:hint="eastAsia" w:ascii="宋体" w:hAnsi="宋体" w:cs="宋体"/>
                <w:color w:val="auto"/>
                <w:szCs w:val="21"/>
                <w:highlight w:val="none"/>
              </w:rPr>
              <w:t>2.容器搬运接口：指定容器从A点搬运到B点。支持批量任务、任务暂停、任务取消。</w:t>
            </w:r>
            <w:r>
              <w:rPr>
                <w:rFonts w:hint="eastAsia" w:ascii="宋体" w:hAnsi="宋体" w:cs="宋体"/>
                <w:color w:val="auto"/>
                <w:szCs w:val="21"/>
                <w:highlight w:val="none"/>
              </w:rPr>
              <w:br w:type="textWrapping"/>
            </w:r>
            <w:r>
              <w:rPr>
                <w:rFonts w:hint="eastAsia" w:ascii="宋体" w:hAnsi="宋体" w:cs="宋体"/>
                <w:color w:val="auto"/>
                <w:szCs w:val="21"/>
                <w:highlight w:val="none"/>
              </w:rPr>
              <w:t>3.设备管理接口：设备查询、添加/删除设备、设备锁定、设备暂停。</w:t>
            </w:r>
            <w:r>
              <w:rPr>
                <w:rFonts w:hint="eastAsia" w:ascii="宋体" w:hAnsi="宋体" w:cs="宋体"/>
                <w:color w:val="auto"/>
                <w:szCs w:val="21"/>
                <w:highlight w:val="none"/>
              </w:rPr>
              <w:br w:type="textWrapping"/>
            </w:r>
            <w:r>
              <w:rPr>
                <w:rFonts w:hint="eastAsia" w:ascii="宋体" w:hAnsi="宋体" w:cs="宋体"/>
                <w:color w:val="auto"/>
                <w:szCs w:val="21"/>
                <w:highlight w:val="none"/>
              </w:rPr>
              <w:t>4.容器管理接口：容器查询、添加/删除容器、容器位置变更。</w:t>
            </w:r>
            <w:r>
              <w:rPr>
                <w:rFonts w:hint="eastAsia" w:ascii="宋体" w:hAnsi="宋体" w:cs="宋体"/>
                <w:color w:val="auto"/>
                <w:szCs w:val="21"/>
                <w:highlight w:val="none"/>
              </w:rPr>
              <w:br w:type="textWrapping"/>
            </w:r>
            <w:r>
              <w:rPr>
                <w:rFonts w:hint="eastAsia" w:ascii="宋体" w:hAnsi="宋体" w:cs="宋体"/>
                <w:color w:val="auto"/>
                <w:szCs w:val="21"/>
                <w:highlight w:val="none"/>
              </w:rPr>
              <w:t>5.站点管理接口：站点查询。</w:t>
            </w:r>
            <w:r>
              <w:rPr>
                <w:rFonts w:hint="eastAsia" w:ascii="宋体" w:hAnsi="宋体" w:cs="宋体"/>
                <w:color w:val="auto"/>
                <w:szCs w:val="21"/>
                <w:highlight w:val="none"/>
              </w:rPr>
              <w:br w:type="textWrapping"/>
            </w:r>
            <w:r>
              <w:rPr>
                <w:rFonts w:hint="eastAsia" w:ascii="宋体" w:hAnsi="宋体" w:cs="宋体"/>
                <w:color w:val="auto"/>
                <w:szCs w:val="21"/>
                <w:highlight w:val="none"/>
              </w:rPr>
              <w:t>（四）系统管理</w:t>
            </w:r>
            <w:r>
              <w:rPr>
                <w:rFonts w:hint="eastAsia" w:ascii="宋体" w:hAnsi="宋体" w:cs="宋体"/>
                <w:color w:val="auto"/>
                <w:szCs w:val="21"/>
                <w:highlight w:val="none"/>
              </w:rPr>
              <w:br w:type="textWrapping"/>
            </w:r>
            <w:r>
              <w:rPr>
                <w:rFonts w:hint="eastAsia" w:ascii="宋体" w:hAnsi="宋体" w:cs="宋体"/>
                <w:color w:val="auto"/>
                <w:szCs w:val="21"/>
                <w:highlight w:val="none"/>
              </w:rPr>
              <w:t>1.权限管理：各功能模块具有自己的权限限制，有操作权限的人员才能操作相应的模块。系统提供许可认证，并记录每一用户的活动。可用于展示仓库设备概要信息及子仓设备概要信息并提供子仓地图更新功能。</w:t>
            </w:r>
          </w:p>
          <w:p w14:paraId="2C56558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2.实时监控： 展示现场生产的可视化实时界面，包括地图布局，设备监控，设备控制，容器监控，任务监控，路况监控，交通管制。</w:t>
            </w:r>
          </w:p>
          <w:p w14:paraId="2829BEF3">
            <w:pPr>
              <w:spacing w:line="317" w:lineRule="auto"/>
              <w:rPr>
                <w:rFonts w:hint="eastAsia" w:ascii="宋体" w:hAnsi="宋体" w:cs="宋体"/>
                <w:b/>
                <w:bCs/>
                <w:color w:val="auto"/>
                <w:szCs w:val="21"/>
                <w:highlight w:val="none"/>
              </w:rPr>
            </w:pPr>
            <w:r>
              <w:rPr>
                <w:rFonts w:hint="eastAsia" w:ascii="宋体" w:hAnsi="宋体" w:cs="宋体"/>
                <w:color w:val="auto"/>
                <w:szCs w:val="21"/>
                <w:highlight w:val="none"/>
              </w:rPr>
              <w:t>▲3.设备管理：维护设备包括添加、占用、释放、运行、暂停、注销、删除。</w:t>
            </w:r>
            <w:r>
              <w:rPr>
                <w:rFonts w:hint="eastAsia" w:ascii="宋体" w:hAnsi="宋体" w:cs="宋体"/>
                <w:b/>
                <w:bCs/>
                <w:color w:val="auto"/>
                <w:szCs w:val="21"/>
                <w:highlight w:val="none"/>
              </w:rPr>
              <w:t>（响应文件提供满足本条全部技术要求的有效证明材料复印件，证明材料可提供官网截图、功能截图或产品彩页等不少于3张，并加盖供应商公章。）</w:t>
            </w:r>
          </w:p>
          <w:p w14:paraId="17DC203B">
            <w:pPr>
              <w:spacing w:line="317" w:lineRule="auto"/>
              <w:rPr>
                <w:rFonts w:hint="eastAsia" w:ascii="宋体" w:hAnsi="宋体" w:cs="宋体"/>
                <w:b/>
                <w:bCs/>
                <w:color w:val="auto"/>
                <w:szCs w:val="21"/>
                <w:highlight w:val="none"/>
              </w:rPr>
            </w:pPr>
            <w:r>
              <w:rPr>
                <w:rFonts w:hint="eastAsia" w:ascii="宋体" w:hAnsi="宋体" w:cs="宋体"/>
                <w:color w:val="auto"/>
                <w:szCs w:val="21"/>
                <w:highlight w:val="none"/>
              </w:rPr>
              <w:t>▲4.任务管理：监控设备的任务详情，包括任务编号，任务类型，任务状态，设备编号，容器编号，任务下发时间段，失败原因等。</w:t>
            </w:r>
            <w:r>
              <w:rPr>
                <w:rFonts w:hint="eastAsia" w:ascii="宋体" w:hAnsi="宋体" w:cs="宋体"/>
                <w:b/>
                <w:bCs/>
                <w:color w:val="auto"/>
                <w:szCs w:val="21"/>
                <w:highlight w:val="none"/>
              </w:rPr>
              <w:t>（响应文件提供满足本条全部技术要求的有效证明材料复印件，证明材料可提供官网截图、功能截图或产品彩页等不少于3张，并加盖供应商公章。）</w:t>
            </w:r>
          </w:p>
          <w:p w14:paraId="7448893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▲5.资源管理：管理仓库的容器规格，容器，运力组，区域，站点等信息。</w:t>
            </w:r>
            <w:r>
              <w:rPr>
                <w:rFonts w:hint="eastAsia" w:ascii="宋体" w:hAnsi="宋体" w:cs="宋体"/>
                <w:b/>
                <w:bCs/>
                <w:color w:val="auto"/>
                <w:szCs w:val="21"/>
                <w:highlight w:val="none"/>
              </w:rPr>
              <w:t>（响应文件提供满足本条全部技术要求的有效证明材料复印件，证明材料可提供官网截图、功能截图或产品彩页等不少于3张，并加盖供应商公章。）</w:t>
            </w:r>
          </w:p>
          <w:p w14:paraId="35BDFF7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6.实施调试：调试设备，包括设备参数。</w:t>
            </w:r>
          </w:p>
          <w:p w14:paraId="174767C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7.系统配置：配置导航设备的充电策略。</w:t>
            </w:r>
          </w:p>
          <w:p w14:paraId="692B29AC">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（五）配套设备</w:t>
            </w:r>
            <w:r>
              <w:rPr>
                <w:rFonts w:hint="eastAsia" w:ascii="宋体" w:hAnsi="宋体" w:cs="宋体"/>
                <w:color w:val="auto"/>
                <w:szCs w:val="21"/>
                <w:highlight w:val="none"/>
              </w:rPr>
              <w:br w:type="textWrapping"/>
            </w:r>
            <w:r>
              <w:rPr>
                <w:rFonts w:hint="eastAsia" w:ascii="宋体" w:hAnsi="宋体" w:cs="宋体"/>
                <w:color w:val="auto"/>
                <w:szCs w:val="21"/>
                <w:highlight w:val="none"/>
              </w:rPr>
              <w:t>1.必须适配参照Linux系统。可实现集中管理学生操作端，如搬运机器人、手持终端软硬件设备。</w:t>
            </w:r>
          </w:p>
          <w:p w14:paraId="74779B1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为保证系统整体集成及运行稳定性，供应商所投产品须具备开放接口或标准通信协议，能够满足与学校原有WMS软件系统的联调对接要求。按采购需求完成与学校原有系统的集成与兼容改造，确保采购的软件系统与学校原有WMS系统、现有硬件设备、平台软件实现对接，使用相同的数据标准和信息结构，实现硬件设备的统一管理。服务期内须配合校方完成系统安全性检查及漏洞修复、数据库管理与备份恢复、系统优化及升级咨询等相关工作，根据采购人实际需要提供相关培训。</w:t>
            </w:r>
            <w:r>
              <w:rPr>
                <w:rFonts w:hint="eastAsia" w:ascii="宋体" w:hAnsi="宋体" w:cs="宋体"/>
                <w:b/>
                <w:bCs/>
                <w:color w:val="auto"/>
                <w:szCs w:val="21"/>
                <w:highlight w:val="none"/>
              </w:rPr>
              <w:t>供应商须在响应文件中作出承诺，所投设备须满足本项目技术参数及软件兼容性要求，能够与项目整体系统稳定对接运行。成交后，交货时须提供与学校原有WMS系统兼容性的证明材料（证明材料是具有资质的第三方检测机构出具的检测报告），并配合完成现场联调测试。</w:t>
            </w:r>
          </w:p>
        </w:tc>
        <w:tc>
          <w:tcPr>
            <w:tcW w:w="708" w:type="dxa"/>
            <w:tcBorders>
              <w:tl2br w:val="nil"/>
              <w:tr2bl w:val="nil"/>
            </w:tcBorders>
            <w:vAlign w:val="center"/>
          </w:tcPr>
          <w:p w14:paraId="35FF6D99">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708" w:type="dxa"/>
            <w:tcBorders>
              <w:tl2br w:val="nil"/>
              <w:tr2bl w:val="nil"/>
            </w:tcBorders>
            <w:vAlign w:val="center"/>
          </w:tcPr>
          <w:p w14:paraId="08C3DC59">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r>
      <w:tr w14:paraId="2D8B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1B85B73E">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03EABD14">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669" w:type="dxa"/>
            <w:tcBorders>
              <w:tl2br w:val="nil"/>
              <w:tr2bl w:val="nil"/>
            </w:tcBorders>
            <w:vAlign w:val="center"/>
          </w:tcPr>
          <w:p w14:paraId="2788A8BE">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充电桩</w:t>
            </w:r>
          </w:p>
        </w:tc>
        <w:tc>
          <w:tcPr>
            <w:tcW w:w="567" w:type="dxa"/>
            <w:gridSpan w:val="2"/>
            <w:tcBorders>
              <w:tl2br w:val="nil"/>
              <w:tr2bl w:val="nil"/>
            </w:tcBorders>
            <w:vAlign w:val="center"/>
          </w:tcPr>
          <w:p w14:paraId="53204347">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6DD6CA69">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5954" w:type="dxa"/>
            <w:tcBorders>
              <w:tl2br w:val="nil"/>
              <w:tr2bl w:val="nil"/>
            </w:tcBorders>
            <w:vAlign w:val="center"/>
          </w:tcPr>
          <w:p w14:paraId="52B0BD1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1.输入电压：AC220V 50—60Hz；</w:t>
            </w:r>
          </w:p>
          <w:p w14:paraId="20CD8B6C">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2.输出电压：DC38-60V；</w:t>
            </w:r>
          </w:p>
          <w:p w14:paraId="3BED542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3.输出电流：3—45A；</w:t>
            </w:r>
          </w:p>
          <w:p w14:paraId="6BFF3ABE">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4.充电口连接寿命：≥18000次；</w:t>
            </w:r>
          </w:p>
          <w:p w14:paraId="2365BFB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5.使用环境温度 ：-10—45°C。</w:t>
            </w:r>
          </w:p>
        </w:tc>
        <w:tc>
          <w:tcPr>
            <w:tcW w:w="708" w:type="dxa"/>
            <w:tcBorders>
              <w:tl2br w:val="nil"/>
              <w:tr2bl w:val="nil"/>
            </w:tcBorders>
            <w:vAlign w:val="center"/>
          </w:tcPr>
          <w:p w14:paraId="213D04D7">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708" w:type="dxa"/>
            <w:tcBorders>
              <w:tl2br w:val="nil"/>
              <w:tr2bl w:val="nil"/>
            </w:tcBorders>
            <w:vAlign w:val="center"/>
          </w:tcPr>
          <w:p w14:paraId="2C8BF41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2A86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7439A9A0">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19C4265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669" w:type="dxa"/>
            <w:tcBorders>
              <w:tl2br w:val="nil"/>
              <w:tr2bl w:val="nil"/>
            </w:tcBorders>
            <w:vAlign w:val="center"/>
          </w:tcPr>
          <w:p w14:paraId="54F60422">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存储货架</w:t>
            </w:r>
          </w:p>
        </w:tc>
        <w:tc>
          <w:tcPr>
            <w:tcW w:w="567" w:type="dxa"/>
            <w:gridSpan w:val="2"/>
            <w:tcBorders>
              <w:tl2br w:val="nil"/>
              <w:tr2bl w:val="nil"/>
            </w:tcBorders>
            <w:vAlign w:val="center"/>
          </w:tcPr>
          <w:p w14:paraId="70281383">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425" w:type="dxa"/>
            <w:tcBorders>
              <w:tl2br w:val="nil"/>
              <w:tr2bl w:val="nil"/>
            </w:tcBorders>
            <w:vAlign w:val="center"/>
          </w:tcPr>
          <w:p w14:paraId="46A7F076">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组</w:t>
            </w:r>
          </w:p>
        </w:tc>
        <w:tc>
          <w:tcPr>
            <w:tcW w:w="5954" w:type="dxa"/>
            <w:tcBorders>
              <w:tl2br w:val="nil"/>
              <w:tr2bl w:val="nil"/>
            </w:tcBorders>
            <w:vAlign w:val="center"/>
          </w:tcPr>
          <w:p w14:paraId="6F8D67A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1.货架尺寸：（长×宽×高）：880×880×1800mm；（±50mm）；</w:t>
            </w:r>
          </w:p>
          <w:p w14:paraId="46C8DA0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2.货架类型：≥5层（双面拣选）；</w:t>
            </w:r>
          </w:p>
          <w:p w14:paraId="5B7FF531">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3.钢管规格：≥40*40*1mm；</w:t>
            </w:r>
          </w:p>
          <w:p w14:paraId="12AE392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4.纸箱：100个纸箱；</w:t>
            </w:r>
          </w:p>
          <w:p w14:paraId="088924D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5.货架及托具的角钢厚度：≥1.5mm；</w:t>
            </w:r>
          </w:p>
          <w:p w14:paraId="659490AE">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6.表面喷涂处理；</w:t>
            </w:r>
          </w:p>
          <w:p w14:paraId="437E20E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7.所有部件加工后打磨毛刺、无裂缝、无伤痕；</w:t>
            </w:r>
          </w:p>
          <w:p w14:paraId="2FA4C01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8.所有焊接件，焊接牢固，焊痕光滑、平整。</w:t>
            </w:r>
          </w:p>
        </w:tc>
        <w:tc>
          <w:tcPr>
            <w:tcW w:w="708" w:type="dxa"/>
            <w:tcBorders>
              <w:tl2br w:val="nil"/>
              <w:tr2bl w:val="nil"/>
            </w:tcBorders>
            <w:vAlign w:val="center"/>
          </w:tcPr>
          <w:p w14:paraId="144823DE">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708" w:type="dxa"/>
            <w:tcBorders>
              <w:tl2br w:val="nil"/>
              <w:tr2bl w:val="nil"/>
            </w:tcBorders>
            <w:vAlign w:val="center"/>
          </w:tcPr>
          <w:p w14:paraId="78BD8DC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1B79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0C80FA6E">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39505C67">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669" w:type="dxa"/>
            <w:tcBorders>
              <w:tl2br w:val="nil"/>
              <w:tr2bl w:val="nil"/>
            </w:tcBorders>
            <w:vAlign w:val="center"/>
          </w:tcPr>
          <w:p w14:paraId="2AC7F70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拣选工作站</w:t>
            </w:r>
          </w:p>
        </w:tc>
        <w:tc>
          <w:tcPr>
            <w:tcW w:w="567" w:type="dxa"/>
            <w:gridSpan w:val="2"/>
            <w:tcBorders>
              <w:tl2br w:val="nil"/>
              <w:tr2bl w:val="nil"/>
            </w:tcBorders>
            <w:vAlign w:val="center"/>
          </w:tcPr>
          <w:p w14:paraId="4B637DA6">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76905B02">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5954" w:type="dxa"/>
            <w:tcBorders>
              <w:tl2br w:val="nil"/>
              <w:tr2bl w:val="nil"/>
            </w:tcBorders>
            <w:vAlign w:val="center"/>
          </w:tcPr>
          <w:p w14:paraId="546C97A8">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拣选工作站是综合了电子标签、扫描器和网络通讯技术的电子化、智能化集成设备。详细技术指标参数如下：</w:t>
            </w:r>
          </w:p>
          <w:p w14:paraId="6EA0A56C">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1.外形尺寸（长×宽×高）：2000×660×1900mm；（±50mm）</w:t>
            </w:r>
          </w:p>
          <w:p w14:paraId="0337B4D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2.工作站类型：采用3层、单深、侧斜；</w:t>
            </w:r>
          </w:p>
          <w:p w14:paraId="572BDD2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3.采用钢结构，所有钢结构部位加工后打磨毛刺、无裂缝，立柱钢材规格≥1.2mm，横梁钢材规格≥1.2mm，斜撑钢材规格≥1.0mm；</w:t>
            </w:r>
          </w:p>
          <w:p w14:paraId="0684610C">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4.承重：≥50kg；</w:t>
            </w:r>
          </w:p>
          <w:p w14:paraId="487FB396">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5.支持电子标签显示与操作，电子标签控制器1个，电子标签12个，其他配件一批；</w:t>
            </w:r>
          </w:p>
          <w:p w14:paraId="0C5A01B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6.配备无线扫描枪</w:t>
            </w:r>
          </w:p>
          <w:p w14:paraId="4E5DF83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①支持解码类型：一维、二维；</w:t>
            </w:r>
          </w:p>
          <w:p w14:paraId="081DCF7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②通讯方式：无线；</w:t>
            </w:r>
          </w:p>
          <w:p w14:paraId="4C698180">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③扫描介质：纸质；</w:t>
            </w:r>
          </w:p>
          <w:p w14:paraId="29E8F208">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④通讯接口：USB；</w:t>
            </w:r>
          </w:p>
          <w:p w14:paraId="607CBE5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7.支持人机交互界面操作；</w:t>
            </w:r>
          </w:p>
          <w:p w14:paraId="57D2615C">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8.配塑料箱380×270×140mm；（±10mm）无盖，用于工作站拣货。</w:t>
            </w:r>
          </w:p>
        </w:tc>
        <w:tc>
          <w:tcPr>
            <w:tcW w:w="708" w:type="dxa"/>
            <w:tcBorders>
              <w:tl2br w:val="nil"/>
              <w:tr2bl w:val="nil"/>
            </w:tcBorders>
            <w:vAlign w:val="center"/>
          </w:tcPr>
          <w:p w14:paraId="6FBFED92">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3.8</w:t>
            </w:r>
          </w:p>
        </w:tc>
        <w:tc>
          <w:tcPr>
            <w:tcW w:w="708" w:type="dxa"/>
            <w:tcBorders>
              <w:tl2br w:val="nil"/>
              <w:tr2bl w:val="nil"/>
            </w:tcBorders>
            <w:vAlign w:val="center"/>
          </w:tcPr>
          <w:p w14:paraId="4D450516">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2E87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1738F20D">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6CBE0F4D">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669" w:type="dxa"/>
            <w:tcBorders>
              <w:tl2br w:val="nil"/>
              <w:tr2bl w:val="nil"/>
            </w:tcBorders>
            <w:vAlign w:val="center"/>
          </w:tcPr>
          <w:p w14:paraId="1DC29F66">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物流实训台</w:t>
            </w:r>
          </w:p>
        </w:tc>
        <w:tc>
          <w:tcPr>
            <w:tcW w:w="567" w:type="dxa"/>
            <w:gridSpan w:val="2"/>
            <w:tcBorders>
              <w:tl2br w:val="nil"/>
              <w:tr2bl w:val="nil"/>
            </w:tcBorders>
            <w:vAlign w:val="center"/>
          </w:tcPr>
          <w:p w14:paraId="39093903">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5" w:type="dxa"/>
            <w:tcBorders>
              <w:tl2br w:val="nil"/>
              <w:tr2bl w:val="nil"/>
            </w:tcBorders>
            <w:vAlign w:val="center"/>
          </w:tcPr>
          <w:p w14:paraId="77A1E5AA">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5954" w:type="dxa"/>
            <w:tcBorders>
              <w:tl2br w:val="nil"/>
              <w:tr2bl w:val="nil"/>
            </w:tcBorders>
            <w:vAlign w:val="center"/>
          </w:tcPr>
          <w:p w14:paraId="2D36B00B">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1.骨架材质：冷轧钢板；</w:t>
            </w:r>
          </w:p>
          <w:p w14:paraId="47E967A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2.桌面材质：三聚氰胺板或其他；</w:t>
            </w:r>
          </w:p>
          <w:p w14:paraId="4D4D42E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3.尺寸：800×600×750mm；（±10mm）</w:t>
            </w:r>
          </w:p>
          <w:p w14:paraId="0E01E1A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4.承重：300KG。</w:t>
            </w:r>
          </w:p>
        </w:tc>
        <w:tc>
          <w:tcPr>
            <w:tcW w:w="708" w:type="dxa"/>
            <w:tcBorders>
              <w:tl2br w:val="nil"/>
              <w:tr2bl w:val="nil"/>
            </w:tcBorders>
            <w:vAlign w:val="center"/>
          </w:tcPr>
          <w:p w14:paraId="343AF0C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0.28</w:t>
            </w:r>
          </w:p>
        </w:tc>
        <w:tc>
          <w:tcPr>
            <w:tcW w:w="708" w:type="dxa"/>
            <w:tcBorders>
              <w:tl2br w:val="nil"/>
              <w:tr2bl w:val="nil"/>
            </w:tcBorders>
            <w:vAlign w:val="center"/>
          </w:tcPr>
          <w:p w14:paraId="62752397">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30445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545" w:type="dxa"/>
            <w:vMerge w:val="continue"/>
            <w:tcBorders>
              <w:tl2br w:val="nil"/>
              <w:tr2bl w:val="nil"/>
            </w:tcBorders>
          </w:tcPr>
          <w:p w14:paraId="3F542EC0">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63046D4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669" w:type="dxa"/>
            <w:tcBorders>
              <w:tl2br w:val="nil"/>
              <w:tr2bl w:val="nil"/>
            </w:tcBorders>
            <w:vAlign w:val="center"/>
          </w:tcPr>
          <w:p w14:paraId="01FA7112">
            <w:pPr>
              <w:spacing w:line="317" w:lineRule="auto"/>
              <w:jc w:val="center"/>
              <w:rPr>
                <w:rFonts w:hint="eastAsia" w:ascii="宋体" w:hAnsi="宋体" w:cs="宋体"/>
                <w:color w:val="auto"/>
                <w:szCs w:val="21"/>
                <w:highlight w:val="none"/>
              </w:rPr>
            </w:pPr>
            <w:bookmarkStart w:id="24" w:name="OLE_LINK19"/>
            <w:bookmarkStart w:id="25" w:name="OLE_LINK18"/>
            <w:r>
              <w:rPr>
                <w:rFonts w:hint="eastAsia" w:ascii="宋体" w:hAnsi="宋体" w:cs="宋体"/>
                <w:color w:val="auto"/>
                <w:szCs w:val="21"/>
                <w:highlight w:val="none"/>
              </w:rPr>
              <w:t>隔离网</w:t>
            </w:r>
            <w:bookmarkEnd w:id="24"/>
            <w:bookmarkEnd w:id="25"/>
          </w:p>
        </w:tc>
        <w:tc>
          <w:tcPr>
            <w:tcW w:w="567" w:type="dxa"/>
            <w:gridSpan w:val="2"/>
            <w:tcBorders>
              <w:tl2br w:val="nil"/>
              <w:tr2bl w:val="nil"/>
            </w:tcBorders>
            <w:vAlign w:val="center"/>
          </w:tcPr>
          <w:p w14:paraId="24DEE3E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30</w:t>
            </w:r>
          </w:p>
        </w:tc>
        <w:tc>
          <w:tcPr>
            <w:tcW w:w="425" w:type="dxa"/>
            <w:tcBorders>
              <w:tl2br w:val="nil"/>
              <w:tr2bl w:val="nil"/>
            </w:tcBorders>
            <w:vAlign w:val="center"/>
          </w:tcPr>
          <w:p w14:paraId="6F82822B">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米</w:t>
            </w:r>
          </w:p>
        </w:tc>
        <w:tc>
          <w:tcPr>
            <w:tcW w:w="5954" w:type="dxa"/>
            <w:tcBorders>
              <w:tl2br w:val="nil"/>
              <w:tr2bl w:val="nil"/>
            </w:tcBorders>
            <w:vAlign w:val="center"/>
          </w:tcPr>
          <w:p w14:paraId="5D11DB0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根据采购人实际需求及现场实际情况定制冲孔式隔离网。</w:t>
            </w:r>
          </w:p>
          <w:p w14:paraId="20042501">
            <w:pPr>
              <w:spacing w:line="317" w:lineRule="auto"/>
              <w:rPr>
                <w:rFonts w:hint="eastAsia" w:ascii="宋体" w:hAnsi="宋体" w:cs="宋体"/>
                <w:color w:val="auto"/>
                <w:szCs w:val="21"/>
                <w:highlight w:val="none"/>
              </w:rPr>
            </w:pPr>
            <w:bookmarkStart w:id="26" w:name="OLE_LINK30"/>
            <w:bookmarkStart w:id="27" w:name="OLE_LINK31"/>
            <w:r>
              <w:rPr>
                <w:rFonts w:hint="eastAsia" w:ascii="宋体" w:hAnsi="宋体" w:cs="宋体"/>
                <w:color w:val="auto"/>
                <w:szCs w:val="21"/>
                <w:highlight w:val="none"/>
              </w:rPr>
              <w:t>网片尺寸为：常规2000mm×1800mm，可按需定制高度、跨度；按需求定制网孔大小。主材为低碳钢材、加厚镀锌钢管，表面处理为热浸塑，耐腐防锈、防磕碰、不掉皮；焊接工艺为满焊加固，焊点牢固无虚焊、脱焊；连接方式为防盗卡扣 + 螺栓组合安装，防拆卸。抗拉力为网片抗拉强度≥600N，不易变形弯折。抗拉力为网片抗拉强度≥600N，不易变形弯折。立柱、网片、防盗螺丝、卡扣、预埋底板、膨胀螺栓全套配齐并提供安装服务。</w:t>
            </w:r>
          </w:p>
          <w:bookmarkEnd w:id="26"/>
          <w:bookmarkEnd w:id="27"/>
          <w:p w14:paraId="3C064E6E">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拆除旧护栏（长度约10米）拆除并交付采购人，对因护栏拆除造成的破损地面及墙面提供修复服务。</w:t>
            </w:r>
          </w:p>
        </w:tc>
        <w:tc>
          <w:tcPr>
            <w:tcW w:w="708" w:type="dxa"/>
            <w:tcBorders>
              <w:tl2br w:val="nil"/>
              <w:tr2bl w:val="nil"/>
            </w:tcBorders>
            <w:vAlign w:val="center"/>
          </w:tcPr>
          <w:p w14:paraId="712A4F77">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708" w:type="dxa"/>
            <w:tcBorders>
              <w:tl2br w:val="nil"/>
              <w:tr2bl w:val="nil"/>
            </w:tcBorders>
            <w:vAlign w:val="center"/>
          </w:tcPr>
          <w:p w14:paraId="4B633B4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6B72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5" w:hRule="atLeast"/>
          <w:jc w:val="center"/>
        </w:trPr>
        <w:tc>
          <w:tcPr>
            <w:tcW w:w="545" w:type="dxa"/>
            <w:vMerge w:val="continue"/>
            <w:tcBorders>
              <w:tl2br w:val="nil"/>
              <w:tr2bl w:val="nil"/>
            </w:tcBorders>
          </w:tcPr>
          <w:p w14:paraId="10D92C73">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17320188">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669" w:type="dxa"/>
            <w:tcBorders>
              <w:tl2br w:val="nil"/>
              <w:tr2bl w:val="nil"/>
            </w:tcBorders>
            <w:vAlign w:val="center"/>
          </w:tcPr>
          <w:p w14:paraId="4974DA8D">
            <w:pPr>
              <w:spacing w:line="317" w:lineRule="auto"/>
              <w:jc w:val="center"/>
              <w:rPr>
                <w:rFonts w:hint="eastAsia" w:ascii="宋体" w:hAnsi="宋体" w:cs="宋体"/>
                <w:color w:val="auto"/>
                <w:szCs w:val="21"/>
                <w:highlight w:val="none"/>
              </w:rPr>
            </w:pPr>
            <w:bookmarkStart w:id="28" w:name="OLE_LINK13"/>
            <w:bookmarkStart w:id="29" w:name="OLE_LINK14"/>
            <w:r>
              <w:rPr>
                <w:rFonts w:hint="eastAsia" w:ascii="宋体" w:hAnsi="宋体" w:cs="宋体"/>
                <w:color w:val="auto"/>
                <w:szCs w:val="21"/>
                <w:highlight w:val="none"/>
              </w:rPr>
              <w:t>推拉门</w:t>
            </w:r>
            <w:bookmarkEnd w:id="28"/>
            <w:bookmarkEnd w:id="29"/>
          </w:p>
        </w:tc>
        <w:tc>
          <w:tcPr>
            <w:tcW w:w="567" w:type="dxa"/>
            <w:gridSpan w:val="2"/>
            <w:tcBorders>
              <w:tl2br w:val="nil"/>
              <w:tr2bl w:val="nil"/>
            </w:tcBorders>
            <w:vAlign w:val="center"/>
          </w:tcPr>
          <w:p w14:paraId="7216C558">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425" w:type="dxa"/>
            <w:tcBorders>
              <w:tl2br w:val="nil"/>
              <w:tr2bl w:val="nil"/>
            </w:tcBorders>
            <w:vAlign w:val="center"/>
          </w:tcPr>
          <w:p w14:paraId="3138214F">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5954" w:type="dxa"/>
            <w:tcBorders>
              <w:tl2br w:val="nil"/>
              <w:tr2bl w:val="nil"/>
            </w:tcBorders>
            <w:vAlign w:val="center"/>
          </w:tcPr>
          <w:p w14:paraId="666B4187">
            <w:pPr>
              <w:spacing w:line="317" w:lineRule="auto"/>
              <w:rPr>
                <w:rFonts w:hint="eastAsia" w:ascii="宋体" w:hAnsi="宋体" w:cs="宋体"/>
                <w:color w:val="auto"/>
                <w:szCs w:val="21"/>
                <w:highlight w:val="none"/>
              </w:rPr>
            </w:pPr>
            <w:bookmarkStart w:id="30" w:name="OLE_LINK16"/>
            <w:bookmarkStart w:id="31" w:name="OLE_LINK17"/>
            <w:r>
              <w:rPr>
                <w:rFonts w:hint="eastAsia" w:ascii="宋体" w:hAnsi="宋体" w:cs="宋体"/>
                <w:color w:val="auto"/>
                <w:szCs w:val="21"/>
                <w:highlight w:val="none"/>
              </w:rPr>
              <w:t>根据采购人</w:t>
            </w:r>
            <w:bookmarkStart w:id="32" w:name="OLE_LINK25"/>
            <w:bookmarkStart w:id="33" w:name="OLE_LINK24"/>
            <w:r>
              <w:rPr>
                <w:rFonts w:hint="eastAsia" w:ascii="宋体" w:hAnsi="宋体" w:cs="宋体"/>
                <w:color w:val="auto"/>
                <w:szCs w:val="21"/>
                <w:highlight w:val="none"/>
              </w:rPr>
              <w:t>实际需求及现场实际情况</w:t>
            </w:r>
            <w:bookmarkEnd w:id="32"/>
            <w:bookmarkEnd w:id="33"/>
            <w:r>
              <w:rPr>
                <w:rFonts w:hint="eastAsia" w:ascii="宋体" w:hAnsi="宋体" w:cs="宋体"/>
                <w:color w:val="auto"/>
                <w:szCs w:val="21"/>
                <w:highlight w:val="none"/>
              </w:rPr>
              <w:t>定制</w:t>
            </w:r>
            <w:bookmarkStart w:id="34" w:name="OLE_LINK33"/>
            <w:bookmarkStart w:id="35" w:name="OLE_LINK32"/>
            <w:r>
              <w:rPr>
                <w:rFonts w:hint="eastAsia" w:ascii="宋体" w:hAnsi="宋体" w:cs="宋体"/>
                <w:color w:val="auto"/>
                <w:szCs w:val="21"/>
                <w:highlight w:val="none"/>
              </w:rPr>
              <w:t>推拉折叠门</w:t>
            </w:r>
            <w:bookmarkEnd w:id="34"/>
            <w:bookmarkEnd w:id="35"/>
            <w:r>
              <w:rPr>
                <w:rFonts w:hint="eastAsia" w:ascii="宋体" w:hAnsi="宋体" w:cs="宋体"/>
                <w:color w:val="auto"/>
                <w:szCs w:val="21"/>
                <w:highlight w:val="none"/>
              </w:rPr>
              <w:t>。</w:t>
            </w:r>
          </w:p>
          <w:bookmarkEnd w:id="30"/>
          <w:bookmarkEnd w:id="31"/>
          <w:p w14:paraId="368096B9">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网片尺寸为：常规2000mm×1800mm，可按需定制高度、跨度推拉折叠门；按需求定制网孔大小。主材为低碳钢材、加厚镀锌钢管，表面处理为热浸塑，耐腐防锈、防磕碰、不掉皮；焊接工艺为满焊加固，焊点牢固无虚焊、脱焊；连接方式为防盗卡扣 + 螺栓组合安装，防拆卸。抗拉力为网片抗拉强度≥600N，不易变形弯折。抗拉力为网片抗拉强度≥600N，不易变形弯折。立柱、网片、防盗螺丝、卡扣、预埋底板、膨胀螺栓全套配齐并提供安装服务。</w:t>
            </w:r>
          </w:p>
        </w:tc>
        <w:tc>
          <w:tcPr>
            <w:tcW w:w="708" w:type="dxa"/>
            <w:tcBorders>
              <w:tl2br w:val="nil"/>
              <w:tr2bl w:val="nil"/>
            </w:tcBorders>
            <w:vAlign w:val="center"/>
          </w:tcPr>
          <w:p w14:paraId="469B5F8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0.2</w:t>
            </w:r>
          </w:p>
        </w:tc>
        <w:tc>
          <w:tcPr>
            <w:tcW w:w="708" w:type="dxa"/>
            <w:tcBorders>
              <w:tl2br w:val="nil"/>
              <w:tr2bl w:val="nil"/>
            </w:tcBorders>
            <w:vAlign w:val="center"/>
          </w:tcPr>
          <w:p w14:paraId="6CBB7166">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416B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jc w:val="center"/>
        </w:trPr>
        <w:tc>
          <w:tcPr>
            <w:tcW w:w="545" w:type="dxa"/>
            <w:vMerge w:val="continue"/>
            <w:tcBorders>
              <w:tl2br w:val="nil"/>
              <w:tr2bl w:val="nil"/>
            </w:tcBorders>
          </w:tcPr>
          <w:p w14:paraId="230D750F">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37C95DA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669" w:type="dxa"/>
            <w:tcBorders>
              <w:tl2br w:val="nil"/>
              <w:tr2bl w:val="nil"/>
            </w:tcBorders>
            <w:vAlign w:val="center"/>
          </w:tcPr>
          <w:p w14:paraId="47E8856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照明灯</w:t>
            </w:r>
          </w:p>
        </w:tc>
        <w:tc>
          <w:tcPr>
            <w:tcW w:w="567" w:type="dxa"/>
            <w:gridSpan w:val="2"/>
            <w:tcBorders>
              <w:tl2br w:val="nil"/>
              <w:tr2bl w:val="nil"/>
            </w:tcBorders>
            <w:vAlign w:val="center"/>
          </w:tcPr>
          <w:p w14:paraId="0F7CDAD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39D7ACE9">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批</w:t>
            </w:r>
          </w:p>
        </w:tc>
        <w:tc>
          <w:tcPr>
            <w:tcW w:w="5954" w:type="dxa"/>
            <w:tcBorders>
              <w:tl2br w:val="nil"/>
              <w:tr2bl w:val="nil"/>
            </w:tcBorders>
            <w:vAlign w:val="center"/>
          </w:tcPr>
          <w:p w14:paraId="3AF5ABDC">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1.三位开关：明装，10A 、220V，数量2套。</w:t>
            </w:r>
          </w:p>
          <w:p w14:paraId="4312B76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2.明装插座：明装，10A 、220V，数量12套。</w:t>
            </w:r>
          </w:p>
          <w:p w14:paraId="6FD5F26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3.LED照明灯：600mm*600mm，6000K，白光，数量6套。</w:t>
            </w:r>
          </w:p>
          <w:p w14:paraId="7B0A7F1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根据采购人实际需求及现场实际情况提供安装服务。</w:t>
            </w:r>
          </w:p>
        </w:tc>
        <w:tc>
          <w:tcPr>
            <w:tcW w:w="708" w:type="dxa"/>
            <w:tcBorders>
              <w:tl2br w:val="nil"/>
              <w:tr2bl w:val="nil"/>
            </w:tcBorders>
            <w:vAlign w:val="center"/>
          </w:tcPr>
          <w:p w14:paraId="5938BF8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0.5</w:t>
            </w:r>
          </w:p>
        </w:tc>
        <w:tc>
          <w:tcPr>
            <w:tcW w:w="708" w:type="dxa"/>
            <w:tcBorders>
              <w:tl2br w:val="nil"/>
              <w:tr2bl w:val="nil"/>
            </w:tcBorders>
            <w:vAlign w:val="center"/>
          </w:tcPr>
          <w:p w14:paraId="17AA4CC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3F68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9" w:hRule="atLeast"/>
          <w:jc w:val="center"/>
        </w:trPr>
        <w:tc>
          <w:tcPr>
            <w:tcW w:w="545" w:type="dxa"/>
            <w:vMerge w:val="continue"/>
            <w:tcBorders>
              <w:tl2br w:val="nil"/>
              <w:tr2bl w:val="nil"/>
            </w:tcBorders>
          </w:tcPr>
          <w:p w14:paraId="3DF51D0E">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15C576A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669" w:type="dxa"/>
            <w:tcBorders>
              <w:tl2br w:val="nil"/>
              <w:tr2bl w:val="nil"/>
            </w:tcBorders>
            <w:vAlign w:val="center"/>
          </w:tcPr>
          <w:p w14:paraId="0C21B75E">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场地布置</w:t>
            </w:r>
          </w:p>
        </w:tc>
        <w:tc>
          <w:tcPr>
            <w:tcW w:w="567" w:type="dxa"/>
            <w:gridSpan w:val="2"/>
            <w:tcBorders>
              <w:tl2br w:val="nil"/>
              <w:tr2bl w:val="nil"/>
            </w:tcBorders>
            <w:vAlign w:val="center"/>
          </w:tcPr>
          <w:p w14:paraId="5425F4D6">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1FE22CC3">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5954" w:type="dxa"/>
            <w:tcBorders>
              <w:tl2br w:val="nil"/>
              <w:tr2bl w:val="nil"/>
            </w:tcBorders>
            <w:vAlign w:val="center"/>
          </w:tcPr>
          <w:p w14:paraId="32EA0CA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含基础修复、墙面修复、室内墙面及顶面乳胶漆翻新、地面翻新、场地分区标识（地面分割带、区域贴字）及人工、辅材搬运、运输、成品保护、完工开荒保洁、建筑垃圾清运等全部配套工作，按现场设计施工（约315平方米）并包工包料，交付完整可用的实训场地。</w:t>
            </w:r>
          </w:p>
          <w:p w14:paraId="7FF439F4">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1. 室内墙面及顶面乳胶漆翻新。施工前根据采购人实际需求确定乳胶漆颜色，对室内天花板、墙面共计约200平方米区域进行基层处理及乳胶漆涂刷施工，整体翻新天花板及原有墙面，漆面颜色、造型样式严格匹配基地整体装修风格，保证墙面顶面色泽均匀、整洁统一。</w:t>
            </w:r>
          </w:p>
          <w:p w14:paraId="601C298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2.地面翻新。对地面约115</w:t>
            </w:r>
            <w:bookmarkStart w:id="36" w:name="OLE_LINK22"/>
            <w:bookmarkStart w:id="37" w:name="OLE_LINK23"/>
            <w:r>
              <w:rPr>
                <w:rFonts w:hint="eastAsia" w:ascii="宋体" w:hAnsi="宋体" w:cs="宋体"/>
                <w:color w:val="auto"/>
                <w:szCs w:val="21"/>
                <w:highlight w:val="none"/>
              </w:rPr>
              <w:t>平方米</w:t>
            </w:r>
            <w:bookmarkEnd w:id="36"/>
            <w:bookmarkEnd w:id="37"/>
            <w:r>
              <w:rPr>
                <w:rFonts w:hint="eastAsia" w:ascii="宋体" w:hAnsi="宋体" w:cs="宋体"/>
                <w:color w:val="auto"/>
                <w:szCs w:val="21"/>
                <w:highlight w:val="none"/>
              </w:rPr>
              <w:t>进行高强度瓷砖面自流平施工及PVC地胶（厚1.2mm耐磨，防滑，无毒环保）铺设粘贴并进行收边处理（铝合金地面收边线，13米）。对场地原漏水位置提供基础修复服务。</w:t>
            </w:r>
          </w:p>
          <w:p w14:paraId="2495A0D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3.文化标识。根据采购人实际需求定制文化标识（材质为PVC，亚克力，写真喷绘）和定制壮锦文化玻璃贴膜，提供制作及安装服务。</w:t>
            </w:r>
          </w:p>
          <w:p w14:paraId="57FE7F4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4.所有施工工序、材质选型、软装配套、色彩搭配均需严格贴合基地整体装修风格，施工工艺符合行业规范，确保工程质量达标、整体效果统一协调。</w:t>
            </w:r>
          </w:p>
        </w:tc>
        <w:tc>
          <w:tcPr>
            <w:tcW w:w="708" w:type="dxa"/>
            <w:tcBorders>
              <w:tl2br w:val="nil"/>
              <w:tr2bl w:val="nil"/>
            </w:tcBorders>
            <w:vAlign w:val="center"/>
          </w:tcPr>
          <w:p w14:paraId="5F8C3195">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708" w:type="dxa"/>
            <w:tcBorders>
              <w:tl2br w:val="nil"/>
              <w:tr2bl w:val="nil"/>
            </w:tcBorders>
            <w:vAlign w:val="center"/>
          </w:tcPr>
          <w:p w14:paraId="679353E6">
            <w:pPr>
              <w:spacing w:line="317" w:lineRule="auto"/>
              <w:jc w:val="center"/>
              <w:rPr>
                <w:rFonts w:hint="eastAsia" w:ascii="宋体" w:hAnsi="宋体" w:cs="宋体"/>
                <w:color w:val="auto"/>
                <w:szCs w:val="21"/>
                <w:highlight w:val="none"/>
              </w:rPr>
            </w:pPr>
            <w:bookmarkStart w:id="38" w:name="OLE_LINK4"/>
            <w:r>
              <w:rPr>
                <w:rFonts w:hint="eastAsia" w:ascii="宋体" w:hAnsi="宋体" w:cs="宋体"/>
                <w:color w:val="auto"/>
                <w:szCs w:val="21"/>
                <w:highlight w:val="none"/>
              </w:rPr>
              <w:t>工业</w:t>
            </w:r>
            <w:bookmarkEnd w:id="38"/>
          </w:p>
        </w:tc>
      </w:tr>
      <w:tr w14:paraId="27ED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jc w:val="center"/>
        </w:trPr>
        <w:tc>
          <w:tcPr>
            <w:tcW w:w="545" w:type="dxa"/>
            <w:vMerge w:val="continue"/>
            <w:tcBorders>
              <w:tl2br w:val="nil"/>
              <w:tr2bl w:val="nil"/>
            </w:tcBorders>
          </w:tcPr>
          <w:p w14:paraId="3F35C5C3">
            <w:pPr>
              <w:spacing w:line="317" w:lineRule="auto"/>
              <w:rPr>
                <w:rFonts w:hint="eastAsia" w:ascii="宋体" w:hAnsi="宋体" w:cs="宋体"/>
                <w:color w:val="auto"/>
                <w:szCs w:val="21"/>
                <w:highlight w:val="none"/>
              </w:rPr>
            </w:pPr>
          </w:p>
        </w:tc>
        <w:tc>
          <w:tcPr>
            <w:tcW w:w="545" w:type="dxa"/>
            <w:tcBorders>
              <w:tl2br w:val="nil"/>
              <w:tr2bl w:val="nil"/>
            </w:tcBorders>
            <w:vAlign w:val="center"/>
          </w:tcPr>
          <w:p w14:paraId="2F97BC70">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669" w:type="dxa"/>
            <w:tcBorders>
              <w:tl2br w:val="nil"/>
              <w:tr2bl w:val="nil"/>
            </w:tcBorders>
            <w:vAlign w:val="center"/>
          </w:tcPr>
          <w:p w14:paraId="14CE53CD">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布电布线</w:t>
            </w:r>
          </w:p>
        </w:tc>
        <w:tc>
          <w:tcPr>
            <w:tcW w:w="567" w:type="dxa"/>
            <w:gridSpan w:val="2"/>
            <w:tcBorders>
              <w:tl2br w:val="nil"/>
              <w:tr2bl w:val="nil"/>
            </w:tcBorders>
            <w:vAlign w:val="center"/>
          </w:tcPr>
          <w:p w14:paraId="0906AB6C">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425" w:type="dxa"/>
            <w:tcBorders>
              <w:tl2br w:val="nil"/>
              <w:tr2bl w:val="nil"/>
            </w:tcBorders>
            <w:vAlign w:val="center"/>
          </w:tcPr>
          <w:p w14:paraId="41D5F086">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套</w:t>
            </w:r>
          </w:p>
        </w:tc>
        <w:tc>
          <w:tcPr>
            <w:tcW w:w="5954" w:type="dxa"/>
            <w:tcBorders>
              <w:tl2br w:val="nil"/>
              <w:tr2bl w:val="nil"/>
            </w:tcBorders>
            <w:vAlign w:val="center"/>
          </w:tcPr>
          <w:p w14:paraId="054F32D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按国家标准，强弱电布线；提供包含24口交换机*1、机柜*1、网口若干、电口若干等设备及材料；根据采购人实际需求及现场实际情况，进行强弱电改造，包括主干电缆、电箱单组单控，照明及常用电2.5平方，多路控制，六类国标网线，阻燃线槽线管等改造；按现场设计施工并包工包料。</w:t>
            </w:r>
          </w:p>
        </w:tc>
        <w:tc>
          <w:tcPr>
            <w:tcW w:w="708" w:type="dxa"/>
            <w:tcBorders>
              <w:tl2br w:val="nil"/>
              <w:tr2bl w:val="nil"/>
            </w:tcBorders>
            <w:vAlign w:val="center"/>
          </w:tcPr>
          <w:p w14:paraId="0C45B87D">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708" w:type="dxa"/>
            <w:tcBorders>
              <w:tl2br w:val="nil"/>
              <w:tr2bl w:val="nil"/>
            </w:tcBorders>
            <w:vAlign w:val="center"/>
          </w:tcPr>
          <w:p w14:paraId="7F27D89D">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r>
      <w:tr w14:paraId="4296E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705" w:type="dxa"/>
            <w:gridSpan w:val="7"/>
            <w:tcBorders>
              <w:tl2br w:val="nil"/>
              <w:tr2bl w:val="nil"/>
            </w:tcBorders>
            <w:vAlign w:val="center"/>
          </w:tcPr>
          <w:p w14:paraId="090B8767">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合计（万元）</w:t>
            </w:r>
          </w:p>
        </w:tc>
        <w:tc>
          <w:tcPr>
            <w:tcW w:w="1416" w:type="dxa"/>
            <w:gridSpan w:val="2"/>
            <w:tcBorders>
              <w:tl2br w:val="nil"/>
              <w:tr2bl w:val="nil"/>
            </w:tcBorders>
            <w:vAlign w:val="center"/>
          </w:tcPr>
          <w:p w14:paraId="2F0E9C92">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54.45</w:t>
            </w:r>
          </w:p>
        </w:tc>
      </w:tr>
      <w:tr w14:paraId="6E74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545" w:type="dxa"/>
            <w:tcBorders>
              <w:tl2br w:val="nil"/>
              <w:tr2bl w:val="nil"/>
            </w:tcBorders>
          </w:tcPr>
          <w:p w14:paraId="087294B8">
            <w:pPr>
              <w:spacing w:line="317" w:lineRule="auto"/>
              <w:rPr>
                <w:rFonts w:hint="eastAsia" w:ascii="宋体" w:hAnsi="宋体" w:cs="宋体"/>
                <w:color w:val="auto"/>
                <w:szCs w:val="21"/>
                <w:highlight w:val="none"/>
              </w:rPr>
            </w:pPr>
          </w:p>
          <w:p w14:paraId="6C4B3438">
            <w:pPr>
              <w:spacing w:line="317" w:lineRule="auto"/>
              <w:rPr>
                <w:rFonts w:hint="eastAsia" w:ascii="宋体" w:hAnsi="宋体" w:cs="宋体"/>
                <w:color w:val="auto"/>
                <w:szCs w:val="21"/>
                <w:highlight w:val="none"/>
              </w:rPr>
            </w:pPr>
          </w:p>
          <w:p w14:paraId="5E87E2F1">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商务条款</w:t>
            </w:r>
          </w:p>
        </w:tc>
        <w:tc>
          <w:tcPr>
            <w:tcW w:w="9576" w:type="dxa"/>
            <w:gridSpan w:val="8"/>
            <w:tcBorders>
              <w:tl2br w:val="nil"/>
              <w:tr2bl w:val="nil"/>
            </w:tcBorders>
          </w:tcPr>
          <w:p w14:paraId="14E4E65B">
            <w:pPr>
              <w:spacing w:line="317" w:lineRule="auto"/>
              <w:rPr>
                <w:rFonts w:hint="eastAsia" w:ascii="宋体" w:hAnsi="宋体" w:cs="宋体"/>
                <w:color w:val="auto"/>
                <w:szCs w:val="21"/>
                <w:highlight w:val="none"/>
              </w:rPr>
            </w:pPr>
            <w:bookmarkStart w:id="39" w:name="_top"/>
            <w:bookmarkEnd w:id="39"/>
            <w:r>
              <w:rPr>
                <w:rFonts w:hint="eastAsia" w:ascii="宋体" w:hAnsi="宋体" w:cs="宋体"/>
                <w:color w:val="auto"/>
                <w:szCs w:val="21"/>
                <w:highlight w:val="none"/>
              </w:rPr>
              <w:t>▲一、合同签订期限：自成交通知书发出之日起25日内（注：成交通知书发出之日起25日内必须签订合同。）</w:t>
            </w:r>
          </w:p>
          <w:p w14:paraId="20BB8EA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▲二、货物期限或者货物时间：交货时间自签订合同之日起30个工作日内安装调试完毕，验收合格并交付使用。</w:t>
            </w:r>
          </w:p>
          <w:p w14:paraId="77BE8EDA">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▲三、货物地点：广西南宁技师学院指定地点（广西南宁市西乡塘区大学西路157号）</w:t>
            </w:r>
          </w:p>
          <w:p w14:paraId="3D940E12">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▲四、验收标准、规范：验收标准应符合中国有关的国家、地方、行业标准。</w:t>
            </w:r>
          </w:p>
          <w:p w14:paraId="73E9C9D9">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1.成交供应商向采购人提供的货物必须是全新的原装产品。</w:t>
            </w:r>
          </w:p>
          <w:p w14:paraId="3BCBB8CE">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2.验收过程中所产生的一切费用均由成交供应商承担，报价时应考虑相关费用。</w:t>
            </w:r>
          </w:p>
          <w:p w14:paraId="46E7862D">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成交供应商在货物验收时由采购人对照采购文件的功能目标及技术指标全面核对检验，对所有要求出具的证明文件的原件进行核查，如不符合采购文件的技术需求及要求，或提供虚假承诺，按相关规定做退货处理及违约处理，成交供应商承担所有责任和费用，采购人保留进一步追究责任的权利。</w:t>
            </w:r>
          </w:p>
          <w:p w14:paraId="21503AF2">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4.本采购文件的相关要求。</w:t>
            </w:r>
          </w:p>
          <w:p w14:paraId="765AE0CA">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5.国家相关法律、法规、标准和规范等。</w:t>
            </w:r>
          </w:p>
          <w:p w14:paraId="09365629">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五、售后服务要求：</w:t>
            </w:r>
          </w:p>
          <w:p w14:paraId="14038978">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1.硬件产品质量保证期不少于一年（自提交成果并验收合格之日起计）。</w:t>
            </w:r>
          </w:p>
          <w:p w14:paraId="545978D5">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（1）竞标产品必须是按厂家标准配置的整套全新产品，按国家规定实行“三包”，免费送货上门、免费安装调试（附安装说明书）及人员培训，培训后采购人可熟悉基本操作。</w:t>
            </w:r>
          </w:p>
          <w:p w14:paraId="6B2807D6">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（2）质量保证期内免费提供维修服务（含人工费、配件费、差旅费等各项费用），所更换的所有零配件全部使用原厂配件。</w:t>
            </w:r>
          </w:p>
          <w:p w14:paraId="76F609FD">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软件系统免费质保及升级服务期不少于3年。质保期内，成交供应商须提供软件系统正常运行所需的技术支持、故障处理、软件维护及版本升级服务，采购人不再另行支付费用。质保期满后，如采购人需要继续购买软件维护及升级服务，其年度维护费用原则上不高于其对应本项目软件成交总价的5%。如有新政策或文件按新规定执行。</w:t>
            </w:r>
          </w:p>
          <w:p w14:paraId="432E6763">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响应时间：提供7×24小时维修服务，并提供售后服务电话，出现故障应在接到故障通知起1小时内响应，一般问题2小时内通过远程方式解决；遇到大的问题，在接到报修通知后4小时内派技术人员到达现场维修，故障修复时限不超过24小时，如超过时限无法排除故障，免费提供同等质量的产品作为备用品供采购人使用，直到修复完成。</w:t>
            </w:r>
          </w:p>
          <w:p w14:paraId="515CBAAE">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3.售后服务技术人员要求：专职/兼职人员</w:t>
            </w:r>
          </w:p>
          <w:p w14:paraId="4153B813">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4.备品备件要求：</w:t>
            </w:r>
          </w:p>
          <w:p w14:paraId="09762D6B">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（1）供应商所提供零部件、配件及安装材料必须是符合国家规定质量安全标准的全新、合格产品；备件必须是原厂提供的未拆封原装备件；该项费用应包含在报价中；</w:t>
            </w:r>
          </w:p>
          <w:p w14:paraId="1E4556DD">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（2）供应商所提供完整的全套设备须包括必备的易损耗备件和专用工具；</w:t>
            </w:r>
          </w:p>
          <w:p w14:paraId="7F0075A3">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（3）供应商必须有完善的备品备件库体系，在质保期内能提供相应的免费的措施和配件，保证过质保期后三年内有足够的备品备件，为完成本项目技术支持、服务需求提供可靠保证。</w:t>
            </w:r>
          </w:p>
          <w:p w14:paraId="4A2F48D9">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提升采购人相关人员设备操作能力与专业技能水平，成交供应商须提供售后服务培训方案，方案包括配合采购人开展不少于3人次技师及以上的物流服务师\供应链管理师职业技能培训提升服务、提供资料指导、佐证材料整理、实训过程记录及评价相关支撑服务</w:t>
            </w:r>
            <w:r>
              <w:rPr>
                <w:rFonts w:hint="eastAsia" w:ascii="宋体" w:hAnsi="宋体" w:cs="宋体"/>
                <w:b/>
                <w:bCs/>
                <w:color w:val="auto"/>
                <w:szCs w:val="21"/>
                <w:highlight w:val="none"/>
              </w:rPr>
              <w:t>（响应文件须提供供应商加盖公章的专项履约承诺书）</w:t>
            </w:r>
            <w:r>
              <w:rPr>
                <w:rFonts w:hint="eastAsia" w:ascii="宋体" w:hAnsi="宋体" w:cs="宋体"/>
                <w:color w:val="auto"/>
                <w:szCs w:val="21"/>
                <w:highlight w:val="none"/>
              </w:rPr>
              <w:t>。</w:t>
            </w:r>
          </w:p>
          <w:p w14:paraId="66208BB3">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▲六、其他要求：</w:t>
            </w:r>
          </w:p>
          <w:p w14:paraId="08FFB223">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1.报价必须含以下部分，包括：</w:t>
            </w:r>
          </w:p>
          <w:p w14:paraId="717BB1BA">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（1）货物的价格；</w:t>
            </w:r>
          </w:p>
          <w:p w14:paraId="588B06CE">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（2）必要的保险费用和各项税金；</w:t>
            </w:r>
          </w:p>
          <w:p w14:paraId="2B3485B4">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其他：（如运输、装卸、旧设备搬运、新设备安装、调试、培训、技术支持、售后货物、更新升级等费用）：包括货款、随配附件、备品备件、专用工具、包装、运输、装卸、保险、运抵指定交货地点、送货上门服务、现场安装调试、保修等各种费用和售后服务、培训、税金及其他所有成本费用的总和。</w:t>
            </w:r>
          </w:p>
          <w:p w14:paraId="0FC67F20">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付款方式：本项目无预付款，货物经采购人书面验收合格后，成交供应商将发票交采购人向市财政局提交用款申请批复后支付合同款。鉴于本合同款项系使用财政资金支付，采购人在验收合格后向财政部门申请付款，即视为采购人已履行支付义务，具体付款时间以财政部门批复并支付为准。</w:t>
            </w:r>
          </w:p>
        </w:tc>
      </w:tr>
      <w:tr w14:paraId="24A5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545" w:type="dxa"/>
            <w:tcBorders>
              <w:tl2br w:val="nil"/>
              <w:tr2bl w:val="nil"/>
            </w:tcBorders>
            <w:vAlign w:val="center"/>
          </w:tcPr>
          <w:p w14:paraId="3B2B9093">
            <w:pPr>
              <w:spacing w:line="317"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其他说明</w:t>
            </w:r>
          </w:p>
        </w:tc>
        <w:tc>
          <w:tcPr>
            <w:tcW w:w="9576" w:type="dxa"/>
            <w:gridSpan w:val="8"/>
            <w:tcBorders>
              <w:tl2br w:val="nil"/>
              <w:tr2bl w:val="nil"/>
            </w:tcBorders>
          </w:tcPr>
          <w:p w14:paraId="1BC86EDD">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一、进口产品说明</w:t>
            </w:r>
          </w:p>
          <w:p w14:paraId="6A5DA6C4">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本项目货物所涉及的货物不接受进口产品（即通过中国海关报关验放进入中国境内且产自关境外的产品）参与竞标，如有进口产品参与竞标的响应文件按无效处理。</w:t>
            </w:r>
          </w:p>
          <w:p w14:paraId="222801C5">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▲二、核心产品</w:t>
            </w:r>
          </w:p>
          <w:p w14:paraId="23E54F68">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货物需求一览表表中的核心产品为序号第8项产品，“线性式搬运机器人”。</w:t>
            </w:r>
          </w:p>
          <w:p w14:paraId="35CAC4E7">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三、验收标准</w:t>
            </w:r>
          </w:p>
          <w:p w14:paraId="3ED3BF81">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验收标准应符合中国有关的国家、地方、行业标准及商务条款相关要求。</w:t>
            </w:r>
          </w:p>
          <w:p w14:paraId="27680F9F">
            <w:pPr>
              <w:spacing w:line="317" w:lineRule="auto"/>
              <w:rPr>
                <w:rFonts w:hint="eastAsia" w:ascii="宋体" w:hAnsi="宋体" w:cs="宋体"/>
                <w:color w:val="auto"/>
                <w:szCs w:val="21"/>
                <w:highlight w:val="none"/>
              </w:rPr>
            </w:pPr>
            <w:r>
              <w:rPr>
                <w:rFonts w:hint="eastAsia" w:ascii="宋体" w:hAnsi="宋体" w:cs="宋体"/>
                <w:color w:val="auto"/>
                <w:szCs w:val="21"/>
                <w:highlight w:val="none"/>
              </w:rPr>
              <w:t>▲四、其他</w:t>
            </w:r>
          </w:p>
          <w:p w14:paraId="034BDAB6">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（一）服务期内，负责本项目清单范围内硬件设备的相关配套设施的维修保养，以及软件系统的维护、升级改造服务。</w:t>
            </w:r>
          </w:p>
          <w:p w14:paraId="350F85B8">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供应商承诺，在重大活动保障期及采购人指定的重点保障时段，安排专职维保技术人员在项目现场驻点值守，负责系统巡检、故障应急处置、安全监控及技术保障工作，确保设备设施持续稳定、安全可靠运行。驻点期间维保技术人员须保持通讯畅通，严格执行采购人现场管理要求，及时响应并处理各类突发技术问题，有关费用已包含在维保费用内。</w:t>
            </w:r>
          </w:p>
          <w:p w14:paraId="7CBFE6C4">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供应商须建立专业维护团队，确定至少1名专业技术主管人员负责本维保项目的联络、组织、技术咨询工作，在项目所在地设有长期稳定的服务机构并备有符合采购要求的备品备件，对维保范围内的设备及系统负维修保养责任。在维修保养过程中提供技术服务，按本项目需求的维修保养具体内容负责对设备进行认真的测试、维护，确保采购人上述系统设备的安全、可靠、高效、无故障运行。</w:t>
            </w:r>
          </w:p>
          <w:p w14:paraId="0D234729">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供应商应定期向采购人汇报服务情况，提供完整维保文档、服务记录、故障报告等资料，并为采购人员提供操作及运维培训。所有运维任务执行完毕后，供应商服务人员须规范填写维护记录单，经采购人签字确认后交由采购人留存备案。</w:t>
            </w:r>
          </w:p>
          <w:p w14:paraId="202272FB">
            <w:pPr>
              <w:spacing w:line="317"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供应商的维修人员到现场应遵守采购人有关管理制度，如损坏采购人其它设施及财产，供应商无条件负责恢复原状，并承担相关费用。发生重大伤亡及其他安全事故，供应商应按有关规定立即上报有关部门并通知采购人，同时按政府有关部门要求处理，由事故责任方承担发生的费用。采购人与供应商对事故责任有争议时，应按政府有关部门的认定处理。</w:t>
            </w:r>
          </w:p>
        </w:tc>
      </w:tr>
    </w:tbl>
    <w:p w14:paraId="32733CEA">
      <w:pPr>
        <w:spacing w:line="428" w:lineRule="exact"/>
        <w:rPr>
          <w:rFonts w:ascii="Arial" w:hAnsi="Arial" w:cs="Arial"/>
          <w:color w:val="auto"/>
          <w:sz w:val="32"/>
          <w:szCs w:val="32"/>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4B91DEDB">
      <w:pPr>
        <w:spacing w:line="428" w:lineRule="exact"/>
        <w:rPr>
          <w:rFonts w:ascii="Arial" w:hAnsi="Arial" w:cs="Arial"/>
          <w:color w:val="auto"/>
          <w:sz w:val="17"/>
          <w:szCs w:val="17"/>
          <w:highlight w:val="none"/>
        </w:rPr>
      </w:pPr>
      <w:r>
        <w:rPr>
          <w:rFonts w:ascii="Arial" w:hAnsi="Arial" w:cs="Arial"/>
          <w:color w:val="auto"/>
          <w:sz w:val="32"/>
          <w:szCs w:val="32"/>
          <w:highlight w:val="none"/>
        </w:rPr>
        <w:t>附件1：</w:t>
      </w:r>
    </w:p>
    <w:p w14:paraId="2A77B337">
      <w:pPr>
        <w:spacing w:line="528" w:lineRule="exact"/>
        <w:ind w:left="1871"/>
        <w:rPr>
          <w:rFonts w:ascii="Arial" w:hAnsi="Arial" w:cs="Arial"/>
          <w:color w:val="auto"/>
          <w:sz w:val="20"/>
          <w:szCs w:val="20"/>
          <w:highlight w:val="none"/>
        </w:rPr>
      </w:pPr>
      <w:r>
        <w:rPr>
          <w:rFonts w:ascii="Arial" w:hAnsi="Arial" w:cs="Arial"/>
          <w:color w:val="auto"/>
          <w:sz w:val="40"/>
          <w:szCs w:val="40"/>
          <w:highlight w:val="none"/>
        </w:rPr>
        <w:t>节能产品政府采购品目清单</w:t>
      </w:r>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622"/>
        <w:gridCol w:w="1707"/>
        <w:gridCol w:w="1696"/>
        <w:gridCol w:w="3942"/>
      </w:tblGrid>
      <w:tr w14:paraId="1363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680D6431">
            <w:pPr>
              <w:jc w:val="center"/>
              <w:rPr>
                <w:rFonts w:ascii="Calibri" w:hAnsi="Calibri"/>
                <w:color w:val="auto"/>
                <w:szCs w:val="22"/>
                <w:highlight w:val="none"/>
              </w:rPr>
            </w:pPr>
            <w:r>
              <w:rPr>
                <w:rFonts w:hint="eastAsia" w:ascii="宋体" w:hAnsi="宋体" w:cs="宋体"/>
                <w:b/>
                <w:bCs/>
                <w:color w:val="auto"/>
                <w:w w:val="99"/>
                <w:highlight w:val="none"/>
              </w:rPr>
              <w:t>品目序号</w:t>
            </w:r>
          </w:p>
        </w:tc>
        <w:tc>
          <w:tcPr>
            <w:tcW w:w="2581" w:type="pct"/>
            <w:gridSpan w:val="3"/>
            <w:tcBorders>
              <w:top w:val="single" w:color="000000" w:sz="4" w:space="0"/>
              <w:left w:val="single" w:color="000000" w:sz="4" w:space="0"/>
              <w:bottom w:val="single" w:color="000000" w:sz="4" w:space="0"/>
              <w:right w:val="single" w:color="000000" w:sz="4" w:space="0"/>
            </w:tcBorders>
            <w:vAlign w:val="center"/>
          </w:tcPr>
          <w:p w14:paraId="4B23847E">
            <w:pPr>
              <w:jc w:val="center"/>
              <w:rPr>
                <w:rFonts w:ascii="Calibri" w:hAnsi="Calibri"/>
                <w:color w:val="auto"/>
                <w:szCs w:val="22"/>
                <w:highlight w:val="none"/>
              </w:rPr>
            </w:pPr>
            <w:r>
              <w:rPr>
                <w:rFonts w:hint="eastAsia" w:ascii="宋体" w:hAnsi="宋体" w:cs="宋体"/>
                <w:b/>
                <w:bCs/>
                <w:color w:val="auto"/>
                <w:w w:val="99"/>
                <w:highlight w:val="none"/>
              </w:rPr>
              <w:t>名称</w:t>
            </w:r>
          </w:p>
        </w:tc>
        <w:tc>
          <w:tcPr>
            <w:tcW w:w="2025" w:type="pct"/>
            <w:tcBorders>
              <w:top w:val="single" w:color="000000" w:sz="4" w:space="0"/>
              <w:left w:val="single" w:color="000000" w:sz="4" w:space="0"/>
              <w:bottom w:val="single" w:color="000000" w:sz="4" w:space="0"/>
              <w:right w:val="single" w:color="000000" w:sz="4" w:space="0"/>
            </w:tcBorders>
            <w:vAlign w:val="center"/>
          </w:tcPr>
          <w:p w14:paraId="1668163D">
            <w:pPr>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697E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0EDE483">
            <w:pPr>
              <w:jc w:val="center"/>
              <w:rPr>
                <w:rFonts w:ascii="宋体" w:hAnsi="宋体"/>
                <w:color w:val="auto"/>
                <w:szCs w:val="21"/>
                <w:highlight w:val="none"/>
              </w:rPr>
            </w:pPr>
            <w:r>
              <w:rPr>
                <w:rFonts w:hint="eastAsia" w:ascii="宋体" w:hAnsi="宋体"/>
                <w:color w:val="auto"/>
                <w:szCs w:val="21"/>
                <w:highlight w:val="none"/>
              </w:rPr>
              <w:t>1</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24FF2E80">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877" w:type="pct"/>
            <w:tcBorders>
              <w:top w:val="single" w:color="000000" w:sz="4" w:space="0"/>
              <w:left w:val="single" w:color="000000" w:sz="4" w:space="0"/>
              <w:bottom w:val="single" w:color="000000" w:sz="4" w:space="0"/>
              <w:right w:val="single" w:color="000000" w:sz="4" w:space="0"/>
            </w:tcBorders>
            <w:vAlign w:val="center"/>
          </w:tcPr>
          <w:p w14:paraId="613E73B5">
            <w:pPr>
              <w:pStyle w:val="110"/>
              <w:spacing w:before="93"/>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870" w:type="pct"/>
            <w:tcBorders>
              <w:top w:val="single" w:color="000000" w:sz="4" w:space="0"/>
              <w:left w:val="single" w:color="000000" w:sz="4" w:space="0"/>
              <w:bottom w:val="single" w:color="000000" w:sz="4" w:space="0"/>
              <w:right w:val="single" w:color="000000" w:sz="4" w:space="0"/>
            </w:tcBorders>
            <w:vAlign w:val="center"/>
          </w:tcPr>
          <w:p w14:paraId="3CDE34C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9E4B969">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0CA0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5EBE74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1D8F39E6">
            <w:pPr>
              <w:widowControl/>
              <w:jc w:val="left"/>
              <w:rPr>
                <w:rFonts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5158FC36">
            <w:pPr>
              <w:pStyle w:val="110"/>
              <w:spacing w:before="44"/>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870" w:type="pct"/>
            <w:tcBorders>
              <w:top w:val="single" w:color="000000" w:sz="4" w:space="0"/>
              <w:left w:val="single" w:color="000000" w:sz="4" w:space="0"/>
              <w:bottom w:val="single" w:color="000000" w:sz="4" w:space="0"/>
              <w:right w:val="single" w:color="000000" w:sz="4" w:space="0"/>
            </w:tcBorders>
            <w:vAlign w:val="center"/>
          </w:tcPr>
          <w:p w14:paraId="3EE9247A">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2321969">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65BE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A1C57F7">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80F960F">
            <w:pPr>
              <w:widowControl/>
              <w:jc w:val="left"/>
              <w:rPr>
                <w:rFonts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6BB6860F">
            <w:pPr>
              <w:pStyle w:val="110"/>
              <w:spacing w:before="64"/>
              <w:ind w:left="7" w:right="5"/>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仿宋_GB2312"/>
                <w:color w:val="auto"/>
                <w:kern w:val="2"/>
                <w:sz w:val="21"/>
                <w:szCs w:val="21"/>
                <w:highlight w:val="none"/>
                <w:lang w:eastAsia="zh-CN"/>
              </w:rPr>
              <w:t>A02010109平板式计算机</w:t>
            </w:r>
          </w:p>
        </w:tc>
        <w:tc>
          <w:tcPr>
            <w:tcW w:w="870" w:type="pct"/>
            <w:tcBorders>
              <w:top w:val="single" w:color="000000" w:sz="4" w:space="0"/>
              <w:left w:val="single" w:color="000000" w:sz="4" w:space="0"/>
              <w:bottom w:val="single" w:color="000000" w:sz="4" w:space="0"/>
              <w:right w:val="single" w:color="000000" w:sz="4" w:space="0"/>
            </w:tcBorders>
            <w:vAlign w:val="center"/>
          </w:tcPr>
          <w:p w14:paraId="73795D63">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16DFB10">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4D94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035FBAC">
            <w:pPr>
              <w:jc w:val="center"/>
              <w:rPr>
                <w:rFonts w:ascii="宋体" w:hAnsi="宋体"/>
                <w:color w:val="auto"/>
                <w:szCs w:val="21"/>
                <w:highlight w:val="none"/>
              </w:rPr>
            </w:pPr>
            <w:r>
              <w:rPr>
                <w:rFonts w:hint="eastAsia" w:ascii="宋体" w:hAnsi="宋体"/>
                <w:color w:val="auto"/>
                <w:szCs w:val="21"/>
                <w:highlight w:val="none"/>
              </w:rPr>
              <w:t>2</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28D12974">
            <w:pPr>
              <w:pStyle w:val="11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060703FA">
            <w:pPr>
              <w:jc w:val="center"/>
              <w:rPr>
                <w:rFonts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870" w:type="pct"/>
            <w:tcBorders>
              <w:top w:val="single" w:color="000000" w:sz="4" w:space="0"/>
              <w:left w:val="single" w:color="000000" w:sz="4" w:space="0"/>
              <w:bottom w:val="single" w:color="000000" w:sz="4" w:space="0"/>
              <w:right w:val="single" w:color="000000" w:sz="4" w:space="0"/>
            </w:tcBorders>
            <w:vAlign w:val="center"/>
          </w:tcPr>
          <w:p w14:paraId="6AEC8073">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2025" w:type="pct"/>
            <w:tcBorders>
              <w:top w:val="single" w:color="000000" w:sz="4" w:space="0"/>
              <w:left w:val="single" w:color="000000" w:sz="4" w:space="0"/>
              <w:bottom w:val="single" w:color="000000" w:sz="4" w:space="0"/>
              <w:right w:val="single" w:color="000000" w:sz="4" w:space="0"/>
            </w:tcBorders>
          </w:tcPr>
          <w:p w14:paraId="0DC218B9">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E0B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1041E8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73E5079">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386F2339">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440413D9">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2025" w:type="pct"/>
            <w:tcBorders>
              <w:top w:val="single" w:color="000000" w:sz="4" w:space="0"/>
              <w:left w:val="single" w:color="000000" w:sz="4" w:space="0"/>
              <w:bottom w:val="single" w:color="000000" w:sz="4" w:space="0"/>
              <w:right w:val="single" w:color="000000" w:sz="4" w:space="0"/>
            </w:tcBorders>
          </w:tcPr>
          <w:p w14:paraId="57F69511">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1D5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07D1405">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0766AB3">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0AB5378F">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8CE3D1A">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2025" w:type="pct"/>
            <w:tcBorders>
              <w:top w:val="single" w:color="000000" w:sz="4" w:space="0"/>
              <w:left w:val="single" w:color="000000" w:sz="4" w:space="0"/>
              <w:bottom w:val="single" w:color="000000" w:sz="4" w:space="0"/>
              <w:right w:val="single" w:color="000000" w:sz="4" w:space="0"/>
            </w:tcBorders>
          </w:tcPr>
          <w:p w14:paraId="2A32B65F">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3A41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5F49F13">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7748F3B">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BB74C1D">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9D5F0AA">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2025" w:type="pct"/>
            <w:tcBorders>
              <w:top w:val="single" w:color="000000" w:sz="4" w:space="0"/>
              <w:left w:val="single" w:color="000000" w:sz="4" w:space="0"/>
              <w:bottom w:val="single" w:color="000000" w:sz="4" w:space="0"/>
              <w:right w:val="single" w:color="000000" w:sz="4" w:space="0"/>
            </w:tcBorders>
          </w:tcPr>
          <w:p w14:paraId="3A91E13C">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F41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5EE022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3C5F454">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549C7D8">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C2C9E8C">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2025" w:type="pct"/>
            <w:tcBorders>
              <w:top w:val="single" w:color="000000" w:sz="4" w:space="0"/>
              <w:left w:val="single" w:color="000000" w:sz="4" w:space="0"/>
              <w:bottom w:val="single" w:color="000000" w:sz="4" w:space="0"/>
              <w:right w:val="single" w:color="000000" w:sz="4" w:space="0"/>
            </w:tcBorders>
          </w:tcPr>
          <w:p w14:paraId="0E9EB40B">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FB6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004D95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790BECB">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5C5D823B">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D6C9326">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2025" w:type="pct"/>
            <w:tcBorders>
              <w:top w:val="single" w:color="000000" w:sz="4" w:space="0"/>
              <w:left w:val="single" w:color="000000" w:sz="4" w:space="0"/>
              <w:bottom w:val="single" w:color="000000" w:sz="4" w:space="0"/>
              <w:right w:val="single" w:color="000000" w:sz="4" w:space="0"/>
            </w:tcBorders>
          </w:tcPr>
          <w:p w14:paraId="53B0CD8F">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2A5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06501DA">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514E0F28">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FBB6F98">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0B817DEE">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2025" w:type="pct"/>
            <w:tcBorders>
              <w:top w:val="single" w:color="000000" w:sz="4" w:space="0"/>
              <w:left w:val="single" w:color="000000" w:sz="4" w:space="0"/>
              <w:bottom w:val="single" w:color="000000" w:sz="4" w:space="0"/>
              <w:right w:val="single" w:color="000000" w:sz="4" w:space="0"/>
            </w:tcBorders>
          </w:tcPr>
          <w:p w14:paraId="0705E569">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5697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2AC0337">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3646859">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0102D45">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839C86E">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2025" w:type="pct"/>
            <w:tcBorders>
              <w:top w:val="single" w:color="000000" w:sz="4" w:space="0"/>
              <w:left w:val="single" w:color="000000" w:sz="4" w:space="0"/>
              <w:bottom w:val="single" w:color="000000" w:sz="4" w:space="0"/>
              <w:right w:val="single" w:color="000000" w:sz="4" w:space="0"/>
            </w:tcBorders>
          </w:tcPr>
          <w:p w14:paraId="27761E47">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3438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6ED504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5B2EDC9D">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029D84CC">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1C356ED">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2025" w:type="pct"/>
            <w:tcBorders>
              <w:top w:val="single" w:color="000000" w:sz="4" w:space="0"/>
              <w:left w:val="single" w:color="000000" w:sz="4" w:space="0"/>
              <w:bottom w:val="single" w:color="000000" w:sz="4" w:space="0"/>
              <w:right w:val="single" w:color="000000" w:sz="4" w:space="0"/>
            </w:tcBorders>
          </w:tcPr>
          <w:p w14:paraId="36BE7818">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E57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295C27A">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01135C84">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7BA34163">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7DF3B55C">
            <w:pPr>
              <w:jc w:val="center"/>
              <w:rPr>
                <w:rFonts w:ascii="宋体" w:hAnsi="宋体"/>
                <w:color w:val="auto"/>
                <w:szCs w:val="21"/>
                <w:highlight w:val="none"/>
              </w:rPr>
            </w:pPr>
            <w:r>
              <w:rPr>
                <w:rFonts w:hint="eastAsia" w:ascii="宋体" w:hAnsi="宋体" w:cs="宋体"/>
                <w:color w:val="auto"/>
                <w:w w:val="99"/>
                <w:szCs w:val="21"/>
                <w:highlight w:val="none"/>
              </w:rPr>
              <w:t>★</w:t>
            </w:r>
            <w:r>
              <w:rPr>
                <w:rFonts w:hint="eastAsia" w:ascii="宋体" w:hAnsi="宋体"/>
                <w:color w:val="auto"/>
                <w:szCs w:val="21"/>
                <w:highlight w:val="none"/>
              </w:rPr>
              <w:t>A02021104液晶显示器</w:t>
            </w:r>
          </w:p>
        </w:tc>
        <w:tc>
          <w:tcPr>
            <w:tcW w:w="2025" w:type="pct"/>
            <w:tcBorders>
              <w:top w:val="single" w:color="000000" w:sz="4" w:space="0"/>
              <w:left w:val="single" w:color="000000" w:sz="4" w:space="0"/>
              <w:bottom w:val="single" w:color="000000" w:sz="4" w:space="0"/>
              <w:right w:val="single" w:color="000000" w:sz="4" w:space="0"/>
            </w:tcBorders>
            <w:vAlign w:val="center"/>
          </w:tcPr>
          <w:p w14:paraId="597C6170">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《计算机显示器能效限定值及能效等级》（GB21520）</w:t>
            </w:r>
          </w:p>
        </w:tc>
      </w:tr>
      <w:tr w14:paraId="217E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643C5F9">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5AD5F27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4D1A4DDD">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2DB28C98">
            <w:pPr>
              <w:jc w:val="center"/>
              <w:rPr>
                <w:rFonts w:ascii="宋体" w:hAnsi="宋体"/>
                <w:color w:val="auto"/>
                <w:szCs w:val="21"/>
                <w:highlight w:val="none"/>
              </w:rPr>
            </w:pPr>
            <w:r>
              <w:rPr>
                <w:rFonts w:hint="eastAsia" w:ascii="宋体" w:hAnsi="宋体"/>
                <w:color w:val="auto"/>
                <w:szCs w:val="21"/>
                <w:highlight w:val="none"/>
              </w:rPr>
              <w:t>A02021118扫描仪</w:t>
            </w:r>
          </w:p>
        </w:tc>
        <w:tc>
          <w:tcPr>
            <w:tcW w:w="2025" w:type="pct"/>
            <w:tcBorders>
              <w:top w:val="single" w:color="000000" w:sz="4" w:space="0"/>
              <w:left w:val="single" w:color="000000" w:sz="4" w:space="0"/>
              <w:bottom w:val="single" w:color="000000" w:sz="4" w:space="0"/>
              <w:right w:val="single" w:color="000000" w:sz="4" w:space="0"/>
            </w:tcBorders>
            <w:vAlign w:val="center"/>
          </w:tcPr>
          <w:p w14:paraId="2032AA1A">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参照《复印机、打印机和传真机能效限定值及能效等级》（GB21521）中打印速度为15页/分的针式打印机相关要求</w:t>
            </w:r>
          </w:p>
        </w:tc>
      </w:tr>
      <w:tr w14:paraId="718E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7B358492">
            <w:pPr>
              <w:jc w:val="center"/>
              <w:rPr>
                <w:rFonts w:ascii="宋体" w:hAnsi="宋体"/>
                <w:color w:val="auto"/>
                <w:szCs w:val="21"/>
                <w:highlight w:val="none"/>
              </w:rPr>
            </w:pPr>
            <w:r>
              <w:rPr>
                <w:rFonts w:hint="eastAsia" w:ascii="宋体" w:hAnsi="宋体"/>
                <w:color w:val="auto"/>
                <w:w w:val="99"/>
                <w:szCs w:val="21"/>
                <w:highlight w:val="none"/>
              </w:rPr>
              <w:t>3</w:t>
            </w:r>
          </w:p>
        </w:tc>
        <w:tc>
          <w:tcPr>
            <w:tcW w:w="833" w:type="pct"/>
            <w:tcBorders>
              <w:top w:val="single" w:color="000000" w:sz="4" w:space="0"/>
              <w:left w:val="single" w:color="000000" w:sz="4" w:space="0"/>
              <w:bottom w:val="single" w:color="000000" w:sz="4" w:space="0"/>
              <w:right w:val="single" w:color="000000" w:sz="4" w:space="0"/>
            </w:tcBorders>
            <w:vAlign w:val="center"/>
          </w:tcPr>
          <w:p w14:paraId="0BB90BBE">
            <w:pPr>
              <w:jc w:val="center"/>
              <w:rPr>
                <w:rFonts w:ascii="宋体" w:hAnsi="宋体"/>
                <w:color w:val="auto"/>
                <w:szCs w:val="21"/>
                <w:highlight w:val="none"/>
              </w:rPr>
            </w:pPr>
            <w:r>
              <w:rPr>
                <w:rFonts w:hint="eastAsia" w:ascii="宋体" w:hAnsi="宋体"/>
                <w:color w:val="auto"/>
                <w:szCs w:val="21"/>
                <w:highlight w:val="none"/>
              </w:rPr>
              <w:t>A02020200投影仪</w:t>
            </w:r>
          </w:p>
        </w:tc>
        <w:tc>
          <w:tcPr>
            <w:tcW w:w="877" w:type="pct"/>
            <w:tcBorders>
              <w:top w:val="single" w:color="000000" w:sz="4" w:space="0"/>
              <w:left w:val="single" w:color="000000" w:sz="4" w:space="0"/>
              <w:bottom w:val="single" w:color="000000" w:sz="4" w:space="0"/>
              <w:right w:val="single" w:color="000000" w:sz="4" w:space="0"/>
            </w:tcBorders>
            <w:vAlign w:val="center"/>
          </w:tcPr>
          <w:p w14:paraId="09EDB5B7">
            <w:pPr>
              <w:jc w:val="center"/>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08DA30CA">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47484CB9">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《投影机能效限定值及能效等级》（GB32028）</w:t>
            </w:r>
          </w:p>
        </w:tc>
      </w:tr>
      <w:tr w14:paraId="4FF5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4C69C865">
            <w:pPr>
              <w:jc w:val="center"/>
              <w:rPr>
                <w:rFonts w:ascii="宋体" w:hAnsi="宋体"/>
                <w:color w:val="auto"/>
                <w:szCs w:val="21"/>
                <w:highlight w:val="none"/>
              </w:rPr>
            </w:pPr>
            <w:r>
              <w:rPr>
                <w:rFonts w:hint="eastAsia" w:ascii="宋体" w:hAnsi="宋体"/>
                <w:color w:val="auto"/>
                <w:szCs w:val="21"/>
                <w:highlight w:val="none"/>
              </w:rPr>
              <w:t>4</w:t>
            </w:r>
          </w:p>
        </w:tc>
        <w:tc>
          <w:tcPr>
            <w:tcW w:w="833" w:type="pct"/>
            <w:tcBorders>
              <w:top w:val="single" w:color="000000" w:sz="4" w:space="0"/>
              <w:left w:val="single" w:color="000000" w:sz="4" w:space="0"/>
              <w:bottom w:val="single" w:color="000000" w:sz="4" w:space="0"/>
              <w:right w:val="single" w:color="000000" w:sz="4" w:space="0"/>
            </w:tcBorders>
            <w:vAlign w:val="center"/>
          </w:tcPr>
          <w:p w14:paraId="40E855CB">
            <w:pPr>
              <w:pStyle w:val="110"/>
              <w:spacing w:before="6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877" w:type="pct"/>
            <w:tcBorders>
              <w:top w:val="single" w:color="000000" w:sz="4" w:space="0"/>
              <w:left w:val="single" w:color="000000" w:sz="4" w:space="0"/>
              <w:bottom w:val="single" w:color="000000" w:sz="4" w:space="0"/>
              <w:right w:val="single" w:color="000000" w:sz="4" w:space="0"/>
            </w:tcBorders>
            <w:vAlign w:val="center"/>
          </w:tcPr>
          <w:p w14:paraId="03A316F3">
            <w:pPr>
              <w:jc w:val="center"/>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25993A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47124D99">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2214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46922FA2">
            <w:pPr>
              <w:pStyle w:val="110"/>
              <w:spacing w:before="16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5</w:t>
            </w:r>
          </w:p>
        </w:tc>
        <w:tc>
          <w:tcPr>
            <w:tcW w:w="833" w:type="pct"/>
            <w:tcBorders>
              <w:top w:val="single" w:color="000000" w:sz="4" w:space="0"/>
              <w:left w:val="single" w:color="000000" w:sz="4" w:space="0"/>
              <w:bottom w:val="single" w:color="000000" w:sz="4" w:space="0"/>
              <w:right w:val="single" w:color="000000" w:sz="4" w:space="0"/>
            </w:tcBorders>
            <w:vAlign w:val="center"/>
          </w:tcPr>
          <w:p w14:paraId="386854F1">
            <w:pPr>
              <w:pStyle w:val="110"/>
              <w:spacing w:before="16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877" w:type="pct"/>
            <w:tcBorders>
              <w:top w:val="single" w:color="000000" w:sz="4" w:space="0"/>
              <w:left w:val="single" w:color="000000" w:sz="4" w:space="0"/>
              <w:bottom w:val="single" w:color="000000" w:sz="4" w:space="0"/>
              <w:right w:val="single" w:color="000000" w:sz="4" w:space="0"/>
            </w:tcBorders>
            <w:vAlign w:val="center"/>
          </w:tcPr>
          <w:p w14:paraId="7E1C92D5">
            <w:pPr>
              <w:pStyle w:val="110"/>
              <w:spacing w:before="160"/>
              <w:ind w:left="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870" w:type="pct"/>
            <w:tcBorders>
              <w:top w:val="single" w:color="000000" w:sz="4" w:space="0"/>
              <w:left w:val="single" w:color="000000" w:sz="4" w:space="0"/>
              <w:bottom w:val="single" w:color="000000" w:sz="4" w:space="0"/>
              <w:right w:val="single" w:color="000000" w:sz="4" w:space="0"/>
            </w:tcBorders>
            <w:vAlign w:val="center"/>
          </w:tcPr>
          <w:p w14:paraId="137CE64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610C74E">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《清水离心泵能效限定值及节能评价值》（GB19762）</w:t>
            </w:r>
          </w:p>
        </w:tc>
      </w:tr>
      <w:tr w14:paraId="4BC9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6192D1B5">
            <w:pPr>
              <w:jc w:val="center"/>
              <w:rPr>
                <w:rFonts w:ascii="宋体" w:hAnsi="宋体"/>
                <w:color w:val="auto"/>
                <w:szCs w:val="21"/>
                <w:highlight w:val="none"/>
              </w:rPr>
            </w:pPr>
            <w:r>
              <w:rPr>
                <w:rFonts w:hint="eastAsia" w:ascii="宋体" w:hAnsi="宋体"/>
                <w:color w:val="auto"/>
                <w:szCs w:val="21"/>
                <w:highlight w:val="none"/>
              </w:rPr>
              <w:t>6</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7FA341B7">
            <w:pPr>
              <w:pStyle w:val="110"/>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5B03BEB">
            <w:pPr>
              <w:pStyle w:val="110"/>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870" w:type="pct"/>
            <w:tcBorders>
              <w:top w:val="single" w:color="000000" w:sz="4" w:space="0"/>
              <w:left w:val="single" w:color="000000" w:sz="4" w:space="0"/>
              <w:bottom w:val="single" w:color="000000" w:sz="4" w:space="0"/>
              <w:right w:val="single" w:color="000000" w:sz="4" w:space="0"/>
            </w:tcBorders>
            <w:vAlign w:val="center"/>
          </w:tcPr>
          <w:p w14:paraId="153EA419">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2025" w:type="pct"/>
            <w:tcBorders>
              <w:top w:val="single" w:color="000000" w:sz="4" w:space="0"/>
              <w:left w:val="single" w:color="000000" w:sz="4" w:space="0"/>
              <w:bottom w:val="single" w:color="000000" w:sz="4" w:space="0"/>
              <w:right w:val="single" w:color="000000" w:sz="4" w:space="0"/>
            </w:tcBorders>
          </w:tcPr>
          <w:p w14:paraId="429C1CA0">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《冷水机组能效限定值及能效等级》（GB19577），《低环境温度空气源热泵（冷水）机组能效限定值及能效等级》（GB37480）</w:t>
            </w:r>
          </w:p>
        </w:tc>
      </w:tr>
      <w:tr w14:paraId="700D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79A1DA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3A32F82">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2058AB6">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A7F995D">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2025" w:type="pct"/>
            <w:tcBorders>
              <w:top w:val="single" w:color="000000" w:sz="4" w:space="0"/>
              <w:left w:val="single" w:color="000000" w:sz="4" w:space="0"/>
              <w:bottom w:val="single" w:color="000000" w:sz="4" w:space="0"/>
              <w:right w:val="single" w:color="000000" w:sz="4" w:space="0"/>
            </w:tcBorders>
            <w:vAlign w:val="center"/>
          </w:tcPr>
          <w:p w14:paraId="4AF45348">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《溴化锂吸收式冷水机组能效限</w:t>
            </w:r>
          </w:p>
          <w:p w14:paraId="66CCA449">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6728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5BED78D">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E8197FB">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314786F">
            <w:pPr>
              <w:pStyle w:val="110"/>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870" w:type="pct"/>
            <w:tcBorders>
              <w:top w:val="single" w:color="000000" w:sz="4" w:space="0"/>
              <w:left w:val="single" w:color="000000" w:sz="4" w:space="0"/>
              <w:bottom w:val="single" w:color="000000" w:sz="4" w:space="0"/>
              <w:right w:val="single" w:color="000000" w:sz="4" w:space="0"/>
            </w:tcBorders>
            <w:vAlign w:val="center"/>
          </w:tcPr>
          <w:p w14:paraId="30C76140">
            <w:pPr>
              <w:pStyle w:val="110"/>
              <w:spacing w:before="4" w:line="276" w:lineRule="auto"/>
              <w:ind w:left="7" w:righ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2025" w:type="pct"/>
            <w:tcBorders>
              <w:top w:val="single" w:color="000000" w:sz="4" w:space="0"/>
              <w:left w:val="single" w:color="000000" w:sz="4" w:space="0"/>
              <w:bottom w:val="single" w:color="000000" w:sz="4" w:space="0"/>
              <w:right w:val="single" w:color="000000" w:sz="4" w:space="0"/>
            </w:tcBorders>
          </w:tcPr>
          <w:p w14:paraId="52AD2D56">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11E8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CD8060A">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E1F38F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3276F678">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2A7019E">
            <w:pPr>
              <w:jc w:val="center"/>
              <w:rPr>
                <w:rFonts w:ascii="宋体" w:hAnsi="宋体"/>
                <w:color w:val="auto"/>
                <w:szCs w:val="21"/>
                <w:highlight w:val="none"/>
              </w:rPr>
            </w:pPr>
            <w:r>
              <w:rPr>
                <w:rFonts w:hint="eastAsia" w:ascii="宋体" w:hAnsi="宋体" w:cs="宋体"/>
                <w:color w:val="auto"/>
                <w:w w:val="99"/>
                <w:szCs w:val="21"/>
                <w:highlight w:val="none"/>
              </w:rPr>
              <w:t>单元式空气调节机</w:t>
            </w:r>
          </w:p>
        </w:tc>
        <w:tc>
          <w:tcPr>
            <w:tcW w:w="2025" w:type="pct"/>
            <w:tcBorders>
              <w:top w:val="single" w:color="000000" w:sz="4" w:space="0"/>
              <w:left w:val="single" w:color="000000" w:sz="4" w:space="0"/>
              <w:bottom w:val="single" w:color="000000" w:sz="4" w:space="0"/>
              <w:right w:val="single" w:color="000000" w:sz="4" w:space="0"/>
            </w:tcBorders>
          </w:tcPr>
          <w:p w14:paraId="2F483B0F">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《单元式空气调节机能效限定值及能效等级》（GB19576）《风管送风式空调机组能效限定值及能效等级》（GB37479）</w:t>
            </w:r>
          </w:p>
        </w:tc>
      </w:tr>
      <w:tr w14:paraId="019D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753311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F0BBC2F">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460F0664">
            <w:pPr>
              <w:pStyle w:val="110"/>
              <w:spacing w:before="83"/>
              <w:ind w:lef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53EC6B2C">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2025" w:type="pct"/>
            <w:tcBorders>
              <w:top w:val="single" w:color="000000" w:sz="4" w:space="0"/>
              <w:left w:val="single" w:color="000000" w:sz="4" w:space="0"/>
              <w:bottom w:val="single" w:color="000000" w:sz="4" w:space="0"/>
              <w:right w:val="single" w:color="000000" w:sz="4" w:space="0"/>
            </w:tcBorders>
          </w:tcPr>
          <w:p w14:paraId="5DFA70FC">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w:t>
            </w:r>
          </w:p>
          <w:p w14:paraId="5CC30938">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及能效等级》（GB19576）</w:t>
            </w:r>
          </w:p>
        </w:tc>
      </w:tr>
      <w:tr w14:paraId="298E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0E2B918">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898B44B">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03EE6FE5">
            <w:pPr>
              <w:pStyle w:val="110"/>
              <w:spacing w:line="254" w:lineRule="exact"/>
              <w:ind w:left="7"/>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5E5F3838">
            <w:pPr>
              <w:pStyle w:val="110"/>
              <w:spacing w:line="254"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65983E2A">
            <w:pPr>
              <w:widowControl/>
              <w:jc w:val="center"/>
              <w:rPr>
                <w:rFonts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2025" w:type="pct"/>
            <w:tcBorders>
              <w:top w:val="single" w:color="000000" w:sz="4" w:space="0"/>
              <w:left w:val="single" w:color="000000" w:sz="4" w:space="0"/>
              <w:bottom w:val="single" w:color="000000" w:sz="4" w:space="0"/>
              <w:right w:val="single" w:color="000000" w:sz="4" w:space="0"/>
            </w:tcBorders>
          </w:tcPr>
          <w:p w14:paraId="52166FE6">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《机械通风冷却塔第1部分：中小型开式冷却塔》（GB/T7190.1）</w:t>
            </w:r>
          </w:p>
          <w:p w14:paraId="305C1FA5">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《机械通风冷却塔第2部分：大型开式冷却塔》（GB/T7190.2）</w:t>
            </w:r>
          </w:p>
        </w:tc>
      </w:tr>
      <w:tr w14:paraId="3545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752712A7">
            <w:pPr>
              <w:pStyle w:val="11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7</w:t>
            </w:r>
          </w:p>
        </w:tc>
        <w:tc>
          <w:tcPr>
            <w:tcW w:w="833" w:type="pct"/>
            <w:tcBorders>
              <w:top w:val="single" w:color="000000" w:sz="4" w:space="0"/>
              <w:left w:val="single" w:color="000000" w:sz="4" w:space="0"/>
              <w:bottom w:val="single" w:color="000000" w:sz="4" w:space="0"/>
              <w:right w:val="single" w:color="000000" w:sz="4" w:space="0"/>
            </w:tcBorders>
            <w:vAlign w:val="center"/>
          </w:tcPr>
          <w:p w14:paraId="2B7ED65F">
            <w:pPr>
              <w:pStyle w:val="110"/>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877" w:type="pct"/>
            <w:tcBorders>
              <w:top w:val="single" w:color="000000" w:sz="4" w:space="0"/>
              <w:left w:val="single" w:color="000000" w:sz="4" w:space="0"/>
              <w:bottom w:val="single" w:color="000000" w:sz="4" w:space="0"/>
              <w:right w:val="single" w:color="000000" w:sz="4" w:space="0"/>
            </w:tcBorders>
            <w:vAlign w:val="center"/>
          </w:tcPr>
          <w:p w14:paraId="69277CE4">
            <w:pPr>
              <w:jc w:val="center"/>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33FD312">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EFFD842">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《中小型三相异步电动机能效限定值及能效等级》（GB 18613）</w:t>
            </w:r>
          </w:p>
        </w:tc>
      </w:tr>
      <w:tr w14:paraId="2EA9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65079F63">
            <w:pPr>
              <w:pStyle w:val="11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8</w:t>
            </w:r>
          </w:p>
        </w:tc>
        <w:tc>
          <w:tcPr>
            <w:tcW w:w="833" w:type="pct"/>
            <w:tcBorders>
              <w:top w:val="single" w:color="000000" w:sz="4" w:space="0"/>
              <w:left w:val="single" w:color="000000" w:sz="4" w:space="0"/>
              <w:bottom w:val="single" w:color="000000" w:sz="4" w:space="0"/>
              <w:right w:val="single" w:color="000000" w:sz="4" w:space="0"/>
            </w:tcBorders>
            <w:vAlign w:val="center"/>
          </w:tcPr>
          <w:p w14:paraId="67C7231A">
            <w:pPr>
              <w:pStyle w:val="110"/>
              <w:spacing w:before="3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877" w:type="pct"/>
            <w:tcBorders>
              <w:top w:val="single" w:color="000000" w:sz="4" w:space="0"/>
              <w:left w:val="single" w:color="000000" w:sz="4" w:space="0"/>
              <w:bottom w:val="single" w:color="000000" w:sz="4" w:space="0"/>
              <w:right w:val="single" w:color="000000" w:sz="4" w:space="0"/>
            </w:tcBorders>
            <w:vAlign w:val="center"/>
          </w:tcPr>
          <w:p w14:paraId="41809D08">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870" w:type="pct"/>
            <w:tcBorders>
              <w:top w:val="single" w:color="000000" w:sz="4" w:space="0"/>
              <w:left w:val="single" w:color="000000" w:sz="4" w:space="0"/>
              <w:bottom w:val="single" w:color="000000" w:sz="4" w:space="0"/>
              <w:right w:val="single" w:color="000000" w:sz="4" w:space="0"/>
            </w:tcBorders>
            <w:vAlign w:val="center"/>
          </w:tcPr>
          <w:p w14:paraId="1DA35110">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32B00F07">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《三相配电变压器能效限定值及能效等级》（GB20052）</w:t>
            </w:r>
          </w:p>
        </w:tc>
      </w:tr>
      <w:tr w14:paraId="1EAA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59C414F5">
            <w:pPr>
              <w:pStyle w:val="11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9</w:t>
            </w:r>
          </w:p>
        </w:tc>
        <w:tc>
          <w:tcPr>
            <w:tcW w:w="833" w:type="pct"/>
            <w:tcBorders>
              <w:top w:val="single" w:color="000000" w:sz="4" w:space="0"/>
              <w:left w:val="single" w:color="000000" w:sz="4" w:space="0"/>
              <w:bottom w:val="single" w:color="000000" w:sz="4" w:space="0"/>
              <w:right w:val="single" w:color="000000" w:sz="4" w:space="0"/>
            </w:tcBorders>
            <w:vAlign w:val="center"/>
          </w:tcPr>
          <w:p w14:paraId="72593897">
            <w:pPr>
              <w:pStyle w:val="110"/>
              <w:spacing w:before="126"/>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877" w:type="pct"/>
            <w:tcBorders>
              <w:top w:val="single" w:color="000000" w:sz="4" w:space="0"/>
              <w:left w:val="single" w:color="000000" w:sz="4" w:space="0"/>
              <w:bottom w:val="single" w:color="000000" w:sz="4" w:space="0"/>
              <w:right w:val="single" w:color="000000" w:sz="4" w:space="0"/>
            </w:tcBorders>
            <w:vAlign w:val="center"/>
          </w:tcPr>
          <w:p w14:paraId="2A618697">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870" w:type="pct"/>
            <w:tcBorders>
              <w:top w:val="single" w:color="000000" w:sz="4" w:space="0"/>
              <w:left w:val="single" w:color="000000" w:sz="4" w:space="0"/>
              <w:bottom w:val="single" w:color="000000" w:sz="4" w:space="0"/>
              <w:right w:val="single" w:color="000000" w:sz="4" w:space="0"/>
            </w:tcBorders>
            <w:vAlign w:val="center"/>
          </w:tcPr>
          <w:p w14:paraId="2B365EA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5D40070">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《管形荧光灯镇流器能效限定值及能效等级》（GB 17896）</w:t>
            </w:r>
          </w:p>
        </w:tc>
      </w:tr>
      <w:tr w14:paraId="12DA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4597803B">
            <w:pPr>
              <w:pStyle w:val="110"/>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10</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6FAF95E3">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877" w:type="pct"/>
            <w:tcBorders>
              <w:top w:val="single" w:color="000000" w:sz="4" w:space="0"/>
              <w:left w:val="single" w:color="000000" w:sz="4" w:space="0"/>
              <w:bottom w:val="single" w:color="000000" w:sz="4" w:space="0"/>
              <w:right w:val="single" w:color="000000" w:sz="4" w:space="0"/>
            </w:tcBorders>
            <w:vAlign w:val="center"/>
          </w:tcPr>
          <w:p w14:paraId="414BB441">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870" w:type="pct"/>
            <w:tcBorders>
              <w:top w:val="single" w:color="000000" w:sz="4" w:space="0"/>
              <w:left w:val="single" w:color="000000" w:sz="4" w:space="0"/>
              <w:bottom w:val="single" w:color="000000" w:sz="4" w:space="0"/>
              <w:right w:val="single" w:color="000000" w:sz="4" w:space="0"/>
            </w:tcBorders>
            <w:vAlign w:val="center"/>
          </w:tcPr>
          <w:p w14:paraId="0949BC5E">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A03547E">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《家用电冰箱耗电量限定值及能效等级》（GB 12021.2）</w:t>
            </w:r>
          </w:p>
        </w:tc>
      </w:tr>
      <w:tr w14:paraId="7B2E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BBA61E5">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FD8B408">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A904FAE">
            <w:pPr>
              <w:pStyle w:val="110"/>
              <w:spacing w:before="17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870" w:type="pct"/>
            <w:tcBorders>
              <w:top w:val="single" w:color="000000" w:sz="4" w:space="0"/>
              <w:left w:val="single" w:color="000000" w:sz="4" w:space="0"/>
              <w:bottom w:val="single" w:color="000000" w:sz="4" w:space="0"/>
              <w:right w:val="single" w:color="000000" w:sz="4" w:space="0"/>
            </w:tcBorders>
            <w:vAlign w:val="center"/>
          </w:tcPr>
          <w:p w14:paraId="3CFBE44B">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2025" w:type="pct"/>
            <w:tcBorders>
              <w:top w:val="single" w:color="000000" w:sz="4" w:space="0"/>
              <w:left w:val="single" w:color="000000" w:sz="4" w:space="0"/>
              <w:bottom w:val="single" w:color="000000" w:sz="4" w:space="0"/>
              <w:right w:val="single" w:color="000000" w:sz="4" w:space="0"/>
            </w:tcBorders>
          </w:tcPr>
          <w:p w14:paraId="61EB2BCC">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《房间空气调节器能效限定值及能效等级》（GB 21455-2019）</w:t>
            </w:r>
          </w:p>
        </w:tc>
      </w:tr>
      <w:tr w14:paraId="1572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D4EB32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24FE03D7">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5F1B7E75">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FCFB9B9">
            <w:pPr>
              <w:pStyle w:val="110"/>
              <w:spacing w:before="4"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2025" w:type="pct"/>
            <w:tcBorders>
              <w:top w:val="single" w:color="000000" w:sz="4" w:space="0"/>
              <w:left w:val="single" w:color="000000" w:sz="4" w:space="0"/>
              <w:bottom w:val="single" w:color="000000" w:sz="4" w:space="0"/>
              <w:right w:val="single" w:color="000000" w:sz="4" w:space="0"/>
            </w:tcBorders>
          </w:tcPr>
          <w:p w14:paraId="083B4596">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 21454）</w:t>
            </w:r>
          </w:p>
        </w:tc>
      </w:tr>
      <w:tr w14:paraId="2B18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C188771">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5205E47">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7959CBC5">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5E2AE57">
            <w:pPr>
              <w:pStyle w:val="110"/>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2025" w:type="pct"/>
            <w:tcBorders>
              <w:top w:val="single" w:color="000000" w:sz="4" w:space="0"/>
              <w:left w:val="single" w:color="000000" w:sz="4" w:space="0"/>
              <w:bottom w:val="single" w:color="000000" w:sz="4" w:space="0"/>
              <w:right w:val="single" w:color="000000" w:sz="4" w:space="0"/>
            </w:tcBorders>
          </w:tcPr>
          <w:p w14:paraId="294963EF">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《单元式空气调节机能效限定值及能源效率等级》（GB 19576）、《风管送风式空调机组能效限定值及能效等级》（GB 37479）</w:t>
            </w:r>
          </w:p>
        </w:tc>
      </w:tr>
      <w:tr w14:paraId="2712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E11ECA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C1A2409">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758865BF">
            <w:pPr>
              <w:pStyle w:val="110"/>
              <w:spacing w:before="16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870" w:type="pct"/>
            <w:tcBorders>
              <w:top w:val="single" w:color="000000" w:sz="4" w:space="0"/>
              <w:left w:val="single" w:color="000000" w:sz="4" w:space="0"/>
              <w:bottom w:val="single" w:color="000000" w:sz="4" w:space="0"/>
              <w:right w:val="single" w:color="000000" w:sz="4" w:space="0"/>
            </w:tcBorders>
            <w:vAlign w:val="center"/>
          </w:tcPr>
          <w:p w14:paraId="67EBE67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16B18FB">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《电动洗衣机能效水效限定值及等级》（GB 12021.4）</w:t>
            </w:r>
          </w:p>
        </w:tc>
      </w:tr>
      <w:tr w14:paraId="03F0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988CF57">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44555DB">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5A6A58BC">
            <w:pPr>
              <w:pStyle w:val="110"/>
              <w:spacing w:before="161"/>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870" w:type="pct"/>
            <w:tcBorders>
              <w:top w:val="single" w:color="000000" w:sz="4" w:space="0"/>
              <w:left w:val="single" w:color="000000" w:sz="4" w:space="0"/>
              <w:bottom w:val="single" w:color="000000" w:sz="4" w:space="0"/>
              <w:right w:val="single" w:color="000000" w:sz="4" w:space="0"/>
            </w:tcBorders>
            <w:vAlign w:val="center"/>
          </w:tcPr>
          <w:p w14:paraId="2A9EEB45">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7188B0B1">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《储水式电热水器能效限定值及能效等级》（GB 21519）</w:t>
            </w:r>
          </w:p>
        </w:tc>
      </w:tr>
      <w:tr w14:paraId="7B95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2239946">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510C192">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3B9255F">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9C68FF9">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3FE17A0C">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《家用燃气快速热水器和燃气采暖热水炉能效限定值及能效等级》（GB 20665）</w:t>
            </w:r>
          </w:p>
        </w:tc>
      </w:tr>
      <w:tr w14:paraId="4F66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32D7CDD">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19BB883">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EE57051">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4B2F38E0">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53D08BC9">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《热泵热水机（器）能效限定值及能效等级》（GB 29541）</w:t>
            </w:r>
          </w:p>
        </w:tc>
      </w:tr>
      <w:tr w14:paraId="561D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17744E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25E11B4">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0AEFF1C">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73B2295">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2025" w:type="pct"/>
            <w:tcBorders>
              <w:top w:val="single" w:color="000000" w:sz="4" w:space="0"/>
              <w:left w:val="single" w:color="000000" w:sz="4" w:space="0"/>
              <w:bottom w:val="single" w:color="000000" w:sz="4" w:space="0"/>
              <w:right w:val="single" w:color="000000" w:sz="4" w:space="0"/>
            </w:tcBorders>
          </w:tcPr>
          <w:p w14:paraId="028CC7ED">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《家用太阳能热水系统能效限定值及能效等级》（GB 26969）</w:t>
            </w:r>
          </w:p>
        </w:tc>
      </w:tr>
      <w:tr w14:paraId="4DB1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2B5E481D">
            <w:pPr>
              <w:pStyle w:val="110"/>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1</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2E940D2A">
            <w:pPr>
              <w:pStyle w:val="110"/>
              <w:spacing w:before="15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593C55E7">
            <w:pPr>
              <w:pStyle w:val="110"/>
              <w:spacing w:before="133"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★普通照明用双端荧光灯</w:t>
            </w:r>
          </w:p>
        </w:tc>
        <w:tc>
          <w:tcPr>
            <w:tcW w:w="870" w:type="pct"/>
            <w:tcBorders>
              <w:top w:val="single" w:color="000000" w:sz="4" w:space="0"/>
              <w:left w:val="single" w:color="000000" w:sz="4" w:space="0"/>
              <w:bottom w:val="single" w:color="000000" w:sz="4" w:space="0"/>
              <w:right w:val="single" w:color="000000" w:sz="4" w:space="0"/>
            </w:tcBorders>
            <w:vAlign w:val="center"/>
          </w:tcPr>
          <w:p w14:paraId="262EFF17">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6ED0EAC">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《普通照明用双端荧光灯能效限定值及能效等级》（GB 19043）</w:t>
            </w:r>
          </w:p>
        </w:tc>
      </w:tr>
      <w:tr w14:paraId="31CE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C8A0CB5">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518786A">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2E8ABE3F">
            <w:pPr>
              <w:pStyle w:val="110"/>
              <w:spacing w:before="92" w:line="276" w:lineRule="auto"/>
              <w:ind w:left="7" w:right="2"/>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870" w:type="pct"/>
            <w:tcBorders>
              <w:top w:val="single" w:color="000000" w:sz="4" w:space="0"/>
              <w:left w:val="single" w:color="000000" w:sz="4" w:space="0"/>
              <w:bottom w:val="single" w:color="000000" w:sz="4" w:space="0"/>
              <w:right w:val="single" w:color="000000" w:sz="4" w:space="0"/>
            </w:tcBorders>
            <w:vAlign w:val="center"/>
          </w:tcPr>
          <w:p w14:paraId="526ADB55">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159316E">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《道路和隧道照明用LED灯具能效限定值及能效等级》（GB 37478）</w:t>
            </w:r>
          </w:p>
        </w:tc>
      </w:tr>
      <w:tr w14:paraId="4750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907485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64642CF">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6A4690A">
            <w:pPr>
              <w:pStyle w:val="110"/>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870" w:type="pct"/>
            <w:tcBorders>
              <w:top w:val="single" w:color="000000" w:sz="4" w:space="0"/>
              <w:left w:val="single" w:color="000000" w:sz="4" w:space="0"/>
              <w:bottom w:val="single" w:color="000000" w:sz="4" w:space="0"/>
              <w:right w:val="single" w:color="000000" w:sz="4" w:space="0"/>
            </w:tcBorders>
            <w:vAlign w:val="center"/>
          </w:tcPr>
          <w:p w14:paraId="25B3774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AAE8C81">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 30255）</w:t>
            </w:r>
          </w:p>
        </w:tc>
      </w:tr>
      <w:tr w14:paraId="2A7A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A1494EC">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0AD529E">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505B37A8">
            <w:pPr>
              <w:pStyle w:val="110"/>
              <w:spacing w:line="276" w:lineRule="auto"/>
              <w:ind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870" w:type="pct"/>
            <w:tcBorders>
              <w:top w:val="single" w:color="000000" w:sz="4" w:space="0"/>
              <w:left w:val="single" w:color="000000" w:sz="4" w:space="0"/>
              <w:bottom w:val="single" w:color="000000" w:sz="4" w:space="0"/>
              <w:right w:val="single" w:color="000000" w:sz="4" w:space="0"/>
            </w:tcBorders>
            <w:vAlign w:val="center"/>
          </w:tcPr>
          <w:p w14:paraId="2CBBB3D1">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D1D18B4">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 30255）</w:t>
            </w:r>
          </w:p>
        </w:tc>
      </w:tr>
      <w:tr w14:paraId="64CE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1188CC69">
            <w:pPr>
              <w:pStyle w:val="110"/>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2</w:t>
            </w:r>
          </w:p>
        </w:tc>
        <w:tc>
          <w:tcPr>
            <w:tcW w:w="833" w:type="pct"/>
            <w:tcBorders>
              <w:top w:val="single" w:color="000000" w:sz="4" w:space="0"/>
              <w:left w:val="single" w:color="000000" w:sz="4" w:space="0"/>
              <w:bottom w:val="single" w:color="000000" w:sz="4" w:space="0"/>
              <w:right w:val="single" w:color="000000" w:sz="4" w:space="0"/>
            </w:tcBorders>
            <w:vAlign w:val="center"/>
          </w:tcPr>
          <w:p w14:paraId="312D5C58">
            <w:pPr>
              <w:pStyle w:val="110"/>
              <w:spacing w:before="81"/>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34B52726">
            <w:pPr>
              <w:pStyle w:val="110"/>
              <w:spacing w:before="81" w:line="276" w:lineRule="auto"/>
              <w:ind w:left="7" w:right="5"/>
              <w:jc w:val="center"/>
              <w:rPr>
                <w:rFonts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870" w:type="pct"/>
            <w:tcBorders>
              <w:top w:val="single" w:color="000000" w:sz="4" w:space="0"/>
              <w:left w:val="single" w:color="000000" w:sz="4" w:space="0"/>
              <w:bottom w:val="single" w:color="000000" w:sz="4" w:space="0"/>
              <w:right w:val="single" w:color="000000" w:sz="4" w:space="0"/>
            </w:tcBorders>
            <w:vAlign w:val="center"/>
          </w:tcPr>
          <w:p w14:paraId="5A93780D">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7B111E">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《平板电视能效限定值及能效等级》（GB 24850）</w:t>
            </w:r>
          </w:p>
        </w:tc>
      </w:tr>
      <w:tr w14:paraId="0B21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295F7280">
            <w:pPr>
              <w:pStyle w:val="110"/>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3</w:t>
            </w:r>
          </w:p>
        </w:tc>
        <w:tc>
          <w:tcPr>
            <w:tcW w:w="833" w:type="pct"/>
            <w:tcBorders>
              <w:top w:val="single" w:color="000000" w:sz="4" w:space="0"/>
              <w:left w:val="single" w:color="000000" w:sz="4" w:space="0"/>
              <w:bottom w:val="single" w:color="000000" w:sz="4" w:space="0"/>
              <w:right w:val="single" w:color="000000" w:sz="4" w:space="0"/>
            </w:tcBorders>
            <w:vAlign w:val="center"/>
          </w:tcPr>
          <w:p w14:paraId="426CDECF">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5CBB4B21">
            <w:pPr>
              <w:pStyle w:val="110"/>
              <w:spacing w:line="276" w:lineRule="auto"/>
              <w:ind w:right="5"/>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47D6DEA7">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2025" w:type="pct"/>
            <w:tcBorders>
              <w:top w:val="single" w:color="000000" w:sz="4" w:space="0"/>
              <w:left w:val="single" w:color="000000" w:sz="4" w:space="0"/>
              <w:bottom w:val="single" w:color="000000" w:sz="4" w:space="0"/>
              <w:right w:val="single" w:color="000000" w:sz="4" w:space="0"/>
            </w:tcBorders>
          </w:tcPr>
          <w:p w14:paraId="33D3C7F7">
            <w:pPr>
              <w:pStyle w:val="110"/>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 21520）</w:t>
            </w:r>
          </w:p>
        </w:tc>
      </w:tr>
      <w:tr w14:paraId="47CC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2D2A526C">
            <w:pPr>
              <w:pStyle w:val="110"/>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4</w:t>
            </w:r>
          </w:p>
        </w:tc>
        <w:tc>
          <w:tcPr>
            <w:tcW w:w="833" w:type="pct"/>
            <w:tcBorders>
              <w:top w:val="single" w:color="000000" w:sz="4" w:space="0"/>
              <w:left w:val="single" w:color="000000" w:sz="4" w:space="0"/>
              <w:bottom w:val="single" w:color="000000" w:sz="4" w:space="0"/>
              <w:right w:val="single" w:color="000000" w:sz="4" w:space="0"/>
            </w:tcBorders>
            <w:vAlign w:val="center"/>
          </w:tcPr>
          <w:p w14:paraId="412A30B6">
            <w:pPr>
              <w:pStyle w:val="110"/>
              <w:spacing w:before="7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877" w:type="pct"/>
            <w:tcBorders>
              <w:top w:val="single" w:color="000000" w:sz="4" w:space="0"/>
              <w:left w:val="single" w:color="000000" w:sz="4" w:space="0"/>
              <w:bottom w:val="single" w:color="000000" w:sz="4" w:space="0"/>
              <w:right w:val="single" w:color="000000" w:sz="4" w:space="0"/>
            </w:tcBorders>
            <w:vAlign w:val="center"/>
          </w:tcPr>
          <w:p w14:paraId="41F0D4F3">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870" w:type="pct"/>
            <w:tcBorders>
              <w:top w:val="single" w:color="000000" w:sz="4" w:space="0"/>
              <w:left w:val="single" w:color="000000" w:sz="4" w:space="0"/>
              <w:bottom w:val="single" w:color="000000" w:sz="4" w:space="0"/>
              <w:right w:val="single" w:color="000000" w:sz="4" w:space="0"/>
            </w:tcBorders>
            <w:vAlign w:val="center"/>
          </w:tcPr>
          <w:p w14:paraId="13F3CD88">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481C656">
            <w:pPr>
              <w:pStyle w:val="110"/>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《商用燃气灶具能效限定值及能效等级》（GB 30531）</w:t>
            </w:r>
          </w:p>
        </w:tc>
      </w:tr>
      <w:tr w14:paraId="5069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B9A6229">
            <w:pPr>
              <w:jc w:val="center"/>
              <w:rPr>
                <w:rFonts w:ascii="宋体" w:hAnsi="宋体"/>
                <w:color w:val="auto"/>
                <w:szCs w:val="21"/>
                <w:highlight w:val="none"/>
              </w:rPr>
            </w:pPr>
            <w:r>
              <w:rPr>
                <w:rFonts w:hint="eastAsia" w:ascii="宋体" w:hAnsi="宋体"/>
                <w:color w:val="auto"/>
                <w:szCs w:val="21"/>
                <w:highlight w:val="none"/>
              </w:rPr>
              <w:t>15</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3A008800">
            <w:pPr>
              <w:pStyle w:val="110"/>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877" w:type="pct"/>
            <w:tcBorders>
              <w:top w:val="single" w:color="000000" w:sz="4" w:space="0"/>
              <w:left w:val="single" w:color="000000" w:sz="4" w:space="0"/>
              <w:bottom w:val="single" w:color="000000" w:sz="4" w:space="0"/>
              <w:right w:val="single" w:color="000000" w:sz="4" w:space="0"/>
            </w:tcBorders>
            <w:vAlign w:val="center"/>
          </w:tcPr>
          <w:p w14:paraId="55D32EB1">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870" w:type="pct"/>
            <w:tcBorders>
              <w:top w:val="single" w:color="000000" w:sz="4" w:space="0"/>
              <w:left w:val="single" w:color="000000" w:sz="4" w:space="0"/>
              <w:bottom w:val="single" w:color="000000" w:sz="4" w:space="0"/>
              <w:right w:val="single" w:color="000000" w:sz="4" w:space="0"/>
            </w:tcBorders>
            <w:vAlign w:val="center"/>
          </w:tcPr>
          <w:p w14:paraId="3FDAE93C">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B79AB1">
            <w:pPr>
              <w:pStyle w:val="110"/>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《坐便器水效限定值及水效等级》</w:t>
            </w:r>
          </w:p>
          <w:p w14:paraId="0CFA6A19">
            <w:pPr>
              <w:pStyle w:val="110"/>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(GB25502)</w:t>
            </w:r>
          </w:p>
        </w:tc>
      </w:tr>
      <w:tr w14:paraId="5C3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85F3D1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7A42227">
            <w:pPr>
              <w:widowControl/>
              <w:jc w:val="left"/>
              <w:rPr>
                <w:rFonts w:ascii="宋体" w:hAnsi="宋体" w:cs="宋体"/>
                <w:color w:val="auto"/>
                <w:w w:val="99"/>
                <w:szCs w:val="21"/>
                <w:highlight w:val="none"/>
                <w:lang w:eastAsia="en-US"/>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A3D51CA">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870" w:type="pct"/>
            <w:tcBorders>
              <w:top w:val="single" w:color="000000" w:sz="4" w:space="0"/>
              <w:left w:val="single" w:color="000000" w:sz="4" w:space="0"/>
              <w:bottom w:val="single" w:color="000000" w:sz="4" w:space="0"/>
              <w:right w:val="single" w:color="000000" w:sz="4" w:space="0"/>
            </w:tcBorders>
            <w:vAlign w:val="center"/>
          </w:tcPr>
          <w:p w14:paraId="6B073EB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6AF03A42">
            <w:pPr>
              <w:pStyle w:val="110"/>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《蹲便器用水效率限定值及用水效率等级》（GB30717）</w:t>
            </w:r>
          </w:p>
        </w:tc>
      </w:tr>
      <w:tr w14:paraId="7440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6507471">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B32FBD9">
            <w:pPr>
              <w:widowControl/>
              <w:jc w:val="left"/>
              <w:rPr>
                <w:rFonts w:ascii="宋体" w:hAnsi="宋体" w:cs="宋体"/>
                <w:color w:val="auto"/>
                <w:w w:val="99"/>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EBBDDA0">
            <w:pPr>
              <w:pStyle w:val="110"/>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870" w:type="pct"/>
            <w:tcBorders>
              <w:top w:val="single" w:color="000000" w:sz="4" w:space="0"/>
              <w:left w:val="single" w:color="000000" w:sz="4" w:space="0"/>
              <w:bottom w:val="single" w:color="000000" w:sz="4" w:space="0"/>
              <w:right w:val="single" w:color="000000" w:sz="4" w:space="0"/>
            </w:tcBorders>
            <w:vAlign w:val="center"/>
          </w:tcPr>
          <w:p w14:paraId="78BC125D">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81AD6E">
            <w:pPr>
              <w:pStyle w:val="110"/>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《小便器用水效率限定值及用水效率等级》（GB28377）</w:t>
            </w:r>
          </w:p>
        </w:tc>
      </w:tr>
      <w:tr w14:paraId="06EB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60F8D88E">
            <w:pPr>
              <w:pStyle w:val="110"/>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16</w:t>
            </w:r>
          </w:p>
        </w:tc>
        <w:tc>
          <w:tcPr>
            <w:tcW w:w="833" w:type="pct"/>
            <w:tcBorders>
              <w:top w:val="single" w:color="000000" w:sz="4" w:space="0"/>
              <w:left w:val="single" w:color="000000" w:sz="4" w:space="0"/>
              <w:bottom w:val="single" w:color="000000" w:sz="4" w:space="0"/>
              <w:right w:val="single" w:color="000000" w:sz="4" w:space="0"/>
            </w:tcBorders>
            <w:vAlign w:val="center"/>
          </w:tcPr>
          <w:p w14:paraId="4AEFCB80">
            <w:pPr>
              <w:pStyle w:val="110"/>
              <w:spacing w:before="153"/>
              <w:ind w:left="7"/>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w:t>
            </w:r>
            <w:r>
              <w:rPr>
                <w:rFonts w:hint="eastAsia" w:ascii="宋体" w:hAnsi="宋体" w:cs="仿宋_GB2312"/>
                <w:color w:val="auto"/>
                <w:kern w:val="2"/>
                <w:sz w:val="21"/>
                <w:szCs w:val="21"/>
                <w:highlight w:val="none"/>
              </w:rPr>
              <w:t>A05020106</w:t>
            </w:r>
            <w:r>
              <w:rPr>
                <w:rFonts w:hint="eastAsia" w:ascii="宋体" w:hAnsi="宋体" w:cs="宋体"/>
                <w:color w:val="auto"/>
                <w:kern w:val="2"/>
                <w:sz w:val="21"/>
                <w:szCs w:val="21"/>
                <w:highlight w:val="none"/>
              </w:rPr>
              <w:t>水</w:t>
            </w:r>
            <w:r>
              <w:rPr>
                <w:rFonts w:hint="eastAsia" w:ascii="宋体" w:hAnsi="宋体" w:cs="宋体"/>
                <w:color w:val="auto"/>
                <w:w w:val="99"/>
                <w:kern w:val="2"/>
                <w:sz w:val="21"/>
                <w:szCs w:val="21"/>
                <w:highlight w:val="none"/>
              </w:rPr>
              <w:t>嘴</w:t>
            </w:r>
          </w:p>
        </w:tc>
        <w:tc>
          <w:tcPr>
            <w:tcW w:w="877" w:type="pct"/>
            <w:tcBorders>
              <w:top w:val="single" w:color="000000" w:sz="4" w:space="0"/>
              <w:left w:val="single" w:color="000000" w:sz="4" w:space="0"/>
              <w:bottom w:val="single" w:color="000000" w:sz="4" w:space="0"/>
              <w:right w:val="single" w:color="000000" w:sz="4" w:space="0"/>
            </w:tcBorders>
            <w:vAlign w:val="center"/>
          </w:tcPr>
          <w:p w14:paraId="3112AE62">
            <w:pPr>
              <w:jc w:val="center"/>
              <w:rPr>
                <w:rFonts w:ascii="宋体" w:hAnsi="宋体"/>
                <w:color w:val="auto"/>
                <w:szCs w:val="21"/>
                <w:highlight w:val="none"/>
                <w:lang w:eastAsia="en-US"/>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1B67312">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134DA0FD">
            <w:pPr>
              <w:pStyle w:val="110"/>
              <w:spacing w:before="153"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0345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5773C3CE">
            <w:pPr>
              <w:pStyle w:val="110"/>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17</w:t>
            </w:r>
          </w:p>
        </w:tc>
        <w:tc>
          <w:tcPr>
            <w:tcW w:w="833" w:type="pct"/>
            <w:tcBorders>
              <w:top w:val="single" w:color="000000" w:sz="4" w:space="0"/>
              <w:left w:val="single" w:color="000000" w:sz="4" w:space="0"/>
              <w:bottom w:val="single" w:color="000000" w:sz="4" w:space="0"/>
              <w:right w:val="single" w:color="000000" w:sz="4" w:space="0"/>
            </w:tcBorders>
            <w:vAlign w:val="center"/>
          </w:tcPr>
          <w:p w14:paraId="5621CEC2">
            <w:pPr>
              <w:pStyle w:val="110"/>
              <w:spacing w:before="11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A05020107</w:t>
            </w:r>
            <w:r>
              <w:rPr>
                <w:rFonts w:hint="eastAsia" w:ascii="宋体" w:hAnsi="宋体" w:cs="宋体"/>
                <w:color w:val="auto"/>
                <w:kern w:val="2"/>
                <w:sz w:val="21"/>
                <w:szCs w:val="21"/>
                <w:highlight w:val="none"/>
              </w:rPr>
              <w:t>便器冲洗阀</w:t>
            </w:r>
          </w:p>
        </w:tc>
        <w:tc>
          <w:tcPr>
            <w:tcW w:w="877" w:type="pct"/>
            <w:tcBorders>
              <w:top w:val="single" w:color="000000" w:sz="4" w:space="0"/>
              <w:left w:val="single" w:color="000000" w:sz="4" w:space="0"/>
              <w:bottom w:val="single" w:color="000000" w:sz="4" w:space="0"/>
              <w:right w:val="single" w:color="000000" w:sz="4" w:space="0"/>
            </w:tcBorders>
            <w:vAlign w:val="center"/>
          </w:tcPr>
          <w:p w14:paraId="19BA6614">
            <w:pPr>
              <w:jc w:val="center"/>
              <w:rPr>
                <w:rFonts w:ascii="宋体" w:hAnsi="宋体"/>
                <w:color w:val="auto"/>
                <w:szCs w:val="21"/>
                <w:highlight w:val="none"/>
                <w:lang w:eastAsia="en-US"/>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639FDB6">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59CBD82C">
            <w:pPr>
              <w:pStyle w:val="110"/>
              <w:spacing w:before="112"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 28379）</w:t>
            </w:r>
          </w:p>
        </w:tc>
      </w:tr>
      <w:tr w14:paraId="3442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4FE51081">
            <w:pPr>
              <w:pStyle w:val="110"/>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18</w:t>
            </w:r>
          </w:p>
        </w:tc>
        <w:tc>
          <w:tcPr>
            <w:tcW w:w="833" w:type="pct"/>
            <w:tcBorders>
              <w:top w:val="single" w:color="000000" w:sz="4" w:space="0"/>
              <w:left w:val="single" w:color="000000" w:sz="4" w:space="0"/>
              <w:bottom w:val="single" w:color="000000" w:sz="4" w:space="0"/>
              <w:right w:val="single" w:color="000000" w:sz="4" w:space="0"/>
            </w:tcBorders>
            <w:vAlign w:val="center"/>
          </w:tcPr>
          <w:p w14:paraId="52A6B0C7">
            <w:pPr>
              <w:pStyle w:val="110"/>
              <w:spacing w:before="131"/>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A05020110</w:t>
            </w:r>
            <w:r>
              <w:rPr>
                <w:rFonts w:hint="eastAsia" w:ascii="宋体" w:hAnsi="宋体" w:cs="宋体"/>
                <w:color w:val="auto"/>
                <w:kern w:val="2"/>
                <w:sz w:val="21"/>
                <w:szCs w:val="21"/>
                <w:highlight w:val="none"/>
              </w:rPr>
              <w:t>淋浴</w:t>
            </w:r>
            <w:r>
              <w:rPr>
                <w:rFonts w:hint="eastAsia" w:ascii="宋体" w:hAnsi="宋体" w:cs="宋体"/>
                <w:color w:val="auto"/>
                <w:w w:val="99"/>
                <w:kern w:val="2"/>
                <w:sz w:val="21"/>
                <w:szCs w:val="21"/>
                <w:highlight w:val="none"/>
              </w:rPr>
              <w:t>器</w:t>
            </w:r>
          </w:p>
        </w:tc>
        <w:tc>
          <w:tcPr>
            <w:tcW w:w="877" w:type="pct"/>
            <w:tcBorders>
              <w:top w:val="single" w:color="000000" w:sz="4" w:space="0"/>
              <w:left w:val="single" w:color="000000" w:sz="4" w:space="0"/>
              <w:bottom w:val="single" w:color="000000" w:sz="4" w:space="0"/>
              <w:right w:val="single" w:color="000000" w:sz="4" w:space="0"/>
            </w:tcBorders>
            <w:vAlign w:val="center"/>
          </w:tcPr>
          <w:p w14:paraId="13CFB81B">
            <w:pPr>
              <w:jc w:val="center"/>
              <w:rPr>
                <w:rFonts w:ascii="宋体" w:hAnsi="宋体"/>
                <w:color w:val="auto"/>
                <w:szCs w:val="21"/>
                <w:highlight w:val="none"/>
                <w:lang w:eastAsia="en-US"/>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154B38B">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6B8826CE">
            <w:pPr>
              <w:pStyle w:val="110"/>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 28378）</w:t>
            </w:r>
          </w:p>
        </w:tc>
      </w:tr>
    </w:tbl>
    <w:p w14:paraId="3109EB68">
      <w:pPr>
        <w:pStyle w:val="13"/>
        <w:spacing w:after="0" w:line="288" w:lineRule="auto"/>
        <w:rPr>
          <w:rFonts w:hint="eastAsia" w:ascii="宋体" w:hAnsi="宋体" w:eastAsia="宋体" w:cs="Times New Roman"/>
          <w:color w:val="auto"/>
          <w:spacing w:val="-3"/>
          <w:szCs w:val="21"/>
          <w:highlight w:val="none"/>
        </w:rPr>
      </w:pPr>
      <w:r>
        <w:rPr>
          <w:rFonts w:hint="eastAsia" w:ascii="宋体" w:hAnsi="宋体"/>
          <w:color w:val="auto"/>
          <w:spacing w:val="-3"/>
          <w:szCs w:val="21"/>
          <w:highlight w:val="none"/>
        </w:rPr>
        <w:t>注：1.节能产品认证</w:t>
      </w:r>
      <w:r>
        <w:rPr>
          <w:rFonts w:hint="eastAsia" w:ascii="宋体" w:hAnsi="宋体" w:eastAsia="宋体" w:cs="Times New Roman"/>
          <w:color w:val="auto"/>
          <w:spacing w:val="-3"/>
          <w:szCs w:val="21"/>
          <w:highlight w:val="none"/>
        </w:rPr>
        <w:t>应依据相关国家标准的最新版本，依据国家标准中二级能效（水效）指标。</w:t>
      </w:r>
    </w:p>
    <w:p w14:paraId="45FD074B">
      <w:pPr>
        <w:pStyle w:val="13"/>
        <w:spacing w:after="0" w:line="288" w:lineRule="auto"/>
        <w:ind w:firstLine="408" w:firstLineChars="200"/>
        <w:rPr>
          <w:rFonts w:hint="eastAsia" w:ascii="宋体" w:hAnsi="宋体" w:eastAsia="宋体" w:cs="Times New Roman"/>
          <w:color w:val="auto"/>
          <w:spacing w:val="-3"/>
          <w:szCs w:val="21"/>
          <w:highlight w:val="none"/>
        </w:rPr>
      </w:pPr>
      <w:r>
        <w:rPr>
          <w:rFonts w:hint="eastAsia" w:ascii="宋体" w:hAnsi="宋体" w:eastAsia="宋体" w:cs="Times New Roman"/>
          <w:color w:val="auto"/>
          <w:spacing w:val="-3"/>
          <w:szCs w:val="21"/>
          <w:highlight w:val="none"/>
        </w:rPr>
        <w:t>2.以“★”标注的为政府强制采购产品。</w:t>
      </w:r>
    </w:p>
    <w:p w14:paraId="31A3B161">
      <w:pPr>
        <w:pStyle w:val="13"/>
        <w:spacing w:after="0" w:line="288" w:lineRule="auto"/>
        <w:ind w:firstLine="408" w:firstLineChars="200"/>
        <w:rPr>
          <w:rFonts w:hint="eastAsia" w:ascii="宋体" w:hAnsi="宋体" w:eastAsia="宋体" w:cs="Times New Roman"/>
          <w:color w:val="auto"/>
          <w:spacing w:val="-3"/>
          <w:szCs w:val="21"/>
          <w:highlight w:val="none"/>
        </w:rPr>
      </w:pPr>
      <w:r>
        <w:rPr>
          <w:rFonts w:hint="eastAsia" w:ascii="宋体" w:hAnsi="宋体" w:eastAsia="宋体" w:cs="Times New Roman"/>
          <w:color w:val="auto"/>
          <w:spacing w:val="-3"/>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120A5803">
      <w:pPr>
        <w:pStyle w:val="17"/>
        <w:jc w:val="left"/>
        <w:rPr>
          <w:rFonts w:ascii="Arial" w:hAnsi="Arial" w:cs="Arial"/>
          <w:color w:val="auto"/>
          <w:sz w:val="32"/>
          <w:szCs w:val="32"/>
          <w:highlight w:val="none"/>
        </w:rPr>
      </w:pPr>
      <w:r>
        <w:rPr>
          <w:rFonts w:ascii="Arial" w:hAnsi="Arial" w:cs="Arial"/>
          <w:color w:val="auto"/>
          <w:sz w:val="32"/>
          <w:szCs w:val="32"/>
          <w:highlight w:val="none"/>
        </w:rPr>
        <w:t>附件2：</w:t>
      </w:r>
    </w:p>
    <w:p w14:paraId="1753F332">
      <w:pPr>
        <w:spacing w:line="528" w:lineRule="exact"/>
        <w:jc w:val="center"/>
        <w:rPr>
          <w:rFonts w:ascii="Arial" w:hAnsi="Arial" w:cs="Arial"/>
          <w:color w:val="auto"/>
          <w:sz w:val="40"/>
          <w:szCs w:val="40"/>
          <w:highlight w:val="none"/>
        </w:rPr>
      </w:pPr>
      <w:r>
        <w:rPr>
          <w:rFonts w:ascii="Arial" w:hAnsi="Arial" w:cs="Arial"/>
          <w:color w:val="auto"/>
          <w:sz w:val="40"/>
          <w:szCs w:val="40"/>
          <w:highlight w:val="none"/>
        </w:rPr>
        <w:t>中小微企业划型标准</w:t>
      </w:r>
    </w:p>
    <w:tbl>
      <w:tblPr>
        <w:tblStyle w:val="28"/>
        <w:tblW w:w="4997" w:type="pct"/>
        <w:tblInd w:w="0" w:type="dxa"/>
        <w:tblLayout w:type="autofit"/>
        <w:tblCellMar>
          <w:top w:w="0" w:type="dxa"/>
          <w:left w:w="108" w:type="dxa"/>
          <w:bottom w:w="0" w:type="dxa"/>
          <w:right w:w="108" w:type="dxa"/>
        </w:tblCellMar>
      </w:tblPr>
      <w:tblGrid>
        <w:gridCol w:w="2036"/>
        <w:gridCol w:w="2035"/>
        <w:gridCol w:w="871"/>
        <w:gridCol w:w="1891"/>
        <w:gridCol w:w="1745"/>
        <w:gridCol w:w="1162"/>
      </w:tblGrid>
      <w:tr w14:paraId="7B6503A3">
        <w:tblPrEx>
          <w:tblCellMar>
            <w:top w:w="0" w:type="dxa"/>
            <w:left w:w="108" w:type="dxa"/>
            <w:bottom w:w="0" w:type="dxa"/>
            <w:right w:w="108" w:type="dxa"/>
          </w:tblCellMar>
        </w:tblPrEx>
        <w:trPr>
          <w:trHeight w:val="285" w:hRule="atLeast"/>
        </w:trPr>
        <w:tc>
          <w:tcPr>
            <w:tcW w:w="1045" w:type="pct"/>
            <w:tcBorders>
              <w:top w:val="single" w:color="auto" w:sz="4" w:space="0"/>
              <w:left w:val="single" w:color="auto" w:sz="4" w:space="0"/>
              <w:bottom w:val="single" w:color="auto" w:sz="4" w:space="0"/>
              <w:right w:val="single" w:color="auto" w:sz="4" w:space="0"/>
            </w:tcBorders>
            <w:vAlign w:val="center"/>
          </w:tcPr>
          <w:p w14:paraId="0F894F40">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行业名称</w:t>
            </w:r>
          </w:p>
        </w:tc>
        <w:tc>
          <w:tcPr>
            <w:tcW w:w="1044" w:type="pct"/>
            <w:tcBorders>
              <w:top w:val="single" w:color="auto" w:sz="4" w:space="0"/>
              <w:left w:val="nil"/>
              <w:bottom w:val="single" w:color="auto" w:sz="4" w:space="0"/>
              <w:right w:val="single" w:color="auto" w:sz="4" w:space="0"/>
            </w:tcBorders>
            <w:vAlign w:val="center"/>
          </w:tcPr>
          <w:p w14:paraId="09EFC915">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指标名称</w:t>
            </w:r>
          </w:p>
        </w:tc>
        <w:tc>
          <w:tcPr>
            <w:tcW w:w="447" w:type="pct"/>
            <w:tcBorders>
              <w:top w:val="single" w:color="auto" w:sz="4" w:space="0"/>
              <w:left w:val="nil"/>
              <w:bottom w:val="single" w:color="auto" w:sz="4" w:space="0"/>
              <w:right w:val="single" w:color="auto" w:sz="4" w:space="0"/>
            </w:tcBorders>
            <w:vAlign w:val="center"/>
          </w:tcPr>
          <w:p w14:paraId="475F4C0E">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计量单位</w:t>
            </w:r>
          </w:p>
        </w:tc>
        <w:tc>
          <w:tcPr>
            <w:tcW w:w="970" w:type="pct"/>
            <w:tcBorders>
              <w:top w:val="single" w:color="auto" w:sz="4" w:space="0"/>
              <w:left w:val="nil"/>
              <w:bottom w:val="single" w:color="auto" w:sz="4" w:space="0"/>
              <w:right w:val="single" w:color="auto" w:sz="4" w:space="0"/>
            </w:tcBorders>
            <w:vAlign w:val="center"/>
          </w:tcPr>
          <w:p w14:paraId="04EB4D18">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中型</w:t>
            </w:r>
          </w:p>
        </w:tc>
        <w:tc>
          <w:tcPr>
            <w:tcW w:w="895" w:type="pct"/>
            <w:tcBorders>
              <w:top w:val="single" w:color="auto" w:sz="4" w:space="0"/>
              <w:left w:val="nil"/>
              <w:bottom w:val="single" w:color="auto" w:sz="4" w:space="0"/>
              <w:right w:val="single" w:color="auto" w:sz="4" w:space="0"/>
            </w:tcBorders>
            <w:vAlign w:val="center"/>
          </w:tcPr>
          <w:p w14:paraId="5B87CD45">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小型</w:t>
            </w:r>
          </w:p>
        </w:tc>
        <w:tc>
          <w:tcPr>
            <w:tcW w:w="596" w:type="pct"/>
            <w:tcBorders>
              <w:top w:val="single" w:color="auto" w:sz="4" w:space="0"/>
              <w:left w:val="nil"/>
              <w:bottom w:val="single" w:color="auto" w:sz="4" w:space="0"/>
              <w:right w:val="single" w:color="auto" w:sz="4" w:space="0"/>
            </w:tcBorders>
            <w:vAlign w:val="center"/>
          </w:tcPr>
          <w:p w14:paraId="6B50B0E1">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微型</w:t>
            </w:r>
          </w:p>
        </w:tc>
      </w:tr>
      <w:tr w14:paraId="3D343F0E">
        <w:tblPrEx>
          <w:tblCellMar>
            <w:top w:w="0" w:type="dxa"/>
            <w:left w:w="108" w:type="dxa"/>
            <w:bottom w:w="0" w:type="dxa"/>
            <w:right w:w="108" w:type="dxa"/>
          </w:tblCellMar>
        </w:tblPrEx>
        <w:trPr>
          <w:trHeight w:val="225" w:hRule="atLeast"/>
        </w:trPr>
        <w:tc>
          <w:tcPr>
            <w:tcW w:w="1045" w:type="pct"/>
            <w:tcBorders>
              <w:top w:val="nil"/>
              <w:left w:val="single" w:color="auto" w:sz="4" w:space="0"/>
              <w:bottom w:val="single" w:color="auto" w:sz="4" w:space="0"/>
              <w:right w:val="single" w:color="auto" w:sz="4" w:space="0"/>
            </w:tcBorders>
            <w:vAlign w:val="bottom"/>
          </w:tcPr>
          <w:p w14:paraId="5C069E9E">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农、林、牧、渔</w:t>
            </w:r>
          </w:p>
        </w:tc>
        <w:tc>
          <w:tcPr>
            <w:tcW w:w="1044" w:type="pct"/>
            <w:tcBorders>
              <w:top w:val="nil"/>
              <w:left w:val="nil"/>
              <w:bottom w:val="single" w:color="auto" w:sz="4" w:space="0"/>
              <w:right w:val="single" w:color="auto" w:sz="4" w:space="0"/>
            </w:tcBorders>
            <w:vAlign w:val="center"/>
          </w:tcPr>
          <w:p w14:paraId="102869E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589C42C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5DD8171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895" w:type="pct"/>
            <w:tcBorders>
              <w:top w:val="nil"/>
              <w:left w:val="nil"/>
              <w:bottom w:val="single" w:color="auto" w:sz="4" w:space="0"/>
              <w:right w:val="single" w:color="auto" w:sz="4" w:space="0"/>
            </w:tcBorders>
            <w:vAlign w:val="center"/>
          </w:tcPr>
          <w:p w14:paraId="495B789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596" w:type="pct"/>
            <w:tcBorders>
              <w:top w:val="nil"/>
              <w:left w:val="nil"/>
              <w:bottom w:val="single" w:color="auto" w:sz="4" w:space="0"/>
              <w:right w:val="single" w:color="auto" w:sz="4" w:space="0"/>
            </w:tcBorders>
            <w:vAlign w:val="center"/>
          </w:tcPr>
          <w:p w14:paraId="73FB61A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144285EB">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7FDF3371">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工业</w:t>
            </w:r>
          </w:p>
        </w:tc>
        <w:tc>
          <w:tcPr>
            <w:tcW w:w="1044" w:type="pct"/>
            <w:tcBorders>
              <w:top w:val="nil"/>
              <w:left w:val="nil"/>
              <w:bottom w:val="single" w:color="auto" w:sz="4" w:space="0"/>
              <w:right w:val="single" w:color="auto" w:sz="4" w:space="0"/>
            </w:tcBorders>
            <w:vAlign w:val="center"/>
          </w:tcPr>
          <w:p w14:paraId="782DD9E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0F44A8D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2E9DF42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895" w:type="pct"/>
            <w:tcBorders>
              <w:top w:val="nil"/>
              <w:left w:val="nil"/>
              <w:bottom w:val="single" w:color="auto" w:sz="4" w:space="0"/>
              <w:right w:val="single" w:color="auto" w:sz="4" w:space="0"/>
            </w:tcBorders>
            <w:vAlign w:val="center"/>
          </w:tcPr>
          <w:p w14:paraId="06422AB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596" w:type="pct"/>
            <w:tcBorders>
              <w:top w:val="nil"/>
              <w:left w:val="nil"/>
              <w:bottom w:val="single" w:color="auto" w:sz="4" w:space="0"/>
              <w:right w:val="single" w:color="auto" w:sz="4" w:space="0"/>
            </w:tcBorders>
            <w:vAlign w:val="center"/>
          </w:tcPr>
          <w:p w14:paraId="459D196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195ADFC5">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360635F4">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22F20C0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164C65F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5273C09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895" w:type="pct"/>
            <w:tcBorders>
              <w:top w:val="nil"/>
              <w:left w:val="nil"/>
              <w:bottom w:val="single" w:color="auto" w:sz="4" w:space="0"/>
              <w:right w:val="single" w:color="auto" w:sz="4" w:space="0"/>
            </w:tcBorders>
            <w:vAlign w:val="center"/>
          </w:tcPr>
          <w:p w14:paraId="15C643D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596" w:type="pct"/>
            <w:tcBorders>
              <w:top w:val="nil"/>
              <w:left w:val="nil"/>
              <w:bottom w:val="single" w:color="auto" w:sz="4" w:space="0"/>
              <w:right w:val="single" w:color="auto" w:sz="4" w:space="0"/>
            </w:tcBorders>
            <w:vAlign w:val="center"/>
          </w:tcPr>
          <w:p w14:paraId="7A3652E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30328CC1">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68769400">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建筑业</w:t>
            </w:r>
          </w:p>
        </w:tc>
        <w:tc>
          <w:tcPr>
            <w:tcW w:w="1044" w:type="pct"/>
            <w:tcBorders>
              <w:top w:val="nil"/>
              <w:left w:val="nil"/>
              <w:bottom w:val="single" w:color="auto" w:sz="4" w:space="0"/>
              <w:right w:val="single" w:color="auto" w:sz="4" w:space="0"/>
            </w:tcBorders>
            <w:vAlign w:val="center"/>
          </w:tcPr>
          <w:p w14:paraId="0177269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311323D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2CDA642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895" w:type="pct"/>
            <w:tcBorders>
              <w:top w:val="nil"/>
              <w:left w:val="nil"/>
              <w:bottom w:val="single" w:color="auto" w:sz="4" w:space="0"/>
              <w:right w:val="single" w:color="auto" w:sz="4" w:space="0"/>
            </w:tcBorders>
            <w:vAlign w:val="center"/>
          </w:tcPr>
          <w:p w14:paraId="0E20ADA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596" w:type="pct"/>
            <w:tcBorders>
              <w:top w:val="nil"/>
              <w:left w:val="nil"/>
              <w:bottom w:val="single" w:color="auto" w:sz="4" w:space="0"/>
              <w:right w:val="single" w:color="auto" w:sz="4" w:space="0"/>
            </w:tcBorders>
            <w:vAlign w:val="center"/>
          </w:tcPr>
          <w:p w14:paraId="78AB577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0A0D4A1C">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3C50FBEB">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7E9C9B4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447" w:type="pct"/>
            <w:tcBorders>
              <w:top w:val="nil"/>
              <w:left w:val="nil"/>
              <w:bottom w:val="single" w:color="auto" w:sz="4" w:space="0"/>
              <w:right w:val="single" w:color="auto" w:sz="4" w:space="0"/>
            </w:tcBorders>
            <w:vAlign w:val="center"/>
          </w:tcPr>
          <w:p w14:paraId="362DF90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3BF78FC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895" w:type="pct"/>
            <w:tcBorders>
              <w:top w:val="nil"/>
              <w:left w:val="nil"/>
              <w:bottom w:val="single" w:color="auto" w:sz="4" w:space="0"/>
              <w:right w:val="single" w:color="auto" w:sz="4" w:space="0"/>
            </w:tcBorders>
            <w:vAlign w:val="center"/>
          </w:tcPr>
          <w:p w14:paraId="48AFB36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596" w:type="pct"/>
            <w:tcBorders>
              <w:top w:val="nil"/>
              <w:left w:val="nil"/>
              <w:bottom w:val="single" w:color="auto" w:sz="4" w:space="0"/>
              <w:right w:val="single" w:color="auto" w:sz="4" w:space="0"/>
            </w:tcBorders>
            <w:vAlign w:val="center"/>
          </w:tcPr>
          <w:p w14:paraId="04230CD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5DD01430">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34753495">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批发业</w:t>
            </w:r>
          </w:p>
        </w:tc>
        <w:tc>
          <w:tcPr>
            <w:tcW w:w="1044" w:type="pct"/>
            <w:tcBorders>
              <w:top w:val="nil"/>
              <w:left w:val="nil"/>
              <w:bottom w:val="single" w:color="auto" w:sz="4" w:space="0"/>
              <w:right w:val="single" w:color="auto" w:sz="4" w:space="0"/>
            </w:tcBorders>
            <w:vAlign w:val="center"/>
          </w:tcPr>
          <w:p w14:paraId="09C1426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6221963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161E80A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895" w:type="pct"/>
            <w:tcBorders>
              <w:top w:val="nil"/>
              <w:left w:val="nil"/>
              <w:bottom w:val="single" w:color="auto" w:sz="4" w:space="0"/>
              <w:right w:val="single" w:color="auto" w:sz="4" w:space="0"/>
            </w:tcBorders>
            <w:vAlign w:val="center"/>
          </w:tcPr>
          <w:p w14:paraId="7EE7A55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596" w:type="pct"/>
            <w:tcBorders>
              <w:top w:val="nil"/>
              <w:left w:val="nil"/>
              <w:bottom w:val="single" w:color="auto" w:sz="4" w:space="0"/>
              <w:right w:val="single" w:color="auto" w:sz="4" w:space="0"/>
            </w:tcBorders>
            <w:vAlign w:val="center"/>
          </w:tcPr>
          <w:p w14:paraId="5AD53AA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46AF299C">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3CD06F80">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5CB321B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19DBB91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0EE8AD3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895" w:type="pct"/>
            <w:tcBorders>
              <w:top w:val="nil"/>
              <w:left w:val="nil"/>
              <w:bottom w:val="single" w:color="auto" w:sz="4" w:space="0"/>
              <w:right w:val="single" w:color="auto" w:sz="4" w:space="0"/>
            </w:tcBorders>
            <w:vAlign w:val="center"/>
          </w:tcPr>
          <w:p w14:paraId="1E2F935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596" w:type="pct"/>
            <w:tcBorders>
              <w:top w:val="nil"/>
              <w:left w:val="nil"/>
              <w:bottom w:val="single" w:color="auto" w:sz="4" w:space="0"/>
              <w:right w:val="single" w:color="auto" w:sz="4" w:space="0"/>
            </w:tcBorders>
            <w:vAlign w:val="center"/>
          </w:tcPr>
          <w:p w14:paraId="5FF4C5F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43D909CE">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4B92223D">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零售业</w:t>
            </w:r>
          </w:p>
        </w:tc>
        <w:tc>
          <w:tcPr>
            <w:tcW w:w="1044" w:type="pct"/>
            <w:tcBorders>
              <w:top w:val="nil"/>
              <w:left w:val="nil"/>
              <w:bottom w:val="single" w:color="auto" w:sz="4" w:space="0"/>
              <w:right w:val="single" w:color="auto" w:sz="4" w:space="0"/>
            </w:tcBorders>
            <w:vAlign w:val="center"/>
          </w:tcPr>
          <w:p w14:paraId="5BC177F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4C31BF1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546229E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895" w:type="pct"/>
            <w:tcBorders>
              <w:top w:val="nil"/>
              <w:left w:val="nil"/>
              <w:bottom w:val="single" w:color="auto" w:sz="4" w:space="0"/>
              <w:right w:val="single" w:color="auto" w:sz="4" w:space="0"/>
            </w:tcBorders>
            <w:vAlign w:val="center"/>
          </w:tcPr>
          <w:p w14:paraId="50AEDEA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10≤X＜50</w:t>
            </w:r>
          </w:p>
        </w:tc>
        <w:tc>
          <w:tcPr>
            <w:tcW w:w="596" w:type="pct"/>
            <w:tcBorders>
              <w:top w:val="nil"/>
              <w:left w:val="nil"/>
              <w:bottom w:val="single" w:color="auto" w:sz="4" w:space="0"/>
              <w:right w:val="single" w:color="auto" w:sz="4" w:space="0"/>
            </w:tcBorders>
            <w:vAlign w:val="center"/>
          </w:tcPr>
          <w:p w14:paraId="2D7690C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4BB6545C">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27EB4B2F">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6275354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48FAB26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330C254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895" w:type="pct"/>
            <w:tcBorders>
              <w:top w:val="nil"/>
              <w:left w:val="nil"/>
              <w:bottom w:val="single" w:color="auto" w:sz="4" w:space="0"/>
              <w:right w:val="single" w:color="auto" w:sz="4" w:space="0"/>
            </w:tcBorders>
            <w:vAlign w:val="center"/>
          </w:tcPr>
          <w:p w14:paraId="47CC40C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596" w:type="pct"/>
            <w:tcBorders>
              <w:top w:val="nil"/>
              <w:left w:val="nil"/>
              <w:bottom w:val="single" w:color="auto" w:sz="4" w:space="0"/>
              <w:right w:val="single" w:color="auto" w:sz="4" w:space="0"/>
            </w:tcBorders>
            <w:vAlign w:val="center"/>
          </w:tcPr>
          <w:p w14:paraId="4D38DA6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CF9AFD6">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3B11E995">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交通运输业</w:t>
            </w:r>
          </w:p>
        </w:tc>
        <w:tc>
          <w:tcPr>
            <w:tcW w:w="1044" w:type="pct"/>
            <w:tcBorders>
              <w:top w:val="nil"/>
              <w:left w:val="nil"/>
              <w:bottom w:val="single" w:color="auto" w:sz="4" w:space="0"/>
              <w:right w:val="single" w:color="auto" w:sz="4" w:space="0"/>
            </w:tcBorders>
            <w:vAlign w:val="center"/>
          </w:tcPr>
          <w:p w14:paraId="0DACE28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6898240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393BC61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895" w:type="pct"/>
            <w:tcBorders>
              <w:top w:val="nil"/>
              <w:left w:val="nil"/>
              <w:bottom w:val="single" w:color="auto" w:sz="4" w:space="0"/>
              <w:right w:val="single" w:color="auto" w:sz="4" w:space="0"/>
            </w:tcBorders>
            <w:vAlign w:val="center"/>
          </w:tcPr>
          <w:p w14:paraId="374F391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596" w:type="pct"/>
            <w:tcBorders>
              <w:top w:val="nil"/>
              <w:left w:val="nil"/>
              <w:bottom w:val="single" w:color="auto" w:sz="4" w:space="0"/>
              <w:right w:val="single" w:color="auto" w:sz="4" w:space="0"/>
            </w:tcBorders>
            <w:vAlign w:val="center"/>
          </w:tcPr>
          <w:p w14:paraId="2A62855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A679DD0">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0D8C6F73">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5204160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21F6A54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3B56643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895" w:type="pct"/>
            <w:tcBorders>
              <w:top w:val="nil"/>
              <w:left w:val="nil"/>
              <w:bottom w:val="single" w:color="auto" w:sz="4" w:space="0"/>
              <w:right w:val="single" w:color="auto" w:sz="4" w:space="0"/>
            </w:tcBorders>
            <w:vAlign w:val="center"/>
          </w:tcPr>
          <w:p w14:paraId="738B7D4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596" w:type="pct"/>
            <w:tcBorders>
              <w:top w:val="nil"/>
              <w:left w:val="nil"/>
              <w:bottom w:val="single" w:color="auto" w:sz="4" w:space="0"/>
              <w:right w:val="single" w:color="auto" w:sz="4" w:space="0"/>
            </w:tcBorders>
            <w:vAlign w:val="center"/>
          </w:tcPr>
          <w:p w14:paraId="1F637A0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4CB0C765">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030D401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仓储业</w:t>
            </w:r>
          </w:p>
        </w:tc>
        <w:tc>
          <w:tcPr>
            <w:tcW w:w="1044" w:type="pct"/>
            <w:tcBorders>
              <w:top w:val="nil"/>
              <w:left w:val="nil"/>
              <w:bottom w:val="single" w:color="auto" w:sz="4" w:space="0"/>
              <w:right w:val="single" w:color="auto" w:sz="4" w:space="0"/>
            </w:tcBorders>
            <w:vAlign w:val="center"/>
          </w:tcPr>
          <w:p w14:paraId="4D0539C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47D0300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77C262F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895" w:type="pct"/>
            <w:tcBorders>
              <w:top w:val="nil"/>
              <w:left w:val="nil"/>
              <w:bottom w:val="single" w:color="auto" w:sz="4" w:space="0"/>
              <w:right w:val="single" w:color="auto" w:sz="4" w:space="0"/>
            </w:tcBorders>
            <w:vAlign w:val="center"/>
          </w:tcPr>
          <w:p w14:paraId="5BF5DEE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596" w:type="pct"/>
            <w:tcBorders>
              <w:top w:val="nil"/>
              <w:left w:val="nil"/>
              <w:bottom w:val="single" w:color="auto" w:sz="4" w:space="0"/>
              <w:right w:val="single" w:color="auto" w:sz="4" w:space="0"/>
            </w:tcBorders>
            <w:vAlign w:val="center"/>
          </w:tcPr>
          <w:p w14:paraId="033426F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0DEFD07">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732F89AE">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756CD8C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753C402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15FE060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895" w:type="pct"/>
            <w:tcBorders>
              <w:top w:val="nil"/>
              <w:left w:val="nil"/>
              <w:bottom w:val="single" w:color="auto" w:sz="4" w:space="0"/>
              <w:right w:val="single" w:color="auto" w:sz="4" w:space="0"/>
            </w:tcBorders>
            <w:vAlign w:val="center"/>
          </w:tcPr>
          <w:p w14:paraId="6BD38CE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596" w:type="pct"/>
            <w:tcBorders>
              <w:top w:val="nil"/>
              <w:left w:val="nil"/>
              <w:bottom w:val="single" w:color="auto" w:sz="4" w:space="0"/>
              <w:right w:val="single" w:color="auto" w:sz="4" w:space="0"/>
            </w:tcBorders>
            <w:vAlign w:val="center"/>
          </w:tcPr>
          <w:p w14:paraId="729B159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FACD3A8">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503FDA6C">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邮政业</w:t>
            </w:r>
          </w:p>
        </w:tc>
        <w:tc>
          <w:tcPr>
            <w:tcW w:w="1044" w:type="pct"/>
            <w:tcBorders>
              <w:top w:val="nil"/>
              <w:left w:val="nil"/>
              <w:bottom w:val="single" w:color="auto" w:sz="4" w:space="0"/>
              <w:right w:val="single" w:color="auto" w:sz="4" w:space="0"/>
            </w:tcBorders>
            <w:vAlign w:val="center"/>
          </w:tcPr>
          <w:p w14:paraId="136F5DA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4C92DE6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63D963B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895" w:type="pct"/>
            <w:tcBorders>
              <w:top w:val="nil"/>
              <w:left w:val="nil"/>
              <w:bottom w:val="single" w:color="auto" w:sz="4" w:space="0"/>
              <w:right w:val="single" w:color="auto" w:sz="4" w:space="0"/>
            </w:tcBorders>
            <w:vAlign w:val="center"/>
          </w:tcPr>
          <w:p w14:paraId="6B8C8CE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596" w:type="pct"/>
            <w:tcBorders>
              <w:top w:val="nil"/>
              <w:left w:val="nil"/>
              <w:bottom w:val="single" w:color="auto" w:sz="4" w:space="0"/>
              <w:right w:val="single" w:color="auto" w:sz="4" w:space="0"/>
            </w:tcBorders>
            <w:vAlign w:val="center"/>
          </w:tcPr>
          <w:p w14:paraId="306B0D2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386AB129">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0193AFBE">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4466171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7A56910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586A43E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895" w:type="pct"/>
            <w:tcBorders>
              <w:top w:val="nil"/>
              <w:left w:val="nil"/>
              <w:bottom w:val="single" w:color="auto" w:sz="4" w:space="0"/>
              <w:right w:val="single" w:color="auto" w:sz="4" w:space="0"/>
            </w:tcBorders>
            <w:vAlign w:val="center"/>
          </w:tcPr>
          <w:p w14:paraId="3BFCA84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596" w:type="pct"/>
            <w:tcBorders>
              <w:top w:val="nil"/>
              <w:left w:val="nil"/>
              <w:bottom w:val="single" w:color="auto" w:sz="4" w:space="0"/>
              <w:right w:val="single" w:color="auto" w:sz="4" w:space="0"/>
            </w:tcBorders>
            <w:vAlign w:val="center"/>
          </w:tcPr>
          <w:p w14:paraId="3A697F8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6A7110F6">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7ED2DD2F">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住宿业</w:t>
            </w:r>
          </w:p>
        </w:tc>
        <w:tc>
          <w:tcPr>
            <w:tcW w:w="1044" w:type="pct"/>
            <w:tcBorders>
              <w:top w:val="nil"/>
              <w:left w:val="nil"/>
              <w:bottom w:val="single" w:color="auto" w:sz="4" w:space="0"/>
              <w:right w:val="single" w:color="auto" w:sz="4" w:space="0"/>
            </w:tcBorders>
            <w:vAlign w:val="center"/>
          </w:tcPr>
          <w:p w14:paraId="06EB12B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55A565D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063BDF0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2B18DAE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5FF3A79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72ABBBC1">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0C2B5991">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076302D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4C1655A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74DEAAA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895" w:type="pct"/>
            <w:tcBorders>
              <w:top w:val="nil"/>
              <w:left w:val="nil"/>
              <w:bottom w:val="single" w:color="auto" w:sz="4" w:space="0"/>
              <w:right w:val="single" w:color="auto" w:sz="4" w:space="0"/>
            </w:tcBorders>
            <w:vAlign w:val="center"/>
          </w:tcPr>
          <w:p w14:paraId="0AFC76D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596" w:type="pct"/>
            <w:tcBorders>
              <w:top w:val="nil"/>
              <w:left w:val="nil"/>
              <w:bottom w:val="single" w:color="auto" w:sz="4" w:space="0"/>
              <w:right w:val="single" w:color="auto" w:sz="4" w:space="0"/>
            </w:tcBorders>
            <w:vAlign w:val="center"/>
          </w:tcPr>
          <w:p w14:paraId="656829E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A8053E6">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67F8E2CF">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餐饮业</w:t>
            </w:r>
          </w:p>
        </w:tc>
        <w:tc>
          <w:tcPr>
            <w:tcW w:w="1044" w:type="pct"/>
            <w:tcBorders>
              <w:top w:val="nil"/>
              <w:left w:val="nil"/>
              <w:bottom w:val="single" w:color="auto" w:sz="4" w:space="0"/>
              <w:right w:val="single" w:color="auto" w:sz="4" w:space="0"/>
            </w:tcBorders>
            <w:vAlign w:val="center"/>
          </w:tcPr>
          <w:p w14:paraId="7BE207D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390567D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2F7B9E9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52091A4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6BEB966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D4FB577">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6B341444">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20B0C39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260200A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6B97944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895" w:type="pct"/>
            <w:tcBorders>
              <w:top w:val="nil"/>
              <w:left w:val="nil"/>
              <w:bottom w:val="single" w:color="auto" w:sz="4" w:space="0"/>
              <w:right w:val="single" w:color="auto" w:sz="4" w:space="0"/>
            </w:tcBorders>
            <w:vAlign w:val="center"/>
          </w:tcPr>
          <w:p w14:paraId="5956D8D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596" w:type="pct"/>
            <w:tcBorders>
              <w:top w:val="nil"/>
              <w:left w:val="nil"/>
              <w:bottom w:val="single" w:color="auto" w:sz="4" w:space="0"/>
              <w:right w:val="single" w:color="auto" w:sz="4" w:space="0"/>
            </w:tcBorders>
            <w:vAlign w:val="center"/>
          </w:tcPr>
          <w:p w14:paraId="5866B20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78B39D31">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0E85C15E">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信息传输业</w:t>
            </w:r>
          </w:p>
        </w:tc>
        <w:tc>
          <w:tcPr>
            <w:tcW w:w="1044" w:type="pct"/>
            <w:tcBorders>
              <w:top w:val="nil"/>
              <w:left w:val="nil"/>
              <w:bottom w:val="single" w:color="auto" w:sz="4" w:space="0"/>
              <w:right w:val="single" w:color="auto" w:sz="4" w:space="0"/>
            </w:tcBorders>
            <w:vAlign w:val="center"/>
          </w:tcPr>
          <w:p w14:paraId="54B8982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65C7BB7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73CC075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895" w:type="pct"/>
            <w:tcBorders>
              <w:top w:val="nil"/>
              <w:left w:val="nil"/>
              <w:bottom w:val="single" w:color="auto" w:sz="4" w:space="0"/>
              <w:right w:val="single" w:color="auto" w:sz="4" w:space="0"/>
            </w:tcBorders>
            <w:vAlign w:val="center"/>
          </w:tcPr>
          <w:p w14:paraId="56D793D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46E7BCB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2AC335F2">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0A8FFBBE">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1330E9F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26269A8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4C887A5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895" w:type="pct"/>
            <w:tcBorders>
              <w:top w:val="nil"/>
              <w:left w:val="nil"/>
              <w:bottom w:val="single" w:color="auto" w:sz="4" w:space="0"/>
              <w:right w:val="single" w:color="auto" w:sz="4" w:space="0"/>
            </w:tcBorders>
            <w:vAlign w:val="center"/>
          </w:tcPr>
          <w:p w14:paraId="0E27E37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596" w:type="pct"/>
            <w:tcBorders>
              <w:top w:val="nil"/>
              <w:left w:val="nil"/>
              <w:bottom w:val="single" w:color="auto" w:sz="4" w:space="0"/>
              <w:right w:val="single" w:color="auto" w:sz="4" w:space="0"/>
            </w:tcBorders>
            <w:vAlign w:val="center"/>
          </w:tcPr>
          <w:p w14:paraId="5373042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5C75FFD">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5A4EA3DF">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软件和信息技术服务业</w:t>
            </w:r>
          </w:p>
        </w:tc>
        <w:tc>
          <w:tcPr>
            <w:tcW w:w="1044" w:type="pct"/>
            <w:tcBorders>
              <w:top w:val="nil"/>
              <w:left w:val="nil"/>
              <w:bottom w:val="single" w:color="auto" w:sz="4" w:space="0"/>
              <w:right w:val="single" w:color="auto" w:sz="4" w:space="0"/>
            </w:tcBorders>
            <w:vAlign w:val="center"/>
          </w:tcPr>
          <w:p w14:paraId="6A69528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35DB8BA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24DF121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1B11D12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10C43DD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99D03D8">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27142C78">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2947C41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2336151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0B2F838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895" w:type="pct"/>
            <w:tcBorders>
              <w:top w:val="nil"/>
              <w:left w:val="nil"/>
              <w:bottom w:val="single" w:color="auto" w:sz="4" w:space="0"/>
              <w:right w:val="single" w:color="auto" w:sz="4" w:space="0"/>
            </w:tcBorders>
            <w:vAlign w:val="center"/>
          </w:tcPr>
          <w:p w14:paraId="15C157A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596" w:type="pct"/>
            <w:tcBorders>
              <w:top w:val="nil"/>
              <w:left w:val="nil"/>
              <w:bottom w:val="single" w:color="auto" w:sz="4" w:space="0"/>
              <w:right w:val="single" w:color="auto" w:sz="4" w:space="0"/>
            </w:tcBorders>
            <w:vAlign w:val="center"/>
          </w:tcPr>
          <w:p w14:paraId="2ACB6B2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22D096E0">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1DD969D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房地产开发经营</w:t>
            </w:r>
          </w:p>
        </w:tc>
        <w:tc>
          <w:tcPr>
            <w:tcW w:w="1044" w:type="pct"/>
            <w:tcBorders>
              <w:top w:val="nil"/>
              <w:left w:val="nil"/>
              <w:bottom w:val="single" w:color="auto" w:sz="4" w:space="0"/>
              <w:right w:val="single" w:color="auto" w:sz="4" w:space="0"/>
            </w:tcBorders>
            <w:vAlign w:val="center"/>
          </w:tcPr>
          <w:p w14:paraId="6CDF75E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449D8DA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4CA2C0B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895" w:type="pct"/>
            <w:tcBorders>
              <w:top w:val="nil"/>
              <w:left w:val="nil"/>
              <w:bottom w:val="single" w:color="auto" w:sz="4" w:space="0"/>
              <w:right w:val="single" w:color="auto" w:sz="4" w:space="0"/>
            </w:tcBorders>
            <w:vAlign w:val="center"/>
          </w:tcPr>
          <w:p w14:paraId="7C65775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100≤X＜1000</w:t>
            </w:r>
          </w:p>
        </w:tc>
        <w:tc>
          <w:tcPr>
            <w:tcW w:w="596" w:type="pct"/>
            <w:tcBorders>
              <w:top w:val="nil"/>
              <w:left w:val="nil"/>
              <w:bottom w:val="single" w:color="auto" w:sz="4" w:space="0"/>
              <w:right w:val="single" w:color="auto" w:sz="4" w:space="0"/>
            </w:tcBorders>
            <w:vAlign w:val="center"/>
          </w:tcPr>
          <w:p w14:paraId="701D0D1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0A89E540">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7AA11C10">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3EA7972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447" w:type="pct"/>
            <w:tcBorders>
              <w:top w:val="nil"/>
              <w:left w:val="nil"/>
              <w:bottom w:val="single" w:color="auto" w:sz="4" w:space="0"/>
              <w:right w:val="single" w:color="auto" w:sz="4" w:space="0"/>
            </w:tcBorders>
            <w:vAlign w:val="center"/>
          </w:tcPr>
          <w:p w14:paraId="018A6EF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73283D2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895" w:type="pct"/>
            <w:tcBorders>
              <w:top w:val="nil"/>
              <w:left w:val="nil"/>
              <w:bottom w:val="single" w:color="auto" w:sz="4" w:space="0"/>
              <w:right w:val="single" w:color="auto" w:sz="4" w:space="0"/>
            </w:tcBorders>
            <w:vAlign w:val="center"/>
          </w:tcPr>
          <w:p w14:paraId="455E2E9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2000≤Y＜5000</w:t>
            </w:r>
          </w:p>
        </w:tc>
        <w:tc>
          <w:tcPr>
            <w:tcW w:w="596" w:type="pct"/>
            <w:tcBorders>
              <w:top w:val="nil"/>
              <w:left w:val="nil"/>
              <w:bottom w:val="single" w:color="auto" w:sz="4" w:space="0"/>
              <w:right w:val="single" w:color="auto" w:sz="4" w:space="0"/>
            </w:tcBorders>
            <w:vAlign w:val="center"/>
          </w:tcPr>
          <w:p w14:paraId="6B02CEB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w:t>
            </w:r>
          </w:p>
        </w:tc>
      </w:tr>
      <w:tr w14:paraId="653A41B5">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1CEB25FD">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物业管理</w:t>
            </w:r>
          </w:p>
        </w:tc>
        <w:tc>
          <w:tcPr>
            <w:tcW w:w="1044" w:type="pct"/>
            <w:tcBorders>
              <w:top w:val="nil"/>
              <w:left w:val="nil"/>
              <w:bottom w:val="single" w:color="auto" w:sz="4" w:space="0"/>
              <w:right w:val="single" w:color="auto" w:sz="4" w:space="0"/>
            </w:tcBorders>
            <w:vAlign w:val="center"/>
          </w:tcPr>
          <w:p w14:paraId="42713BC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12C83A1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18DAFD6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895" w:type="pct"/>
            <w:tcBorders>
              <w:top w:val="nil"/>
              <w:left w:val="nil"/>
              <w:bottom w:val="single" w:color="auto" w:sz="4" w:space="0"/>
              <w:right w:val="single" w:color="auto" w:sz="4" w:space="0"/>
            </w:tcBorders>
            <w:vAlign w:val="center"/>
          </w:tcPr>
          <w:p w14:paraId="6647E08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596" w:type="pct"/>
            <w:tcBorders>
              <w:top w:val="nil"/>
              <w:left w:val="nil"/>
              <w:bottom w:val="single" w:color="auto" w:sz="4" w:space="0"/>
              <w:right w:val="single" w:color="auto" w:sz="4" w:space="0"/>
            </w:tcBorders>
            <w:vAlign w:val="center"/>
          </w:tcPr>
          <w:p w14:paraId="05FDFFE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6FEB2049">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32CA2653">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0A8F19C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447" w:type="pct"/>
            <w:tcBorders>
              <w:top w:val="nil"/>
              <w:left w:val="nil"/>
              <w:bottom w:val="single" w:color="auto" w:sz="4" w:space="0"/>
              <w:right w:val="single" w:color="auto" w:sz="4" w:space="0"/>
            </w:tcBorders>
            <w:vAlign w:val="center"/>
          </w:tcPr>
          <w:p w14:paraId="7C398BA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3EA0D59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895" w:type="pct"/>
            <w:tcBorders>
              <w:top w:val="nil"/>
              <w:left w:val="nil"/>
              <w:bottom w:val="single" w:color="auto" w:sz="4" w:space="0"/>
              <w:right w:val="single" w:color="auto" w:sz="4" w:space="0"/>
            </w:tcBorders>
            <w:vAlign w:val="center"/>
          </w:tcPr>
          <w:p w14:paraId="621F750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596" w:type="pct"/>
            <w:tcBorders>
              <w:top w:val="nil"/>
              <w:left w:val="nil"/>
              <w:bottom w:val="single" w:color="auto" w:sz="4" w:space="0"/>
              <w:right w:val="single" w:color="auto" w:sz="4" w:space="0"/>
            </w:tcBorders>
            <w:vAlign w:val="center"/>
          </w:tcPr>
          <w:p w14:paraId="6A88919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222E3ABB">
        <w:tblPrEx>
          <w:tblCellMar>
            <w:top w:w="0" w:type="dxa"/>
            <w:left w:w="108" w:type="dxa"/>
            <w:bottom w:w="0" w:type="dxa"/>
            <w:right w:w="108" w:type="dxa"/>
          </w:tblCellMar>
        </w:tblPrEx>
        <w:trPr>
          <w:trHeight w:val="225" w:hRule="atLeast"/>
        </w:trPr>
        <w:tc>
          <w:tcPr>
            <w:tcW w:w="1045" w:type="pct"/>
            <w:vMerge w:val="restart"/>
            <w:tcBorders>
              <w:top w:val="nil"/>
              <w:left w:val="single" w:color="auto" w:sz="4" w:space="0"/>
              <w:bottom w:val="single" w:color="auto" w:sz="4" w:space="0"/>
              <w:right w:val="single" w:color="auto" w:sz="4" w:space="0"/>
            </w:tcBorders>
            <w:vAlign w:val="bottom"/>
          </w:tcPr>
          <w:p w14:paraId="25D265C2">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租赁和商务服务业</w:t>
            </w:r>
          </w:p>
        </w:tc>
        <w:tc>
          <w:tcPr>
            <w:tcW w:w="1044" w:type="pct"/>
            <w:tcBorders>
              <w:top w:val="nil"/>
              <w:left w:val="nil"/>
              <w:bottom w:val="single" w:color="auto" w:sz="4" w:space="0"/>
              <w:right w:val="single" w:color="auto" w:sz="4" w:space="0"/>
            </w:tcBorders>
            <w:vAlign w:val="center"/>
          </w:tcPr>
          <w:p w14:paraId="643AED5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356D002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3E9109B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0E0498C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62C7C7E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44F62C08">
        <w:tblPrEx>
          <w:tblCellMar>
            <w:top w:w="0" w:type="dxa"/>
            <w:left w:w="108" w:type="dxa"/>
            <w:bottom w:w="0" w:type="dxa"/>
            <w:right w:w="108" w:type="dxa"/>
          </w:tblCellMar>
        </w:tblPrEx>
        <w:trPr>
          <w:trHeight w:val="225" w:hRule="atLeast"/>
        </w:trPr>
        <w:tc>
          <w:tcPr>
            <w:tcW w:w="1045" w:type="pct"/>
            <w:vMerge w:val="continue"/>
            <w:tcBorders>
              <w:top w:val="nil"/>
              <w:left w:val="single" w:color="auto" w:sz="4" w:space="0"/>
              <w:bottom w:val="single" w:color="auto" w:sz="4" w:space="0"/>
              <w:right w:val="single" w:color="auto" w:sz="4" w:space="0"/>
            </w:tcBorders>
            <w:vAlign w:val="center"/>
          </w:tcPr>
          <w:p w14:paraId="0607C8EE">
            <w:pPr>
              <w:widowControl/>
              <w:jc w:val="left"/>
              <w:rPr>
                <w:rFonts w:hint="eastAsia" w:ascii="宋体" w:hAnsi="宋体" w:eastAsia="宋体" w:cs="宋体"/>
                <w:b/>
                <w:bCs/>
                <w:color w:val="auto"/>
                <w:kern w:val="0"/>
                <w:sz w:val="21"/>
                <w:szCs w:val="21"/>
                <w:highlight w:val="none"/>
              </w:rPr>
            </w:pPr>
          </w:p>
        </w:tc>
        <w:tc>
          <w:tcPr>
            <w:tcW w:w="1044" w:type="pct"/>
            <w:tcBorders>
              <w:top w:val="nil"/>
              <w:left w:val="nil"/>
              <w:bottom w:val="single" w:color="auto" w:sz="4" w:space="0"/>
              <w:right w:val="single" w:color="auto" w:sz="4" w:space="0"/>
            </w:tcBorders>
            <w:vAlign w:val="center"/>
          </w:tcPr>
          <w:p w14:paraId="0780DEF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447" w:type="pct"/>
            <w:tcBorders>
              <w:top w:val="nil"/>
              <w:left w:val="nil"/>
              <w:bottom w:val="single" w:color="auto" w:sz="4" w:space="0"/>
              <w:right w:val="single" w:color="auto" w:sz="4" w:space="0"/>
            </w:tcBorders>
            <w:vAlign w:val="center"/>
          </w:tcPr>
          <w:p w14:paraId="5FEF9C2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970" w:type="pct"/>
            <w:tcBorders>
              <w:top w:val="nil"/>
              <w:left w:val="nil"/>
              <w:bottom w:val="single" w:color="auto" w:sz="4" w:space="0"/>
              <w:right w:val="single" w:color="auto" w:sz="4" w:space="0"/>
            </w:tcBorders>
            <w:vAlign w:val="center"/>
          </w:tcPr>
          <w:p w14:paraId="2AB5997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895" w:type="pct"/>
            <w:tcBorders>
              <w:top w:val="nil"/>
              <w:left w:val="nil"/>
              <w:bottom w:val="single" w:color="auto" w:sz="4" w:space="0"/>
              <w:right w:val="single" w:color="auto" w:sz="4" w:space="0"/>
            </w:tcBorders>
            <w:vAlign w:val="center"/>
          </w:tcPr>
          <w:p w14:paraId="7D7E6ED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596" w:type="pct"/>
            <w:tcBorders>
              <w:top w:val="nil"/>
              <w:left w:val="nil"/>
              <w:bottom w:val="single" w:color="auto" w:sz="4" w:space="0"/>
              <w:right w:val="single" w:color="auto" w:sz="4" w:space="0"/>
            </w:tcBorders>
            <w:vAlign w:val="center"/>
          </w:tcPr>
          <w:p w14:paraId="648B31C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7C3F4910">
        <w:tblPrEx>
          <w:tblCellMar>
            <w:top w:w="0" w:type="dxa"/>
            <w:left w:w="108" w:type="dxa"/>
            <w:bottom w:w="0" w:type="dxa"/>
            <w:right w:w="108" w:type="dxa"/>
          </w:tblCellMar>
        </w:tblPrEx>
        <w:trPr>
          <w:trHeight w:val="225" w:hRule="atLeast"/>
        </w:trPr>
        <w:tc>
          <w:tcPr>
            <w:tcW w:w="1045" w:type="pct"/>
            <w:tcBorders>
              <w:top w:val="nil"/>
              <w:left w:val="single" w:color="auto" w:sz="4" w:space="0"/>
              <w:bottom w:val="single" w:color="auto" w:sz="4" w:space="0"/>
              <w:right w:val="single" w:color="auto" w:sz="4" w:space="0"/>
            </w:tcBorders>
            <w:vAlign w:val="bottom"/>
          </w:tcPr>
          <w:p w14:paraId="63BB3C3F">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其他未列明行业</w:t>
            </w:r>
          </w:p>
        </w:tc>
        <w:tc>
          <w:tcPr>
            <w:tcW w:w="1044" w:type="pct"/>
            <w:tcBorders>
              <w:top w:val="nil"/>
              <w:left w:val="nil"/>
              <w:bottom w:val="single" w:color="auto" w:sz="4" w:space="0"/>
              <w:right w:val="single" w:color="auto" w:sz="4" w:space="0"/>
            </w:tcBorders>
            <w:vAlign w:val="center"/>
          </w:tcPr>
          <w:p w14:paraId="30F54CE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447" w:type="pct"/>
            <w:tcBorders>
              <w:top w:val="nil"/>
              <w:left w:val="nil"/>
              <w:bottom w:val="single" w:color="auto" w:sz="4" w:space="0"/>
              <w:right w:val="single" w:color="auto" w:sz="4" w:space="0"/>
            </w:tcBorders>
            <w:vAlign w:val="center"/>
          </w:tcPr>
          <w:p w14:paraId="35C45E4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970" w:type="pct"/>
            <w:tcBorders>
              <w:top w:val="nil"/>
              <w:left w:val="nil"/>
              <w:bottom w:val="single" w:color="auto" w:sz="4" w:space="0"/>
              <w:right w:val="single" w:color="auto" w:sz="4" w:space="0"/>
            </w:tcBorders>
            <w:vAlign w:val="center"/>
          </w:tcPr>
          <w:p w14:paraId="4766A57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895" w:type="pct"/>
            <w:tcBorders>
              <w:top w:val="nil"/>
              <w:left w:val="nil"/>
              <w:bottom w:val="single" w:color="auto" w:sz="4" w:space="0"/>
              <w:right w:val="single" w:color="auto" w:sz="4" w:space="0"/>
            </w:tcBorders>
            <w:vAlign w:val="center"/>
          </w:tcPr>
          <w:p w14:paraId="1F89FC1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596" w:type="pct"/>
            <w:tcBorders>
              <w:top w:val="nil"/>
              <w:left w:val="nil"/>
              <w:bottom w:val="single" w:color="auto" w:sz="4" w:space="0"/>
              <w:right w:val="single" w:color="auto" w:sz="4" w:space="0"/>
            </w:tcBorders>
            <w:vAlign w:val="center"/>
          </w:tcPr>
          <w:p w14:paraId="72E1481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7EA207A7">
      <w:pPr>
        <w:spacing w:line="560" w:lineRule="exact"/>
        <w:ind w:firstLine="525" w:firstLineChars="250"/>
        <w:rPr>
          <w:rFonts w:ascii="Arial" w:hAnsi="Arial" w:cs="Arial"/>
          <w:color w:val="auto"/>
          <w:szCs w:val="21"/>
          <w:highlight w:val="none"/>
        </w:rPr>
      </w:pPr>
      <w:r>
        <w:rPr>
          <w:rFonts w:ascii="Arial" w:hAnsi="Arial" w:cs="Arial"/>
          <w:color w:val="auto"/>
          <w:szCs w:val="21"/>
          <w:highlight w:val="none"/>
        </w:rPr>
        <w:t>说明：上述标准参照《关于印发中小企业划型标准规定的通知》（工信部联企业</w:t>
      </w:r>
      <w:r>
        <w:rPr>
          <w:rFonts w:hint="eastAsia" w:ascii="Arial" w:hAnsi="Arial" w:cs="Arial"/>
          <w:color w:val="auto"/>
          <w:szCs w:val="21"/>
          <w:highlight w:val="none"/>
          <w:lang w:eastAsia="zh-CN"/>
        </w:rPr>
        <w:t>〔2011〕300号</w:t>
      </w:r>
      <w:r>
        <w:rPr>
          <w:rFonts w:ascii="Arial" w:hAnsi="Arial" w:cs="Arial"/>
          <w:color w:val="auto"/>
          <w:szCs w:val="21"/>
          <w:highlight w:val="none"/>
        </w:rPr>
        <w:t>），大型、中型和小型企业须同时满足所列指标的下限，否则下划一档；微型企业只</w:t>
      </w:r>
      <w:r>
        <w:rPr>
          <w:rFonts w:hint="eastAsia" w:ascii="Arial" w:hAnsi="Arial" w:cs="Arial"/>
          <w:color w:val="auto"/>
          <w:szCs w:val="21"/>
          <w:highlight w:val="none"/>
          <w:lang w:eastAsia="zh-CN"/>
        </w:rPr>
        <w:t>需</w:t>
      </w:r>
      <w:r>
        <w:rPr>
          <w:rFonts w:ascii="Arial" w:hAnsi="Arial" w:cs="Arial"/>
          <w:color w:val="auto"/>
          <w:szCs w:val="21"/>
          <w:highlight w:val="none"/>
        </w:rPr>
        <w:t>满足所列指标中的一项即可。</w:t>
      </w:r>
    </w:p>
    <w:p w14:paraId="6107B562">
      <w:pPr>
        <w:pStyle w:val="17"/>
        <w:jc w:val="center"/>
        <w:outlineLvl w:val="0"/>
        <w:rPr>
          <w:rFonts w:ascii="Arial" w:hAnsi="Arial" w:cs="Arial"/>
          <w:color w:val="auto"/>
          <w:highlight w:val="none"/>
        </w:rPr>
        <w:sectPr>
          <w:pgSz w:w="11906" w:h="16838"/>
          <w:pgMar w:top="1440" w:right="1080" w:bottom="1440" w:left="1080" w:header="720" w:footer="720" w:gutter="0"/>
          <w:pgBorders>
            <w:top w:val="none" w:sz="0" w:space="0"/>
            <w:left w:val="none" w:sz="0" w:space="0"/>
            <w:bottom w:val="none" w:sz="0" w:space="0"/>
            <w:right w:val="none" w:sz="0" w:space="0"/>
          </w:pgBorders>
          <w:cols w:space="720" w:num="1"/>
          <w:docGrid w:type="lines" w:linePitch="331" w:charSpace="0"/>
        </w:sectPr>
      </w:pPr>
    </w:p>
    <w:p w14:paraId="460A169B">
      <w:pPr>
        <w:pStyle w:val="3"/>
        <w:spacing w:line="240" w:lineRule="auto"/>
        <w:jc w:val="center"/>
        <w:rPr>
          <w:rFonts w:ascii="Arial" w:hAnsi="Arial" w:cs="Arial"/>
          <w:color w:val="auto"/>
          <w:highlight w:val="none"/>
        </w:rPr>
      </w:pPr>
      <w:bookmarkStart w:id="40" w:name="_Toc16814"/>
      <w:bookmarkStart w:id="41" w:name="_Toc24712"/>
      <w:r>
        <w:rPr>
          <w:rFonts w:ascii="Arial" w:hAnsi="Arial" w:cs="Arial"/>
          <w:bCs w:val="0"/>
          <w:color w:val="auto"/>
          <w:sz w:val="32"/>
          <w:szCs w:val="32"/>
          <w:highlight w:val="none"/>
        </w:rPr>
        <w:t>第三章 供应商须知</w:t>
      </w:r>
      <w:bookmarkEnd w:id="40"/>
      <w:bookmarkEnd w:id="41"/>
    </w:p>
    <w:p w14:paraId="1F05870E">
      <w:pPr>
        <w:pStyle w:val="4"/>
        <w:spacing w:line="240" w:lineRule="auto"/>
        <w:jc w:val="center"/>
        <w:rPr>
          <w:rFonts w:ascii="Arial" w:hAnsi="Arial" w:cs="Arial"/>
          <w:b w:val="0"/>
          <w:color w:val="auto"/>
          <w:highlight w:val="none"/>
        </w:rPr>
      </w:pPr>
      <w:bookmarkStart w:id="42" w:name="_Toc1848"/>
      <w:bookmarkStart w:id="43" w:name="_Toc23540"/>
      <w:r>
        <w:rPr>
          <w:rFonts w:ascii="Arial" w:hAnsi="Arial" w:cs="Arial"/>
          <w:b w:val="0"/>
          <w:color w:val="auto"/>
          <w:highlight w:val="none"/>
        </w:rPr>
        <w:t>第一节 供应商须知前附表</w:t>
      </w:r>
      <w:bookmarkEnd w:id="42"/>
      <w:bookmarkEnd w:id="43"/>
    </w:p>
    <w:tbl>
      <w:tblPr>
        <w:tblStyle w:val="28"/>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6"/>
        <w:gridCol w:w="2546"/>
        <w:gridCol w:w="6302"/>
      </w:tblGrid>
      <w:tr w14:paraId="3E9F2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455" w:type="pct"/>
            <w:vAlign w:val="center"/>
          </w:tcPr>
          <w:p w14:paraId="5B0FB0FA">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1307" w:type="pct"/>
            <w:vAlign w:val="center"/>
          </w:tcPr>
          <w:p w14:paraId="411580BC">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条款内容</w:t>
            </w:r>
          </w:p>
        </w:tc>
        <w:tc>
          <w:tcPr>
            <w:tcW w:w="3236" w:type="pct"/>
            <w:vAlign w:val="center"/>
          </w:tcPr>
          <w:p w14:paraId="580F3844">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具体要求</w:t>
            </w:r>
          </w:p>
        </w:tc>
      </w:tr>
      <w:tr w14:paraId="2830D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455" w:type="pct"/>
            <w:vAlign w:val="center"/>
          </w:tcPr>
          <w:p w14:paraId="4DF509C8">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1307" w:type="pct"/>
            <w:vAlign w:val="center"/>
          </w:tcPr>
          <w:p w14:paraId="1DFDE329">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供应商资格条件</w:t>
            </w:r>
          </w:p>
        </w:tc>
        <w:tc>
          <w:tcPr>
            <w:tcW w:w="3236" w:type="pct"/>
          </w:tcPr>
          <w:p w14:paraId="5706DBAE">
            <w:pPr>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供应商资格条件要求详见公告</w:t>
            </w:r>
          </w:p>
        </w:tc>
      </w:tr>
      <w:tr w14:paraId="0DA33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6B451B06">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1307" w:type="pct"/>
            <w:vAlign w:val="center"/>
          </w:tcPr>
          <w:p w14:paraId="4269AD60">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是否接受联合体竞标</w:t>
            </w:r>
          </w:p>
        </w:tc>
        <w:tc>
          <w:tcPr>
            <w:tcW w:w="3236" w:type="pct"/>
            <w:vAlign w:val="center"/>
          </w:tcPr>
          <w:p w14:paraId="5C9996C4">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w:t>
            </w:r>
          </w:p>
        </w:tc>
      </w:tr>
      <w:tr w14:paraId="6876B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455" w:type="pct"/>
            <w:vAlign w:val="center"/>
          </w:tcPr>
          <w:p w14:paraId="39648004">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p>
        </w:tc>
        <w:tc>
          <w:tcPr>
            <w:tcW w:w="1307" w:type="pct"/>
            <w:vAlign w:val="center"/>
          </w:tcPr>
          <w:p w14:paraId="3AC415A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联合体竞标要求</w:t>
            </w:r>
          </w:p>
        </w:tc>
        <w:tc>
          <w:tcPr>
            <w:tcW w:w="3236" w:type="pct"/>
            <w:vAlign w:val="center"/>
          </w:tcPr>
          <w:p w14:paraId="19A2C09A">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67E3E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49885A34">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1307" w:type="pct"/>
            <w:vAlign w:val="center"/>
          </w:tcPr>
          <w:p w14:paraId="2198804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是否允许分包</w:t>
            </w:r>
          </w:p>
        </w:tc>
        <w:tc>
          <w:tcPr>
            <w:tcW w:w="3236" w:type="pct"/>
            <w:vAlign w:val="center"/>
          </w:tcPr>
          <w:p w14:paraId="15125187">
            <w:pPr>
              <w:pStyle w:val="11"/>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☑不允许分包</w:t>
            </w:r>
          </w:p>
          <w:p w14:paraId="4794C280">
            <w:pPr>
              <w:pStyle w:val="11"/>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□允许分包</w:t>
            </w:r>
          </w:p>
          <w:p w14:paraId="7792645B">
            <w:pPr>
              <w:pStyle w:val="11"/>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分包内容：</w:t>
            </w:r>
            <w:r>
              <w:rPr>
                <w:rFonts w:hint="eastAsia" w:ascii="宋体" w:hAnsi="宋体" w:eastAsia="宋体" w:cs="宋体"/>
                <w:color w:val="auto"/>
                <w:sz w:val="21"/>
                <w:szCs w:val="21"/>
                <w:highlight w:val="none"/>
                <w:u w:val="single"/>
              </w:rPr>
              <w:t xml:space="preserve">        /       </w:t>
            </w:r>
          </w:p>
          <w:p w14:paraId="3A6C3556">
            <w:pPr>
              <w:pStyle w:val="11"/>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分包金额或者比例：</w:t>
            </w:r>
            <w:r>
              <w:rPr>
                <w:rFonts w:hint="eastAsia" w:ascii="宋体" w:hAnsi="宋体" w:eastAsia="宋体" w:cs="宋体"/>
                <w:color w:val="auto"/>
                <w:sz w:val="21"/>
                <w:szCs w:val="21"/>
                <w:highlight w:val="none"/>
                <w:u w:val="single"/>
              </w:rPr>
              <w:t xml:space="preserve">          /         </w:t>
            </w:r>
          </w:p>
        </w:tc>
      </w:tr>
      <w:tr w14:paraId="6802B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17AD6773">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w:t>
            </w:r>
          </w:p>
        </w:tc>
        <w:tc>
          <w:tcPr>
            <w:tcW w:w="1307" w:type="pct"/>
            <w:vAlign w:val="center"/>
          </w:tcPr>
          <w:p w14:paraId="6C59FE02">
            <w:pPr>
              <w:snapToGrid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资格证明文件组成</w:t>
            </w:r>
          </w:p>
          <w:p w14:paraId="23E4A722">
            <w:pPr>
              <w:spacing w:line="360" w:lineRule="exact"/>
              <w:jc w:val="center"/>
              <w:rPr>
                <w:rFonts w:hint="eastAsia" w:ascii="宋体" w:hAnsi="宋体" w:eastAsia="宋体" w:cs="宋体"/>
                <w:color w:val="auto"/>
                <w:sz w:val="21"/>
                <w:szCs w:val="21"/>
                <w:highlight w:val="none"/>
              </w:rPr>
            </w:pPr>
          </w:p>
        </w:tc>
        <w:tc>
          <w:tcPr>
            <w:tcW w:w="3236" w:type="pct"/>
            <w:vAlign w:val="center"/>
          </w:tcPr>
          <w:p w14:paraId="6D8733AB">
            <w:pPr>
              <w:pStyle w:val="11"/>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B02A3F1">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2.供应商依法缴纳税收的相关材料[</w:t>
            </w:r>
            <w:r>
              <w:rPr>
                <w:rFonts w:hint="eastAsia" w:ascii="宋体" w:hAnsi="宋体" w:eastAsia="宋体" w:cs="宋体"/>
                <w:color w:val="auto"/>
                <w:sz w:val="21"/>
                <w:szCs w:val="21"/>
                <w:highlight w:val="none"/>
                <w:u w:val="single"/>
                <w:lang w:bidi="ar"/>
              </w:rPr>
              <w:t>202</w:t>
            </w:r>
            <w:r>
              <w:rPr>
                <w:rFonts w:hint="eastAsia" w:ascii="宋体" w:hAnsi="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u w:val="single"/>
                <w:lang w:bidi="ar"/>
              </w:rPr>
              <w:t>年1月至2026年</w:t>
            </w:r>
            <w:r>
              <w:rPr>
                <w:rFonts w:hint="eastAsia" w:ascii="宋体" w:hAnsi="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u w:val="single"/>
                <w:lang w:bidi="ar"/>
              </w:rPr>
              <w:t>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bidi="ar"/>
              </w:rPr>
              <w:t>任意</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8632FF0">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3.供应商依法缴纳社会保障资金的相关材料[</w:t>
            </w:r>
            <w:r>
              <w:rPr>
                <w:rFonts w:hint="eastAsia" w:ascii="宋体" w:hAnsi="宋体" w:eastAsia="宋体" w:cs="宋体"/>
                <w:color w:val="auto"/>
                <w:sz w:val="21"/>
                <w:szCs w:val="21"/>
                <w:highlight w:val="none"/>
                <w:u w:val="single"/>
                <w:lang w:bidi="ar"/>
              </w:rPr>
              <w:t>202</w:t>
            </w:r>
            <w:r>
              <w:rPr>
                <w:rFonts w:hint="eastAsia" w:ascii="宋体" w:hAnsi="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u w:val="single"/>
                <w:lang w:bidi="ar"/>
              </w:rPr>
              <w:t>年1月至2026年</w:t>
            </w:r>
            <w:r>
              <w:rPr>
                <w:rFonts w:hint="eastAsia" w:ascii="宋体" w:hAnsi="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u w:val="single"/>
                <w:lang w:bidi="ar"/>
              </w:rPr>
              <w:t>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bidi="ar"/>
              </w:rPr>
              <w:t>任意</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1</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5FECBAC3">
            <w:pPr>
              <w:snapToGrid w:val="0"/>
              <w:spacing w:line="380" w:lineRule="exact"/>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4.供应商财务状况报告：【</w:t>
            </w:r>
            <w:r>
              <w:rPr>
                <w:rFonts w:hint="eastAsia" w:ascii="宋体" w:hAnsi="宋体" w:eastAsia="宋体" w:cs="宋体"/>
                <w:color w:val="auto"/>
                <w:sz w:val="21"/>
                <w:szCs w:val="21"/>
                <w:highlight w:val="none"/>
                <w:lang w:val="en-US" w:eastAsia="zh-CN"/>
              </w:rPr>
              <w:t>2025年</w:t>
            </w:r>
            <w:r>
              <w:rPr>
                <w:rFonts w:hint="eastAsia" w:ascii="宋体" w:hAnsi="宋体" w:eastAsia="宋体" w:cs="宋体"/>
                <w:color w:val="auto"/>
                <w:sz w:val="21"/>
                <w:szCs w:val="21"/>
                <w:highlight w:val="none"/>
              </w:rPr>
              <w:t>】财务状况报告复印件；供应商成立不满一年的</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提供上一个月的财务状况报告复印件。年度财务报表复印件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宋体" w:hAnsi="宋体" w:eastAsia="宋体" w:cs="宋体"/>
                <w:b/>
                <w:bCs/>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b/>
                <w:bCs/>
                <w:color w:val="auto"/>
                <w:sz w:val="21"/>
                <w:szCs w:val="21"/>
                <w:highlight w:val="none"/>
              </w:rPr>
              <w:t>）</w:t>
            </w:r>
          </w:p>
          <w:p w14:paraId="215CCD77">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5.供应商直接控股、管理关系信息表（格式后附）；（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3B11A943">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6.资格声明函（格式后附）；（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8CF13D3">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7.联合体协议书（格式后附）；（</w:t>
            </w:r>
            <w:r>
              <w:rPr>
                <w:rFonts w:hint="eastAsia" w:ascii="宋体" w:hAnsi="宋体" w:eastAsia="宋体" w:cs="宋体"/>
                <w:b/>
                <w:color w:val="auto"/>
                <w:sz w:val="21"/>
                <w:szCs w:val="21"/>
                <w:highlight w:val="none"/>
              </w:rPr>
              <w:t>联合体竞标时必须提供，否则响应文件按无效响应处理</w:t>
            </w:r>
            <w:r>
              <w:rPr>
                <w:rFonts w:hint="eastAsia" w:ascii="宋体" w:hAnsi="宋体" w:eastAsia="宋体" w:cs="宋体"/>
                <w:color w:val="auto"/>
                <w:sz w:val="21"/>
                <w:szCs w:val="21"/>
                <w:highlight w:val="none"/>
              </w:rPr>
              <w:t>）</w:t>
            </w:r>
          </w:p>
          <w:p w14:paraId="769902D6">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8.中小企业声明函</w:t>
            </w:r>
            <w:r>
              <w:rPr>
                <w:rFonts w:hint="eastAsia" w:ascii="宋体" w:hAnsi="宋体" w:eastAsia="宋体" w:cs="宋体"/>
                <w:b/>
                <w:bCs/>
                <w:color w:val="auto"/>
                <w:sz w:val="21"/>
                <w:szCs w:val="21"/>
                <w:highlight w:val="none"/>
              </w:rPr>
              <w:t>（如本项目为专门面向中小企业或小微企业时必须提供，否则响应文件按无效响应处理）</w:t>
            </w:r>
          </w:p>
          <w:p w14:paraId="5D7C43E9">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.除谈判文件规定必须提供以外，供应商认为需要提供的其他证明材料。</w:t>
            </w:r>
          </w:p>
          <w:p w14:paraId="26E738FB">
            <w:pPr>
              <w:snapToGrid w:val="0"/>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2FFDFEE1">
            <w:pPr>
              <w:snapToGrid w:val="0"/>
              <w:spacing w:line="360" w:lineRule="exact"/>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p w14:paraId="05C0367F">
            <w:pPr>
              <w:pStyle w:val="11"/>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2.联合体竞标时，第1-5项资格证明文件联合体各方均必须分别提供，联合体各方分别盖章和签字，否则响应文件按无效响应处理。</w:t>
            </w:r>
          </w:p>
        </w:tc>
      </w:tr>
      <w:tr w14:paraId="06814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restart"/>
            <w:vAlign w:val="center"/>
          </w:tcPr>
          <w:p w14:paraId="648EB88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w:t>
            </w:r>
          </w:p>
        </w:tc>
        <w:tc>
          <w:tcPr>
            <w:tcW w:w="1307" w:type="pct"/>
            <w:vAlign w:val="center"/>
          </w:tcPr>
          <w:p w14:paraId="5A0C6E2F">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商务文件组成</w:t>
            </w:r>
          </w:p>
        </w:tc>
        <w:tc>
          <w:tcPr>
            <w:tcW w:w="3236" w:type="pct"/>
            <w:vAlign w:val="center"/>
          </w:tcPr>
          <w:p w14:paraId="580D2EF1">
            <w:pPr>
              <w:spacing w:line="360" w:lineRule="exact"/>
              <w:rPr>
                <w:rFonts w:hint="eastAsia" w:ascii="宋体" w:hAnsi="宋体" w:eastAsia="宋体" w:cs="宋体"/>
                <w:color w:val="auto"/>
                <w:sz w:val="21"/>
                <w:szCs w:val="21"/>
                <w:highlight w:val="none"/>
              </w:rPr>
            </w:pPr>
            <w:bookmarkStart w:id="44" w:name="OLE_LINK1"/>
            <w:r>
              <w:rPr>
                <w:rFonts w:hint="eastAsia" w:ascii="宋体" w:hAnsi="宋体" w:eastAsia="宋体" w:cs="宋体"/>
                <w:color w:val="auto"/>
                <w:sz w:val="21"/>
                <w:szCs w:val="21"/>
                <w:highlight w:val="none"/>
              </w:rPr>
              <w:t>1.无串通竞标行为的承诺函（格式后附）；（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bookmarkEnd w:id="44"/>
          <w:p w14:paraId="050ADE1C">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2.法定代表人身份证明书及法定代表人有效身份证正反面复印件（格式后附）；（</w:t>
            </w:r>
            <w:r>
              <w:rPr>
                <w:rFonts w:hint="eastAsia" w:ascii="宋体" w:hAnsi="宋体" w:eastAsia="宋体" w:cs="宋体"/>
                <w:b/>
                <w:bCs/>
                <w:color w:val="auto"/>
                <w:sz w:val="21"/>
                <w:szCs w:val="21"/>
                <w:highlight w:val="none"/>
              </w:rPr>
              <w:t>除自然人竞标外</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3718808E">
            <w:pPr>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3.法定代表人授权委托书及委托代理人有效身份证正反面复印件（格式后附）；（</w:t>
            </w:r>
            <w:r>
              <w:rPr>
                <w:rFonts w:hint="eastAsia" w:ascii="宋体" w:hAnsi="宋体" w:eastAsia="宋体" w:cs="宋体"/>
                <w:b/>
                <w:color w:val="auto"/>
                <w:sz w:val="21"/>
                <w:szCs w:val="21"/>
                <w:highlight w:val="none"/>
              </w:rPr>
              <w:t>委托时必须提供，否则响应文件按无效响应处理</w:t>
            </w:r>
            <w:r>
              <w:rPr>
                <w:rFonts w:hint="eastAsia" w:ascii="宋体" w:hAnsi="宋体" w:eastAsia="宋体" w:cs="宋体"/>
                <w:color w:val="auto"/>
                <w:sz w:val="21"/>
                <w:szCs w:val="21"/>
                <w:highlight w:val="none"/>
              </w:rPr>
              <w:t>）</w:t>
            </w:r>
          </w:p>
          <w:p w14:paraId="666898E2">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4.商务条款偏离表（格式后附）；（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09BC7B59">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5.竞标人情况介绍（格式自拟）；</w:t>
            </w:r>
            <w:r>
              <w:rPr>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1EA2CD36">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6.供应商认为需要提供的其他有关资料。</w:t>
            </w:r>
          </w:p>
          <w:p w14:paraId="51D44A31">
            <w:pPr>
              <w:snapToGrid w:val="0"/>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注： </w:t>
            </w:r>
          </w:p>
          <w:p w14:paraId="29955B32">
            <w:pPr>
              <w:snapToGrid w:val="0"/>
              <w:spacing w:line="360" w:lineRule="exact"/>
              <w:ind w:firstLine="413" w:firstLineChars="196"/>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1.法定代表人授权委托书必须由法定代表人及委托代理人签字，并加盖供应商电子公章，否则响应文件按无效响应处理。</w:t>
            </w:r>
          </w:p>
          <w:p w14:paraId="66C481EA">
            <w:pPr>
              <w:spacing w:line="360" w:lineRule="exact"/>
              <w:ind w:firstLine="413" w:firstLineChars="196"/>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tc>
      </w:tr>
      <w:tr w14:paraId="0F51E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7B40B076">
            <w:pPr>
              <w:spacing w:line="360" w:lineRule="exact"/>
              <w:jc w:val="center"/>
              <w:rPr>
                <w:rFonts w:hint="eastAsia" w:ascii="宋体" w:hAnsi="宋体" w:eastAsia="宋体" w:cs="宋体"/>
                <w:color w:val="auto"/>
                <w:sz w:val="21"/>
                <w:szCs w:val="21"/>
                <w:highlight w:val="none"/>
              </w:rPr>
            </w:pPr>
          </w:p>
        </w:tc>
        <w:tc>
          <w:tcPr>
            <w:tcW w:w="1307" w:type="pct"/>
            <w:vAlign w:val="center"/>
          </w:tcPr>
          <w:p w14:paraId="77C10DA1">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技术文件组成</w:t>
            </w:r>
          </w:p>
        </w:tc>
        <w:tc>
          <w:tcPr>
            <w:tcW w:w="3236" w:type="pct"/>
            <w:vAlign w:val="center"/>
          </w:tcPr>
          <w:p w14:paraId="48B48820">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1.货物需求偏离表（格式后附）；（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51B17E9C">
            <w:pPr>
              <w:spacing w:line="360" w:lineRule="exact"/>
              <w:rPr>
                <w:rFonts w:hint="eastAsia" w:ascii="宋体" w:hAnsi="宋体" w:eastAsia="宋体" w:cs="宋体"/>
                <w:color w:val="auto"/>
                <w:sz w:val="21"/>
                <w:szCs w:val="21"/>
                <w:highlight w:val="none"/>
              </w:rPr>
            </w:pPr>
            <w:bookmarkStart w:id="45" w:name="OLE_LINK3"/>
            <w:r>
              <w:rPr>
                <w:rFonts w:hint="eastAsia" w:ascii="宋体" w:hAnsi="宋体" w:eastAsia="宋体" w:cs="宋体"/>
                <w:color w:val="auto"/>
                <w:sz w:val="21"/>
                <w:szCs w:val="21"/>
                <w:highlight w:val="none"/>
              </w:rPr>
              <w:t>2. 配置清单（均不含报价）（格式后附）；（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bookmarkEnd w:id="45"/>
          <w:p w14:paraId="4EBFA5D5">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3.售后服务方案；（</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5502909B">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4.项目实施人员一览表（</w:t>
            </w:r>
            <w:r>
              <w:rPr>
                <w:rFonts w:hint="eastAsia" w:ascii="宋体" w:hAnsi="宋体" w:eastAsia="宋体" w:cs="宋体"/>
                <w:b/>
                <w:color w:val="auto"/>
                <w:sz w:val="21"/>
                <w:szCs w:val="21"/>
                <w:highlight w:val="none"/>
              </w:rPr>
              <w:t>如有请提供</w:t>
            </w:r>
            <w:r>
              <w:rPr>
                <w:rFonts w:hint="eastAsia" w:ascii="宋体" w:hAnsi="宋体" w:eastAsia="宋体" w:cs="宋体"/>
                <w:color w:val="auto"/>
                <w:sz w:val="21"/>
                <w:szCs w:val="21"/>
                <w:highlight w:val="none"/>
              </w:rPr>
              <w:t xml:space="preserve">）； </w:t>
            </w:r>
          </w:p>
          <w:p w14:paraId="2B7D8053">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5.对应采购需求的货物需求、商务条款提供的其他文件资料（</w:t>
            </w:r>
            <w:r>
              <w:rPr>
                <w:rFonts w:hint="eastAsia" w:ascii="宋体" w:hAnsi="宋体" w:eastAsia="宋体" w:cs="宋体"/>
                <w:b/>
                <w:color w:val="auto"/>
                <w:sz w:val="21"/>
                <w:szCs w:val="21"/>
                <w:highlight w:val="none"/>
              </w:rPr>
              <w:t>如有请提供</w:t>
            </w:r>
            <w:r>
              <w:rPr>
                <w:rFonts w:hint="eastAsia" w:ascii="宋体" w:hAnsi="宋体" w:eastAsia="宋体" w:cs="宋体"/>
                <w:color w:val="auto"/>
                <w:sz w:val="21"/>
                <w:szCs w:val="21"/>
                <w:highlight w:val="none"/>
              </w:rPr>
              <w:t>）；</w:t>
            </w:r>
          </w:p>
          <w:p w14:paraId="05ABECC3">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6.供应商认为需要提供的其他有关资料。</w:t>
            </w:r>
          </w:p>
          <w:p w14:paraId="65954C7D">
            <w:pPr>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注：1.</w:t>
            </w:r>
            <w:r>
              <w:rPr>
                <w:rFonts w:hint="eastAsia" w:ascii="宋体" w:hAnsi="宋体" w:eastAsia="宋体" w:cs="宋体"/>
                <w:b/>
                <w:bCs/>
                <w:color w:val="auto"/>
                <w:sz w:val="21"/>
                <w:szCs w:val="21"/>
                <w:highlight w:val="none"/>
              </w:rPr>
              <w:t xml:space="preserve"> 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p w14:paraId="26F21E6F">
            <w:pPr>
              <w:spacing w:line="36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2.以上材料未附格式的，由供应商自行拟定。</w:t>
            </w:r>
          </w:p>
        </w:tc>
      </w:tr>
      <w:tr w14:paraId="3822F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36C2732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12.1.3</w:t>
            </w:r>
          </w:p>
        </w:tc>
        <w:tc>
          <w:tcPr>
            <w:tcW w:w="1307" w:type="pct"/>
            <w:vAlign w:val="center"/>
          </w:tcPr>
          <w:p w14:paraId="2416D4B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报价文件组成</w:t>
            </w:r>
          </w:p>
        </w:tc>
        <w:tc>
          <w:tcPr>
            <w:tcW w:w="3236" w:type="pct"/>
            <w:vAlign w:val="center"/>
          </w:tcPr>
          <w:p w14:paraId="25082A42">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1.响应函（格式后附）；</w:t>
            </w:r>
            <w:r>
              <w:rPr>
                <w:rFonts w:hint="eastAsia" w:ascii="宋体" w:hAnsi="宋体" w:eastAsia="宋体" w:cs="宋体"/>
                <w:b/>
                <w:color w:val="auto"/>
                <w:sz w:val="21"/>
                <w:szCs w:val="21"/>
                <w:highlight w:val="none"/>
              </w:rPr>
              <w:t>（必须提供，否则响应文件按无效响应处理）</w:t>
            </w:r>
          </w:p>
          <w:p w14:paraId="0F061237">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2.响应报价表（格式后附）；（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7A983F88">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3.关于符合本国产品标准的声明函（格式后附）；（如有请提供）</w:t>
            </w:r>
          </w:p>
          <w:p w14:paraId="5C43DB3B">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4.供应商认为需要提供的其他有关资料。</w:t>
            </w:r>
          </w:p>
          <w:p w14:paraId="43AC6E40">
            <w:pPr>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注：1.上述材料必须在规定盖章处加盖供应商公章，否则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tc>
      </w:tr>
      <w:tr w14:paraId="707BF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2EE8B45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w:t>
            </w:r>
          </w:p>
        </w:tc>
        <w:tc>
          <w:tcPr>
            <w:tcW w:w="1307" w:type="pct"/>
            <w:vAlign w:val="center"/>
          </w:tcPr>
          <w:p w14:paraId="75B501D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响应文件电子版要求</w:t>
            </w:r>
          </w:p>
        </w:tc>
        <w:tc>
          <w:tcPr>
            <w:tcW w:w="3236" w:type="pct"/>
            <w:vAlign w:val="center"/>
          </w:tcPr>
          <w:p w14:paraId="32FD663A">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1.响应文件电子版要求：不可涂改，否则响应文件按无效响应处理。</w:t>
            </w:r>
          </w:p>
          <w:p w14:paraId="0FB11833">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2.响应文件电子版密封方式：电子响应文件通过平台有效CA加密后在“广西政府采购云平台”投送。（操作方式见公告附件“电子响应文件制作与投送教程” ）</w:t>
            </w:r>
          </w:p>
          <w:p w14:paraId="514C0149">
            <w:pPr>
              <w:pStyle w:val="13"/>
              <w:spacing w:line="360" w:lineRule="exact"/>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特别说明：因项目存档需要，须按以下要求提供纸质</w:t>
            </w:r>
            <w:r>
              <w:rPr>
                <w:rFonts w:hint="eastAsia" w:ascii="宋体" w:hAnsi="宋体" w:cs="宋体"/>
                <w:b/>
                <w:bCs/>
                <w:color w:val="auto"/>
                <w:sz w:val="21"/>
                <w:szCs w:val="21"/>
                <w:highlight w:val="none"/>
                <w:u w:val="single"/>
                <w:lang w:eastAsia="zh-CN"/>
              </w:rPr>
              <w:t>竞标</w:t>
            </w:r>
            <w:r>
              <w:rPr>
                <w:rFonts w:hint="eastAsia" w:ascii="宋体" w:hAnsi="宋体" w:eastAsia="宋体" w:cs="宋体"/>
                <w:b/>
                <w:bCs/>
                <w:color w:val="auto"/>
                <w:sz w:val="21"/>
                <w:szCs w:val="21"/>
                <w:highlight w:val="none"/>
                <w:u w:val="single"/>
              </w:rPr>
              <w:t>响应文件：</w:t>
            </w:r>
          </w:p>
          <w:p w14:paraId="2EB3088E">
            <w:pPr>
              <w:pStyle w:val="13"/>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（1）成交供应商在成交通知书发出后5天内须提交2套纸质版响应文件（含报价文件、资格证明文件、商务文件、技术文件等所有文件。按要求加盖公章）给采购代理机构，一正一副。</w:t>
            </w:r>
          </w:p>
          <w:p w14:paraId="542AF8CB">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提交的纸质版响应文件文本必须与其上传系统的电子响应文件内容一致，不允许有篡改。如项目验收时因所提供的纸质响应文件与评审的响应文件不一致造成纠纷时，所有责任由成交供应商承担。</w:t>
            </w:r>
          </w:p>
        </w:tc>
      </w:tr>
      <w:tr w14:paraId="7F6F2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316023D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w:t>
            </w:r>
          </w:p>
        </w:tc>
        <w:tc>
          <w:tcPr>
            <w:tcW w:w="1307" w:type="pct"/>
            <w:vAlign w:val="center"/>
          </w:tcPr>
          <w:p w14:paraId="328C2BFC">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响应报价要求</w:t>
            </w:r>
          </w:p>
        </w:tc>
        <w:tc>
          <w:tcPr>
            <w:tcW w:w="3236" w:type="pct"/>
            <w:vAlign w:val="center"/>
          </w:tcPr>
          <w:p w14:paraId="659D45C8">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报价必须包含满足本次竞标全部采购需求所应提供的货物，以及伴随的货物和工程（如有）的价格；包含竞标、货物、工程的成本、运输（含保险）、安装（如有）、调试、检验、技术、培训、税费等所有费用。</w:t>
            </w:r>
            <w:r>
              <w:rPr>
                <w:rFonts w:hint="eastAsia" w:ascii="宋体" w:hAnsi="宋体" w:eastAsia="宋体" w:cs="宋体"/>
                <w:b/>
                <w:color w:val="auto"/>
                <w:sz w:val="21"/>
                <w:szCs w:val="21"/>
                <w:highlight w:val="none"/>
              </w:rPr>
              <w:t>（采购需求另有约定的，从其约定。）</w:t>
            </w:r>
          </w:p>
        </w:tc>
      </w:tr>
      <w:tr w14:paraId="72763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2C95ACDC">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1307" w:type="pct"/>
            <w:vAlign w:val="center"/>
          </w:tcPr>
          <w:p w14:paraId="776492A6">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竞标有效期</w:t>
            </w:r>
          </w:p>
        </w:tc>
        <w:tc>
          <w:tcPr>
            <w:tcW w:w="3236" w:type="pct"/>
            <w:vAlign w:val="center"/>
          </w:tcPr>
          <w:p w14:paraId="13935A6C">
            <w:pPr>
              <w:pStyle w:val="10"/>
              <w:widowControl w:val="0"/>
              <w:tabs>
                <w:tab w:val="clear" w:pos="454"/>
              </w:tabs>
              <w:snapToGrid w:val="0"/>
              <w:spacing w:afterLines="0" w:line="360" w:lineRule="exact"/>
              <w:ind w:left="283" w:hanging="283" w:hangingChars="135"/>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自首次响应文件提交截止之日起</w:t>
            </w:r>
            <w:r>
              <w:rPr>
                <w:rFonts w:hint="eastAsia" w:ascii="宋体" w:hAnsi="宋体" w:eastAsia="宋体" w:cs="宋体"/>
                <w:color w:val="auto"/>
                <w:kern w:val="2"/>
                <w:sz w:val="21"/>
                <w:szCs w:val="21"/>
                <w:highlight w:val="none"/>
                <w:u w:val="single"/>
              </w:rPr>
              <w:t xml:space="preserve"> 90 </w:t>
            </w:r>
            <w:r>
              <w:rPr>
                <w:rFonts w:hint="eastAsia" w:ascii="宋体" w:hAnsi="宋体" w:eastAsia="宋体" w:cs="宋体"/>
                <w:color w:val="auto"/>
                <w:kern w:val="2"/>
                <w:sz w:val="21"/>
                <w:szCs w:val="21"/>
                <w:highlight w:val="none"/>
              </w:rPr>
              <w:t>日。</w:t>
            </w:r>
          </w:p>
        </w:tc>
      </w:tr>
      <w:tr w14:paraId="6D77D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52B824B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w:t>
            </w:r>
          </w:p>
        </w:tc>
        <w:tc>
          <w:tcPr>
            <w:tcW w:w="1307" w:type="pct"/>
            <w:vAlign w:val="center"/>
          </w:tcPr>
          <w:p w14:paraId="3D073C0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谈判保证金</w:t>
            </w:r>
          </w:p>
        </w:tc>
        <w:tc>
          <w:tcPr>
            <w:tcW w:w="3236" w:type="pct"/>
            <w:vAlign w:val="center"/>
          </w:tcPr>
          <w:p w14:paraId="4F0B4309">
            <w:pP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本项目不收取谈判保证金。</w:t>
            </w:r>
          </w:p>
        </w:tc>
      </w:tr>
      <w:tr w14:paraId="09F18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455" w:type="pct"/>
            <w:vMerge w:val="restart"/>
            <w:vAlign w:val="center"/>
          </w:tcPr>
          <w:p w14:paraId="4AF0D2A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w:t>
            </w:r>
          </w:p>
        </w:tc>
        <w:tc>
          <w:tcPr>
            <w:tcW w:w="1307" w:type="pct"/>
            <w:vAlign w:val="center"/>
          </w:tcPr>
          <w:p w14:paraId="17A20A1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首次响应文件提交起止时间</w:t>
            </w:r>
          </w:p>
        </w:tc>
        <w:tc>
          <w:tcPr>
            <w:tcW w:w="3236" w:type="pct"/>
            <w:vAlign w:val="center"/>
          </w:tcPr>
          <w:p w14:paraId="7ED4647F">
            <w:pPr>
              <w:snapToGrid w:val="0"/>
              <w:spacing w:line="360" w:lineRule="exact"/>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详见竞争性谈判公告。</w:t>
            </w:r>
          </w:p>
        </w:tc>
      </w:tr>
      <w:tr w14:paraId="60BE3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55" w:type="pct"/>
            <w:vMerge w:val="continue"/>
            <w:vAlign w:val="center"/>
          </w:tcPr>
          <w:p w14:paraId="238FAE09">
            <w:pPr>
              <w:spacing w:line="360" w:lineRule="exact"/>
              <w:jc w:val="center"/>
              <w:rPr>
                <w:rFonts w:hint="eastAsia" w:ascii="宋体" w:hAnsi="宋体" w:eastAsia="宋体" w:cs="宋体"/>
                <w:color w:val="auto"/>
                <w:sz w:val="21"/>
                <w:szCs w:val="21"/>
                <w:highlight w:val="none"/>
              </w:rPr>
            </w:pPr>
          </w:p>
        </w:tc>
        <w:tc>
          <w:tcPr>
            <w:tcW w:w="1307" w:type="pct"/>
            <w:vAlign w:val="center"/>
          </w:tcPr>
          <w:p w14:paraId="5472C7A8">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首次响应文件提交地点</w:t>
            </w:r>
          </w:p>
        </w:tc>
        <w:tc>
          <w:tcPr>
            <w:tcW w:w="3236" w:type="pct"/>
            <w:vAlign w:val="center"/>
          </w:tcPr>
          <w:p w14:paraId="7CDD519A">
            <w:pPr>
              <w:snapToGrid w:val="0"/>
              <w:spacing w:line="360" w:lineRule="exact"/>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详见竞争性谈判公告。</w:t>
            </w:r>
          </w:p>
        </w:tc>
      </w:tr>
      <w:tr w14:paraId="71C60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55" w:type="pct"/>
            <w:vAlign w:val="center"/>
          </w:tcPr>
          <w:p w14:paraId="5776A83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20.6</w:t>
            </w:r>
          </w:p>
        </w:tc>
        <w:tc>
          <w:tcPr>
            <w:tcW w:w="1307" w:type="pct"/>
            <w:vAlign w:val="center"/>
          </w:tcPr>
          <w:p w14:paraId="3ABD606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备份响应文件</w:t>
            </w:r>
          </w:p>
        </w:tc>
        <w:tc>
          <w:tcPr>
            <w:tcW w:w="3236" w:type="pct"/>
            <w:vAlign w:val="center"/>
          </w:tcPr>
          <w:p w14:paraId="4654B3A5">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本项目不接受备份响应文件。</w:t>
            </w:r>
          </w:p>
        </w:tc>
      </w:tr>
      <w:tr w14:paraId="17DFC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55" w:type="pct"/>
            <w:vAlign w:val="center"/>
          </w:tcPr>
          <w:p w14:paraId="62E7F05C">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1307" w:type="pct"/>
            <w:vAlign w:val="center"/>
          </w:tcPr>
          <w:p w14:paraId="58D2E67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首次响应文件的退回</w:t>
            </w:r>
          </w:p>
        </w:tc>
        <w:tc>
          <w:tcPr>
            <w:tcW w:w="3236" w:type="pct"/>
            <w:vAlign w:val="center"/>
          </w:tcPr>
          <w:p w14:paraId="6614F382">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详见竞争性谈判公告。</w:t>
            </w:r>
          </w:p>
        </w:tc>
      </w:tr>
      <w:tr w14:paraId="29B3E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455" w:type="pct"/>
            <w:vMerge w:val="restart"/>
            <w:vAlign w:val="center"/>
          </w:tcPr>
          <w:p w14:paraId="777626B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w:t>
            </w:r>
          </w:p>
        </w:tc>
        <w:tc>
          <w:tcPr>
            <w:tcW w:w="1307" w:type="pct"/>
            <w:vAlign w:val="center"/>
          </w:tcPr>
          <w:p w14:paraId="18EFC08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负偏离要求</w:t>
            </w:r>
          </w:p>
        </w:tc>
        <w:tc>
          <w:tcPr>
            <w:tcW w:w="3236" w:type="pct"/>
            <w:vAlign w:val="center"/>
          </w:tcPr>
          <w:p w14:paraId="5B65D77C">
            <w:pPr>
              <w:snapToGrid w:val="0"/>
              <w:spacing w:line="360" w:lineRule="exact"/>
              <w:rPr>
                <w:rFonts w:hint="eastAsia" w:ascii="宋体" w:hAnsi="宋体" w:eastAsia="宋体" w:cs="宋体"/>
                <w:b/>
                <w:bCs/>
                <w:color w:val="auto"/>
                <w:sz w:val="21"/>
                <w:szCs w:val="21"/>
                <w:highlight w:val="none"/>
                <w:u w:val="none"/>
              </w:rPr>
            </w:pPr>
            <w:r>
              <w:rPr>
                <w:rFonts w:hint="eastAsia" w:ascii="宋体" w:hAnsi="宋体" w:eastAsia="宋体" w:cs="宋体"/>
                <w:b/>
                <w:bCs/>
                <w:color w:val="auto"/>
                <w:sz w:val="21"/>
                <w:szCs w:val="21"/>
                <w:highlight w:val="none"/>
                <w:u w:val="none"/>
              </w:rPr>
              <w:t>商务条款评审中允许负偏离的条款数为 0 项。</w:t>
            </w:r>
          </w:p>
          <w:p w14:paraId="4CF21F74">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u w:val="none"/>
              </w:rPr>
              <w:t>货物需求评审中允许负偏离的条款数为0项（负偏离达到</w:t>
            </w:r>
            <w:r>
              <w:rPr>
                <w:rFonts w:hint="eastAsia" w:ascii="宋体" w:hAnsi="宋体" w:eastAsia="宋体" w:cs="宋体"/>
                <w:b/>
                <w:bCs/>
                <w:color w:val="auto"/>
                <w:sz w:val="21"/>
                <w:szCs w:val="21"/>
                <w:highlight w:val="none"/>
                <w:u w:val="none"/>
                <w:lang w:val="en-US" w:eastAsia="zh-CN"/>
              </w:rPr>
              <w:t>1</w:t>
            </w:r>
            <w:r>
              <w:rPr>
                <w:rFonts w:hint="eastAsia" w:ascii="宋体" w:hAnsi="宋体" w:eastAsia="宋体" w:cs="宋体"/>
                <w:b/>
                <w:bCs/>
                <w:color w:val="auto"/>
                <w:sz w:val="21"/>
                <w:szCs w:val="21"/>
                <w:highlight w:val="none"/>
                <w:u w:val="none"/>
              </w:rPr>
              <w:t>项或以上则</w:t>
            </w:r>
            <w:r>
              <w:rPr>
                <w:rFonts w:hint="eastAsia" w:ascii="宋体" w:hAnsi="宋体" w:cs="宋体"/>
                <w:b/>
                <w:bCs/>
                <w:color w:val="auto"/>
                <w:sz w:val="21"/>
                <w:szCs w:val="21"/>
                <w:highlight w:val="none"/>
                <w:u w:val="none"/>
                <w:lang w:eastAsia="zh-CN"/>
              </w:rPr>
              <w:t>竞标</w:t>
            </w:r>
            <w:r>
              <w:rPr>
                <w:rFonts w:hint="eastAsia" w:ascii="宋体" w:hAnsi="宋体" w:eastAsia="宋体" w:cs="宋体"/>
                <w:b/>
                <w:bCs/>
                <w:color w:val="auto"/>
                <w:sz w:val="21"/>
                <w:szCs w:val="21"/>
                <w:highlight w:val="none"/>
                <w:u w:val="none"/>
              </w:rPr>
              <w:t>无效）。</w:t>
            </w:r>
          </w:p>
        </w:tc>
      </w:tr>
      <w:tr w14:paraId="3A6A7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5530F693">
            <w:pPr>
              <w:spacing w:line="360" w:lineRule="exact"/>
              <w:jc w:val="center"/>
              <w:rPr>
                <w:rFonts w:hint="eastAsia" w:ascii="宋体" w:hAnsi="宋体" w:eastAsia="宋体" w:cs="宋体"/>
                <w:color w:val="auto"/>
                <w:sz w:val="21"/>
                <w:szCs w:val="21"/>
                <w:highlight w:val="none"/>
              </w:rPr>
            </w:pPr>
          </w:p>
        </w:tc>
        <w:tc>
          <w:tcPr>
            <w:tcW w:w="1307" w:type="pct"/>
            <w:vAlign w:val="center"/>
          </w:tcPr>
          <w:p w14:paraId="4F0D6B10">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谈判的顺序</w:t>
            </w:r>
          </w:p>
        </w:tc>
        <w:tc>
          <w:tcPr>
            <w:tcW w:w="3236" w:type="pct"/>
            <w:vAlign w:val="center"/>
          </w:tcPr>
          <w:p w14:paraId="0D24F990">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系统自动提取的顺序</w:t>
            </w:r>
          </w:p>
        </w:tc>
      </w:tr>
      <w:tr w14:paraId="20ECA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0D81E363">
            <w:pPr>
              <w:spacing w:line="360" w:lineRule="exact"/>
              <w:jc w:val="center"/>
              <w:rPr>
                <w:rFonts w:hint="eastAsia" w:ascii="宋体" w:hAnsi="宋体" w:eastAsia="宋体" w:cs="宋体"/>
                <w:color w:val="auto"/>
                <w:sz w:val="21"/>
                <w:szCs w:val="21"/>
                <w:highlight w:val="none"/>
              </w:rPr>
            </w:pPr>
          </w:p>
        </w:tc>
        <w:tc>
          <w:tcPr>
            <w:tcW w:w="1307" w:type="pct"/>
            <w:vAlign w:val="center"/>
          </w:tcPr>
          <w:p w14:paraId="11310D5A">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评审价相同时成交原则</w:t>
            </w:r>
          </w:p>
        </w:tc>
        <w:tc>
          <w:tcPr>
            <w:tcW w:w="3236" w:type="pct"/>
            <w:vAlign w:val="center"/>
          </w:tcPr>
          <w:p w14:paraId="2B570CF5">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评审价相同时，按照最后报价由低到高顺序依次推荐；最后报价相同时，按以下原则确定成交候选人的顺序：</w:t>
            </w:r>
          </w:p>
          <w:p w14:paraId="5DB7162F">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☑依次按带“▲”的实质性要求正偏离项数多的优先、均无正偏离或者正偏离项数一致时负偏离项数少的优先、质量保证期长优先、交货期短优先、故障响应时间短优先的顺序排列。</w:t>
            </w:r>
          </w:p>
          <w:p w14:paraId="3B308B6B">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□由谈判小组推荐代表随机抽取。</w:t>
            </w:r>
          </w:p>
        </w:tc>
      </w:tr>
      <w:tr w14:paraId="2B920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4F1462B9">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1307" w:type="pct"/>
            <w:vAlign w:val="center"/>
          </w:tcPr>
          <w:p w14:paraId="72E9D6D4">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3236" w:type="pct"/>
            <w:vAlign w:val="center"/>
          </w:tcPr>
          <w:p w14:paraId="4C286374">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本项目不收取履约保证金 </w:t>
            </w:r>
          </w:p>
        </w:tc>
      </w:tr>
      <w:tr w14:paraId="42F52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122108E9">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w:t>
            </w:r>
          </w:p>
        </w:tc>
        <w:tc>
          <w:tcPr>
            <w:tcW w:w="1307" w:type="pct"/>
            <w:vAlign w:val="center"/>
          </w:tcPr>
          <w:p w14:paraId="1E037B1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签订合同携带的材料</w:t>
            </w:r>
          </w:p>
        </w:tc>
        <w:tc>
          <w:tcPr>
            <w:tcW w:w="3236" w:type="pct"/>
            <w:vAlign w:val="center"/>
          </w:tcPr>
          <w:p w14:paraId="303B4151">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使用的有效CA证书加盖单位电子公章</w:t>
            </w:r>
          </w:p>
        </w:tc>
      </w:tr>
      <w:tr w14:paraId="688A8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restart"/>
            <w:vAlign w:val="center"/>
          </w:tcPr>
          <w:p w14:paraId="4566F66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w:t>
            </w:r>
          </w:p>
        </w:tc>
        <w:tc>
          <w:tcPr>
            <w:tcW w:w="1307" w:type="pct"/>
            <w:vAlign w:val="center"/>
          </w:tcPr>
          <w:p w14:paraId="32072AC2">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w:t>
            </w:r>
          </w:p>
        </w:tc>
        <w:tc>
          <w:tcPr>
            <w:tcW w:w="3236" w:type="pct"/>
            <w:vAlign w:val="center"/>
          </w:tcPr>
          <w:p w14:paraId="1B0AD403">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以书面形式</w:t>
            </w:r>
          </w:p>
        </w:tc>
      </w:tr>
      <w:tr w14:paraId="5BE2A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17074A6D">
            <w:pPr>
              <w:spacing w:line="360" w:lineRule="exact"/>
              <w:jc w:val="center"/>
              <w:rPr>
                <w:rFonts w:hint="eastAsia" w:ascii="宋体" w:hAnsi="宋体" w:eastAsia="宋体" w:cs="宋体"/>
                <w:color w:val="auto"/>
                <w:sz w:val="21"/>
                <w:szCs w:val="21"/>
                <w:highlight w:val="none"/>
              </w:rPr>
            </w:pPr>
          </w:p>
        </w:tc>
        <w:tc>
          <w:tcPr>
            <w:tcW w:w="1307" w:type="pct"/>
            <w:vAlign w:val="center"/>
          </w:tcPr>
          <w:p w14:paraId="0723D18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p>
        </w:tc>
        <w:tc>
          <w:tcPr>
            <w:tcW w:w="3236" w:type="pct"/>
            <w:vAlign w:val="center"/>
          </w:tcPr>
          <w:p w14:paraId="5552EFF7">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供应商认为采购文件、采购过程、中标或者成交结果使自己的权益受到损害的，可以在知道或者应知其权益受到损害之日起7个工作日内，以书面形式（须按照采购文件要求格式）向采购人、采购代理机构提出质疑。供应商针对同一采购程序环节的质疑应在法定质疑期内一次性提出。</w:t>
            </w:r>
          </w:p>
          <w:p w14:paraId="13ADB0BD">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质疑材料接收要求：质疑供应商须按照采购文件“第七章  质疑材料格式”要求，提供相应完整材料内容才受理。材料缺项或未按照质疑材料格式提供的，不予受理，为此造成的后果由供应商自行承担。</w:t>
            </w:r>
          </w:p>
          <w:p w14:paraId="0FB985A8">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接收质疑函方式：以书面形式（原件）（须按照采购文件要求格式）提交</w:t>
            </w:r>
          </w:p>
          <w:p w14:paraId="0E372873">
            <w:pPr>
              <w:snapToGrid w:val="0"/>
              <w:spacing w:line="38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质疑联系部门及联系方式：</w:t>
            </w:r>
            <w:r>
              <w:rPr>
                <w:rFonts w:hint="eastAsia" w:ascii="宋体" w:hAnsi="宋体" w:eastAsia="宋体" w:cs="宋体"/>
                <w:color w:val="auto"/>
                <w:sz w:val="21"/>
                <w:szCs w:val="21"/>
                <w:highlight w:val="none"/>
                <w:lang w:eastAsia="zh-CN"/>
              </w:rPr>
              <w:t>广西建设工程机电设备招标中心有限公司</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0771-2808057；</w:t>
            </w:r>
          </w:p>
          <w:p w14:paraId="5486B27A">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通讯地址：</w:t>
            </w:r>
            <w:r>
              <w:rPr>
                <w:rFonts w:hint="eastAsia" w:ascii="宋体" w:hAnsi="宋体" w:eastAsia="宋体" w:cs="宋体"/>
                <w:color w:val="auto"/>
                <w:sz w:val="21"/>
                <w:szCs w:val="21"/>
                <w:highlight w:val="none"/>
                <w:lang w:eastAsia="zh-CN"/>
              </w:rPr>
              <w:t>广西南宁市青秀区枫林路18号广西国控集团（枫林路办公区）裙楼三层；</w:t>
            </w:r>
          </w:p>
          <w:p w14:paraId="2EDA00F5">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业务时间：每天8时30分到12时00分，15时00分到17时30分，双休日和法定节假日不办理业务。</w:t>
            </w:r>
          </w:p>
        </w:tc>
      </w:tr>
      <w:tr w14:paraId="3AD62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Merge w:val="continue"/>
            <w:vAlign w:val="center"/>
          </w:tcPr>
          <w:p w14:paraId="5B2CF393">
            <w:pPr>
              <w:spacing w:line="360" w:lineRule="exact"/>
              <w:jc w:val="center"/>
              <w:rPr>
                <w:rFonts w:hint="eastAsia" w:ascii="宋体" w:hAnsi="宋体" w:eastAsia="宋体" w:cs="宋体"/>
                <w:color w:val="auto"/>
                <w:sz w:val="21"/>
                <w:szCs w:val="21"/>
                <w:highlight w:val="none"/>
              </w:rPr>
            </w:pPr>
          </w:p>
        </w:tc>
        <w:tc>
          <w:tcPr>
            <w:tcW w:w="1307" w:type="pct"/>
            <w:vAlign w:val="center"/>
          </w:tcPr>
          <w:p w14:paraId="4C7F05C3">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w:t>
            </w:r>
          </w:p>
        </w:tc>
        <w:tc>
          <w:tcPr>
            <w:tcW w:w="3236" w:type="pct"/>
            <w:vAlign w:val="center"/>
          </w:tcPr>
          <w:p w14:paraId="51E00FC5">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质疑期内每个工作日</w:t>
            </w:r>
            <w:r>
              <w:rPr>
                <w:rFonts w:hint="eastAsia" w:ascii="宋体" w:hAnsi="宋体" w:eastAsia="宋体" w:cs="宋体"/>
                <w:color w:val="auto"/>
                <w:sz w:val="21"/>
                <w:szCs w:val="21"/>
                <w:highlight w:val="none"/>
                <w:u w:val="single"/>
              </w:rPr>
              <w:t>8时30分到12时00分，15时00分到17时30分</w:t>
            </w:r>
          </w:p>
        </w:tc>
      </w:tr>
      <w:tr w14:paraId="3AD20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53E55614">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w:t>
            </w:r>
          </w:p>
        </w:tc>
        <w:tc>
          <w:tcPr>
            <w:tcW w:w="1307" w:type="pct"/>
            <w:vAlign w:val="center"/>
          </w:tcPr>
          <w:p w14:paraId="38A1B64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受理投诉方式</w:t>
            </w:r>
          </w:p>
        </w:tc>
        <w:tc>
          <w:tcPr>
            <w:tcW w:w="3236" w:type="pct"/>
            <w:vAlign w:val="center"/>
          </w:tcPr>
          <w:p w14:paraId="73F5B4C1">
            <w:pPr>
              <w:snapToGrid w:val="0"/>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bidi="ar"/>
              </w:rPr>
              <w:t>1.</w:t>
            </w:r>
            <w:r>
              <w:rPr>
                <w:rFonts w:hint="eastAsia" w:ascii="宋体" w:hAnsi="宋体" w:eastAsia="宋体" w:cs="宋体"/>
                <w:color w:val="auto"/>
                <w:sz w:val="21"/>
                <w:szCs w:val="21"/>
                <w:highlight w:val="none"/>
                <w:lang w:bidi="ar"/>
              </w:rPr>
              <w:t>受理方式：纸质方式受理，投诉书正、副本（经过质疑的事项才可投诉）。</w:t>
            </w:r>
          </w:p>
          <w:p w14:paraId="5B3F69F8">
            <w:pPr>
              <w:snapToGrid w:val="0"/>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bidi="ar"/>
              </w:rPr>
              <w:t>2.</w:t>
            </w:r>
            <w:r>
              <w:rPr>
                <w:rFonts w:hint="eastAsia" w:ascii="宋体" w:hAnsi="宋体" w:eastAsia="宋体" w:cs="宋体"/>
                <w:color w:val="auto"/>
                <w:sz w:val="21"/>
                <w:szCs w:val="21"/>
                <w:highlight w:val="none"/>
                <w:lang w:bidi="ar"/>
              </w:rPr>
              <w:t>邮寄地址：</w:t>
            </w:r>
          </w:p>
          <w:p w14:paraId="079EAECF">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名称：南宁市财政局政府采购监督管理科</w:t>
            </w:r>
          </w:p>
          <w:p w14:paraId="45DEAFA1">
            <w:pPr>
              <w:snapToGrid w:val="0"/>
              <w:spacing w:line="400" w:lineRule="exac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地址：南宁市</w:t>
            </w:r>
            <w:r>
              <w:rPr>
                <w:rFonts w:hint="eastAsia" w:ascii="宋体" w:hAnsi="宋体" w:cs="宋体"/>
                <w:color w:val="auto"/>
                <w:sz w:val="21"/>
                <w:szCs w:val="21"/>
                <w:highlight w:val="none"/>
                <w:lang w:val="en-US" w:eastAsia="zh-CN"/>
              </w:rPr>
              <w:t>东葛路129号</w:t>
            </w:r>
          </w:p>
          <w:p w14:paraId="7D8E6079">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联系电话：0771-2189091</w:t>
            </w:r>
          </w:p>
        </w:tc>
      </w:tr>
      <w:tr w14:paraId="53840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69B91970">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c>
          <w:tcPr>
            <w:tcW w:w="1307" w:type="pct"/>
            <w:vAlign w:val="center"/>
          </w:tcPr>
          <w:p w14:paraId="40A400CB">
            <w:pPr>
              <w:spacing w:line="360" w:lineRule="exact"/>
              <w:jc w:val="center"/>
              <w:rPr>
                <w:rFonts w:hint="eastAsia" w:ascii="宋体" w:hAnsi="宋体" w:eastAsia="宋体" w:cs="宋体"/>
                <w:color w:val="auto"/>
                <w:sz w:val="21"/>
                <w:szCs w:val="21"/>
                <w:highlight w:val="none"/>
              </w:rPr>
            </w:pPr>
            <w:bookmarkStart w:id="46" w:name="_Hlk168080116"/>
            <w:r>
              <w:rPr>
                <w:rFonts w:hint="eastAsia" w:ascii="宋体" w:hAnsi="宋体" w:eastAsia="宋体" w:cs="宋体"/>
                <w:color w:val="auto"/>
                <w:sz w:val="21"/>
                <w:szCs w:val="21"/>
                <w:highlight w:val="none"/>
              </w:rPr>
              <w:t>采购代理费</w:t>
            </w:r>
            <w:bookmarkEnd w:id="46"/>
          </w:p>
        </w:tc>
        <w:tc>
          <w:tcPr>
            <w:tcW w:w="3236" w:type="pct"/>
            <w:vAlign w:val="center"/>
          </w:tcPr>
          <w:p w14:paraId="615A3362">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是否收取采购代理费：</w:t>
            </w:r>
          </w:p>
          <w:p w14:paraId="41A06D8D">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    □ 否</w:t>
            </w:r>
          </w:p>
          <w:p w14:paraId="35F5D63E">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2.采购代理费支付方式：</w:t>
            </w:r>
          </w:p>
          <w:p w14:paraId="1D29A16E">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☑本项目代理</w:t>
            </w:r>
            <w:r>
              <w:rPr>
                <w:rFonts w:hint="eastAsia" w:hAnsi="宋体" w:cs="宋体"/>
                <w:color w:val="auto"/>
                <w:sz w:val="21"/>
                <w:szCs w:val="21"/>
                <w:highlight w:val="none"/>
                <w:lang w:val="en-US" w:eastAsia="zh-CN"/>
              </w:rPr>
              <w:t>服务费</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u w:val="single"/>
              </w:rPr>
              <w:t>成交供应商</w:t>
            </w:r>
            <w:r>
              <w:rPr>
                <w:rFonts w:hint="eastAsia" w:ascii="宋体" w:hAnsi="宋体" w:eastAsia="宋体" w:cs="宋体"/>
                <w:color w:val="auto"/>
                <w:sz w:val="21"/>
                <w:szCs w:val="21"/>
                <w:highlight w:val="none"/>
              </w:rPr>
              <w:t>领取成交通知书前，一次性向采购代理机构支付。</w:t>
            </w:r>
          </w:p>
          <w:p w14:paraId="45069E57">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□采购人支付。</w:t>
            </w:r>
          </w:p>
          <w:p w14:paraId="1E69C2BA">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3.采购代理费收取标准：</w:t>
            </w:r>
          </w:p>
          <w:p w14:paraId="32F36DA1">
            <w:pPr>
              <w:pStyle w:val="17"/>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F0FE"/>
            </w:r>
            <w:r>
              <w:rPr>
                <w:rFonts w:hint="eastAsia" w:ascii="宋体" w:hAnsi="宋体" w:eastAsia="宋体" w:cs="宋体"/>
                <w:color w:val="auto"/>
                <w:sz w:val="21"/>
                <w:szCs w:val="21"/>
                <w:highlight w:val="none"/>
              </w:rPr>
              <w:t>以分标（</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成交金额/</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采购预算/□暂定成交金额/□其他</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）为计费额，按</w:t>
            </w:r>
            <w:r>
              <w:rPr>
                <w:rFonts w:hint="eastAsia" w:ascii="宋体" w:hAnsi="宋体" w:eastAsia="宋体" w:cs="宋体"/>
                <w:color w:val="auto"/>
                <w:sz w:val="21"/>
                <w:szCs w:val="21"/>
                <w:highlight w:val="none"/>
                <w:u w:val="single"/>
              </w:rPr>
              <w:t>货物类</w:t>
            </w:r>
            <w:r>
              <w:rPr>
                <w:rFonts w:hint="eastAsia" w:ascii="宋体" w:hAnsi="宋体" w:eastAsia="宋体" w:cs="宋体"/>
                <w:color w:val="auto"/>
                <w:sz w:val="21"/>
                <w:szCs w:val="21"/>
                <w:highlight w:val="none"/>
              </w:rPr>
              <w:t>采用差额定率累进法计算出收费基准价格，采购代理收费以（☑收费基准价格/□收费基准价格下浮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/□收费基准价格上浮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）收取。□固定采购代理收费</w:t>
            </w:r>
            <w:r>
              <w:rPr>
                <w:rFonts w:hint="eastAsia" w:ascii="宋体" w:hAnsi="宋体" w:eastAsia="宋体" w:cs="宋体"/>
                <w:color w:val="auto"/>
                <w:sz w:val="21"/>
                <w:szCs w:val="21"/>
                <w:highlight w:val="none"/>
                <w:u w:val="single"/>
              </w:rPr>
              <w:t xml:space="preserve">    元 </w:t>
            </w:r>
          </w:p>
          <w:p w14:paraId="284071CD">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采购代理费收取银行账户</w:t>
            </w:r>
          </w:p>
          <w:p w14:paraId="1EACA856">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开户银行：招商银行南宁分行营业部      </w:t>
            </w:r>
          </w:p>
          <w:p w14:paraId="683CCF47">
            <w:pPr>
              <w:pStyle w:val="17"/>
              <w:snapToGrid w:val="0"/>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lang w:eastAsia="zh-CN"/>
              </w:rPr>
              <w:t>广西建设工程机电设备招标中心有限公司</w:t>
            </w:r>
          </w:p>
          <w:p w14:paraId="7A2177CB">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银行账号：7719 0142 3310 201</w:t>
            </w:r>
          </w:p>
        </w:tc>
      </w:tr>
      <w:tr w14:paraId="7FE55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6ECE680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1307" w:type="pct"/>
            <w:vAlign w:val="center"/>
          </w:tcPr>
          <w:p w14:paraId="776DB88A">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w:t>
            </w:r>
          </w:p>
        </w:tc>
        <w:tc>
          <w:tcPr>
            <w:tcW w:w="3236" w:type="pct"/>
            <w:vAlign w:val="center"/>
          </w:tcPr>
          <w:p w14:paraId="50296F58">
            <w:pPr>
              <w:pStyle w:val="17"/>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解释权：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 w:val="21"/>
                <w:szCs w:val="21"/>
                <w:highlight w:val="none"/>
              </w:rPr>
              <w:t>由采购人或者采购代理机构负责解释。</w:t>
            </w:r>
          </w:p>
          <w:p w14:paraId="1474E8AA">
            <w:pPr>
              <w:tabs>
                <w:tab w:val="left" w:pos="108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律责任：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7BF7E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5" w:type="pct"/>
            <w:vAlign w:val="center"/>
          </w:tcPr>
          <w:p w14:paraId="6527E996">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w:t>
            </w:r>
          </w:p>
        </w:tc>
        <w:tc>
          <w:tcPr>
            <w:tcW w:w="1307" w:type="pct"/>
            <w:vAlign w:val="center"/>
          </w:tcPr>
          <w:p w14:paraId="362ED2C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3236" w:type="pct"/>
            <w:vAlign w:val="center"/>
          </w:tcPr>
          <w:p w14:paraId="31023B84">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1.本谈判文件中描述供应商的“公章”是指供应商通过指定电子化政府采购平台办理数字证书（CA认证）获得的以法定主体</w:t>
            </w:r>
            <w:r>
              <w:rPr>
                <w:rFonts w:hint="eastAsia" w:hAnsi="宋体" w:cs="宋体"/>
                <w:color w:val="auto"/>
                <w:sz w:val="21"/>
                <w:szCs w:val="21"/>
                <w:highlight w:val="none"/>
                <w:lang w:eastAsia="zh-CN"/>
              </w:rPr>
              <w:t>为</w:t>
            </w:r>
            <w:r>
              <w:rPr>
                <w:rFonts w:hint="eastAsia" w:ascii="宋体" w:hAnsi="宋体" w:eastAsia="宋体" w:cs="宋体"/>
                <w:color w:val="auto"/>
                <w:sz w:val="21"/>
                <w:szCs w:val="21"/>
                <w:highlight w:val="none"/>
              </w:rPr>
              <w:t>名称制作的电子印章。</w:t>
            </w:r>
          </w:p>
          <w:p w14:paraId="14FDDEBA">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2.本谈判文件中描述供应商的“签字”是指供应商通过指定电子化政府采购平台办理数字证书（CA认证）获得的以供应商法定代表人或者委托代理人姓名制作的电子印章或手写签字。</w:t>
            </w:r>
          </w:p>
          <w:p w14:paraId="7C842716">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1D5BB7D">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4.自然人竞标的，谈判文件规定盖公章处由自然人摁手指指印。</w:t>
            </w:r>
          </w:p>
          <w:p w14:paraId="1B37CFA5">
            <w:pPr>
              <w:pStyle w:val="17"/>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5.本谈判文件所称的“以上”“以下”“以内”“届满”，包括本数；所称的“不满”“超过”“以外”，不包括本数。</w:t>
            </w:r>
          </w:p>
        </w:tc>
      </w:tr>
    </w:tbl>
    <w:p w14:paraId="5CD73D5A">
      <w:pPr>
        <w:pStyle w:val="4"/>
        <w:spacing w:line="240" w:lineRule="auto"/>
        <w:jc w:val="center"/>
        <w:rPr>
          <w:rFonts w:ascii="Arial" w:hAnsi="Arial" w:cs="Arial"/>
          <w:b w:val="0"/>
          <w:color w:val="auto"/>
          <w:highlight w:val="none"/>
        </w:rPr>
      </w:pPr>
      <w:r>
        <w:rPr>
          <w:rFonts w:ascii="Arial" w:hAnsi="Arial" w:cs="Arial"/>
          <w:b w:val="0"/>
          <w:color w:val="auto"/>
          <w:highlight w:val="none"/>
        </w:rPr>
        <w:br w:type="page"/>
      </w:r>
      <w:bookmarkStart w:id="47" w:name="_Toc6063"/>
      <w:bookmarkStart w:id="48" w:name="_Toc14163"/>
      <w:r>
        <w:rPr>
          <w:rFonts w:ascii="Arial" w:hAnsi="Arial" w:cs="Arial"/>
          <w:b w:val="0"/>
          <w:color w:val="auto"/>
          <w:highlight w:val="none"/>
        </w:rPr>
        <w:t>第二节 供应商须知正文</w:t>
      </w:r>
      <w:bookmarkEnd w:id="47"/>
      <w:bookmarkEnd w:id="48"/>
    </w:p>
    <w:p w14:paraId="318D4BAB">
      <w:pPr>
        <w:pStyle w:val="5"/>
        <w:spacing w:before="0" w:after="0" w:line="360" w:lineRule="auto"/>
        <w:ind w:firstLine="640" w:firstLineChars="200"/>
        <w:rPr>
          <w:rFonts w:ascii="Arial" w:hAnsi="Arial" w:cs="Arial"/>
          <w:b w:val="0"/>
          <w:color w:val="auto"/>
          <w:highlight w:val="none"/>
        </w:rPr>
      </w:pPr>
      <w:bookmarkStart w:id="49" w:name="_Toc21591"/>
      <w:bookmarkStart w:id="50" w:name="_Toc8163"/>
      <w:r>
        <w:rPr>
          <w:rFonts w:ascii="Arial" w:hAnsi="Arial" w:cs="Arial"/>
          <w:b w:val="0"/>
          <w:color w:val="auto"/>
          <w:highlight w:val="none"/>
        </w:rPr>
        <w:t>一、总则</w:t>
      </w:r>
      <w:bookmarkEnd w:id="49"/>
      <w:bookmarkEnd w:id="50"/>
    </w:p>
    <w:p w14:paraId="73D188BD">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1.适用范围</w:t>
      </w:r>
    </w:p>
    <w:p w14:paraId="23B3C3C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14E4C1B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1.2</w:t>
      </w:r>
      <w:r>
        <w:rPr>
          <w:rFonts w:ascii="Arial" w:hAnsi="Arial" w:cs="Arial"/>
          <w:color w:val="auto"/>
          <w:spacing w:val="-6"/>
          <w:szCs w:val="21"/>
          <w:highlight w:val="none"/>
        </w:rPr>
        <w:t>本竞争性谈判文件（以下简称谈判文件）适用于本项目的所有采购程序和环节（法律、法规另有规定的，从其规定）。</w:t>
      </w:r>
    </w:p>
    <w:p w14:paraId="77090DC1">
      <w:pPr>
        <w:spacing w:line="360" w:lineRule="auto"/>
        <w:ind w:firstLine="482" w:firstLineChars="200"/>
        <w:rPr>
          <w:rFonts w:ascii="Arial" w:hAnsi="Arial" w:cs="Arial"/>
          <w:color w:val="auto"/>
          <w:szCs w:val="21"/>
          <w:highlight w:val="none"/>
        </w:rPr>
      </w:pPr>
      <w:r>
        <w:rPr>
          <w:rFonts w:ascii="Arial" w:hAnsi="Arial" w:cs="Arial"/>
          <w:b/>
          <w:bCs/>
          <w:color w:val="auto"/>
          <w:sz w:val="24"/>
          <w:highlight w:val="none"/>
        </w:rPr>
        <w:t>2.定义</w:t>
      </w:r>
    </w:p>
    <w:p w14:paraId="3FC26ED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2.1“采购人”是指依法进行采购的国家机关、事业单位、团体组织。</w:t>
      </w:r>
    </w:p>
    <w:p w14:paraId="62D115DF">
      <w:pPr>
        <w:spacing w:line="360" w:lineRule="auto"/>
        <w:ind w:firstLine="420" w:firstLineChars="200"/>
        <w:rPr>
          <w:rFonts w:ascii="Arial" w:hAnsi="Arial" w:cs="Arial"/>
          <w:b/>
          <w:color w:val="auto"/>
          <w:szCs w:val="21"/>
          <w:highlight w:val="none"/>
        </w:rPr>
      </w:pPr>
      <w:r>
        <w:rPr>
          <w:rFonts w:ascii="Arial" w:hAnsi="Arial" w:cs="Arial"/>
          <w:color w:val="auto"/>
          <w:szCs w:val="21"/>
          <w:highlight w:val="none"/>
        </w:rPr>
        <w:t>2.2“采购代理机构”是指政府采购集中采购机构和集中采购机构以外的采购代理机构。</w:t>
      </w:r>
    </w:p>
    <w:p w14:paraId="40F4C29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2.3“供应商”是指向采购人提供货物、工程或者货物的法人、其他组织或者自然人。</w:t>
      </w:r>
    </w:p>
    <w:p w14:paraId="2F38F5D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2.4“货物”是指各种形态和种类的物品，包括原材料、燃料、设备、产品等。</w:t>
      </w:r>
    </w:p>
    <w:p w14:paraId="4014FE3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2.5“竞标”是指供应商按照本项目竞争性谈判公告或者邀请函规定的方式获取谈判文件、提交响应文件并希望获得标的的行为。</w:t>
      </w:r>
    </w:p>
    <w:p w14:paraId="6C997B0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2.6“售后服务” 是指包含但不限于供应商须承担的备品备件、包装、运输、装卸、保险、货到就位以及安装、调试、培训、保修和其他类似的义务。</w:t>
      </w:r>
    </w:p>
    <w:p w14:paraId="1C64783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2.7“书面形式”是指合同书、信件和数据电文（包括电报、电传、传真、电子数据交换和电子邮件）等可以有形地表现所载内容的形式。</w:t>
      </w:r>
    </w:p>
    <w:p w14:paraId="753B258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2.8“响应文件”</w:t>
      </w:r>
      <w:r>
        <w:rPr>
          <w:rFonts w:ascii="Arial" w:hAnsi="Arial" w:cs="Arial"/>
          <w:color w:val="auto"/>
          <w:spacing w:val="-6"/>
          <w:szCs w:val="21"/>
          <w:highlight w:val="none"/>
        </w:rPr>
        <w:t>是指：供应商根据本文件要求，编制包含报价、技术和货物等所有内容的文件。</w:t>
      </w:r>
    </w:p>
    <w:p w14:paraId="5757CB0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 “实质性要求”是指采购需求中带“▲”的条款或者不能负偏离的条款或者已经指明不满足按响应文件作无效处理的条款。</w:t>
      </w:r>
    </w:p>
    <w:p w14:paraId="21E9349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2.10“正偏离”，是指响应文件对谈判文件“采购需求”中有关条款作出优于条款要求并有利于采购人的响应情形；</w:t>
      </w:r>
    </w:p>
    <w:p w14:paraId="18F6C89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2.11“负偏离”，是指响应文件对谈判文件“采购需求”中有关条款作出的响应不满足条款要求，导致采购人要求不能得到满足的情形。</w:t>
      </w:r>
    </w:p>
    <w:p w14:paraId="5CA62C6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2.12“允许负偏离的条款”是指采购需求中的不属于“实质性要求”的条款。</w:t>
      </w:r>
    </w:p>
    <w:p w14:paraId="1C93434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2.13“首次报价”是指供应商提交的首次响应文件中的竞标报价。</w:t>
      </w:r>
    </w:p>
    <w:p w14:paraId="166C252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3.供应商的资格条件</w:t>
      </w:r>
    </w:p>
    <w:p w14:paraId="0954BB2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供应商的资格条件详见“供应商须知前附表”。</w:t>
      </w:r>
    </w:p>
    <w:p w14:paraId="59737C05">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4.谈判费用</w:t>
      </w:r>
    </w:p>
    <w:p w14:paraId="624AF5D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供应商应承担参与本次采购活动有关的所有费用，包括但不限于、勘查现场、编制和提交响应文件、参加谈判与应答、签订合同等，不论竞标结果如何，均应自行承担。</w:t>
      </w:r>
    </w:p>
    <w:p w14:paraId="2BAF7E2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5.联合体竞标</w:t>
      </w:r>
    </w:p>
    <w:p w14:paraId="7FF10E1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5.1本项目是否接受联合体竞标，详见“供应商须知前附表”。</w:t>
      </w:r>
    </w:p>
    <w:p w14:paraId="4150DC8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5.2</w:t>
      </w:r>
      <w:r>
        <w:rPr>
          <w:rFonts w:ascii="Arial" w:hAnsi="Arial" w:cs="Arial"/>
          <w:color w:val="auto"/>
          <w:highlight w:val="none"/>
        </w:rPr>
        <w:t>如接受联合体竞标，</w:t>
      </w:r>
      <w:r>
        <w:rPr>
          <w:rFonts w:ascii="Arial" w:hAnsi="Arial" w:cs="Arial"/>
          <w:color w:val="auto"/>
          <w:szCs w:val="21"/>
          <w:highlight w:val="none"/>
        </w:rPr>
        <w:t>联合体竞标要求详见“供应商须知前附表”。</w:t>
      </w:r>
    </w:p>
    <w:p w14:paraId="5D2F49E7">
      <w:pPr>
        <w:spacing w:line="360" w:lineRule="auto"/>
        <w:ind w:firstLine="420" w:firstLineChars="200"/>
        <w:rPr>
          <w:rFonts w:ascii="Arial" w:hAnsi="Arial" w:cs="Arial"/>
          <w:bCs/>
          <w:color w:val="auto"/>
          <w:szCs w:val="21"/>
          <w:highlight w:val="none"/>
        </w:rPr>
      </w:pPr>
      <w:r>
        <w:rPr>
          <w:rFonts w:ascii="Arial" w:hAnsi="Arial" w:cs="Arial"/>
          <w:color w:val="auto"/>
          <w:szCs w:val="21"/>
          <w:highlight w:val="none"/>
        </w:rPr>
        <w:t>5.3</w:t>
      </w:r>
      <w:r>
        <w:rPr>
          <w:rFonts w:ascii="Arial" w:hAnsi="Arial" w:cs="Arial"/>
          <w:bCs/>
          <w:color w:val="auto"/>
          <w:szCs w:val="21"/>
          <w:highlight w:val="none"/>
        </w:rPr>
        <w:t>根据《政府采购促进中小企业发展管理办法》（财库</w:t>
      </w:r>
      <w:r>
        <w:rPr>
          <w:rFonts w:hint="eastAsia" w:ascii="Arial" w:hAnsi="Arial" w:cs="Arial"/>
          <w:bCs/>
          <w:color w:val="auto"/>
          <w:szCs w:val="21"/>
          <w:highlight w:val="none"/>
          <w:lang w:eastAsia="zh-CN"/>
        </w:rPr>
        <w:t>〔2020〕46号</w:t>
      </w:r>
      <w:r>
        <w:rPr>
          <w:rFonts w:ascii="Arial" w:hAnsi="Arial" w:cs="Arial"/>
          <w:bCs/>
          <w:color w:val="auto"/>
          <w:szCs w:val="21"/>
          <w:highlight w:val="none"/>
        </w:rPr>
        <w:t xml:space="preserve">）第九条规定，接受大中型企业与小微企业组成联合体的采购项目，对于联合协议约定小微企业的合同份额占到合同总金额30% 以上的，采购人、采购代理机构应当对联合体的报价给予 </w:t>
      </w:r>
      <w:r>
        <w:rPr>
          <w:rFonts w:hint="eastAsia" w:ascii="Arial" w:hAnsi="Arial" w:cs="Arial"/>
          <w:bCs/>
          <w:color w:val="auto"/>
          <w:szCs w:val="21"/>
          <w:highlight w:val="none"/>
          <w:lang w:eastAsia="zh-CN"/>
        </w:rPr>
        <w:t>4%—6%</w:t>
      </w:r>
      <w:r>
        <w:rPr>
          <w:rFonts w:ascii="Arial" w:hAnsi="Arial" w:cs="Arial"/>
          <w:bCs/>
          <w:color w:val="auto"/>
          <w:szCs w:val="21"/>
          <w:highlight w:val="none"/>
        </w:rPr>
        <w:t>（工程项目为 1%—2%）的扣除，用扣除后的价格参加评审。组成联合体的小微企业与联合体内其他企业、分包企业之间存在直接控股、管理关系的，不享受价格扣除优惠政策。</w:t>
      </w:r>
    </w:p>
    <w:p w14:paraId="7880BA91">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 xml:space="preserve">6.转包与分包             </w:t>
      </w:r>
    </w:p>
    <w:p w14:paraId="2B5251F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6.1本项目是否允许分包详见“供应商须知前附表”，本项目不允许违法分包。</w:t>
      </w:r>
    </w:p>
    <w:p w14:paraId="436ED34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6.2</w:t>
      </w:r>
      <w:r>
        <w:rPr>
          <w:rFonts w:ascii="Arial" w:hAnsi="Arial" w:cs="Arial"/>
          <w:bCs/>
          <w:color w:val="auto"/>
          <w:szCs w:val="21"/>
          <w:highlight w:val="none"/>
        </w:rPr>
        <w:t>根据《政府采购促进中小企业发展管理办法》（财库</w:t>
      </w:r>
      <w:r>
        <w:rPr>
          <w:rFonts w:hint="eastAsia" w:ascii="Arial" w:hAnsi="Arial" w:cs="Arial"/>
          <w:bCs/>
          <w:color w:val="auto"/>
          <w:szCs w:val="21"/>
          <w:highlight w:val="none"/>
          <w:lang w:eastAsia="zh-CN"/>
        </w:rPr>
        <w:t>〔2020〕46号</w:t>
      </w:r>
      <w:r>
        <w:rPr>
          <w:rFonts w:ascii="Arial" w:hAnsi="Arial" w:cs="Arial"/>
          <w:bCs/>
          <w:color w:val="auto"/>
          <w:szCs w:val="21"/>
          <w:highlight w:val="none"/>
        </w:rPr>
        <w:t xml:space="preserve">）第九条规定，允许大中型企业向一家或者多家小微企业分包的采购项目，对于分包意向协议约定小微企业的合同份额占到合同总金额30% 以上的，采购人、采购代理机构应当对大中型企业的报价给予 </w:t>
      </w:r>
      <w:r>
        <w:rPr>
          <w:rFonts w:hint="eastAsia" w:ascii="Arial" w:hAnsi="Arial" w:cs="Arial"/>
          <w:bCs/>
          <w:color w:val="auto"/>
          <w:szCs w:val="21"/>
          <w:highlight w:val="none"/>
          <w:lang w:eastAsia="zh-CN"/>
        </w:rPr>
        <w:t>4%—6%</w:t>
      </w:r>
      <w:r>
        <w:rPr>
          <w:rFonts w:ascii="Arial" w:hAnsi="Arial" w:cs="Arial"/>
          <w:bCs/>
          <w:color w:val="auto"/>
          <w:szCs w:val="21"/>
          <w:highlight w:val="none"/>
        </w:rPr>
        <w:t>的扣除，用扣除后的价格参加评审。接受分包的小微企业与分包企业之间存在直接控股、管理关系的，不享受价格扣除优惠政策。</w:t>
      </w:r>
    </w:p>
    <w:p w14:paraId="72BD50C3">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7.特别说明</w:t>
      </w:r>
    </w:p>
    <w:p w14:paraId="64874C6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41C7997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7.2供应商应仔细阅读谈判文件的所有内容，按照谈判文件的要求提交响应文件，并对所提供的全部资料的真实性承担法律责任。</w:t>
      </w:r>
    </w:p>
    <w:p w14:paraId="269B1F5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7.3供应商在竞标活动中提供任何虚假材料</w:t>
      </w:r>
      <w:r>
        <w:rPr>
          <w:rFonts w:hint="eastAsia" w:ascii="Arial" w:hAnsi="Arial" w:cs="Arial"/>
          <w:color w:val="auto"/>
          <w:szCs w:val="21"/>
          <w:highlight w:val="none"/>
          <w:lang w:eastAsia="zh-CN"/>
        </w:rPr>
        <w:t>，对</w:t>
      </w:r>
      <w:r>
        <w:rPr>
          <w:rFonts w:ascii="Arial" w:hAnsi="Arial" w:cs="Arial"/>
          <w:color w:val="auto"/>
          <w:szCs w:val="21"/>
          <w:highlight w:val="none"/>
        </w:rPr>
        <w:t>其响应文件作无效处理，并报监管部门查处；签订合同后发现的</w:t>
      </w:r>
      <w:r>
        <w:rPr>
          <w:rFonts w:hint="eastAsia" w:ascii="Arial" w:hAnsi="Arial" w:cs="Arial"/>
          <w:color w:val="auto"/>
          <w:szCs w:val="21"/>
          <w:highlight w:val="none"/>
          <w:lang w:eastAsia="zh-CN"/>
        </w:rPr>
        <w:t>，</w:t>
      </w:r>
      <w:r>
        <w:rPr>
          <w:rFonts w:ascii="Arial" w:hAnsi="Arial" w:cs="Arial"/>
          <w:color w:val="auto"/>
          <w:szCs w:val="21"/>
          <w:highlight w:val="none"/>
        </w:rPr>
        <w:t>成交供应商须依照《中华人民共和国消费者权益保护法》规定赔偿采购人，且民事赔偿并不免除违法供应商的行政与刑事责任。</w:t>
      </w:r>
    </w:p>
    <w:p w14:paraId="6CEBDFA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7.4在政府采购活动中，采购人员及相关人员与供应商有下列利害关系之一的，应当回避：</w:t>
      </w:r>
    </w:p>
    <w:p w14:paraId="2919A91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（1）参加采购活动前3年内与供应商存在劳动关系；</w:t>
      </w:r>
    </w:p>
    <w:p w14:paraId="16BA5CC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（2）参加采购活动前3年内担任供应商的董事、监事；</w:t>
      </w:r>
    </w:p>
    <w:p w14:paraId="71DEF05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（3）参加采购活动前3年内是供应商的控股股东或者实际控制人；</w:t>
      </w:r>
    </w:p>
    <w:p w14:paraId="5E88771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（4）与供应商的法定代表人或者负责人有夫妻、直系血亲、三代以内旁系血亲或者近姻亲关系；</w:t>
      </w:r>
    </w:p>
    <w:p w14:paraId="73E4FBC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（5）与供应商有其他可能影响政府采购活动公平、公正进行的关系。</w:t>
      </w:r>
    </w:p>
    <w:p w14:paraId="53D7269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FCCE48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7.5有下列情形之一的视为供应商相互串通竞标，响应文件将被视为无效：</w:t>
      </w:r>
    </w:p>
    <w:p w14:paraId="3D0CA44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（1）不同供应商的响应文件由同一单位或者个人编制；或者不同供应商报名的IP地址一致的；或者编制响应文件硬件设备CPU编号、硬盘编号、网卡地址一致的情况；</w:t>
      </w:r>
    </w:p>
    <w:p w14:paraId="4DC7358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（2）不同供应商委托同一单位或者个人办理竞标事宜；</w:t>
      </w:r>
    </w:p>
    <w:p w14:paraId="2E05141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（3）不同的供应商的响应文件载明的项目管理员为同一个人；</w:t>
      </w:r>
    </w:p>
    <w:p w14:paraId="1ABF73D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（4）不同供应商的响应文件异常一致或者报价呈规律性差异；</w:t>
      </w:r>
    </w:p>
    <w:p w14:paraId="4C89C4E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（5）不同供应商的响应文件相互混装；</w:t>
      </w:r>
    </w:p>
    <w:p w14:paraId="4CEE40E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（6）不同供应商的竞标保证金从同一单位或者个人账户转出。</w:t>
      </w:r>
    </w:p>
    <w:p w14:paraId="1703544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7.6供应商有下列情形之一的，属于恶意串通行为，将报同级监督管理部门：</w:t>
      </w:r>
    </w:p>
    <w:p w14:paraId="5BC4D1F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（1）供应商直接或者间接从采购人或者采购代理机构处获得其他供应商的相关信息并修改其响应文件；</w:t>
      </w:r>
    </w:p>
    <w:p w14:paraId="422121C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（2）供应商按照采购人或者采购代理机构的授意撤换、修改响应文件；</w:t>
      </w:r>
    </w:p>
    <w:p w14:paraId="21A0C52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（3）供应商之间协商报价、技术方案等响应文件或者响应文件的实质性内容；</w:t>
      </w:r>
    </w:p>
    <w:p w14:paraId="4AEE5EC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（4）属于同一集团、协会、商会等组织成员的供应商按照该组织要求协同参加政府采购活动；</w:t>
      </w:r>
    </w:p>
    <w:p w14:paraId="4F0F7BD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（5）供应商之间事先约定一致抬高或者压低报价</w:t>
      </w:r>
      <w:r>
        <w:rPr>
          <w:rFonts w:hint="eastAsia" w:ascii="Arial" w:hAnsi="Arial" w:cs="Arial"/>
          <w:color w:val="auto"/>
          <w:szCs w:val="21"/>
          <w:highlight w:val="none"/>
          <w:lang w:eastAsia="zh-CN"/>
        </w:rPr>
        <w:t>，</w:t>
      </w:r>
      <w:r>
        <w:rPr>
          <w:rFonts w:ascii="Arial" w:hAnsi="Arial" w:cs="Arial"/>
          <w:color w:val="auto"/>
          <w:szCs w:val="21"/>
          <w:highlight w:val="none"/>
        </w:rPr>
        <w:t>或者在政府采购活动中事先约定轮流以高价位或者低价位成交</w:t>
      </w:r>
      <w:r>
        <w:rPr>
          <w:rFonts w:hint="eastAsia" w:ascii="Arial" w:hAnsi="Arial" w:cs="Arial"/>
          <w:color w:val="auto"/>
          <w:szCs w:val="21"/>
          <w:highlight w:val="none"/>
          <w:lang w:eastAsia="zh-CN"/>
        </w:rPr>
        <w:t>，</w:t>
      </w:r>
      <w:r>
        <w:rPr>
          <w:rFonts w:ascii="Arial" w:hAnsi="Arial" w:cs="Arial"/>
          <w:color w:val="auto"/>
          <w:szCs w:val="21"/>
          <w:highlight w:val="none"/>
        </w:rPr>
        <w:t>或者事先约定由某一特定供应商成交</w:t>
      </w:r>
      <w:r>
        <w:rPr>
          <w:rFonts w:hint="eastAsia" w:ascii="Arial" w:hAnsi="Arial" w:cs="Arial"/>
          <w:color w:val="auto"/>
          <w:szCs w:val="21"/>
          <w:highlight w:val="none"/>
          <w:lang w:eastAsia="zh-CN"/>
        </w:rPr>
        <w:t>，</w:t>
      </w:r>
      <w:r>
        <w:rPr>
          <w:rFonts w:ascii="Arial" w:hAnsi="Arial" w:cs="Arial"/>
          <w:color w:val="auto"/>
          <w:szCs w:val="21"/>
          <w:highlight w:val="none"/>
        </w:rPr>
        <w:t>然后再参加竞标；</w:t>
      </w:r>
    </w:p>
    <w:p w14:paraId="03A7E90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（6）供应商之间商定部分供应商放弃参加政府采购活动或者放弃成交；</w:t>
      </w:r>
    </w:p>
    <w:p w14:paraId="7E22E210">
      <w:pPr>
        <w:spacing w:line="360" w:lineRule="auto"/>
        <w:ind w:firstLine="420" w:firstLineChars="200"/>
        <w:rPr>
          <w:rFonts w:ascii="Arial" w:hAnsi="Arial" w:cs="Arial"/>
          <w:color w:val="auto"/>
          <w:highlight w:val="none"/>
        </w:rPr>
      </w:pPr>
      <w:r>
        <w:rPr>
          <w:rFonts w:ascii="Arial" w:hAnsi="Arial" w:cs="Arial"/>
          <w:color w:val="auto"/>
          <w:highlight w:val="none"/>
        </w:rPr>
        <w:t>（7）供应商与采购人或者采购代理机构之间、供应商相互之间，为谋求特定供应商成交或者排斥其他供应商的其他串通行为。</w:t>
      </w:r>
    </w:p>
    <w:p w14:paraId="64E8B9DF">
      <w:pPr>
        <w:pStyle w:val="5"/>
        <w:spacing w:before="0" w:after="0" w:line="360" w:lineRule="auto"/>
        <w:ind w:firstLine="640" w:firstLineChars="200"/>
        <w:rPr>
          <w:rFonts w:ascii="Arial" w:hAnsi="Arial" w:cs="Arial"/>
          <w:b w:val="0"/>
          <w:color w:val="auto"/>
          <w:highlight w:val="none"/>
        </w:rPr>
      </w:pPr>
      <w:bookmarkStart w:id="51" w:name="_Toc17646"/>
      <w:bookmarkStart w:id="52" w:name="_Toc9944"/>
      <w:r>
        <w:rPr>
          <w:rFonts w:ascii="Arial" w:hAnsi="Arial" w:cs="Arial"/>
          <w:b w:val="0"/>
          <w:color w:val="auto"/>
          <w:highlight w:val="none"/>
        </w:rPr>
        <w:t>二、谈判文件</w:t>
      </w:r>
      <w:bookmarkEnd w:id="51"/>
      <w:bookmarkEnd w:id="52"/>
    </w:p>
    <w:p w14:paraId="08FE0D8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8.谈判文件的构成</w:t>
      </w:r>
    </w:p>
    <w:p w14:paraId="303E3C7C">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第一章 竞争性谈判公告；</w:t>
      </w:r>
    </w:p>
    <w:p w14:paraId="049DE775">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第二章 采购需求；</w:t>
      </w:r>
    </w:p>
    <w:p w14:paraId="7F214AD0">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第三章 供应商须知； </w:t>
      </w:r>
    </w:p>
    <w:p w14:paraId="1C169D37">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第四章 评审程序、评审方法和成交标准；</w:t>
      </w:r>
    </w:p>
    <w:p w14:paraId="6B32F1ED">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第五章 响应文件格式；</w:t>
      </w:r>
    </w:p>
    <w:p w14:paraId="2FE0E895">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第六章 合同文本；</w:t>
      </w:r>
    </w:p>
    <w:p w14:paraId="208FE605">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第七章 质疑、投诉材料格式。</w:t>
      </w:r>
    </w:p>
    <w:p w14:paraId="58647952">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9.供应商的询问</w:t>
      </w:r>
    </w:p>
    <w:p w14:paraId="75D1914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供应商应认真阅读谈判文件的采购需求，如供应商对谈判文件有疑问的，如要求采购人作出澄清或者修改的，</w:t>
      </w:r>
      <w:r>
        <w:rPr>
          <w:rFonts w:hint="eastAsia" w:ascii="Arial" w:hAnsi="Arial" w:cs="Arial"/>
          <w:color w:val="auto"/>
          <w:szCs w:val="21"/>
          <w:highlight w:val="none"/>
          <w:lang w:eastAsia="zh-CN"/>
        </w:rPr>
        <w:t>供应商</w:t>
      </w:r>
      <w:r>
        <w:rPr>
          <w:rFonts w:ascii="Arial" w:hAnsi="Arial" w:cs="Arial"/>
          <w:color w:val="auto"/>
          <w:szCs w:val="21"/>
          <w:highlight w:val="none"/>
        </w:rPr>
        <w:t>应在提交首次响应文件截止之日前，以书面形式向采购人、采购代理机构提出。</w:t>
      </w:r>
    </w:p>
    <w:p w14:paraId="6684581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10.谈判文件的澄清和修改</w:t>
      </w:r>
    </w:p>
    <w:p w14:paraId="492332B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10.1已获取谈判文件的潜在供应商，若有问题需要澄清，应于应标截止时间前，以书面形式向采购代理机构提出，采购代理机构与采购人研究后，对认为有必要回答的问题，将以书面解答形式通知所有谈判文件收受人。</w:t>
      </w:r>
    </w:p>
    <w:p w14:paraId="3AB15B6E">
      <w:pPr>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07CA075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网上公告的形式通知所有获取谈判文件的供应商，不足3个工作日的，应当顺延提交首次响应文件截止之日。</w:t>
      </w:r>
    </w:p>
    <w:p w14:paraId="62A7961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10.4</w:t>
      </w:r>
      <w:r>
        <w:rPr>
          <w:rFonts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735CA595">
      <w:pPr>
        <w:spacing w:line="360" w:lineRule="auto"/>
        <w:ind w:firstLine="420" w:firstLineChars="200"/>
        <w:rPr>
          <w:rFonts w:ascii="Arial" w:hAnsi="Arial" w:cs="Arial"/>
          <w:color w:val="auto"/>
          <w:highlight w:val="none"/>
        </w:rPr>
      </w:pPr>
      <w:r>
        <w:rPr>
          <w:rFonts w:ascii="Arial" w:hAnsi="Arial" w:cs="Arial"/>
          <w:color w:val="auto"/>
          <w:highlight w:val="none"/>
        </w:rPr>
        <w:t>10.5  采购人和采购代理机构可以视采购具体情况，变更提交首次响应文件截止时间和竞谈时间，将变更时间在“竞标人须知前附表”规定的政府采购信息发布媒体上发布更正公告。</w:t>
      </w:r>
    </w:p>
    <w:p w14:paraId="3449612B">
      <w:pPr>
        <w:spacing w:line="360" w:lineRule="auto"/>
        <w:ind w:firstLine="400" w:firstLineChars="200"/>
        <w:rPr>
          <w:rFonts w:ascii="Arial" w:hAnsi="Arial" w:cs="Arial"/>
          <w:color w:val="auto"/>
          <w:kern w:val="0"/>
          <w:sz w:val="20"/>
          <w:szCs w:val="21"/>
          <w:highlight w:val="none"/>
        </w:rPr>
      </w:pPr>
      <w:r>
        <w:rPr>
          <w:rFonts w:ascii="Arial" w:hAnsi="Arial" w:cs="Arial"/>
          <w:color w:val="auto"/>
          <w:kern w:val="0"/>
          <w:sz w:val="20"/>
          <w:szCs w:val="21"/>
          <w:highlight w:val="none"/>
        </w:rPr>
        <w:t>▲</w:t>
      </w:r>
      <w:r>
        <w:rPr>
          <w:rFonts w:ascii="Arial" w:hAnsi="Arial" w:cs="Arial"/>
          <w:b/>
          <w:color w:val="auto"/>
          <w:kern w:val="0"/>
          <w:sz w:val="20"/>
          <w:szCs w:val="21"/>
          <w:highlight w:val="none"/>
        </w:rPr>
        <w:t>响应文件未按谈判文件的澄清、修改的内容编制，又不符合实质性要求的，其响应文件作无效处理。</w:t>
      </w:r>
    </w:p>
    <w:p w14:paraId="39919B2B">
      <w:pPr>
        <w:pStyle w:val="5"/>
        <w:spacing w:before="0" w:after="0" w:line="360" w:lineRule="auto"/>
        <w:ind w:firstLine="640" w:firstLineChars="200"/>
        <w:rPr>
          <w:rFonts w:ascii="Arial" w:hAnsi="Arial" w:cs="Arial"/>
          <w:b w:val="0"/>
          <w:bCs w:val="0"/>
          <w:color w:val="auto"/>
          <w:highlight w:val="none"/>
        </w:rPr>
      </w:pPr>
      <w:bookmarkStart w:id="53" w:name="_Toc7557"/>
      <w:bookmarkStart w:id="54" w:name="_Toc19934"/>
      <w:r>
        <w:rPr>
          <w:rFonts w:ascii="Arial" w:hAnsi="Arial" w:cs="Arial"/>
          <w:b w:val="0"/>
          <w:bCs w:val="0"/>
          <w:color w:val="auto"/>
          <w:highlight w:val="none"/>
        </w:rPr>
        <w:t>三、响应文件的编制</w:t>
      </w:r>
      <w:bookmarkEnd w:id="53"/>
      <w:bookmarkEnd w:id="54"/>
    </w:p>
    <w:p w14:paraId="068CC548">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11.响应文件的编制原则</w:t>
      </w:r>
    </w:p>
    <w:p w14:paraId="257C8A0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供应商必须按照谈判文件的要求编制响应文件，并对其提交的响应文件的真实性、合法性承担法律责任。响应文件必须对谈判文件作出实质性响应。</w:t>
      </w:r>
    </w:p>
    <w:p w14:paraId="38E57A61">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12.响应文件的组成</w:t>
      </w:r>
    </w:p>
    <w:p w14:paraId="2878AA6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12.1响应文件由资格证明文件、报价文件、商务和技术文件三部分组成。</w:t>
      </w:r>
    </w:p>
    <w:p w14:paraId="3BD3F6C5">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12.1.1资格证明文件：详见须知前附表</w:t>
      </w:r>
    </w:p>
    <w:p w14:paraId="233D903A">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12.1.2商务技术文件：详见须知前附表</w:t>
      </w:r>
    </w:p>
    <w:p w14:paraId="31EBBE4B">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12.1.3报价文件：详见须知前附表</w:t>
      </w:r>
    </w:p>
    <w:p w14:paraId="291CF5FF">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12.2响应文件电子版：详见须知前附表</w:t>
      </w:r>
    </w:p>
    <w:p w14:paraId="7C27356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13.计量单位</w:t>
      </w:r>
    </w:p>
    <w:p w14:paraId="4EC4536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谈判文件已有明确规定的，使用谈判文件规定的计量单位；谈判文件没有规定的，应采用中华人民共和国法定计量单位，货币种类为人民币，否则视同未响应。</w:t>
      </w:r>
    </w:p>
    <w:p w14:paraId="3005E902">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14.竞标的风险</w:t>
      </w:r>
    </w:p>
    <w:p w14:paraId="40ADCB8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供应商没有按照谈判文件要求提供全部资料，或者供应商没有对谈判文件在各方面作出实质性响应可能导致其响应无效，是供应商应当考虑的风险。</w:t>
      </w:r>
    </w:p>
    <w:p w14:paraId="6F758582">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15.响应报价要求和构成</w:t>
      </w:r>
    </w:p>
    <w:p w14:paraId="2058F663">
      <w:pPr>
        <w:tabs>
          <w:tab w:val="left" w:pos="2492"/>
        </w:tabs>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15.1响应报价应按“第五章 响应文件格式”中“响应报价表”格式填写。</w:t>
      </w:r>
    </w:p>
    <w:p w14:paraId="4765A7D9">
      <w:pPr>
        <w:tabs>
          <w:tab w:val="left" w:pos="2492"/>
        </w:tabs>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15.2响应报价的价格构成见“供应商须知前附表”。</w:t>
      </w:r>
    </w:p>
    <w:p w14:paraId="61B5A90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15.3响应报价要求</w:t>
      </w:r>
    </w:p>
    <w:p w14:paraId="7F3D5E5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15.3.1供应商的响应报价应符合以下要求，否则响应文件按无效响应处理：</w:t>
      </w:r>
    </w:p>
    <w:p w14:paraId="76AC5A20">
      <w:pPr>
        <w:spacing w:line="360" w:lineRule="auto"/>
        <w:ind w:left="420" w:leftChars="200"/>
        <w:rPr>
          <w:rFonts w:ascii="Arial" w:hAnsi="Arial" w:cs="Arial"/>
          <w:color w:val="auto"/>
          <w:szCs w:val="21"/>
          <w:highlight w:val="none"/>
        </w:rPr>
      </w:pPr>
      <w:r>
        <w:rPr>
          <w:rFonts w:ascii="Arial" w:hAnsi="Arial" w:cs="Arial"/>
          <w:color w:val="auto"/>
          <w:szCs w:val="21"/>
          <w:highlight w:val="none"/>
        </w:rPr>
        <w:t>（1）供应商必须就“采购需求”中所竞标的每个分标的全部内容分别作完整唯一总价报价，不得存在漏项报价；</w:t>
      </w:r>
    </w:p>
    <w:p w14:paraId="631BB16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（2）供应商必须就所竞标的分标的单项内容作唯一报价。</w:t>
      </w:r>
    </w:p>
    <w:p w14:paraId="3EC54AD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15.3.2响应报价（包含首次报价、最后报价）超过所竞标分标规定的采购预算金额或者最高限价的，其响应文件将作无效处理。</w:t>
      </w:r>
    </w:p>
    <w:p w14:paraId="6211484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15.3.3响应报价（包含首次报价、最后报价）超过分项采购预算金额或者最高限价的，其响应文件将作无效处理。</w:t>
      </w:r>
    </w:p>
    <w:p w14:paraId="5639A46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16.竞标有效期</w:t>
      </w:r>
    </w:p>
    <w:p w14:paraId="19230D1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0D8830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16.2 竞标有效期应由供应商按“供应商须知前附表”规定的期限作出响应。</w:t>
      </w:r>
    </w:p>
    <w:p w14:paraId="112A86A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16.3供应商的响应文件在竞标有效期内均保持有效。</w:t>
      </w:r>
    </w:p>
    <w:p w14:paraId="4DA8E4F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17.谈判保证金</w:t>
      </w:r>
    </w:p>
    <w:p w14:paraId="5562C77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详见“供应商须知前附表”。</w:t>
      </w:r>
    </w:p>
    <w:p w14:paraId="6D4CC63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18.响应文件编制的要求</w:t>
      </w:r>
    </w:p>
    <w:p w14:paraId="0DF6BA7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ascii="Arial" w:hAnsi="Arial" w:cs="Arial"/>
          <w:color w:val="auto"/>
          <w:highlight w:val="none"/>
        </w:rPr>
        <w:t>由此引发的</w:t>
      </w:r>
      <w:r>
        <w:rPr>
          <w:rFonts w:ascii="Arial" w:hAnsi="Arial" w:cs="Arial"/>
          <w:color w:val="auto"/>
          <w:szCs w:val="21"/>
          <w:highlight w:val="none"/>
        </w:rPr>
        <w:t>后果由供应商承担。</w:t>
      </w:r>
    </w:p>
    <w:p w14:paraId="7C73E08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18.2响应文件应按资格证明、报价分别编制，商务技术文件合并编制，本谈判只接收电子版响应文件，要求见本章“12.2响应文件电子版要求”。</w:t>
      </w:r>
    </w:p>
    <w:p w14:paraId="02A9A71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18.3响应文件须由供应商在</w:t>
      </w:r>
      <w:r>
        <w:rPr>
          <w:rFonts w:ascii="Arial" w:hAnsi="Arial" w:cs="Arial"/>
          <w:color w:val="auto"/>
          <w:kern w:val="0"/>
          <w:szCs w:val="21"/>
          <w:highlight w:val="none"/>
          <w:lang w:val="zh-CN"/>
        </w:rPr>
        <w:t>“</w:t>
      </w:r>
      <w:r>
        <w:rPr>
          <w:rFonts w:ascii="Arial" w:hAnsi="Arial" w:cs="Arial"/>
          <w:color w:val="auto"/>
          <w:szCs w:val="21"/>
          <w:highlight w:val="none"/>
        </w:rPr>
        <w:t>第五章 响应文件格式</w:t>
      </w:r>
      <w:r>
        <w:rPr>
          <w:rFonts w:ascii="Arial" w:hAnsi="Arial" w:cs="Arial"/>
          <w:color w:val="auto"/>
          <w:kern w:val="0"/>
          <w:szCs w:val="21"/>
          <w:highlight w:val="none"/>
          <w:lang w:val="zh-CN"/>
        </w:rPr>
        <w:t>”</w:t>
      </w:r>
      <w:r>
        <w:rPr>
          <w:rFonts w:ascii="Arial" w:hAnsi="Arial" w:cs="Arial"/>
          <w:color w:val="auto"/>
          <w:szCs w:val="21"/>
          <w:highlight w:val="none"/>
        </w:rPr>
        <w:t>规定位置进行签署、盖章，否则其响应文件按无效响应处理。骑缝盖公章不视为在规定位置盖章。</w:t>
      </w:r>
    </w:p>
    <w:p w14:paraId="2B109C5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18.4响应文件中标注的供应商名称应与营业执照（事业单位法人证书、执业许可证、自然人身份证）及电子公章一致，否则其响应文件按无效响应处理。</w:t>
      </w:r>
    </w:p>
    <w:p w14:paraId="591DA42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18.5响应文件应避免涂改、行间插字或者删除，否则其响应文件按无效响应处理。</w:t>
      </w:r>
    </w:p>
    <w:p w14:paraId="357A337D">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19.响应文件的密封和标记</w:t>
      </w:r>
    </w:p>
    <w:p w14:paraId="1044077D">
      <w:pPr>
        <w:spacing w:line="360" w:lineRule="auto"/>
        <w:ind w:firstLine="420" w:firstLineChars="200"/>
        <w:rPr>
          <w:rFonts w:ascii="Arial" w:hAnsi="Arial" w:cs="Arial"/>
          <w:color w:val="auto"/>
          <w:kern w:val="0"/>
          <w:szCs w:val="21"/>
          <w:highlight w:val="none"/>
          <w:lang w:val="zh-CN"/>
        </w:rPr>
      </w:pPr>
      <w:r>
        <w:rPr>
          <w:rFonts w:ascii="Arial" w:hAnsi="Arial" w:cs="Arial"/>
          <w:color w:val="auto"/>
          <w:kern w:val="0"/>
          <w:szCs w:val="21"/>
          <w:highlight w:val="none"/>
          <w:lang w:val="zh-CN"/>
        </w:rPr>
        <w:t>19.1供应商进行电子交易应安装客户端软件—“广西政府采购云平台电子交易客户端”，并按照谈判文件和电子交易平台的要求编制并加密响应文件。供应商未按规定加密的响应文件，电子交易平台将拒收并提示。</w:t>
      </w:r>
    </w:p>
    <w:p w14:paraId="08DBBD37">
      <w:pPr>
        <w:spacing w:line="360" w:lineRule="auto"/>
        <w:ind w:firstLine="420" w:firstLineChars="200"/>
        <w:rPr>
          <w:rFonts w:ascii="Arial" w:hAnsi="Arial" w:cs="Arial"/>
          <w:color w:val="auto"/>
          <w:kern w:val="0"/>
          <w:szCs w:val="21"/>
          <w:highlight w:val="none"/>
          <w:lang w:val="zh-CN"/>
        </w:rPr>
      </w:pPr>
      <w:r>
        <w:rPr>
          <w:rFonts w:ascii="Arial" w:hAnsi="Arial" w:cs="Arial"/>
          <w:color w:val="auto"/>
          <w:kern w:val="0"/>
          <w:szCs w:val="21"/>
          <w:highlight w:val="none"/>
          <w:lang w:val="zh-CN"/>
        </w:rPr>
        <w:t>19.2使用“广西政府采购云平台电子交易客户端”需要提前申领CA数字证书，申领流程见该项目采购公告附件。</w:t>
      </w:r>
    </w:p>
    <w:p w14:paraId="6DD92CC3">
      <w:pPr>
        <w:pStyle w:val="17"/>
        <w:spacing w:line="360" w:lineRule="auto"/>
        <w:ind w:firstLine="420" w:firstLineChars="200"/>
        <w:rPr>
          <w:rFonts w:ascii="Arial" w:hAnsi="Arial" w:cs="Arial"/>
          <w:color w:val="auto"/>
          <w:sz w:val="21"/>
          <w:highlight w:val="none"/>
        </w:rPr>
      </w:pPr>
      <w:r>
        <w:rPr>
          <w:rFonts w:ascii="Arial" w:hAnsi="Arial" w:cs="Arial"/>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61EFCC8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20.响应文件的提交</w:t>
      </w:r>
    </w:p>
    <w:p w14:paraId="1719C32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20.1供应商必须在“供应商须知前附表”规定的时间和地点提交响应文件。</w:t>
      </w:r>
    </w:p>
    <w:p w14:paraId="36E2951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20.2 在响应文件提交截止时间以后，不能补充、修改响应文件。</w:t>
      </w:r>
    </w:p>
    <w:p w14:paraId="3B07DDD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20.3 在提交“最后报价”后，供应商不能退出谈判。</w:t>
      </w:r>
    </w:p>
    <w:p w14:paraId="532C8DC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34DE485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20.5 采购机构不可视情况延长提交响应文件的截止时间。</w:t>
      </w:r>
    </w:p>
    <w:p w14:paraId="0C269798">
      <w:pPr>
        <w:spacing w:line="360" w:lineRule="auto"/>
        <w:ind w:firstLine="420" w:firstLineChars="200"/>
        <w:rPr>
          <w:rFonts w:ascii="Arial" w:hAnsi="Arial" w:cs="Arial"/>
          <w:color w:val="auto"/>
          <w:sz w:val="24"/>
          <w:highlight w:val="none"/>
        </w:rPr>
      </w:pPr>
      <w:r>
        <w:rPr>
          <w:rFonts w:ascii="Arial" w:hAnsi="Arial" w:cs="Arial"/>
          <w:color w:val="auto"/>
          <w:szCs w:val="21"/>
          <w:highlight w:val="none"/>
        </w:rPr>
        <w:t>20.6备份响应文件。</w:t>
      </w:r>
      <w:r>
        <w:rPr>
          <w:rFonts w:hint="eastAsia" w:ascii="Arial" w:hAnsi="Arial" w:cs="Arial"/>
          <w:color w:val="auto"/>
          <w:szCs w:val="21"/>
          <w:highlight w:val="none"/>
          <w:lang w:eastAsia="zh-CN"/>
        </w:rPr>
        <w:t>详见</w:t>
      </w:r>
      <w:r>
        <w:rPr>
          <w:rFonts w:ascii="Arial" w:hAnsi="Arial" w:cs="Arial"/>
          <w:bCs/>
          <w:color w:val="auto"/>
          <w:szCs w:val="21"/>
          <w:highlight w:val="none"/>
        </w:rPr>
        <w:t>“供应商须知前附表”。</w:t>
      </w:r>
    </w:p>
    <w:p w14:paraId="01EAE071">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21.首次响应文件的补充、修改与撤回</w:t>
      </w:r>
    </w:p>
    <w:p w14:paraId="6E05FDB5">
      <w:pPr>
        <w:pStyle w:val="52"/>
        <w:spacing w:before="0"/>
        <w:ind w:firstLine="420"/>
        <w:rPr>
          <w:rFonts w:ascii="Arial" w:hAnsi="Arial" w:cs="Arial"/>
          <w:color w:val="auto"/>
          <w:sz w:val="21"/>
          <w:szCs w:val="21"/>
          <w:highlight w:val="none"/>
        </w:rPr>
      </w:pPr>
      <w:r>
        <w:rPr>
          <w:rFonts w:ascii="Arial" w:hAnsi="Arial" w:cs="Arial"/>
          <w:color w:val="auto"/>
          <w:sz w:val="21"/>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2D05111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22. 首次响应文件的退回</w:t>
      </w:r>
    </w:p>
    <w:p w14:paraId="76CB0DD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详见“供应商须知前附表”。</w:t>
      </w:r>
    </w:p>
    <w:p w14:paraId="7206E799">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23. 截止时间后的撤回</w:t>
      </w:r>
    </w:p>
    <w:p w14:paraId="403756BD">
      <w:pPr>
        <w:spacing w:line="360" w:lineRule="auto"/>
        <w:ind w:firstLine="420" w:firstLineChars="200"/>
        <w:rPr>
          <w:rFonts w:ascii="Arial" w:hAnsi="Arial" w:cs="Arial"/>
          <w:color w:val="auto"/>
          <w:szCs w:val="21"/>
          <w:highlight w:val="none"/>
        </w:rPr>
      </w:pPr>
      <w:bookmarkStart w:id="55" w:name="_Toc31372"/>
      <w:r>
        <w:rPr>
          <w:rFonts w:ascii="Arial" w:hAnsi="Arial" w:cs="Arial"/>
          <w:color w:val="auto"/>
          <w:highlight w:val="none"/>
        </w:rPr>
        <w:t>在投标截止时间后，采购人和采购代理机构对已提交的响应文件概不退回。</w:t>
      </w:r>
    </w:p>
    <w:p w14:paraId="17E87269">
      <w:pPr>
        <w:pStyle w:val="5"/>
        <w:spacing w:before="0" w:after="0" w:line="360" w:lineRule="auto"/>
        <w:ind w:firstLine="640" w:firstLineChars="200"/>
        <w:rPr>
          <w:rFonts w:ascii="Arial" w:hAnsi="Arial" w:cs="Arial"/>
          <w:b w:val="0"/>
          <w:bCs w:val="0"/>
          <w:color w:val="auto"/>
          <w:highlight w:val="none"/>
        </w:rPr>
      </w:pPr>
      <w:bookmarkStart w:id="56" w:name="_Toc27553"/>
      <w:r>
        <w:rPr>
          <w:rFonts w:ascii="Arial" w:hAnsi="Arial" w:cs="Arial"/>
          <w:b w:val="0"/>
          <w:bCs w:val="0"/>
          <w:color w:val="auto"/>
          <w:highlight w:val="none"/>
        </w:rPr>
        <w:t>四、评审及谈判</w:t>
      </w:r>
      <w:bookmarkEnd w:id="55"/>
      <w:bookmarkEnd w:id="56"/>
    </w:p>
    <w:p w14:paraId="52BABF2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24.谈判小组成立</w:t>
      </w:r>
    </w:p>
    <w:p w14:paraId="445944C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11F7D9A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24.2评审专家应当从政府采购评审专家库内相关专业的专家名单中随机抽取。技术复杂、专业性强的竞争性谈判采购项目，评审专家中应当包含1名法律专家。</w:t>
      </w:r>
    </w:p>
    <w:p w14:paraId="4B3294E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25.首次响应文件的开启</w:t>
      </w:r>
    </w:p>
    <w:p w14:paraId="1AC614B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25.1首次响应文件由谈判小组或者采购代理机构在“供应商须知前附表”规定的时间开启。</w:t>
      </w:r>
    </w:p>
    <w:p w14:paraId="4192E069">
      <w:pPr>
        <w:pStyle w:val="17"/>
        <w:spacing w:line="360" w:lineRule="auto"/>
        <w:ind w:firstLine="420" w:firstLineChars="200"/>
        <w:rPr>
          <w:rFonts w:ascii="Arial" w:hAnsi="Arial" w:cs="Arial"/>
          <w:bCs/>
          <w:color w:val="auto"/>
          <w:sz w:val="21"/>
          <w:highlight w:val="none"/>
        </w:rPr>
      </w:pPr>
      <w:r>
        <w:rPr>
          <w:rFonts w:ascii="Arial" w:hAnsi="Arial" w:cs="Arial"/>
          <w:color w:val="auto"/>
          <w:sz w:val="21"/>
          <w:highlight w:val="none"/>
        </w:rPr>
        <w:t xml:space="preserve">25.2 </w:t>
      </w:r>
      <w:r>
        <w:rPr>
          <w:rFonts w:ascii="Arial" w:hAnsi="Arial" w:cs="Arial"/>
          <w:bCs/>
          <w:color w:val="auto"/>
          <w:sz w:val="21"/>
          <w:highlight w:val="none"/>
        </w:rPr>
        <w:t>响应文件解密</w:t>
      </w:r>
    </w:p>
    <w:p w14:paraId="0E4001DC">
      <w:pPr>
        <w:pStyle w:val="17"/>
        <w:snapToGrid w:val="0"/>
        <w:spacing w:line="440" w:lineRule="exact"/>
        <w:ind w:firstLine="420" w:firstLineChars="200"/>
        <w:rPr>
          <w:rFonts w:ascii="Arial" w:hAnsi="Arial" w:cs="Arial"/>
          <w:color w:val="auto"/>
          <w:sz w:val="21"/>
          <w:highlight w:val="none"/>
        </w:rPr>
      </w:pPr>
      <w:r>
        <w:rPr>
          <w:rFonts w:ascii="Arial" w:hAnsi="Arial" w:cs="Arial"/>
          <w:bCs/>
          <w:color w:val="auto"/>
          <w:sz w:val="21"/>
          <w:highlight w:val="none"/>
        </w:rPr>
        <w:t>采购代理机构将在“供应商须知前附表”规定的时</w:t>
      </w:r>
      <w:r>
        <w:rPr>
          <w:rFonts w:ascii="Arial" w:hAnsi="Arial" w:cs="Arial"/>
          <w:color w:val="auto"/>
          <w:sz w:val="21"/>
          <w:highlight w:val="none"/>
        </w:rPr>
        <w:t>间通过电子交易平台组织响应文件开启，采购机构依托电子交易平台发起开始解密指令，供应商的法定代表人或其委托代理人</w:t>
      </w:r>
      <w:r>
        <w:rPr>
          <w:rFonts w:ascii="Arial" w:hAnsi="Arial" w:cs="Arial"/>
          <w:b/>
          <w:color w:val="auto"/>
          <w:sz w:val="21"/>
          <w:highlight w:val="none"/>
        </w:rPr>
        <w:t>须携带加密时所用的CA锁按平台提示和采购文件的规定登录到“</w:t>
      </w:r>
      <w:r>
        <w:rPr>
          <w:rFonts w:ascii="Arial" w:hAnsi="Arial" w:cs="Arial"/>
          <w:color w:val="auto"/>
          <w:highlight w:val="none"/>
        </w:rPr>
        <w:t xml:space="preserve"> </w:t>
      </w:r>
      <w:r>
        <w:rPr>
          <w:rFonts w:ascii="Arial" w:hAnsi="Arial" w:cs="Arial"/>
          <w:b/>
          <w:color w:val="auto"/>
          <w:sz w:val="21"/>
          <w:highlight w:val="none"/>
        </w:rPr>
        <w:t>广西政府采购云平台”电子开标大厅签到并在发起解密指令之时起30分钟内完成对电子响应文件在线解密</w:t>
      </w:r>
      <w:r>
        <w:rPr>
          <w:rFonts w:ascii="Arial" w:hAnsi="Arial" w:cs="Arial"/>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ascii="Arial" w:hAnsi="Arial" w:cs="Arial"/>
          <w:b/>
          <w:color w:val="auto"/>
          <w:sz w:val="21"/>
          <w:highlight w:val="none"/>
        </w:rPr>
        <w:t>视为响应文件无效。</w:t>
      </w:r>
      <w:r>
        <w:rPr>
          <w:rFonts w:ascii="Arial" w:hAnsi="Arial" w:cs="Arial"/>
          <w:color w:val="auto"/>
          <w:sz w:val="21"/>
          <w:highlight w:val="none"/>
        </w:rPr>
        <w:t>（解密</w:t>
      </w:r>
      <w:r>
        <w:rPr>
          <w:rFonts w:ascii="Arial" w:hAnsi="Arial" w:cs="Arial"/>
          <w:bCs/>
          <w:color w:val="auto"/>
          <w:sz w:val="21"/>
          <w:highlight w:val="none"/>
        </w:rPr>
        <w:t>异常情况处理：详见本章</w:t>
      </w:r>
      <w:r>
        <w:rPr>
          <w:rFonts w:ascii="Arial" w:hAnsi="Arial" w:cs="Arial"/>
          <w:color w:val="auto"/>
          <w:sz w:val="21"/>
          <w:highlight w:val="none"/>
        </w:rPr>
        <w:t>26.3 电子交易活动的中止。）</w:t>
      </w:r>
    </w:p>
    <w:p w14:paraId="00D4E522">
      <w:pPr>
        <w:pStyle w:val="17"/>
        <w:spacing w:line="360" w:lineRule="auto"/>
        <w:ind w:firstLine="420" w:firstLineChars="200"/>
        <w:rPr>
          <w:rFonts w:ascii="Arial" w:hAnsi="Arial" w:cs="Arial"/>
          <w:color w:val="auto"/>
          <w:sz w:val="21"/>
          <w:highlight w:val="none"/>
        </w:rPr>
      </w:pPr>
      <w:r>
        <w:rPr>
          <w:rFonts w:ascii="Arial" w:hAnsi="Arial" w:cs="Arial"/>
          <w:color w:val="auto"/>
          <w:sz w:val="21"/>
          <w:highlight w:val="none"/>
        </w:rPr>
        <w:t>如</w:t>
      </w:r>
      <w:r>
        <w:rPr>
          <w:rFonts w:ascii="Arial" w:hAnsi="Arial" w:cs="Arial"/>
          <w:bCs/>
          <w:color w:val="auto"/>
          <w:sz w:val="21"/>
          <w:highlight w:val="none"/>
        </w:rPr>
        <w:t>供应商成功解密响应文件，但未在“</w:t>
      </w:r>
      <w:r>
        <w:rPr>
          <w:rFonts w:ascii="Arial" w:hAnsi="Arial" w:cs="Arial"/>
          <w:color w:val="auto"/>
          <w:highlight w:val="none"/>
        </w:rPr>
        <w:t xml:space="preserve"> </w:t>
      </w:r>
      <w:r>
        <w:rPr>
          <w:rFonts w:ascii="Arial" w:hAnsi="Arial" w:cs="Arial"/>
          <w:bCs/>
          <w:color w:val="auto"/>
          <w:sz w:val="21"/>
          <w:highlight w:val="none"/>
        </w:rPr>
        <w:t>广西政府采购云平台”电子开标大厅参加谈判的，视同认可谈判过程和结果，</w:t>
      </w:r>
      <w:r>
        <w:rPr>
          <w:rFonts w:ascii="Arial" w:hAnsi="Arial" w:cs="Arial"/>
          <w:color w:val="auto"/>
          <w:sz w:val="21"/>
          <w:highlight w:val="none"/>
        </w:rPr>
        <w:t>由此产生的后果由供应商自行负责。 参与谈判的供应商不足3家的，不得谈判。</w:t>
      </w:r>
    </w:p>
    <w:p w14:paraId="7A2A44B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26.评审程序、评审方法和成交标准</w:t>
      </w:r>
    </w:p>
    <w:p w14:paraId="7661A7F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26.1谈判小组按照“第四章 评审程序、评审方法和成交标准”规定的方法、评审因素、标准和程序对响应文件进行评审。</w:t>
      </w:r>
    </w:p>
    <w:p w14:paraId="6E9DF89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26.2采购文件内容违反国家有关强制性规定的，谈判小组应当停止评审并向采购人或者采购代理机构说明情况，并在评审报告中书面体现。</w:t>
      </w:r>
    </w:p>
    <w:p w14:paraId="1109F17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26.3 采购需求负偏离要求及谈判顺序详见 “供应商须知前附表”。</w:t>
      </w:r>
    </w:p>
    <w:p w14:paraId="2F48E817">
      <w:pPr>
        <w:spacing w:line="360" w:lineRule="auto"/>
        <w:ind w:firstLine="420" w:firstLineChars="200"/>
        <w:rPr>
          <w:rFonts w:ascii="Arial" w:hAnsi="Arial" w:cs="Arial"/>
          <w:color w:val="auto"/>
          <w:highlight w:val="none"/>
        </w:rPr>
      </w:pPr>
      <w:r>
        <w:rPr>
          <w:rFonts w:ascii="Arial" w:hAnsi="Arial" w:cs="Arial"/>
          <w:color w:val="auto"/>
          <w:highlight w:val="none"/>
        </w:rPr>
        <w:t>26.4电子交易活动的中止。采购过程中出现以下情形，导致电子交易平台无法正常运行，或者无法保证电子交易的公平、公正和安全时，采购机构可中止电子交易活动：</w:t>
      </w:r>
    </w:p>
    <w:p w14:paraId="6FEA2852">
      <w:pPr>
        <w:spacing w:line="360" w:lineRule="auto"/>
        <w:ind w:firstLine="420" w:firstLineChars="200"/>
        <w:rPr>
          <w:rFonts w:ascii="Arial" w:hAnsi="Arial" w:cs="Arial"/>
          <w:color w:val="auto"/>
          <w:highlight w:val="none"/>
        </w:rPr>
      </w:pPr>
      <w:r>
        <w:rPr>
          <w:rFonts w:ascii="Arial" w:hAnsi="Arial" w:cs="Arial"/>
          <w:color w:val="auto"/>
          <w:highlight w:val="none"/>
        </w:rPr>
        <w:t xml:space="preserve">（1）电子交易平台发生故障而无法登录访问的； </w:t>
      </w:r>
    </w:p>
    <w:p w14:paraId="0786FCC2">
      <w:pPr>
        <w:spacing w:line="360" w:lineRule="auto"/>
        <w:ind w:firstLine="420" w:firstLineChars="200"/>
        <w:rPr>
          <w:rFonts w:ascii="Arial" w:hAnsi="Arial" w:cs="Arial"/>
          <w:color w:val="auto"/>
          <w:highlight w:val="none"/>
        </w:rPr>
      </w:pPr>
      <w:r>
        <w:rPr>
          <w:rFonts w:ascii="Arial" w:hAnsi="Arial" w:cs="Arial"/>
          <w:color w:val="auto"/>
          <w:highlight w:val="none"/>
        </w:rPr>
        <w:t>（2）电子交易平台应用或数据库出现错误，不能进行正常操作的；</w:t>
      </w:r>
    </w:p>
    <w:p w14:paraId="42A48D26">
      <w:pPr>
        <w:spacing w:line="360" w:lineRule="auto"/>
        <w:ind w:firstLine="420" w:firstLineChars="200"/>
        <w:rPr>
          <w:rFonts w:ascii="Arial" w:hAnsi="Arial" w:cs="Arial"/>
          <w:color w:val="auto"/>
          <w:highlight w:val="none"/>
        </w:rPr>
      </w:pPr>
      <w:r>
        <w:rPr>
          <w:rFonts w:ascii="Arial" w:hAnsi="Arial" w:cs="Arial"/>
          <w:color w:val="auto"/>
          <w:highlight w:val="none"/>
        </w:rPr>
        <w:t>（3）电子交易平台发现严重安全漏洞，有潜在泄密危险的；</w:t>
      </w:r>
    </w:p>
    <w:p w14:paraId="5097D28B">
      <w:pPr>
        <w:spacing w:line="360" w:lineRule="auto"/>
        <w:ind w:firstLine="420" w:firstLineChars="200"/>
        <w:rPr>
          <w:rFonts w:ascii="Arial" w:hAnsi="Arial" w:cs="Arial"/>
          <w:color w:val="auto"/>
          <w:highlight w:val="none"/>
        </w:rPr>
      </w:pPr>
      <w:r>
        <w:rPr>
          <w:rFonts w:ascii="Arial" w:hAnsi="Arial" w:cs="Arial"/>
          <w:color w:val="auto"/>
          <w:highlight w:val="none"/>
        </w:rPr>
        <w:t xml:space="preserve">（4）病毒发作导致不能进行正常操作的； </w:t>
      </w:r>
    </w:p>
    <w:p w14:paraId="2FF21F3B">
      <w:pPr>
        <w:spacing w:line="360" w:lineRule="auto"/>
        <w:ind w:firstLine="420" w:firstLineChars="200"/>
        <w:rPr>
          <w:rFonts w:ascii="Arial" w:hAnsi="Arial" w:cs="Arial"/>
          <w:color w:val="auto"/>
          <w:highlight w:val="none"/>
        </w:rPr>
      </w:pPr>
      <w:r>
        <w:rPr>
          <w:rFonts w:ascii="Arial" w:hAnsi="Arial" w:cs="Arial"/>
          <w:color w:val="auto"/>
          <w:highlight w:val="none"/>
        </w:rPr>
        <w:t>（4）其他无法保证电子交易的公平、公正和安全的情况。</w:t>
      </w:r>
    </w:p>
    <w:p w14:paraId="39D3456F">
      <w:pPr>
        <w:spacing w:line="360" w:lineRule="auto"/>
        <w:ind w:firstLine="420" w:firstLineChars="200"/>
        <w:rPr>
          <w:rFonts w:ascii="Arial" w:hAnsi="Arial" w:cs="Arial"/>
          <w:color w:val="auto"/>
          <w:highlight w:val="none"/>
        </w:rPr>
      </w:pPr>
      <w:r>
        <w:rPr>
          <w:rFonts w:ascii="Arial" w:hAnsi="Arial" w:cs="Arial"/>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81547EB">
      <w:pPr>
        <w:pStyle w:val="5"/>
        <w:spacing w:before="0" w:after="0" w:line="360" w:lineRule="auto"/>
        <w:ind w:firstLine="640" w:firstLineChars="200"/>
        <w:rPr>
          <w:rFonts w:ascii="Arial" w:hAnsi="Arial" w:cs="Arial"/>
          <w:b w:val="0"/>
          <w:bCs w:val="0"/>
          <w:color w:val="auto"/>
          <w:highlight w:val="none"/>
        </w:rPr>
      </w:pPr>
      <w:bookmarkStart w:id="57" w:name="_Toc20102"/>
      <w:bookmarkStart w:id="58" w:name="_Toc13635"/>
      <w:r>
        <w:rPr>
          <w:rFonts w:ascii="Arial" w:hAnsi="Arial" w:cs="Arial"/>
          <w:b w:val="0"/>
          <w:bCs w:val="0"/>
          <w:color w:val="auto"/>
          <w:highlight w:val="none"/>
        </w:rPr>
        <w:t>五、成交及合同</w:t>
      </w:r>
      <w:bookmarkEnd w:id="57"/>
      <w:bookmarkEnd w:id="58"/>
    </w:p>
    <w:p w14:paraId="21D6859D">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27.确定成交供应商及结果公告</w:t>
      </w:r>
    </w:p>
    <w:p w14:paraId="59317CC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27.1确定成交供应商。</w:t>
      </w:r>
      <w:r>
        <w:rPr>
          <w:rFonts w:ascii="Arial" w:hAnsi="Arial" w:cs="Arial"/>
          <w:color w:val="auto"/>
          <w:kern w:val="0"/>
          <w:szCs w:val="21"/>
          <w:highlight w:val="none"/>
          <w:u w:val="single"/>
        </w:rPr>
        <w:t xml:space="preserve"> 由采购人直接委托评审专家确定</w:t>
      </w:r>
      <w:r>
        <w:rPr>
          <w:rFonts w:ascii="Arial" w:hAnsi="Arial" w:cs="Arial"/>
          <w:color w:val="auto"/>
          <w:szCs w:val="21"/>
          <w:highlight w:val="none"/>
          <w:u w:val="single"/>
        </w:rPr>
        <w:t>，评审报告提出的排序第一的供应商为成交供应商。</w:t>
      </w:r>
    </w:p>
    <w:p w14:paraId="606FFFB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27.2成交通知及成交结果公告。</w:t>
      </w:r>
      <w:r>
        <w:rPr>
          <w:rFonts w:ascii="Arial" w:hAnsi="Arial" w:cs="Arial"/>
          <w:color w:val="auto"/>
          <w:kern w:val="0"/>
          <w:szCs w:val="21"/>
          <w:highlight w:val="none"/>
        </w:rPr>
        <w:t>成交</w:t>
      </w:r>
      <w:r>
        <w:rPr>
          <w:rFonts w:ascii="Arial" w:hAnsi="Arial" w:cs="Arial"/>
          <w:color w:val="auto"/>
          <w:szCs w:val="21"/>
          <w:highlight w:val="none"/>
        </w:rPr>
        <w:t>供应商确定后2个工作日内，在省级以上财政部门指定的媒体上公告成交结果（成交结果公告内容包括</w:t>
      </w:r>
      <w:r>
        <w:rPr>
          <w:rFonts w:ascii="Arial" w:hAnsi="Arial" w:cs="Arial"/>
          <w:b/>
          <w:color w:val="auto"/>
          <w:highlight w:val="none"/>
        </w:rPr>
        <w:t>项目编号、项目名称、供应商名称、地址、成交金额、货物名称、货物范围、货物要求、货物时间、货物标准、评审专家、代理货物收费标准及金额、公告期限、采购人及其委托的采购机构的名称、地址、联系方式</w:t>
      </w:r>
      <w:r>
        <w:rPr>
          <w:rFonts w:ascii="Arial" w:hAnsi="Arial" w:cs="Arial"/>
          <w:color w:val="auto"/>
          <w:szCs w:val="21"/>
          <w:highlight w:val="none"/>
        </w:rPr>
        <w:t>），同时向成交供应商发出成交通知书，成交通知书规定签订合同的时间不得超过25日。</w:t>
      </w:r>
    </w:p>
    <w:p w14:paraId="35A052F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成交供应商享受《政府采购促进中小企业发展管理办法》（财库〔2020〕46号）规定的中小企业扶持政策的，采购人、采购代理机构应当随成交结果公开成交供应商的《中小企业声明函》。</w:t>
      </w:r>
    </w:p>
    <w:p w14:paraId="6DB7B7C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7FADC578">
      <w:pPr>
        <w:spacing w:line="360" w:lineRule="auto"/>
        <w:ind w:firstLine="420" w:firstLineChars="200"/>
        <w:rPr>
          <w:rFonts w:ascii="Arial" w:hAnsi="Arial" w:cs="Arial"/>
          <w:color w:val="auto"/>
          <w:szCs w:val="21"/>
          <w:highlight w:val="none"/>
        </w:rPr>
      </w:pPr>
      <w:r>
        <w:rPr>
          <w:rFonts w:ascii="Arial" w:hAnsi="Arial" w:cs="Arial"/>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E4DCDF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28.履约保证金</w:t>
      </w:r>
    </w:p>
    <w:p w14:paraId="48BC7588">
      <w:pPr>
        <w:spacing w:line="360" w:lineRule="auto"/>
        <w:ind w:firstLine="420" w:firstLineChars="200"/>
        <w:rPr>
          <w:rFonts w:ascii="Arial" w:hAnsi="Arial" w:cs="Arial"/>
          <w:b/>
          <w:bCs/>
          <w:color w:val="auto"/>
          <w:sz w:val="24"/>
          <w:highlight w:val="none"/>
        </w:rPr>
      </w:pPr>
      <w:r>
        <w:rPr>
          <w:rFonts w:ascii="Arial" w:hAnsi="Arial" w:cs="Arial"/>
          <w:color w:val="auto"/>
          <w:szCs w:val="21"/>
          <w:highlight w:val="none"/>
        </w:rPr>
        <w:t>详见 “供应商须知前附表”</w:t>
      </w:r>
    </w:p>
    <w:p w14:paraId="7D448D1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29.签订合同</w:t>
      </w:r>
    </w:p>
    <w:p w14:paraId="5AE690A8">
      <w:pPr>
        <w:pStyle w:val="52"/>
        <w:snapToGrid w:val="0"/>
        <w:spacing w:before="0"/>
        <w:ind w:firstLine="420"/>
        <w:rPr>
          <w:rFonts w:ascii="Arial" w:hAnsi="Arial" w:cs="Arial"/>
          <w:color w:val="auto"/>
          <w:sz w:val="21"/>
          <w:szCs w:val="21"/>
          <w:highlight w:val="none"/>
          <w:lang w:val="zh-CN"/>
        </w:rPr>
      </w:pPr>
      <w:r>
        <w:rPr>
          <w:rFonts w:ascii="Arial" w:hAnsi="Arial" w:cs="Arial"/>
          <w:color w:val="auto"/>
          <w:sz w:val="21"/>
          <w:szCs w:val="21"/>
          <w:highlight w:val="none"/>
        </w:rPr>
        <w:t>29.1采购人与成交供应商应当在成交通知书规定的时间内，按照谈判文件确定的合同文本以及采购标的、货物技术、采购金额、采购数量、技术和货物要求等事项签订政府采购合同。</w:t>
      </w:r>
      <w:r>
        <w:rPr>
          <w:rFonts w:ascii="Arial" w:hAnsi="Arial" w:cs="Arial"/>
          <w:color w:val="auto"/>
          <w:sz w:val="21"/>
          <w:szCs w:val="21"/>
          <w:highlight w:val="none"/>
          <w:lang w:val="zh-CN"/>
        </w:rPr>
        <w:t>如成交供应商为联合体的，由联合体成员各方法定代表人或其授权代表与采购人代表签订合同。</w:t>
      </w:r>
    </w:p>
    <w:p w14:paraId="28DB9A3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6BF927B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D866AE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29.4如签订合同并生效后，供应商无故拒绝或延期，除按照合同条款处理外，列入不良行为记录，并给予通报。</w:t>
      </w:r>
    </w:p>
    <w:p w14:paraId="4733C7E9">
      <w:pPr>
        <w:pStyle w:val="52"/>
        <w:spacing w:before="0"/>
        <w:ind w:firstLine="420"/>
        <w:rPr>
          <w:rFonts w:ascii="Arial" w:hAnsi="Arial" w:cs="Arial"/>
          <w:color w:val="auto"/>
          <w:szCs w:val="21"/>
          <w:highlight w:val="none"/>
        </w:rPr>
      </w:pPr>
      <w:r>
        <w:rPr>
          <w:rFonts w:ascii="Arial" w:hAnsi="Arial" w:cs="Arial"/>
          <w:color w:val="auto"/>
          <w:sz w:val="21"/>
          <w:szCs w:val="21"/>
          <w:highlight w:val="none"/>
        </w:rPr>
        <w:t>29.5采购合同由采购人与成交供应商根据谈判文件、响应文件等内容通过政府采购电子交易平台在线签订，自动备案，在线签订须携带的材料见“</w:t>
      </w:r>
      <w:r>
        <w:rPr>
          <w:rFonts w:ascii="Arial" w:hAnsi="Arial" w:cs="Arial"/>
          <w:color w:val="auto"/>
          <w:highlight w:val="none"/>
        </w:rPr>
        <w:t xml:space="preserve"> </w:t>
      </w:r>
      <w:r>
        <w:rPr>
          <w:rFonts w:ascii="Arial" w:hAnsi="Arial" w:cs="Arial"/>
          <w:color w:val="auto"/>
          <w:sz w:val="21"/>
          <w:szCs w:val="21"/>
          <w:highlight w:val="none"/>
        </w:rPr>
        <w:t>供应商须知前附表”。</w:t>
      </w:r>
    </w:p>
    <w:p w14:paraId="39F4F3D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30.政府采购合同公告</w:t>
      </w:r>
    </w:p>
    <w:p w14:paraId="34C91BD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2517317">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31. 询问、质疑和投诉</w:t>
      </w:r>
    </w:p>
    <w:p w14:paraId="40884806">
      <w:pPr>
        <w:spacing w:line="360" w:lineRule="auto"/>
        <w:ind w:firstLine="420" w:firstLineChars="200"/>
        <w:rPr>
          <w:rFonts w:ascii="Arial" w:hAnsi="Arial" w:cs="Arial"/>
          <w:color w:val="auto"/>
          <w:highlight w:val="none"/>
        </w:rPr>
      </w:pPr>
      <w:r>
        <w:rPr>
          <w:rFonts w:ascii="Arial" w:hAnsi="Arial" w:cs="Arial"/>
          <w:color w:val="auto"/>
          <w:highlight w:val="none"/>
        </w:rPr>
        <w:t>31.1供应商对政府采购活动事项有疑问的，可以向采购人、采购代理机构提出询问，采购人或者采购代理机构应当在3个工作日内对供应商依法提出的询问作出答复。</w:t>
      </w:r>
    </w:p>
    <w:p w14:paraId="04D58AA9">
      <w:pPr>
        <w:spacing w:line="360" w:lineRule="auto"/>
        <w:ind w:firstLine="420" w:firstLineChars="200"/>
        <w:rPr>
          <w:rFonts w:ascii="Arial" w:hAnsi="Arial" w:cs="Arial"/>
          <w:color w:val="auto"/>
          <w:highlight w:val="none"/>
        </w:rPr>
      </w:pPr>
      <w:r>
        <w:rPr>
          <w:rFonts w:ascii="Arial" w:hAnsi="Arial" w:cs="Arial"/>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接收质疑函的方式、联系部门、联系电话和通讯地址等信息详见</w:t>
      </w:r>
      <w:r>
        <w:rPr>
          <w:rFonts w:ascii="Arial" w:hAnsi="Arial" w:cs="Arial"/>
          <w:color w:val="auto"/>
          <w:szCs w:val="21"/>
          <w:highlight w:val="none"/>
        </w:rPr>
        <w:t>“供应商须知前附表”</w:t>
      </w:r>
      <w:r>
        <w:rPr>
          <w:rFonts w:ascii="Arial" w:hAnsi="Arial" w:cs="Arial"/>
          <w:color w:val="auto"/>
          <w:highlight w:val="none"/>
        </w:rPr>
        <w:t>。具体质疑起算时间如下：</w:t>
      </w:r>
    </w:p>
    <w:p w14:paraId="565C3CFC">
      <w:pPr>
        <w:spacing w:line="360" w:lineRule="auto"/>
        <w:ind w:firstLine="420" w:firstLineChars="200"/>
        <w:rPr>
          <w:rFonts w:ascii="Arial" w:hAnsi="Arial" w:cs="Arial"/>
          <w:color w:val="auto"/>
          <w:highlight w:val="none"/>
        </w:rPr>
      </w:pPr>
      <w:r>
        <w:rPr>
          <w:rFonts w:ascii="Arial" w:hAnsi="Arial" w:cs="Arial"/>
          <w:color w:val="auto"/>
          <w:highlight w:val="none"/>
        </w:rPr>
        <w:t>（1）对可以质疑的谈判文件提出质疑的，为收到谈判文件之日或者竞争性谈判公告期限届满之日；</w:t>
      </w:r>
    </w:p>
    <w:p w14:paraId="66B826CB">
      <w:pPr>
        <w:spacing w:line="360" w:lineRule="auto"/>
        <w:ind w:firstLine="420" w:firstLineChars="200"/>
        <w:rPr>
          <w:rFonts w:ascii="Arial" w:hAnsi="Arial" w:cs="Arial"/>
          <w:color w:val="auto"/>
          <w:highlight w:val="none"/>
        </w:rPr>
      </w:pPr>
      <w:r>
        <w:rPr>
          <w:rFonts w:ascii="Arial" w:hAnsi="Arial" w:cs="Arial"/>
          <w:color w:val="auto"/>
          <w:highlight w:val="none"/>
        </w:rPr>
        <w:t>（2）对采购过程提出质疑的，为各采购程序环节结束之日；</w:t>
      </w:r>
    </w:p>
    <w:p w14:paraId="21F5FACF">
      <w:pPr>
        <w:spacing w:line="360" w:lineRule="auto"/>
        <w:ind w:firstLine="420" w:firstLineChars="200"/>
        <w:rPr>
          <w:rFonts w:ascii="Arial" w:hAnsi="Arial" w:cs="Arial"/>
          <w:color w:val="auto"/>
          <w:highlight w:val="none"/>
        </w:rPr>
      </w:pPr>
      <w:r>
        <w:rPr>
          <w:rFonts w:ascii="Arial" w:hAnsi="Arial" w:cs="Arial"/>
          <w:color w:val="auto"/>
          <w:highlight w:val="none"/>
        </w:rPr>
        <w:t>（3）对成交结果提出质疑的，为成交结果公告期限届满之日。</w:t>
      </w:r>
    </w:p>
    <w:p w14:paraId="38AE0F10">
      <w:pPr>
        <w:spacing w:line="360" w:lineRule="auto"/>
        <w:ind w:firstLine="420" w:firstLineChars="200"/>
        <w:rPr>
          <w:rFonts w:ascii="Arial" w:hAnsi="Arial" w:cs="Arial"/>
          <w:color w:val="auto"/>
          <w:highlight w:val="none"/>
        </w:rPr>
      </w:pPr>
      <w:r>
        <w:rPr>
          <w:rFonts w:ascii="Arial" w:hAnsi="Arial" w:cs="Arial"/>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5E9FE19">
      <w:pPr>
        <w:spacing w:line="360" w:lineRule="auto"/>
        <w:ind w:firstLine="420" w:firstLineChars="200"/>
        <w:rPr>
          <w:rFonts w:ascii="Arial" w:hAnsi="Arial" w:cs="Arial"/>
          <w:color w:val="auto"/>
          <w:highlight w:val="none"/>
        </w:rPr>
      </w:pPr>
      <w:r>
        <w:rPr>
          <w:rFonts w:ascii="Arial" w:hAnsi="Arial" w:cs="Arial"/>
          <w:color w:val="auto"/>
          <w:highlight w:val="none"/>
        </w:rPr>
        <w:t>31.4 供应商提出质疑应当提交质疑函和必要的证明材料，针对同一采购程序环节的质疑必须在法定质疑期内一次性提出。质疑函应当包括下列内容</w:t>
      </w:r>
      <w:r>
        <w:rPr>
          <w:rFonts w:ascii="Arial" w:hAnsi="Arial" w:cs="Arial"/>
          <w:bCs/>
          <w:color w:val="auto"/>
          <w:highlight w:val="none"/>
        </w:rPr>
        <w:t>（质疑函格式后附）</w:t>
      </w:r>
      <w:r>
        <w:rPr>
          <w:rFonts w:ascii="Arial" w:hAnsi="Arial" w:cs="Arial"/>
          <w:color w:val="auto"/>
          <w:highlight w:val="none"/>
        </w:rPr>
        <w:t>：</w:t>
      </w:r>
    </w:p>
    <w:p w14:paraId="7403A6F4">
      <w:pPr>
        <w:spacing w:line="360" w:lineRule="auto"/>
        <w:ind w:firstLine="420" w:firstLineChars="200"/>
        <w:rPr>
          <w:rFonts w:ascii="Arial" w:hAnsi="Arial" w:cs="Arial"/>
          <w:color w:val="auto"/>
          <w:highlight w:val="none"/>
        </w:rPr>
      </w:pPr>
      <w:r>
        <w:rPr>
          <w:rFonts w:ascii="Arial" w:hAnsi="Arial" w:cs="Arial"/>
          <w:color w:val="auto"/>
          <w:highlight w:val="none"/>
        </w:rPr>
        <w:t>（1）供应商的姓名或者名称、地址、邮编、联系人及联系电话；</w:t>
      </w:r>
    </w:p>
    <w:p w14:paraId="14E79F2C">
      <w:pPr>
        <w:spacing w:line="360" w:lineRule="auto"/>
        <w:ind w:firstLine="420" w:firstLineChars="200"/>
        <w:rPr>
          <w:rFonts w:ascii="Arial" w:hAnsi="Arial" w:cs="Arial"/>
          <w:color w:val="auto"/>
          <w:highlight w:val="none"/>
        </w:rPr>
      </w:pPr>
      <w:r>
        <w:rPr>
          <w:rFonts w:ascii="Arial" w:hAnsi="Arial" w:cs="Arial"/>
          <w:color w:val="auto"/>
          <w:highlight w:val="none"/>
        </w:rPr>
        <w:t>（2）质疑项目的名称、编号；</w:t>
      </w:r>
    </w:p>
    <w:p w14:paraId="1BEB499E">
      <w:pPr>
        <w:spacing w:line="360" w:lineRule="auto"/>
        <w:ind w:firstLine="420" w:firstLineChars="200"/>
        <w:rPr>
          <w:rFonts w:ascii="Arial" w:hAnsi="Arial" w:cs="Arial"/>
          <w:color w:val="auto"/>
          <w:highlight w:val="none"/>
        </w:rPr>
      </w:pPr>
      <w:r>
        <w:rPr>
          <w:rFonts w:ascii="Arial" w:hAnsi="Arial" w:cs="Arial"/>
          <w:color w:val="auto"/>
          <w:highlight w:val="none"/>
        </w:rPr>
        <w:t>（3）具体、明确的质疑事项和与质疑事项相关的请求；</w:t>
      </w:r>
    </w:p>
    <w:p w14:paraId="037AFBC6">
      <w:pPr>
        <w:spacing w:line="360" w:lineRule="auto"/>
        <w:ind w:firstLine="420" w:firstLineChars="200"/>
        <w:rPr>
          <w:rFonts w:ascii="Arial" w:hAnsi="Arial" w:cs="Arial"/>
          <w:color w:val="auto"/>
          <w:highlight w:val="none"/>
        </w:rPr>
      </w:pPr>
      <w:r>
        <w:rPr>
          <w:rFonts w:ascii="Arial" w:hAnsi="Arial" w:cs="Arial"/>
          <w:color w:val="auto"/>
          <w:highlight w:val="none"/>
        </w:rPr>
        <w:t>（4）事实依据；</w:t>
      </w:r>
    </w:p>
    <w:p w14:paraId="0DEFEDCD">
      <w:pPr>
        <w:spacing w:line="360" w:lineRule="auto"/>
        <w:ind w:firstLine="420" w:firstLineChars="200"/>
        <w:rPr>
          <w:rFonts w:ascii="Arial" w:hAnsi="Arial" w:cs="Arial"/>
          <w:color w:val="auto"/>
          <w:highlight w:val="none"/>
        </w:rPr>
      </w:pPr>
      <w:r>
        <w:rPr>
          <w:rFonts w:ascii="Arial" w:hAnsi="Arial" w:cs="Arial"/>
          <w:color w:val="auto"/>
          <w:highlight w:val="none"/>
        </w:rPr>
        <w:t>（5）必要的法律依据；</w:t>
      </w:r>
    </w:p>
    <w:p w14:paraId="70DBF2F6">
      <w:pPr>
        <w:spacing w:line="360" w:lineRule="auto"/>
        <w:ind w:firstLine="420" w:firstLineChars="200"/>
        <w:rPr>
          <w:rFonts w:ascii="Arial" w:hAnsi="Arial" w:cs="Arial"/>
          <w:color w:val="auto"/>
          <w:highlight w:val="none"/>
        </w:rPr>
      </w:pPr>
      <w:r>
        <w:rPr>
          <w:rFonts w:ascii="Arial" w:hAnsi="Arial" w:cs="Arial"/>
          <w:color w:val="auto"/>
          <w:highlight w:val="none"/>
        </w:rPr>
        <w:t>（6）提出质疑的日期。</w:t>
      </w:r>
    </w:p>
    <w:p w14:paraId="34541ECF">
      <w:pPr>
        <w:spacing w:line="360" w:lineRule="auto"/>
        <w:ind w:firstLine="420" w:firstLineChars="200"/>
        <w:rPr>
          <w:rFonts w:ascii="Arial" w:hAnsi="Arial" w:cs="Arial"/>
          <w:color w:val="auto"/>
          <w:highlight w:val="none"/>
        </w:rPr>
      </w:pPr>
      <w:r>
        <w:rPr>
          <w:rFonts w:ascii="Arial" w:hAnsi="Arial" w:cs="Arial"/>
          <w:color w:val="auto"/>
          <w:highlight w:val="none"/>
        </w:rPr>
        <w:t>供应商为自然人的，应当由本人签字；供应商为法人或者其他组织的，应当由法定代表人、主要负责人，或者其委托代理人签字或者盖章，并加盖公章。</w:t>
      </w:r>
    </w:p>
    <w:p w14:paraId="3E3E18C7">
      <w:pPr>
        <w:spacing w:line="360" w:lineRule="auto"/>
        <w:ind w:firstLine="420" w:firstLineChars="200"/>
        <w:rPr>
          <w:rFonts w:ascii="Arial" w:hAnsi="Arial" w:cs="Arial"/>
          <w:color w:val="auto"/>
          <w:highlight w:val="none"/>
        </w:rPr>
      </w:pPr>
      <w:r>
        <w:rPr>
          <w:rFonts w:ascii="Arial" w:hAnsi="Arial" w:cs="Arial"/>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2C7CDF4">
      <w:pPr>
        <w:spacing w:line="360" w:lineRule="auto"/>
        <w:ind w:firstLine="420" w:firstLineChars="200"/>
        <w:rPr>
          <w:rFonts w:ascii="Arial" w:hAnsi="Arial" w:cs="Arial"/>
          <w:color w:val="auto"/>
          <w:highlight w:val="none"/>
        </w:rPr>
      </w:pPr>
      <w:r>
        <w:rPr>
          <w:rFonts w:ascii="Arial" w:hAnsi="Arial" w:cs="Arial"/>
          <w:color w:val="auto"/>
          <w:highlight w:val="none"/>
        </w:rPr>
        <w:t>（一）对采购文件提出的质疑，依法通过澄清或者修改可以继续开展采购活动的，澄清或者修改采购文件后继续开展采购活动；否则应当修改采购文件后重新开展采购活动。</w:t>
      </w:r>
    </w:p>
    <w:p w14:paraId="011723C8">
      <w:pPr>
        <w:spacing w:line="360" w:lineRule="auto"/>
        <w:ind w:firstLine="420" w:firstLineChars="200"/>
        <w:rPr>
          <w:rFonts w:ascii="Arial" w:hAnsi="Arial" w:cs="Arial"/>
          <w:color w:val="auto"/>
          <w:highlight w:val="none"/>
        </w:rPr>
      </w:pPr>
      <w:r>
        <w:rPr>
          <w:rFonts w:ascii="Arial" w:hAnsi="Arial" w:cs="Arial"/>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5B16258">
      <w:pPr>
        <w:spacing w:line="360" w:lineRule="auto"/>
        <w:ind w:firstLine="420" w:firstLineChars="200"/>
        <w:rPr>
          <w:rFonts w:ascii="Arial" w:hAnsi="Arial" w:cs="Arial"/>
          <w:color w:val="auto"/>
          <w:highlight w:val="none"/>
        </w:rPr>
      </w:pPr>
      <w:r>
        <w:rPr>
          <w:rFonts w:ascii="Arial" w:hAnsi="Arial" w:cs="Arial"/>
          <w:color w:val="auto"/>
          <w:highlight w:val="none"/>
        </w:rPr>
        <w:t>质疑答复导致成交结果改变的，采购人或者采购代理机构应当将有关情况书面报告本级财政部门。</w:t>
      </w:r>
    </w:p>
    <w:p w14:paraId="0F5B3F1A">
      <w:pPr>
        <w:spacing w:line="360" w:lineRule="auto"/>
        <w:ind w:firstLine="420" w:firstLineChars="200"/>
        <w:rPr>
          <w:rFonts w:ascii="Arial" w:hAnsi="Arial" w:cs="Arial"/>
          <w:color w:val="auto"/>
          <w:highlight w:val="none"/>
        </w:rPr>
      </w:pPr>
      <w:r>
        <w:rPr>
          <w:rFonts w:ascii="Arial" w:hAnsi="Arial" w:cs="Arial"/>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7579A01E">
      <w:pPr>
        <w:pStyle w:val="5"/>
        <w:spacing w:before="0" w:after="0" w:line="360" w:lineRule="auto"/>
        <w:ind w:firstLine="643" w:firstLineChars="200"/>
        <w:rPr>
          <w:rFonts w:ascii="Arial" w:hAnsi="Arial" w:cs="Arial"/>
          <w:b w:val="0"/>
          <w:color w:val="auto"/>
          <w:highlight w:val="none"/>
        </w:rPr>
      </w:pPr>
      <w:bookmarkStart w:id="59" w:name="_Toc21303"/>
      <w:bookmarkStart w:id="60" w:name="_Toc15658"/>
      <w:r>
        <w:rPr>
          <w:rFonts w:ascii="Arial" w:hAnsi="Arial" w:cs="Arial"/>
          <w:color w:val="auto"/>
          <w:highlight w:val="none"/>
        </w:rPr>
        <w:t>六</w:t>
      </w:r>
      <w:r>
        <w:rPr>
          <w:rFonts w:ascii="Arial" w:hAnsi="Arial" w:cs="Arial"/>
          <w:b w:val="0"/>
          <w:color w:val="auto"/>
          <w:highlight w:val="none"/>
        </w:rPr>
        <w:t>、验收</w:t>
      </w:r>
      <w:bookmarkEnd w:id="59"/>
      <w:bookmarkEnd w:id="60"/>
    </w:p>
    <w:p w14:paraId="474FC6C2">
      <w:pPr>
        <w:tabs>
          <w:tab w:val="left" w:pos="0"/>
        </w:tabs>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32.验收</w:t>
      </w:r>
    </w:p>
    <w:p w14:paraId="129C5458">
      <w:pPr>
        <w:tabs>
          <w:tab w:val="left" w:pos="0"/>
        </w:tabs>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5AC10D4">
      <w:pPr>
        <w:tabs>
          <w:tab w:val="left" w:pos="0"/>
        </w:tabs>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32.2采购人可以邀请参加本项目的其他供应商或者第三方机构参与验收。参与验收的供应商或者第三方机构的意见作为验收书的参考资料一并存档。</w:t>
      </w:r>
    </w:p>
    <w:p w14:paraId="443914A3">
      <w:pPr>
        <w:tabs>
          <w:tab w:val="left" w:pos="0"/>
        </w:tabs>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617060E">
      <w:pPr>
        <w:tabs>
          <w:tab w:val="left" w:pos="0"/>
        </w:tabs>
        <w:spacing w:line="360" w:lineRule="auto"/>
        <w:ind w:firstLine="420" w:firstLineChars="200"/>
        <w:rPr>
          <w:rFonts w:ascii="Arial" w:hAnsi="Arial" w:cs="Arial"/>
          <w:color w:val="auto"/>
          <w:szCs w:val="21"/>
          <w:highlight w:val="none"/>
        </w:rPr>
      </w:pPr>
      <w:r>
        <w:rPr>
          <w:rFonts w:ascii="Arial" w:hAnsi="Arial" w:cs="Arial"/>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7785BDF">
      <w:pPr>
        <w:pStyle w:val="5"/>
        <w:spacing w:before="0" w:after="0" w:line="360" w:lineRule="auto"/>
        <w:ind w:firstLine="640" w:firstLineChars="200"/>
        <w:rPr>
          <w:rFonts w:ascii="Arial" w:hAnsi="Arial" w:cs="Arial"/>
          <w:b w:val="0"/>
          <w:bCs w:val="0"/>
          <w:color w:val="auto"/>
          <w:highlight w:val="none"/>
        </w:rPr>
      </w:pPr>
      <w:bookmarkStart w:id="61" w:name="_Toc22323"/>
      <w:bookmarkStart w:id="62" w:name="_Toc13573"/>
      <w:r>
        <w:rPr>
          <w:rFonts w:ascii="Arial" w:hAnsi="Arial" w:cs="Arial"/>
          <w:b w:val="0"/>
          <w:bCs w:val="0"/>
          <w:color w:val="auto"/>
          <w:highlight w:val="none"/>
        </w:rPr>
        <w:t>七、其他事项</w:t>
      </w:r>
      <w:bookmarkEnd w:id="61"/>
      <w:bookmarkEnd w:id="62"/>
    </w:p>
    <w:p w14:paraId="533F611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33.代理货物费</w:t>
      </w:r>
    </w:p>
    <w:p w14:paraId="567EBDCB">
      <w:pPr>
        <w:tabs>
          <w:tab w:val="left" w:pos="2835"/>
        </w:tabs>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代理货物收费标准及缴费账户详见“供应商须知前附表”，供应商为联合体的，可以由联合体中的一方或者多方共同交纳代理货物费。</w:t>
      </w:r>
    </w:p>
    <w:p w14:paraId="1B5B2257">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34.需要补充的其他内容</w:t>
      </w:r>
    </w:p>
    <w:p w14:paraId="3A56FA58">
      <w:pPr>
        <w:pStyle w:val="17"/>
        <w:spacing w:line="360" w:lineRule="auto"/>
        <w:ind w:firstLine="420" w:firstLineChars="200"/>
        <w:contextualSpacing/>
        <w:rPr>
          <w:rFonts w:ascii="Arial" w:hAnsi="Arial" w:cs="Arial"/>
          <w:color w:val="auto"/>
          <w:sz w:val="21"/>
          <w:highlight w:val="none"/>
        </w:rPr>
      </w:pPr>
      <w:r>
        <w:rPr>
          <w:rFonts w:ascii="Arial" w:hAnsi="Arial" w:cs="Arial"/>
          <w:color w:val="auto"/>
          <w:sz w:val="21"/>
          <w:highlight w:val="none"/>
        </w:rPr>
        <w:t>34.1本谈判文件解释规则详见“供应商须知前附表”。</w:t>
      </w:r>
    </w:p>
    <w:p w14:paraId="1F97527B">
      <w:pPr>
        <w:spacing w:line="360" w:lineRule="auto"/>
        <w:ind w:firstLine="420" w:firstLineChars="200"/>
        <w:contextualSpacing/>
        <w:rPr>
          <w:rFonts w:ascii="Arial" w:hAnsi="Arial" w:cs="Arial"/>
          <w:color w:val="auto"/>
          <w:highlight w:val="none"/>
        </w:rPr>
      </w:pPr>
      <w:r>
        <w:rPr>
          <w:rFonts w:ascii="Arial" w:hAnsi="Arial" w:cs="Arial"/>
          <w:color w:val="auto"/>
          <w:kern w:val="0"/>
          <w:szCs w:val="21"/>
          <w:highlight w:val="none"/>
        </w:rPr>
        <w:t>34.2 其他事</w:t>
      </w:r>
      <w:r>
        <w:rPr>
          <w:rFonts w:ascii="Arial" w:hAnsi="Arial" w:cs="Arial"/>
          <w:color w:val="auto"/>
          <w:highlight w:val="none"/>
        </w:rPr>
        <w:t>项详见“供应商须知前附表”。</w:t>
      </w:r>
    </w:p>
    <w:p w14:paraId="66057971">
      <w:pPr>
        <w:pStyle w:val="17"/>
        <w:spacing w:line="360" w:lineRule="auto"/>
        <w:ind w:firstLine="400" w:firstLineChars="200"/>
        <w:contextualSpacing/>
        <w:rPr>
          <w:rFonts w:ascii="Arial" w:hAnsi="Arial" w:cs="Arial"/>
          <w:color w:val="auto"/>
          <w:sz w:val="21"/>
          <w:highlight w:val="none"/>
        </w:rPr>
      </w:pPr>
      <w:r>
        <w:rPr>
          <w:rFonts w:ascii="Arial" w:hAnsi="Arial" w:cs="Arial"/>
          <w:color w:val="auto"/>
          <w:highlight w:val="none"/>
        </w:rPr>
        <w:t>34.3</w:t>
      </w:r>
      <w:r>
        <w:rPr>
          <w:rFonts w:ascii="Arial" w:hAnsi="Arial" w:cs="Arial"/>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523FFEAB">
      <w:pPr>
        <w:pStyle w:val="17"/>
        <w:spacing w:line="360" w:lineRule="auto"/>
        <w:ind w:firstLine="420" w:firstLineChars="200"/>
        <w:contextualSpacing/>
        <w:rPr>
          <w:rFonts w:ascii="Arial" w:hAnsi="Arial" w:cs="Arial"/>
          <w:color w:val="auto"/>
          <w:sz w:val="21"/>
          <w:highlight w:val="none"/>
        </w:rPr>
      </w:pPr>
      <w:r>
        <w:rPr>
          <w:rFonts w:ascii="Arial" w:hAnsi="Arial" w:cs="Arial"/>
          <w:color w:val="auto"/>
          <w:sz w:val="21"/>
          <w:highlight w:val="none"/>
        </w:rPr>
        <w:t>在货物采购项目中，货物由中小企业制造，即货物由中小企业生产且使用该中小企业商号或者注册商标，不对其中涉及的工程承建商和货物的承接商作出要求；</w:t>
      </w:r>
    </w:p>
    <w:p w14:paraId="3F5C2BE6">
      <w:pPr>
        <w:pStyle w:val="17"/>
        <w:spacing w:line="360" w:lineRule="auto"/>
        <w:ind w:firstLine="420" w:firstLineChars="200"/>
        <w:contextualSpacing/>
        <w:rPr>
          <w:rFonts w:ascii="Arial" w:hAnsi="Arial" w:cs="Arial"/>
          <w:color w:val="auto"/>
          <w:sz w:val="21"/>
          <w:highlight w:val="none"/>
        </w:rPr>
      </w:pPr>
      <w:r>
        <w:rPr>
          <w:rFonts w:ascii="Arial" w:hAnsi="Arial" w:cs="Arial"/>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945AF86">
      <w:pPr>
        <w:pStyle w:val="17"/>
        <w:spacing w:line="360" w:lineRule="auto"/>
        <w:ind w:firstLine="420" w:firstLineChars="200"/>
        <w:textAlignment w:val="center"/>
        <w:rPr>
          <w:rFonts w:ascii="Arial" w:hAnsi="Arial" w:cs="Arial"/>
          <w:color w:val="auto"/>
          <w:sz w:val="21"/>
          <w:highlight w:val="none"/>
        </w:rPr>
      </w:pPr>
      <w:r>
        <w:rPr>
          <w:rFonts w:ascii="Arial" w:hAnsi="Arial" w:cs="Arial"/>
          <w:color w:val="auto"/>
          <w:sz w:val="21"/>
          <w:highlight w:val="none"/>
        </w:rPr>
        <w:t>依据本文件规定享受扶持政策获得政府采购合同的，小微企业不得将合同分包给大中型企业，中型企业不得将合同分包给大型企业。</w:t>
      </w:r>
    </w:p>
    <w:p w14:paraId="66E2314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 政采贷相关说明</w:t>
      </w:r>
    </w:p>
    <w:p w14:paraId="0A205A6B">
      <w:pPr>
        <w:spacing w:line="360" w:lineRule="auto"/>
        <w:ind w:firstLine="420" w:firstLineChars="200"/>
        <w:rPr>
          <w:rFonts w:ascii="Arial" w:hAnsi="Arial" w:cs="Arial"/>
          <w:b/>
          <w:color w:val="auto"/>
          <w:highlight w:val="none"/>
        </w:rPr>
      </w:pPr>
      <w:r>
        <w:rPr>
          <w:rFonts w:ascii="Arial" w:hAnsi="Arial" w:cs="Arial"/>
          <w:color w:val="auto"/>
          <w:highlight w:val="none"/>
        </w:rPr>
        <w:t>（1）为优化政府采购营商环境，缓解供应商资金难题，南宁市政府采购试行政府采购信用融资制度，</w:t>
      </w:r>
      <w:r>
        <w:rPr>
          <w:rFonts w:hint="eastAsia" w:ascii="Arial" w:hAnsi="Arial" w:cs="Arial"/>
          <w:color w:val="auto"/>
          <w:highlight w:val="none"/>
          <w:lang w:eastAsia="zh-CN"/>
        </w:rPr>
        <w:t>成交供应商</w:t>
      </w:r>
      <w:r>
        <w:rPr>
          <w:rFonts w:ascii="Arial" w:hAnsi="Arial" w:cs="Arial"/>
          <w:color w:val="auto"/>
          <w:highlight w:val="none"/>
        </w:rPr>
        <w:t>如有融资需求，可凭政府采购合同在“南宁市公共资源交易中心”官网（网址：http://www.nnggzy.org.cn）“交易信息</w:t>
      </w:r>
      <w:r>
        <w:rPr>
          <w:rFonts w:hint="eastAsia" w:ascii="Arial" w:hAnsi="Arial" w:cs="Arial"/>
          <w:color w:val="auto"/>
          <w:highlight w:val="none"/>
          <w:lang w:eastAsia="zh-CN"/>
        </w:rPr>
        <w:t>－</w:t>
      </w:r>
      <w:r>
        <w:rPr>
          <w:rFonts w:ascii="Arial" w:hAnsi="Arial" w:cs="Arial"/>
          <w:color w:val="auto"/>
          <w:highlight w:val="none"/>
        </w:rPr>
        <w:t>政府采购-政府采购信用融资”中融资银行和南宁市企业融资货物中心专栏信息申请政府采购信用融资。</w:t>
      </w:r>
    </w:p>
    <w:p w14:paraId="2FD4961A">
      <w:pPr>
        <w:spacing w:line="360" w:lineRule="auto"/>
        <w:ind w:firstLine="420" w:firstLineChars="200"/>
        <w:jc w:val="left"/>
        <w:rPr>
          <w:rFonts w:ascii="Arial" w:hAnsi="Arial" w:cs="Arial"/>
          <w:color w:val="auto"/>
          <w:highlight w:val="none"/>
          <w:lang w:bidi="ar"/>
        </w:rPr>
      </w:pPr>
      <w:r>
        <w:rPr>
          <w:rFonts w:ascii="Arial" w:hAnsi="Arial" w:cs="Arial"/>
          <w:color w:val="auto"/>
          <w:highlight w:val="none"/>
          <w:lang w:bidi="ar"/>
        </w:rPr>
        <w:t>（2）线上渠道：登录中征营应收账款融资服务平台（网址：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ascii="Arial" w:hAnsi="Arial" w:cs="Arial"/>
          <w:color w:val="auto"/>
          <w:highlight w:val="none"/>
          <w:lang w:bidi="ar"/>
        </w:rPr>
        <w:t>https://www.crcrfsp.com</w:t>
      </w:r>
      <w:r>
        <w:rPr>
          <w:rFonts w:ascii="Arial" w:hAnsi="Arial" w:cs="Arial"/>
          <w:color w:val="auto"/>
          <w:highlight w:val="none"/>
          <w:lang w:bidi="ar"/>
        </w:rPr>
        <w:fldChar w:fldCharType="end"/>
      </w:r>
      <w:r>
        <w:rPr>
          <w:rFonts w:ascii="Arial" w:hAnsi="Arial" w:cs="Arial"/>
          <w:color w:val="auto"/>
          <w:highlight w:val="none"/>
          <w:lang w:bidi="ar"/>
        </w:rPr>
        <w:t>，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0BE2A6A">
      <w:pPr>
        <w:spacing w:line="360" w:lineRule="auto"/>
        <w:ind w:firstLine="422" w:firstLineChars="200"/>
        <w:rPr>
          <w:rFonts w:ascii="Arial" w:hAnsi="Arial" w:cs="Arial"/>
          <w:b/>
          <w:color w:val="auto"/>
          <w:highlight w:val="none"/>
        </w:rPr>
      </w:pPr>
    </w:p>
    <w:p w14:paraId="6ED6F4F0">
      <w:pPr>
        <w:spacing w:line="360" w:lineRule="auto"/>
        <w:ind w:firstLine="422" w:firstLineChars="200"/>
        <w:rPr>
          <w:rFonts w:ascii="Arial" w:hAnsi="Arial" w:cs="Arial"/>
          <w:b/>
          <w:color w:val="auto"/>
          <w:highlight w:val="none"/>
        </w:rPr>
      </w:pPr>
    </w:p>
    <w:p w14:paraId="298E3327">
      <w:pPr>
        <w:spacing w:line="360" w:lineRule="auto"/>
        <w:ind w:firstLine="422" w:firstLineChars="200"/>
        <w:rPr>
          <w:rFonts w:ascii="Arial" w:hAnsi="Arial" w:cs="Arial"/>
          <w:b/>
          <w:color w:val="auto"/>
          <w:highlight w:val="none"/>
        </w:rPr>
      </w:pPr>
    </w:p>
    <w:p w14:paraId="3E6B231D">
      <w:pPr>
        <w:spacing w:line="360" w:lineRule="auto"/>
        <w:ind w:firstLine="422" w:firstLineChars="200"/>
        <w:rPr>
          <w:rFonts w:ascii="Arial" w:hAnsi="Arial" w:cs="Arial"/>
          <w:color w:val="auto"/>
          <w:highlight w:val="none"/>
        </w:rPr>
      </w:pPr>
      <w:r>
        <w:rPr>
          <w:rFonts w:ascii="Arial" w:hAnsi="Arial" w:cs="Arial"/>
          <w:b/>
          <w:color w:val="auto"/>
          <w:highlight w:val="none"/>
        </w:rPr>
        <w:br w:type="page"/>
      </w:r>
    </w:p>
    <w:p w14:paraId="2D100CB9">
      <w:pPr>
        <w:pStyle w:val="3"/>
        <w:jc w:val="center"/>
        <w:rPr>
          <w:rFonts w:ascii="Arial" w:hAnsi="Arial" w:cs="Arial"/>
          <w:color w:val="auto"/>
          <w:highlight w:val="none"/>
        </w:rPr>
      </w:pPr>
      <w:bookmarkStart w:id="63" w:name="_Toc1670"/>
      <w:bookmarkStart w:id="64" w:name="_Toc14255"/>
      <w:r>
        <w:rPr>
          <w:rFonts w:ascii="Arial" w:hAnsi="Arial" w:cs="Arial"/>
          <w:color w:val="auto"/>
          <w:highlight w:val="none"/>
        </w:rPr>
        <w:t>第四章  评审程序、评审方法和成交标准</w:t>
      </w:r>
      <w:bookmarkEnd w:id="63"/>
      <w:bookmarkEnd w:id="64"/>
    </w:p>
    <w:p w14:paraId="2AA47B93">
      <w:pPr>
        <w:pStyle w:val="4"/>
        <w:spacing w:before="0" w:after="0" w:line="360" w:lineRule="auto"/>
        <w:ind w:firstLine="640" w:firstLineChars="200"/>
        <w:jc w:val="center"/>
        <w:rPr>
          <w:rFonts w:ascii="Arial" w:hAnsi="Arial" w:cs="Arial"/>
          <w:b w:val="0"/>
          <w:color w:val="auto"/>
          <w:highlight w:val="none"/>
        </w:rPr>
      </w:pPr>
      <w:bookmarkStart w:id="65" w:name="_Toc12903"/>
      <w:bookmarkStart w:id="66" w:name="_Toc26160"/>
      <w:r>
        <w:rPr>
          <w:rFonts w:ascii="Arial" w:hAnsi="Arial" w:cs="Arial"/>
          <w:b w:val="0"/>
          <w:color w:val="auto"/>
          <w:highlight w:val="none"/>
        </w:rPr>
        <w:t>第一节 评审程序和评审方法</w:t>
      </w:r>
      <w:bookmarkEnd w:id="65"/>
      <w:bookmarkEnd w:id="66"/>
    </w:p>
    <w:p w14:paraId="2ACF5BB1">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1.确认谈判文件</w:t>
      </w:r>
    </w:p>
    <w:p w14:paraId="49C5CAC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由谈判小组确认谈判文件。</w:t>
      </w:r>
    </w:p>
    <w:p w14:paraId="44EC98A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2.资格审查</w:t>
      </w:r>
    </w:p>
    <w:p w14:paraId="67986C0E">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2.1响应文件开启后，谈判小组依法对供应商的资格证明文件进行审查。</w:t>
      </w:r>
    </w:p>
    <w:p w14:paraId="52DD0370">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注：采购人代表或者采购代理机构在资格审查结束前，对供应商进行信用查询。</w:t>
      </w:r>
    </w:p>
    <w:p w14:paraId="730F3E7B">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（1）查询渠道：“广西政府采购云平台”“信用中国”网站</w:t>
      </w:r>
      <w:r>
        <w:rPr>
          <w:rFonts w:hint="eastAsia" w:ascii="Arial" w:hAnsi="Arial" w:cs="Arial"/>
          <w:color w:val="auto"/>
          <w:szCs w:val="21"/>
          <w:highlight w:val="none"/>
          <w:lang w:eastAsia="zh-CN"/>
        </w:rPr>
        <w:t>（</w:t>
      </w:r>
      <w:r>
        <w:rPr>
          <w:rFonts w:ascii="Arial" w:hAnsi="Arial" w:cs="Arial"/>
          <w:color w:val="auto"/>
          <w:szCs w:val="21"/>
          <w:highlight w:val="none"/>
        </w:rPr>
        <w:t>www.creditchina.gov.cn</w:t>
      </w:r>
      <w:r>
        <w:rPr>
          <w:rFonts w:hint="eastAsia" w:ascii="Arial" w:hAnsi="Arial" w:cs="Arial"/>
          <w:color w:val="auto"/>
          <w:szCs w:val="21"/>
          <w:highlight w:val="none"/>
          <w:lang w:eastAsia="zh-CN"/>
        </w:rPr>
        <w:t>）</w:t>
      </w:r>
      <w:r>
        <w:rPr>
          <w:rFonts w:ascii="Arial" w:hAnsi="Arial" w:cs="Arial"/>
          <w:color w:val="auto"/>
          <w:szCs w:val="21"/>
          <w:highlight w:val="none"/>
        </w:rPr>
        <w:t>、中国政府采购网</w:t>
      </w:r>
      <w:r>
        <w:rPr>
          <w:rFonts w:hint="eastAsia" w:ascii="Arial" w:hAnsi="Arial" w:cs="Arial"/>
          <w:color w:val="auto"/>
          <w:szCs w:val="21"/>
          <w:highlight w:val="none"/>
          <w:lang w:eastAsia="zh-CN"/>
        </w:rPr>
        <w:t>（</w:t>
      </w:r>
      <w:r>
        <w:rPr>
          <w:rFonts w:ascii="Arial" w:hAnsi="Arial" w:cs="Arial"/>
          <w:color w:val="auto"/>
          <w:szCs w:val="21"/>
          <w:highlight w:val="none"/>
        </w:rPr>
        <w:t>www.ccgp.gov.cn</w:t>
      </w:r>
      <w:r>
        <w:rPr>
          <w:rFonts w:hint="eastAsia" w:ascii="Arial" w:hAnsi="Arial" w:cs="Arial"/>
          <w:color w:val="auto"/>
          <w:szCs w:val="21"/>
          <w:highlight w:val="none"/>
          <w:lang w:eastAsia="zh-CN"/>
        </w:rPr>
        <w:t>）</w:t>
      </w:r>
      <w:r>
        <w:rPr>
          <w:rFonts w:ascii="Arial" w:hAnsi="Arial" w:cs="Arial"/>
          <w:color w:val="auto"/>
          <w:szCs w:val="21"/>
          <w:highlight w:val="none"/>
        </w:rPr>
        <w:t>链接入口。</w:t>
      </w:r>
    </w:p>
    <w:p w14:paraId="486E6378">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（2）信用查询截止时点：资格审查结束前。</w:t>
      </w:r>
    </w:p>
    <w:p w14:paraId="3D5BDDCB">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查询记录和证据留存方式：在查询网站中直接打印查询记录，截图另存为电子文档作为评审资料保存。</w:t>
      </w:r>
    </w:p>
    <w:p w14:paraId="7CB5FCE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（3）信用信息使用规则：对在“信用中国”网站</w:t>
      </w:r>
      <w:r>
        <w:rPr>
          <w:rFonts w:hint="eastAsia" w:ascii="Arial" w:hAnsi="Arial" w:cs="Arial"/>
          <w:color w:val="auto"/>
          <w:szCs w:val="21"/>
          <w:highlight w:val="none"/>
          <w:lang w:eastAsia="zh-CN"/>
        </w:rPr>
        <w:t>（</w:t>
      </w:r>
      <w:r>
        <w:rPr>
          <w:rFonts w:ascii="Arial" w:hAnsi="Arial" w:cs="Arial"/>
          <w:color w:val="auto"/>
          <w:szCs w:val="21"/>
          <w:highlight w:val="none"/>
        </w:rPr>
        <w:t>www.creditchina.gov.cn</w:t>
      </w:r>
      <w:r>
        <w:rPr>
          <w:rFonts w:hint="eastAsia" w:ascii="Arial" w:hAnsi="Arial" w:cs="Arial"/>
          <w:color w:val="auto"/>
          <w:szCs w:val="21"/>
          <w:highlight w:val="none"/>
          <w:lang w:eastAsia="zh-CN"/>
        </w:rPr>
        <w:t>）</w:t>
      </w:r>
      <w:r>
        <w:rPr>
          <w:rFonts w:ascii="Arial" w:hAnsi="Arial" w:cs="Arial"/>
          <w:color w:val="auto"/>
          <w:szCs w:val="21"/>
          <w:highlight w:val="none"/>
        </w:rPr>
        <w:t>、中国政府采购网</w:t>
      </w:r>
      <w:r>
        <w:rPr>
          <w:rFonts w:hint="eastAsia" w:ascii="Arial" w:hAnsi="Arial" w:cs="Arial"/>
          <w:color w:val="auto"/>
          <w:szCs w:val="21"/>
          <w:highlight w:val="none"/>
          <w:lang w:eastAsia="zh-CN"/>
        </w:rPr>
        <w:t>（</w:t>
      </w:r>
      <w:r>
        <w:rPr>
          <w:rFonts w:ascii="Arial" w:hAnsi="Arial" w:cs="Arial"/>
          <w:color w:val="auto"/>
          <w:szCs w:val="21"/>
          <w:highlight w:val="none"/>
        </w:rPr>
        <w:t>www.ccgp.gov.cn</w:t>
      </w:r>
      <w:r>
        <w:rPr>
          <w:rFonts w:hint="eastAsia" w:ascii="Arial" w:hAnsi="Arial" w:cs="Arial"/>
          <w:color w:val="auto"/>
          <w:szCs w:val="21"/>
          <w:highlight w:val="none"/>
          <w:lang w:eastAsia="zh-CN"/>
        </w:rPr>
        <w:t>）</w:t>
      </w:r>
      <w:r>
        <w:rPr>
          <w:rFonts w:ascii="Arial" w:hAnsi="Arial" w:cs="Arial"/>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6A79D0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2.2资格审查标准为本谈判文件中载明对供应商资格要求的条件。资格审查采用合格制，凡符合谈判文件规定的供应商资格要求的响应文件均通过资格审查。</w:t>
      </w:r>
    </w:p>
    <w:p w14:paraId="7A9214C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2.3供应商有下列情形之一的，资格审查不通过，其响应文件按无效响应处理：</w:t>
      </w:r>
    </w:p>
    <w:p w14:paraId="055CA2FB">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（1）不具备谈判文件中规定的资格要求的；</w:t>
      </w:r>
    </w:p>
    <w:p w14:paraId="32D03D1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（2）响应文件未提供任一项“供应商须知前附表”资格证明文件规定的“必须提供”的文件资料的；</w:t>
      </w:r>
    </w:p>
    <w:p w14:paraId="0D965B1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（3）响应文件提供的资格证明文件出现任一项不符合“供应商须知前附表”资格证明文件规定的“必须提供”的文件资料要求或者无效的。</w:t>
      </w:r>
    </w:p>
    <w:p w14:paraId="0E1D12B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（4）同一合同项下的不同供应商，单位负责人为同一人或者存在直接控股、管理关系的；为本项目提供过整体设计、规范编制或者项目管理、监理、检测等货物的。</w:t>
      </w:r>
    </w:p>
    <w:p w14:paraId="5340076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2.4通过资格审查的合格供应商不足3家的，不得进入符合性审查环节，采购人或者采购代理机构应当重新开展采购活动。</w:t>
      </w:r>
    </w:p>
    <w:p w14:paraId="4DDD89C9">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3.符合性审查</w:t>
      </w:r>
    </w:p>
    <w:p w14:paraId="40EF15D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3.1由谈判小组对通过资格审查的合格供应商的响应文件的响应报价、商务、技术等实质性要求进行符合性审查，以确定其是否满足谈判文件的实质性要求。</w:t>
      </w:r>
    </w:p>
    <w:p w14:paraId="2786107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D7515B">
      <w:pPr>
        <w:spacing w:line="360" w:lineRule="auto"/>
        <w:ind w:firstLine="420" w:firstLineChars="200"/>
        <w:rPr>
          <w:rFonts w:ascii="Arial" w:hAnsi="Arial" w:cs="Arial"/>
          <w:color w:val="auto"/>
          <w:spacing w:val="-6"/>
          <w:szCs w:val="21"/>
          <w:highlight w:val="none"/>
        </w:rPr>
      </w:pPr>
      <w:r>
        <w:rPr>
          <w:rFonts w:ascii="Arial" w:hAnsi="Arial" w:cs="Arial"/>
          <w:color w:val="auto"/>
          <w:szCs w:val="21"/>
          <w:highlight w:val="none"/>
        </w:rPr>
        <w:t>3.3谈判小组要求供应商澄清、说明或者更正响应文件应当以电子澄清函形式作出。供应商的澄清、说明或者更正应当</w:t>
      </w:r>
      <w:r>
        <w:rPr>
          <w:rFonts w:hint="eastAsia" w:ascii="Arial" w:hAnsi="Arial" w:cs="Arial"/>
          <w:color w:val="auto"/>
          <w:szCs w:val="21"/>
          <w:highlight w:val="none"/>
          <w:lang w:eastAsia="zh-CN"/>
        </w:rPr>
        <w:t>以</w:t>
      </w:r>
      <w:r>
        <w:rPr>
          <w:rFonts w:ascii="Arial" w:hAnsi="Arial" w:cs="Arial"/>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ascii="Arial" w:hAnsi="Arial" w:cs="Arial"/>
          <w:color w:val="auto"/>
          <w:spacing w:val="-6"/>
          <w:szCs w:val="21"/>
          <w:highlight w:val="none"/>
        </w:rPr>
        <w:t>。供应商为自然人的，必须由本人签字并附身份证明。</w:t>
      </w:r>
    </w:p>
    <w:p w14:paraId="5A0874C9">
      <w:pPr>
        <w:spacing w:line="360" w:lineRule="auto"/>
        <w:ind w:firstLine="396" w:firstLineChars="200"/>
        <w:rPr>
          <w:rFonts w:ascii="Arial" w:hAnsi="Arial" w:cs="Arial"/>
          <w:color w:val="auto"/>
          <w:szCs w:val="21"/>
          <w:highlight w:val="none"/>
        </w:rPr>
      </w:pPr>
      <w:r>
        <w:rPr>
          <w:rFonts w:ascii="Arial" w:hAnsi="Arial" w:cs="Arial"/>
          <w:color w:val="auto"/>
          <w:spacing w:val="-6"/>
          <w:szCs w:val="21"/>
          <w:highlight w:val="none"/>
        </w:rPr>
        <w:t>3.4</w:t>
      </w:r>
      <w:r>
        <w:rPr>
          <w:rFonts w:ascii="Arial" w:hAnsi="Arial" w:cs="Arial"/>
          <w:color w:val="auto"/>
          <w:szCs w:val="21"/>
          <w:highlight w:val="none"/>
        </w:rPr>
        <w:t xml:space="preserve">首次响应文件报价出现前后不一致的，按照下列规定修正： </w:t>
      </w:r>
    </w:p>
    <w:p w14:paraId="38028C4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（1）响应文件中报价表内容与响应文件中相应内容不一致的，以报价表为准；</w:t>
      </w:r>
    </w:p>
    <w:p w14:paraId="6D3347D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（2）大写金额和小写金额不一致的，以大写金额为准；</w:t>
      </w:r>
    </w:p>
    <w:p w14:paraId="4FB1465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（3）单价金额小数点或者百分比有明显错位的，以报价表的总价为准，并修改单价；</w:t>
      </w:r>
    </w:p>
    <w:p w14:paraId="36782D7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（4）总价金额与按单价汇总金额不一致的，以单价金额计算结果为准。</w:t>
      </w:r>
    </w:p>
    <w:p w14:paraId="4BDB91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同时出现两种以上不一致的，按照以上（1）</w:t>
      </w:r>
      <w:r>
        <w:rPr>
          <w:rFonts w:hint="eastAsia" w:ascii="Arial" w:hAnsi="Arial" w:cs="Arial"/>
          <w:color w:val="auto"/>
          <w:szCs w:val="21"/>
          <w:highlight w:val="none"/>
          <w:lang w:eastAsia="zh-CN"/>
        </w:rPr>
        <w:t>－</w:t>
      </w:r>
      <w:r>
        <w:rPr>
          <w:rFonts w:ascii="Arial" w:hAnsi="Arial" w:cs="Arial"/>
          <w:color w:val="auto"/>
          <w:szCs w:val="21"/>
          <w:highlight w:val="none"/>
        </w:rPr>
        <w:t>（4）规定的顺序逐条进行修正。修正后的报价经供应商确认后产生约束力，供应商不确认的，其响应文件按无效响应处理。</w:t>
      </w:r>
    </w:p>
    <w:p w14:paraId="4F49C00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3.5商务技术、报价评审</w:t>
      </w:r>
    </w:p>
    <w:p w14:paraId="61200F1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在评审时，如发现下列情形之一的，将被视为响应文件无效处理：</w:t>
      </w:r>
    </w:p>
    <w:p w14:paraId="0886555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（1）商务技术评审</w:t>
      </w:r>
    </w:p>
    <w:p w14:paraId="29399AF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1）响应文件未按谈判文件要求签署、盖章；</w:t>
      </w:r>
    </w:p>
    <w:p w14:paraId="3603AC3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2）委托代理人未能出具有效身份证明或者出具的身份证明与授权委托书中的信息不符； </w:t>
      </w:r>
    </w:p>
    <w:p w14:paraId="50B96F3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199FD07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4）商务条款中标“▲”的条款发生负偏离的或者允许负偏离的条款数超过“供应商须知前附表”规定项数的或者标明实质性的要求发生负偏离；</w:t>
      </w:r>
    </w:p>
    <w:p w14:paraId="37B73F0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5）未对竞标有效期作出响应或者响应文件承诺的竞标有效期不满足谈判文件要求；</w:t>
      </w:r>
    </w:p>
    <w:p w14:paraId="1931111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6）响应文件的实质性内容未使用中文表述、使用计量单位不符合谈判文件要求；</w:t>
      </w:r>
    </w:p>
    <w:p w14:paraId="5223D08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7）响应文件中的文件资料因填写不齐全或者内容虚假或者出现其他情形而导致被谈判小组认定无效；</w:t>
      </w:r>
    </w:p>
    <w:p w14:paraId="1B75FE5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8）响应文件含有采购人不能接受的附加条件；</w:t>
      </w:r>
    </w:p>
    <w:p w14:paraId="0A9D71D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9）属于“供应商须知正文”第7.5条情形；</w:t>
      </w:r>
    </w:p>
    <w:p w14:paraId="7144D51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10）技术需求允许负偏离的条款数超过“供应商须知前附表”规定项数；</w:t>
      </w:r>
    </w:p>
    <w:p w14:paraId="28347A2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11）虚假竞标，或者出现其他情形而导致被谈判小组认定无效；</w:t>
      </w:r>
    </w:p>
    <w:p w14:paraId="6B9EE3C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12）竞标技术方案不明确，谈判文件未允许但响应文件中存在一个或者一个以上备选（替代）竞标方案；</w:t>
      </w:r>
    </w:p>
    <w:p w14:paraId="5651154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13）响应文件标注的项目名称或者项目编号与竞争性谈判文件标注的项目名称或者项目编号不一致的；</w:t>
      </w:r>
    </w:p>
    <w:p w14:paraId="41E9E03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14）未响应谈判文件实质性要求；</w:t>
      </w:r>
    </w:p>
    <w:p w14:paraId="77E28DC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15）法律、法规和谈判文件规定的其他无效情形。</w:t>
      </w:r>
    </w:p>
    <w:p w14:paraId="49346E1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（2）报价评审</w:t>
      </w:r>
    </w:p>
    <w:p w14:paraId="09D76A57">
      <w:pPr>
        <w:spacing w:line="360" w:lineRule="auto"/>
        <w:ind w:firstLine="420" w:firstLineChars="200"/>
        <w:rPr>
          <w:rFonts w:ascii="Arial" w:hAnsi="Arial" w:cs="Arial"/>
          <w:color w:val="auto"/>
          <w:szCs w:val="21"/>
          <w:highlight w:val="none"/>
        </w:rPr>
      </w:pPr>
      <w:r>
        <w:rPr>
          <w:rFonts w:hint="eastAsia" w:ascii="Arial" w:hAnsi="Arial" w:cs="Arial"/>
          <w:color w:val="auto"/>
          <w:szCs w:val="21"/>
          <w:highlight w:val="none"/>
          <w:lang w:eastAsia="zh-CN"/>
        </w:rPr>
        <w:t>1）</w:t>
      </w:r>
      <w:r>
        <w:rPr>
          <w:rFonts w:ascii="Arial" w:hAnsi="Arial" w:cs="Arial"/>
          <w:color w:val="auto"/>
          <w:szCs w:val="21"/>
          <w:highlight w:val="none"/>
        </w:rPr>
        <w:t xml:space="preserve"> 响应文件未提供“供应商须知前附表” 报价文件中规定的“响应报价表”；</w:t>
      </w:r>
    </w:p>
    <w:p w14:paraId="487ACA4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2）未采用人民币报价或者未按照谈判文件标明的币种报价；</w:t>
      </w:r>
    </w:p>
    <w:p w14:paraId="71FBDEA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402B94C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4A4A32A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12AF353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6）响应文件响应的标的数量及单位与竞争性谈判采购文件要求实质性不一致的。</w:t>
      </w:r>
    </w:p>
    <w:p w14:paraId="67DE8CDD">
      <w:pPr>
        <w:pStyle w:val="24"/>
        <w:widowControl/>
        <w:shd w:val="clear" w:color="auto" w:fill="FFFFFF"/>
        <w:spacing w:line="360" w:lineRule="auto"/>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shd w:val="clear" w:color="auto" w:fill="FFFFFF"/>
        </w:rPr>
        <w:t>7）根据</w:t>
      </w:r>
      <w:r>
        <w:rPr>
          <w:rFonts w:ascii="宋体" w:hAnsi="宋体"/>
          <w:b/>
          <w:bCs/>
          <w:color w:val="auto"/>
          <w:sz w:val="21"/>
          <w:szCs w:val="21"/>
          <w:highlight w:val="none"/>
          <w:shd w:val="clear" w:color="auto" w:fill="FFFFFF"/>
        </w:rPr>
        <w:t>《</w:t>
      </w:r>
      <w:r>
        <w:rPr>
          <w:rFonts w:hint="eastAsia" w:ascii="宋体" w:hAnsi="宋体" w:cs="宋体"/>
          <w:b/>
          <w:color w:val="auto"/>
          <w:sz w:val="21"/>
          <w:szCs w:val="21"/>
          <w:highlight w:val="none"/>
          <w:shd w:val="clear" w:color="auto" w:fill="FFFFFF"/>
        </w:rPr>
        <w:t>关于推动解决政府采购异常低价问题的通知</w:t>
      </w:r>
      <w:r>
        <w:rPr>
          <w:rFonts w:ascii="宋体" w:hAnsi="宋体"/>
          <w:b/>
          <w:bCs/>
          <w:color w:val="auto"/>
          <w:sz w:val="21"/>
          <w:szCs w:val="21"/>
          <w:highlight w:val="none"/>
          <w:shd w:val="clear" w:color="auto" w:fill="FFFFFF"/>
        </w:rPr>
        <w:t>》</w:t>
      </w:r>
      <w:r>
        <w:rPr>
          <w:rFonts w:hint="eastAsia" w:ascii="宋体" w:hAnsi="宋体"/>
          <w:b/>
          <w:bCs/>
          <w:color w:val="auto"/>
          <w:sz w:val="21"/>
          <w:szCs w:val="21"/>
          <w:highlight w:val="none"/>
          <w:shd w:val="clear" w:color="auto" w:fill="FFFFFF"/>
        </w:rPr>
        <w:t>（</w:t>
      </w:r>
      <w:r>
        <w:rPr>
          <w:rFonts w:ascii="宋体" w:hAnsi="宋体"/>
          <w:b/>
          <w:bCs/>
          <w:color w:val="auto"/>
          <w:sz w:val="21"/>
          <w:szCs w:val="21"/>
          <w:highlight w:val="none"/>
          <w:shd w:val="clear" w:color="auto" w:fill="FFFFFF"/>
        </w:rPr>
        <w:t>财库〔2026〕2号</w:t>
      </w:r>
      <w:r>
        <w:rPr>
          <w:rFonts w:hint="eastAsia" w:ascii="宋体" w:hAnsi="宋体"/>
          <w:b/>
          <w:bCs/>
          <w:color w:val="auto"/>
          <w:sz w:val="21"/>
          <w:szCs w:val="21"/>
          <w:highlight w:val="none"/>
          <w:shd w:val="clear" w:color="auto" w:fill="FFFFFF"/>
        </w:rPr>
        <w:t>）规定</w:t>
      </w:r>
      <w:r>
        <w:rPr>
          <w:rFonts w:hint="eastAsia" w:ascii="宋体" w:hAnsi="宋体" w:cs="Calibri"/>
          <w:b/>
          <w:color w:val="auto"/>
          <w:sz w:val="21"/>
          <w:szCs w:val="21"/>
          <w:highlight w:val="none"/>
        </w:rPr>
        <w:t>，</w:t>
      </w:r>
      <w:r>
        <w:rPr>
          <w:rFonts w:hint="eastAsia" w:ascii="宋体" w:hAnsi="宋体" w:cs="宋体"/>
          <w:b/>
          <w:color w:val="auto"/>
          <w:sz w:val="21"/>
          <w:szCs w:val="21"/>
          <w:highlight w:val="none"/>
          <w:shd w:val="clear" w:color="auto" w:fill="FFFFFF"/>
        </w:rPr>
        <w:t>政府采购评审中出现下列情形之一的，谈判小组应当启动异常低价投标（响应）审查程序： </w:t>
      </w:r>
    </w:p>
    <w:p w14:paraId="0C7AF33C">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 xml:space="preserve"> （1）</w:t>
      </w:r>
      <w:r>
        <w:rPr>
          <w:rFonts w:hint="eastAsia" w:ascii="宋体" w:hAnsi="宋体" w:cs="宋体"/>
          <w:color w:val="auto"/>
          <w:sz w:val="21"/>
          <w:szCs w:val="21"/>
          <w:highlight w:val="none"/>
          <w:shd w:val="clear" w:color="auto" w:fill="FFFFFF"/>
        </w:rPr>
        <w:t>投标（响应）报价低于全部通过符合性审查供应商投标（响应）报价平均值50%的，即投标（响应）报价﹤全部通过符合性审查供应商投标（响应）报价平均值×50%； </w:t>
      </w:r>
    </w:p>
    <w:p w14:paraId="343F5A8F">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 xml:space="preserve"> （2）</w:t>
      </w:r>
      <w:r>
        <w:rPr>
          <w:rFonts w:hint="eastAsia" w:ascii="宋体" w:hAnsi="宋体" w:cs="宋体"/>
          <w:color w:val="auto"/>
          <w:sz w:val="21"/>
          <w:szCs w:val="21"/>
          <w:highlight w:val="none"/>
          <w:shd w:val="clear" w:color="auto" w:fill="FFFFFF"/>
        </w:rPr>
        <w:t>投标（响应）报价低于通过符合性审查的次低报价供应商投标（响应）报价50%的，即投标（响应）报价﹤通过符合性审查的次低报价供应商投标（响应）报价×50%； </w:t>
      </w:r>
    </w:p>
    <w:p w14:paraId="359F7668">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 xml:space="preserve"> （3）</w:t>
      </w:r>
      <w:r>
        <w:rPr>
          <w:rFonts w:hint="eastAsia" w:ascii="宋体" w:hAnsi="宋体" w:cs="宋体"/>
          <w:color w:val="auto"/>
          <w:sz w:val="21"/>
          <w:szCs w:val="21"/>
          <w:highlight w:val="none"/>
          <w:shd w:val="clear" w:color="auto" w:fill="FFFFFF"/>
        </w:rPr>
        <w:t>投标（响应）报价低于采购项目最高限价45%的，即投标（响应）报价﹤采购项目最高限价×45%； </w:t>
      </w:r>
    </w:p>
    <w:p w14:paraId="4CC2CB45">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（4）</w:t>
      </w:r>
      <w:r>
        <w:rPr>
          <w:rFonts w:hint="eastAsia" w:ascii="宋体" w:hAnsi="宋体" w:cs="宋体"/>
          <w:color w:val="auto"/>
          <w:sz w:val="21"/>
          <w:szCs w:val="21"/>
          <w:highlight w:val="none"/>
          <w:shd w:val="clear" w:color="auto" w:fill="FFFFFF"/>
        </w:rPr>
        <w:t>谈判小组基于专业判断，认为供应商报价过低，有可能影响产品质量或者不能诚信履约的其他情形。 </w:t>
      </w:r>
    </w:p>
    <w:p w14:paraId="594E7A0F">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谈判小组应当将其作为无效投标（响应）处理。 </w:t>
      </w:r>
    </w:p>
    <w:p w14:paraId="00C5CCB1">
      <w:pPr>
        <w:spacing w:line="360" w:lineRule="auto"/>
        <w:ind w:firstLine="420" w:firstLineChars="200"/>
        <w:rPr>
          <w:color w:val="auto"/>
          <w:szCs w:val="21"/>
          <w:highlight w:val="none"/>
        </w:rPr>
      </w:pPr>
      <w:r>
        <w:rPr>
          <w:rFonts w:hint="eastAsia"/>
          <w:color w:val="auto"/>
          <w:szCs w:val="21"/>
          <w:highlight w:val="none"/>
        </w:rPr>
        <w:t>谈判小组启动异常低价投标（响应）审查后，应当要求供应商在谈判小组要求的时间内对投标（响应）价格作出解释，</w:t>
      </w:r>
      <w:r>
        <w:rPr>
          <w:rFonts w:hint="eastAsia"/>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color w:val="auto"/>
          <w:szCs w:val="21"/>
          <w:highlight w:val="none"/>
        </w:rPr>
        <w:t>投标（响应）供应商不能提供书面说明、证明材料，或者提供的书面说明、证明材料不能证明其报价合理性的，谈判小组应当将其作为无效投标（响应）处理。 异常低价投标（响应）审查的启动原因、审查意见和审查结果应当在评审报告中记录。</w:t>
      </w:r>
    </w:p>
    <w:p w14:paraId="7E93805B">
      <w:pPr>
        <w:spacing w:line="360" w:lineRule="auto"/>
        <w:ind w:firstLine="420" w:firstLineChars="200"/>
        <w:rPr>
          <w:rFonts w:ascii="Arial" w:hAnsi="Arial" w:cs="Arial"/>
          <w:color w:val="auto"/>
          <w:szCs w:val="21"/>
          <w:highlight w:val="none"/>
        </w:rPr>
      </w:pPr>
      <w:r>
        <w:rPr>
          <w:rFonts w:hint="eastAsia" w:ascii="宋体" w:hAnsi="宋体" w:cs="宋体"/>
          <w:color w:val="auto"/>
          <w:szCs w:val="21"/>
          <w:highlight w:val="none"/>
        </w:rPr>
        <w:t>为避免因未能及时提供说明而导致被谈判小组作为无效投标情形，</w:t>
      </w:r>
      <w:r>
        <w:rPr>
          <w:rFonts w:hint="eastAsia"/>
          <w:color w:val="auto"/>
          <w:szCs w:val="21"/>
          <w:highlight w:val="none"/>
          <w:shd w:val="clear" w:color="auto" w:fill="FFFFFF"/>
        </w:rPr>
        <w:t>供应商可提前准备或随投标（响应）文件一并提交相关书面说明及必要的证明材料。</w:t>
      </w:r>
    </w:p>
    <w:p w14:paraId="7E2FD4F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C15447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3.7通过符合性审查的合格供应商不足3家的，不得进入谈判环节，应当重新开展采购活动。</w:t>
      </w:r>
    </w:p>
    <w:p w14:paraId="7757F46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4.谈判程序</w:t>
      </w:r>
    </w:p>
    <w:p w14:paraId="528151CA">
      <w:pPr>
        <w:spacing w:line="360" w:lineRule="auto"/>
        <w:ind w:firstLine="420" w:firstLineChars="200"/>
        <w:rPr>
          <w:rFonts w:ascii="Arial" w:hAnsi="Arial" w:cs="Arial"/>
          <w:b/>
          <w:color w:val="auto"/>
          <w:kern w:val="0"/>
          <w:szCs w:val="21"/>
          <w:highlight w:val="none"/>
        </w:rPr>
      </w:pPr>
      <w:r>
        <w:rPr>
          <w:rFonts w:ascii="Arial" w:hAnsi="Arial" w:cs="Arial"/>
          <w:color w:val="auto"/>
          <w:kern w:val="0"/>
          <w:szCs w:val="21"/>
          <w:highlight w:val="none"/>
        </w:rPr>
        <w:t>4.1谈判小组按照“供应商须知前附表”</w:t>
      </w:r>
      <w:r>
        <w:rPr>
          <w:rFonts w:ascii="Arial" w:hAnsi="Arial" w:cs="Arial"/>
          <w:color w:val="auto"/>
          <w:szCs w:val="21"/>
          <w:highlight w:val="none"/>
        </w:rPr>
        <w:t xml:space="preserve"> </w:t>
      </w:r>
      <w:r>
        <w:rPr>
          <w:rFonts w:ascii="Arial" w:hAnsi="Arial" w:cs="Arial"/>
          <w:color w:val="auto"/>
          <w:kern w:val="0"/>
          <w:szCs w:val="21"/>
          <w:highlight w:val="none"/>
        </w:rPr>
        <w:t>确定的</w:t>
      </w:r>
      <w:r>
        <w:rPr>
          <w:rFonts w:ascii="Arial" w:hAnsi="Arial" w:cs="Arial"/>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ascii="Arial" w:hAnsi="Arial" w:cs="Arial"/>
          <w:b/>
          <w:color w:val="auto"/>
          <w:szCs w:val="21"/>
          <w:highlight w:val="none"/>
        </w:rPr>
        <w:t>其响应文件按无效响应处理。</w:t>
      </w:r>
    </w:p>
    <w:p w14:paraId="642D039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7E1CE0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4.3对谈判文件作出的实质性变动是谈判文件的有效组成部分，由谈判小组及时以电子澄清函形式同时通知所有参加谈判的供应商。</w:t>
      </w:r>
    </w:p>
    <w:p w14:paraId="0A4D5E5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71357E3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4.5谈判中，</w:t>
      </w:r>
      <w:r>
        <w:rPr>
          <w:rFonts w:ascii="Arial" w:hAnsi="Arial" w:cs="Arial"/>
          <w:color w:val="auto"/>
          <w:spacing w:val="-6"/>
          <w:szCs w:val="21"/>
          <w:highlight w:val="none"/>
        </w:rPr>
        <w:t>谈判的任何一方不得透露与谈判有关的其他供应商的技术资料、价格和其他信息。</w:t>
      </w:r>
    </w:p>
    <w:p w14:paraId="0CBFB916">
      <w:pPr>
        <w:widowControl/>
        <w:tabs>
          <w:tab w:val="left" w:pos="540"/>
        </w:tabs>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4.6谈判小组应对谈判过程和重要谈判内容进行记录，作为评标报告一部分，谈判小组在记录上签字确认。</w:t>
      </w:r>
    </w:p>
    <w:p w14:paraId="7AF4F5DE">
      <w:pPr>
        <w:widowControl/>
        <w:tabs>
          <w:tab w:val="left" w:pos="540"/>
        </w:tabs>
        <w:spacing w:line="360" w:lineRule="auto"/>
        <w:ind w:firstLine="422" w:firstLineChars="200"/>
        <w:jc w:val="left"/>
        <w:rPr>
          <w:rFonts w:ascii="Arial" w:hAnsi="Arial" w:cs="Arial"/>
          <w:color w:val="auto"/>
          <w:szCs w:val="21"/>
          <w:highlight w:val="none"/>
        </w:rPr>
      </w:pPr>
      <w:r>
        <w:rPr>
          <w:rFonts w:ascii="Arial" w:hAnsi="Arial" w:cs="Arial"/>
          <w:b/>
          <w:color w:val="auto"/>
          <w:highlight w:val="none"/>
        </w:rPr>
        <w:t>主要内容包括：</w:t>
      </w:r>
    </w:p>
    <w:p w14:paraId="30533526">
      <w:pPr>
        <w:pStyle w:val="52"/>
        <w:spacing w:before="0"/>
        <w:ind w:firstLine="396"/>
        <w:rPr>
          <w:rFonts w:ascii="Arial" w:hAnsi="Arial" w:cs="Arial"/>
          <w:color w:val="auto"/>
          <w:spacing w:val="-6"/>
          <w:kern w:val="2"/>
          <w:sz w:val="21"/>
          <w:szCs w:val="21"/>
          <w:highlight w:val="none"/>
        </w:rPr>
      </w:pPr>
      <w:r>
        <w:rPr>
          <w:rFonts w:ascii="Arial" w:hAnsi="Arial" w:cs="Arial"/>
          <w:color w:val="auto"/>
          <w:spacing w:val="-6"/>
          <w:kern w:val="2"/>
          <w:sz w:val="21"/>
          <w:szCs w:val="21"/>
          <w:highlight w:val="none"/>
        </w:rPr>
        <w:t>（1）按照相关规定进行公示的，公示情况说明；</w:t>
      </w:r>
    </w:p>
    <w:p w14:paraId="6D269B3B">
      <w:pPr>
        <w:pStyle w:val="52"/>
        <w:spacing w:before="0"/>
        <w:ind w:firstLine="396"/>
        <w:rPr>
          <w:rFonts w:ascii="Arial" w:hAnsi="Arial" w:cs="Arial"/>
          <w:color w:val="auto"/>
          <w:spacing w:val="-6"/>
          <w:kern w:val="2"/>
          <w:sz w:val="21"/>
          <w:szCs w:val="21"/>
          <w:highlight w:val="none"/>
        </w:rPr>
      </w:pPr>
      <w:r>
        <w:rPr>
          <w:rFonts w:ascii="Arial" w:hAnsi="Arial" w:cs="Arial"/>
          <w:color w:val="auto"/>
          <w:spacing w:val="-6"/>
          <w:kern w:val="2"/>
          <w:sz w:val="21"/>
          <w:szCs w:val="21"/>
          <w:highlight w:val="none"/>
        </w:rPr>
        <w:t>（2）谈判日期和地点，谈判人员名单；</w:t>
      </w:r>
    </w:p>
    <w:p w14:paraId="1E76B39E">
      <w:pPr>
        <w:pStyle w:val="52"/>
        <w:spacing w:before="0"/>
        <w:ind w:firstLine="396"/>
        <w:rPr>
          <w:rFonts w:ascii="Arial" w:hAnsi="Arial" w:cs="Arial"/>
          <w:color w:val="auto"/>
          <w:spacing w:val="-6"/>
          <w:kern w:val="2"/>
          <w:sz w:val="21"/>
          <w:szCs w:val="21"/>
          <w:highlight w:val="none"/>
        </w:rPr>
      </w:pPr>
      <w:r>
        <w:rPr>
          <w:rFonts w:ascii="Arial" w:hAnsi="Arial" w:cs="Arial"/>
          <w:color w:val="auto"/>
          <w:spacing w:val="-6"/>
          <w:kern w:val="2"/>
          <w:sz w:val="21"/>
          <w:szCs w:val="21"/>
          <w:highlight w:val="none"/>
        </w:rPr>
        <w:t>（3）合同主要条款及价格商定情况。</w:t>
      </w:r>
    </w:p>
    <w:p w14:paraId="2772F5EB">
      <w:pPr>
        <w:widowControl/>
        <w:tabs>
          <w:tab w:val="left" w:pos="540"/>
        </w:tabs>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4.7谈判过程中重新提交的响应文件，供应商可以在开启前补充、修改。</w:t>
      </w:r>
    </w:p>
    <w:p w14:paraId="7B7EB46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4.8对谈判过</w:t>
      </w:r>
      <w:r>
        <w:rPr>
          <w:rFonts w:hint="eastAsia" w:ascii="Arial" w:hAnsi="Arial" w:cs="Arial"/>
          <w:color w:val="auto"/>
          <w:szCs w:val="21"/>
          <w:highlight w:val="none"/>
          <w:lang w:eastAsia="zh-CN"/>
        </w:rPr>
        <w:t>程中</w:t>
      </w:r>
      <w:r>
        <w:rPr>
          <w:rFonts w:ascii="Arial" w:hAnsi="Arial" w:cs="Arial"/>
          <w:color w:val="auto"/>
          <w:szCs w:val="21"/>
          <w:highlight w:val="none"/>
        </w:rPr>
        <w:t>提交的响应文件进行有效性、完整性和响应程度审查，通过审查的合格供应商不足3家的，采购人或者采购代理机构应当重新开展采购活动。</w:t>
      </w:r>
    </w:p>
    <w:p w14:paraId="36009DD6">
      <w:pPr>
        <w:spacing w:line="360" w:lineRule="auto"/>
        <w:ind w:firstLine="482" w:firstLineChars="200"/>
        <w:rPr>
          <w:rFonts w:ascii="Arial" w:hAnsi="Arial" w:cs="Arial"/>
          <w:color w:val="auto"/>
          <w:szCs w:val="21"/>
          <w:highlight w:val="none"/>
        </w:rPr>
      </w:pPr>
      <w:r>
        <w:rPr>
          <w:rFonts w:ascii="Arial" w:hAnsi="Arial" w:cs="Arial"/>
          <w:b/>
          <w:bCs/>
          <w:color w:val="auto"/>
          <w:sz w:val="24"/>
          <w:highlight w:val="none"/>
        </w:rPr>
        <w:t>5. 最后报价</w:t>
      </w:r>
    </w:p>
    <w:p w14:paraId="2A498B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7043077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479E39C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5.3 最后报价是供应商响应文件的有效组成部分。</w:t>
      </w:r>
    </w:p>
    <w:p w14:paraId="6392301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5.4已经提交响应文件的供应商，在提交最后报价之前，可以根据谈判情况退出谈判，退出谈判的供应商的响应文件按无效响应处理。</w:t>
      </w:r>
    </w:p>
    <w:p w14:paraId="10C935C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5.5供应商未在规定时间内提交最后报价的</w:t>
      </w:r>
      <w:r>
        <w:rPr>
          <w:rFonts w:ascii="Arial" w:hAnsi="Arial" w:cs="Arial"/>
          <w:b/>
          <w:color w:val="auto"/>
          <w:szCs w:val="21"/>
          <w:highlight w:val="none"/>
        </w:rPr>
        <w:t>，视同放弃报价权利退出谈判。</w:t>
      </w:r>
    </w:p>
    <w:p w14:paraId="577FB4D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5.6最终响应文件的报价出现前后不一致的，按照本章第3.4条的规定修正。 </w:t>
      </w:r>
    </w:p>
    <w:p w14:paraId="47B5E30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5.7修正后的最终报价出现下列情形的，按无效响应处理：</w:t>
      </w:r>
    </w:p>
    <w:p w14:paraId="74F6192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（1）供应商不确认的（全流程电子化评标采取在线确认）；</w:t>
      </w:r>
    </w:p>
    <w:p w14:paraId="086579D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（2）经供应商确认修正后的响应报价（包含首次报价、最后报价）超过所竞标分标规定的采购预算金额或者最高限价的（如本项目公布了最高限价）（全流程电子化评标多轮报价设置了</w:t>
      </w:r>
      <w:r>
        <w:rPr>
          <w:rFonts w:hint="eastAsia" w:ascii="Arial" w:hAnsi="Arial" w:cs="Arial"/>
          <w:color w:val="auto"/>
          <w:szCs w:val="21"/>
          <w:highlight w:val="none"/>
          <w:lang w:eastAsia="zh-CN"/>
        </w:rPr>
        <w:t>上限</w:t>
      </w:r>
      <w:r>
        <w:rPr>
          <w:rFonts w:ascii="Arial" w:hAnsi="Arial" w:cs="Arial"/>
          <w:color w:val="auto"/>
          <w:szCs w:val="21"/>
          <w:highlight w:val="none"/>
        </w:rPr>
        <w:t>控制价，即预算价）；</w:t>
      </w:r>
    </w:p>
    <w:p w14:paraId="5451A98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（3）经供应商确认修正后的响应报价（包含首次报价、最后报价）超过分项采购预算金额或者最高限价的（如本项目公布了最高限价）。</w:t>
      </w:r>
    </w:p>
    <w:p w14:paraId="34111DA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5.8经供应商确认修正后的最后报价作为评审及签订合同的依据。</w:t>
      </w:r>
    </w:p>
    <w:p w14:paraId="673BDAE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5.9供应商出现最后报价按无效响应处理或者响应文件按无效处理时</w:t>
      </w:r>
      <w:r>
        <w:rPr>
          <w:rFonts w:ascii="Arial" w:hAnsi="Arial" w:cs="Arial"/>
          <w:color w:val="auto"/>
          <w:sz w:val="22"/>
          <w:szCs w:val="22"/>
          <w:highlight w:val="none"/>
        </w:rPr>
        <w:t>，谈判小组应当告知有关供应商</w:t>
      </w:r>
      <w:r>
        <w:rPr>
          <w:rFonts w:ascii="Arial" w:hAnsi="Arial" w:cs="Arial"/>
          <w:color w:val="auto"/>
          <w:szCs w:val="21"/>
          <w:highlight w:val="none"/>
        </w:rPr>
        <w:t>。</w:t>
      </w:r>
    </w:p>
    <w:p w14:paraId="40D5E5E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5.10最后报价结束后，谈判小组不得再与供应商进行任何形式的商谈。</w:t>
      </w:r>
    </w:p>
    <w:p w14:paraId="692E2CFD">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6. 最后报价政府采购政策性扣除（专门面向中小企业采购的项目除外）</w:t>
      </w:r>
    </w:p>
    <w:p w14:paraId="45C3054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21203775">
      <w:pPr>
        <w:spacing w:line="360" w:lineRule="auto"/>
        <w:ind w:firstLine="420" w:firstLineChars="200"/>
        <w:rPr>
          <w:rFonts w:ascii="Arial" w:hAnsi="Arial" w:cs="Arial"/>
          <w:color w:val="auto"/>
          <w:highlight w:val="none"/>
        </w:rPr>
      </w:pPr>
      <w:r>
        <w:rPr>
          <w:rFonts w:ascii="Arial" w:hAnsi="Arial" w:cs="Arial"/>
          <w:color w:val="auto"/>
          <w:szCs w:val="21"/>
          <w:highlight w:val="none"/>
        </w:rPr>
        <w:t>6.2</w:t>
      </w:r>
      <w:r>
        <w:rPr>
          <w:rFonts w:ascii="Arial" w:hAnsi="Arial" w:cs="Arial"/>
          <w:color w:val="auto"/>
          <w:highlight w:val="none"/>
        </w:rPr>
        <w:t>政策性扣除计算方法。</w:t>
      </w:r>
    </w:p>
    <w:p w14:paraId="58AAA51D">
      <w:pPr>
        <w:spacing w:line="360" w:lineRule="auto"/>
        <w:ind w:firstLine="420" w:firstLineChars="200"/>
        <w:rPr>
          <w:rFonts w:ascii="Arial" w:hAnsi="Arial" w:cs="Arial"/>
          <w:bCs/>
          <w:color w:val="auto"/>
          <w:szCs w:val="21"/>
          <w:highlight w:val="none"/>
          <w:lang w:bidi="ar"/>
        </w:rPr>
      </w:pPr>
      <w:r>
        <w:rPr>
          <w:rFonts w:hint="eastAsia" w:ascii="Arial" w:hAnsi="Arial" w:cs="Arial"/>
          <w:color w:val="auto"/>
          <w:highlight w:val="none"/>
        </w:rPr>
        <w:t>（1）</w:t>
      </w:r>
      <w:r>
        <w:rPr>
          <w:rFonts w:ascii="Arial" w:hAnsi="Arial" w:cs="Arial"/>
          <w:bCs/>
          <w:color w:val="auto"/>
          <w:szCs w:val="21"/>
          <w:highlight w:val="none"/>
          <w:lang w:bidi="ar"/>
        </w:rPr>
        <w:t>根据《政府采购促进中小企业发展管理办法》（财库</w:t>
      </w:r>
      <w:r>
        <w:rPr>
          <w:rFonts w:hint="eastAsia" w:ascii="Arial" w:hAnsi="Arial" w:cs="Arial"/>
          <w:bCs/>
          <w:color w:val="auto"/>
          <w:szCs w:val="21"/>
          <w:highlight w:val="none"/>
          <w:lang w:eastAsia="zh-CN" w:bidi="ar"/>
        </w:rPr>
        <w:t>〔2020〕46号</w:t>
      </w:r>
      <w:r>
        <w:rPr>
          <w:rFonts w:ascii="Arial" w:hAnsi="Arial" w:cs="Arial"/>
          <w:bCs/>
          <w:color w:val="auto"/>
          <w:szCs w:val="21"/>
          <w:highlight w:val="none"/>
          <w:lang w:bidi="ar"/>
        </w:rPr>
        <w:t>）第九条及《广西壮族自治区财政厅 广西壮族自治区工业和信息化厅转发财政部 工业和信息化部政府采购促进中小企业发展管理办法的通知》（桂财采〔2021〕70号）规定，供应商在其响应文件中提供《中小企业声明函》，且其竞标全部货物均由小微企业提供的，对供应商的竞标报价给予</w:t>
      </w:r>
      <w:r>
        <w:rPr>
          <w:rFonts w:hint="eastAsia" w:ascii="Arial" w:hAnsi="Arial" w:cs="Arial"/>
          <w:bCs/>
          <w:color w:val="auto"/>
          <w:szCs w:val="21"/>
          <w:highlight w:val="none"/>
          <w:lang w:val="en-US" w:eastAsia="zh-CN" w:bidi="ar"/>
        </w:rPr>
        <w:t>1</w:t>
      </w:r>
      <w:r>
        <w:rPr>
          <w:rFonts w:ascii="Arial" w:hAnsi="Arial" w:cs="Arial"/>
          <w:bCs/>
          <w:color w:val="auto"/>
          <w:szCs w:val="21"/>
          <w:highlight w:val="none"/>
          <w:lang w:bidi="ar"/>
        </w:rPr>
        <w:t>0%的扣除，扣除后的价格为评审价，即评审价=竞标报价×（1-</w:t>
      </w:r>
      <w:r>
        <w:rPr>
          <w:rFonts w:hint="eastAsia" w:ascii="Arial" w:hAnsi="Arial" w:cs="Arial"/>
          <w:bCs/>
          <w:color w:val="auto"/>
          <w:szCs w:val="21"/>
          <w:highlight w:val="none"/>
          <w:lang w:val="en-US" w:eastAsia="zh-CN" w:bidi="ar"/>
        </w:rPr>
        <w:t>1</w:t>
      </w:r>
      <w:r>
        <w:rPr>
          <w:rFonts w:ascii="Arial" w:hAnsi="Arial" w:cs="Arial"/>
          <w:bCs/>
          <w:color w:val="auto"/>
          <w:szCs w:val="21"/>
          <w:highlight w:val="none"/>
          <w:lang w:bidi="ar"/>
        </w:rPr>
        <w:t>0%）。接受大中型企业与小微企业组成联合体的采购项目，对于联合协议约定小微企业的合同份额占到合同总金额 30%以上的，采购人、采购代理机构应当对联合体的报价给予 4%-6%（工程项目为 1%—2%）的扣除，用扣除后的价格参加评审</w:t>
      </w:r>
      <w:r>
        <w:rPr>
          <w:rFonts w:ascii="Arial" w:hAnsi="Arial" w:cs="Arial"/>
          <w:bCs/>
          <w:color w:val="auto"/>
          <w:szCs w:val="21"/>
          <w:highlight w:val="none"/>
        </w:rPr>
        <w:t>，扣除后的价格为评审价，即评审价=竞标报价×（1-</w:t>
      </w:r>
      <w:r>
        <w:rPr>
          <w:rFonts w:ascii="Arial" w:hAnsi="Arial" w:cs="Arial"/>
          <w:bCs/>
          <w:color w:val="auto"/>
          <w:szCs w:val="21"/>
          <w:highlight w:val="none"/>
          <w:u w:val="none"/>
        </w:rPr>
        <w:t>6</w:t>
      </w:r>
      <w:r>
        <w:rPr>
          <w:rFonts w:ascii="Arial" w:hAnsi="Arial" w:cs="Arial"/>
          <w:bCs/>
          <w:color w:val="auto"/>
          <w:szCs w:val="21"/>
          <w:highlight w:val="none"/>
        </w:rPr>
        <w:t>%）。</w:t>
      </w:r>
      <w:r>
        <w:rPr>
          <w:rFonts w:ascii="Arial" w:hAnsi="Arial" w:cs="Arial"/>
          <w:bCs/>
          <w:color w:val="auto"/>
          <w:szCs w:val="21"/>
          <w:highlight w:val="none"/>
          <w:lang w:bidi="ar"/>
        </w:rPr>
        <w:t>组成联合体的小微企业与联合体内其他企业、分包企业之间存在直接控股、管理关系的，不享受价格扣除优惠政策。</w:t>
      </w:r>
    </w:p>
    <w:p w14:paraId="62414D0E">
      <w:pPr>
        <w:spacing w:line="360" w:lineRule="auto"/>
        <w:ind w:firstLine="420" w:firstLineChars="200"/>
        <w:rPr>
          <w:rFonts w:ascii="Arial" w:hAnsi="Arial" w:cs="Arial"/>
          <w:bCs/>
          <w:color w:val="auto"/>
          <w:szCs w:val="21"/>
          <w:highlight w:val="none"/>
          <w:lang w:bidi="ar"/>
        </w:rPr>
      </w:pPr>
      <w:r>
        <w:rPr>
          <w:rFonts w:hint="eastAsia" w:ascii="Arial" w:hAnsi="Arial" w:cs="Arial"/>
          <w:bCs/>
          <w:color w:val="auto"/>
          <w:szCs w:val="21"/>
          <w:highlight w:val="none"/>
          <w:lang w:bidi="ar"/>
        </w:rPr>
        <w:t>（2）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3A7E282">
      <w:pPr>
        <w:spacing w:line="360" w:lineRule="auto"/>
        <w:ind w:firstLine="420" w:firstLineChars="200"/>
        <w:rPr>
          <w:rFonts w:ascii="Arial" w:hAnsi="Arial" w:cs="Arial"/>
          <w:color w:val="auto"/>
          <w:szCs w:val="21"/>
          <w:highlight w:val="none"/>
        </w:rPr>
      </w:pPr>
      <w:r>
        <w:rPr>
          <w:rFonts w:hint="eastAsia" w:ascii="Arial" w:hAnsi="Arial" w:cs="Arial"/>
          <w:bCs/>
          <w:color w:val="auto"/>
          <w:szCs w:val="21"/>
          <w:highlight w:val="none"/>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43B088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Arial" w:hAnsi="Arial" w:cs="Arial"/>
          <w:color w:val="auto"/>
          <w:szCs w:val="21"/>
          <w:highlight w:val="none"/>
          <w:lang w:eastAsia="zh-CN"/>
        </w:rPr>
        <w:t>（</w:t>
      </w:r>
      <w:r>
        <w:rPr>
          <w:rFonts w:ascii="Arial" w:hAnsi="Arial" w:cs="Arial"/>
          <w:color w:val="auto"/>
          <w:szCs w:val="21"/>
          <w:highlight w:val="none"/>
        </w:rPr>
        <w:t>含新疆生产建设兵团</w:t>
      </w:r>
      <w:r>
        <w:rPr>
          <w:rFonts w:hint="eastAsia" w:ascii="Arial" w:hAnsi="Arial" w:cs="Arial"/>
          <w:color w:val="auto"/>
          <w:szCs w:val="21"/>
          <w:highlight w:val="none"/>
          <w:lang w:eastAsia="zh-CN"/>
        </w:rPr>
        <w:t>）</w:t>
      </w:r>
      <w:r>
        <w:rPr>
          <w:rFonts w:ascii="Arial" w:hAnsi="Arial" w:cs="Arial"/>
          <w:color w:val="auto"/>
          <w:szCs w:val="21"/>
          <w:highlight w:val="none"/>
        </w:rPr>
        <w:t>出具的属于监狱企业的证明文件。不重复享受政策。</w:t>
      </w:r>
    </w:p>
    <w:p w14:paraId="7A9F5DA3">
      <w:pPr>
        <w:spacing w:line="360" w:lineRule="auto"/>
        <w:ind w:firstLine="420" w:firstLineChars="200"/>
        <w:rPr>
          <w:rFonts w:ascii="Arial" w:hAnsi="Arial" w:cs="Arial"/>
          <w:color w:val="auto"/>
          <w:highlight w:val="none"/>
        </w:rPr>
      </w:pPr>
      <w:r>
        <w:rPr>
          <w:rFonts w:ascii="Arial" w:hAnsi="Arial" w:cs="Arial"/>
          <w:color w:val="auto"/>
          <w:szCs w:val="21"/>
          <w:highlight w:val="none"/>
        </w:rPr>
        <w:t>6.4按照《关于促进残疾人就业政府采购政策的通知》（财库〔2017〕141号）的规定，残疾人福利性单位视同小型、微型企业，享受预留份额、评审中价格扣除等</w:t>
      </w:r>
      <w:r>
        <w:rPr>
          <w:rFonts w:ascii="Arial" w:hAnsi="Arial" w:cs="Arial"/>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A067C07">
      <w:pPr>
        <w:spacing w:line="360" w:lineRule="auto"/>
        <w:ind w:firstLine="420" w:firstLineChars="200"/>
        <w:rPr>
          <w:rFonts w:ascii="Arial" w:hAnsi="Arial" w:cs="Arial"/>
          <w:color w:val="auto"/>
          <w:highlight w:val="none"/>
        </w:rPr>
      </w:pPr>
      <w:r>
        <w:rPr>
          <w:rFonts w:ascii="Arial" w:hAnsi="Arial" w:cs="Arial"/>
          <w:color w:val="auto"/>
          <w:highlight w:val="none"/>
        </w:rPr>
        <w:t>6.5除上述情况外，评审价＝最后报价。</w:t>
      </w:r>
    </w:p>
    <w:p w14:paraId="784E0239">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7.评审复核</w:t>
      </w:r>
    </w:p>
    <w:p w14:paraId="0CE3487C">
      <w:pPr>
        <w:spacing w:line="360" w:lineRule="auto"/>
        <w:ind w:firstLine="420" w:firstLineChars="200"/>
        <w:rPr>
          <w:rFonts w:ascii="Arial" w:hAnsi="Arial" w:cs="Arial"/>
          <w:color w:val="auto"/>
          <w:highlight w:val="none"/>
        </w:rPr>
      </w:pPr>
      <w:r>
        <w:rPr>
          <w:rFonts w:ascii="Arial" w:hAnsi="Arial" w:cs="Arial"/>
          <w:color w:val="auto"/>
          <w:highlight w:val="none"/>
        </w:rPr>
        <w:t>7.1 评审报告签署前，谈判小组要对评审结果进行复核，复核意见要体现在评审报告中。</w:t>
      </w:r>
    </w:p>
    <w:p w14:paraId="38A459FD">
      <w:pPr>
        <w:spacing w:line="360" w:lineRule="auto"/>
        <w:ind w:firstLine="420" w:firstLineChars="200"/>
        <w:rPr>
          <w:rFonts w:ascii="Arial" w:hAnsi="Arial" w:cs="Arial"/>
          <w:color w:val="auto"/>
          <w:highlight w:val="none"/>
        </w:rPr>
      </w:pPr>
      <w:r>
        <w:rPr>
          <w:rFonts w:ascii="Arial" w:hAnsi="Arial" w:cs="Arial"/>
          <w:color w:val="auto"/>
          <w:highlight w:val="none"/>
        </w:rPr>
        <w:t>7.2 除资格性审查认定错误和价格计算错误外，采购人或者采购代理机构不得以任何理由组织重新评审。</w:t>
      </w:r>
    </w:p>
    <w:p w14:paraId="0D13721B">
      <w:pPr>
        <w:pStyle w:val="4"/>
        <w:spacing w:before="0" w:after="0" w:line="360" w:lineRule="auto"/>
        <w:ind w:firstLine="640" w:firstLineChars="200"/>
        <w:jc w:val="center"/>
        <w:rPr>
          <w:rFonts w:ascii="Arial" w:hAnsi="Arial" w:cs="Arial"/>
          <w:b w:val="0"/>
          <w:color w:val="auto"/>
          <w:highlight w:val="none"/>
        </w:rPr>
      </w:pPr>
      <w:bookmarkStart w:id="67" w:name="_Toc6052"/>
      <w:bookmarkStart w:id="68" w:name="_Toc32294"/>
      <w:r>
        <w:rPr>
          <w:rFonts w:ascii="Arial" w:hAnsi="Arial" w:cs="Arial"/>
          <w:b w:val="0"/>
          <w:color w:val="auto"/>
          <w:highlight w:val="none"/>
        </w:rPr>
        <w:t>第二节 评审原则</w:t>
      </w:r>
      <w:bookmarkEnd w:id="67"/>
      <w:bookmarkEnd w:id="68"/>
    </w:p>
    <w:p w14:paraId="512A72FB">
      <w:pPr>
        <w:spacing w:line="360" w:lineRule="auto"/>
        <w:ind w:firstLine="480" w:firstLineChars="200"/>
        <w:jc w:val="left"/>
        <w:rPr>
          <w:rFonts w:ascii="Arial" w:hAnsi="Arial" w:cs="Arial"/>
          <w:color w:val="auto"/>
          <w:sz w:val="24"/>
          <w:szCs w:val="32"/>
          <w:highlight w:val="none"/>
        </w:rPr>
      </w:pPr>
      <w:r>
        <w:rPr>
          <w:rFonts w:ascii="Arial" w:hAnsi="Arial" w:cs="Arial"/>
          <w:color w:val="auto"/>
          <w:sz w:val="24"/>
          <w:szCs w:val="32"/>
          <w:highlight w:val="none"/>
        </w:rPr>
        <w:t xml:space="preserve">1.评审原则 </w:t>
      </w:r>
    </w:p>
    <w:p w14:paraId="0EAD5055">
      <w:pPr>
        <w:spacing w:line="360" w:lineRule="auto"/>
        <w:ind w:firstLine="420" w:firstLineChars="200"/>
        <w:jc w:val="left"/>
        <w:rPr>
          <w:rFonts w:ascii="Arial" w:hAnsi="Arial" w:cs="Arial"/>
          <w:color w:val="auto"/>
          <w:highlight w:val="none"/>
        </w:rPr>
      </w:pPr>
      <w:r>
        <w:rPr>
          <w:rFonts w:ascii="Arial" w:hAnsi="Arial" w:cs="Arial"/>
          <w:color w:val="auto"/>
          <w:highlight w:val="none"/>
        </w:rPr>
        <w:t>1.1谈判小组成员要依法独立评审，并对评审意见承担个人责任。谈判小组成员对需要共同认定的事项存在争议的，按照少数服从多数的</w:t>
      </w:r>
      <w:r>
        <w:rPr>
          <w:rFonts w:hint="eastAsia" w:ascii="Arial" w:hAnsi="Arial" w:cs="Arial"/>
          <w:color w:val="auto"/>
          <w:highlight w:val="none"/>
          <w:lang w:eastAsia="zh-CN"/>
        </w:rPr>
        <w:t>原则作出结论</w:t>
      </w:r>
      <w:r>
        <w:rPr>
          <w:rFonts w:ascii="Arial" w:hAnsi="Arial" w:cs="Arial"/>
          <w:color w:val="auto"/>
          <w:highlight w:val="none"/>
        </w:rPr>
        <w:t>。持不同意见的谈判小组成员应当在评审报告上签署不同意见并说明理由，否则视为同意。</w:t>
      </w:r>
    </w:p>
    <w:p w14:paraId="19DA1B6C">
      <w:pPr>
        <w:spacing w:line="360" w:lineRule="auto"/>
        <w:ind w:firstLine="420" w:firstLineChars="200"/>
        <w:jc w:val="left"/>
        <w:rPr>
          <w:rFonts w:ascii="Arial" w:hAnsi="Arial" w:cs="Arial"/>
          <w:color w:val="auto"/>
          <w:highlight w:val="none"/>
        </w:rPr>
      </w:pPr>
      <w:r>
        <w:rPr>
          <w:rFonts w:ascii="Arial" w:hAnsi="Arial" w:cs="Arial"/>
          <w:color w:val="auto"/>
          <w:highlight w:val="none"/>
        </w:rPr>
        <w:t>1.2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谈判小组一致认定评分畸高、畸低的情形除外。出现上述除外情形的，谈判小组应当现场修改评审结果，并在评审报告中明确记载。</w:t>
      </w:r>
    </w:p>
    <w:p w14:paraId="77598EE5">
      <w:pPr>
        <w:spacing w:line="360" w:lineRule="auto"/>
        <w:ind w:firstLine="420" w:firstLineChars="200"/>
        <w:rPr>
          <w:rFonts w:ascii="Arial" w:hAnsi="Arial" w:cs="Arial"/>
          <w:color w:val="auto"/>
          <w:highlight w:val="none"/>
        </w:rPr>
      </w:pPr>
      <w:r>
        <w:rPr>
          <w:rFonts w:ascii="Arial" w:hAnsi="Arial" w:cs="Arial"/>
          <w:color w:val="auto"/>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09B5F7FD">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2.终止竞争性谈判采购活动</w:t>
      </w:r>
    </w:p>
    <w:p w14:paraId="11795695">
      <w:pPr>
        <w:spacing w:line="360" w:lineRule="auto"/>
        <w:ind w:firstLine="420" w:firstLineChars="200"/>
        <w:jc w:val="left"/>
        <w:rPr>
          <w:rFonts w:ascii="Arial" w:hAnsi="Arial" w:cs="Arial"/>
          <w:color w:val="auto"/>
          <w:highlight w:val="none"/>
        </w:rPr>
      </w:pPr>
      <w:r>
        <w:rPr>
          <w:rFonts w:ascii="Arial" w:hAnsi="Arial" w:cs="Arial"/>
          <w:color w:val="auto"/>
          <w:highlight w:val="none"/>
        </w:rPr>
        <w:t>出现下列情形之一的，采购人或者采购代理机构应当终止竞争性谈判采购活动，发布项目终止公告并说明原因，重新开展采购活动：</w:t>
      </w:r>
    </w:p>
    <w:p w14:paraId="641A0CF4">
      <w:pPr>
        <w:spacing w:line="360" w:lineRule="auto"/>
        <w:ind w:firstLine="420" w:firstLineChars="200"/>
        <w:jc w:val="left"/>
        <w:rPr>
          <w:rFonts w:ascii="Arial" w:hAnsi="Arial" w:cs="Arial"/>
          <w:color w:val="auto"/>
          <w:highlight w:val="none"/>
        </w:rPr>
      </w:pPr>
      <w:r>
        <w:rPr>
          <w:rFonts w:ascii="Arial" w:hAnsi="Arial" w:cs="Arial"/>
          <w:color w:val="auto"/>
          <w:highlight w:val="none"/>
        </w:rPr>
        <w:t xml:space="preserve">（1）因情况变化，不再符合规定的竞争性谈判采购方式适用情形的； </w:t>
      </w:r>
    </w:p>
    <w:p w14:paraId="51D8D8B7">
      <w:pPr>
        <w:spacing w:line="360" w:lineRule="auto"/>
        <w:ind w:firstLine="420" w:firstLineChars="200"/>
        <w:jc w:val="left"/>
        <w:rPr>
          <w:rFonts w:ascii="Arial" w:hAnsi="Arial" w:cs="Arial"/>
          <w:color w:val="auto"/>
          <w:highlight w:val="none"/>
        </w:rPr>
      </w:pPr>
      <w:r>
        <w:rPr>
          <w:rFonts w:ascii="Arial" w:hAnsi="Arial" w:cs="Arial"/>
          <w:color w:val="auto"/>
          <w:highlight w:val="none"/>
        </w:rPr>
        <w:t>（2）出现影响采购公正的违法、违规行为的；</w:t>
      </w:r>
    </w:p>
    <w:p w14:paraId="59E380BA">
      <w:pPr>
        <w:spacing w:line="360" w:lineRule="auto"/>
        <w:ind w:firstLine="420" w:firstLineChars="200"/>
        <w:jc w:val="left"/>
        <w:rPr>
          <w:rFonts w:ascii="Arial" w:hAnsi="Arial" w:cs="Arial"/>
          <w:color w:val="auto"/>
          <w:highlight w:val="none"/>
        </w:rPr>
      </w:pPr>
      <w:r>
        <w:rPr>
          <w:rFonts w:ascii="Arial" w:hAnsi="Arial" w:cs="Arial"/>
          <w:color w:val="auto"/>
          <w:highlight w:val="none"/>
        </w:rPr>
        <w:t>（3）在采购过程中符合竞争要求的供应商或者报价未超过采购预算的供应商不足3家的，但《政府采购非招标采购方式管理办法》第二十七条第二款规定的情形除外。</w:t>
      </w:r>
    </w:p>
    <w:p w14:paraId="6225DCD3">
      <w:pPr>
        <w:pStyle w:val="4"/>
        <w:spacing w:before="0" w:after="0" w:line="360" w:lineRule="auto"/>
        <w:ind w:firstLine="640" w:firstLineChars="200"/>
        <w:jc w:val="center"/>
        <w:rPr>
          <w:rFonts w:ascii="Arial" w:hAnsi="Arial" w:cs="Arial"/>
          <w:b w:val="0"/>
          <w:color w:val="auto"/>
          <w:highlight w:val="none"/>
        </w:rPr>
      </w:pPr>
      <w:bookmarkStart w:id="69" w:name="_Toc30198"/>
      <w:bookmarkStart w:id="70" w:name="_Toc27407"/>
      <w:r>
        <w:rPr>
          <w:rFonts w:ascii="Arial" w:hAnsi="Arial" w:cs="Arial"/>
          <w:b w:val="0"/>
          <w:color w:val="auto"/>
          <w:highlight w:val="none"/>
        </w:rPr>
        <w:t>第三节 评标报告</w:t>
      </w:r>
      <w:bookmarkEnd w:id="69"/>
      <w:bookmarkEnd w:id="70"/>
    </w:p>
    <w:p w14:paraId="5C0C99B3">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1.成交标准</w:t>
      </w:r>
    </w:p>
    <w:p w14:paraId="06B8858D">
      <w:pPr>
        <w:spacing w:line="360" w:lineRule="auto"/>
        <w:ind w:firstLine="420" w:firstLineChars="200"/>
        <w:rPr>
          <w:rFonts w:ascii="Arial" w:hAnsi="Arial" w:cs="Arial"/>
          <w:color w:val="auto"/>
          <w:sz w:val="24"/>
          <w:highlight w:val="none"/>
        </w:rPr>
      </w:pPr>
      <w:r>
        <w:rPr>
          <w:rFonts w:ascii="Arial" w:hAnsi="Arial" w:cs="Arial"/>
          <w:color w:val="auto"/>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w:t>
      </w:r>
      <w:r>
        <w:rPr>
          <w:rFonts w:hint="eastAsia" w:ascii="Arial" w:hAnsi="Arial" w:cs="Arial"/>
          <w:color w:val="auto"/>
          <w:highlight w:val="none"/>
          <w:lang w:eastAsia="zh-CN"/>
        </w:rPr>
        <w:t>，</w:t>
      </w:r>
      <w:r>
        <w:rPr>
          <w:rFonts w:ascii="Arial" w:hAnsi="Arial" w:cs="Arial"/>
          <w:color w:val="auto"/>
          <w:highlight w:val="none"/>
        </w:rPr>
        <w:t>并在线编写电子评审报告。</w:t>
      </w:r>
    </w:p>
    <w:p w14:paraId="19C4663B">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2.评标争议事项处理</w:t>
      </w:r>
    </w:p>
    <w:p w14:paraId="11B378D0">
      <w:pPr>
        <w:pStyle w:val="52"/>
        <w:spacing w:before="0"/>
        <w:ind w:firstLine="420"/>
        <w:rPr>
          <w:rFonts w:ascii="Arial" w:hAnsi="Arial" w:cs="Arial"/>
          <w:color w:val="auto"/>
          <w:kern w:val="2"/>
          <w:sz w:val="21"/>
          <w:szCs w:val="24"/>
          <w:highlight w:val="none"/>
        </w:rPr>
      </w:pPr>
      <w:r>
        <w:rPr>
          <w:rFonts w:ascii="Arial" w:hAnsi="Arial" w:cs="Arial"/>
          <w:color w:val="auto"/>
          <w:kern w:val="2"/>
          <w:sz w:val="21"/>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3EA9E75A">
      <w:pPr>
        <w:pStyle w:val="52"/>
        <w:spacing w:before="0"/>
        <w:ind w:firstLine="420"/>
        <w:rPr>
          <w:rFonts w:ascii="Arial" w:hAnsi="Arial" w:cs="Arial"/>
          <w:color w:val="auto"/>
          <w:kern w:val="2"/>
          <w:sz w:val="21"/>
          <w:szCs w:val="24"/>
          <w:highlight w:val="none"/>
        </w:rPr>
      </w:pPr>
    </w:p>
    <w:p w14:paraId="019EFA13">
      <w:pPr>
        <w:pStyle w:val="4"/>
        <w:spacing w:before="0" w:after="0" w:line="360" w:lineRule="auto"/>
        <w:ind w:firstLine="640" w:firstLineChars="200"/>
        <w:jc w:val="center"/>
        <w:rPr>
          <w:rFonts w:ascii="Arial" w:hAnsi="Arial" w:cs="Arial"/>
          <w:b w:val="0"/>
          <w:color w:val="auto"/>
          <w:highlight w:val="none"/>
        </w:rPr>
      </w:pPr>
      <w:bookmarkStart w:id="71" w:name="_Toc7526"/>
      <w:bookmarkStart w:id="72" w:name="_Toc25034"/>
      <w:r>
        <w:rPr>
          <w:rFonts w:ascii="Arial" w:hAnsi="Arial" w:cs="Arial"/>
          <w:b w:val="0"/>
          <w:color w:val="auto"/>
          <w:highlight w:val="none"/>
        </w:rPr>
        <w:t>第四节 评审过程的保密与录像</w:t>
      </w:r>
      <w:bookmarkEnd w:id="71"/>
      <w:bookmarkEnd w:id="72"/>
    </w:p>
    <w:p w14:paraId="4A4CFA50">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1.保密。</w:t>
      </w:r>
    </w:p>
    <w:p w14:paraId="1C698946">
      <w:pPr>
        <w:widowControl/>
        <w:spacing w:line="360" w:lineRule="auto"/>
        <w:ind w:firstLine="420" w:firstLineChars="200"/>
        <w:rPr>
          <w:rFonts w:ascii="Arial" w:hAnsi="Arial" w:cs="Arial"/>
          <w:color w:val="auto"/>
          <w:highlight w:val="none"/>
        </w:rPr>
      </w:pPr>
      <w:r>
        <w:rPr>
          <w:rFonts w:ascii="Arial" w:hAnsi="Arial" w:cs="Arial"/>
          <w:color w:val="auto"/>
          <w:highlight w:val="none"/>
        </w:rPr>
        <w:t>评审活动在严格保密的情况下进行。评审过程中凡是与采购响应文件评审和比较、成交供应商推荐等评审有关的情况，以及涉及国家秘密和商业秘密等信息，谈判小组成员、采购人和采购机构工作人员、相关监督人员等与评审有关的人员应当予以保密。</w:t>
      </w:r>
    </w:p>
    <w:p w14:paraId="02718096">
      <w:pPr>
        <w:widowControl/>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2.录音录像。</w:t>
      </w:r>
    </w:p>
    <w:p w14:paraId="09E8A235">
      <w:pPr>
        <w:spacing w:line="360" w:lineRule="auto"/>
        <w:ind w:firstLine="420" w:firstLineChars="200"/>
        <w:rPr>
          <w:rFonts w:ascii="Arial" w:hAnsi="Arial" w:cs="Arial"/>
          <w:color w:val="auto"/>
          <w:highlight w:val="none"/>
        </w:rPr>
      </w:pPr>
      <w:r>
        <w:rPr>
          <w:rFonts w:ascii="Arial" w:hAnsi="Arial" w:cs="Arial"/>
          <w:color w:val="auto"/>
          <w:highlight w:val="none"/>
        </w:rPr>
        <w:t>采购代理机构对评审工作现场及操作屏幕进行全过程录音录像，录音录像资料作为采购项目文件随其他文件一并存档。</w:t>
      </w:r>
      <w:r>
        <w:rPr>
          <w:rFonts w:ascii="Arial" w:hAnsi="Arial" w:cs="Arial"/>
          <w:color w:val="auto"/>
          <w:highlight w:val="none"/>
        </w:rPr>
        <w:br w:type="page"/>
      </w:r>
    </w:p>
    <w:p w14:paraId="25176888">
      <w:pPr>
        <w:spacing w:line="360" w:lineRule="auto"/>
        <w:ind w:firstLine="420" w:firstLineChars="200"/>
        <w:rPr>
          <w:rFonts w:ascii="Arial" w:hAnsi="Arial" w:cs="Arial"/>
          <w:color w:val="auto"/>
          <w:highlight w:val="none"/>
        </w:rPr>
      </w:pPr>
    </w:p>
    <w:p w14:paraId="6FD95D97">
      <w:pPr>
        <w:pStyle w:val="13"/>
        <w:rPr>
          <w:rFonts w:ascii="Arial" w:hAnsi="Arial" w:cs="Arial"/>
          <w:color w:val="auto"/>
          <w:highlight w:val="none"/>
        </w:rPr>
      </w:pPr>
    </w:p>
    <w:p w14:paraId="013AA84B">
      <w:pPr>
        <w:pStyle w:val="13"/>
        <w:rPr>
          <w:rFonts w:ascii="Arial" w:hAnsi="Arial" w:cs="Arial"/>
          <w:color w:val="auto"/>
          <w:highlight w:val="none"/>
        </w:rPr>
      </w:pPr>
    </w:p>
    <w:p w14:paraId="58EE3D34">
      <w:pPr>
        <w:pStyle w:val="13"/>
        <w:rPr>
          <w:rFonts w:ascii="Arial" w:hAnsi="Arial" w:cs="Arial"/>
          <w:color w:val="auto"/>
          <w:highlight w:val="none"/>
        </w:rPr>
      </w:pPr>
    </w:p>
    <w:p w14:paraId="61224603">
      <w:pPr>
        <w:pStyle w:val="13"/>
        <w:rPr>
          <w:rFonts w:ascii="Arial" w:hAnsi="Arial" w:cs="Arial"/>
          <w:color w:val="auto"/>
          <w:highlight w:val="none"/>
        </w:rPr>
      </w:pPr>
    </w:p>
    <w:p w14:paraId="74A1BDDB">
      <w:pPr>
        <w:spacing w:line="360" w:lineRule="auto"/>
        <w:ind w:firstLine="420" w:firstLineChars="200"/>
        <w:rPr>
          <w:rFonts w:ascii="Arial" w:hAnsi="Arial" w:cs="Arial"/>
          <w:color w:val="auto"/>
          <w:highlight w:val="none"/>
        </w:rPr>
      </w:pPr>
    </w:p>
    <w:p w14:paraId="697C1CAF">
      <w:pPr>
        <w:spacing w:line="360" w:lineRule="auto"/>
        <w:ind w:firstLine="420" w:firstLineChars="200"/>
        <w:rPr>
          <w:rFonts w:ascii="Arial" w:hAnsi="Arial" w:cs="Arial"/>
          <w:color w:val="auto"/>
          <w:highlight w:val="none"/>
        </w:rPr>
      </w:pPr>
    </w:p>
    <w:p w14:paraId="09B7A09C">
      <w:pPr>
        <w:pStyle w:val="13"/>
        <w:rPr>
          <w:rFonts w:ascii="Arial" w:hAnsi="Arial" w:cs="Arial"/>
          <w:color w:val="auto"/>
          <w:highlight w:val="none"/>
        </w:rPr>
      </w:pPr>
    </w:p>
    <w:p w14:paraId="43313E9C">
      <w:pPr>
        <w:pStyle w:val="13"/>
        <w:rPr>
          <w:rFonts w:ascii="Arial" w:hAnsi="Arial" w:cs="Arial"/>
          <w:color w:val="auto"/>
          <w:highlight w:val="none"/>
        </w:rPr>
      </w:pPr>
    </w:p>
    <w:p w14:paraId="44C2DE90">
      <w:pPr>
        <w:pStyle w:val="13"/>
        <w:rPr>
          <w:rFonts w:ascii="Arial" w:hAnsi="Arial" w:cs="Arial"/>
          <w:color w:val="auto"/>
          <w:highlight w:val="none"/>
        </w:rPr>
      </w:pPr>
    </w:p>
    <w:p w14:paraId="6473DFCA">
      <w:pPr>
        <w:spacing w:line="360" w:lineRule="auto"/>
        <w:ind w:firstLine="420" w:firstLineChars="200"/>
        <w:rPr>
          <w:rFonts w:ascii="Arial" w:hAnsi="Arial" w:cs="Arial"/>
          <w:color w:val="auto"/>
          <w:highlight w:val="none"/>
        </w:rPr>
      </w:pPr>
    </w:p>
    <w:p w14:paraId="71C2D454">
      <w:pPr>
        <w:spacing w:line="360" w:lineRule="auto"/>
        <w:ind w:firstLine="420" w:firstLineChars="200"/>
        <w:rPr>
          <w:rFonts w:ascii="Arial" w:hAnsi="Arial" w:cs="Arial"/>
          <w:color w:val="auto"/>
          <w:highlight w:val="none"/>
        </w:rPr>
      </w:pPr>
    </w:p>
    <w:p w14:paraId="703EC0D8">
      <w:pPr>
        <w:pStyle w:val="3"/>
        <w:jc w:val="center"/>
        <w:rPr>
          <w:rFonts w:ascii="Arial" w:hAnsi="Arial" w:cs="Arial"/>
          <w:color w:val="auto"/>
          <w:highlight w:val="none"/>
        </w:rPr>
      </w:pPr>
      <w:bookmarkStart w:id="73" w:name="_Toc14128"/>
      <w:bookmarkStart w:id="74" w:name="_Toc5323"/>
      <w:r>
        <w:rPr>
          <w:rFonts w:ascii="Arial" w:hAnsi="Arial" w:cs="Arial"/>
          <w:color w:val="auto"/>
          <w:highlight w:val="none"/>
        </w:rPr>
        <w:t>第五章 响应文件格式</w:t>
      </w:r>
      <w:r>
        <w:rPr>
          <w:rFonts w:ascii="Arial" w:hAnsi="Arial" w:cs="Arial"/>
          <w:color w:val="auto"/>
          <w:highlight w:val="none"/>
        </w:rPr>
        <w:br w:type="page"/>
      </w:r>
      <w:bookmarkEnd w:id="73"/>
      <w:bookmarkEnd w:id="74"/>
    </w:p>
    <w:p w14:paraId="2DCFC6C1">
      <w:pPr>
        <w:pStyle w:val="4"/>
        <w:jc w:val="center"/>
        <w:rPr>
          <w:rFonts w:ascii="Arial" w:hAnsi="Arial" w:cs="Arial"/>
          <w:b w:val="0"/>
          <w:color w:val="auto"/>
          <w:highlight w:val="none"/>
        </w:rPr>
      </w:pPr>
      <w:bookmarkStart w:id="75" w:name="_Toc29772"/>
      <w:bookmarkStart w:id="76" w:name="_Toc1741"/>
      <w:r>
        <w:rPr>
          <w:rFonts w:ascii="Arial" w:hAnsi="Arial" w:cs="Arial"/>
          <w:b w:val="0"/>
          <w:color w:val="auto"/>
          <w:highlight w:val="none"/>
        </w:rPr>
        <w:t>第一节 封面格式</w:t>
      </w:r>
      <w:bookmarkEnd w:id="75"/>
      <w:bookmarkEnd w:id="76"/>
    </w:p>
    <w:p w14:paraId="1B220B81">
      <w:pPr>
        <w:rPr>
          <w:rFonts w:ascii="Arial" w:hAnsi="Arial" w:cs="Arial"/>
          <w:b/>
          <w:bCs/>
          <w:color w:val="auto"/>
          <w:sz w:val="32"/>
          <w:szCs w:val="32"/>
          <w:highlight w:val="none"/>
        </w:rPr>
      </w:pPr>
      <w:bookmarkStart w:id="77" w:name="_Toc44229898"/>
      <w:r>
        <w:rPr>
          <w:rFonts w:ascii="Arial" w:hAnsi="Arial" w:cs="Arial"/>
          <w:b/>
          <w:color w:val="auto"/>
          <w:sz w:val="32"/>
          <w:szCs w:val="32"/>
          <w:highlight w:val="none"/>
        </w:rPr>
        <w:t>（</w:t>
      </w:r>
      <w:bookmarkStart w:id="78" w:name="_Toc35611515"/>
      <w:bookmarkStart w:id="79" w:name="_Toc35611437"/>
      <w:r>
        <w:rPr>
          <w:rFonts w:ascii="Arial" w:hAnsi="Arial" w:cs="Arial"/>
          <w:b/>
          <w:bCs/>
          <w:color w:val="auto"/>
          <w:sz w:val="32"/>
          <w:szCs w:val="32"/>
          <w:highlight w:val="none"/>
        </w:rPr>
        <w:t>响应文件外层包装封面格式</w:t>
      </w:r>
      <w:bookmarkEnd w:id="78"/>
      <w:bookmarkEnd w:id="79"/>
      <w:r>
        <w:rPr>
          <w:rFonts w:ascii="Arial" w:hAnsi="Arial" w:cs="Arial"/>
          <w:b/>
          <w:color w:val="auto"/>
          <w:sz w:val="32"/>
          <w:szCs w:val="32"/>
          <w:highlight w:val="none"/>
        </w:rPr>
        <w:t xml:space="preserve"> ）</w:t>
      </w:r>
      <w:bookmarkEnd w:id="77"/>
    </w:p>
    <w:p w14:paraId="6E406B9E">
      <w:pPr>
        <w:snapToGrid w:val="0"/>
        <w:spacing w:before="120" w:beforeLines="50" w:after="50"/>
        <w:rPr>
          <w:rFonts w:ascii="Arial" w:hAnsi="Arial" w:cs="Arial"/>
          <w:color w:val="auto"/>
          <w:sz w:val="24"/>
          <w:szCs w:val="20"/>
          <w:highlight w:val="none"/>
        </w:rPr>
      </w:pPr>
    </w:p>
    <w:p w14:paraId="04D060BC">
      <w:pPr>
        <w:snapToGrid w:val="0"/>
        <w:spacing w:before="120" w:beforeLines="50" w:after="50"/>
        <w:jc w:val="center"/>
        <w:rPr>
          <w:rFonts w:ascii="Arial" w:hAnsi="Arial" w:cs="Arial"/>
          <w:bCs/>
          <w:color w:val="auto"/>
          <w:sz w:val="24"/>
          <w:szCs w:val="20"/>
          <w:highlight w:val="none"/>
        </w:rPr>
      </w:pPr>
    </w:p>
    <w:p w14:paraId="5689D88F">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响  应  文  件</w:t>
      </w:r>
    </w:p>
    <w:p w14:paraId="233C03DF">
      <w:pPr>
        <w:snapToGrid w:val="0"/>
        <w:spacing w:before="120" w:beforeLines="50" w:after="50"/>
        <w:rPr>
          <w:rFonts w:ascii="Arial" w:hAnsi="Arial" w:cs="Arial"/>
          <w:bCs/>
          <w:color w:val="auto"/>
          <w:sz w:val="24"/>
          <w:szCs w:val="20"/>
          <w:highlight w:val="none"/>
        </w:rPr>
      </w:pPr>
    </w:p>
    <w:p w14:paraId="11A7A7AB">
      <w:pPr>
        <w:snapToGrid w:val="0"/>
        <w:spacing w:before="120" w:beforeLines="50" w:after="50"/>
        <w:rPr>
          <w:rFonts w:ascii="Arial" w:hAnsi="Arial" w:cs="Arial"/>
          <w:bCs/>
          <w:color w:val="auto"/>
          <w:sz w:val="24"/>
          <w:szCs w:val="20"/>
          <w:highlight w:val="none"/>
        </w:rPr>
      </w:pPr>
    </w:p>
    <w:p w14:paraId="157B76C2">
      <w:pPr>
        <w:snapToGrid w:val="0"/>
        <w:spacing w:before="120" w:beforeLines="50" w:after="50"/>
        <w:rPr>
          <w:rFonts w:ascii="Arial" w:hAnsi="Arial" w:cs="Arial"/>
          <w:bCs/>
          <w:color w:val="auto"/>
          <w:sz w:val="32"/>
          <w:szCs w:val="32"/>
          <w:highlight w:val="none"/>
        </w:rPr>
      </w:pPr>
    </w:p>
    <w:p w14:paraId="521E4C3A">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6E881012">
      <w:pPr>
        <w:snapToGrid w:val="0"/>
        <w:spacing w:before="120" w:beforeLines="50" w:after="50"/>
        <w:ind w:firstLine="480" w:firstLineChars="150"/>
        <w:rPr>
          <w:rFonts w:ascii="Arial" w:hAnsi="Arial" w:cs="Arial"/>
          <w:bCs/>
          <w:color w:val="auto"/>
          <w:sz w:val="32"/>
          <w:szCs w:val="32"/>
          <w:highlight w:val="none"/>
        </w:rPr>
      </w:pPr>
    </w:p>
    <w:p w14:paraId="1B241589">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项目编号：</w:t>
      </w:r>
    </w:p>
    <w:p w14:paraId="46F9410F">
      <w:pPr>
        <w:snapToGrid w:val="0"/>
        <w:spacing w:before="120" w:beforeLines="50" w:after="50"/>
        <w:ind w:firstLine="480" w:firstLineChars="150"/>
        <w:rPr>
          <w:rFonts w:ascii="Arial" w:hAnsi="Arial" w:cs="Arial"/>
          <w:bCs/>
          <w:color w:val="auto"/>
          <w:sz w:val="32"/>
          <w:szCs w:val="32"/>
          <w:highlight w:val="none"/>
        </w:rPr>
      </w:pPr>
    </w:p>
    <w:p w14:paraId="0F2F45A1">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49358510">
      <w:pPr>
        <w:snapToGrid w:val="0"/>
        <w:spacing w:before="120" w:beforeLines="50" w:after="50"/>
        <w:rPr>
          <w:rFonts w:ascii="Arial" w:hAnsi="Arial" w:cs="Arial"/>
          <w:bCs/>
          <w:color w:val="auto"/>
          <w:sz w:val="32"/>
          <w:szCs w:val="32"/>
          <w:highlight w:val="none"/>
        </w:rPr>
      </w:pPr>
    </w:p>
    <w:p w14:paraId="41FACAE2">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供应商名称：</w:t>
      </w:r>
    </w:p>
    <w:p w14:paraId="76E272EB">
      <w:pPr>
        <w:snapToGrid w:val="0"/>
        <w:spacing w:before="120" w:beforeLines="50" w:after="50"/>
        <w:rPr>
          <w:rFonts w:ascii="Arial" w:hAnsi="Arial" w:cs="Arial"/>
          <w:bCs/>
          <w:color w:val="auto"/>
          <w:sz w:val="32"/>
          <w:szCs w:val="32"/>
          <w:highlight w:val="none"/>
        </w:rPr>
      </w:pPr>
    </w:p>
    <w:p w14:paraId="6B2F1B19">
      <w:pPr>
        <w:snapToGrid w:val="0"/>
        <w:spacing w:before="120" w:beforeLines="50" w:after="50"/>
        <w:ind w:firstLine="480" w:firstLineChars="150"/>
        <w:jc w:val="center"/>
        <w:rPr>
          <w:rFonts w:ascii="Arial" w:hAnsi="Arial" w:cs="Arial"/>
          <w:bCs/>
          <w:color w:val="auto"/>
          <w:sz w:val="32"/>
          <w:szCs w:val="32"/>
          <w:highlight w:val="none"/>
        </w:rPr>
      </w:pPr>
      <w:r>
        <w:rPr>
          <w:rFonts w:ascii="Arial" w:hAnsi="Arial" w:cs="Arial"/>
          <w:bCs/>
          <w:color w:val="auto"/>
          <w:sz w:val="32"/>
          <w:szCs w:val="32"/>
          <w:highlight w:val="none"/>
        </w:rPr>
        <w:t>首次响应文件提交截止时间前不得解密</w:t>
      </w:r>
    </w:p>
    <w:p w14:paraId="73C294D7">
      <w:pPr>
        <w:snapToGrid w:val="0"/>
        <w:spacing w:before="120" w:beforeLines="50" w:after="50"/>
        <w:ind w:firstLine="5440" w:firstLineChars="1700"/>
        <w:jc w:val="center"/>
        <w:rPr>
          <w:rFonts w:ascii="Arial" w:hAnsi="Arial" w:cs="Arial"/>
          <w:bCs/>
          <w:color w:val="auto"/>
          <w:sz w:val="32"/>
          <w:szCs w:val="32"/>
          <w:highlight w:val="none"/>
        </w:rPr>
      </w:pPr>
    </w:p>
    <w:p w14:paraId="7CF84E5A">
      <w:pPr>
        <w:snapToGrid w:val="0"/>
        <w:spacing w:before="120" w:beforeLines="50" w:after="50"/>
        <w:ind w:firstLine="645"/>
        <w:jc w:val="center"/>
        <w:rPr>
          <w:rFonts w:ascii="Arial" w:hAnsi="Arial" w:cs="Arial"/>
          <w:bCs/>
          <w:color w:val="auto"/>
          <w:sz w:val="32"/>
          <w:szCs w:val="32"/>
          <w:highlight w:val="none"/>
        </w:rPr>
      </w:pPr>
      <w:r>
        <w:rPr>
          <w:rFonts w:ascii="Arial" w:hAnsi="Arial" w:cs="Arial"/>
          <w:bCs/>
          <w:color w:val="auto"/>
          <w:sz w:val="32"/>
          <w:szCs w:val="32"/>
          <w:highlight w:val="none"/>
        </w:rPr>
        <w:t>年    月    日</w:t>
      </w:r>
    </w:p>
    <w:p w14:paraId="4BA4F4A7">
      <w:pPr>
        <w:spacing w:line="240" w:lineRule="atLeast"/>
        <w:rPr>
          <w:rFonts w:ascii="Arial" w:hAnsi="Arial" w:cs="Arial"/>
          <w:b/>
          <w:bCs/>
          <w:color w:val="auto"/>
          <w:highlight w:val="none"/>
        </w:rPr>
      </w:pPr>
      <w:r>
        <w:rPr>
          <w:rFonts w:ascii="Arial" w:hAnsi="Arial" w:cs="Arial"/>
          <w:bCs/>
          <w:color w:val="auto"/>
          <w:sz w:val="24"/>
          <w:highlight w:val="none"/>
        </w:rPr>
        <w:br w:type="page"/>
      </w:r>
    </w:p>
    <w:p w14:paraId="59DFDF87">
      <w:pPr>
        <w:snapToGrid w:val="0"/>
        <w:spacing w:before="120" w:beforeLines="50" w:after="50" w:line="360" w:lineRule="auto"/>
        <w:jc w:val="center"/>
        <w:outlineLvl w:val="1"/>
        <w:rPr>
          <w:rFonts w:ascii="Arial" w:hAnsi="Arial" w:cs="Arial"/>
          <w:bCs/>
          <w:color w:val="auto"/>
          <w:sz w:val="32"/>
          <w:szCs w:val="32"/>
          <w:highlight w:val="none"/>
        </w:rPr>
      </w:pPr>
      <w:bookmarkStart w:id="80" w:name="_Toc11587"/>
      <w:bookmarkStart w:id="81" w:name="_Toc24034"/>
      <w:r>
        <w:rPr>
          <w:rFonts w:ascii="Arial" w:hAnsi="Arial" w:cs="Arial"/>
          <w:bCs/>
          <w:color w:val="auto"/>
          <w:sz w:val="32"/>
          <w:szCs w:val="32"/>
          <w:highlight w:val="none"/>
        </w:rPr>
        <w:t>第二节 资格证明文件格式</w:t>
      </w:r>
      <w:bookmarkEnd w:id="80"/>
      <w:bookmarkEnd w:id="81"/>
    </w:p>
    <w:p w14:paraId="43D4B0FF">
      <w:pPr>
        <w:snapToGrid w:val="0"/>
        <w:spacing w:before="120" w:beforeLines="50" w:after="50"/>
        <w:rPr>
          <w:rFonts w:ascii="Arial" w:hAnsi="Arial" w:cs="Arial"/>
          <w:bCs/>
          <w:color w:val="auto"/>
          <w:sz w:val="32"/>
          <w:szCs w:val="20"/>
          <w:highlight w:val="none"/>
        </w:rPr>
      </w:pPr>
      <w:r>
        <w:rPr>
          <w:rFonts w:ascii="Arial" w:hAnsi="Arial" w:cs="Arial"/>
          <w:color w:val="auto"/>
          <w:sz w:val="24"/>
          <w:highlight w:val="none"/>
        </w:rPr>
        <w:t xml:space="preserve">                                                    </w:t>
      </w:r>
      <w:r>
        <w:rPr>
          <w:rFonts w:ascii="Arial" w:hAnsi="Arial" w:cs="Arial"/>
          <w:bCs/>
          <w:color w:val="auto"/>
          <w:highlight w:val="none"/>
        </w:rPr>
        <w:t>全流程电子文件</w:t>
      </w:r>
    </w:p>
    <w:p w14:paraId="0A32B775">
      <w:pPr>
        <w:snapToGrid w:val="0"/>
        <w:spacing w:before="120" w:beforeLines="50" w:after="50"/>
        <w:rPr>
          <w:rFonts w:ascii="Arial" w:hAnsi="Arial" w:cs="Arial"/>
          <w:color w:val="auto"/>
          <w:sz w:val="24"/>
          <w:szCs w:val="20"/>
          <w:highlight w:val="none"/>
        </w:rPr>
      </w:pPr>
    </w:p>
    <w:p w14:paraId="2AD38DFA">
      <w:pPr>
        <w:snapToGrid w:val="0"/>
        <w:spacing w:before="120" w:beforeLines="50" w:after="50"/>
        <w:rPr>
          <w:rFonts w:ascii="Arial" w:hAnsi="Arial" w:cs="Arial"/>
          <w:color w:val="auto"/>
          <w:sz w:val="24"/>
          <w:szCs w:val="20"/>
          <w:highlight w:val="none"/>
        </w:rPr>
      </w:pPr>
    </w:p>
    <w:p w14:paraId="316B8FC5">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资  格  证  明  文  件（封面）</w:t>
      </w:r>
    </w:p>
    <w:p w14:paraId="2FB25E37">
      <w:pPr>
        <w:snapToGrid w:val="0"/>
        <w:spacing w:before="120" w:beforeLines="50" w:after="50"/>
        <w:rPr>
          <w:rFonts w:ascii="Arial" w:hAnsi="Arial" w:cs="Arial"/>
          <w:bCs/>
          <w:color w:val="auto"/>
          <w:sz w:val="24"/>
          <w:szCs w:val="20"/>
          <w:highlight w:val="none"/>
        </w:rPr>
      </w:pPr>
    </w:p>
    <w:p w14:paraId="294E4EB9">
      <w:pPr>
        <w:snapToGrid w:val="0"/>
        <w:spacing w:before="120" w:beforeLines="50" w:after="50"/>
        <w:rPr>
          <w:rFonts w:ascii="Arial" w:hAnsi="Arial" w:cs="Arial"/>
          <w:bCs/>
          <w:color w:val="auto"/>
          <w:sz w:val="24"/>
          <w:szCs w:val="20"/>
          <w:highlight w:val="none"/>
        </w:rPr>
      </w:pPr>
    </w:p>
    <w:p w14:paraId="058DC296">
      <w:pPr>
        <w:snapToGrid w:val="0"/>
        <w:spacing w:before="120" w:beforeLines="50" w:after="50"/>
        <w:rPr>
          <w:rFonts w:ascii="Arial" w:hAnsi="Arial" w:cs="Arial"/>
          <w:bCs/>
          <w:color w:val="auto"/>
          <w:sz w:val="24"/>
          <w:szCs w:val="20"/>
          <w:highlight w:val="none"/>
        </w:rPr>
      </w:pPr>
    </w:p>
    <w:p w14:paraId="3683B29D">
      <w:pPr>
        <w:snapToGrid w:val="0"/>
        <w:spacing w:before="120" w:beforeLines="50" w:after="50"/>
        <w:rPr>
          <w:rFonts w:ascii="Arial" w:hAnsi="Arial" w:cs="Arial"/>
          <w:bCs/>
          <w:color w:val="auto"/>
          <w:sz w:val="24"/>
          <w:szCs w:val="20"/>
          <w:highlight w:val="none"/>
        </w:rPr>
      </w:pPr>
    </w:p>
    <w:p w14:paraId="498C0943">
      <w:pPr>
        <w:snapToGrid w:val="0"/>
        <w:spacing w:before="120" w:beforeLines="50" w:after="50"/>
        <w:rPr>
          <w:rFonts w:ascii="Arial" w:hAnsi="Arial" w:cs="Arial"/>
          <w:bCs/>
          <w:color w:val="auto"/>
          <w:sz w:val="24"/>
          <w:szCs w:val="20"/>
          <w:highlight w:val="none"/>
        </w:rPr>
      </w:pPr>
    </w:p>
    <w:p w14:paraId="6AA88219">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7B101EE2">
      <w:pPr>
        <w:snapToGrid w:val="0"/>
        <w:spacing w:before="120" w:beforeLines="50" w:after="50"/>
        <w:ind w:firstLine="720" w:firstLineChars="225"/>
        <w:rPr>
          <w:rFonts w:ascii="Arial" w:hAnsi="Arial" w:cs="Arial"/>
          <w:bCs/>
          <w:color w:val="auto"/>
          <w:sz w:val="32"/>
          <w:szCs w:val="32"/>
          <w:highlight w:val="none"/>
        </w:rPr>
      </w:pPr>
    </w:p>
    <w:p w14:paraId="2B87A534">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项目编号：</w:t>
      </w:r>
    </w:p>
    <w:p w14:paraId="2E960B7C">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 xml:space="preserve"> </w:t>
      </w:r>
    </w:p>
    <w:p w14:paraId="17CEEB75">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1D5A6F9A">
      <w:pPr>
        <w:snapToGrid w:val="0"/>
        <w:spacing w:before="120" w:beforeLines="50" w:after="50"/>
        <w:ind w:firstLine="720" w:firstLineChars="225"/>
        <w:rPr>
          <w:rFonts w:ascii="Arial" w:hAnsi="Arial" w:cs="Arial"/>
          <w:bCs/>
          <w:color w:val="auto"/>
          <w:sz w:val="32"/>
          <w:szCs w:val="32"/>
          <w:highlight w:val="none"/>
        </w:rPr>
      </w:pPr>
    </w:p>
    <w:p w14:paraId="3185EB28">
      <w:pPr>
        <w:pStyle w:val="7"/>
        <w:snapToGrid w:val="0"/>
        <w:spacing w:before="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供应商名称：</w:t>
      </w:r>
    </w:p>
    <w:p w14:paraId="2C4B49FA">
      <w:pPr>
        <w:pStyle w:val="7"/>
        <w:snapToGrid w:val="0"/>
        <w:spacing w:before="50" w:after="50"/>
        <w:ind w:firstLine="720" w:firstLineChars="225"/>
        <w:rPr>
          <w:rFonts w:ascii="Arial" w:hAnsi="Arial" w:cs="Arial"/>
          <w:bCs/>
          <w:color w:val="auto"/>
          <w:sz w:val="32"/>
          <w:szCs w:val="32"/>
          <w:highlight w:val="none"/>
        </w:rPr>
      </w:pPr>
    </w:p>
    <w:p w14:paraId="580CC248">
      <w:pPr>
        <w:pStyle w:val="7"/>
        <w:snapToGrid w:val="0"/>
        <w:spacing w:before="50" w:after="50"/>
        <w:ind w:firstLine="720" w:firstLineChars="225"/>
        <w:rPr>
          <w:rFonts w:ascii="Arial" w:hAnsi="Arial" w:cs="Arial"/>
          <w:bCs/>
          <w:color w:val="auto"/>
          <w:sz w:val="32"/>
          <w:szCs w:val="32"/>
          <w:highlight w:val="none"/>
        </w:rPr>
      </w:pPr>
    </w:p>
    <w:p w14:paraId="2ACBE337">
      <w:pPr>
        <w:pStyle w:val="7"/>
        <w:snapToGrid w:val="0"/>
        <w:spacing w:before="50" w:after="50"/>
        <w:ind w:firstLine="720" w:firstLineChars="225"/>
        <w:rPr>
          <w:rFonts w:ascii="Arial" w:hAnsi="Arial" w:cs="Arial"/>
          <w:bCs/>
          <w:color w:val="auto"/>
          <w:sz w:val="32"/>
          <w:szCs w:val="32"/>
          <w:highlight w:val="none"/>
        </w:rPr>
      </w:pPr>
    </w:p>
    <w:p w14:paraId="68C8062C">
      <w:pPr>
        <w:pStyle w:val="7"/>
        <w:snapToGrid w:val="0"/>
        <w:spacing w:before="50" w:after="50"/>
        <w:ind w:firstLine="1280" w:firstLineChars="400"/>
        <w:rPr>
          <w:rFonts w:ascii="Arial" w:hAnsi="Arial" w:cs="Arial"/>
          <w:bCs/>
          <w:color w:val="auto"/>
          <w:sz w:val="32"/>
          <w:szCs w:val="32"/>
          <w:highlight w:val="none"/>
        </w:rPr>
      </w:pPr>
    </w:p>
    <w:p w14:paraId="357B60F3">
      <w:pPr>
        <w:snapToGrid w:val="0"/>
        <w:spacing w:before="120" w:beforeLines="50" w:after="50"/>
        <w:jc w:val="center"/>
        <w:rPr>
          <w:rFonts w:ascii="Arial" w:hAnsi="Arial" w:cs="Arial"/>
          <w:color w:val="auto"/>
          <w:sz w:val="32"/>
          <w:szCs w:val="32"/>
          <w:highlight w:val="none"/>
        </w:rPr>
      </w:pPr>
      <w:r>
        <w:rPr>
          <w:rFonts w:ascii="Arial" w:hAnsi="Arial" w:cs="Arial"/>
          <w:color w:val="auto"/>
          <w:sz w:val="32"/>
          <w:szCs w:val="32"/>
          <w:highlight w:val="none"/>
        </w:rPr>
        <w:t>年    月    日</w:t>
      </w:r>
    </w:p>
    <w:p w14:paraId="4D3552AD">
      <w:pPr>
        <w:snapToGrid w:val="0"/>
        <w:spacing w:before="120" w:beforeLines="50" w:after="50" w:line="360" w:lineRule="auto"/>
        <w:ind w:left="142" w:firstLine="480" w:firstLineChars="200"/>
        <w:jc w:val="left"/>
        <w:rPr>
          <w:rFonts w:ascii="Arial" w:hAnsi="Arial" w:cs="Arial"/>
          <w:b/>
          <w:bCs/>
          <w:color w:val="auto"/>
          <w:sz w:val="32"/>
          <w:szCs w:val="32"/>
          <w:highlight w:val="none"/>
        </w:rPr>
      </w:pPr>
      <w:r>
        <w:rPr>
          <w:rFonts w:ascii="Arial" w:hAnsi="Arial" w:cs="Arial"/>
          <w:color w:val="auto"/>
          <w:sz w:val="24"/>
          <w:highlight w:val="none"/>
        </w:rPr>
        <w:br w:type="page"/>
      </w:r>
      <w:r>
        <w:rPr>
          <w:rFonts w:ascii="Arial" w:hAnsi="Arial" w:cs="Arial"/>
          <w:b/>
          <w:bCs/>
          <w:color w:val="auto"/>
          <w:sz w:val="32"/>
          <w:szCs w:val="32"/>
          <w:highlight w:val="none"/>
        </w:rPr>
        <w:t>二、资格证明文件目录</w:t>
      </w:r>
    </w:p>
    <w:p w14:paraId="11D36087">
      <w:pPr>
        <w:jc w:val="center"/>
        <w:rPr>
          <w:rFonts w:ascii="Arial" w:hAnsi="Arial" w:cs="Arial"/>
          <w:b/>
          <w:color w:val="auto"/>
          <w:kern w:val="0"/>
          <w:sz w:val="36"/>
          <w:szCs w:val="36"/>
          <w:highlight w:val="none"/>
        </w:rPr>
      </w:pPr>
      <w:r>
        <w:rPr>
          <w:rFonts w:ascii="Arial" w:hAnsi="Arial" w:cs="Arial"/>
          <w:b/>
          <w:color w:val="auto"/>
          <w:kern w:val="0"/>
          <w:sz w:val="36"/>
          <w:szCs w:val="36"/>
          <w:highlight w:val="none"/>
        </w:rPr>
        <w:t>资格证明文件目录</w:t>
      </w:r>
    </w:p>
    <w:p w14:paraId="6436D891">
      <w:pPr>
        <w:snapToGrid w:val="0"/>
        <w:spacing w:line="360" w:lineRule="auto"/>
        <w:rPr>
          <w:rFonts w:ascii="Arial" w:hAnsi="Arial" w:cs="Arial"/>
          <w:color w:val="auto"/>
          <w:kern w:val="0"/>
          <w:sz w:val="24"/>
          <w:highlight w:val="none"/>
        </w:rPr>
      </w:pPr>
    </w:p>
    <w:p w14:paraId="57FE0CBA">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一、</w:t>
      </w:r>
      <w:r>
        <w:rPr>
          <w:rFonts w:ascii="Arial" w:hAnsi="Arial" w:cs="Arial"/>
          <w:color w:val="auto"/>
          <w:sz w:val="24"/>
          <w:highlight w:val="none"/>
        </w:rPr>
        <w:t>营业执照</w:t>
      </w:r>
      <w:r>
        <w:rPr>
          <w:rFonts w:hint="eastAsia" w:ascii="Arial" w:hAnsi="Arial" w:cs="Arial"/>
          <w:color w:val="auto"/>
          <w:sz w:val="24"/>
          <w:highlight w:val="none"/>
          <w:lang w:eastAsia="zh-CN"/>
        </w:rPr>
        <w:t>（</w:t>
      </w:r>
      <w:r>
        <w:rPr>
          <w:rFonts w:ascii="Arial" w:hAnsi="Arial" w:cs="Arial"/>
          <w:color w:val="auto"/>
          <w:sz w:val="24"/>
          <w:highlight w:val="none"/>
        </w:rPr>
        <w:t>或事业法人登记证或其他工商等登记证明材料</w:t>
      </w:r>
      <w:r>
        <w:rPr>
          <w:rFonts w:hint="eastAsia" w:ascii="Arial" w:hAnsi="Arial" w:cs="Arial"/>
          <w:color w:val="auto"/>
          <w:sz w:val="24"/>
          <w:highlight w:val="none"/>
          <w:lang w:eastAsia="zh-CN"/>
        </w:rPr>
        <w:t>）</w:t>
      </w:r>
      <w:r>
        <w:rPr>
          <w:rFonts w:ascii="Arial" w:hAnsi="Arial" w:cs="Arial"/>
          <w:color w:val="auto"/>
          <w:sz w:val="24"/>
          <w:highlight w:val="none"/>
        </w:rPr>
        <w:t>复印件（供应商为自然人的，须提供</w:t>
      </w:r>
      <w:r>
        <w:rPr>
          <w:rFonts w:ascii="Arial" w:hAnsi="Arial" w:cs="Arial"/>
          <w:color w:val="auto"/>
          <w:kern w:val="0"/>
          <w:sz w:val="24"/>
          <w:highlight w:val="none"/>
        </w:rPr>
        <w:t>自然人的身份证明</w:t>
      </w:r>
      <w:r>
        <w:rPr>
          <w:rFonts w:ascii="Arial" w:hAnsi="Arial" w:cs="Arial"/>
          <w:color w:val="auto"/>
          <w:sz w:val="24"/>
          <w:highlight w:val="none"/>
        </w:rPr>
        <w:t>）</w:t>
      </w:r>
      <w:r>
        <w:rPr>
          <w:rFonts w:ascii="Arial" w:hAnsi="Arial" w:cs="Arial"/>
          <w:color w:val="auto"/>
          <w:kern w:val="0"/>
          <w:sz w:val="24"/>
          <w:highlight w:val="none"/>
        </w:rPr>
        <w:t>……………………………………………………（页码）</w:t>
      </w:r>
    </w:p>
    <w:p w14:paraId="332F4BCD">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二、符合参与政府采购活动的资格条件依法缴纳税收、社会保障资金等方面的材料…………………………………………………………………………………（页码）</w:t>
      </w:r>
    </w:p>
    <w:p w14:paraId="7DDD1502">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三、财务状况报告方面的材料…………………………………………………（页码）</w:t>
      </w:r>
    </w:p>
    <w:p w14:paraId="6038E767">
      <w:pPr>
        <w:snapToGrid w:val="0"/>
        <w:spacing w:line="360" w:lineRule="auto"/>
        <w:rPr>
          <w:rFonts w:ascii="Arial" w:hAnsi="Arial" w:cs="Arial"/>
          <w:color w:val="auto"/>
          <w:kern w:val="0"/>
          <w:sz w:val="24"/>
          <w:highlight w:val="none"/>
        </w:rPr>
      </w:pPr>
      <w:r>
        <w:rPr>
          <w:rFonts w:ascii="Arial" w:hAnsi="Arial" w:cs="Arial"/>
          <w:color w:val="auto"/>
          <w:sz w:val="24"/>
          <w:highlight w:val="none"/>
        </w:rPr>
        <w:t>四、供应商直接控股股东信息</w:t>
      </w:r>
      <w:r>
        <w:rPr>
          <w:rFonts w:ascii="Arial" w:hAnsi="Arial" w:cs="Arial"/>
          <w:color w:val="auto"/>
          <w:kern w:val="0"/>
          <w:sz w:val="24"/>
          <w:highlight w:val="none"/>
        </w:rPr>
        <w:t>…………………………………………………（页码）</w:t>
      </w:r>
    </w:p>
    <w:p w14:paraId="552B39DB">
      <w:pPr>
        <w:snapToGrid w:val="0"/>
        <w:spacing w:line="360" w:lineRule="auto"/>
        <w:rPr>
          <w:rFonts w:ascii="Arial" w:hAnsi="Arial" w:cs="Arial"/>
          <w:color w:val="auto"/>
          <w:kern w:val="0"/>
          <w:sz w:val="24"/>
          <w:highlight w:val="none"/>
        </w:rPr>
      </w:pPr>
      <w:r>
        <w:rPr>
          <w:rFonts w:ascii="Arial" w:hAnsi="Arial" w:cs="Arial"/>
          <w:color w:val="auto"/>
          <w:sz w:val="24"/>
          <w:highlight w:val="none"/>
        </w:rPr>
        <w:t>五、供应商直接关联关系信息表</w:t>
      </w:r>
      <w:r>
        <w:rPr>
          <w:rFonts w:ascii="Arial" w:hAnsi="Arial" w:cs="Arial"/>
          <w:color w:val="auto"/>
          <w:kern w:val="0"/>
          <w:sz w:val="24"/>
          <w:highlight w:val="none"/>
        </w:rPr>
        <w:t>………………………………………………（页码）</w:t>
      </w:r>
    </w:p>
    <w:p w14:paraId="22CB3182">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六、资格声明函…………………………………………………………………（页码）</w:t>
      </w:r>
    </w:p>
    <w:p w14:paraId="0B164793">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七、联合体协议书（</w:t>
      </w:r>
      <w:r>
        <w:rPr>
          <w:rFonts w:ascii="Arial" w:hAnsi="Arial" w:cs="Arial"/>
          <w:color w:val="auto"/>
          <w:sz w:val="24"/>
          <w:highlight w:val="none"/>
        </w:rPr>
        <w:t>以联合体形式响应的，提供联合体协议；本项目不接受联合体响应或者供应商不以联合体形式响应的，则不需要提供</w:t>
      </w:r>
      <w:r>
        <w:rPr>
          <w:rFonts w:ascii="Arial" w:hAnsi="Arial" w:cs="Arial"/>
          <w:color w:val="auto"/>
          <w:kern w:val="0"/>
          <w:sz w:val="24"/>
          <w:highlight w:val="none"/>
        </w:rPr>
        <w:t>）………………………………（页码）</w:t>
      </w:r>
    </w:p>
    <w:p w14:paraId="3FF17352">
      <w:pPr>
        <w:snapToGrid w:val="0"/>
        <w:spacing w:line="360" w:lineRule="auto"/>
        <w:rPr>
          <w:rFonts w:ascii="Arial" w:hAnsi="Arial" w:cs="Arial"/>
          <w:color w:val="auto"/>
          <w:sz w:val="24"/>
          <w:highlight w:val="none"/>
        </w:rPr>
      </w:pPr>
      <w:r>
        <w:rPr>
          <w:rFonts w:ascii="Arial" w:hAnsi="Arial" w:cs="Arial"/>
          <w:color w:val="auto"/>
          <w:sz w:val="24"/>
          <w:highlight w:val="none"/>
        </w:rPr>
        <w:t>八、中小企业声明函</w:t>
      </w:r>
      <w:r>
        <w:rPr>
          <w:rFonts w:ascii="Arial" w:hAnsi="Arial" w:cs="Arial"/>
          <w:color w:val="auto"/>
          <w:kern w:val="0"/>
          <w:sz w:val="24"/>
          <w:highlight w:val="none"/>
        </w:rPr>
        <w:t>……………………………………………………………（页码）</w:t>
      </w:r>
    </w:p>
    <w:p w14:paraId="4211F07B">
      <w:pPr>
        <w:snapToGrid w:val="0"/>
        <w:spacing w:line="360" w:lineRule="auto"/>
        <w:rPr>
          <w:rFonts w:ascii="Arial" w:hAnsi="Arial" w:cs="Arial"/>
          <w:color w:val="auto"/>
          <w:kern w:val="0"/>
          <w:sz w:val="24"/>
          <w:highlight w:val="none"/>
        </w:rPr>
      </w:pPr>
      <w:r>
        <w:rPr>
          <w:rFonts w:hint="eastAsia" w:ascii="Arial" w:hAnsi="Arial" w:cs="Arial"/>
          <w:color w:val="auto"/>
          <w:sz w:val="24"/>
          <w:highlight w:val="none"/>
          <w:lang w:eastAsia="zh-CN"/>
        </w:rPr>
        <w:t>九</w:t>
      </w:r>
      <w:r>
        <w:rPr>
          <w:rFonts w:ascii="Arial" w:hAnsi="Arial" w:cs="Arial"/>
          <w:color w:val="auto"/>
          <w:sz w:val="24"/>
          <w:highlight w:val="none"/>
        </w:rPr>
        <w:t>、符合特定资格条件（如有）的有关证明材料（复印件）</w:t>
      </w:r>
      <w:r>
        <w:rPr>
          <w:rFonts w:ascii="Arial" w:hAnsi="Arial" w:cs="Arial"/>
          <w:color w:val="auto"/>
          <w:kern w:val="0"/>
          <w:sz w:val="24"/>
          <w:highlight w:val="none"/>
        </w:rPr>
        <w:t>………………（页码）</w:t>
      </w:r>
    </w:p>
    <w:p w14:paraId="4CE28100">
      <w:pPr>
        <w:spacing w:line="360" w:lineRule="auto"/>
        <w:rPr>
          <w:rFonts w:ascii="Arial" w:hAnsi="Arial" w:cs="Arial"/>
          <w:b/>
          <w:bCs/>
          <w:color w:val="auto"/>
          <w:sz w:val="24"/>
          <w:highlight w:val="none"/>
        </w:rPr>
      </w:pPr>
    </w:p>
    <w:p w14:paraId="56077758">
      <w:pPr>
        <w:spacing w:line="360" w:lineRule="auto"/>
        <w:rPr>
          <w:rFonts w:ascii="Arial" w:hAnsi="Arial" w:cs="Arial"/>
          <w:b/>
          <w:bCs/>
          <w:color w:val="auto"/>
          <w:sz w:val="24"/>
          <w:highlight w:val="none"/>
        </w:rPr>
      </w:pPr>
      <w:r>
        <w:rPr>
          <w:rFonts w:ascii="Arial" w:hAnsi="Arial" w:cs="Arial"/>
          <w:b/>
          <w:bCs/>
          <w:color w:val="auto"/>
          <w:sz w:val="24"/>
          <w:highlight w:val="none"/>
        </w:rPr>
        <w:t>注：以上目录是编制供应商响应文件的基本格式要求，各供应商可根据自身情况进一步细化。</w:t>
      </w:r>
    </w:p>
    <w:p w14:paraId="02A5263A">
      <w:pPr>
        <w:snapToGrid w:val="0"/>
        <w:spacing w:before="120" w:beforeLines="50" w:after="50"/>
        <w:rPr>
          <w:rFonts w:ascii="Arial" w:hAnsi="Arial" w:cs="Arial"/>
          <w:color w:val="auto"/>
          <w:sz w:val="24"/>
          <w:szCs w:val="20"/>
          <w:highlight w:val="none"/>
        </w:rPr>
        <w:sectPr>
          <w:footerReference r:id="rId9" w:type="first"/>
          <w:footerReference r:id="rId8" w:type="default"/>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41E5FA7A">
      <w:pPr>
        <w:pStyle w:val="17"/>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一、营业执照</w:t>
      </w:r>
      <w:r>
        <w:rPr>
          <w:rFonts w:hint="eastAsia" w:ascii="Arial" w:hAnsi="Arial" w:cs="Arial"/>
          <w:b/>
          <w:color w:val="auto"/>
          <w:sz w:val="30"/>
          <w:szCs w:val="30"/>
          <w:highlight w:val="none"/>
          <w:lang w:eastAsia="zh-CN"/>
        </w:rPr>
        <w:t>（</w:t>
      </w:r>
      <w:r>
        <w:rPr>
          <w:rFonts w:ascii="Arial" w:hAnsi="Arial" w:cs="Arial"/>
          <w:b/>
          <w:color w:val="auto"/>
          <w:sz w:val="30"/>
          <w:szCs w:val="30"/>
          <w:highlight w:val="none"/>
        </w:rPr>
        <w:t>或事业法人登记证或其他工商等登记证明材料</w:t>
      </w:r>
      <w:r>
        <w:rPr>
          <w:rFonts w:hint="eastAsia" w:ascii="Arial" w:hAnsi="Arial" w:cs="Arial"/>
          <w:b/>
          <w:color w:val="auto"/>
          <w:sz w:val="30"/>
          <w:szCs w:val="30"/>
          <w:highlight w:val="none"/>
          <w:lang w:eastAsia="zh-CN"/>
        </w:rPr>
        <w:t>）</w:t>
      </w:r>
      <w:r>
        <w:rPr>
          <w:rFonts w:ascii="Arial" w:hAnsi="Arial" w:cs="Arial"/>
          <w:b/>
          <w:color w:val="auto"/>
          <w:sz w:val="30"/>
          <w:szCs w:val="30"/>
          <w:highlight w:val="none"/>
        </w:rPr>
        <w:t>复印件（供应商为自然人的，提供自然人的身份证明）</w:t>
      </w:r>
    </w:p>
    <w:p w14:paraId="203F28FE">
      <w:pPr>
        <w:pStyle w:val="17"/>
        <w:spacing w:line="360" w:lineRule="auto"/>
        <w:ind w:firstLine="602" w:firstLineChars="200"/>
        <w:rPr>
          <w:rFonts w:ascii="Arial" w:hAnsi="Arial" w:cs="Arial"/>
          <w:b/>
          <w:color w:val="auto"/>
          <w:sz w:val="30"/>
          <w:szCs w:val="30"/>
          <w:highlight w:val="none"/>
        </w:rPr>
      </w:pPr>
    </w:p>
    <w:p w14:paraId="62D242F8">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857507F">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09AB27E5">
      <w:pPr>
        <w:snapToGrid w:val="0"/>
        <w:spacing w:before="120" w:beforeLines="50" w:after="50"/>
        <w:rPr>
          <w:rFonts w:ascii="Arial" w:hAnsi="Arial" w:cs="Arial"/>
          <w:color w:val="auto"/>
          <w:sz w:val="24"/>
          <w:szCs w:val="20"/>
          <w:highlight w:val="none"/>
        </w:rPr>
      </w:pPr>
    </w:p>
    <w:p w14:paraId="4B70A6AF">
      <w:pPr>
        <w:pStyle w:val="17"/>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二、符合参与政府采购活动的资格条件依法缴纳税收、社会保障资金等方面的材料</w:t>
      </w:r>
    </w:p>
    <w:p w14:paraId="22C541ED">
      <w:pPr>
        <w:spacing w:line="300" w:lineRule="auto"/>
        <w:rPr>
          <w:rFonts w:ascii="Arial" w:hAnsi="Arial" w:cs="Arial"/>
          <w:color w:val="auto"/>
          <w:szCs w:val="21"/>
          <w:highlight w:val="none"/>
        </w:rPr>
      </w:pPr>
    </w:p>
    <w:p w14:paraId="2B2762DF">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870B745">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16C0D5D5">
      <w:pPr>
        <w:spacing w:line="300" w:lineRule="auto"/>
        <w:rPr>
          <w:rFonts w:ascii="Arial" w:hAnsi="Arial" w:cs="Arial"/>
          <w:color w:val="auto"/>
          <w:szCs w:val="21"/>
          <w:highlight w:val="none"/>
        </w:rPr>
      </w:pPr>
    </w:p>
    <w:p w14:paraId="21DF5650">
      <w:pPr>
        <w:spacing w:line="300" w:lineRule="auto"/>
        <w:ind w:firstLine="596" w:firstLineChars="198"/>
        <w:rPr>
          <w:rFonts w:ascii="Arial" w:hAnsi="Arial" w:cs="Arial"/>
          <w:b/>
          <w:color w:val="auto"/>
          <w:kern w:val="0"/>
          <w:sz w:val="30"/>
          <w:szCs w:val="30"/>
          <w:highlight w:val="none"/>
        </w:rPr>
      </w:pPr>
      <w:r>
        <w:rPr>
          <w:rFonts w:ascii="Arial" w:hAnsi="Arial" w:cs="Arial"/>
          <w:b/>
          <w:color w:val="auto"/>
          <w:kern w:val="0"/>
          <w:sz w:val="30"/>
          <w:szCs w:val="30"/>
          <w:highlight w:val="none"/>
        </w:rPr>
        <w:t>三、财务状况报告方面的材料</w:t>
      </w:r>
    </w:p>
    <w:p w14:paraId="30FCC676">
      <w:pPr>
        <w:spacing w:line="300" w:lineRule="auto"/>
        <w:rPr>
          <w:rFonts w:ascii="Arial" w:hAnsi="Arial" w:cs="Arial"/>
          <w:color w:val="auto"/>
          <w:szCs w:val="21"/>
          <w:highlight w:val="none"/>
        </w:rPr>
      </w:pPr>
    </w:p>
    <w:p w14:paraId="32E53813">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B41BEEB">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20CA1D33">
      <w:pPr>
        <w:spacing w:line="320" w:lineRule="exact"/>
        <w:jc w:val="left"/>
        <w:rPr>
          <w:rFonts w:ascii="Arial" w:hAnsi="Arial" w:cs="Arial"/>
          <w:color w:val="auto"/>
          <w:szCs w:val="21"/>
          <w:highlight w:val="none"/>
        </w:rPr>
      </w:pPr>
      <w:r>
        <w:rPr>
          <w:rFonts w:ascii="Arial" w:hAnsi="Arial" w:cs="Arial"/>
          <w:color w:val="auto"/>
          <w:szCs w:val="21"/>
          <w:highlight w:val="none"/>
        </w:rPr>
        <w:t xml:space="preserve"> </w:t>
      </w:r>
    </w:p>
    <w:p w14:paraId="2EC1F3E6">
      <w:pPr>
        <w:snapToGrid w:val="0"/>
        <w:spacing w:before="120" w:beforeLines="50" w:after="50" w:line="360" w:lineRule="auto"/>
        <w:jc w:val="center"/>
        <w:rPr>
          <w:rFonts w:ascii="Arial" w:hAnsi="Arial" w:cs="Arial"/>
          <w:b/>
          <w:color w:val="auto"/>
          <w:sz w:val="24"/>
          <w:highlight w:val="none"/>
        </w:rPr>
      </w:pPr>
    </w:p>
    <w:p w14:paraId="70378F35">
      <w:pPr>
        <w:spacing w:line="360" w:lineRule="auto"/>
        <w:ind w:firstLine="596" w:firstLineChars="198"/>
        <w:contextualSpacing/>
        <w:rPr>
          <w:rFonts w:ascii="Arial" w:hAnsi="Arial" w:cs="Arial"/>
          <w:b/>
          <w:color w:val="auto"/>
          <w:kern w:val="0"/>
          <w:sz w:val="30"/>
          <w:szCs w:val="30"/>
          <w:highlight w:val="none"/>
        </w:rPr>
      </w:pPr>
      <w:r>
        <w:rPr>
          <w:rFonts w:ascii="Arial" w:hAnsi="Arial" w:cs="Arial"/>
          <w:b/>
          <w:color w:val="auto"/>
          <w:kern w:val="0"/>
          <w:sz w:val="30"/>
          <w:szCs w:val="30"/>
          <w:highlight w:val="none"/>
        </w:rPr>
        <w:t>四、供应商直接控股股东信息</w:t>
      </w:r>
    </w:p>
    <w:p w14:paraId="13E77440">
      <w:pPr>
        <w:spacing w:line="360" w:lineRule="auto"/>
        <w:contextualSpacing/>
        <w:jc w:val="center"/>
        <w:rPr>
          <w:rFonts w:ascii="Arial" w:hAnsi="Arial" w:cs="Arial"/>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8AB8017">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5649D9">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077209">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5E6303">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D026D1">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10ACC9">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备注</w:t>
            </w:r>
          </w:p>
        </w:tc>
      </w:tr>
      <w:tr w14:paraId="26618C62">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7ABCAA">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51F1D7">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308F7C">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A781DDA">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53E3065">
            <w:pPr>
              <w:widowControl/>
              <w:spacing w:line="360" w:lineRule="auto"/>
              <w:contextualSpacing/>
              <w:jc w:val="center"/>
              <w:rPr>
                <w:rFonts w:ascii="Arial" w:hAnsi="Arial" w:cs="Arial"/>
                <w:color w:val="auto"/>
                <w:kern w:val="0"/>
                <w:sz w:val="24"/>
                <w:highlight w:val="none"/>
              </w:rPr>
            </w:pPr>
          </w:p>
        </w:tc>
      </w:tr>
      <w:tr w14:paraId="5FEBB96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2B8686">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2DE9FC">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468503">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A90A95">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2293C9E">
            <w:pPr>
              <w:widowControl/>
              <w:spacing w:line="360" w:lineRule="auto"/>
              <w:contextualSpacing/>
              <w:jc w:val="center"/>
              <w:rPr>
                <w:rFonts w:ascii="Arial" w:hAnsi="Arial" w:cs="Arial"/>
                <w:color w:val="auto"/>
                <w:kern w:val="0"/>
                <w:sz w:val="24"/>
                <w:highlight w:val="none"/>
              </w:rPr>
            </w:pPr>
          </w:p>
        </w:tc>
      </w:tr>
      <w:tr w14:paraId="4293AFC8">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0482D3">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D82D95">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91AFD2">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2F7E99">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A02AE7">
            <w:pPr>
              <w:widowControl/>
              <w:spacing w:line="360" w:lineRule="auto"/>
              <w:contextualSpacing/>
              <w:jc w:val="center"/>
              <w:rPr>
                <w:rFonts w:ascii="Arial" w:hAnsi="Arial" w:cs="Arial"/>
                <w:color w:val="auto"/>
                <w:kern w:val="0"/>
                <w:sz w:val="24"/>
                <w:highlight w:val="none"/>
              </w:rPr>
            </w:pPr>
          </w:p>
        </w:tc>
      </w:tr>
      <w:tr w14:paraId="023924D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3803BC0">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ABF094">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0EBF00">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D4E25F">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C8A25C">
            <w:pPr>
              <w:widowControl/>
              <w:spacing w:line="360" w:lineRule="auto"/>
              <w:contextualSpacing/>
              <w:jc w:val="center"/>
              <w:rPr>
                <w:rFonts w:ascii="Arial" w:hAnsi="Arial" w:cs="Arial"/>
                <w:color w:val="auto"/>
                <w:kern w:val="0"/>
                <w:sz w:val="24"/>
                <w:highlight w:val="none"/>
              </w:rPr>
            </w:pPr>
          </w:p>
        </w:tc>
      </w:tr>
    </w:tbl>
    <w:p w14:paraId="38A2D540">
      <w:pPr>
        <w:spacing w:line="360" w:lineRule="auto"/>
        <w:contextualSpacing/>
        <w:jc w:val="left"/>
        <w:rPr>
          <w:rFonts w:ascii="Arial" w:hAnsi="Arial" w:cs="Arial"/>
          <w:color w:val="auto"/>
          <w:kern w:val="0"/>
          <w:sz w:val="24"/>
          <w:highlight w:val="none"/>
        </w:rPr>
      </w:pPr>
      <w:r>
        <w:rPr>
          <w:rFonts w:ascii="Arial" w:hAnsi="Arial" w:cs="Arial"/>
          <w:color w:val="auto"/>
          <w:kern w:val="0"/>
          <w:sz w:val="24"/>
          <w:highlight w:val="none"/>
        </w:rPr>
        <w:t>注：</w:t>
      </w:r>
    </w:p>
    <w:p w14:paraId="3086AF83">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70129D0">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2.本表所指的控股关系仅限于直接控股关系，不包括间接的控股关系。公司实际控制人与公司之间的关系不属于本表所指的直接控股关系。</w:t>
      </w:r>
    </w:p>
    <w:p w14:paraId="1A8B97C1">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3.供应商不存在直接控股股东的，则填“无”。</w:t>
      </w:r>
    </w:p>
    <w:p w14:paraId="022E0CFD">
      <w:pPr>
        <w:snapToGrid w:val="0"/>
        <w:spacing w:line="360" w:lineRule="auto"/>
        <w:jc w:val="left"/>
        <w:rPr>
          <w:rFonts w:ascii="Arial" w:hAnsi="Arial" w:cs="Arial"/>
          <w:color w:val="auto"/>
          <w:sz w:val="24"/>
          <w:highlight w:val="none"/>
        </w:rPr>
      </w:pPr>
    </w:p>
    <w:p w14:paraId="417895B1">
      <w:pPr>
        <w:snapToGrid w:val="0"/>
        <w:spacing w:line="360" w:lineRule="auto"/>
        <w:jc w:val="left"/>
        <w:rPr>
          <w:rFonts w:ascii="Arial" w:hAnsi="Arial" w:cs="Arial"/>
          <w:color w:val="auto"/>
          <w:sz w:val="24"/>
          <w:highlight w:val="none"/>
        </w:rPr>
      </w:pPr>
    </w:p>
    <w:p w14:paraId="270486B6">
      <w:pPr>
        <w:snapToGrid w:val="0"/>
        <w:spacing w:line="360" w:lineRule="auto"/>
        <w:jc w:val="left"/>
        <w:rPr>
          <w:rFonts w:ascii="Arial" w:hAnsi="Arial" w:cs="Arial"/>
          <w:color w:val="auto"/>
          <w:sz w:val="24"/>
          <w:highlight w:val="none"/>
        </w:rPr>
      </w:pPr>
    </w:p>
    <w:p w14:paraId="365594C4">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6CCD982F">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495C9969">
      <w:pPr>
        <w:snapToGrid w:val="0"/>
        <w:rPr>
          <w:rFonts w:ascii="Arial" w:hAnsi="Arial" w:cs="Arial"/>
          <w:b/>
          <w:color w:val="auto"/>
          <w:kern w:val="0"/>
          <w:sz w:val="30"/>
          <w:szCs w:val="30"/>
          <w:highlight w:val="none"/>
        </w:rPr>
      </w:pPr>
    </w:p>
    <w:p w14:paraId="258F050A">
      <w:pPr>
        <w:snapToGrid w:val="0"/>
        <w:ind w:firstLine="596" w:firstLineChars="198"/>
        <w:rPr>
          <w:rFonts w:ascii="Arial" w:hAnsi="Arial" w:cs="Arial"/>
          <w:b/>
          <w:color w:val="auto"/>
          <w:kern w:val="0"/>
          <w:sz w:val="30"/>
          <w:szCs w:val="30"/>
          <w:highlight w:val="none"/>
        </w:rPr>
      </w:pPr>
      <w:r>
        <w:rPr>
          <w:rFonts w:ascii="Arial" w:hAnsi="Arial" w:cs="Arial"/>
          <w:b/>
          <w:color w:val="auto"/>
          <w:kern w:val="0"/>
          <w:sz w:val="30"/>
          <w:szCs w:val="30"/>
          <w:highlight w:val="none"/>
        </w:rPr>
        <w:t>五、供应商直接管理关系信息表</w:t>
      </w:r>
    </w:p>
    <w:p w14:paraId="79F8582E">
      <w:pPr>
        <w:snapToGrid w:val="0"/>
        <w:spacing w:line="360" w:lineRule="auto"/>
        <w:jc w:val="center"/>
        <w:rPr>
          <w:rFonts w:ascii="Arial" w:hAnsi="Arial" w:cs="Arial"/>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2A62260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868829C">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1197C2">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E3EDC7">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6BC456">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备注</w:t>
            </w:r>
          </w:p>
        </w:tc>
      </w:tr>
      <w:tr w14:paraId="5A1481E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40F8BC">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FAA0ED">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7BC4AD">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2D1AEF">
            <w:pPr>
              <w:widowControl/>
              <w:spacing w:line="360" w:lineRule="auto"/>
              <w:contextualSpacing/>
              <w:jc w:val="center"/>
              <w:rPr>
                <w:rFonts w:ascii="Arial" w:hAnsi="Arial" w:cs="Arial"/>
                <w:color w:val="auto"/>
                <w:kern w:val="0"/>
                <w:sz w:val="24"/>
                <w:highlight w:val="none"/>
              </w:rPr>
            </w:pPr>
          </w:p>
        </w:tc>
      </w:tr>
      <w:tr w14:paraId="02FFCA0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0855E3">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341186">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11C239">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BB4266">
            <w:pPr>
              <w:widowControl/>
              <w:spacing w:line="360" w:lineRule="auto"/>
              <w:contextualSpacing/>
              <w:jc w:val="center"/>
              <w:rPr>
                <w:rFonts w:ascii="Arial" w:hAnsi="Arial" w:cs="Arial"/>
                <w:color w:val="auto"/>
                <w:kern w:val="0"/>
                <w:sz w:val="24"/>
                <w:highlight w:val="none"/>
              </w:rPr>
            </w:pPr>
          </w:p>
        </w:tc>
      </w:tr>
      <w:tr w14:paraId="27759A5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5A0C85">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B1C7A5">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B7B9DE">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11BCE7">
            <w:pPr>
              <w:widowControl/>
              <w:spacing w:line="360" w:lineRule="auto"/>
              <w:contextualSpacing/>
              <w:jc w:val="center"/>
              <w:rPr>
                <w:rFonts w:ascii="Arial" w:hAnsi="Arial" w:cs="Arial"/>
                <w:color w:val="auto"/>
                <w:kern w:val="0"/>
                <w:sz w:val="24"/>
                <w:highlight w:val="none"/>
              </w:rPr>
            </w:pPr>
          </w:p>
        </w:tc>
      </w:tr>
      <w:tr w14:paraId="0F4528E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07D78D">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4C0BB9">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812DBB">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035E1E">
            <w:pPr>
              <w:widowControl/>
              <w:spacing w:line="360" w:lineRule="auto"/>
              <w:contextualSpacing/>
              <w:jc w:val="center"/>
              <w:rPr>
                <w:rFonts w:ascii="Arial" w:hAnsi="Arial" w:cs="Arial"/>
                <w:color w:val="auto"/>
                <w:kern w:val="0"/>
                <w:sz w:val="24"/>
                <w:highlight w:val="none"/>
              </w:rPr>
            </w:pPr>
          </w:p>
        </w:tc>
      </w:tr>
    </w:tbl>
    <w:p w14:paraId="1EF1FD40">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注：</w:t>
      </w:r>
    </w:p>
    <w:p w14:paraId="0E7FD140">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1.管理关系：是指不具有出资持股关系的其他单位之间存在的管理与被管理关系，如一些上下级关系的事业单位和团体组织。</w:t>
      </w:r>
    </w:p>
    <w:p w14:paraId="4E95170F">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2.本表所指的管理关系仅限于直接管理关系，不包括间接的管理关系。</w:t>
      </w:r>
    </w:p>
    <w:p w14:paraId="1C69D5F0">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3.供应商不存在直接管理关系的，则填“无”。</w:t>
      </w:r>
    </w:p>
    <w:p w14:paraId="47B5F582">
      <w:pPr>
        <w:spacing w:line="360" w:lineRule="auto"/>
        <w:contextualSpacing/>
        <w:jc w:val="left"/>
        <w:rPr>
          <w:rFonts w:ascii="Arial" w:hAnsi="Arial" w:cs="Arial"/>
          <w:color w:val="auto"/>
          <w:sz w:val="24"/>
          <w:highlight w:val="none"/>
        </w:rPr>
      </w:pPr>
    </w:p>
    <w:p w14:paraId="5AC3E08E">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CF34C24">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0E020704">
      <w:pPr>
        <w:spacing w:line="360" w:lineRule="auto"/>
        <w:ind w:right="480" w:firstLine="240" w:firstLineChars="100"/>
        <w:contextualSpacing/>
        <w:jc w:val="center"/>
        <w:rPr>
          <w:rFonts w:ascii="Arial" w:hAnsi="Arial" w:cs="Arial"/>
          <w:color w:val="auto"/>
          <w:sz w:val="28"/>
          <w:szCs w:val="28"/>
          <w:highlight w:val="none"/>
        </w:rPr>
      </w:pPr>
      <w:r>
        <w:rPr>
          <w:rFonts w:ascii="Arial" w:hAnsi="Arial" w:cs="Arial"/>
          <w:color w:val="auto"/>
          <w:sz w:val="24"/>
          <w:highlight w:val="none"/>
        </w:rPr>
        <w:t xml:space="preserve">                                  </w:t>
      </w:r>
    </w:p>
    <w:p w14:paraId="562DC1F6">
      <w:pPr>
        <w:spacing w:line="320" w:lineRule="exact"/>
        <w:ind w:firstLine="560" w:firstLineChars="200"/>
        <w:jc w:val="left"/>
        <w:rPr>
          <w:rFonts w:ascii="Arial" w:hAnsi="Arial" w:cs="Arial"/>
          <w:color w:val="auto"/>
          <w:sz w:val="28"/>
          <w:szCs w:val="28"/>
          <w:highlight w:val="none"/>
        </w:rPr>
      </w:pPr>
      <w:r>
        <w:rPr>
          <w:rFonts w:ascii="Arial" w:hAnsi="Arial" w:cs="Arial"/>
          <w:color w:val="auto"/>
          <w:sz w:val="28"/>
          <w:szCs w:val="28"/>
          <w:highlight w:val="none"/>
        </w:rPr>
        <w:br w:type="page"/>
      </w:r>
      <w:r>
        <w:rPr>
          <w:rFonts w:ascii="Arial" w:hAnsi="Arial" w:cs="Arial"/>
          <w:b/>
          <w:color w:val="auto"/>
          <w:kern w:val="0"/>
          <w:sz w:val="30"/>
          <w:szCs w:val="30"/>
          <w:highlight w:val="none"/>
        </w:rPr>
        <w:t>六、资格声明函</w:t>
      </w:r>
    </w:p>
    <w:p w14:paraId="5636E9BD">
      <w:pPr>
        <w:spacing w:line="320" w:lineRule="exact"/>
        <w:jc w:val="center"/>
        <w:rPr>
          <w:rFonts w:ascii="Arial" w:hAnsi="Arial" w:cs="Arial"/>
          <w:b/>
          <w:color w:val="auto"/>
          <w:sz w:val="32"/>
          <w:szCs w:val="32"/>
          <w:highlight w:val="none"/>
        </w:rPr>
      </w:pPr>
    </w:p>
    <w:p w14:paraId="6E337254">
      <w:pPr>
        <w:spacing w:line="320" w:lineRule="exact"/>
        <w:jc w:val="center"/>
        <w:rPr>
          <w:rFonts w:ascii="Arial" w:hAnsi="Arial" w:cs="Arial"/>
          <w:b/>
          <w:color w:val="auto"/>
          <w:sz w:val="32"/>
          <w:szCs w:val="32"/>
          <w:highlight w:val="none"/>
        </w:rPr>
      </w:pPr>
      <w:r>
        <w:rPr>
          <w:rFonts w:ascii="Arial" w:hAnsi="Arial" w:cs="Arial"/>
          <w:b/>
          <w:color w:val="auto"/>
          <w:sz w:val="32"/>
          <w:szCs w:val="32"/>
          <w:highlight w:val="none"/>
        </w:rPr>
        <w:t>资格声明函</w:t>
      </w:r>
    </w:p>
    <w:p w14:paraId="230C72D6">
      <w:pPr>
        <w:spacing w:line="320" w:lineRule="exact"/>
        <w:jc w:val="center"/>
        <w:rPr>
          <w:rFonts w:ascii="Arial" w:hAnsi="Arial" w:cs="Arial"/>
          <w:color w:val="auto"/>
          <w:sz w:val="24"/>
          <w:szCs w:val="20"/>
          <w:highlight w:val="none"/>
        </w:rPr>
      </w:pPr>
    </w:p>
    <w:p w14:paraId="420869CE">
      <w:pPr>
        <w:spacing w:line="360" w:lineRule="auto"/>
        <w:contextualSpacing/>
        <w:rPr>
          <w:rFonts w:ascii="Arial" w:hAnsi="Arial" w:cs="Arial"/>
          <w:color w:val="auto"/>
          <w:sz w:val="24"/>
          <w:highlight w:val="none"/>
        </w:rPr>
      </w:pPr>
      <w:r>
        <w:rPr>
          <w:rFonts w:ascii="Arial" w:hAnsi="Arial" w:cs="Arial"/>
          <w:color w:val="auto"/>
          <w:sz w:val="24"/>
          <w:highlight w:val="none"/>
        </w:rPr>
        <w:t>致：</w:t>
      </w:r>
      <w:r>
        <w:rPr>
          <w:rFonts w:ascii="Arial" w:hAnsi="Arial" w:cs="Arial"/>
          <w:color w:val="auto"/>
          <w:sz w:val="24"/>
          <w:highlight w:val="none"/>
          <w:u w:val="single"/>
        </w:rPr>
        <w:t>（采购代理机构名称）</w:t>
      </w:r>
      <w:r>
        <w:rPr>
          <w:rFonts w:ascii="Arial" w:hAnsi="Arial" w:cs="Arial"/>
          <w:color w:val="auto"/>
          <w:sz w:val="24"/>
          <w:highlight w:val="none"/>
        </w:rPr>
        <w:t>：</w:t>
      </w:r>
    </w:p>
    <w:p w14:paraId="2F27BB99">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u w:val="single"/>
        </w:rPr>
        <w:t>（供应商名称）</w:t>
      </w:r>
      <w:r>
        <w:rPr>
          <w:rFonts w:ascii="Arial" w:hAnsi="Arial" w:cs="Arial"/>
          <w:color w:val="auto"/>
          <w:sz w:val="24"/>
          <w:highlight w:val="none"/>
        </w:rPr>
        <w:t>系中华人民共和国合法供应商，经营地址</w:t>
      </w:r>
      <w:r>
        <w:rPr>
          <w:rFonts w:ascii="Arial" w:hAnsi="Arial" w:cs="Arial"/>
          <w:color w:val="auto"/>
          <w:sz w:val="24"/>
          <w:highlight w:val="none"/>
          <w:u w:val="single"/>
        </w:rPr>
        <w:t xml:space="preserve">                              </w:t>
      </w:r>
      <w:r>
        <w:rPr>
          <w:rFonts w:ascii="Arial" w:hAnsi="Arial" w:cs="Arial"/>
          <w:color w:val="auto"/>
          <w:sz w:val="24"/>
          <w:highlight w:val="none"/>
        </w:rPr>
        <w:t>。</w:t>
      </w:r>
    </w:p>
    <w:p w14:paraId="35022BF3">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我方愿意参加贵方组织的</w:t>
      </w:r>
      <w:r>
        <w:rPr>
          <w:rFonts w:ascii="Arial" w:hAnsi="Arial" w:cs="Arial"/>
          <w:color w:val="auto"/>
          <w:sz w:val="24"/>
          <w:highlight w:val="none"/>
          <w:u w:val="single"/>
        </w:rPr>
        <w:t>（项目名称）</w:t>
      </w:r>
      <w:r>
        <w:rPr>
          <w:rFonts w:ascii="Arial" w:hAnsi="Arial" w:cs="Arial"/>
          <w:color w:val="auto"/>
          <w:sz w:val="24"/>
          <w:highlight w:val="none"/>
        </w:rPr>
        <w:t>项目的竞标，为便于贵方公正、择优地确定成交供应商及其竞标产品和货物，我方就本次竞标有关事项郑重声明如下：</w:t>
      </w:r>
    </w:p>
    <w:p w14:paraId="561EC075">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1.我方向贵方提交的所有响应文件、资料都是准确的和真实的。</w:t>
      </w:r>
    </w:p>
    <w:p w14:paraId="16116B4B">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3A60E318">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3.在此，我方宣布同意如下：</w:t>
      </w:r>
    </w:p>
    <w:p w14:paraId="0CDCECE0">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（1）将按谈判文件的约定履行合同责任和义务；</w:t>
      </w:r>
    </w:p>
    <w:p w14:paraId="0559E4FF">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（2）已详细审查全部谈判文件，包括澄清或者更正公告（如有）；</w:t>
      </w:r>
    </w:p>
    <w:p w14:paraId="3CB96080">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（3）同意提供按照贵方可能要求的与谈判有关的一切数据或者资料；</w:t>
      </w:r>
    </w:p>
    <w:p w14:paraId="3B0A06CA">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（4）响应谈判文件规定的竞标有效期。</w:t>
      </w:r>
    </w:p>
    <w:p w14:paraId="7CACDE08">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我方承诺已具备《中华人民共和国政府采购法》第二十二条中规定的参加政府采购活动的供应商应当具备的条件并按本项目响应文件“第三章”“第二节供应商须知前附表”中“资格证明文件组成”完整提供证明材料</w:t>
      </w:r>
    </w:p>
    <w:p w14:paraId="62FCF69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2798B0E">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D10D40B">
      <w:pPr>
        <w:spacing w:line="360" w:lineRule="auto"/>
        <w:ind w:firstLine="480" w:firstLineChars="200"/>
        <w:contextualSpacing/>
        <w:rPr>
          <w:rFonts w:ascii="Arial" w:hAnsi="Arial" w:cs="Arial"/>
          <w:color w:val="auto"/>
          <w:sz w:val="24"/>
          <w:highlight w:val="none"/>
        </w:rPr>
      </w:pPr>
      <w:r>
        <w:rPr>
          <w:rFonts w:hint="eastAsia" w:ascii="Arial" w:hAnsi="Arial" w:cs="Arial"/>
          <w:color w:val="auto"/>
          <w:sz w:val="24"/>
          <w:highlight w:val="none"/>
        </w:rPr>
        <w:t>□</w:t>
      </w:r>
      <w:r>
        <w:rPr>
          <w:rFonts w:ascii="Arial" w:hAnsi="Arial" w:cs="Arial"/>
          <w:color w:val="auto"/>
          <w:sz w:val="24"/>
          <w:highlight w:val="none"/>
        </w:rPr>
        <w:t>我方本次响应文件</w:t>
      </w:r>
      <w:r>
        <w:rPr>
          <w:rFonts w:ascii="Arial" w:hAnsi="Arial" w:cs="Arial"/>
          <w:color w:val="auto"/>
          <w:kern w:val="0"/>
          <w:sz w:val="24"/>
          <w:highlight w:val="none"/>
        </w:rPr>
        <w:t>内容中</w:t>
      </w:r>
      <w:r>
        <w:rPr>
          <w:rFonts w:ascii="Arial" w:hAnsi="Arial" w:cs="Arial"/>
          <w:color w:val="auto"/>
          <w:sz w:val="24"/>
          <w:highlight w:val="none"/>
        </w:rPr>
        <w:t>未</w:t>
      </w:r>
      <w:r>
        <w:rPr>
          <w:rFonts w:ascii="Arial" w:hAnsi="Arial" w:cs="Arial"/>
          <w:color w:val="auto"/>
          <w:kern w:val="0"/>
          <w:sz w:val="24"/>
          <w:highlight w:val="none"/>
        </w:rPr>
        <w:t>涉及商业秘密；</w:t>
      </w:r>
    </w:p>
    <w:p w14:paraId="764A4E9E">
      <w:pPr>
        <w:spacing w:line="360" w:lineRule="auto"/>
        <w:ind w:firstLine="480" w:firstLineChars="200"/>
        <w:contextualSpacing/>
        <w:rPr>
          <w:rFonts w:ascii="Arial" w:hAnsi="Arial" w:cs="Arial"/>
          <w:color w:val="auto"/>
          <w:sz w:val="24"/>
          <w:highlight w:val="none"/>
        </w:rPr>
      </w:pPr>
      <w:r>
        <w:rPr>
          <w:rFonts w:hint="eastAsia" w:ascii="Arial" w:hAnsi="Arial" w:cs="Arial"/>
          <w:color w:val="auto"/>
          <w:sz w:val="24"/>
          <w:highlight w:val="none"/>
        </w:rPr>
        <w:t>□</w:t>
      </w:r>
      <w:r>
        <w:rPr>
          <w:rFonts w:ascii="Arial" w:hAnsi="Arial" w:cs="Arial"/>
          <w:color w:val="auto"/>
          <w:sz w:val="24"/>
          <w:highlight w:val="none"/>
        </w:rPr>
        <w:t>我方本次响应文件</w:t>
      </w:r>
      <w:r>
        <w:rPr>
          <w:rFonts w:ascii="Arial" w:hAnsi="Arial" w:cs="Arial"/>
          <w:color w:val="auto"/>
          <w:kern w:val="0"/>
          <w:sz w:val="24"/>
          <w:highlight w:val="none"/>
        </w:rPr>
        <w:t>涉及商业秘密的内容有：</w:t>
      </w:r>
      <w:r>
        <w:rPr>
          <w:rFonts w:ascii="Arial" w:hAnsi="Arial" w:cs="Arial"/>
          <w:color w:val="auto"/>
          <w:kern w:val="0"/>
          <w:sz w:val="24"/>
          <w:highlight w:val="none"/>
          <w:u w:val="single"/>
        </w:rPr>
        <w:t xml:space="preserve">                         </w:t>
      </w:r>
      <w:r>
        <w:rPr>
          <w:rFonts w:ascii="Arial" w:hAnsi="Arial" w:cs="Arial"/>
          <w:color w:val="auto"/>
          <w:kern w:val="0"/>
          <w:sz w:val="24"/>
          <w:highlight w:val="none"/>
        </w:rPr>
        <w:t>；</w:t>
      </w:r>
    </w:p>
    <w:p w14:paraId="7251FCDD">
      <w:pPr>
        <w:pStyle w:val="17"/>
        <w:spacing w:line="360" w:lineRule="auto"/>
        <w:ind w:firstLine="480" w:firstLineChars="200"/>
        <w:contextualSpacing/>
        <w:rPr>
          <w:rFonts w:ascii="Arial" w:hAnsi="Arial" w:cs="Arial"/>
          <w:color w:val="auto"/>
          <w:sz w:val="24"/>
          <w:szCs w:val="24"/>
          <w:highlight w:val="none"/>
          <w:u w:val="single"/>
        </w:rPr>
      </w:pPr>
      <w:r>
        <w:rPr>
          <w:rFonts w:ascii="Arial" w:hAnsi="Arial" w:cs="Arial"/>
          <w:color w:val="auto"/>
          <w:sz w:val="24"/>
          <w:szCs w:val="24"/>
          <w:highlight w:val="none"/>
        </w:rPr>
        <w:t>7.与本谈判有关的一切正式往来信函请寄：</w:t>
      </w:r>
      <w:r>
        <w:rPr>
          <w:rFonts w:ascii="Arial" w:hAnsi="Arial" w:cs="Arial"/>
          <w:color w:val="auto"/>
          <w:sz w:val="24"/>
          <w:szCs w:val="24"/>
          <w:highlight w:val="none"/>
          <w:u w:val="single"/>
        </w:rPr>
        <w:t xml:space="preserve">                  </w:t>
      </w:r>
      <w:r>
        <w:rPr>
          <w:rFonts w:ascii="Arial" w:hAnsi="Arial" w:cs="Arial"/>
          <w:color w:val="auto"/>
          <w:sz w:val="24"/>
          <w:szCs w:val="24"/>
          <w:highlight w:val="none"/>
        </w:rPr>
        <w:t>邮政编号：</w:t>
      </w:r>
      <w:r>
        <w:rPr>
          <w:rFonts w:ascii="Arial" w:hAnsi="Arial" w:cs="Arial"/>
          <w:color w:val="auto"/>
          <w:sz w:val="24"/>
          <w:szCs w:val="24"/>
          <w:highlight w:val="none"/>
          <w:u w:val="single"/>
        </w:rPr>
        <w:t xml:space="preserve">        </w:t>
      </w:r>
    </w:p>
    <w:p w14:paraId="65A43C77">
      <w:pPr>
        <w:pStyle w:val="17"/>
        <w:spacing w:line="360" w:lineRule="auto"/>
        <w:ind w:firstLine="480" w:firstLineChars="200"/>
        <w:contextualSpacing/>
        <w:rPr>
          <w:rFonts w:ascii="Arial" w:hAnsi="Arial" w:cs="Arial"/>
          <w:color w:val="auto"/>
          <w:sz w:val="24"/>
          <w:szCs w:val="24"/>
          <w:highlight w:val="none"/>
        </w:rPr>
      </w:pPr>
      <w:r>
        <w:rPr>
          <w:rFonts w:ascii="Arial" w:hAnsi="Arial" w:cs="Arial"/>
          <w:color w:val="auto"/>
          <w:sz w:val="24"/>
          <w:szCs w:val="24"/>
          <w:highlight w:val="none"/>
        </w:rPr>
        <w:t>电话/传真：</w:t>
      </w:r>
      <w:r>
        <w:rPr>
          <w:rFonts w:ascii="Arial" w:hAnsi="Arial" w:cs="Arial"/>
          <w:color w:val="auto"/>
          <w:sz w:val="24"/>
          <w:szCs w:val="24"/>
          <w:highlight w:val="none"/>
          <w:u w:val="single"/>
        </w:rPr>
        <w:t xml:space="preserve">                        </w:t>
      </w:r>
      <w:r>
        <w:rPr>
          <w:rFonts w:ascii="Arial" w:hAnsi="Arial" w:cs="Arial"/>
          <w:color w:val="auto"/>
          <w:sz w:val="24"/>
          <w:szCs w:val="24"/>
          <w:highlight w:val="none"/>
        </w:rPr>
        <w:t xml:space="preserve"> 电子函件：</w:t>
      </w:r>
      <w:r>
        <w:rPr>
          <w:rFonts w:ascii="Arial" w:hAnsi="Arial" w:cs="Arial"/>
          <w:color w:val="auto"/>
          <w:sz w:val="24"/>
          <w:szCs w:val="24"/>
          <w:highlight w:val="none"/>
          <w:u w:val="single"/>
        </w:rPr>
        <w:t xml:space="preserve">                            </w:t>
      </w:r>
      <w:r>
        <w:rPr>
          <w:rFonts w:ascii="Arial" w:hAnsi="Arial" w:cs="Arial"/>
          <w:color w:val="auto"/>
          <w:sz w:val="24"/>
          <w:szCs w:val="24"/>
          <w:highlight w:val="none"/>
        </w:rPr>
        <w:t xml:space="preserve">    </w:t>
      </w:r>
    </w:p>
    <w:p w14:paraId="54A2A27D">
      <w:pPr>
        <w:pStyle w:val="15"/>
        <w:tabs>
          <w:tab w:val="left" w:pos="939"/>
        </w:tabs>
        <w:spacing w:line="360" w:lineRule="auto"/>
        <w:ind w:left="141" w:leftChars="67" w:firstLine="360" w:firstLineChars="150"/>
        <w:rPr>
          <w:rFonts w:ascii="Arial" w:hAnsi="Arial" w:cs="Arial"/>
          <w:color w:val="auto"/>
          <w:sz w:val="24"/>
          <w:highlight w:val="none"/>
        </w:rPr>
      </w:pPr>
      <w:r>
        <w:rPr>
          <w:rFonts w:ascii="Arial" w:hAnsi="Arial" w:cs="Arial"/>
          <w:color w:val="auto"/>
          <w:sz w:val="24"/>
          <w:highlight w:val="none"/>
        </w:rPr>
        <w:t>开户银行：</w:t>
      </w:r>
      <w:r>
        <w:rPr>
          <w:rFonts w:ascii="Arial" w:hAnsi="Arial" w:cs="Arial"/>
          <w:color w:val="auto"/>
          <w:sz w:val="24"/>
          <w:highlight w:val="none"/>
          <w:u w:val="single"/>
        </w:rPr>
        <w:t xml:space="preserve">                         </w:t>
      </w:r>
      <w:r>
        <w:rPr>
          <w:rFonts w:ascii="Arial" w:hAnsi="Arial" w:cs="Arial"/>
          <w:color w:val="auto"/>
          <w:sz w:val="24"/>
          <w:highlight w:val="none"/>
        </w:rPr>
        <w:t xml:space="preserve">  </w:t>
      </w:r>
      <w:r>
        <w:rPr>
          <w:rFonts w:hint="eastAsia" w:ascii="Arial" w:hAnsi="Arial" w:cs="Arial"/>
          <w:color w:val="auto"/>
          <w:sz w:val="24"/>
          <w:highlight w:val="none"/>
          <w:lang w:eastAsia="zh-CN"/>
        </w:rPr>
        <w:t>账号</w:t>
      </w:r>
      <w:r>
        <w:rPr>
          <w:rFonts w:ascii="Arial" w:hAnsi="Arial" w:cs="Arial"/>
          <w:color w:val="auto"/>
          <w:sz w:val="24"/>
          <w:highlight w:val="none"/>
        </w:rPr>
        <w:t>：</w:t>
      </w:r>
      <w:r>
        <w:rPr>
          <w:rFonts w:ascii="Arial" w:hAnsi="Arial" w:cs="Arial"/>
          <w:color w:val="auto"/>
          <w:sz w:val="24"/>
          <w:highlight w:val="none"/>
          <w:u w:val="single"/>
        </w:rPr>
        <w:t xml:space="preserve">                               </w:t>
      </w:r>
    </w:p>
    <w:p w14:paraId="0EC335E4">
      <w:pPr>
        <w:pStyle w:val="15"/>
        <w:tabs>
          <w:tab w:val="left" w:pos="939"/>
        </w:tabs>
        <w:spacing w:line="360" w:lineRule="auto"/>
        <w:ind w:left="0" w:leftChars="0" w:firstLine="480" w:firstLineChars="200"/>
        <w:rPr>
          <w:rFonts w:ascii="Arial" w:hAnsi="Arial" w:cs="Arial"/>
          <w:color w:val="auto"/>
          <w:sz w:val="24"/>
          <w:highlight w:val="none"/>
        </w:rPr>
      </w:pPr>
      <w:r>
        <w:rPr>
          <w:rFonts w:ascii="Arial" w:hAnsi="Arial" w:cs="Arial"/>
          <w:color w:val="auto"/>
          <w:sz w:val="24"/>
          <w:highlight w:val="none"/>
        </w:rPr>
        <w:t>8.以上事项如有虚假或者隐瞒，我方愿意承担一切后果，并不再寻求任何旨在减轻或者免除法律责任的辩解。</w:t>
      </w:r>
    </w:p>
    <w:p w14:paraId="09F1634B">
      <w:pPr>
        <w:pStyle w:val="15"/>
        <w:tabs>
          <w:tab w:val="left" w:pos="939"/>
        </w:tabs>
        <w:spacing w:line="360" w:lineRule="auto"/>
        <w:ind w:left="141" w:leftChars="67" w:firstLine="360" w:firstLineChars="150"/>
        <w:rPr>
          <w:rFonts w:ascii="Arial" w:hAnsi="Arial" w:cs="Arial"/>
          <w:color w:val="auto"/>
          <w:sz w:val="24"/>
          <w:highlight w:val="none"/>
        </w:rPr>
      </w:pPr>
      <w:r>
        <w:rPr>
          <w:rFonts w:ascii="Arial" w:hAnsi="Arial" w:cs="Arial"/>
          <w:color w:val="auto"/>
          <w:sz w:val="24"/>
          <w:highlight w:val="none"/>
        </w:rPr>
        <w:t>特此承诺。</w:t>
      </w:r>
    </w:p>
    <w:p w14:paraId="1846FE98">
      <w:pPr>
        <w:pStyle w:val="15"/>
        <w:tabs>
          <w:tab w:val="left" w:pos="939"/>
        </w:tabs>
        <w:spacing w:line="360" w:lineRule="auto"/>
        <w:ind w:left="0" w:leftChars="0" w:firstLine="480" w:firstLineChars="200"/>
        <w:rPr>
          <w:rFonts w:ascii="Arial" w:hAnsi="Arial" w:cs="Arial"/>
          <w:color w:val="auto"/>
          <w:sz w:val="24"/>
          <w:highlight w:val="none"/>
        </w:rPr>
      </w:pPr>
      <w:r>
        <w:rPr>
          <w:rFonts w:ascii="Arial" w:hAnsi="Arial" w:cs="Arial"/>
          <w:color w:val="auto"/>
          <w:sz w:val="24"/>
          <w:highlight w:val="none"/>
        </w:rPr>
        <w:t>注：如为联合体竞标，盖章处须加盖联合体各方公章并由联合体各方法定代表人签署，否则其响应文件按无效响应处理。</w:t>
      </w:r>
    </w:p>
    <w:p w14:paraId="1EE19082">
      <w:pPr>
        <w:pStyle w:val="15"/>
        <w:tabs>
          <w:tab w:val="left" w:pos="939"/>
        </w:tabs>
        <w:spacing w:line="360" w:lineRule="auto"/>
        <w:ind w:left="0" w:leftChars="0" w:firstLine="480" w:firstLineChars="200"/>
        <w:rPr>
          <w:rFonts w:ascii="Arial" w:hAnsi="Arial" w:cs="Arial"/>
          <w:color w:val="auto"/>
          <w:sz w:val="24"/>
          <w:highlight w:val="none"/>
        </w:rPr>
      </w:pPr>
    </w:p>
    <w:p w14:paraId="0F2D9F82">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186208A6">
      <w:pPr>
        <w:autoSpaceDE w:val="0"/>
        <w:autoSpaceDN w:val="0"/>
        <w:spacing w:line="360" w:lineRule="auto"/>
        <w:ind w:firstLine="6120" w:firstLineChars="2550"/>
        <w:rPr>
          <w:rFonts w:ascii="Arial" w:hAnsi="Arial" w:cs="Arial"/>
          <w:color w:val="auto"/>
          <w:kern w:val="0"/>
          <w:sz w:val="24"/>
          <w:highlight w:val="none"/>
          <w:lang w:val="zh-CN"/>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r>
        <w:rPr>
          <w:rFonts w:ascii="Arial" w:hAnsi="Arial" w:cs="Arial"/>
          <w:color w:val="auto"/>
          <w:kern w:val="0"/>
          <w:sz w:val="24"/>
          <w:highlight w:val="none"/>
          <w:lang w:val="zh-CN"/>
        </w:rPr>
        <w:t>日期：  年  月   日</w:t>
      </w:r>
    </w:p>
    <w:p w14:paraId="73E6C8FC">
      <w:pPr>
        <w:pStyle w:val="7"/>
        <w:overflowPunct w:val="0"/>
        <w:spacing w:line="520" w:lineRule="exact"/>
        <w:ind w:firstLine="0"/>
        <w:rPr>
          <w:rFonts w:ascii="Arial" w:hAnsi="Arial" w:cs="Arial"/>
          <w:b/>
          <w:bCs/>
          <w:color w:val="auto"/>
          <w:sz w:val="32"/>
          <w:szCs w:val="32"/>
          <w:highlight w:val="none"/>
        </w:rPr>
      </w:pPr>
      <w:r>
        <w:rPr>
          <w:rFonts w:ascii="Arial" w:hAnsi="Arial" w:cs="Arial"/>
          <w:b/>
          <w:color w:val="auto"/>
          <w:kern w:val="0"/>
          <w:sz w:val="30"/>
          <w:szCs w:val="30"/>
          <w:highlight w:val="none"/>
        </w:rPr>
        <w:t>七、联合体协议书（如有）</w:t>
      </w:r>
    </w:p>
    <w:p w14:paraId="769A6FC0">
      <w:pPr>
        <w:pStyle w:val="17"/>
        <w:spacing w:line="600" w:lineRule="exact"/>
        <w:jc w:val="center"/>
        <w:rPr>
          <w:rFonts w:ascii="Arial" w:hAnsi="Arial" w:cs="Arial"/>
          <w:color w:val="auto"/>
          <w:kern w:val="2"/>
          <w:sz w:val="44"/>
          <w:szCs w:val="44"/>
          <w:highlight w:val="none"/>
        </w:rPr>
      </w:pPr>
    </w:p>
    <w:p w14:paraId="721DC422">
      <w:pPr>
        <w:pStyle w:val="17"/>
        <w:spacing w:line="600" w:lineRule="exact"/>
        <w:jc w:val="center"/>
        <w:rPr>
          <w:rFonts w:ascii="Arial" w:hAnsi="Arial" w:cs="Arial"/>
          <w:color w:val="auto"/>
          <w:kern w:val="2"/>
          <w:sz w:val="44"/>
          <w:szCs w:val="44"/>
          <w:highlight w:val="none"/>
        </w:rPr>
      </w:pPr>
      <w:r>
        <w:rPr>
          <w:rFonts w:ascii="Arial" w:hAnsi="Arial" w:cs="Arial"/>
          <w:color w:val="auto"/>
          <w:kern w:val="2"/>
          <w:sz w:val="44"/>
          <w:szCs w:val="44"/>
          <w:highlight w:val="none"/>
        </w:rPr>
        <w:t>联合体竞标协议书（格式）</w:t>
      </w:r>
    </w:p>
    <w:p w14:paraId="45C80DA3">
      <w:pPr>
        <w:autoSpaceDE w:val="0"/>
        <w:autoSpaceDN w:val="0"/>
        <w:adjustRightInd w:val="0"/>
        <w:spacing w:line="360" w:lineRule="auto"/>
        <w:jc w:val="left"/>
        <w:rPr>
          <w:rFonts w:ascii="Arial" w:hAnsi="Arial" w:cs="Arial"/>
          <w:color w:val="auto"/>
          <w:kern w:val="0"/>
          <w:szCs w:val="21"/>
          <w:highlight w:val="none"/>
          <w:u w:val="single"/>
        </w:rPr>
      </w:pPr>
    </w:p>
    <w:p w14:paraId="0B23B02A">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u w:val="single"/>
        </w:rPr>
        <w:t xml:space="preserve">                                                  </w:t>
      </w:r>
      <w:r>
        <w:rPr>
          <w:rFonts w:ascii="Arial" w:hAnsi="Arial" w:cs="Arial"/>
          <w:color w:val="auto"/>
          <w:kern w:val="0"/>
          <w:sz w:val="24"/>
          <w:highlight w:val="none"/>
        </w:rPr>
        <w:t>（所有成员单位名称）自愿组成联合体，共同参加</w:t>
      </w:r>
      <w:r>
        <w:rPr>
          <w:rFonts w:ascii="Arial" w:hAnsi="Arial" w:cs="Arial"/>
          <w:color w:val="auto"/>
          <w:kern w:val="0"/>
          <w:sz w:val="24"/>
          <w:highlight w:val="none"/>
          <w:u w:val="single"/>
        </w:rPr>
        <w:t xml:space="preserve">     （采购代理机构名称）    </w:t>
      </w:r>
      <w:r>
        <w:rPr>
          <w:rFonts w:ascii="Arial" w:hAnsi="Arial" w:cs="Arial"/>
          <w:color w:val="auto"/>
          <w:kern w:val="0"/>
          <w:sz w:val="24"/>
          <w:highlight w:val="none"/>
        </w:rPr>
        <w:t>组织的</w:t>
      </w:r>
      <w:r>
        <w:rPr>
          <w:rFonts w:ascii="Arial" w:hAnsi="Arial" w:cs="Arial"/>
          <w:color w:val="auto"/>
          <w:kern w:val="0"/>
          <w:sz w:val="24"/>
          <w:highlight w:val="none"/>
          <w:u w:val="single"/>
        </w:rPr>
        <w:t xml:space="preserve">         （项目名称）         </w:t>
      </w:r>
      <w:r>
        <w:rPr>
          <w:rFonts w:ascii="Arial" w:hAnsi="Arial" w:cs="Arial"/>
          <w:color w:val="auto"/>
          <w:kern w:val="0"/>
          <w:sz w:val="24"/>
          <w:highlight w:val="none"/>
        </w:rPr>
        <w:t>（项目编号：</w:t>
      </w:r>
      <w:r>
        <w:rPr>
          <w:rFonts w:ascii="Arial" w:hAnsi="Arial" w:cs="Arial"/>
          <w:color w:val="auto"/>
          <w:kern w:val="0"/>
          <w:sz w:val="24"/>
          <w:highlight w:val="none"/>
          <w:u w:val="single"/>
        </w:rPr>
        <w:t xml:space="preserve">          </w:t>
      </w:r>
      <w:r>
        <w:rPr>
          <w:rFonts w:ascii="Arial" w:hAnsi="Arial" w:cs="Arial"/>
          <w:color w:val="auto"/>
          <w:kern w:val="0"/>
          <w:sz w:val="24"/>
          <w:highlight w:val="none"/>
        </w:rPr>
        <w:t>）竞争性谈判采购。现就联合体竞标事宜订立如下协议：</w:t>
      </w:r>
    </w:p>
    <w:p w14:paraId="6A69CE35">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1、</w:t>
      </w:r>
      <w:r>
        <w:rPr>
          <w:rFonts w:ascii="Arial" w:hAnsi="Arial" w:cs="Arial"/>
          <w:color w:val="auto"/>
          <w:sz w:val="24"/>
          <w:highlight w:val="none"/>
        </w:rPr>
        <w:t>________________________</w:t>
      </w:r>
      <w:r>
        <w:rPr>
          <w:rFonts w:ascii="Arial" w:hAnsi="Arial" w:cs="Arial"/>
          <w:color w:val="auto"/>
          <w:kern w:val="0"/>
          <w:sz w:val="24"/>
          <w:highlight w:val="none"/>
        </w:rPr>
        <w:t>（某成员单位名称）为联合体名称牵头人。</w:t>
      </w:r>
    </w:p>
    <w:p w14:paraId="10AB8854">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305A5FD1">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623EF20A">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4、联合体各成员单位内部的职责分工如下</w:t>
      </w:r>
      <w:r>
        <w:rPr>
          <w:rFonts w:ascii="Arial" w:hAnsi="Arial" w:cs="Arial"/>
          <w:color w:val="auto"/>
          <w:kern w:val="0"/>
          <w:sz w:val="24"/>
          <w:highlight w:val="none"/>
          <w:u w:val="single"/>
        </w:rPr>
        <w:t>：</w:t>
      </w:r>
      <w:r>
        <w:rPr>
          <w:rFonts w:ascii="Arial" w:hAnsi="Arial" w:cs="Arial"/>
          <w:color w:val="auto"/>
          <w:sz w:val="24"/>
          <w:highlight w:val="none"/>
          <w:u w:val="single"/>
        </w:rPr>
        <w:t>________________________________________________</w:t>
      </w:r>
      <w:r>
        <w:rPr>
          <w:rFonts w:ascii="Arial" w:hAnsi="Arial" w:cs="Arial"/>
          <w:color w:val="auto"/>
          <w:kern w:val="0"/>
          <w:sz w:val="24"/>
          <w:highlight w:val="none"/>
        </w:rPr>
        <w:t>。</w:t>
      </w:r>
    </w:p>
    <w:p w14:paraId="44968C3D">
      <w:pPr>
        <w:pStyle w:val="17"/>
        <w:spacing w:line="360" w:lineRule="auto"/>
        <w:ind w:firstLine="480" w:firstLineChars="200"/>
        <w:rPr>
          <w:rFonts w:ascii="Arial" w:hAnsi="Arial" w:cs="Arial"/>
          <w:color w:val="auto"/>
          <w:sz w:val="24"/>
          <w:szCs w:val="24"/>
          <w:highlight w:val="none"/>
        </w:rPr>
      </w:pPr>
      <w:r>
        <w:rPr>
          <w:rFonts w:ascii="Arial" w:hAnsi="Arial" w:cs="Arial"/>
          <w:color w:val="auto"/>
          <w:sz w:val="24"/>
          <w:szCs w:val="24"/>
          <w:highlight w:val="none"/>
        </w:rPr>
        <w:t>5、本联合体中</w:t>
      </w:r>
      <w:r>
        <w:rPr>
          <w:rFonts w:ascii="Arial" w:hAnsi="Arial" w:cs="Arial"/>
          <w:color w:val="auto"/>
          <w:sz w:val="24"/>
          <w:szCs w:val="24"/>
          <w:highlight w:val="none"/>
          <w:u w:val="single"/>
        </w:rPr>
        <w:t>，________________________（某成员单位名称）为______</w:t>
      </w:r>
      <w:r>
        <w:rPr>
          <w:rFonts w:ascii="Arial" w:hAnsi="Arial" w:cs="Arial"/>
          <w:color w:val="auto"/>
          <w:sz w:val="24"/>
          <w:szCs w:val="24"/>
          <w:highlight w:val="none"/>
        </w:rPr>
        <w:t>（请填写：中型、小型、微型）企业，其协议合同金额占联合体协议合同总金额的</w:t>
      </w:r>
      <w:r>
        <w:rPr>
          <w:rFonts w:ascii="Arial" w:hAnsi="Arial" w:cs="Arial"/>
          <w:color w:val="auto"/>
          <w:sz w:val="24"/>
          <w:szCs w:val="24"/>
          <w:highlight w:val="none"/>
          <w:u w:val="single"/>
        </w:rPr>
        <w:t>______</w:t>
      </w:r>
      <w:r>
        <w:rPr>
          <w:rFonts w:ascii="Arial" w:hAnsi="Arial" w:cs="Arial"/>
          <w:color w:val="auto"/>
          <w:sz w:val="24"/>
          <w:szCs w:val="24"/>
          <w:highlight w:val="none"/>
        </w:rPr>
        <w:t>%。【如联合体成员中有小型、微型企业的，请填写此条，否则无需填写；如联合体成员中有多个小型、微型企业的，请逐一列出。】</w:t>
      </w:r>
    </w:p>
    <w:p w14:paraId="7E18F610">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6、本协议书自签署之日起生效，合同履行完毕后自动失效。</w:t>
      </w:r>
    </w:p>
    <w:p w14:paraId="6C4AB2F2">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7、本协议书一式</w:t>
      </w:r>
      <w:r>
        <w:rPr>
          <w:rFonts w:ascii="Arial" w:hAnsi="Arial" w:cs="Arial"/>
          <w:color w:val="auto"/>
          <w:kern w:val="0"/>
          <w:sz w:val="24"/>
          <w:highlight w:val="none"/>
          <w:u w:val="single"/>
        </w:rPr>
        <w:t xml:space="preserve">    </w:t>
      </w:r>
      <w:r>
        <w:rPr>
          <w:rFonts w:ascii="Arial" w:hAnsi="Arial" w:cs="Arial"/>
          <w:color w:val="auto"/>
          <w:kern w:val="0"/>
          <w:sz w:val="24"/>
          <w:highlight w:val="none"/>
        </w:rPr>
        <w:t>份，联合体成员和采购代理机构各执一份。</w:t>
      </w:r>
    </w:p>
    <w:p w14:paraId="205BFDC4">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注：本协议书由法定代表人签字的，应附法定代表人身份证明；本协议书由委托代理人签字的，应附法定代表人授权委托书。</w:t>
      </w:r>
    </w:p>
    <w:p w14:paraId="45900651">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牵头人名称：</w:t>
      </w:r>
      <w:r>
        <w:rPr>
          <w:rFonts w:ascii="Arial" w:hAnsi="Arial" w:cs="Arial"/>
          <w:color w:val="auto"/>
          <w:kern w:val="0"/>
          <w:sz w:val="24"/>
          <w:highlight w:val="none"/>
          <w:u w:val="single"/>
        </w:rPr>
        <w:t xml:space="preserve">                                       </w:t>
      </w:r>
      <w:r>
        <w:rPr>
          <w:rFonts w:ascii="Arial" w:hAnsi="Arial" w:cs="Arial"/>
          <w:color w:val="auto"/>
          <w:kern w:val="0"/>
          <w:sz w:val="24"/>
          <w:highlight w:val="none"/>
        </w:rPr>
        <w:t>（盖单位公章）</w:t>
      </w:r>
    </w:p>
    <w:p w14:paraId="0883F7E6">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法定代表人或其委托代理人：</w:t>
      </w:r>
      <w:r>
        <w:rPr>
          <w:rFonts w:ascii="Arial" w:hAnsi="Arial" w:cs="Arial"/>
          <w:color w:val="auto"/>
          <w:kern w:val="0"/>
          <w:sz w:val="24"/>
          <w:highlight w:val="none"/>
          <w:u w:val="single"/>
        </w:rPr>
        <w:t xml:space="preserve">                         </w:t>
      </w:r>
      <w:r>
        <w:rPr>
          <w:rFonts w:ascii="Arial" w:hAnsi="Arial" w:cs="Arial"/>
          <w:color w:val="auto"/>
          <w:kern w:val="0"/>
          <w:sz w:val="24"/>
          <w:highlight w:val="none"/>
        </w:rPr>
        <w:t>（签字或盖章）</w:t>
      </w:r>
    </w:p>
    <w:p w14:paraId="42E8A203">
      <w:pPr>
        <w:autoSpaceDE w:val="0"/>
        <w:autoSpaceDN w:val="0"/>
        <w:adjustRightInd w:val="0"/>
        <w:spacing w:line="360" w:lineRule="auto"/>
        <w:jc w:val="left"/>
        <w:rPr>
          <w:rFonts w:ascii="Arial" w:hAnsi="Arial" w:cs="Arial"/>
          <w:color w:val="auto"/>
          <w:kern w:val="0"/>
          <w:sz w:val="24"/>
          <w:highlight w:val="none"/>
        </w:rPr>
      </w:pPr>
    </w:p>
    <w:p w14:paraId="4AA42E6B">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成员一名称：</w:t>
      </w:r>
      <w:r>
        <w:rPr>
          <w:rFonts w:ascii="Arial" w:hAnsi="Arial" w:cs="Arial"/>
          <w:color w:val="auto"/>
          <w:kern w:val="0"/>
          <w:sz w:val="24"/>
          <w:highlight w:val="none"/>
          <w:u w:val="single"/>
        </w:rPr>
        <w:t xml:space="preserve">                                       </w:t>
      </w:r>
      <w:r>
        <w:rPr>
          <w:rFonts w:ascii="Arial" w:hAnsi="Arial" w:cs="Arial"/>
          <w:color w:val="auto"/>
          <w:kern w:val="0"/>
          <w:sz w:val="24"/>
          <w:highlight w:val="none"/>
        </w:rPr>
        <w:t>（盖单位公章）</w:t>
      </w:r>
    </w:p>
    <w:p w14:paraId="4A8B3DC4">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法定代表人或其委托代理人：</w:t>
      </w:r>
      <w:r>
        <w:rPr>
          <w:rFonts w:ascii="Arial" w:hAnsi="Arial" w:cs="Arial"/>
          <w:color w:val="auto"/>
          <w:kern w:val="0"/>
          <w:sz w:val="24"/>
          <w:highlight w:val="none"/>
          <w:u w:val="single"/>
        </w:rPr>
        <w:t xml:space="preserve">                         </w:t>
      </w:r>
      <w:r>
        <w:rPr>
          <w:rFonts w:ascii="Arial" w:hAnsi="Arial" w:cs="Arial"/>
          <w:color w:val="auto"/>
          <w:kern w:val="0"/>
          <w:sz w:val="24"/>
          <w:highlight w:val="none"/>
        </w:rPr>
        <w:t>（签字或盖章）</w:t>
      </w:r>
    </w:p>
    <w:p w14:paraId="6C70CEB0">
      <w:pPr>
        <w:autoSpaceDE w:val="0"/>
        <w:autoSpaceDN w:val="0"/>
        <w:adjustRightInd w:val="0"/>
        <w:spacing w:line="360" w:lineRule="auto"/>
        <w:jc w:val="left"/>
        <w:rPr>
          <w:rFonts w:ascii="Arial" w:hAnsi="Arial" w:cs="Arial"/>
          <w:color w:val="auto"/>
          <w:kern w:val="0"/>
          <w:szCs w:val="21"/>
          <w:highlight w:val="none"/>
        </w:rPr>
      </w:pPr>
    </w:p>
    <w:p w14:paraId="4AFACB16">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成员二名称：</w:t>
      </w:r>
      <w:r>
        <w:rPr>
          <w:rFonts w:ascii="Arial" w:hAnsi="Arial" w:cs="Arial"/>
          <w:color w:val="auto"/>
          <w:kern w:val="0"/>
          <w:sz w:val="24"/>
          <w:highlight w:val="none"/>
          <w:u w:val="single"/>
        </w:rPr>
        <w:t xml:space="preserve">                                       </w:t>
      </w:r>
      <w:r>
        <w:rPr>
          <w:rFonts w:ascii="Arial" w:hAnsi="Arial" w:cs="Arial"/>
          <w:color w:val="auto"/>
          <w:kern w:val="0"/>
          <w:sz w:val="24"/>
          <w:highlight w:val="none"/>
        </w:rPr>
        <w:t>（盖单位公章）</w:t>
      </w:r>
    </w:p>
    <w:p w14:paraId="595DB808">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法定代表人或其委托代理人：                         （签字或盖章）</w:t>
      </w:r>
    </w:p>
    <w:p w14:paraId="035EC273">
      <w:pPr>
        <w:autoSpaceDE w:val="0"/>
        <w:autoSpaceDN w:val="0"/>
        <w:adjustRightInd w:val="0"/>
        <w:spacing w:line="360" w:lineRule="auto"/>
        <w:jc w:val="left"/>
        <w:rPr>
          <w:rFonts w:ascii="Arial" w:hAnsi="Arial" w:cs="Arial"/>
          <w:color w:val="auto"/>
          <w:kern w:val="0"/>
          <w:sz w:val="24"/>
          <w:highlight w:val="none"/>
        </w:rPr>
      </w:pPr>
    </w:p>
    <w:p w14:paraId="1A32A6F3">
      <w:pPr>
        <w:autoSpaceDE w:val="0"/>
        <w:autoSpaceDN w:val="0"/>
        <w:adjustRightInd w:val="0"/>
        <w:spacing w:line="360" w:lineRule="auto"/>
        <w:jc w:val="left"/>
        <w:rPr>
          <w:rFonts w:ascii="Arial" w:hAnsi="Arial" w:cs="Arial"/>
          <w:color w:val="auto"/>
          <w:kern w:val="0"/>
          <w:sz w:val="24"/>
          <w:highlight w:val="none"/>
        </w:rPr>
      </w:pPr>
    </w:p>
    <w:p w14:paraId="7E9679A3">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DE27646">
      <w:pPr>
        <w:autoSpaceDE w:val="0"/>
        <w:autoSpaceDN w:val="0"/>
        <w:spacing w:line="360" w:lineRule="auto"/>
        <w:ind w:firstLine="6120" w:firstLineChars="255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319F7D7A">
      <w:pPr>
        <w:autoSpaceDE w:val="0"/>
        <w:autoSpaceDN w:val="0"/>
        <w:spacing w:line="360" w:lineRule="auto"/>
        <w:ind w:firstLine="6120" w:firstLineChars="2550"/>
        <w:rPr>
          <w:rFonts w:ascii="Arial" w:hAnsi="Arial" w:cs="Arial"/>
          <w:color w:val="auto"/>
          <w:kern w:val="0"/>
          <w:sz w:val="24"/>
          <w:highlight w:val="none"/>
          <w:lang w:val="zh-CN"/>
        </w:rPr>
      </w:pPr>
    </w:p>
    <w:p w14:paraId="1ABD278C">
      <w:pPr>
        <w:autoSpaceDE w:val="0"/>
        <w:autoSpaceDN w:val="0"/>
        <w:spacing w:line="360" w:lineRule="auto"/>
        <w:ind w:firstLine="6120" w:firstLineChars="2550"/>
        <w:rPr>
          <w:rFonts w:ascii="Arial" w:hAnsi="Arial" w:cs="Arial"/>
          <w:color w:val="auto"/>
          <w:kern w:val="0"/>
          <w:sz w:val="24"/>
          <w:highlight w:val="none"/>
          <w:lang w:val="zh-CN"/>
        </w:rPr>
      </w:pPr>
    </w:p>
    <w:p w14:paraId="41BBA1C6">
      <w:pPr>
        <w:autoSpaceDE w:val="0"/>
        <w:autoSpaceDN w:val="0"/>
        <w:spacing w:line="360" w:lineRule="auto"/>
        <w:ind w:firstLine="6120" w:firstLineChars="2550"/>
        <w:rPr>
          <w:rFonts w:ascii="Arial" w:hAnsi="Arial" w:cs="Arial"/>
          <w:color w:val="auto"/>
          <w:kern w:val="0"/>
          <w:sz w:val="24"/>
          <w:highlight w:val="none"/>
          <w:lang w:val="zh-CN"/>
        </w:rPr>
      </w:pPr>
    </w:p>
    <w:p w14:paraId="27B96340">
      <w:pPr>
        <w:pStyle w:val="7"/>
        <w:overflowPunct w:val="0"/>
        <w:spacing w:line="520" w:lineRule="exact"/>
        <w:ind w:firstLine="0"/>
        <w:rPr>
          <w:rFonts w:ascii="Arial" w:hAnsi="Arial" w:cs="Arial"/>
          <w:b/>
          <w:color w:val="auto"/>
          <w:kern w:val="0"/>
          <w:sz w:val="30"/>
          <w:szCs w:val="30"/>
          <w:highlight w:val="none"/>
        </w:rPr>
      </w:pPr>
      <w:r>
        <w:rPr>
          <w:rFonts w:ascii="Arial" w:hAnsi="Arial" w:cs="Arial"/>
          <w:b/>
          <w:color w:val="auto"/>
          <w:kern w:val="0"/>
          <w:sz w:val="30"/>
          <w:szCs w:val="30"/>
          <w:highlight w:val="none"/>
        </w:rPr>
        <w:br w:type="page"/>
      </w:r>
      <w:r>
        <w:rPr>
          <w:rFonts w:ascii="Arial" w:hAnsi="Arial" w:cs="Arial"/>
          <w:b/>
          <w:color w:val="auto"/>
          <w:kern w:val="0"/>
          <w:sz w:val="30"/>
          <w:szCs w:val="30"/>
          <w:highlight w:val="none"/>
        </w:rPr>
        <w:t>八、中小企业声明函</w:t>
      </w:r>
    </w:p>
    <w:p w14:paraId="1B8F01A9">
      <w:pPr>
        <w:pStyle w:val="13"/>
        <w:spacing w:after="0" w:line="360" w:lineRule="auto"/>
        <w:ind w:left="-426" w:right="142" w:firstLine="640"/>
        <w:contextualSpacing/>
        <w:rPr>
          <w:rFonts w:ascii="Arial" w:hAnsi="Arial" w:cs="Arial"/>
          <w:color w:val="auto"/>
          <w:sz w:val="24"/>
          <w:highlight w:val="none"/>
        </w:rPr>
      </w:pPr>
    </w:p>
    <w:p w14:paraId="31DC3E42">
      <w:pPr>
        <w:pStyle w:val="13"/>
        <w:spacing w:after="0" w:line="360" w:lineRule="auto"/>
        <w:ind w:right="142"/>
        <w:contextualSpacing/>
        <w:jc w:val="center"/>
        <w:rPr>
          <w:rFonts w:ascii="Arial" w:hAnsi="Arial" w:cs="Arial"/>
          <w:color w:val="auto"/>
          <w:sz w:val="24"/>
          <w:highlight w:val="none"/>
        </w:rPr>
      </w:pPr>
      <w:r>
        <w:rPr>
          <w:rFonts w:ascii="Arial" w:hAnsi="Arial" w:cs="Arial"/>
          <w:bCs/>
          <w:color w:val="auto"/>
          <w:kern w:val="0"/>
          <w:sz w:val="30"/>
          <w:szCs w:val="30"/>
          <w:highlight w:val="none"/>
        </w:rPr>
        <w:t>中小企业声明函（货物）</w:t>
      </w:r>
    </w:p>
    <w:p w14:paraId="0117089F">
      <w:pPr>
        <w:pStyle w:val="13"/>
        <w:spacing w:after="0" w:line="360" w:lineRule="auto"/>
        <w:ind w:left="-426" w:right="142" w:firstLine="640"/>
        <w:contextualSpacing/>
        <w:rPr>
          <w:rFonts w:ascii="Arial" w:hAnsi="Arial" w:cs="Arial"/>
          <w:color w:val="auto"/>
          <w:sz w:val="24"/>
          <w:highlight w:val="none"/>
        </w:rPr>
      </w:pPr>
      <w:r>
        <w:rPr>
          <w:rFonts w:ascii="Arial" w:hAnsi="Arial" w:cs="Arial"/>
          <w:color w:val="auto"/>
          <w:sz w:val="24"/>
          <w:highlight w:val="none"/>
        </w:rPr>
        <w:t>本公司（联合体）郑重声明，根据《政府采购促进中小企业发展管理办法》（财库﹝2020﹞46号）的规定，本公司（联合体）参加</w:t>
      </w:r>
      <w:r>
        <w:rPr>
          <w:rFonts w:ascii="Arial" w:hAnsi="Arial" w:cs="Arial"/>
          <w:color w:val="auto"/>
          <w:sz w:val="24"/>
          <w:highlight w:val="none"/>
          <w:u w:val="single"/>
        </w:rPr>
        <w:t>（单位名称）</w:t>
      </w:r>
      <w:r>
        <w:rPr>
          <w:rFonts w:ascii="Arial" w:hAnsi="Arial" w:cs="Arial"/>
          <w:color w:val="auto"/>
          <w:sz w:val="24"/>
          <w:highlight w:val="none"/>
        </w:rPr>
        <w:t>的</w:t>
      </w:r>
      <w:r>
        <w:rPr>
          <w:rFonts w:ascii="Arial" w:hAnsi="Arial" w:cs="Arial"/>
          <w:color w:val="auto"/>
          <w:sz w:val="24"/>
          <w:highlight w:val="none"/>
          <w:u w:val="single"/>
        </w:rPr>
        <w:t>（项目名称）</w:t>
      </w:r>
      <w:r>
        <w:rPr>
          <w:rFonts w:ascii="Arial" w:hAnsi="Arial" w:cs="Arial"/>
          <w:color w:val="auto"/>
          <w:sz w:val="24"/>
          <w:highlight w:val="none"/>
        </w:rPr>
        <w:t>采购活动，提供的货物全部由符合政策要求的中小企业制造。相关企业（含联合体中的中小企业、签订分包意向协议的中小企业）的具体情况如下：</w:t>
      </w:r>
    </w:p>
    <w:p w14:paraId="34D24EC5">
      <w:pPr>
        <w:tabs>
          <w:tab w:val="left" w:pos="1384"/>
          <w:tab w:val="left" w:pos="4562"/>
          <w:tab w:val="left" w:pos="6803"/>
        </w:tabs>
        <w:spacing w:line="360" w:lineRule="auto"/>
        <w:ind w:left="-426" w:right="-58" w:firstLine="655"/>
        <w:contextualSpacing/>
        <w:rPr>
          <w:rFonts w:ascii="Arial" w:hAnsi="Arial" w:cs="Arial"/>
          <w:color w:val="auto"/>
          <w:sz w:val="24"/>
          <w:highlight w:val="none"/>
        </w:rPr>
      </w:pPr>
      <w:r>
        <w:rPr>
          <w:rFonts w:ascii="Arial" w:hAnsi="Arial" w:cs="Arial"/>
          <w:color w:val="auto"/>
          <w:sz w:val="24"/>
          <w:highlight w:val="none"/>
        </w:rPr>
        <w:t>1.</w:t>
      </w:r>
      <w:r>
        <w:rPr>
          <w:rFonts w:ascii="Arial" w:hAnsi="Arial" w:cs="Arial"/>
          <w:color w:val="auto"/>
          <w:sz w:val="24"/>
          <w:highlight w:val="none"/>
          <w:u w:val="single"/>
        </w:rPr>
        <w:t>（标的名称）</w:t>
      </w:r>
      <w:r>
        <w:rPr>
          <w:rFonts w:ascii="Arial" w:hAnsi="Arial" w:cs="Arial"/>
          <w:color w:val="auto"/>
          <w:sz w:val="24"/>
          <w:highlight w:val="none"/>
        </w:rPr>
        <w:t>，属于</w:t>
      </w:r>
      <w:r>
        <w:rPr>
          <w:rFonts w:ascii="Arial" w:hAnsi="Arial" w:cs="Arial"/>
          <w:color w:val="auto"/>
          <w:sz w:val="24"/>
          <w:highlight w:val="none"/>
          <w:u w:val="single"/>
        </w:rPr>
        <w:t>（采购文件中明确的所属行业）</w:t>
      </w:r>
      <w:r>
        <w:rPr>
          <w:rFonts w:ascii="Arial" w:hAnsi="Arial" w:cs="Arial"/>
          <w:color w:val="auto"/>
          <w:sz w:val="24"/>
          <w:highlight w:val="none"/>
        </w:rPr>
        <w:t>行业；制造商为</w:t>
      </w:r>
      <w:r>
        <w:rPr>
          <w:rFonts w:ascii="Arial" w:hAnsi="Arial" w:cs="Arial"/>
          <w:color w:val="auto"/>
          <w:sz w:val="24"/>
          <w:highlight w:val="none"/>
          <w:u w:val="single"/>
        </w:rPr>
        <w:t>（企业名称）</w:t>
      </w:r>
      <w:r>
        <w:rPr>
          <w:rFonts w:ascii="Arial" w:hAnsi="Arial" w:cs="Arial"/>
          <w:color w:val="auto"/>
          <w:sz w:val="24"/>
          <w:highlight w:val="none"/>
        </w:rPr>
        <w:t>，从业人员</w:t>
      </w:r>
      <w:r>
        <w:rPr>
          <w:rFonts w:ascii="Arial" w:hAnsi="Arial" w:cs="Arial"/>
          <w:color w:val="auto"/>
          <w:sz w:val="24"/>
          <w:highlight w:val="none"/>
          <w:u w:val="single"/>
        </w:rPr>
        <w:t xml:space="preserve">      </w:t>
      </w:r>
      <w:r>
        <w:rPr>
          <w:rFonts w:ascii="Arial" w:hAnsi="Arial" w:cs="Arial"/>
          <w:color w:val="auto"/>
          <w:sz w:val="24"/>
          <w:highlight w:val="none"/>
        </w:rPr>
        <w:t>人，营业收入为</w:t>
      </w:r>
      <w:r>
        <w:rPr>
          <w:rFonts w:ascii="Arial" w:hAnsi="Arial" w:cs="Arial"/>
          <w:color w:val="auto"/>
          <w:sz w:val="24"/>
          <w:highlight w:val="none"/>
          <w:u w:val="single"/>
        </w:rPr>
        <w:t xml:space="preserve">      </w:t>
      </w:r>
      <w:r>
        <w:rPr>
          <w:rFonts w:ascii="Arial" w:hAnsi="Arial" w:cs="Arial"/>
          <w:color w:val="auto"/>
          <w:sz w:val="24"/>
          <w:highlight w:val="none"/>
        </w:rPr>
        <w:t>万元，资产总额为</w:t>
      </w:r>
      <w:r>
        <w:rPr>
          <w:rFonts w:ascii="Arial" w:hAnsi="Arial" w:cs="Arial"/>
          <w:color w:val="auto"/>
          <w:sz w:val="24"/>
          <w:highlight w:val="none"/>
          <w:u w:val="single"/>
        </w:rPr>
        <w:t xml:space="preserve">      </w:t>
      </w:r>
      <w:r>
        <w:rPr>
          <w:rFonts w:ascii="Arial" w:hAnsi="Arial" w:cs="Arial"/>
          <w:color w:val="auto"/>
          <w:sz w:val="24"/>
          <w:highlight w:val="none"/>
        </w:rPr>
        <w:t>万元，属于</w:t>
      </w:r>
      <w:r>
        <w:rPr>
          <w:rFonts w:ascii="Arial" w:hAnsi="Arial" w:cs="Arial"/>
          <w:color w:val="auto"/>
          <w:sz w:val="24"/>
          <w:highlight w:val="none"/>
          <w:u w:val="single"/>
        </w:rPr>
        <w:t>（中型企业、小型企业、微型企业）</w:t>
      </w:r>
      <w:r>
        <w:rPr>
          <w:rFonts w:ascii="Arial" w:hAnsi="Arial" w:cs="Arial"/>
          <w:color w:val="auto"/>
          <w:sz w:val="24"/>
          <w:highlight w:val="none"/>
        </w:rPr>
        <w:t>；</w:t>
      </w:r>
    </w:p>
    <w:p w14:paraId="788EB867">
      <w:pPr>
        <w:tabs>
          <w:tab w:val="left" w:pos="1065"/>
          <w:tab w:val="left" w:pos="6477"/>
        </w:tabs>
        <w:spacing w:line="360" w:lineRule="auto"/>
        <w:ind w:left="-426" w:right="-58" w:firstLine="655"/>
        <w:contextualSpacing/>
        <w:rPr>
          <w:rFonts w:ascii="Arial" w:hAnsi="Arial" w:cs="Arial"/>
          <w:color w:val="auto"/>
          <w:sz w:val="24"/>
          <w:highlight w:val="none"/>
        </w:rPr>
      </w:pPr>
      <w:r>
        <w:rPr>
          <w:rFonts w:ascii="Arial" w:hAnsi="Arial" w:cs="Arial"/>
          <w:color w:val="auto"/>
          <w:sz w:val="24"/>
          <w:highlight w:val="none"/>
        </w:rPr>
        <w:t>2.</w:t>
      </w:r>
      <w:r>
        <w:rPr>
          <w:rFonts w:ascii="Arial" w:hAnsi="Arial" w:cs="Arial"/>
          <w:color w:val="auto"/>
          <w:sz w:val="24"/>
          <w:highlight w:val="none"/>
          <w:u w:val="single"/>
        </w:rPr>
        <w:t>（标的名称）</w:t>
      </w:r>
      <w:r>
        <w:rPr>
          <w:rFonts w:ascii="Arial" w:hAnsi="Arial" w:cs="Arial"/>
          <w:color w:val="auto"/>
          <w:sz w:val="24"/>
          <w:highlight w:val="none"/>
        </w:rPr>
        <w:t>，属于</w:t>
      </w:r>
      <w:r>
        <w:rPr>
          <w:rFonts w:ascii="Arial" w:hAnsi="Arial" w:cs="Arial"/>
          <w:color w:val="auto"/>
          <w:sz w:val="24"/>
          <w:highlight w:val="none"/>
          <w:u w:val="single"/>
        </w:rPr>
        <w:t>（采购文件中明确的所属行业）</w:t>
      </w:r>
      <w:r>
        <w:rPr>
          <w:rFonts w:ascii="Arial" w:hAnsi="Arial" w:cs="Arial"/>
          <w:color w:val="auto"/>
          <w:sz w:val="24"/>
          <w:highlight w:val="none"/>
        </w:rPr>
        <w:t>行业；制造商为</w:t>
      </w:r>
      <w:r>
        <w:rPr>
          <w:rFonts w:ascii="Arial" w:hAnsi="Arial" w:cs="Arial"/>
          <w:color w:val="auto"/>
          <w:sz w:val="24"/>
          <w:highlight w:val="none"/>
          <w:u w:val="single"/>
        </w:rPr>
        <w:t>（企业名称）</w:t>
      </w:r>
      <w:r>
        <w:rPr>
          <w:rFonts w:ascii="Arial" w:hAnsi="Arial" w:cs="Arial"/>
          <w:color w:val="auto"/>
          <w:sz w:val="24"/>
          <w:highlight w:val="none"/>
        </w:rPr>
        <w:t>，从业人员</w:t>
      </w:r>
      <w:r>
        <w:rPr>
          <w:rFonts w:ascii="Arial" w:hAnsi="Arial" w:cs="Arial"/>
          <w:color w:val="auto"/>
          <w:sz w:val="24"/>
          <w:highlight w:val="none"/>
          <w:u w:val="single"/>
        </w:rPr>
        <w:t xml:space="preserve">      </w:t>
      </w:r>
      <w:r>
        <w:rPr>
          <w:rFonts w:ascii="Arial" w:hAnsi="Arial" w:cs="Arial"/>
          <w:color w:val="auto"/>
          <w:sz w:val="24"/>
          <w:highlight w:val="none"/>
        </w:rPr>
        <w:t>人，营业收入为</w:t>
      </w:r>
      <w:r>
        <w:rPr>
          <w:rFonts w:ascii="Arial" w:hAnsi="Arial" w:cs="Arial"/>
          <w:color w:val="auto"/>
          <w:sz w:val="24"/>
          <w:highlight w:val="none"/>
          <w:u w:val="single"/>
        </w:rPr>
        <w:t xml:space="preserve">      </w:t>
      </w:r>
      <w:r>
        <w:rPr>
          <w:rFonts w:ascii="Arial" w:hAnsi="Arial" w:cs="Arial"/>
          <w:color w:val="auto"/>
          <w:sz w:val="24"/>
          <w:highlight w:val="none"/>
        </w:rPr>
        <w:t>万元，资产总额为</w:t>
      </w:r>
      <w:r>
        <w:rPr>
          <w:rFonts w:ascii="Arial" w:hAnsi="Arial" w:cs="Arial"/>
          <w:color w:val="auto"/>
          <w:sz w:val="24"/>
          <w:highlight w:val="none"/>
          <w:u w:val="single"/>
        </w:rPr>
        <w:t xml:space="preserve">      </w:t>
      </w:r>
      <w:r>
        <w:rPr>
          <w:rFonts w:ascii="Arial" w:hAnsi="Arial" w:cs="Arial"/>
          <w:color w:val="auto"/>
          <w:sz w:val="24"/>
          <w:highlight w:val="none"/>
        </w:rPr>
        <w:t>万元，属于</w:t>
      </w:r>
      <w:r>
        <w:rPr>
          <w:rFonts w:ascii="Arial" w:hAnsi="Arial" w:cs="Arial"/>
          <w:color w:val="auto"/>
          <w:sz w:val="24"/>
          <w:highlight w:val="none"/>
          <w:u w:val="single"/>
        </w:rPr>
        <w:t>（中型企业、小型企业、微型企业）</w:t>
      </w:r>
      <w:r>
        <w:rPr>
          <w:rFonts w:ascii="Arial" w:hAnsi="Arial" w:cs="Arial"/>
          <w:color w:val="auto"/>
          <w:sz w:val="24"/>
          <w:highlight w:val="none"/>
        </w:rPr>
        <w:t>；</w:t>
      </w:r>
    </w:p>
    <w:p w14:paraId="138C9306">
      <w:pPr>
        <w:pStyle w:val="13"/>
        <w:spacing w:after="0" w:line="360" w:lineRule="auto"/>
        <w:ind w:left="142" w:right="142"/>
        <w:contextualSpacing/>
        <w:rPr>
          <w:rFonts w:ascii="Arial" w:hAnsi="Arial" w:cs="Arial"/>
          <w:color w:val="auto"/>
          <w:sz w:val="24"/>
          <w:highlight w:val="none"/>
        </w:rPr>
      </w:pPr>
      <w:r>
        <w:rPr>
          <w:rFonts w:ascii="Arial" w:hAnsi="Arial" w:cs="Arial"/>
          <w:color w:val="auto"/>
          <w:sz w:val="24"/>
          <w:highlight w:val="none"/>
        </w:rPr>
        <w:t xml:space="preserve">…… </w:t>
      </w:r>
    </w:p>
    <w:p w14:paraId="6456D277">
      <w:pPr>
        <w:pStyle w:val="13"/>
        <w:spacing w:after="0" w:line="360" w:lineRule="auto"/>
        <w:ind w:left="-405" w:leftChars="-193" w:right="142" w:firstLine="453" w:firstLineChars="189"/>
        <w:contextualSpacing/>
        <w:rPr>
          <w:rFonts w:ascii="Arial" w:hAnsi="Arial" w:cs="Arial"/>
          <w:color w:val="auto"/>
          <w:sz w:val="24"/>
          <w:highlight w:val="none"/>
        </w:rPr>
      </w:pPr>
      <w:r>
        <w:rPr>
          <w:rFonts w:ascii="Arial" w:hAnsi="Arial" w:cs="Arial"/>
          <w:color w:val="auto"/>
          <w:sz w:val="24"/>
          <w:highlight w:val="none"/>
        </w:rPr>
        <w:t>以上企业，不属于大企业的分支机构，不存在控股股东为大企业的情形，也不存在与大企业的负责人为同一人的情形。</w:t>
      </w:r>
    </w:p>
    <w:p w14:paraId="54EF04D2">
      <w:pPr>
        <w:pStyle w:val="13"/>
        <w:spacing w:after="0" w:line="360" w:lineRule="auto"/>
        <w:ind w:left="-426" w:right="142" w:firstLine="567"/>
        <w:contextualSpacing/>
        <w:rPr>
          <w:rFonts w:ascii="Arial" w:hAnsi="Arial" w:cs="Arial"/>
          <w:color w:val="auto"/>
          <w:sz w:val="24"/>
          <w:highlight w:val="none"/>
        </w:rPr>
      </w:pPr>
      <w:r>
        <w:rPr>
          <w:rFonts w:ascii="Arial" w:hAnsi="Arial" w:cs="Arial"/>
          <w:color w:val="auto"/>
          <w:sz w:val="24"/>
          <w:highlight w:val="none"/>
        </w:rPr>
        <w:t>本企业对上述声明内容的真实性负责。如有虚假，将依法承担相应责任。</w:t>
      </w:r>
    </w:p>
    <w:p w14:paraId="0A25F5EA">
      <w:pPr>
        <w:pStyle w:val="13"/>
        <w:spacing w:after="0" w:line="360" w:lineRule="auto"/>
        <w:ind w:left="3960" w:right="1808"/>
        <w:contextualSpacing/>
        <w:rPr>
          <w:rFonts w:ascii="Arial" w:hAnsi="Arial" w:cs="Arial"/>
          <w:color w:val="auto"/>
          <w:sz w:val="24"/>
          <w:highlight w:val="none"/>
        </w:rPr>
      </w:pPr>
    </w:p>
    <w:p w14:paraId="6768D778">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720EC475">
      <w:pPr>
        <w:autoSpaceDE w:val="0"/>
        <w:autoSpaceDN w:val="0"/>
        <w:spacing w:line="360" w:lineRule="auto"/>
        <w:ind w:firstLine="6240" w:firstLineChars="26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0950C1F4">
      <w:pPr>
        <w:pStyle w:val="13"/>
        <w:spacing w:after="0" w:line="360" w:lineRule="auto"/>
        <w:ind w:left="3960" w:right="1808"/>
        <w:contextualSpacing/>
        <w:rPr>
          <w:rFonts w:ascii="Arial" w:hAnsi="Arial" w:cs="Arial"/>
          <w:color w:val="auto"/>
          <w:highlight w:val="none"/>
        </w:rPr>
      </w:pPr>
    </w:p>
    <w:p w14:paraId="7C6C1470">
      <w:pPr>
        <w:spacing w:line="360" w:lineRule="auto"/>
        <w:ind w:firstLine="480" w:firstLineChars="200"/>
        <w:contextualSpacing/>
        <w:jc w:val="left"/>
        <w:rPr>
          <w:rFonts w:ascii="Arial" w:hAnsi="Arial" w:cs="Arial"/>
          <w:color w:val="auto"/>
          <w:sz w:val="24"/>
          <w:highlight w:val="none"/>
        </w:rPr>
      </w:pPr>
      <w:r>
        <w:rPr>
          <w:rFonts w:ascii="Arial" w:hAnsi="Arial" w:cs="Arial"/>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95BB8A0">
      <w:pPr>
        <w:snapToGrid w:val="0"/>
        <w:spacing w:line="360" w:lineRule="auto"/>
        <w:ind w:firstLine="602" w:firstLineChars="200"/>
        <w:rPr>
          <w:rFonts w:ascii="Arial" w:hAnsi="Arial" w:cs="Arial"/>
          <w:b/>
          <w:color w:val="auto"/>
          <w:sz w:val="30"/>
          <w:szCs w:val="30"/>
          <w:highlight w:val="none"/>
        </w:rPr>
      </w:pPr>
    </w:p>
    <w:p w14:paraId="458CD5E4">
      <w:pPr>
        <w:jc w:val="center"/>
        <w:rPr>
          <w:rFonts w:hint="eastAsia" w:ascii="宋体" w:hAnsi="宋体" w:eastAsia="宋体" w:cs="宋体"/>
          <w:color w:val="auto"/>
          <w:sz w:val="44"/>
          <w:szCs w:val="44"/>
          <w:highlight w:val="none"/>
        </w:rPr>
      </w:pPr>
    </w:p>
    <w:p w14:paraId="438A6564">
      <w:pPr>
        <w:jc w:val="center"/>
        <w:rPr>
          <w:rFonts w:hint="eastAsia" w:ascii="宋体" w:hAnsi="宋体" w:eastAsia="宋体" w:cs="宋体"/>
          <w:color w:val="auto"/>
          <w:sz w:val="44"/>
          <w:szCs w:val="44"/>
          <w:highlight w:val="none"/>
        </w:rPr>
      </w:pPr>
    </w:p>
    <w:p w14:paraId="133790FE">
      <w:pPr>
        <w:jc w:val="center"/>
        <w:rPr>
          <w:rFonts w:hint="eastAsia" w:ascii="宋体" w:hAnsi="宋体" w:eastAsia="宋体" w:cs="宋体"/>
          <w:color w:val="auto"/>
          <w:sz w:val="44"/>
          <w:szCs w:val="44"/>
          <w:highlight w:val="none"/>
        </w:rPr>
      </w:pPr>
    </w:p>
    <w:p w14:paraId="64D41B1B">
      <w:pPr>
        <w:jc w:val="center"/>
        <w:rPr>
          <w:rFonts w:hint="eastAsia" w:ascii="宋体" w:hAnsi="宋体" w:eastAsia="宋体" w:cs="宋体"/>
          <w:color w:val="auto"/>
          <w:sz w:val="44"/>
          <w:szCs w:val="44"/>
          <w:highlight w:val="none"/>
        </w:rPr>
      </w:pPr>
    </w:p>
    <w:p w14:paraId="0A7F1A08">
      <w:pPr>
        <w:pStyle w:val="13"/>
        <w:spacing w:line="360" w:lineRule="auto"/>
        <w:ind w:right="142"/>
        <w:contextualSpacing/>
        <w:jc w:val="center"/>
        <w:rPr>
          <w:rFonts w:hint="default" w:ascii="Arial" w:hAnsi="Arial" w:eastAsia="宋体" w:cs="Arial"/>
          <w:bCs/>
          <w:color w:val="auto"/>
          <w:kern w:val="0"/>
          <w:sz w:val="30"/>
          <w:szCs w:val="30"/>
          <w:highlight w:val="none"/>
        </w:rPr>
      </w:pPr>
    </w:p>
    <w:p w14:paraId="2449D00E">
      <w:pPr>
        <w:pStyle w:val="13"/>
        <w:spacing w:line="360" w:lineRule="auto"/>
        <w:ind w:right="142"/>
        <w:contextualSpacing/>
        <w:jc w:val="center"/>
        <w:rPr>
          <w:rFonts w:ascii="宋体" w:hAnsi="宋体" w:cs="宋体"/>
          <w:b/>
          <w:bCs/>
          <w:color w:val="auto"/>
          <w:sz w:val="24"/>
          <w:highlight w:val="none"/>
        </w:rPr>
      </w:pPr>
      <w:r>
        <w:rPr>
          <w:rFonts w:hint="default" w:ascii="Arial" w:hAnsi="Arial" w:eastAsia="宋体" w:cs="Arial"/>
          <w:bCs/>
          <w:color w:val="auto"/>
          <w:kern w:val="0"/>
          <w:sz w:val="30"/>
          <w:szCs w:val="30"/>
          <w:highlight w:val="none"/>
        </w:rPr>
        <w:t>中小企业声明函（服务）</w:t>
      </w:r>
    </w:p>
    <w:p w14:paraId="4F890F22">
      <w:pPr>
        <w:pStyle w:val="13"/>
        <w:spacing w:line="500" w:lineRule="exact"/>
        <w:ind w:right="142" w:firstLine="705" w:firstLineChars="294"/>
        <w:rPr>
          <w:rFonts w:ascii="宋体" w:hAnsi="宋体"/>
          <w:color w:val="auto"/>
          <w:sz w:val="24"/>
          <w:highlight w:val="none"/>
        </w:rPr>
      </w:pPr>
      <w:r>
        <w:rPr>
          <w:rFonts w:ascii="宋体" w:hAnsi="宋体"/>
          <w:color w:val="auto"/>
          <w:sz w:val="24"/>
          <w:highlight w:val="none"/>
        </w:rPr>
        <w:t>本公司（联合体）郑重声明，根据《政府采购促进中小企业发展管理办法》（财库﹝2020﹞46号）的规定，本公司（联合体）参加</w:t>
      </w:r>
      <w:r>
        <w:rPr>
          <w:rFonts w:ascii="宋体" w:hAnsi="宋体"/>
          <w:color w:val="auto"/>
          <w:sz w:val="24"/>
          <w:highlight w:val="none"/>
          <w:u w:val="single"/>
        </w:rPr>
        <w:t>（单位名称）</w:t>
      </w:r>
      <w:r>
        <w:rPr>
          <w:rFonts w:ascii="宋体" w:hAnsi="宋体"/>
          <w:color w:val="auto"/>
          <w:sz w:val="24"/>
          <w:highlight w:val="none"/>
        </w:rPr>
        <w:t>的</w:t>
      </w:r>
      <w:r>
        <w:rPr>
          <w:rFonts w:ascii="宋体" w:hAnsi="宋体"/>
          <w:color w:val="auto"/>
          <w:sz w:val="24"/>
          <w:highlight w:val="none"/>
          <w:u w:val="single"/>
        </w:rPr>
        <w:t>（项目名称）</w:t>
      </w:r>
      <w:r>
        <w:rPr>
          <w:rFonts w:ascii="宋体" w:hAnsi="宋体"/>
          <w:color w:val="auto"/>
          <w:sz w:val="24"/>
          <w:highlight w:val="none"/>
        </w:rPr>
        <w:t>采购活动，</w:t>
      </w:r>
      <w:r>
        <w:rPr>
          <w:rFonts w:hint="eastAsia" w:ascii="宋体" w:hAnsi="宋体"/>
          <w:color w:val="auto"/>
          <w:sz w:val="24"/>
          <w:highlight w:val="none"/>
        </w:rPr>
        <w:t>服务全部由符合政策要求的中小企业承接。相关企业（含联合体中的中小企业、签订分包意向协议的中小企业）的具体情况如下：</w:t>
      </w:r>
    </w:p>
    <w:p w14:paraId="30F5AB8F">
      <w:pPr>
        <w:tabs>
          <w:tab w:val="left" w:pos="1384"/>
          <w:tab w:val="left" w:pos="4562"/>
          <w:tab w:val="left" w:pos="6803"/>
        </w:tabs>
        <w:spacing w:before="13" w:line="500" w:lineRule="exact"/>
        <w:ind w:right="142" w:firstLine="772" w:firstLineChars="322"/>
        <w:rPr>
          <w:rFonts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49554289">
      <w:pPr>
        <w:tabs>
          <w:tab w:val="left" w:pos="1065"/>
          <w:tab w:val="left" w:pos="4262"/>
          <w:tab w:val="left" w:pos="6477"/>
        </w:tabs>
        <w:spacing w:before="20" w:line="500" w:lineRule="exact"/>
        <w:ind w:right="84" w:firstLine="772" w:firstLineChars="322"/>
        <w:rPr>
          <w:rFonts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37C4B015">
      <w:pPr>
        <w:pStyle w:val="13"/>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 xml:space="preserve">…… </w:t>
      </w:r>
    </w:p>
    <w:p w14:paraId="3C6C2520">
      <w:pPr>
        <w:pStyle w:val="13"/>
        <w:spacing w:before="34" w:line="500" w:lineRule="exact"/>
        <w:ind w:right="142" w:firstLine="705" w:firstLineChars="294"/>
        <w:rPr>
          <w:rFonts w:ascii="宋体" w:hAnsi="宋体"/>
          <w:color w:val="auto"/>
          <w:sz w:val="24"/>
          <w:highlight w:val="none"/>
        </w:rPr>
      </w:pPr>
      <w:r>
        <w:rPr>
          <w:rFonts w:ascii="宋体" w:hAnsi="宋体"/>
          <w:color w:val="auto"/>
          <w:sz w:val="24"/>
          <w:highlight w:val="none"/>
        </w:rPr>
        <w:t>以上企业，不属于大企业的分支机构，不存在控股股东为大企业的情形，也不存在与大企业的负责人为同一人的情形。</w:t>
      </w:r>
    </w:p>
    <w:p w14:paraId="6F935BB3">
      <w:pPr>
        <w:pStyle w:val="13"/>
        <w:spacing w:before="25" w:line="500" w:lineRule="exact"/>
        <w:ind w:right="142" w:firstLine="705" w:firstLineChars="294"/>
        <w:rPr>
          <w:rFonts w:ascii="宋体" w:hAnsi="宋体"/>
          <w:color w:val="auto"/>
          <w:sz w:val="24"/>
          <w:highlight w:val="none"/>
        </w:rPr>
      </w:pPr>
      <w:r>
        <w:rPr>
          <w:rFonts w:ascii="宋体" w:hAnsi="宋体"/>
          <w:color w:val="auto"/>
          <w:sz w:val="24"/>
          <w:highlight w:val="none"/>
        </w:rPr>
        <w:t>本企业对上述声明内容的真实性负责。如有虚假，将依法承担相应责任。</w:t>
      </w:r>
    </w:p>
    <w:p w14:paraId="15831CF2">
      <w:pPr>
        <w:pStyle w:val="13"/>
        <w:spacing w:before="56" w:line="500" w:lineRule="exact"/>
        <w:ind w:right="1808" w:firstLine="705" w:firstLineChars="294"/>
        <w:rPr>
          <w:rFonts w:hint="eastAsia" w:ascii="宋体" w:hAnsi="宋体"/>
          <w:color w:val="auto"/>
          <w:sz w:val="24"/>
          <w:highlight w:val="none"/>
        </w:rPr>
      </w:pPr>
    </w:p>
    <w:p w14:paraId="2610FBF9">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4CC5CC0">
      <w:pPr>
        <w:autoSpaceDE w:val="0"/>
        <w:autoSpaceDN w:val="0"/>
        <w:spacing w:line="360" w:lineRule="auto"/>
        <w:ind w:firstLine="6240" w:firstLineChars="26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191EBEEA">
      <w:pPr>
        <w:rPr>
          <w:color w:val="auto"/>
          <w:highlight w:val="none"/>
        </w:rPr>
      </w:pPr>
    </w:p>
    <w:p w14:paraId="371FD8D6">
      <w:pPr>
        <w:snapToGrid w:val="0"/>
        <w:spacing w:line="360" w:lineRule="auto"/>
        <w:ind w:firstLine="480" w:firstLineChars="200"/>
        <w:rPr>
          <w:rFonts w:ascii="Arial" w:hAnsi="Arial" w:cs="Arial"/>
          <w:color w:val="auto"/>
          <w:sz w:val="24"/>
          <w:highlight w:val="none"/>
        </w:rPr>
      </w:pPr>
      <w:r>
        <w:rPr>
          <w:rFonts w:ascii="Arial" w:hAnsi="Arial" w:cs="Arial"/>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F87C60F">
      <w:pPr>
        <w:snapToGrid w:val="0"/>
        <w:spacing w:line="360" w:lineRule="auto"/>
        <w:ind w:firstLine="480" w:firstLineChars="200"/>
        <w:rPr>
          <w:rFonts w:ascii="Arial" w:hAnsi="Arial" w:cs="Arial"/>
          <w:color w:val="auto"/>
          <w:sz w:val="24"/>
          <w:highlight w:val="none"/>
        </w:rPr>
      </w:pPr>
    </w:p>
    <w:p w14:paraId="63EE8D2E">
      <w:pPr>
        <w:snapToGrid w:val="0"/>
        <w:spacing w:line="360" w:lineRule="auto"/>
        <w:ind w:firstLine="480" w:firstLineChars="200"/>
        <w:rPr>
          <w:rFonts w:ascii="Arial" w:hAnsi="Arial" w:cs="Arial"/>
          <w:color w:val="auto"/>
          <w:sz w:val="24"/>
          <w:highlight w:val="none"/>
        </w:rPr>
      </w:pPr>
    </w:p>
    <w:p w14:paraId="68581929">
      <w:pPr>
        <w:snapToGrid w:val="0"/>
        <w:spacing w:line="360" w:lineRule="auto"/>
        <w:ind w:firstLine="480" w:firstLineChars="200"/>
        <w:rPr>
          <w:rFonts w:ascii="Arial" w:hAnsi="Arial" w:cs="Arial"/>
          <w:color w:val="auto"/>
          <w:sz w:val="24"/>
          <w:highlight w:val="none"/>
        </w:rPr>
      </w:pPr>
    </w:p>
    <w:p w14:paraId="1E12E823">
      <w:pPr>
        <w:snapToGrid w:val="0"/>
        <w:spacing w:line="360" w:lineRule="auto"/>
        <w:ind w:firstLine="480" w:firstLineChars="200"/>
        <w:rPr>
          <w:rFonts w:ascii="Arial" w:hAnsi="Arial" w:cs="Arial"/>
          <w:color w:val="auto"/>
          <w:sz w:val="24"/>
          <w:highlight w:val="none"/>
        </w:rPr>
      </w:pPr>
    </w:p>
    <w:p w14:paraId="7619A455">
      <w:pPr>
        <w:snapToGrid w:val="0"/>
        <w:spacing w:line="360" w:lineRule="auto"/>
        <w:ind w:firstLine="480" w:firstLineChars="200"/>
        <w:rPr>
          <w:rFonts w:ascii="Arial" w:hAnsi="Arial" w:cs="Arial"/>
          <w:color w:val="auto"/>
          <w:sz w:val="24"/>
          <w:highlight w:val="none"/>
        </w:rPr>
      </w:pPr>
    </w:p>
    <w:p w14:paraId="1CF306BF">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九、符合特定资格条件（如果项目要求）的有关证明材料（复印件）</w:t>
      </w:r>
    </w:p>
    <w:p w14:paraId="1D4CF471">
      <w:pPr>
        <w:snapToGrid w:val="0"/>
        <w:spacing w:line="360" w:lineRule="auto"/>
        <w:ind w:firstLine="602" w:firstLineChars="200"/>
        <w:rPr>
          <w:rFonts w:ascii="Arial" w:hAnsi="Arial" w:cs="Arial"/>
          <w:b/>
          <w:color w:val="auto"/>
          <w:sz w:val="30"/>
          <w:szCs w:val="30"/>
          <w:highlight w:val="none"/>
        </w:rPr>
      </w:pPr>
    </w:p>
    <w:p w14:paraId="1C6986E6">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28FF372">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68C98C2B">
      <w:pPr>
        <w:autoSpaceDE w:val="0"/>
        <w:autoSpaceDN w:val="0"/>
        <w:spacing w:line="360" w:lineRule="auto"/>
        <w:ind w:firstLine="5355" w:firstLineChars="2550"/>
        <w:rPr>
          <w:rFonts w:ascii="Arial" w:hAnsi="Arial" w:cs="Arial"/>
          <w:color w:val="auto"/>
          <w:highlight w:val="none"/>
        </w:rPr>
      </w:pPr>
    </w:p>
    <w:p w14:paraId="599D3BA8">
      <w:pPr>
        <w:autoSpaceDE w:val="0"/>
        <w:autoSpaceDN w:val="0"/>
        <w:spacing w:line="360" w:lineRule="auto"/>
        <w:ind w:firstLine="5355" w:firstLineChars="2550"/>
        <w:rPr>
          <w:rFonts w:ascii="Arial" w:hAnsi="Arial" w:cs="Arial"/>
          <w:color w:val="auto"/>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764980DA">
      <w:pPr>
        <w:pStyle w:val="4"/>
        <w:jc w:val="center"/>
        <w:rPr>
          <w:rFonts w:ascii="Arial" w:hAnsi="Arial" w:cs="Arial"/>
          <w:b w:val="0"/>
          <w:color w:val="auto"/>
          <w:highlight w:val="none"/>
        </w:rPr>
      </w:pPr>
      <w:bookmarkStart w:id="82" w:name="_Toc30956"/>
      <w:bookmarkStart w:id="83" w:name="_Toc28740"/>
      <w:r>
        <w:rPr>
          <w:rFonts w:ascii="Arial" w:hAnsi="Arial" w:cs="Arial"/>
          <w:b w:val="0"/>
          <w:bCs w:val="0"/>
          <w:color w:val="auto"/>
          <w:highlight w:val="none"/>
        </w:rPr>
        <w:t xml:space="preserve">第三节 </w:t>
      </w:r>
      <w:r>
        <w:rPr>
          <w:rFonts w:ascii="Arial" w:hAnsi="Arial" w:cs="Arial"/>
          <w:b w:val="0"/>
          <w:color w:val="auto"/>
          <w:highlight w:val="none"/>
        </w:rPr>
        <w:t>商务技术文件格式</w:t>
      </w:r>
      <w:bookmarkEnd w:id="82"/>
      <w:bookmarkEnd w:id="83"/>
    </w:p>
    <w:p w14:paraId="49ADAF2F">
      <w:pPr>
        <w:snapToGrid w:val="0"/>
        <w:spacing w:before="120" w:beforeLines="50" w:after="50"/>
        <w:rPr>
          <w:rFonts w:ascii="Arial" w:hAnsi="Arial" w:cs="Arial"/>
          <w:bCs/>
          <w:color w:val="auto"/>
          <w:sz w:val="32"/>
          <w:szCs w:val="20"/>
          <w:highlight w:val="none"/>
        </w:rPr>
      </w:pPr>
      <w:r>
        <w:rPr>
          <w:rFonts w:ascii="Arial" w:hAnsi="Arial" w:cs="Arial"/>
          <w:color w:val="auto"/>
          <w:sz w:val="24"/>
          <w:highlight w:val="none"/>
        </w:rPr>
        <w:t xml:space="preserve">                                                    </w:t>
      </w:r>
      <w:r>
        <w:rPr>
          <w:rFonts w:ascii="Arial" w:hAnsi="Arial" w:cs="Arial"/>
          <w:bCs/>
          <w:color w:val="auto"/>
          <w:highlight w:val="none"/>
        </w:rPr>
        <w:t>全流程电子文件</w:t>
      </w:r>
    </w:p>
    <w:p w14:paraId="71A0BD24">
      <w:pPr>
        <w:snapToGrid w:val="0"/>
        <w:spacing w:before="120" w:beforeLines="50" w:after="50"/>
        <w:rPr>
          <w:rFonts w:ascii="Arial" w:hAnsi="Arial" w:cs="Arial"/>
          <w:color w:val="auto"/>
          <w:sz w:val="24"/>
          <w:szCs w:val="20"/>
          <w:highlight w:val="none"/>
        </w:rPr>
      </w:pPr>
    </w:p>
    <w:p w14:paraId="4A776A2D">
      <w:pPr>
        <w:snapToGrid w:val="0"/>
        <w:spacing w:before="120" w:beforeLines="50" w:after="50"/>
        <w:rPr>
          <w:rFonts w:ascii="Arial" w:hAnsi="Arial" w:cs="Arial"/>
          <w:color w:val="auto"/>
          <w:sz w:val="24"/>
          <w:szCs w:val="20"/>
          <w:highlight w:val="none"/>
        </w:rPr>
      </w:pPr>
    </w:p>
    <w:p w14:paraId="21D6B318">
      <w:pPr>
        <w:snapToGrid w:val="0"/>
        <w:spacing w:before="120" w:beforeLines="50" w:after="50"/>
        <w:rPr>
          <w:rFonts w:ascii="Arial" w:hAnsi="Arial" w:cs="Arial"/>
          <w:color w:val="auto"/>
          <w:sz w:val="24"/>
          <w:szCs w:val="20"/>
          <w:highlight w:val="none"/>
        </w:rPr>
      </w:pPr>
    </w:p>
    <w:p w14:paraId="2FA8A6BC">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商  务  技  术  文  件（封面）</w:t>
      </w:r>
    </w:p>
    <w:p w14:paraId="25AB9518">
      <w:pPr>
        <w:snapToGrid w:val="0"/>
        <w:spacing w:before="120" w:beforeLines="50" w:after="50"/>
        <w:rPr>
          <w:rFonts w:ascii="Arial" w:hAnsi="Arial" w:cs="Arial"/>
          <w:bCs/>
          <w:color w:val="auto"/>
          <w:sz w:val="24"/>
          <w:szCs w:val="20"/>
          <w:highlight w:val="none"/>
        </w:rPr>
      </w:pPr>
    </w:p>
    <w:p w14:paraId="716A66E5">
      <w:pPr>
        <w:snapToGrid w:val="0"/>
        <w:spacing w:before="120" w:beforeLines="50" w:after="50"/>
        <w:rPr>
          <w:rFonts w:ascii="Arial" w:hAnsi="Arial" w:cs="Arial"/>
          <w:bCs/>
          <w:color w:val="auto"/>
          <w:sz w:val="24"/>
          <w:szCs w:val="20"/>
          <w:highlight w:val="none"/>
        </w:rPr>
      </w:pPr>
    </w:p>
    <w:p w14:paraId="5B6D2E56">
      <w:pPr>
        <w:snapToGrid w:val="0"/>
        <w:spacing w:before="120" w:beforeLines="50" w:after="50"/>
        <w:rPr>
          <w:rFonts w:ascii="Arial" w:hAnsi="Arial" w:cs="Arial"/>
          <w:bCs/>
          <w:color w:val="auto"/>
          <w:sz w:val="24"/>
          <w:szCs w:val="20"/>
          <w:highlight w:val="none"/>
        </w:rPr>
      </w:pPr>
    </w:p>
    <w:p w14:paraId="6D0CAE87">
      <w:pPr>
        <w:snapToGrid w:val="0"/>
        <w:spacing w:before="120" w:beforeLines="50" w:after="50"/>
        <w:rPr>
          <w:rFonts w:ascii="Arial" w:hAnsi="Arial" w:cs="Arial"/>
          <w:bCs/>
          <w:color w:val="auto"/>
          <w:sz w:val="24"/>
          <w:szCs w:val="20"/>
          <w:highlight w:val="none"/>
        </w:rPr>
      </w:pPr>
    </w:p>
    <w:p w14:paraId="571A673B">
      <w:pPr>
        <w:snapToGrid w:val="0"/>
        <w:spacing w:before="120" w:beforeLines="50" w:after="50"/>
        <w:rPr>
          <w:rFonts w:ascii="Arial" w:hAnsi="Arial" w:cs="Arial"/>
          <w:bCs/>
          <w:color w:val="auto"/>
          <w:sz w:val="24"/>
          <w:szCs w:val="20"/>
          <w:highlight w:val="none"/>
        </w:rPr>
      </w:pPr>
    </w:p>
    <w:p w14:paraId="5F4493AB">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1FB489F6">
      <w:pPr>
        <w:snapToGrid w:val="0"/>
        <w:spacing w:before="120" w:beforeLines="50" w:after="50"/>
        <w:ind w:firstLine="720" w:firstLineChars="225"/>
        <w:rPr>
          <w:rFonts w:ascii="Arial" w:hAnsi="Arial" w:cs="Arial"/>
          <w:bCs/>
          <w:color w:val="auto"/>
          <w:sz w:val="32"/>
          <w:szCs w:val="32"/>
          <w:highlight w:val="none"/>
        </w:rPr>
      </w:pPr>
    </w:p>
    <w:p w14:paraId="3450FB9B">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项目编号：</w:t>
      </w:r>
    </w:p>
    <w:p w14:paraId="20D45D88">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 xml:space="preserve"> </w:t>
      </w:r>
    </w:p>
    <w:p w14:paraId="2B9D064F">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1C4A171F">
      <w:pPr>
        <w:snapToGrid w:val="0"/>
        <w:spacing w:before="120" w:beforeLines="50" w:after="50"/>
        <w:ind w:firstLine="720" w:firstLineChars="225"/>
        <w:rPr>
          <w:rFonts w:ascii="Arial" w:hAnsi="Arial" w:cs="Arial"/>
          <w:bCs/>
          <w:color w:val="auto"/>
          <w:sz w:val="32"/>
          <w:szCs w:val="32"/>
          <w:highlight w:val="none"/>
        </w:rPr>
      </w:pPr>
    </w:p>
    <w:p w14:paraId="1086485B">
      <w:pPr>
        <w:pStyle w:val="7"/>
        <w:snapToGrid w:val="0"/>
        <w:spacing w:before="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供应商名称：</w:t>
      </w:r>
    </w:p>
    <w:p w14:paraId="26E7FF94">
      <w:pPr>
        <w:pStyle w:val="7"/>
        <w:snapToGrid w:val="0"/>
        <w:spacing w:before="50" w:after="50"/>
        <w:ind w:firstLine="720" w:firstLineChars="225"/>
        <w:rPr>
          <w:rFonts w:ascii="Arial" w:hAnsi="Arial" w:cs="Arial"/>
          <w:bCs/>
          <w:color w:val="auto"/>
          <w:sz w:val="32"/>
          <w:szCs w:val="32"/>
          <w:highlight w:val="none"/>
        </w:rPr>
      </w:pPr>
    </w:p>
    <w:p w14:paraId="58E1707C">
      <w:pPr>
        <w:pStyle w:val="7"/>
        <w:snapToGrid w:val="0"/>
        <w:spacing w:before="50" w:after="50"/>
        <w:ind w:firstLine="720" w:firstLineChars="225"/>
        <w:rPr>
          <w:rFonts w:ascii="Arial" w:hAnsi="Arial" w:cs="Arial"/>
          <w:bCs/>
          <w:color w:val="auto"/>
          <w:sz w:val="32"/>
          <w:szCs w:val="32"/>
          <w:highlight w:val="none"/>
        </w:rPr>
      </w:pPr>
    </w:p>
    <w:p w14:paraId="4536CAB4">
      <w:pPr>
        <w:pStyle w:val="7"/>
        <w:snapToGrid w:val="0"/>
        <w:spacing w:before="50" w:after="50"/>
        <w:ind w:firstLine="1280" w:firstLineChars="400"/>
        <w:rPr>
          <w:rFonts w:ascii="Arial" w:hAnsi="Arial" w:cs="Arial"/>
          <w:bCs/>
          <w:color w:val="auto"/>
          <w:sz w:val="32"/>
          <w:szCs w:val="32"/>
          <w:highlight w:val="none"/>
        </w:rPr>
      </w:pPr>
    </w:p>
    <w:p w14:paraId="1E389CE1">
      <w:pPr>
        <w:snapToGrid w:val="0"/>
        <w:spacing w:before="120" w:beforeLines="50" w:after="50"/>
        <w:jc w:val="center"/>
        <w:rPr>
          <w:rFonts w:ascii="Arial" w:hAnsi="Arial" w:cs="Arial"/>
          <w:color w:val="auto"/>
          <w:sz w:val="32"/>
          <w:szCs w:val="32"/>
          <w:highlight w:val="none"/>
        </w:rPr>
      </w:pPr>
      <w:r>
        <w:rPr>
          <w:rFonts w:ascii="Arial" w:hAnsi="Arial" w:cs="Arial"/>
          <w:color w:val="auto"/>
          <w:sz w:val="32"/>
          <w:szCs w:val="32"/>
          <w:highlight w:val="none"/>
        </w:rPr>
        <w:t>年    月    日</w:t>
      </w:r>
    </w:p>
    <w:p w14:paraId="4FA7C67E">
      <w:pPr>
        <w:jc w:val="center"/>
        <w:rPr>
          <w:rFonts w:ascii="Arial" w:hAnsi="Arial" w:cs="Arial"/>
          <w:b/>
          <w:color w:val="auto"/>
          <w:kern w:val="0"/>
          <w:sz w:val="28"/>
          <w:szCs w:val="28"/>
          <w:highlight w:val="none"/>
        </w:rPr>
      </w:pPr>
      <w:r>
        <w:rPr>
          <w:rFonts w:ascii="Arial" w:hAnsi="Arial" w:cs="Arial"/>
          <w:color w:val="auto"/>
          <w:sz w:val="24"/>
          <w:highlight w:val="none"/>
        </w:rPr>
        <w:br w:type="page"/>
      </w:r>
      <w:r>
        <w:rPr>
          <w:rFonts w:ascii="Arial" w:hAnsi="Arial" w:cs="Arial"/>
          <w:b/>
          <w:color w:val="auto"/>
          <w:kern w:val="0"/>
          <w:sz w:val="28"/>
          <w:szCs w:val="28"/>
          <w:highlight w:val="none"/>
        </w:rPr>
        <w:t>商务技术文件目录</w:t>
      </w:r>
    </w:p>
    <w:p w14:paraId="3A4342A0">
      <w:pPr>
        <w:pStyle w:val="120"/>
        <w:spacing w:line="360" w:lineRule="auto"/>
        <w:rPr>
          <w:rFonts w:ascii="Arial" w:hAnsi="Arial" w:eastAsia="宋体" w:cs="Arial"/>
          <w:color w:val="auto"/>
          <w:highlight w:val="none"/>
        </w:rPr>
      </w:pPr>
      <w:r>
        <w:rPr>
          <w:rFonts w:ascii="Arial" w:hAnsi="Arial" w:eastAsia="宋体" w:cs="Arial"/>
          <w:color w:val="auto"/>
          <w:highlight w:val="none"/>
        </w:rPr>
        <w:t>一、</w:t>
      </w:r>
      <w:r>
        <w:rPr>
          <w:rFonts w:hint="eastAsia" w:ascii="Arial" w:hAnsi="Arial" w:eastAsia="宋体" w:cs="Arial"/>
          <w:color w:val="auto"/>
          <w:highlight w:val="none"/>
        </w:rPr>
        <w:t>无串通竞标行为的承诺函</w:t>
      </w:r>
      <w:r>
        <w:rPr>
          <w:rFonts w:ascii="Arial" w:hAnsi="Arial" w:eastAsia="宋体" w:cs="Arial"/>
          <w:color w:val="auto"/>
          <w:highlight w:val="none"/>
        </w:rPr>
        <w:t>………………………………………………（页码）</w:t>
      </w:r>
    </w:p>
    <w:p w14:paraId="31DA0197">
      <w:pPr>
        <w:pStyle w:val="120"/>
        <w:spacing w:line="360" w:lineRule="auto"/>
        <w:rPr>
          <w:rFonts w:ascii="Arial" w:hAnsi="Arial" w:eastAsia="宋体" w:cs="Arial"/>
          <w:color w:val="auto"/>
          <w:highlight w:val="none"/>
        </w:rPr>
      </w:pPr>
      <w:r>
        <w:rPr>
          <w:rFonts w:ascii="Arial" w:hAnsi="Arial" w:eastAsia="宋体" w:cs="Arial"/>
          <w:color w:val="auto"/>
          <w:highlight w:val="none"/>
        </w:rPr>
        <w:t>二、法定代表人身份证明及法定代表人有效身份证正反面复印件………（页码）</w:t>
      </w:r>
    </w:p>
    <w:p w14:paraId="13119B4F">
      <w:pPr>
        <w:pStyle w:val="120"/>
        <w:spacing w:line="360" w:lineRule="auto"/>
        <w:rPr>
          <w:rFonts w:ascii="Arial" w:hAnsi="Arial" w:eastAsia="宋体" w:cs="Arial"/>
          <w:color w:val="auto"/>
          <w:highlight w:val="none"/>
        </w:rPr>
      </w:pPr>
      <w:r>
        <w:rPr>
          <w:rFonts w:ascii="Arial" w:hAnsi="Arial" w:eastAsia="宋体" w:cs="Arial"/>
          <w:color w:val="auto"/>
          <w:highlight w:val="none"/>
        </w:rPr>
        <w:t>三、法定代表人授权委托书（如有委托时）………………………………（页码）</w:t>
      </w:r>
    </w:p>
    <w:p w14:paraId="6086B87D">
      <w:pPr>
        <w:pStyle w:val="120"/>
        <w:spacing w:line="360" w:lineRule="auto"/>
        <w:rPr>
          <w:rFonts w:ascii="Arial" w:hAnsi="Arial" w:eastAsia="宋体" w:cs="Arial"/>
          <w:color w:val="auto"/>
          <w:highlight w:val="none"/>
        </w:rPr>
      </w:pPr>
      <w:r>
        <w:rPr>
          <w:rFonts w:ascii="Arial" w:hAnsi="Arial" w:eastAsia="宋体" w:cs="Arial"/>
          <w:color w:val="auto"/>
          <w:highlight w:val="none"/>
        </w:rPr>
        <w:t>四、</w:t>
      </w:r>
      <w:r>
        <w:rPr>
          <w:rFonts w:ascii="Arial" w:hAnsi="Arial" w:eastAsia="宋体" w:cs="Arial"/>
          <w:color w:val="auto"/>
          <w:highlight w:val="none"/>
          <w:lang w:val="zh-CN"/>
        </w:rPr>
        <w:t>商务条款偏离表………………………………</w:t>
      </w:r>
      <w:r>
        <w:rPr>
          <w:rFonts w:ascii="Arial" w:hAnsi="Arial" w:eastAsia="宋体" w:cs="Arial"/>
          <w:color w:val="auto"/>
          <w:highlight w:val="none"/>
        </w:rPr>
        <w:t>…………………………（页码）</w:t>
      </w:r>
    </w:p>
    <w:p w14:paraId="62492310">
      <w:pPr>
        <w:pStyle w:val="120"/>
        <w:spacing w:line="360" w:lineRule="auto"/>
        <w:rPr>
          <w:rFonts w:ascii="Arial" w:hAnsi="Arial" w:eastAsia="宋体" w:cs="Arial"/>
          <w:color w:val="auto"/>
          <w:highlight w:val="none"/>
        </w:rPr>
      </w:pPr>
      <w:r>
        <w:rPr>
          <w:rFonts w:ascii="Arial" w:hAnsi="Arial" w:eastAsia="宋体" w:cs="Arial"/>
          <w:color w:val="auto"/>
          <w:highlight w:val="none"/>
        </w:rPr>
        <w:t>五、竞标人情况介绍</w:t>
      </w:r>
      <w:r>
        <w:rPr>
          <w:rFonts w:ascii="Arial" w:hAnsi="Arial" w:eastAsia="宋体" w:cs="Arial"/>
          <w:color w:val="auto"/>
          <w:highlight w:val="none"/>
          <w:lang w:val="zh-CN"/>
        </w:rPr>
        <w:t>………………………………</w:t>
      </w:r>
      <w:r>
        <w:rPr>
          <w:rFonts w:ascii="Arial" w:hAnsi="Arial" w:eastAsia="宋体" w:cs="Arial"/>
          <w:color w:val="auto"/>
          <w:highlight w:val="none"/>
        </w:rPr>
        <w:t>…………………………（页码）</w:t>
      </w:r>
    </w:p>
    <w:p w14:paraId="00874726">
      <w:pPr>
        <w:pStyle w:val="120"/>
        <w:spacing w:line="360" w:lineRule="auto"/>
        <w:rPr>
          <w:rFonts w:ascii="Arial" w:hAnsi="Arial" w:eastAsia="宋体" w:cs="Arial"/>
          <w:color w:val="auto"/>
          <w:highlight w:val="none"/>
        </w:rPr>
      </w:pPr>
      <w:r>
        <w:rPr>
          <w:rFonts w:ascii="Arial" w:hAnsi="Arial" w:eastAsia="宋体" w:cs="Arial"/>
          <w:color w:val="auto"/>
          <w:highlight w:val="none"/>
        </w:rPr>
        <w:t>六、供应商类似业绩的证明文件（如有要求）</w:t>
      </w:r>
      <w:r>
        <w:rPr>
          <w:rFonts w:ascii="Arial" w:hAnsi="Arial" w:eastAsia="宋体" w:cs="Arial"/>
          <w:color w:val="auto"/>
          <w:highlight w:val="none"/>
          <w:lang w:val="zh-CN"/>
        </w:rPr>
        <w:t>……………………………</w:t>
      </w:r>
      <w:r>
        <w:rPr>
          <w:rFonts w:ascii="Arial" w:hAnsi="Arial" w:eastAsia="宋体" w:cs="Arial"/>
          <w:color w:val="auto"/>
          <w:highlight w:val="none"/>
        </w:rPr>
        <w:t>（页码）</w:t>
      </w:r>
    </w:p>
    <w:p w14:paraId="6380C93B">
      <w:pPr>
        <w:pStyle w:val="120"/>
        <w:spacing w:line="360" w:lineRule="auto"/>
        <w:rPr>
          <w:rFonts w:ascii="Arial" w:hAnsi="Arial" w:eastAsia="宋体" w:cs="Arial"/>
          <w:color w:val="auto"/>
          <w:highlight w:val="none"/>
        </w:rPr>
      </w:pPr>
      <w:r>
        <w:rPr>
          <w:rFonts w:ascii="Arial" w:hAnsi="Arial" w:eastAsia="宋体" w:cs="Arial"/>
          <w:color w:val="auto"/>
          <w:highlight w:val="none"/>
        </w:rPr>
        <w:t>七、货物需求偏离表…………………………………………………………（页码）</w:t>
      </w:r>
    </w:p>
    <w:p w14:paraId="782249AB">
      <w:pPr>
        <w:pStyle w:val="120"/>
        <w:spacing w:line="360" w:lineRule="auto"/>
        <w:rPr>
          <w:rFonts w:ascii="Arial" w:hAnsi="Arial" w:eastAsia="宋体" w:cs="Arial"/>
          <w:color w:val="auto"/>
          <w:highlight w:val="none"/>
        </w:rPr>
      </w:pPr>
      <w:r>
        <w:rPr>
          <w:rFonts w:ascii="Arial" w:hAnsi="Arial" w:eastAsia="宋体" w:cs="Arial"/>
          <w:color w:val="auto"/>
          <w:highlight w:val="none"/>
        </w:rPr>
        <w:t>八、配置清单…………………………………………………………………（页码）</w:t>
      </w:r>
    </w:p>
    <w:p w14:paraId="1F71584F">
      <w:pPr>
        <w:pStyle w:val="120"/>
        <w:spacing w:line="360" w:lineRule="auto"/>
        <w:rPr>
          <w:rFonts w:ascii="Arial" w:hAnsi="Arial" w:eastAsia="宋体" w:cs="Arial"/>
          <w:color w:val="auto"/>
          <w:highlight w:val="none"/>
        </w:rPr>
      </w:pPr>
      <w:r>
        <w:rPr>
          <w:rFonts w:ascii="Arial" w:hAnsi="Arial" w:eastAsia="宋体" w:cs="Arial"/>
          <w:color w:val="auto"/>
          <w:highlight w:val="none"/>
        </w:rPr>
        <w:t>九、售后服务方案………………………………</w:t>
      </w:r>
      <w:r>
        <w:rPr>
          <w:rFonts w:ascii="Arial" w:hAnsi="Arial" w:eastAsia="宋体" w:cs="Arial"/>
          <w:color w:val="auto"/>
          <w:highlight w:val="none"/>
          <w:lang w:val="zh-CN"/>
        </w:rPr>
        <w:t>………</w:t>
      </w:r>
      <w:r>
        <w:rPr>
          <w:rFonts w:ascii="Arial" w:hAnsi="Arial" w:eastAsia="宋体" w:cs="Arial"/>
          <w:color w:val="auto"/>
          <w:highlight w:val="none"/>
        </w:rPr>
        <w:t>……………………（页码）</w:t>
      </w:r>
    </w:p>
    <w:p w14:paraId="04352C5B">
      <w:pPr>
        <w:pStyle w:val="120"/>
        <w:spacing w:line="360" w:lineRule="auto"/>
        <w:rPr>
          <w:rFonts w:ascii="Arial" w:hAnsi="Arial" w:eastAsia="宋体" w:cs="Arial"/>
          <w:color w:val="auto"/>
          <w:highlight w:val="none"/>
        </w:rPr>
      </w:pPr>
      <w:r>
        <w:rPr>
          <w:rFonts w:ascii="Arial" w:hAnsi="Arial" w:eastAsia="宋体" w:cs="Arial"/>
          <w:color w:val="auto"/>
          <w:highlight w:val="none"/>
        </w:rPr>
        <w:t>十、</w:t>
      </w:r>
      <w:r>
        <w:rPr>
          <w:rFonts w:ascii="Arial" w:hAnsi="Arial" w:eastAsia="宋体" w:cs="Arial"/>
          <w:color w:val="auto"/>
          <w:highlight w:val="none"/>
          <w:lang w:val="zh-CN"/>
        </w:rPr>
        <w:t>项目实施人员一览表（如有要求）…………………………</w:t>
      </w:r>
      <w:r>
        <w:rPr>
          <w:rFonts w:ascii="Arial" w:hAnsi="Arial" w:eastAsia="宋体" w:cs="Arial"/>
          <w:color w:val="auto"/>
          <w:highlight w:val="none"/>
        </w:rPr>
        <w:t>…………（页码）</w:t>
      </w:r>
    </w:p>
    <w:p w14:paraId="2340C9A8">
      <w:pPr>
        <w:pStyle w:val="120"/>
        <w:spacing w:line="360" w:lineRule="auto"/>
        <w:rPr>
          <w:rFonts w:ascii="Arial" w:hAnsi="Arial" w:eastAsia="宋体" w:cs="Arial"/>
          <w:color w:val="auto"/>
          <w:highlight w:val="none"/>
        </w:rPr>
      </w:pPr>
      <w:r>
        <w:rPr>
          <w:rFonts w:ascii="Arial" w:hAnsi="Arial" w:eastAsia="宋体" w:cs="Arial"/>
          <w:color w:val="auto"/>
          <w:highlight w:val="none"/>
        </w:rPr>
        <w:t>十一、货物需求、商务条款要求提供的其他材料</w:t>
      </w:r>
      <w:r>
        <w:rPr>
          <w:rFonts w:ascii="Arial" w:hAnsi="Arial" w:eastAsia="宋体" w:cs="Arial"/>
          <w:color w:val="auto"/>
          <w:highlight w:val="none"/>
          <w:lang w:val="zh-CN"/>
        </w:rPr>
        <w:t>…………………</w:t>
      </w:r>
      <w:r>
        <w:rPr>
          <w:rFonts w:ascii="Arial" w:hAnsi="Arial" w:eastAsia="宋体" w:cs="Arial"/>
          <w:color w:val="auto"/>
          <w:highlight w:val="none"/>
        </w:rPr>
        <w:t>………（页码）</w:t>
      </w:r>
    </w:p>
    <w:p w14:paraId="00D19C03">
      <w:pPr>
        <w:spacing w:line="360" w:lineRule="auto"/>
        <w:rPr>
          <w:rFonts w:ascii="Arial" w:hAnsi="Arial" w:cs="Arial"/>
          <w:b/>
          <w:bCs/>
          <w:color w:val="auto"/>
          <w:sz w:val="24"/>
          <w:highlight w:val="none"/>
        </w:rPr>
      </w:pPr>
      <w:r>
        <w:rPr>
          <w:rFonts w:ascii="Arial" w:hAnsi="Arial" w:cs="Arial"/>
          <w:b/>
          <w:bCs/>
          <w:color w:val="auto"/>
          <w:sz w:val="24"/>
          <w:highlight w:val="none"/>
        </w:rPr>
        <w:t>注：以上目录是基本格式要求，各供应商可根据自身情况进一步向下增加内容或细化。</w:t>
      </w:r>
    </w:p>
    <w:p w14:paraId="0D5689D4">
      <w:pPr>
        <w:snapToGrid w:val="0"/>
        <w:spacing w:before="120" w:beforeLines="50" w:after="50" w:line="360" w:lineRule="auto"/>
        <w:ind w:left="142" w:firstLine="640" w:firstLineChars="200"/>
        <w:jc w:val="left"/>
        <w:rPr>
          <w:rFonts w:ascii="Arial" w:hAnsi="Arial" w:cs="Arial"/>
          <w:color w:val="auto"/>
          <w:sz w:val="32"/>
          <w:szCs w:val="32"/>
          <w:highlight w:val="none"/>
        </w:rPr>
      </w:pPr>
    </w:p>
    <w:p w14:paraId="5341D166">
      <w:pPr>
        <w:spacing w:line="520" w:lineRule="exact"/>
        <w:ind w:firstLine="880" w:firstLineChars="200"/>
        <w:rPr>
          <w:rFonts w:ascii="Arial" w:hAnsi="Arial" w:cs="Arial"/>
          <w:color w:val="auto"/>
          <w:sz w:val="44"/>
          <w:szCs w:val="44"/>
          <w:highlight w:val="none"/>
        </w:rPr>
      </w:pPr>
      <w:r>
        <w:rPr>
          <w:rFonts w:ascii="Arial" w:hAnsi="Arial" w:cs="Arial"/>
          <w:color w:val="auto"/>
          <w:sz w:val="44"/>
          <w:szCs w:val="44"/>
          <w:highlight w:val="none"/>
        </w:rPr>
        <w:br w:type="page"/>
      </w:r>
      <w:r>
        <w:rPr>
          <w:rFonts w:ascii="Arial" w:hAnsi="Arial" w:cs="Arial"/>
          <w:b/>
          <w:color w:val="auto"/>
          <w:sz w:val="30"/>
          <w:szCs w:val="30"/>
          <w:highlight w:val="none"/>
        </w:rPr>
        <w:t>一、</w:t>
      </w:r>
      <w:r>
        <w:rPr>
          <w:rFonts w:hint="eastAsia" w:ascii="Arial" w:hAnsi="Arial" w:cs="Arial"/>
          <w:b/>
          <w:color w:val="auto"/>
          <w:sz w:val="30"/>
          <w:szCs w:val="30"/>
          <w:highlight w:val="none"/>
        </w:rPr>
        <w:t>无串通竞标行为的承诺函</w:t>
      </w:r>
    </w:p>
    <w:p w14:paraId="03A314A7">
      <w:pPr>
        <w:spacing w:line="520" w:lineRule="exact"/>
        <w:jc w:val="center"/>
        <w:rPr>
          <w:rFonts w:ascii="Arial" w:hAnsi="Arial" w:cs="Arial"/>
          <w:color w:val="auto"/>
          <w:sz w:val="44"/>
          <w:szCs w:val="44"/>
          <w:highlight w:val="none"/>
        </w:rPr>
      </w:pPr>
    </w:p>
    <w:p w14:paraId="2B35A070">
      <w:pPr>
        <w:spacing w:line="520" w:lineRule="exact"/>
        <w:jc w:val="center"/>
        <w:rPr>
          <w:rFonts w:ascii="Arial" w:hAnsi="Arial" w:cs="Arial"/>
          <w:color w:val="auto"/>
          <w:sz w:val="32"/>
          <w:szCs w:val="32"/>
          <w:highlight w:val="none"/>
        </w:rPr>
      </w:pPr>
      <w:r>
        <w:rPr>
          <w:rFonts w:ascii="Arial" w:hAnsi="Arial" w:cs="Arial"/>
          <w:color w:val="auto"/>
          <w:sz w:val="44"/>
          <w:szCs w:val="44"/>
          <w:highlight w:val="none"/>
        </w:rPr>
        <w:t>无串通竞标行为的承诺函</w:t>
      </w:r>
    </w:p>
    <w:p w14:paraId="4D3EE187">
      <w:pPr>
        <w:spacing w:line="360" w:lineRule="auto"/>
        <w:ind w:firstLine="482" w:firstLineChars="200"/>
        <w:contextualSpacing/>
        <w:rPr>
          <w:rFonts w:ascii="Arial" w:hAnsi="Arial" w:cs="Arial"/>
          <w:b/>
          <w:bCs/>
          <w:color w:val="auto"/>
          <w:sz w:val="24"/>
          <w:highlight w:val="none"/>
        </w:rPr>
      </w:pPr>
      <w:r>
        <w:rPr>
          <w:rFonts w:ascii="Arial" w:hAnsi="Arial" w:cs="Arial"/>
          <w:b/>
          <w:bCs/>
          <w:color w:val="auto"/>
          <w:sz w:val="24"/>
          <w:highlight w:val="none"/>
        </w:rPr>
        <w:t>一、我方承诺无下列相互串通竞标的情形：</w:t>
      </w:r>
    </w:p>
    <w:p w14:paraId="4EB5A0F3">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w:t>
      </w:r>
      <w:r>
        <w:rPr>
          <w:rFonts w:ascii="Arial" w:hAnsi="Arial" w:cs="Arial"/>
          <w:color w:val="auto"/>
          <w:highlight w:val="none"/>
        </w:rPr>
        <w:t xml:space="preserve"> </w:t>
      </w:r>
      <w:r>
        <w:rPr>
          <w:rFonts w:ascii="Arial" w:hAnsi="Arial" w:cs="Arial"/>
          <w:color w:val="auto"/>
          <w:sz w:val="24"/>
          <w:highlight w:val="none"/>
        </w:rPr>
        <w:t>不同供应商的响应文件由同一单位或者个人编制；或者不同供应商报名的IP地址一致的；或者编制响应文件硬件设备CPU编号、硬盘编号、网卡地址一致的情况；</w:t>
      </w:r>
    </w:p>
    <w:p w14:paraId="752EF5C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2.不同供应商委托同一单位或者个人办理竞标事宜；</w:t>
      </w:r>
    </w:p>
    <w:p w14:paraId="42D84EAC">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3.不同的供应商的响应文件载明的项目管理员为同一个人；</w:t>
      </w:r>
    </w:p>
    <w:p w14:paraId="4F4F6844">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4.不</w:t>
      </w:r>
      <w:r>
        <w:rPr>
          <w:rFonts w:ascii="Arial" w:hAnsi="Arial" w:cs="Arial"/>
          <w:color w:val="auto"/>
          <w:spacing w:val="-6"/>
          <w:sz w:val="24"/>
          <w:highlight w:val="none"/>
        </w:rPr>
        <w:t>同供应商的响应文件异常一致或者竞标报价呈规律性差异；</w:t>
      </w:r>
    </w:p>
    <w:p w14:paraId="6AF23CDC">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5.不同供应商的响应文件相互混装；</w:t>
      </w:r>
    </w:p>
    <w:p w14:paraId="3536B35E">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6.不同供应商的竞标保证金从同一单位或者个人账户转出。</w:t>
      </w:r>
    </w:p>
    <w:p w14:paraId="11F02BEC">
      <w:pPr>
        <w:spacing w:line="360" w:lineRule="auto"/>
        <w:ind w:firstLine="482" w:firstLineChars="200"/>
        <w:contextualSpacing/>
        <w:rPr>
          <w:rFonts w:ascii="Arial" w:hAnsi="Arial" w:cs="Arial"/>
          <w:b/>
          <w:bCs/>
          <w:color w:val="auto"/>
          <w:sz w:val="24"/>
          <w:highlight w:val="none"/>
        </w:rPr>
      </w:pPr>
      <w:r>
        <w:rPr>
          <w:rFonts w:ascii="Arial" w:hAnsi="Arial" w:cs="Arial"/>
          <w:b/>
          <w:bCs/>
          <w:color w:val="auto"/>
          <w:sz w:val="24"/>
          <w:highlight w:val="none"/>
        </w:rPr>
        <w:t>二、我方承诺无下列恶意串通的情形：</w:t>
      </w:r>
    </w:p>
    <w:p w14:paraId="2B0A4DBC">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1.供应商直接或者间接从采购人或者采购代理机构处获得其他供应商的相关信息并修改其响应文件；</w:t>
      </w:r>
    </w:p>
    <w:p w14:paraId="1692A6F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2.供应商按照采购人或者采购代理机构的授意撤换、修改响应文件；</w:t>
      </w:r>
    </w:p>
    <w:p w14:paraId="4F07AAA8">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3.供</w:t>
      </w:r>
      <w:r>
        <w:rPr>
          <w:rFonts w:ascii="Arial" w:hAnsi="Arial" w:cs="Arial"/>
          <w:color w:val="auto"/>
          <w:spacing w:val="-6"/>
          <w:sz w:val="24"/>
          <w:highlight w:val="none"/>
        </w:rPr>
        <w:t>应商之间协商报价、技术方案等响应文件的实质性内容；</w:t>
      </w:r>
    </w:p>
    <w:p w14:paraId="40B883B7">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4.属于同一集团、协会、商会等组织成员的供应商按照该组织要求协同参加政府采购活动；</w:t>
      </w:r>
    </w:p>
    <w:p w14:paraId="71CCE869">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5.供应商之间事先约定一致抬高或者压低竞标报价</w:t>
      </w:r>
      <w:r>
        <w:rPr>
          <w:rFonts w:hint="eastAsia" w:ascii="Arial" w:hAnsi="Arial" w:cs="Arial"/>
          <w:color w:val="auto"/>
          <w:sz w:val="24"/>
          <w:highlight w:val="none"/>
          <w:lang w:eastAsia="zh-CN"/>
        </w:rPr>
        <w:t>，</w:t>
      </w:r>
      <w:r>
        <w:rPr>
          <w:rFonts w:ascii="Arial" w:hAnsi="Arial" w:cs="Arial"/>
          <w:color w:val="auto"/>
          <w:sz w:val="24"/>
          <w:highlight w:val="none"/>
        </w:rPr>
        <w:t>或者在竞争性谈判项目中事先约定轮流以高价位或者低价位成交</w:t>
      </w:r>
      <w:r>
        <w:rPr>
          <w:rFonts w:hint="eastAsia" w:ascii="Arial" w:hAnsi="Arial" w:cs="Arial"/>
          <w:color w:val="auto"/>
          <w:sz w:val="24"/>
          <w:highlight w:val="none"/>
          <w:lang w:eastAsia="zh-CN"/>
        </w:rPr>
        <w:t>，</w:t>
      </w:r>
      <w:r>
        <w:rPr>
          <w:rFonts w:ascii="Arial" w:hAnsi="Arial" w:cs="Arial"/>
          <w:color w:val="auto"/>
          <w:sz w:val="24"/>
          <w:highlight w:val="none"/>
        </w:rPr>
        <w:t>或者事先约定由某一特定供应商成交</w:t>
      </w:r>
      <w:r>
        <w:rPr>
          <w:rFonts w:hint="eastAsia" w:ascii="Arial" w:hAnsi="Arial" w:cs="Arial"/>
          <w:color w:val="auto"/>
          <w:sz w:val="24"/>
          <w:highlight w:val="none"/>
          <w:lang w:eastAsia="zh-CN"/>
        </w:rPr>
        <w:t>，</w:t>
      </w:r>
      <w:r>
        <w:rPr>
          <w:rFonts w:ascii="Arial" w:hAnsi="Arial" w:cs="Arial"/>
          <w:color w:val="auto"/>
          <w:sz w:val="24"/>
          <w:highlight w:val="none"/>
        </w:rPr>
        <w:t>然后再参加竞标；</w:t>
      </w:r>
    </w:p>
    <w:p w14:paraId="58C6FE3D">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6.供应商之间商定部分供应商放弃参加政府采购活动或者放弃成交；</w:t>
      </w:r>
    </w:p>
    <w:p w14:paraId="0F031B9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7.供应商与采购人或者采购代理机构之间、供应商相互之间，为</w:t>
      </w:r>
      <w:r>
        <w:rPr>
          <w:rFonts w:ascii="Arial" w:hAnsi="Arial" w:cs="Arial"/>
          <w:color w:val="auto"/>
          <w:spacing w:val="-6"/>
          <w:sz w:val="24"/>
          <w:highlight w:val="none"/>
        </w:rPr>
        <w:t>谋求特定供应商成交或者排斥其他供应商的其他串通行为。</w:t>
      </w:r>
    </w:p>
    <w:p w14:paraId="4D482E69">
      <w:pPr>
        <w:spacing w:line="360" w:lineRule="auto"/>
        <w:ind w:firstLine="480" w:firstLineChars="200"/>
        <w:contextualSpacing/>
        <w:rPr>
          <w:rFonts w:ascii="Arial" w:hAnsi="Arial" w:cs="Arial"/>
          <w:color w:val="auto"/>
          <w:sz w:val="24"/>
          <w:highlight w:val="none"/>
        </w:rPr>
      </w:pPr>
    </w:p>
    <w:p w14:paraId="231D2FE2">
      <w:pPr>
        <w:spacing w:line="360" w:lineRule="auto"/>
        <w:ind w:firstLine="482" w:firstLineChars="200"/>
        <w:contextualSpacing/>
        <w:rPr>
          <w:rFonts w:ascii="Arial" w:hAnsi="Arial" w:cs="Arial"/>
          <w:b/>
          <w:bCs/>
          <w:color w:val="auto"/>
          <w:sz w:val="24"/>
          <w:highlight w:val="none"/>
        </w:rPr>
      </w:pPr>
      <w:r>
        <w:rPr>
          <w:rFonts w:ascii="Arial" w:hAnsi="Arial" w:cs="Arial"/>
          <w:b/>
          <w:bCs/>
          <w:color w:val="auto"/>
          <w:sz w:val="24"/>
          <w:highlight w:val="none"/>
        </w:rPr>
        <w:t>以上情形一经核查属实，接受政府采购监管部门对我方认定存在围标串标行为，我方愿意承担一切后果，并不再寻求任何旨在减轻或者免除法律责任的辩解。</w:t>
      </w:r>
    </w:p>
    <w:p w14:paraId="49AF914B">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1D13AA2">
      <w:pPr>
        <w:spacing w:line="520" w:lineRule="exact"/>
        <w:ind w:firstLine="6360" w:firstLineChars="2650"/>
        <w:jc w:val="left"/>
        <w:rPr>
          <w:rFonts w:ascii="Arial" w:hAnsi="Arial" w:cs="Arial"/>
          <w:bCs/>
          <w:color w:val="auto"/>
          <w:sz w:val="44"/>
          <w:szCs w:val="44"/>
          <w:highlight w:val="none"/>
        </w:rPr>
      </w:pPr>
      <w:r>
        <w:rPr>
          <w:rFonts w:ascii="Arial" w:hAnsi="Arial" w:cs="Arial"/>
          <w:color w:val="auto"/>
          <w:kern w:val="0"/>
          <w:sz w:val="24"/>
          <w:highlight w:val="none"/>
          <w:lang w:val="zh-CN"/>
        </w:rPr>
        <w:t xml:space="preserve">日期：  年  月   日        </w:t>
      </w:r>
      <w:r>
        <w:rPr>
          <w:rFonts w:ascii="Arial" w:hAnsi="Arial" w:cs="Arial"/>
          <w:b/>
          <w:bCs/>
          <w:color w:val="auto"/>
          <w:sz w:val="32"/>
          <w:szCs w:val="32"/>
          <w:highlight w:val="none"/>
        </w:rPr>
        <w:br w:type="page"/>
      </w:r>
      <w:r>
        <w:rPr>
          <w:rFonts w:ascii="Arial" w:hAnsi="Arial" w:cs="Arial"/>
          <w:b/>
          <w:color w:val="auto"/>
          <w:sz w:val="30"/>
          <w:szCs w:val="30"/>
          <w:highlight w:val="none"/>
        </w:rPr>
        <w:t>二、法定代表人身份证明及法定代表人有效身份证正反面复印件</w:t>
      </w:r>
    </w:p>
    <w:p w14:paraId="358B7BC4">
      <w:pPr>
        <w:spacing w:line="520" w:lineRule="exact"/>
        <w:jc w:val="center"/>
        <w:rPr>
          <w:rFonts w:ascii="Arial" w:hAnsi="Arial" w:cs="Arial"/>
          <w:color w:val="auto"/>
          <w:sz w:val="32"/>
          <w:szCs w:val="32"/>
          <w:highlight w:val="none"/>
        </w:rPr>
      </w:pPr>
      <w:r>
        <w:rPr>
          <w:rFonts w:ascii="Arial" w:hAnsi="Arial" w:cs="Arial"/>
          <w:bCs/>
          <w:color w:val="auto"/>
          <w:sz w:val="44"/>
          <w:szCs w:val="44"/>
          <w:highlight w:val="none"/>
        </w:rPr>
        <w:t>法定代表人证明书</w:t>
      </w:r>
    </w:p>
    <w:p w14:paraId="07DEDC7C">
      <w:pPr>
        <w:spacing w:line="360" w:lineRule="auto"/>
        <w:ind w:left="540"/>
        <w:contextualSpacing/>
        <w:rPr>
          <w:rFonts w:ascii="Arial" w:hAnsi="Arial" w:cs="Arial"/>
          <w:color w:val="auto"/>
          <w:sz w:val="32"/>
          <w:szCs w:val="32"/>
          <w:highlight w:val="none"/>
        </w:rPr>
      </w:pPr>
    </w:p>
    <w:p w14:paraId="77F90C27">
      <w:pPr>
        <w:spacing w:line="360" w:lineRule="auto"/>
        <w:ind w:left="540"/>
        <w:contextualSpacing/>
        <w:rPr>
          <w:rFonts w:ascii="Arial" w:hAnsi="Arial" w:cs="Arial"/>
          <w:color w:val="auto"/>
          <w:sz w:val="24"/>
          <w:highlight w:val="none"/>
        </w:rPr>
      </w:pPr>
      <w:r>
        <w:rPr>
          <w:rFonts w:ascii="Arial" w:hAnsi="Arial" w:cs="Arial"/>
          <w:color w:val="auto"/>
          <w:sz w:val="24"/>
          <w:highlight w:val="none"/>
        </w:rPr>
        <w:t>供应商名称：</w:t>
      </w:r>
      <w:r>
        <w:rPr>
          <w:rFonts w:ascii="Arial" w:hAnsi="Arial" w:cs="Arial"/>
          <w:color w:val="auto"/>
          <w:sz w:val="24"/>
          <w:highlight w:val="none"/>
          <w:u w:val="single"/>
        </w:rPr>
        <w:t xml:space="preserve">                                                        </w:t>
      </w:r>
    </w:p>
    <w:p w14:paraId="2B11E2D8">
      <w:pPr>
        <w:spacing w:line="360" w:lineRule="auto"/>
        <w:ind w:left="540"/>
        <w:contextualSpacing/>
        <w:rPr>
          <w:rFonts w:ascii="Arial" w:hAnsi="Arial" w:cs="Arial"/>
          <w:color w:val="auto"/>
          <w:sz w:val="24"/>
          <w:highlight w:val="none"/>
        </w:rPr>
      </w:pPr>
      <w:r>
        <w:rPr>
          <w:rFonts w:ascii="Arial" w:hAnsi="Arial" w:cs="Arial"/>
          <w:color w:val="auto"/>
          <w:sz w:val="24"/>
          <w:highlight w:val="none"/>
        </w:rPr>
        <w:t>地    址：</w:t>
      </w:r>
      <w:r>
        <w:rPr>
          <w:rFonts w:ascii="Arial" w:hAnsi="Arial" w:cs="Arial"/>
          <w:color w:val="auto"/>
          <w:sz w:val="24"/>
          <w:highlight w:val="none"/>
          <w:u w:val="single"/>
        </w:rPr>
        <w:t xml:space="preserve">                                                        </w:t>
      </w:r>
    </w:p>
    <w:p w14:paraId="0C5EC241">
      <w:pPr>
        <w:spacing w:line="360" w:lineRule="auto"/>
        <w:ind w:left="540"/>
        <w:contextualSpacing/>
        <w:rPr>
          <w:rFonts w:ascii="Arial" w:hAnsi="Arial" w:cs="Arial"/>
          <w:color w:val="auto"/>
          <w:sz w:val="24"/>
          <w:highlight w:val="none"/>
        </w:rPr>
      </w:pPr>
      <w:r>
        <w:rPr>
          <w:rFonts w:ascii="Arial" w:hAnsi="Arial" w:cs="Arial"/>
          <w:color w:val="auto"/>
          <w:sz w:val="24"/>
          <w:highlight w:val="none"/>
        </w:rPr>
        <w:t>姓    名：</w:t>
      </w:r>
      <w:r>
        <w:rPr>
          <w:rFonts w:ascii="Arial" w:hAnsi="Arial" w:cs="Arial"/>
          <w:color w:val="auto"/>
          <w:sz w:val="24"/>
          <w:highlight w:val="none"/>
          <w:u w:val="single"/>
        </w:rPr>
        <w:t xml:space="preserve">                </w:t>
      </w:r>
      <w:r>
        <w:rPr>
          <w:rFonts w:ascii="Arial" w:hAnsi="Arial" w:cs="Arial"/>
          <w:color w:val="auto"/>
          <w:sz w:val="24"/>
          <w:highlight w:val="none"/>
        </w:rPr>
        <w:t>性     别：</w:t>
      </w:r>
      <w:r>
        <w:rPr>
          <w:rFonts w:ascii="Arial" w:hAnsi="Arial" w:cs="Arial"/>
          <w:color w:val="auto"/>
          <w:sz w:val="24"/>
          <w:highlight w:val="none"/>
          <w:u w:val="single"/>
        </w:rPr>
        <w:t xml:space="preserve">                </w:t>
      </w:r>
    </w:p>
    <w:p w14:paraId="392BDE1E">
      <w:pPr>
        <w:spacing w:line="360" w:lineRule="auto"/>
        <w:ind w:left="540"/>
        <w:contextualSpacing/>
        <w:rPr>
          <w:rFonts w:ascii="Arial" w:hAnsi="Arial" w:cs="Arial"/>
          <w:color w:val="auto"/>
          <w:sz w:val="24"/>
          <w:highlight w:val="none"/>
          <w:u w:val="single"/>
        </w:rPr>
      </w:pPr>
      <w:r>
        <w:rPr>
          <w:rFonts w:ascii="Arial" w:hAnsi="Arial" w:cs="Arial"/>
          <w:color w:val="auto"/>
          <w:sz w:val="24"/>
          <w:highlight w:val="none"/>
        </w:rPr>
        <w:t>年    龄：</w:t>
      </w:r>
      <w:r>
        <w:rPr>
          <w:rFonts w:ascii="Arial" w:hAnsi="Arial" w:cs="Arial"/>
          <w:color w:val="auto"/>
          <w:sz w:val="24"/>
          <w:highlight w:val="none"/>
          <w:u w:val="single"/>
        </w:rPr>
        <w:t xml:space="preserve">                </w:t>
      </w:r>
      <w:r>
        <w:rPr>
          <w:rFonts w:ascii="Arial" w:hAnsi="Arial" w:cs="Arial"/>
          <w:color w:val="auto"/>
          <w:sz w:val="24"/>
          <w:highlight w:val="none"/>
        </w:rPr>
        <w:t>职     务：</w:t>
      </w:r>
      <w:r>
        <w:rPr>
          <w:rFonts w:ascii="Arial" w:hAnsi="Arial" w:cs="Arial"/>
          <w:color w:val="auto"/>
          <w:sz w:val="24"/>
          <w:highlight w:val="none"/>
          <w:u w:val="single"/>
        </w:rPr>
        <w:t xml:space="preserve">                </w:t>
      </w:r>
    </w:p>
    <w:p w14:paraId="5E6C73D7">
      <w:pPr>
        <w:spacing w:line="360" w:lineRule="auto"/>
        <w:ind w:left="540"/>
        <w:contextualSpacing/>
        <w:rPr>
          <w:rFonts w:ascii="Arial" w:hAnsi="Arial" w:cs="Arial"/>
          <w:color w:val="auto"/>
          <w:sz w:val="24"/>
          <w:highlight w:val="none"/>
        </w:rPr>
      </w:pPr>
      <w:r>
        <w:rPr>
          <w:rFonts w:ascii="Arial" w:hAnsi="Arial" w:cs="Arial"/>
          <w:color w:val="auto"/>
          <w:sz w:val="24"/>
          <w:highlight w:val="none"/>
        </w:rPr>
        <w:t>身份证号码：</w:t>
      </w:r>
      <w:r>
        <w:rPr>
          <w:rFonts w:ascii="Arial" w:hAnsi="Arial" w:cs="Arial"/>
          <w:color w:val="auto"/>
          <w:sz w:val="24"/>
          <w:highlight w:val="none"/>
          <w:u w:val="single"/>
        </w:rPr>
        <w:t xml:space="preserve">                                        </w:t>
      </w:r>
    </w:p>
    <w:p w14:paraId="6247900B">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系</w:t>
      </w:r>
      <w:r>
        <w:rPr>
          <w:rFonts w:ascii="Arial" w:hAnsi="Arial" w:cs="Arial"/>
          <w:color w:val="auto"/>
          <w:sz w:val="24"/>
          <w:highlight w:val="none"/>
          <w:u w:val="single"/>
        </w:rPr>
        <w:t>（供应商名称）</w:t>
      </w:r>
      <w:r>
        <w:rPr>
          <w:rFonts w:ascii="Arial" w:hAnsi="Arial" w:cs="Arial"/>
          <w:color w:val="auto"/>
          <w:sz w:val="24"/>
          <w:highlight w:val="none"/>
        </w:rPr>
        <w:t>的法定代表人。</w:t>
      </w:r>
    </w:p>
    <w:p w14:paraId="4CA6DDCC">
      <w:pPr>
        <w:spacing w:line="360" w:lineRule="auto"/>
        <w:ind w:left="540"/>
        <w:contextualSpacing/>
        <w:rPr>
          <w:rFonts w:ascii="Arial" w:hAnsi="Arial" w:cs="Arial"/>
          <w:color w:val="auto"/>
          <w:sz w:val="24"/>
          <w:highlight w:val="none"/>
        </w:rPr>
      </w:pPr>
      <w:r>
        <w:rPr>
          <w:rFonts w:ascii="Arial" w:hAnsi="Arial" w:cs="Arial"/>
          <w:color w:val="auto"/>
          <w:sz w:val="24"/>
          <w:highlight w:val="none"/>
        </w:rPr>
        <w:t>特此证明。</w:t>
      </w:r>
    </w:p>
    <w:p w14:paraId="244F566D">
      <w:pPr>
        <w:spacing w:line="360" w:lineRule="auto"/>
        <w:ind w:left="540"/>
        <w:contextualSpacing/>
        <w:rPr>
          <w:rFonts w:ascii="Arial" w:hAnsi="Arial" w:cs="Arial"/>
          <w:color w:val="auto"/>
          <w:sz w:val="24"/>
          <w:highlight w:val="none"/>
        </w:rPr>
      </w:pPr>
    </w:p>
    <w:p w14:paraId="75ABDB37">
      <w:pPr>
        <w:spacing w:line="360" w:lineRule="auto"/>
        <w:ind w:left="540"/>
        <w:contextualSpacing/>
        <w:rPr>
          <w:rFonts w:ascii="Arial" w:hAnsi="Arial" w:cs="Arial"/>
          <w:color w:val="auto"/>
          <w:sz w:val="24"/>
          <w:highlight w:val="none"/>
        </w:rPr>
      </w:pPr>
    </w:p>
    <w:p w14:paraId="675AEBC0">
      <w:pPr>
        <w:spacing w:line="360" w:lineRule="auto"/>
        <w:ind w:left="540"/>
        <w:contextualSpacing/>
        <w:rPr>
          <w:rFonts w:ascii="Arial" w:hAnsi="Arial" w:cs="Arial"/>
          <w:color w:val="auto"/>
          <w:sz w:val="24"/>
          <w:highlight w:val="none"/>
        </w:rPr>
      </w:pPr>
    </w:p>
    <w:p w14:paraId="12E7B4A6">
      <w:pPr>
        <w:spacing w:line="360" w:lineRule="auto"/>
        <w:ind w:left="540"/>
        <w:contextualSpacing/>
        <w:rPr>
          <w:rFonts w:ascii="Arial" w:hAnsi="Arial" w:cs="Arial"/>
          <w:color w:val="auto"/>
          <w:sz w:val="24"/>
          <w:highlight w:val="none"/>
        </w:rPr>
      </w:pPr>
      <w:r>
        <w:rPr>
          <w:rFonts w:ascii="Arial" w:hAnsi="Arial" w:cs="Arial"/>
          <w:color w:val="auto"/>
          <w:sz w:val="24"/>
          <w:highlight w:val="none"/>
        </w:rPr>
        <w:t>附件：法定代表人有效身份证正反面复印件</w:t>
      </w:r>
    </w:p>
    <w:p w14:paraId="2409195E">
      <w:pPr>
        <w:spacing w:line="360" w:lineRule="auto"/>
        <w:ind w:left="540"/>
        <w:contextualSpacing/>
        <w:rPr>
          <w:rFonts w:ascii="Arial" w:hAnsi="Arial" w:cs="Arial"/>
          <w:color w:val="auto"/>
          <w:sz w:val="24"/>
          <w:highlight w:val="none"/>
        </w:rPr>
      </w:pPr>
    </w:p>
    <w:p w14:paraId="67D5AC0A">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EF6B31E">
      <w:pPr>
        <w:spacing w:line="360" w:lineRule="auto"/>
        <w:contextualSpacing/>
        <w:jc w:val="center"/>
        <w:rPr>
          <w:rFonts w:ascii="Arial" w:hAnsi="Arial" w:cs="Arial"/>
          <w:b/>
          <w:color w:val="auto"/>
          <w:sz w:val="24"/>
          <w:highlight w:val="none"/>
        </w:rPr>
      </w:pPr>
      <w:r>
        <w:rPr>
          <w:rFonts w:ascii="Arial" w:hAnsi="Arial" w:cs="Arial"/>
          <w:color w:val="auto"/>
          <w:kern w:val="0"/>
          <w:sz w:val="24"/>
          <w:highlight w:val="none"/>
          <w:lang w:val="zh-CN"/>
        </w:rPr>
        <w:t xml:space="preserve">                                                   日期：  年  月   日</w:t>
      </w:r>
    </w:p>
    <w:p w14:paraId="6FA5CD34">
      <w:pPr>
        <w:spacing w:line="360" w:lineRule="auto"/>
        <w:contextualSpacing/>
        <w:jc w:val="left"/>
        <w:rPr>
          <w:rFonts w:ascii="Arial" w:hAnsi="Arial" w:cs="Arial"/>
          <w:color w:val="auto"/>
          <w:sz w:val="24"/>
          <w:highlight w:val="none"/>
        </w:rPr>
      </w:pPr>
    </w:p>
    <w:p w14:paraId="26B48DCE">
      <w:pPr>
        <w:spacing w:line="360" w:lineRule="auto"/>
        <w:contextualSpacing/>
        <w:jc w:val="left"/>
        <w:rPr>
          <w:rFonts w:ascii="Arial" w:hAnsi="Arial" w:cs="Arial"/>
          <w:color w:val="auto"/>
          <w:sz w:val="24"/>
          <w:highlight w:val="none"/>
        </w:rPr>
      </w:pPr>
      <w:r>
        <w:rPr>
          <w:rFonts w:ascii="Arial" w:hAnsi="Arial" w:cs="Arial"/>
          <w:color w:val="auto"/>
          <w:sz w:val="24"/>
          <w:highlight w:val="none"/>
        </w:rPr>
        <w:t>注：1.自然人竞标的无需提供，联合体竞标的只需牵头人出具。</w:t>
      </w:r>
    </w:p>
    <w:p w14:paraId="29063B7E">
      <w:pPr>
        <w:spacing w:line="360" w:lineRule="auto"/>
        <w:ind w:firstLine="480" w:firstLineChars="200"/>
        <w:contextualSpacing/>
        <w:jc w:val="left"/>
        <w:rPr>
          <w:rFonts w:ascii="Arial" w:hAnsi="Arial" w:cs="Arial"/>
          <w:color w:val="auto"/>
          <w:sz w:val="24"/>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r>
        <w:rPr>
          <w:rFonts w:ascii="Arial" w:hAnsi="Arial" w:cs="Arial"/>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28"/>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119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4198762D">
            <w:pPr>
              <w:spacing w:line="360" w:lineRule="auto"/>
              <w:rPr>
                <w:rFonts w:ascii="Arial" w:hAnsi="Arial" w:cs="Arial"/>
                <w:b/>
                <w:color w:val="auto"/>
                <w:sz w:val="24"/>
                <w:highlight w:val="none"/>
              </w:rPr>
            </w:pPr>
          </w:p>
          <w:p w14:paraId="3A0E6F4A">
            <w:pPr>
              <w:spacing w:line="360" w:lineRule="auto"/>
              <w:rPr>
                <w:rFonts w:ascii="Arial" w:hAnsi="Arial" w:cs="Arial"/>
                <w:b/>
                <w:color w:val="auto"/>
                <w:sz w:val="24"/>
                <w:highlight w:val="none"/>
              </w:rPr>
            </w:pPr>
            <w:r>
              <w:rPr>
                <w:rFonts w:ascii="Arial" w:hAnsi="Arial" w:cs="Arial"/>
                <w:b/>
                <w:color w:val="auto"/>
                <w:sz w:val="24"/>
                <w:highlight w:val="none"/>
              </w:rPr>
              <w:t>法定代</w:t>
            </w:r>
            <w:r>
              <w:rPr>
                <w:rFonts w:hint="eastAsia" w:ascii="Arial" w:hAnsi="Arial" w:cs="Arial"/>
                <w:b/>
                <w:color w:val="auto"/>
                <w:sz w:val="24"/>
                <w:highlight w:val="none"/>
                <w:lang w:eastAsia="zh-CN"/>
              </w:rPr>
              <w:t>表人</w:t>
            </w:r>
            <w:r>
              <w:rPr>
                <w:rFonts w:ascii="Arial" w:hAnsi="Arial" w:cs="Arial"/>
                <w:b/>
                <w:color w:val="auto"/>
                <w:sz w:val="24"/>
                <w:highlight w:val="none"/>
              </w:rPr>
              <w:t>身份证复印件</w:t>
            </w:r>
            <w:r>
              <w:rPr>
                <w:rFonts w:hint="eastAsia" w:ascii="Arial" w:hAnsi="Arial" w:cs="Arial"/>
                <w:b/>
                <w:color w:val="auto"/>
                <w:sz w:val="24"/>
                <w:highlight w:val="none"/>
                <w:lang w:eastAsia="zh-CN"/>
              </w:rPr>
              <w:t>粘贴</w:t>
            </w:r>
            <w:r>
              <w:rPr>
                <w:rFonts w:ascii="Arial" w:hAnsi="Arial" w:cs="Arial"/>
                <w:b/>
                <w:color w:val="auto"/>
                <w:sz w:val="24"/>
                <w:highlight w:val="none"/>
              </w:rPr>
              <w:t>处（正、反面）</w:t>
            </w:r>
          </w:p>
        </w:tc>
      </w:tr>
    </w:tbl>
    <w:p w14:paraId="7BAE3E8E">
      <w:pPr>
        <w:spacing w:line="360" w:lineRule="auto"/>
        <w:ind w:firstLine="482" w:firstLineChars="200"/>
        <w:contextualSpacing/>
        <w:jc w:val="left"/>
        <w:rPr>
          <w:rFonts w:ascii="Arial" w:hAnsi="Arial" w:cs="Arial"/>
          <w:b/>
          <w:color w:val="auto"/>
          <w:sz w:val="32"/>
          <w:szCs w:val="32"/>
          <w:highlight w:val="none"/>
        </w:rPr>
      </w:pPr>
      <w:r>
        <w:rPr>
          <w:rFonts w:ascii="Arial" w:hAnsi="Arial" w:cs="Arial"/>
          <w:b/>
          <w:color w:val="auto"/>
          <w:sz w:val="24"/>
          <w:highlight w:val="none"/>
        </w:rPr>
        <w:t>附件：</w:t>
      </w:r>
    </w:p>
    <w:p w14:paraId="3AAFBBD9">
      <w:pPr>
        <w:adjustRightInd w:val="0"/>
        <w:snapToGrid w:val="0"/>
        <w:spacing w:line="300" w:lineRule="auto"/>
        <w:jc w:val="left"/>
        <w:rPr>
          <w:rFonts w:ascii="Arial" w:hAnsi="Arial" w:cs="Arial"/>
          <w:b/>
          <w:color w:val="auto"/>
          <w:szCs w:val="21"/>
          <w:highlight w:val="none"/>
        </w:rPr>
      </w:pPr>
    </w:p>
    <w:p w14:paraId="1AA82623">
      <w:pPr>
        <w:snapToGrid w:val="0"/>
        <w:spacing w:line="360" w:lineRule="auto"/>
        <w:ind w:firstLine="880" w:firstLineChars="200"/>
        <w:rPr>
          <w:rFonts w:ascii="Arial" w:hAnsi="Arial" w:cs="Arial"/>
          <w:bCs/>
          <w:color w:val="auto"/>
          <w:sz w:val="44"/>
          <w:szCs w:val="44"/>
          <w:highlight w:val="none"/>
        </w:rPr>
      </w:pPr>
      <w:r>
        <w:rPr>
          <w:rFonts w:ascii="Arial" w:hAnsi="Arial" w:cs="Arial"/>
          <w:color w:val="auto"/>
          <w:sz w:val="44"/>
          <w:szCs w:val="44"/>
          <w:highlight w:val="none"/>
        </w:rPr>
        <w:br w:type="page"/>
      </w:r>
      <w:r>
        <w:rPr>
          <w:rFonts w:ascii="Arial" w:hAnsi="Arial" w:cs="Arial"/>
          <w:b/>
          <w:color w:val="auto"/>
          <w:sz w:val="30"/>
          <w:szCs w:val="30"/>
          <w:highlight w:val="none"/>
        </w:rPr>
        <w:t>三、法定代表人授权委托书</w:t>
      </w:r>
    </w:p>
    <w:p w14:paraId="455A4846">
      <w:pPr>
        <w:spacing w:line="500" w:lineRule="exact"/>
        <w:jc w:val="center"/>
        <w:rPr>
          <w:rFonts w:ascii="Arial" w:hAnsi="Arial" w:cs="Arial"/>
          <w:color w:val="auto"/>
          <w:sz w:val="44"/>
          <w:szCs w:val="44"/>
          <w:highlight w:val="none"/>
        </w:rPr>
      </w:pPr>
    </w:p>
    <w:p w14:paraId="6A5D5719">
      <w:pPr>
        <w:spacing w:line="520" w:lineRule="exact"/>
        <w:jc w:val="center"/>
        <w:rPr>
          <w:rFonts w:ascii="Arial" w:hAnsi="Arial" w:cs="Arial"/>
          <w:color w:val="auto"/>
          <w:sz w:val="44"/>
          <w:szCs w:val="44"/>
          <w:highlight w:val="none"/>
        </w:rPr>
      </w:pPr>
      <w:r>
        <w:rPr>
          <w:rFonts w:ascii="Arial" w:hAnsi="Arial" w:cs="Arial"/>
          <w:color w:val="auto"/>
          <w:sz w:val="44"/>
          <w:szCs w:val="44"/>
          <w:highlight w:val="none"/>
        </w:rPr>
        <w:t>授权委托书（非联合体竞标格式）</w:t>
      </w:r>
    </w:p>
    <w:p w14:paraId="71650172">
      <w:pPr>
        <w:spacing w:line="520" w:lineRule="exact"/>
        <w:jc w:val="center"/>
        <w:rPr>
          <w:rFonts w:ascii="Arial" w:hAnsi="Arial" w:cs="Arial"/>
          <w:color w:val="auto"/>
          <w:sz w:val="44"/>
          <w:szCs w:val="44"/>
          <w:highlight w:val="none"/>
        </w:rPr>
      </w:pPr>
      <w:r>
        <w:rPr>
          <w:rFonts w:ascii="Arial" w:hAnsi="Arial" w:cs="Arial"/>
          <w:color w:val="auto"/>
          <w:sz w:val="44"/>
          <w:szCs w:val="44"/>
          <w:highlight w:val="none"/>
        </w:rPr>
        <w:t>（如有委托时）</w:t>
      </w:r>
    </w:p>
    <w:p w14:paraId="5A469A7B">
      <w:pPr>
        <w:spacing w:line="520" w:lineRule="exact"/>
        <w:rPr>
          <w:rFonts w:ascii="Arial" w:hAnsi="Arial" w:cs="Arial"/>
          <w:color w:val="auto"/>
          <w:sz w:val="32"/>
          <w:szCs w:val="32"/>
          <w:highlight w:val="none"/>
        </w:rPr>
      </w:pPr>
    </w:p>
    <w:p w14:paraId="7736D198">
      <w:pPr>
        <w:spacing w:line="360" w:lineRule="auto"/>
        <w:rPr>
          <w:rFonts w:ascii="Arial" w:hAnsi="Arial" w:cs="Arial"/>
          <w:color w:val="auto"/>
          <w:sz w:val="24"/>
          <w:highlight w:val="none"/>
        </w:rPr>
      </w:pPr>
      <w:r>
        <w:rPr>
          <w:rFonts w:ascii="Arial" w:hAnsi="Arial" w:cs="Arial"/>
          <w:color w:val="auto"/>
          <w:sz w:val="24"/>
          <w:highlight w:val="none"/>
        </w:rPr>
        <w:t>致：</w:t>
      </w:r>
      <w:r>
        <w:rPr>
          <w:rFonts w:ascii="Arial" w:hAnsi="Arial" w:cs="Arial"/>
          <w:color w:val="auto"/>
          <w:sz w:val="24"/>
          <w:highlight w:val="none"/>
          <w:u w:val="single"/>
        </w:rPr>
        <w:t>（采购人名称）</w:t>
      </w:r>
      <w:r>
        <w:rPr>
          <w:rFonts w:ascii="Arial" w:hAnsi="Arial" w:cs="Arial"/>
          <w:color w:val="auto"/>
          <w:sz w:val="24"/>
          <w:highlight w:val="none"/>
        </w:rPr>
        <w:t>：</w:t>
      </w:r>
    </w:p>
    <w:p w14:paraId="2A209F8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我</w:t>
      </w:r>
      <w:r>
        <w:rPr>
          <w:rFonts w:ascii="Arial" w:hAnsi="Arial" w:cs="Arial"/>
          <w:color w:val="auto"/>
          <w:sz w:val="24"/>
          <w:highlight w:val="none"/>
          <w:u w:val="single"/>
        </w:rPr>
        <w:t xml:space="preserve">  （姓名）  </w:t>
      </w:r>
      <w:r>
        <w:rPr>
          <w:rFonts w:ascii="Arial" w:hAnsi="Arial" w:cs="Arial"/>
          <w:color w:val="auto"/>
          <w:sz w:val="24"/>
          <w:highlight w:val="none"/>
        </w:rPr>
        <w:t>系</w:t>
      </w:r>
      <w:r>
        <w:rPr>
          <w:rFonts w:ascii="Arial" w:hAnsi="Arial" w:cs="Arial"/>
          <w:color w:val="auto"/>
          <w:sz w:val="24"/>
          <w:highlight w:val="none"/>
          <w:u w:val="single"/>
        </w:rPr>
        <w:t xml:space="preserve">  （供应商名称）  </w:t>
      </w:r>
      <w:r>
        <w:rPr>
          <w:rFonts w:ascii="Arial" w:hAnsi="Arial" w:cs="Arial"/>
          <w:color w:val="auto"/>
          <w:sz w:val="24"/>
          <w:highlight w:val="none"/>
        </w:rPr>
        <w:t>的（</w:t>
      </w:r>
      <w:r>
        <w:rPr>
          <w:rFonts w:hint="eastAsia" w:ascii="Arial" w:hAnsi="Arial" w:cs="Arial"/>
          <w:color w:val="auto"/>
          <w:sz w:val="24"/>
          <w:highlight w:val="none"/>
          <w:u w:val="single"/>
        </w:rPr>
        <w:t>□</w:t>
      </w:r>
      <w:r>
        <w:rPr>
          <w:rFonts w:ascii="Arial" w:hAnsi="Arial" w:cs="Arial"/>
          <w:color w:val="auto"/>
          <w:sz w:val="24"/>
          <w:highlight w:val="none"/>
          <w:u w:val="single"/>
        </w:rPr>
        <w:t>法定代表人/</w:t>
      </w:r>
      <w:r>
        <w:rPr>
          <w:rFonts w:hint="eastAsia" w:ascii="Arial" w:hAnsi="Arial" w:cs="Arial"/>
          <w:color w:val="auto"/>
          <w:sz w:val="24"/>
          <w:highlight w:val="none"/>
          <w:u w:val="single"/>
        </w:rPr>
        <w:t>□</w:t>
      </w:r>
      <w:r>
        <w:rPr>
          <w:rFonts w:ascii="Arial" w:hAnsi="Arial" w:cs="Arial"/>
          <w:color w:val="auto"/>
          <w:sz w:val="24"/>
          <w:highlight w:val="none"/>
          <w:u w:val="single"/>
        </w:rPr>
        <w:t>负责人/</w:t>
      </w:r>
      <w:r>
        <w:rPr>
          <w:rFonts w:hint="eastAsia" w:ascii="Arial" w:hAnsi="Arial" w:cs="Arial"/>
          <w:color w:val="auto"/>
          <w:sz w:val="24"/>
          <w:highlight w:val="none"/>
          <w:u w:val="single"/>
        </w:rPr>
        <w:t>□</w:t>
      </w:r>
      <w:r>
        <w:rPr>
          <w:rFonts w:ascii="Arial" w:hAnsi="Arial" w:cs="Arial"/>
          <w:color w:val="auto"/>
          <w:sz w:val="24"/>
          <w:highlight w:val="none"/>
          <w:u w:val="single"/>
        </w:rPr>
        <w:t>自然人本人</w:t>
      </w:r>
      <w:r>
        <w:rPr>
          <w:rFonts w:ascii="Arial" w:hAnsi="Arial" w:cs="Arial"/>
          <w:color w:val="auto"/>
          <w:sz w:val="24"/>
          <w:highlight w:val="none"/>
        </w:rPr>
        <w:t>），现授权</w:t>
      </w:r>
      <w:r>
        <w:rPr>
          <w:rFonts w:ascii="Arial" w:hAnsi="Arial" w:cs="Arial"/>
          <w:color w:val="auto"/>
          <w:sz w:val="24"/>
          <w:highlight w:val="none"/>
          <w:u w:val="single"/>
        </w:rPr>
        <w:t xml:space="preserve"> （姓名） </w:t>
      </w:r>
      <w:r>
        <w:rPr>
          <w:rFonts w:ascii="Arial" w:hAnsi="Arial" w:cs="Arial"/>
          <w:color w:val="auto"/>
          <w:sz w:val="24"/>
          <w:highlight w:val="none"/>
        </w:rPr>
        <w:t>以我方的名义参加</w:t>
      </w:r>
      <w:r>
        <w:rPr>
          <w:rFonts w:ascii="Arial" w:hAnsi="Arial" w:cs="Arial"/>
          <w:color w:val="auto"/>
          <w:sz w:val="24"/>
          <w:highlight w:val="none"/>
          <w:u w:val="single"/>
        </w:rPr>
        <w:t xml:space="preserve">              </w:t>
      </w:r>
      <w:r>
        <w:rPr>
          <w:rFonts w:ascii="Arial" w:hAnsi="Arial" w:cs="Arial"/>
          <w:color w:val="auto"/>
          <w:sz w:val="24"/>
          <w:highlight w:val="none"/>
        </w:rPr>
        <w:t>项目的竞标活动，并代表我方全权办理针对上述项目的所有采购程序和环节的具体事务和签署相关文件。</w:t>
      </w:r>
    </w:p>
    <w:p w14:paraId="27410961">
      <w:pPr>
        <w:spacing w:line="360" w:lineRule="auto"/>
        <w:rPr>
          <w:rFonts w:ascii="Arial" w:hAnsi="Arial" w:cs="Arial"/>
          <w:color w:val="auto"/>
          <w:sz w:val="24"/>
          <w:highlight w:val="none"/>
        </w:rPr>
      </w:pPr>
      <w:r>
        <w:rPr>
          <w:rFonts w:ascii="Arial" w:hAnsi="Arial" w:cs="Arial"/>
          <w:color w:val="auto"/>
          <w:sz w:val="24"/>
          <w:highlight w:val="none"/>
        </w:rPr>
        <w:t xml:space="preserve">    我方对委托代理人的签字事项负全部责任。</w:t>
      </w:r>
    </w:p>
    <w:p w14:paraId="725ABA2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本授权书自签署之日起生效，在撤销授权的书面通知以前，本授权书一直有效。委托代理人在授权书有效期内签署的所有文件不因授权的撤销而失效。</w:t>
      </w:r>
    </w:p>
    <w:p w14:paraId="3F0F571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委托代理人无转委托权，特此委托。</w:t>
      </w:r>
    </w:p>
    <w:p w14:paraId="76EB4AC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附：法定代表人身份证明书及委托代理人有效身份证正反面复印件</w:t>
      </w:r>
    </w:p>
    <w:p w14:paraId="1EA9C952">
      <w:pPr>
        <w:spacing w:line="360" w:lineRule="auto"/>
        <w:rPr>
          <w:rFonts w:ascii="Arial" w:hAnsi="Arial" w:cs="Arial"/>
          <w:color w:val="auto"/>
          <w:sz w:val="24"/>
          <w:highlight w:val="none"/>
        </w:rPr>
      </w:pPr>
    </w:p>
    <w:p w14:paraId="174F1E84">
      <w:pPr>
        <w:spacing w:line="360" w:lineRule="auto"/>
        <w:rPr>
          <w:rFonts w:ascii="Arial" w:hAnsi="Arial" w:cs="Arial"/>
          <w:color w:val="auto"/>
          <w:sz w:val="24"/>
          <w:highlight w:val="none"/>
        </w:rPr>
      </w:pPr>
      <w:r>
        <w:rPr>
          <w:rFonts w:ascii="Arial" w:hAnsi="Arial" w:cs="Arial"/>
          <w:color w:val="auto"/>
          <w:sz w:val="24"/>
          <w:highlight w:val="none"/>
        </w:rPr>
        <w:t xml:space="preserve">委托代理人（签字）：                 法定代表人（签字或盖章）：                    </w:t>
      </w:r>
    </w:p>
    <w:p w14:paraId="2571B2C3">
      <w:pPr>
        <w:spacing w:line="360" w:lineRule="auto"/>
        <w:rPr>
          <w:rFonts w:ascii="Arial" w:hAnsi="Arial" w:cs="Arial"/>
          <w:color w:val="auto"/>
          <w:sz w:val="24"/>
          <w:highlight w:val="none"/>
        </w:rPr>
      </w:pPr>
      <w:r>
        <w:rPr>
          <w:rFonts w:ascii="Arial" w:hAnsi="Arial" w:cs="Arial"/>
          <w:color w:val="auto"/>
          <w:sz w:val="24"/>
          <w:highlight w:val="none"/>
        </w:rPr>
        <w:t xml:space="preserve">委托代理人身份证号码：                              </w:t>
      </w:r>
    </w:p>
    <w:p w14:paraId="66FDC0A5">
      <w:pPr>
        <w:spacing w:line="360" w:lineRule="auto"/>
        <w:rPr>
          <w:rFonts w:ascii="Arial" w:hAnsi="Arial" w:cs="Arial"/>
          <w:color w:val="auto"/>
          <w:sz w:val="24"/>
          <w:highlight w:val="none"/>
        </w:rPr>
      </w:pPr>
      <w:r>
        <w:rPr>
          <w:rFonts w:ascii="Arial" w:hAnsi="Arial" w:cs="Arial"/>
          <w:color w:val="auto"/>
          <w:sz w:val="24"/>
          <w:highlight w:val="none"/>
        </w:rPr>
        <w:t xml:space="preserve">                                </w:t>
      </w:r>
    </w:p>
    <w:p w14:paraId="10162B45">
      <w:pPr>
        <w:spacing w:line="360" w:lineRule="auto"/>
        <w:ind w:firstLine="3840" w:firstLineChars="1600"/>
        <w:rPr>
          <w:rFonts w:ascii="Arial" w:hAnsi="Arial" w:cs="Arial"/>
          <w:color w:val="auto"/>
          <w:sz w:val="24"/>
          <w:highlight w:val="none"/>
        </w:rPr>
      </w:pPr>
      <w:r>
        <w:rPr>
          <w:rFonts w:ascii="Arial" w:hAnsi="Arial" w:cs="Arial"/>
          <w:color w:val="auto"/>
          <w:sz w:val="24"/>
          <w:highlight w:val="none"/>
        </w:rPr>
        <w:t xml:space="preserve">  </w:t>
      </w:r>
      <w:r>
        <w:rPr>
          <w:rFonts w:ascii="Arial" w:hAnsi="Arial" w:cs="Arial"/>
          <w:color w:val="auto"/>
          <w:kern w:val="0"/>
          <w:sz w:val="24"/>
          <w:highlight w:val="none"/>
        </w:rPr>
        <w:t>供应商名称（电子签章）：</w:t>
      </w:r>
    </w:p>
    <w:p w14:paraId="4AE3DA6E">
      <w:pPr>
        <w:spacing w:line="360" w:lineRule="auto"/>
        <w:contextualSpacing/>
        <w:jc w:val="center"/>
        <w:rPr>
          <w:rFonts w:ascii="Arial" w:hAnsi="Arial" w:cs="Arial"/>
          <w:b/>
          <w:color w:val="auto"/>
          <w:sz w:val="24"/>
          <w:highlight w:val="none"/>
        </w:rPr>
      </w:pPr>
      <w:r>
        <w:rPr>
          <w:rFonts w:ascii="Arial" w:hAnsi="Arial" w:cs="Arial"/>
          <w:color w:val="auto"/>
          <w:kern w:val="0"/>
          <w:sz w:val="24"/>
          <w:highlight w:val="none"/>
          <w:lang w:val="zh-CN"/>
        </w:rPr>
        <w:t xml:space="preserve">                                                   日期：  年  月   日</w:t>
      </w:r>
    </w:p>
    <w:p w14:paraId="2B669ED0">
      <w:pPr>
        <w:spacing w:line="360" w:lineRule="auto"/>
        <w:rPr>
          <w:rFonts w:ascii="Arial" w:hAnsi="Arial" w:cs="Arial"/>
          <w:color w:val="auto"/>
          <w:sz w:val="24"/>
          <w:highlight w:val="none"/>
        </w:rPr>
      </w:pPr>
    </w:p>
    <w:p w14:paraId="02DFCBA5">
      <w:pPr>
        <w:spacing w:line="360" w:lineRule="auto"/>
        <w:rPr>
          <w:rFonts w:ascii="Arial" w:hAnsi="Arial" w:cs="Arial"/>
          <w:color w:val="auto"/>
          <w:sz w:val="24"/>
          <w:highlight w:val="none"/>
        </w:rPr>
      </w:pPr>
      <w:r>
        <w:rPr>
          <w:rFonts w:ascii="Arial" w:hAnsi="Arial" w:cs="Arial"/>
          <w:color w:val="auto"/>
          <w:sz w:val="24"/>
          <w:highlight w:val="none"/>
        </w:rPr>
        <w:t>注：1. 法定代表人必须在授权委托书上亲笔签字或盖章，委托代理人必须在授权委托书上亲笔签字，</w:t>
      </w:r>
      <w:r>
        <w:rPr>
          <w:rFonts w:ascii="Arial" w:hAnsi="Arial" w:cs="Arial"/>
          <w:b/>
          <w:color w:val="auto"/>
          <w:sz w:val="24"/>
          <w:highlight w:val="none"/>
        </w:rPr>
        <w:t>否则其响应文件按无效响应处理。</w:t>
      </w:r>
    </w:p>
    <w:p w14:paraId="321E2FE3">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87B1140">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3. 法人、其他组织竞标时“我方”是指“我单位”，自然人竞标时“我方”是指“本人”。</w:t>
      </w:r>
    </w:p>
    <w:p w14:paraId="7B30700C">
      <w:pPr>
        <w:spacing w:line="360" w:lineRule="auto"/>
        <w:ind w:firstLine="420" w:firstLineChars="200"/>
        <w:jc w:val="left"/>
        <w:rPr>
          <w:rFonts w:ascii="Arial" w:hAnsi="Arial" w:cs="Arial"/>
          <w:color w:val="auto"/>
          <w:szCs w:val="21"/>
          <w:highlight w:val="none"/>
        </w:rPr>
      </w:pPr>
    </w:p>
    <w:p w14:paraId="34CB0FEE">
      <w:pPr>
        <w:spacing w:line="500" w:lineRule="exact"/>
        <w:jc w:val="center"/>
        <w:rPr>
          <w:rFonts w:ascii="Arial" w:hAnsi="Arial" w:cs="Arial"/>
          <w:color w:val="auto"/>
          <w:sz w:val="44"/>
          <w:szCs w:val="44"/>
          <w:highlight w:val="none"/>
        </w:rPr>
      </w:pPr>
      <w:r>
        <w:rPr>
          <w:rFonts w:ascii="Arial" w:hAnsi="Arial" w:cs="Arial"/>
          <w:color w:val="auto"/>
          <w:szCs w:val="21"/>
          <w:highlight w:val="none"/>
        </w:rPr>
        <w:br w:type="page"/>
      </w:r>
      <w:r>
        <w:rPr>
          <w:rFonts w:ascii="Arial" w:hAnsi="Arial" w:cs="Arial"/>
          <w:color w:val="auto"/>
          <w:sz w:val="44"/>
          <w:szCs w:val="44"/>
          <w:highlight w:val="none"/>
        </w:rPr>
        <w:t>授权委托书（联合体竞标格式）</w:t>
      </w:r>
    </w:p>
    <w:p w14:paraId="53CB46D3">
      <w:pPr>
        <w:spacing w:line="500" w:lineRule="exact"/>
        <w:jc w:val="center"/>
        <w:rPr>
          <w:rFonts w:ascii="Arial" w:hAnsi="Arial" w:cs="Arial"/>
          <w:color w:val="auto"/>
          <w:sz w:val="44"/>
          <w:szCs w:val="44"/>
          <w:highlight w:val="none"/>
        </w:rPr>
      </w:pPr>
      <w:r>
        <w:rPr>
          <w:rFonts w:ascii="Arial" w:hAnsi="Arial" w:cs="Arial"/>
          <w:color w:val="auto"/>
          <w:sz w:val="44"/>
          <w:szCs w:val="44"/>
          <w:highlight w:val="none"/>
        </w:rPr>
        <w:t>（如有委托时）</w:t>
      </w:r>
    </w:p>
    <w:p w14:paraId="386501A9">
      <w:pPr>
        <w:spacing w:line="500" w:lineRule="exact"/>
        <w:jc w:val="center"/>
        <w:rPr>
          <w:rFonts w:ascii="Arial" w:hAnsi="Arial" w:cs="Arial"/>
          <w:color w:val="auto"/>
          <w:sz w:val="44"/>
          <w:szCs w:val="44"/>
          <w:highlight w:val="none"/>
        </w:rPr>
      </w:pPr>
    </w:p>
    <w:p w14:paraId="1C596F66">
      <w:pPr>
        <w:spacing w:line="500" w:lineRule="exact"/>
        <w:jc w:val="center"/>
        <w:rPr>
          <w:rFonts w:ascii="Arial" w:hAnsi="Arial" w:cs="Arial"/>
          <w:color w:val="auto"/>
          <w:sz w:val="32"/>
          <w:szCs w:val="32"/>
          <w:highlight w:val="none"/>
        </w:rPr>
      </w:pPr>
    </w:p>
    <w:p w14:paraId="7B11C29B">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本授权委托书声明：根据</w:t>
      </w:r>
      <w:r>
        <w:rPr>
          <w:rFonts w:ascii="Arial" w:hAnsi="Arial" w:cs="Arial"/>
          <w:color w:val="auto"/>
          <w:sz w:val="24"/>
          <w:highlight w:val="none"/>
          <w:u w:val="single"/>
        </w:rPr>
        <w:t xml:space="preserve">                </w:t>
      </w:r>
      <w:r>
        <w:rPr>
          <w:rFonts w:ascii="Arial" w:hAnsi="Arial" w:cs="Arial"/>
          <w:color w:val="auto"/>
          <w:sz w:val="24"/>
          <w:highlight w:val="none"/>
        </w:rPr>
        <w:t>（牵头人名称）与</w:t>
      </w:r>
      <w:r>
        <w:rPr>
          <w:rFonts w:ascii="Arial" w:hAnsi="Arial" w:cs="Arial"/>
          <w:color w:val="auto"/>
          <w:sz w:val="24"/>
          <w:highlight w:val="none"/>
          <w:u w:val="single"/>
        </w:rPr>
        <w:t xml:space="preserve">              </w:t>
      </w:r>
      <w:r>
        <w:rPr>
          <w:rFonts w:ascii="Arial" w:hAnsi="Arial" w:cs="Arial"/>
          <w:color w:val="auto"/>
          <w:sz w:val="24"/>
          <w:highlight w:val="none"/>
        </w:rPr>
        <w:t>（联合体其他成员名称）签订的《联合体竞标协议书》的内容，</w:t>
      </w:r>
      <w:r>
        <w:rPr>
          <w:rFonts w:ascii="Arial" w:hAnsi="Arial" w:cs="Arial"/>
          <w:color w:val="auto"/>
          <w:sz w:val="24"/>
          <w:highlight w:val="none"/>
          <w:u w:val="single"/>
        </w:rPr>
        <w:t xml:space="preserve">                       </w:t>
      </w:r>
      <w:r>
        <w:rPr>
          <w:rFonts w:ascii="Arial" w:hAnsi="Arial" w:cs="Arial"/>
          <w:color w:val="auto"/>
          <w:sz w:val="24"/>
          <w:highlight w:val="none"/>
        </w:rPr>
        <w:t>（牵头人名称）的法定代表人</w:t>
      </w:r>
      <w:r>
        <w:rPr>
          <w:rFonts w:ascii="Arial" w:hAnsi="Arial" w:cs="Arial"/>
          <w:color w:val="auto"/>
          <w:sz w:val="24"/>
          <w:highlight w:val="none"/>
          <w:u w:val="single"/>
        </w:rPr>
        <w:t xml:space="preserve">      </w:t>
      </w:r>
      <w:r>
        <w:rPr>
          <w:rFonts w:ascii="Arial" w:hAnsi="Arial" w:cs="Arial"/>
          <w:color w:val="auto"/>
          <w:sz w:val="24"/>
          <w:highlight w:val="none"/>
        </w:rPr>
        <w:t>（姓名）现授权</w:t>
      </w:r>
      <w:r>
        <w:rPr>
          <w:rFonts w:ascii="Arial" w:hAnsi="Arial" w:cs="Arial"/>
          <w:color w:val="auto"/>
          <w:sz w:val="24"/>
          <w:highlight w:val="none"/>
          <w:u w:val="single"/>
        </w:rPr>
        <w:t xml:space="preserve">      </w:t>
      </w:r>
      <w:r>
        <w:rPr>
          <w:rFonts w:ascii="Arial" w:hAnsi="Arial" w:cs="Arial"/>
          <w:color w:val="auto"/>
          <w:sz w:val="24"/>
          <w:highlight w:val="none"/>
        </w:rPr>
        <w:t>（姓名）为联合委托代理人，并代表我方全权办理针对上述项目的所有采购程序和环节的具体事务和签署相关文件。</w:t>
      </w:r>
    </w:p>
    <w:p w14:paraId="0449CC0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我方对委托代理人的签字事项负全部责任。</w:t>
      </w:r>
    </w:p>
    <w:p w14:paraId="23B0D40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本授权书自签署之日起生效，在撤销授权的书面通知以前，本授权书一直有效。委托代理人在授权书有效期内签署的所有文件不因授权的撤销而失效。</w:t>
      </w:r>
    </w:p>
    <w:p w14:paraId="264846F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委托代理人无转委托权，特此委托。</w:t>
      </w:r>
    </w:p>
    <w:p w14:paraId="4170ECD9">
      <w:pPr>
        <w:spacing w:line="360" w:lineRule="auto"/>
        <w:rPr>
          <w:rFonts w:ascii="Arial" w:hAnsi="Arial" w:cs="Arial"/>
          <w:color w:val="auto"/>
          <w:sz w:val="24"/>
          <w:highlight w:val="none"/>
        </w:rPr>
      </w:pPr>
      <w:r>
        <w:rPr>
          <w:rFonts w:ascii="Arial" w:hAnsi="Arial" w:cs="Arial"/>
          <w:color w:val="auto"/>
          <w:sz w:val="24"/>
          <w:highlight w:val="none"/>
        </w:rPr>
        <w:t xml:space="preserve">    </w:t>
      </w:r>
    </w:p>
    <w:p w14:paraId="3B5CED8F">
      <w:pPr>
        <w:spacing w:line="360" w:lineRule="auto"/>
        <w:ind w:firstLine="1560" w:firstLineChars="650"/>
        <w:rPr>
          <w:rFonts w:ascii="Arial" w:hAnsi="Arial" w:cs="Arial"/>
          <w:color w:val="auto"/>
          <w:sz w:val="24"/>
          <w:highlight w:val="none"/>
        </w:rPr>
      </w:pPr>
      <w:r>
        <w:rPr>
          <w:rFonts w:ascii="Arial" w:hAnsi="Arial" w:cs="Arial"/>
          <w:color w:val="auto"/>
          <w:sz w:val="24"/>
          <w:highlight w:val="none"/>
        </w:rPr>
        <w:t>牵头人法定代表人（签字或盖章）：</w:t>
      </w:r>
    </w:p>
    <w:p w14:paraId="7273C05E">
      <w:pPr>
        <w:spacing w:line="360" w:lineRule="auto"/>
        <w:ind w:firstLine="3000" w:firstLineChars="1250"/>
        <w:rPr>
          <w:rFonts w:ascii="Arial" w:hAnsi="Arial" w:cs="Arial"/>
          <w:color w:val="auto"/>
          <w:sz w:val="24"/>
          <w:highlight w:val="none"/>
        </w:rPr>
      </w:pPr>
      <w:r>
        <w:rPr>
          <w:rFonts w:ascii="Arial" w:hAnsi="Arial" w:cs="Arial"/>
          <w:color w:val="auto"/>
          <w:sz w:val="24"/>
          <w:highlight w:val="none"/>
        </w:rPr>
        <w:t>牵头人（电子签章）：</w:t>
      </w:r>
    </w:p>
    <w:p w14:paraId="5C60BC29">
      <w:pPr>
        <w:spacing w:line="360" w:lineRule="auto"/>
        <w:ind w:firstLine="3840" w:firstLineChars="1600"/>
        <w:rPr>
          <w:rFonts w:ascii="Arial" w:hAnsi="Arial" w:cs="Arial"/>
          <w:color w:val="auto"/>
          <w:sz w:val="24"/>
          <w:highlight w:val="none"/>
        </w:rPr>
      </w:pPr>
      <w:r>
        <w:rPr>
          <w:rFonts w:ascii="Arial" w:hAnsi="Arial" w:cs="Arial"/>
          <w:color w:val="auto"/>
          <w:sz w:val="24"/>
          <w:highlight w:val="none"/>
        </w:rPr>
        <w:t>日期：    年   月   日</w:t>
      </w:r>
    </w:p>
    <w:p w14:paraId="29B7539A">
      <w:pPr>
        <w:spacing w:line="360" w:lineRule="auto"/>
        <w:rPr>
          <w:rFonts w:ascii="Arial" w:hAnsi="Arial" w:cs="Arial"/>
          <w:color w:val="auto"/>
          <w:sz w:val="24"/>
          <w:highlight w:val="none"/>
        </w:rPr>
      </w:pPr>
    </w:p>
    <w:p w14:paraId="0B47093E">
      <w:pPr>
        <w:spacing w:line="360" w:lineRule="auto"/>
        <w:ind w:firstLine="3120" w:firstLineChars="1300"/>
        <w:rPr>
          <w:rFonts w:ascii="Arial" w:hAnsi="Arial" w:cs="Arial"/>
          <w:color w:val="auto"/>
          <w:sz w:val="24"/>
          <w:highlight w:val="none"/>
        </w:rPr>
      </w:pPr>
      <w:r>
        <w:rPr>
          <w:rFonts w:ascii="Arial" w:hAnsi="Arial" w:cs="Arial"/>
          <w:color w:val="auto"/>
          <w:sz w:val="24"/>
          <w:highlight w:val="none"/>
        </w:rPr>
        <w:t>被授权人（签字）：</w:t>
      </w:r>
    </w:p>
    <w:p w14:paraId="19DDCDDD">
      <w:pPr>
        <w:spacing w:line="360" w:lineRule="auto"/>
        <w:ind w:firstLine="3840" w:firstLineChars="1600"/>
        <w:rPr>
          <w:rFonts w:ascii="Arial" w:hAnsi="Arial" w:cs="Arial"/>
          <w:color w:val="auto"/>
          <w:sz w:val="24"/>
          <w:highlight w:val="none"/>
        </w:rPr>
      </w:pPr>
      <w:r>
        <w:rPr>
          <w:rFonts w:ascii="Arial" w:hAnsi="Arial" w:cs="Arial"/>
          <w:color w:val="auto"/>
          <w:sz w:val="24"/>
          <w:highlight w:val="none"/>
        </w:rPr>
        <w:t>日期：    年   月   日</w:t>
      </w:r>
    </w:p>
    <w:p w14:paraId="56B9D8E1">
      <w:pPr>
        <w:spacing w:line="360" w:lineRule="auto"/>
        <w:rPr>
          <w:rFonts w:ascii="Arial" w:hAnsi="Arial" w:cs="Arial"/>
          <w:color w:val="auto"/>
          <w:sz w:val="24"/>
          <w:highlight w:val="none"/>
        </w:rPr>
      </w:pPr>
    </w:p>
    <w:p w14:paraId="55D9F32F">
      <w:pPr>
        <w:spacing w:line="360" w:lineRule="auto"/>
        <w:rPr>
          <w:rFonts w:ascii="Arial" w:hAnsi="Arial" w:cs="Arial"/>
          <w:color w:val="auto"/>
          <w:sz w:val="24"/>
          <w:highlight w:val="none"/>
        </w:rPr>
      </w:pPr>
      <w:r>
        <w:rPr>
          <w:rFonts w:ascii="Arial" w:hAnsi="Arial" w:cs="Arial"/>
          <w:color w:val="auto"/>
          <w:sz w:val="24"/>
          <w:highlight w:val="none"/>
        </w:rPr>
        <w:t>注：</w:t>
      </w:r>
    </w:p>
    <w:p w14:paraId="50C9DBB5">
      <w:pPr>
        <w:spacing w:line="360" w:lineRule="auto"/>
        <w:rPr>
          <w:rFonts w:ascii="Arial" w:hAnsi="Arial" w:cs="Arial"/>
          <w:color w:val="auto"/>
          <w:sz w:val="24"/>
          <w:highlight w:val="none"/>
        </w:rPr>
      </w:pPr>
      <w:r>
        <w:rPr>
          <w:rFonts w:ascii="Arial" w:hAnsi="Arial" w:cs="Arial"/>
          <w:color w:val="auto"/>
          <w:sz w:val="24"/>
          <w:highlight w:val="none"/>
        </w:rPr>
        <w:t>1. 法定代表人必须在授权委托书上亲笔签字或盖章，委托代理人必须在授权委托书上亲笔签字，</w:t>
      </w:r>
      <w:r>
        <w:rPr>
          <w:rFonts w:ascii="Arial" w:hAnsi="Arial" w:cs="Arial"/>
          <w:b/>
          <w:color w:val="auto"/>
          <w:sz w:val="24"/>
          <w:highlight w:val="none"/>
        </w:rPr>
        <w:t>否则其响应文件按无效响应处理。</w:t>
      </w:r>
    </w:p>
    <w:p w14:paraId="08AC96FC">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2.本授权委托书应由联合体牵头人的法定代表人按上述规定签署。</w:t>
      </w:r>
    </w:p>
    <w:p w14:paraId="4CA9B905">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5686BBA6">
      <w:pPr>
        <w:spacing w:line="360" w:lineRule="auto"/>
        <w:ind w:firstLine="480" w:firstLineChars="200"/>
        <w:jc w:val="left"/>
        <w:rPr>
          <w:rFonts w:ascii="Arial" w:hAnsi="Arial" w:cs="Arial"/>
          <w:color w:val="auto"/>
          <w:szCs w:val="21"/>
          <w:highlight w:val="none"/>
        </w:rPr>
      </w:pPr>
      <w:r>
        <w:rPr>
          <w:rFonts w:ascii="Arial" w:hAnsi="Arial" w:cs="Arial"/>
          <w:color w:val="auto"/>
          <w:sz w:val="24"/>
          <w:highlight w:val="none"/>
        </w:rPr>
        <w:t>4.法人、其他组织竞标时“我方”是指“我单位”，自然人竞标时“我方”是指“本人”。</w:t>
      </w:r>
    </w:p>
    <w:p w14:paraId="6EEBF077">
      <w:pPr>
        <w:snapToGrid w:val="0"/>
        <w:spacing w:line="360" w:lineRule="auto"/>
        <w:ind w:firstLine="640" w:firstLineChars="200"/>
        <w:rPr>
          <w:rFonts w:ascii="Arial" w:hAnsi="Arial" w:cs="Arial"/>
          <w:b/>
          <w:bCs/>
          <w:color w:val="auto"/>
          <w:sz w:val="32"/>
          <w:szCs w:val="32"/>
          <w:highlight w:val="none"/>
        </w:rPr>
      </w:pPr>
      <w:r>
        <w:rPr>
          <w:rFonts w:ascii="Arial" w:hAnsi="Arial" w:cs="Arial"/>
          <w:color w:val="auto"/>
          <w:sz w:val="32"/>
          <w:szCs w:val="32"/>
          <w:highlight w:val="none"/>
        </w:rPr>
        <w:br w:type="page"/>
      </w:r>
      <w:r>
        <w:rPr>
          <w:rFonts w:ascii="Arial" w:hAnsi="Arial" w:cs="Arial"/>
          <w:b/>
          <w:color w:val="auto"/>
          <w:sz w:val="30"/>
          <w:szCs w:val="30"/>
          <w:highlight w:val="none"/>
        </w:rPr>
        <w:t>四、商务条款偏离表</w:t>
      </w:r>
    </w:p>
    <w:p w14:paraId="2C732208">
      <w:pPr>
        <w:spacing w:line="500" w:lineRule="exact"/>
        <w:jc w:val="center"/>
        <w:rPr>
          <w:rFonts w:ascii="Arial" w:hAnsi="Arial" w:cs="Arial"/>
          <w:bCs/>
          <w:color w:val="auto"/>
          <w:sz w:val="44"/>
          <w:szCs w:val="44"/>
          <w:highlight w:val="none"/>
        </w:rPr>
      </w:pPr>
      <w:r>
        <w:rPr>
          <w:rFonts w:ascii="Arial" w:hAnsi="Arial" w:cs="Arial"/>
          <w:bCs/>
          <w:color w:val="auto"/>
          <w:sz w:val="44"/>
          <w:szCs w:val="44"/>
          <w:highlight w:val="none"/>
        </w:rPr>
        <w:t>商务条款偏离表（格式）</w:t>
      </w:r>
    </w:p>
    <w:p w14:paraId="2F70D4AC">
      <w:pPr>
        <w:spacing w:line="360" w:lineRule="auto"/>
        <w:contextualSpacing/>
        <w:rPr>
          <w:rFonts w:ascii="Arial" w:hAnsi="Arial" w:cs="Arial"/>
          <w:color w:val="auto"/>
          <w:sz w:val="24"/>
          <w:highlight w:val="none"/>
          <w:u w:val="single"/>
        </w:rPr>
      </w:pPr>
      <w:r>
        <w:rPr>
          <w:rFonts w:ascii="Arial" w:hAnsi="Arial" w:cs="Arial"/>
          <w:color w:val="auto"/>
          <w:sz w:val="24"/>
          <w:highlight w:val="none"/>
        </w:rPr>
        <w:t>分标号</w:t>
      </w:r>
      <w:r>
        <w:rPr>
          <w:rFonts w:ascii="Arial" w:hAnsi="Arial" w:cs="Arial"/>
          <w:color w:val="auto"/>
          <w:szCs w:val="21"/>
          <w:highlight w:val="none"/>
        </w:rPr>
        <w:t>（此处有分标时填写具体分标号，无分标时填写“无”）</w:t>
      </w:r>
      <w:r>
        <w:rPr>
          <w:rFonts w:ascii="Arial" w:hAnsi="Arial" w:cs="Arial"/>
          <w:color w:val="auto"/>
          <w:sz w:val="24"/>
          <w:highlight w:val="none"/>
        </w:rPr>
        <w:t>：</w:t>
      </w:r>
      <w:r>
        <w:rPr>
          <w:rFonts w:ascii="Arial" w:hAnsi="Arial" w:cs="Arial"/>
          <w:color w:val="auto"/>
          <w:sz w:val="24"/>
          <w:highlight w:val="none"/>
          <w:u w:val="single"/>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1BE3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47067E6A">
            <w:pPr>
              <w:spacing w:line="340" w:lineRule="exact"/>
              <w:jc w:val="center"/>
              <w:rPr>
                <w:rFonts w:ascii="Arial" w:hAnsi="Arial" w:cs="Arial"/>
                <w:color w:val="auto"/>
                <w:szCs w:val="21"/>
                <w:highlight w:val="none"/>
              </w:rPr>
            </w:pPr>
            <w:r>
              <w:rPr>
                <w:rFonts w:ascii="Arial" w:hAnsi="Arial" w:cs="Arial"/>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43AED272">
            <w:pPr>
              <w:spacing w:line="340" w:lineRule="exact"/>
              <w:jc w:val="center"/>
              <w:rPr>
                <w:rFonts w:ascii="Arial" w:hAnsi="Arial" w:cs="Arial"/>
                <w:color w:val="auto"/>
                <w:szCs w:val="21"/>
                <w:highlight w:val="none"/>
              </w:rPr>
            </w:pPr>
            <w:r>
              <w:rPr>
                <w:rFonts w:ascii="Arial" w:hAnsi="Arial" w:cs="Arial"/>
                <w:color w:val="auto"/>
                <w:szCs w:val="21"/>
                <w:highlight w:val="none"/>
              </w:rPr>
              <w:t>竞争性谈判采购文件的商务需求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57F2581C">
            <w:pPr>
              <w:spacing w:line="340" w:lineRule="exact"/>
              <w:jc w:val="center"/>
              <w:rPr>
                <w:rFonts w:ascii="Arial" w:hAnsi="Arial" w:cs="Arial"/>
                <w:color w:val="auto"/>
                <w:szCs w:val="21"/>
                <w:highlight w:val="none"/>
              </w:rPr>
            </w:pPr>
            <w:r>
              <w:rPr>
                <w:rFonts w:ascii="Arial" w:hAnsi="Arial" w:cs="Arial"/>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003F491E">
            <w:pPr>
              <w:spacing w:line="340" w:lineRule="exact"/>
              <w:jc w:val="center"/>
              <w:rPr>
                <w:rFonts w:ascii="Arial" w:hAnsi="Arial" w:cs="Arial"/>
                <w:color w:val="auto"/>
                <w:szCs w:val="21"/>
                <w:highlight w:val="none"/>
              </w:rPr>
            </w:pPr>
            <w:r>
              <w:rPr>
                <w:rFonts w:ascii="Arial" w:hAnsi="Arial" w:cs="Arial"/>
                <w:color w:val="auto"/>
                <w:szCs w:val="21"/>
                <w:highlight w:val="none"/>
              </w:rPr>
              <w:t>偏离说明</w:t>
            </w:r>
          </w:p>
        </w:tc>
      </w:tr>
      <w:tr w14:paraId="640E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E2197E9">
            <w:pPr>
              <w:spacing w:line="340" w:lineRule="exact"/>
              <w:rPr>
                <w:rFonts w:ascii="Arial" w:hAnsi="Arial" w:cs="Arial"/>
                <w:color w:val="auto"/>
                <w:szCs w:val="21"/>
                <w:highlight w:val="none"/>
              </w:rPr>
            </w:pPr>
            <w:r>
              <w:rPr>
                <w:rFonts w:ascii="Arial" w:hAnsi="Arial" w:cs="Arial"/>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49D50081">
            <w:pPr>
              <w:spacing w:line="340" w:lineRule="exact"/>
              <w:rPr>
                <w:rFonts w:ascii="Arial" w:hAnsi="Arial" w:cs="Arial"/>
                <w:color w:val="auto"/>
                <w:szCs w:val="21"/>
                <w:highlight w:val="none"/>
              </w:rPr>
            </w:pPr>
            <w:r>
              <w:rPr>
                <w:rFonts w:ascii="Arial" w:hAnsi="Arial" w:cs="Arial"/>
                <w:color w:val="auto"/>
                <w:szCs w:val="21"/>
                <w:highlight w:val="none"/>
              </w:rPr>
              <w:t>1  ……</w:t>
            </w:r>
          </w:p>
          <w:p w14:paraId="2B24C5B8">
            <w:pPr>
              <w:spacing w:line="340" w:lineRule="exact"/>
              <w:rPr>
                <w:rFonts w:ascii="Arial" w:hAnsi="Arial" w:cs="Arial"/>
                <w:color w:val="auto"/>
                <w:szCs w:val="21"/>
                <w:highlight w:val="none"/>
              </w:rPr>
            </w:pPr>
            <w:r>
              <w:rPr>
                <w:rFonts w:ascii="Arial" w:hAnsi="Arial" w:cs="Arial"/>
                <w:color w:val="auto"/>
                <w:szCs w:val="21"/>
                <w:highlight w:val="none"/>
              </w:rPr>
              <w:t>2  ……</w:t>
            </w:r>
          </w:p>
          <w:p w14:paraId="25061397">
            <w:pPr>
              <w:spacing w:line="340" w:lineRule="exact"/>
              <w:rPr>
                <w:rFonts w:ascii="Arial" w:hAnsi="Arial" w:cs="Arial"/>
                <w:color w:val="auto"/>
                <w:szCs w:val="21"/>
                <w:highlight w:val="none"/>
              </w:rPr>
            </w:pPr>
            <w:r>
              <w:rPr>
                <w:rFonts w:ascii="Arial" w:hAnsi="Arial" w:cs="Arial"/>
                <w:color w:val="auto"/>
                <w:szCs w:val="21"/>
                <w:highlight w:val="none"/>
              </w:rPr>
              <w:t>3  ……</w:t>
            </w:r>
          </w:p>
          <w:p w14:paraId="71542968">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430ACCA4">
            <w:pPr>
              <w:spacing w:line="340" w:lineRule="exact"/>
              <w:rPr>
                <w:rFonts w:ascii="Arial" w:hAnsi="Arial" w:cs="Arial"/>
                <w:color w:val="auto"/>
                <w:szCs w:val="21"/>
                <w:highlight w:val="none"/>
              </w:rPr>
            </w:pPr>
            <w:r>
              <w:rPr>
                <w:rFonts w:ascii="Arial" w:hAnsi="Arial" w:cs="Arial"/>
                <w:color w:val="auto"/>
                <w:szCs w:val="21"/>
                <w:highlight w:val="none"/>
              </w:rPr>
              <w:t>1  ……</w:t>
            </w:r>
          </w:p>
          <w:p w14:paraId="70D1595F">
            <w:pPr>
              <w:spacing w:line="340" w:lineRule="exact"/>
              <w:rPr>
                <w:rFonts w:ascii="Arial" w:hAnsi="Arial" w:cs="Arial"/>
                <w:color w:val="auto"/>
                <w:szCs w:val="21"/>
                <w:highlight w:val="none"/>
              </w:rPr>
            </w:pPr>
            <w:r>
              <w:rPr>
                <w:rFonts w:ascii="Arial" w:hAnsi="Arial" w:cs="Arial"/>
                <w:color w:val="auto"/>
                <w:szCs w:val="21"/>
                <w:highlight w:val="none"/>
              </w:rPr>
              <w:t>2  ……</w:t>
            </w:r>
          </w:p>
          <w:p w14:paraId="7B9B7588">
            <w:pPr>
              <w:spacing w:line="340" w:lineRule="exact"/>
              <w:rPr>
                <w:rFonts w:ascii="Arial" w:hAnsi="Arial" w:cs="Arial"/>
                <w:color w:val="auto"/>
                <w:szCs w:val="21"/>
                <w:highlight w:val="none"/>
              </w:rPr>
            </w:pPr>
            <w:r>
              <w:rPr>
                <w:rFonts w:ascii="Arial" w:hAnsi="Arial" w:cs="Arial"/>
                <w:color w:val="auto"/>
                <w:szCs w:val="21"/>
                <w:highlight w:val="none"/>
              </w:rPr>
              <w:t>3  ……</w:t>
            </w:r>
          </w:p>
          <w:p w14:paraId="62AC865C">
            <w:pPr>
              <w:spacing w:line="340" w:lineRule="exact"/>
              <w:rPr>
                <w:rFonts w:ascii="Arial" w:hAnsi="Arial" w:cs="Arial"/>
                <w:color w:val="auto"/>
                <w:szCs w:val="21"/>
                <w:highlight w:val="none"/>
              </w:rPr>
            </w:pPr>
            <w:r>
              <w:rPr>
                <w:rFonts w:ascii="Arial" w:hAnsi="Arial" w:cs="Arial"/>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0782EA11">
            <w:pPr>
              <w:spacing w:line="300" w:lineRule="exact"/>
              <w:rPr>
                <w:rFonts w:ascii="Arial" w:hAnsi="Arial" w:cs="Arial"/>
                <w:color w:val="auto"/>
                <w:szCs w:val="21"/>
                <w:highlight w:val="none"/>
              </w:rPr>
            </w:pPr>
            <w:r>
              <w:rPr>
                <w:rFonts w:ascii="Arial" w:hAnsi="Arial" w:cs="Arial"/>
                <w:color w:val="auto"/>
                <w:szCs w:val="21"/>
                <w:highlight w:val="none"/>
              </w:rPr>
              <w:t>正偏离（负偏离或无偏</w:t>
            </w:r>
          </w:p>
          <w:p w14:paraId="144DDE63">
            <w:pPr>
              <w:spacing w:line="300" w:lineRule="exact"/>
              <w:rPr>
                <w:rFonts w:ascii="Arial" w:hAnsi="Arial" w:cs="Arial"/>
                <w:color w:val="auto"/>
                <w:szCs w:val="21"/>
                <w:highlight w:val="none"/>
              </w:rPr>
            </w:pPr>
            <w:r>
              <w:rPr>
                <w:rFonts w:ascii="Arial" w:hAnsi="Arial" w:cs="Arial"/>
                <w:color w:val="auto"/>
                <w:szCs w:val="21"/>
                <w:highlight w:val="none"/>
              </w:rPr>
              <w:t>离）</w:t>
            </w:r>
          </w:p>
        </w:tc>
      </w:tr>
      <w:tr w14:paraId="0D2D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779617CF">
            <w:pPr>
              <w:spacing w:line="340" w:lineRule="exact"/>
              <w:rPr>
                <w:rFonts w:ascii="Arial" w:hAnsi="Arial" w:cs="Arial"/>
                <w:color w:val="auto"/>
                <w:szCs w:val="21"/>
                <w:highlight w:val="none"/>
              </w:rPr>
            </w:pPr>
            <w:r>
              <w:rPr>
                <w:rFonts w:ascii="Arial" w:hAnsi="Arial" w:cs="Arial"/>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7624DCC2">
            <w:pPr>
              <w:spacing w:line="340" w:lineRule="exact"/>
              <w:rPr>
                <w:rFonts w:ascii="Arial" w:hAnsi="Arial" w:cs="Arial"/>
                <w:color w:val="auto"/>
                <w:szCs w:val="21"/>
                <w:highlight w:val="none"/>
              </w:rPr>
            </w:pPr>
            <w:r>
              <w:rPr>
                <w:rFonts w:ascii="Arial" w:hAnsi="Arial" w:cs="Arial"/>
                <w:color w:val="auto"/>
                <w:szCs w:val="21"/>
                <w:highlight w:val="none"/>
              </w:rPr>
              <w:t>1  ……</w:t>
            </w:r>
          </w:p>
          <w:p w14:paraId="4E3F70F9">
            <w:pPr>
              <w:spacing w:line="340" w:lineRule="exact"/>
              <w:rPr>
                <w:rFonts w:ascii="Arial" w:hAnsi="Arial" w:cs="Arial"/>
                <w:color w:val="auto"/>
                <w:szCs w:val="21"/>
                <w:highlight w:val="none"/>
              </w:rPr>
            </w:pPr>
            <w:r>
              <w:rPr>
                <w:rFonts w:ascii="Arial" w:hAnsi="Arial" w:cs="Arial"/>
                <w:color w:val="auto"/>
                <w:szCs w:val="21"/>
                <w:highlight w:val="none"/>
              </w:rPr>
              <w:t>2  ……</w:t>
            </w:r>
          </w:p>
          <w:p w14:paraId="636CBAA4">
            <w:pPr>
              <w:spacing w:line="340" w:lineRule="exact"/>
              <w:rPr>
                <w:rFonts w:ascii="Arial" w:hAnsi="Arial" w:cs="Arial"/>
                <w:color w:val="auto"/>
                <w:szCs w:val="21"/>
                <w:highlight w:val="none"/>
              </w:rPr>
            </w:pPr>
            <w:r>
              <w:rPr>
                <w:rFonts w:ascii="Arial" w:hAnsi="Arial" w:cs="Arial"/>
                <w:color w:val="auto"/>
                <w:szCs w:val="21"/>
                <w:highlight w:val="none"/>
              </w:rPr>
              <w:t>3  ……</w:t>
            </w:r>
          </w:p>
          <w:p w14:paraId="16F81BB5">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8DA24CA">
            <w:pPr>
              <w:spacing w:line="340" w:lineRule="exact"/>
              <w:rPr>
                <w:rFonts w:ascii="Arial" w:hAnsi="Arial" w:cs="Arial"/>
                <w:color w:val="auto"/>
                <w:szCs w:val="21"/>
                <w:highlight w:val="none"/>
              </w:rPr>
            </w:pPr>
            <w:r>
              <w:rPr>
                <w:rFonts w:ascii="Arial" w:hAnsi="Arial" w:cs="Arial"/>
                <w:color w:val="auto"/>
                <w:szCs w:val="21"/>
                <w:highlight w:val="none"/>
              </w:rPr>
              <w:t>1  ……</w:t>
            </w:r>
          </w:p>
          <w:p w14:paraId="7529F598">
            <w:pPr>
              <w:spacing w:line="340" w:lineRule="exact"/>
              <w:rPr>
                <w:rFonts w:ascii="Arial" w:hAnsi="Arial" w:cs="Arial"/>
                <w:color w:val="auto"/>
                <w:szCs w:val="21"/>
                <w:highlight w:val="none"/>
              </w:rPr>
            </w:pPr>
            <w:r>
              <w:rPr>
                <w:rFonts w:ascii="Arial" w:hAnsi="Arial" w:cs="Arial"/>
                <w:color w:val="auto"/>
                <w:szCs w:val="21"/>
                <w:highlight w:val="none"/>
              </w:rPr>
              <w:t>2  ……</w:t>
            </w:r>
          </w:p>
          <w:p w14:paraId="3D1D3796">
            <w:pPr>
              <w:spacing w:line="340" w:lineRule="exact"/>
              <w:rPr>
                <w:rFonts w:ascii="Arial" w:hAnsi="Arial" w:cs="Arial"/>
                <w:color w:val="auto"/>
                <w:szCs w:val="21"/>
                <w:highlight w:val="none"/>
              </w:rPr>
            </w:pPr>
            <w:r>
              <w:rPr>
                <w:rFonts w:ascii="Arial" w:hAnsi="Arial" w:cs="Arial"/>
                <w:color w:val="auto"/>
                <w:szCs w:val="21"/>
                <w:highlight w:val="none"/>
              </w:rPr>
              <w:t>3  ……</w:t>
            </w:r>
          </w:p>
          <w:p w14:paraId="68DBF048">
            <w:pPr>
              <w:spacing w:line="340" w:lineRule="exact"/>
              <w:rPr>
                <w:rFonts w:ascii="Arial" w:hAnsi="Arial" w:cs="Arial"/>
                <w:color w:val="auto"/>
                <w:szCs w:val="21"/>
                <w:highlight w:val="none"/>
              </w:rPr>
            </w:pPr>
            <w:r>
              <w:rPr>
                <w:rFonts w:ascii="Arial" w:hAnsi="Arial" w:cs="Arial"/>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79A88568">
            <w:pPr>
              <w:spacing w:line="300" w:lineRule="exact"/>
              <w:rPr>
                <w:rFonts w:ascii="Arial" w:hAnsi="Arial" w:cs="Arial"/>
                <w:color w:val="auto"/>
                <w:szCs w:val="21"/>
                <w:highlight w:val="none"/>
              </w:rPr>
            </w:pPr>
            <w:r>
              <w:rPr>
                <w:rFonts w:ascii="Arial" w:hAnsi="Arial" w:cs="Arial"/>
                <w:color w:val="auto"/>
                <w:szCs w:val="21"/>
                <w:highlight w:val="none"/>
              </w:rPr>
              <w:t>正偏离（负偏离或无偏</w:t>
            </w:r>
          </w:p>
          <w:p w14:paraId="796590B6">
            <w:pPr>
              <w:spacing w:line="300" w:lineRule="exact"/>
              <w:rPr>
                <w:rFonts w:ascii="Arial" w:hAnsi="Arial" w:cs="Arial"/>
                <w:color w:val="auto"/>
                <w:szCs w:val="21"/>
                <w:highlight w:val="none"/>
              </w:rPr>
            </w:pPr>
            <w:r>
              <w:rPr>
                <w:rFonts w:ascii="Arial" w:hAnsi="Arial" w:cs="Arial"/>
                <w:color w:val="auto"/>
                <w:szCs w:val="21"/>
                <w:highlight w:val="none"/>
              </w:rPr>
              <w:t>离）</w:t>
            </w:r>
          </w:p>
        </w:tc>
      </w:tr>
      <w:tr w14:paraId="3AB4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3C80B5BB">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1F9028DC">
            <w:pPr>
              <w:spacing w:line="340" w:lineRule="exact"/>
              <w:rPr>
                <w:rFonts w:ascii="Arial" w:hAnsi="Arial" w:cs="Arial"/>
                <w:color w:val="auto"/>
                <w:szCs w:val="21"/>
                <w:highlight w:val="none"/>
              </w:rPr>
            </w:pPr>
            <w:r>
              <w:rPr>
                <w:rFonts w:ascii="Arial" w:hAnsi="Arial" w:cs="Arial"/>
                <w:color w:val="auto"/>
                <w:szCs w:val="21"/>
                <w:highlight w:val="none"/>
              </w:rPr>
              <w:t>1  ……</w:t>
            </w:r>
          </w:p>
          <w:p w14:paraId="7DA4D3AB">
            <w:pPr>
              <w:spacing w:line="340" w:lineRule="exact"/>
              <w:rPr>
                <w:rFonts w:ascii="Arial" w:hAnsi="Arial" w:cs="Arial"/>
                <w:color w:val="auto"/>
                <w:szCs w:val="21"/>
                <w:highlight w:val="none"/>
              </w:rPr>
            </w:pPr>
            <w:r>
              <w:rPr>
                <w:rFonts w:ascii="Arial" w:hAnsi="Arial" w:cs="Arial"/>
                <w:color w:val="auto"/>
                <w:szCs w:val="21"/>
                <w:highlight w:val="none"/>
              </w:rPr>
              <w:t>2  ……</w:t>
            </w:r>
          </w:p>
          <w:p w14:paraId="707713AF">
            <w:pPr>
              <w:spacing w:line="340" w:lineRule="exact"/>
              <w:rPr>
                <w:rFonts w:ascii="Arial" w:hAnsi="Arial" w:cs="Arial"/>
                <w:color w:val="auto"/>
                <w:szCs w:val="21"/>
                <w:highlight w:val="none"/>
              </w:rPr>
            </w:pPr>
            <w:r>
              <w:rPr>
                <w:rFonts w:ascii="Arial" w:hAnsi="Arial" w:cs="Arial"/>
                <w:color w:val="auto"/>
                <w:szCs w:val="21"/>
                <w:highlight w:val="none"/>
              </w:rPr>
              <w:t>3  ……</w:t>
            </w:r>
          </w:p>
          <w:p w14:paraId="5DFAFE49">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4B0C2F7B">
            <w:pPr>
              <w:spacing w:line="340" w:lineRule="exact"/>
              <w:rPr>
                <w:rFonts w:ascii="Arial" w:hAnsi="Arial" w:cs="Arial"/>
                <w:color w:val="auto"/>
                <w:szCs w:val="21"/>
                <w:highlight w:val="none"/>
              </w:rPr>
            </w:pPr>
            <w:r>
              <w:rPr>
                <w:rFonts w:ascii="Arial" w:hAnsi="Arial" w:cs="Arial"/>
                <w:color w:val="auto"/>
                <w:szCs w:val="21"/>
                <w:highlight w:val="none"/>
              </w:rPr>
              <w:t>1  ……</w:t>
            </w:r>
          </w:p>
          <w:p w14:paraId="4078D663">
            <w:pPr>
              <w:spacing w:line="340" w:lineRule="exact"/>
              <w:rPr>
                <w:rFonts w:ascii="Arial" w:hAnsi="Arial" w:cs="Arial"/>
                <w:color w:val="auto"/>
                <w:szCs w:val="21"/>
                <w:highlight w:val="none"/>
              </w:rPr>
            </w:pPr>
            <w:r>
              <w:rPr>
                <w:rFonts w:ascii="Arial" w:hAnsi="Arial" w:cs="Arial"/>
                <w:color w:val="auto"/>
                <w:szCs w:val="21"/>
                <w:highlight w:val="none"/>
              </w:rPr>
              <w:t>2  ……</w:t>
            </w:r>
          </w:p>
          <w:p w14:paraId="0BBBFDCA">
            <w:pPr>
              <w:spacing w:line="340" w:lineRule="exact"/>
              <w:rPr>
                <w:rFonts w:ascii="Arial" w:hAnsi="Arial" w:cs="Arial"/>
                <w:color w:val="auto"/>
                <w:szCs w:val="21"/>
                <w:highlight w:val="none"/>
              </w:rPr>
            </w:pPr>
            <w:r>
              <w:rPr>
                <w:rFonts w:ascii="Arial" w:hAnsi="Arial" w:cs="Arial"/>
                <w:color w:val="auto"/>
                <w:szCs w:val="21"/>
                <w:highlight w:val="none"/>
              </w:rPr>
              <w:t>3  ……</w:t>
            </w:r>
          </w:p>
          <w:p w14:paraId="12010F0D">
            <w:pPr>
              <w:spacing w:line="340" w:lineRule="exact"/>
              <w:rPr>
                <w:rFonts w:ascii="Arial" w:hAnsi="Arial" w:cs="Arial"/>
                <w:color w:val="auto"/>
                <w:szCs w:val="21"/>
                <w:highlight w:val="none"/>
              </w:rPr>
            </w:pPr>
            <w:r>
              <w:rPr>
                <w:rFonts w:ascii="Arial" w:hAnsi="Arial" w:cs="Arial"/>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4323A8F4">
            <w:pPr>
              <w:spacing w:line="300" w:lineRule="exact"/>
              <w:rPr>
                <w:rFonts w:ascii="Arial" w:hAnsi="Arial" w:cs="Arial"/>
                <w:color w:val="auto"/>
                <w:szCs w:val="21"/>
                <w:highlight w:val="none"/>
              </w:rPr>
            </w:pPr>
            <w:r>
              <w:rPr>
                <w:rFonts w:ascii="Arial" w:hAnsi="Arial" w:cs="Arial"/>
                <w:color w:val="auto"/>
                <w:szCs w:val="21"/>
                <w:highlight w:val="none"/>
              </w:rPr>
              <w:t>正偏离（负偏离或无偏</w:t>
            </w:r>
          </w:p>
          <w:p w14:paraId="7CBE59DC">
            <w:pPr>
              <w:spacing w:line="300" w:lineRule="exact"/>
              <w:rPr>
                <w:rFonts w:ascii="Arial" w:hAnsi="Arial" w:cs="Arial"/>
                <w:color w:val="auto"/>
                <w:szCs w:val="21"/>
                <w:highlight w:val="none"/>
              </w:rPr>
            </w:pPr>
            <w:r>
              <w:rPr>
                <w:rFonts w:ascii="Arial" w:hAnsi="Arial" w:cs="Arial"/>
                <w:color w:val="auto"/>
                <w:szCs w:val="21"/>
                <w:highlight w:val="none"/>
              </w:rPr>
              <w:t>离）</w:t>
            </w:r>
          </w:p>
        </w:tc>
      </w:tr>
    </w:tbl>
    <w:p w14:paraId="415A25BA">
      <w:pPr>
        <w:pStyle w:val="14"/>
        <w:spacing w:line="400" w:lineRule="exact"/>
        <w:ind w:firstLine="0" w:firstLineChars="0"/>
        <w:contextualSpacing/>
        <w:rPr>
          <w:rFonts w:ascii="Arial" w:hAnsi="Arial" w:eastAsia="宋体" w:cs="Arial"/>
          <w:color w:val="auto"/>
          <w:sz w:val="24"/>
          <w:szCs w:val="24"/>
          <w:highlight w:val="none"/>
        </w:rPr>
      </w:pPr>
      <w:r>
        <w:rPr>
          <w:rFonts w:ascii="Arial" w:hAnsi="Arial" w:eastAsia="宋体" w:cs="Arial"/>
          <w:color w:val="auto"/>
          <w:sz w:val="24"/>
          <w:szCs w:val="24"/>
          <w:highlight w:val="none"/>
        </w:rPr>
        <w:t>注：</w:t>
      </w:r>
    </w:p>
    <w:p w14:paraId="0C9C0B8D">
      <w:pPr>
        <w:pStyle w:val="14"/>
        <w:spacing w:line="400" w:lineRule="exact"/>
        <w:ind w:firstLine="0" w:firstLineChars="0"/>
        <w:contextualSpacing/>
        <w:rPr>
          <w:rFonts w:ascii="Arial" w:hAnsi="Arial" w:eastAsia="宋体" w:cs="Arial"/>
          <w:color w:val="auto"/>
          <w:sz w:val="24"/>
          <w:szCs w:val="24"/>
          <w:highlight w:val="none"/>
        </w:rPr>
      </w:pPr>
      <w:r>
        <w:rPr>
          <w:rFonts w:ascii="Arial" w:hAnsi="Arial" w:eastAsia="宋体" w:cs="Arial"/>
          <w:color w:val="auto"/>
          <w:sz w:val="24"/>
          <w:szCs w:val="24"/>
          <w:highlight w:val="none"/>
        </w:rPr>
        <w:t>1.说明：应对照谈判文件“第二章 采购需求”中的商务条款逐条作出明确响应，并作出偏离说明。</w:t>
      </w:r>
    </w:p>
    <w:p w14:paraId="344273E4">
      <w:pPr>
        <w:pStyle w:val="14"/>
        <w:spacing w:line="400" w:lineRule="exact"/>
        <w:ind w:firstLine="0" w:firstLineChars="0"/>
        <w:contextualSpacing/>
        <w:rPr>
          <w:rFonts w:ascii="Arial" w:hAnsi="Arial" w:eastAsia="宋体" w:cs="Arial"/>
          <w:color w:val="auto"/>
          <w:sz w:val="24"/>
          <w:szCs w:val="24"/>
          <w:highlight w:val="none"/>
        </w:rPr>
      </w:pPr>
      <w:r>
        <w:rPr>
          <w:rFonts w:ascii="Arial" w:hAnsi="Arial" w:eastAsia="宋体" w:cs="Arial"/>
          <w:color w:val="auto"/>
          <w:sz w:val="24"/>
          <w:szCs w:val="24"/>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7943DBA">
      <w:pPr>
        <w:spacing w:line="400" w:lineRule="exact"/>
        <w:rPr>
          <w:rFonts w:ascii="Arial" w:hAnsi="Arial" w:cs="Arial"/>
          <w:color w:val="auto"/>
          <w:kern w:val="0"/>
          <w:sz w:val="24"/>
          <w:highlight w:val="none"/>
        </w:rPr>
      </w:pPr>
      <w:r>
        <w:rPr>
          <w:rFonts w:ascii="Arial" w:hAnsi="Arial" w:cs="Arial"/>
          <w:color w:val="auto"/>
          <w:kern w:val="0"/>
          <w:sz w:val="24"/>
          <w:highlight w:val="none"/>
        </w:rPr>
        <w:t>3.表格内容</w:t>
      </w:r>
      <w:r>
        <w:rPr>
          <w:rFonts w:hint="eastAsia" w:ascii="Arial" w:hAnsi="Arial" w:cs="Arial"/>
          <w:color w:val="auto"/>
          <w:kern w:val="0"/>
          <w:sz w:val="24"/>
          <w:highlight w:val="none"/>
          <w:lang w:eastAsia="zh-CN"/>
        </w:rPr>
        <w:t>均须</w:t>
      </w:r>
      <w:r>
        <w:rPr>
          <w:rFonts w:ascii="Arial" w:hAnsi="Arial" w:cs="Arial"/>
          <w:color w:val="auto"/>
          <w:kern w:val="0"/>
          <w:sz w:val="24"/>
          <w:highlight w:val="none"/>
        </w:rPr>
        <w:t>按要求填写并盖章，不得留空，否则按竞标无效处理。</w:t>
      </w:r>
    </w:p>
    <w:p w14:paraId="6075AEA0">
      <w:pPr>
        <w:pStyle w:val="17"/>
        <w:spacing w:line="400" w:lineRule="exact"/>
        <w:contextualSpacing/>
        <w:rPr>
          <w:rFonts w:ascii="Arial" w:hAnsi="Arial" w:cs="Arial"/>
          <w:color w:val="auto"/>
          <w:sz w:val="24"/>
          <w:szCs w:val="24"/>
          <w:highlight w:val="none"/>
        </w:rPr>
      </w:pPr>
      <w:r>
        <w:rPr>
          <w:rFonts w:ascii="Arial" w:hAnsi="Arial" w:cs="Arial"/>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w:t>
      </w:r>
      <w:r>
        <w:rPr>
          <w:rFonts w:ascii="Cambria Math" w:hAnsi="Cambria Math" w:cs="Cambria Math"/>
          <w:color w:val="auto"/>
          <w:sz w:val="24"/>
          <w:szCs w:val="24"/>
          <w:highlight w:val="none"/>
        </w:rPr>
        <w:t>◆</w:t>
      </w:r>
      <w:r>
        <w:rPr>
          <w:rFonts w:ascii="Arial" w:hAnsi="Arial" w:cs="Arial"/>
          <w:color w:val="auto"/>
          <w:sz w:val="24"/>
          <w:szCs w:val="24"/>
          <w:highlight w:val="none"/>
        </w:rPr>
        <w:t>号，对标注</w:t>
      </w:r>
      <w:r>
        <w:rPr>
          <w:rFonts w:ascii="Cambria Math" w:hAnsi="Cambria Math" w:cs="Cambria Math"/>
          <w:color w:val="auto"/>
          <w:sz w:val="24"/>
          <w:szCs w:val="24"/>
          <w:highlight w:val="none"/>
        </w:rPr>
        <w:t>◆</w:t>
      </w:r>
      <w:r>
        <w:rPr>
          <w:rFonts w:ascii="Arial" w:hAnsi="Arial" w:cs="Arial"/>
          <w:color w:val="auto"/>
          <w:sz w:val="24"/>
          <w:szCs w:val="24"/>
          <w:highlight w:val="none"/>
        </w:rPr>
        <w:t>号的采购需求不适用上述“竞标无效”条款。</w:t>
      </w:r>
    </w:p>
    <w:p w14:paraId="1D45C2E0">
      <w:pPr>
        <w:spacing w:line="360" w:lineRule="auto"/>
        <w:ind w:right="-817" w:rightChars="-389"/>
        <w:contextualSpacing/>
        <w:rPr>
          <w:rFonts w:ascii="Arial" w:hAnsi="Arial" w:cs="Arial"/>
          <w:color w:val="auto"/>
          <w:sz w:val="24"/>
          <w:highlight w:val="none"/>
        </w:rPr>
      </w:pPr>
    </w:p>
    <w:p w14:paraId="51DA40E4">
      <w:pPr>
        <w:spacing w:line="360" w:lineRule="auto"/>
        <w:ind w:firstLine="3840" w:firstLineChars="1600"/>
        <w:rPr>
          <w:rFonts w:ascii="Arial" w:hAnsi="Arial" w:cs="Arial"/>
          <w:color w:val="auto"/>
          <w:sz w:val="24"/>
          <w:highlight w:val="none"/>
        </w:rPr>
      </w:pPr>
      <w:r>
        <w:rPr>
          <w:rFonts w:ascii="Arial" w:hAnsi="Arial" w:cs="Arial"/>
          <w:color w:val="auto"/>
          <w:kern w:val="0"/>
          <w:sz w:val="24"/>
          <w:highlight w:val="none"/>
        </w:rPr>
        <w:t>供应商名称（电子签章）：</w:t>
      </w:r>
    </w:p>
    <w:p w14:paraId="3F831AA0">
      <w:pPr>
        <w:spacing w:line="360" w:lineRule="auto"/>
        <w:contextualSpacing/>
        <w:jc w:val="center"/>
        <w:rPr>
          <w:rFonts w:ascii="Arial" w:hAnsi="Arial" w:cs="Arial"/>
          <w:b/>
          <w:color w:val="auto"/>
          <w:sz w:val="24"/>
          <w:highlight w:val="none"/>
        </w:rPr>
      </w:pPr>
      <w:r>
        <w:rPr>
          <w:rFonts w:ascii="Arial" w:hAnsi="Arial" w:cs="Arial"/>
          <w:color w:val="auto"/>
          <w:kern w:val="0"/>
          <w:sz w:val="24"/>
          <w:highlight w:val="none"/>
          <w:lang w:val="zh-CN"/>
        </w:rPr>
        <w:t xml:space="preserve">                                                   日期：  年  月   日</w:t>
      </w:r>
    </w:p>
    <w:p w14:paraId="2DA0CCB4">
      <w:pPr>
        <w:snapToGrid w:val="0"/>
        <w:spacing w:line="360" w:lineRule="auto"/>
        <w:ind w:firstLine="602" w:firstLineChars="200"/>
        <w:rPr>
          <w:rFonts w:ascii="Arial" w:hAnsi="Arial" w:cs="Arial"/>
          <w:b/>
          <w:color w:val="auto"/>
          <w:sz w:val="30"/>
          <w:szCs w:val="30"/>
          <w:highlight w:val="none"/>
        </w:rPr>
      </w:pPr>
    </w:p>
    <w:p w14:paraId="0F77A375">
      <w:pPr>
        <w:snapToGrid w:val="0"/>
        <w:spacing w:line="360" w:lineRule="auto"/>
        <w:ind w:firstLine="602" w:firstLineChars="200"/>
        <w:rPr>
          <w:rFonts w:ascii="Arial" w:hAnsi="Arial" w:cs="Arial"/>
          <w:b/>
          <w:color w:val="auto"/>
          <w:sz w:val="30"/>
          <w:szCs w:val="30"/>
          <w:highlight w:val="none"/>
        </w:rPr>
      </w:pPr>
    </w:p>
    <w:p w14:paraId="07B0E735">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五、竞标人情况介绍</w:t>
      </w:r>
    </w:p>
    <w:p w14:paraId="44A70C55">
      <w:pPr>
        <w:snapToGrid w:val="0"/>
        <w:spacing w:line="360" w:lineRule="auto"/>
        <w:ind w:firstLine="602" w:firstLineChars="200"/>
        <w:rPr>
          <w:rFonts w:ascii="Arial" w:hAnsi="Arial" w:cs="Arial"/>
          <w:b/>
          <w:color w:val="auto"/>
          <w:sz w:val="30"/>
          <w:szCs w:val="30"/>
          <w:highlight w:val="none"/>
        </w:rPr>
      </w:pPr>
    </w:p>
    <w:p w14:paraId="3E901546">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7004C4E1">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07290246">
      <w:pPr>
        <w:snapToGrid w:val="0"/>
        <w:spacing w:before="120" w:beforeLines="50" w:after="50"/>
        <w:ind w:firstLine="602" w:firstLineChars="200"/>
        <w:rPr>
          <w:rFonts w:ascii="Arial" w:hAnsi="Arial" w:cs="Arial"/>
          <w:b/>
          <w:color w:val="auto"/>
          <w:sz w:val="30"/>
          <w:szCs w:val="30"/>
          <w:highlight w:val="none"/>
        </w:rPr>
      </w:pPr>
      <w:r>
        <w:rPr>
          <w:rFonts w:ascii="Arial" w:hAnsi="Arial" w:cs="Arial"/>
          <w:b/>
          <w:color w:val="auto"/>
          <w:sz w:val="30"/>
          <w:szCs w:val="30"/>
          <w:highlight w:val="none"/>
        </w:rPr>
        <w:t>六、供应商类似的业绩证明文件</w:t>
      </w:r>
    </w:p>
    <w:p w14:paraId="5817C98D">
      <w:pPr>
        <w:pStyle w:val="22"/>
        <w:snapToGrid w:val="0"/>
        <w:ind w:left="480" w:hanging="480"/>
        <w:rPr>
          <w:rFonts w:ascii="Arial" w:hAnsi="Arial" w:cs="Arial"/>
          <w:color w:val="auto"/>
          <w:sz w:val="24"/>
          <w:highlight w:val="none"/>
        </w:rPr>
      </w:pPr>
    </w:p>
    <w:tbl>
      <w:tblPr>
        <w:tblStyle w:val="28"/>
        <w:tblpPr w:leftFromText="180" w:rightFromText="180" w:vertAnchor="page" w:horzAnchor="margin" w:tblpXSpec="center" w:tblpY="478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134"/>
        <w:gridCol w:w="1701"/>
        <w:gridCol w:w="1276"/>
        <w:gridCol w:w="1842"/>
      </w:tblGrid>
      <w:tr w14:paraId="30E6FB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2DAEC814">
            <w:pPr>
              <w:snapToGrid w:val="0"/>
              <w:spacing w:line="240" w:lineRule="exact"/>
              <w:jc w:val="center"/>
              <w:rPr>
                <w:rFonts w:ascii="Arial" w:hAnsi="Arial" w:cs="Arial"/>
                <w:color w:val="auto"/>
                <w:sz w:val="24"/>
                <w:highlight w:val="none"/>
              </w:rPr>
            </w:pPr>
            <w:r>
              <w:rPr>
                <w:rFonts w:ascii="Arial" w:hAnsi="Arial" w:cs="Arial"/>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1993C9B1">
            <w:pPr>
              <w:snapToGrid w:val="0"/>
              <w:spacing w:line="240" w:lineRule="exact"/>
              <w:jc w:val="center"/>
              <w:rPr>
                <w:rFonts w:ascii="Arial" w:hAnsi="Arial" w:cs="Arial"/>
                <w:color w:val="auto"/>
                <w:sz w:val="24"/>
                <w:highlight w:val="none"/>
              </w:rPr>
            </w:pPr>
            <w:r>
              <w:rPr>
                <w:rFonts w:ascii="Arial" w:hAnsi="Arial" w:cs="Arial"/>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5684AEE">
            <w:pPr>
              <w:snapToGrid w:val="0"/>
              <w:spacing w:line="240" w:lineRule="exact"/>
              <w:jc w:val="center"/>
              <w:rPr>
                <w:rFonts w:ascii="Arial" w:hAnsi="Arial" w:cs="Arial"/>
                <w:color w:val="auto"/>
                <w:sz w:val="24"/>
                <w:highlight w:val="none"/>
              </w:rPr>
            </w:pPr>
            <w:r>
              <w:rPr>
                <w:rFonts w:ascii="Arial" w:hAnsi="Arial" w:cs="Arial"/>
                <w:color w:val="auto"/>
                <w:sz w:val="24"/>
                <w:highlight w:val="none"/>
              </w:rPr>
              <w:t>合同</w:t>
            </w:r>
          </w:p>
          <w:p w14:paraId="4F9FFE55">
            <w:pPr>
              <w:snapToGrid w:val="0"/>
              <w:spacing w:line="240" w:lineRule="exact"/>
              <w:jc w:val="center"/>
              <w:rPr>
                <w:rFonts w:ascii="Arial" w:hAnsi="Arial" w:cs="Arial"/>
                <w:color w:val="auto"/>
                <w:sz w:val="24"/>
                <w:highlight w:val="none"/>
              </w:rPr>
            </w:pPr>
            <w:r>
              <w:rPr>
                <w:rFonts w:ascii="Arial" w:hAnsi="Arial" w:cs="Arial"/>
                <w:color w:val="auto"/>
                <w:sz w:val="24"/>
                <w:highlight w:val="none"/>
              </w:rPr>
              <w:t>金额</w:t>
            </w:r>
          </w:p>
          <w:p w14:paraId="2DDFDB7E">
            <w:pPr>
              <w:snapToGrid w:val="0"/>
              <w:spacing w:line="240" w:lineRule="exact"/>
              <w:jc w:val="center"/>
              <w:rPr>
                <w:rFonts w:ascii="Arial" w:hAnsi="Arial" w:cs="Arial"/>
                <w:color w:val="auto"/>
                <w:sz w:val="24"/>
                <w:highlight w:val="none"/>
              </w:rPr>
            </w:pPr>
            <w:r>
              <w:rPr>
                <w:rFonts w:ascii="Arial" w:hAnsi="Arial" w:cs="Arial"/>
                <w:color w:val="auto"/>
                <w:sz w:val="24"/>
                <w:highlight w:val="none"/>
              </w:rPr>
              <w:t>（万元）</w:t>
            </w:r>
          </w:p>
        </w:tc>
        <w:tc>
          <w:tcPr>
            <w:tcW w:w="4111" w:type="dxa"/>
            <w:gridSpan w:val="3"/>
            <w:tcBorders>
              <w:top w:val="single" w:color="auto" w:sz="4" w:space="0"/>
              <w:left w:val="single" w:color="auto" w:sz="4" w:space="0"/>
              <w:bottom w:val="single" w:color="auto" w:sz="4" w:space="0"/>
              <w:right w:val="single" w:color="auto" w:sz="4" w:space="0"/>
            </w:tcBorders>
            <w:vAlign w:val="center"/>
          </w:tcPr>
          <w:p w14:paraId="6079962B">
            <w:pPr>
              <w:snapToGrid w:val="0"/>
              <w:spacing w:line="240" w:lineRule="exact"/>
              <w:jc w:val="center"/>
              <w:rPr>
                <w:rFonts w:ascii="Arial" w:hAnsi="Arial" w:cs="Arial"/>
                <w:color w:val="auto"/>
                <w:sz w:val="24"/>
                <w:highlight w:val="none"/>
              </w:rPr>
            </w:pPr>
            <w:r>
              <w:rPr>
                <w:rFonts w:ascii="Arial" w:hAnsi="Arial" w:cs="Arial"/>
                <w:color w:val="auto"/>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1AB05318">
            <w:pPr>
              <w:snapToGrid w:val="0"/>
              <w:spacing w:line="240" w:lineRule="exact"/>
              <w:jc w:val="center"/>
              <w:rPr>
                <w:rFonts w:ascii="Arial" w:hAnsi="Arial" w:cs="Arial"/>
                <w:color w:val="auto"/>
                <w:sz w:val="24"/>
                <w:highlight w:val="none"/>
              </w:rPr>
            </w:pPr>
            <w:r>
              <w:rPr>
                <w:rFonts w:ascii="Arial" w:hAnsi="Arial" w:cs="Arial"/>
                <w:color w:val="auto"/>
                <w:sz w:val="24"/>
                <w:highlight w:val="none"/>
              </w:rPr>
              <w:t>采购人联系人及联系电话</w:t>
            </w:r>
          </w:p>
        </w:tc>
      </w:tr>
      <w:tr w14:paraId="04CFA1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63448074">
            <w:pPr>
              <w:jc w:val="left"/>
              <w:rPr>
                <w:rFonts w:ascii="Arial" w:hAnsi="Arial" w:cs="Arial"/>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7A149E73">
            <w:pPr>
              <w:jc w:val="left"/>
              <w:rPr>
                <w:rFonts w:ascii="Arial" w:hAnsi="Arial" w:cs="Arial"/>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8E8085E">
            <w:pPr>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6FDC72D9">
            <w:pPr>
              <w:snapToGrid w:val="0"/>
              <w:spacing w:line="240" w:lineRule="exact"/>
              <w:jc w:val="center"/>
              <w:rPr>
                <w:rFonts w:ascii="Arial" w:hAnsi="Arial" w:cs="Arial"/>
                <w:color w:val="auto"/>
                <w:sz w:val="24"/>
                <w:highlight w:val="none"/>
              </w:rPr>
            </w:pPr>
            <w:r>
              <w:rPr>
                <w:rFonts w:ascii="Arial" w:hAnsi="Arial" w:cs="Arial"/>
                <w:color w:val="auto"/>
                <w:sz w:val="24"/>
                <w:highlight w:val="none"/>
              </w:rPr>
              <w:t>合同</w:t>
            </w:r>
          </w:p>
        </w:tc>
        <w:tc>
          <w:tcPr>
            <w:tcW w:w="1701" w:type="dxa"/>
            <w:tcBorders>
              <w:top w:val="single" w:color="auto" w:sz="4" w:space="0"/>
              <w:left w:val="single" w:color="auto" w:sz="4" w:space="0"/>
              <w:bottom w:val="single" w:color="auto" w:sz="4" w:space="0"/>
              <w:right w:val="single" w:color="auto" w:sz="4" w:space="0"/>
            </w:tcBorders>
            <w:vAlign w:val="center"/>
          </w:tcPr>
          <w:p w14:paraId="7B4B61D5">
            <w:pPr>
              <w:snapToGrid w:val="0"/>
              <w:spacing w:line="240" w:lineRule="exact"/>
              <w:jc w:val="center"/>
              <w:rPr>
                <w:rFonts w:ascii="Arial" w:hAnsi="Arial" w:cs="Arial"/>
                <w:color w:val="auto"/>
                <w:sz w:val="24"/>
                <w:highlight w:val="none"/>
              </w:rPr>
            </w:pPr>
            <w:r>
              <w:rPr>
                <w:rFonts w:ascii="Arial" w:hAnsi="Arial" w:cs="Arial"/>
                <w:color w:val="auto"/>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vAlign w:val="center"/>
          </w:tcPr>
          <w:p w14:paraId="00C26B9E">
            <w:pPr>
              <w:snapToGrid w:val="0"/>
              <w:spacing w:line="240" w:lineRule="exact"/>
              <w:jc w:val="center"/>
              <w:rPr>
                <w:rFonts w:ascii="Arial" w:hAnsi="Arial" w:cs="Arial"/>
                <w:color w:val="auto"/>
                <w:sz w:val="24"/>
                <w:highlight w:val="none"/>
              </w:rPr>
            </w:pPr>
            <w:r>
              <w:rPr>
                <w:rFonts w:ascii="Arial" w:hAnsi="Arial" w:cs="Arial"/>
                <w:color w:val="auto"/>
                <w:sz w:val="24"/>
                <w:highlight w:val="none"/>
              </w:rPr>
              <w:t>用户评价</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486EB73">
            <w:pPr>
              <w:jc w:val="left"/>
              <w:rPr>
                <w:rFonts w:ascii="Arial" w:hAnsi="Arial" w:cs="Arial"/>
                <w:color w:val="auto"/>
                <w:sz w:val="24"/>
                <w:highlight w:val="none"/>
              </w:rPr>
            </w:pPr>
          </w:p>
        </w:tc>
      </w:tr>
      <w:tr w14:paraId="03D34A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0D78121C">
            <w:pPr>
              <w:snapToGrid w:val="0"/>
              <w:spacing w:line="24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67EF7D3">
            <w:pPr>
              <w:snapToGrid w:val="0"/>
              <w:spacing w:line="24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6B5BF9E">
            <w:pPr>
              <w:snapToGrid w:val="0"/>
              <w:spacing w:line="24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2B04C02">
            <w:pPr>
              <w:snapToGrid w:val="0"/>
              <w:spacing w:line="24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0D4B9DAA">
            <w:pPr>
              <w:snapToGrid w:val="0"/>
              <w:spacing w:line="24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2F8F149F">
            <w:pPr>
              <w:snapToGrid w:val="0"/>
              <w:spacing w:line="24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43BE13AE">
            <w:pPr>
              <w:snapToGrid w:val="0"/>
              <w:spacing w:line="240" w:lineRule="exact"/>
              <w:jc w:val="left"/>
              <w:rPr>
                <w:rFonts w:ascii="Arial" w:hAnsi="Arial" w:cs="Arial"/>
                <w:color w:val="auto"/>
                <w:sz w:val="24"/>
                <w:highlight w:val="none"/>
              </w:rPr>
            </w:pPr>
          </w:p>
        </w:tc>
      </w:tr>
      <w:tr w14:paraId="1A0E7B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4108FA10">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31AA42E">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2188FE9">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781115F2">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2C908B1C">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0E1F135C">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6143A54F">
            <w:pPr>
              <w:snapToGrid w:val="0"/>
              <w:spacing w:before="50" w:after="120" w:afterLines="50" w:line="400" w:lineRule="exact"/>
              <w:jc w:val="left"/>
              <w:rPr>
                <w:rFonts w:ascii="Arial" w:hAnsi="Arial" w:cs="Arial"/>
                <w:color w:val="auto"/>
                <w:sz w:val="24"/>
                <w:highlight w:val="none"/>
              </w:rPr>
            </w:pPr>
          </w:p>
        </w:tc>
      </w:tr>
      <w:tr w14:paraId="093555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4DF695F8">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A3488DF">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08ADE4E">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F5CC0C9">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4CB7DD66">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21FC574">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38A149E">
            <w:pPr>
              <w:snapToGrid w:val="0"/>
              <w:spacing w:before="50" w:after="120" w:afterLines="50" w:line="400" w:lineRule="exact"/>
              <w:jc w:val="left"/>
              <w:rPr>
                <w:rFonts w:ascii="Arial" w:hAnsi="Arial" w:cs="Arial"/>
                <w:color w:val="auto"/>
                <w:sz w:val="24"/>
                <w:highlight w:val="none"/>
              </w:rPr>
            </w:pPr>
          </w:p>
        </w:tc>
      </w:tr>
      <w:tr w14:paraId="74AC2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5B38112">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E14343F">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11E7927">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124E5D4">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451ABDE8">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ED3AD6C">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24BF3D1B">
            <w:pPr>
              <w:snapToGrid w:val="0"/>
              <w:spacing w:before="50" w:after="120" w:afterLines="50" w:line="400" w:lineRule="exact"/>
              <w:jc w:val="left"/>
              <w:rPr>
                <w:rFonts w:ascii="Arial" w:hAnsi="Arial" w:cs="Arial"/>
                <w:color w:val="auto"/>
                <w:sz w:val="24"/>
                <w:highlight w:val="none"/>
              </w:rPr>
            </w:pPr>
          </w:p>
        </w:tc>
      </w:tr>
      <w:tr w14:paraId="6BF266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12208AA">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025C3B07">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FE82975">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6CC7654">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557CF727">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1E8AC42">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C72E9B0">
            <w:pPr>
              <w:snapToGrid w:val="0"/>
              <w:spacing w:before="50" w:after="120" w:afterLines="50" w:line="400" w:lineRule="exact"/>
              <w:jc w:val="left"/>
              <w:rPr>
                <w:rFonts w:ascii="Arial" w:hAnsi="Arial" w:cs="Arial"/>
                <w:color w:val="auto"/>
                <w:sz w:val="24"/>
                <w:highlight w:val="none"/>
              </w:rPr>
            </w:pPr>
          </w:p>
        </w:tc>
      </w:tr>
    </w:tbl>
    <w:p w14:paraId="6089A182">
      <w:pPr>
        <w:pStyle w:val="22"/>
        <w:snapToGrid w:val="0"/>
        <w:ind w:left="480" w:hanging="480"/>
        <w:rPr>
          <w:rFonts w:ascii="Arial" w:hAnsi="Arial" w:cs="Arial"/>
          <w:color w:val="auto"/>
          <w:sz w:val="24"/>
          <w:highlight w:val="none"/>
        </w:rPr>
      </w:pPr>
    </w:p>
    <w:p w14:paraId="04CFB218">
      <w:pPr>
        <w:pStyle w:val="22"/>
        <w:snapToGrid w:val="0"/>
        <w:ind w:left="480" w:hanging="480"/>
        <w:rPr>
          <w:rFonts w:ascii="Arial" w:hAnsi="Arial" w:cs="Arial"/>
          <w:color w:val="auto"/>
          <w:sz w:val="24"/>
          <w:highlight w:val="none"/>
        </w:rPr>
      </w:pPr>
    </w:p>
    <w:p w14:paraId="3DADA400">
      <w:pPr>
        <w:autoSpaceDE w:val="0"/>
        <w:autoSpaceDN w:val="0"/>
        <w:spacing w:line="360" w:lineRule="auto"/>
        <w:ind w:firstLine="120"/>
        <w:rPr>
          <w:rFonts w:ascii="Arial" w:hAnsi="Arial" w:cs="Arial"/>
          <w:color w:val="auto"/>
          <w:sz w:val="24"/>
          <w:highlight w:val="none"/>
        </w:rPr>
      </w:pPr>
      <w:r>
        <w:rPr>
          <w:rFonts w:ascii="Arial" w:hAnsi="Arial" w:cs="Arial"/>
          <w:b/>
          <w:color w:val="auto"/>
          <w:sz w:val="24"/>
          <w:highlight w:val="none"/>
        </w:rPr>
        <w:t xml:space="preserve">附表 </w:t>
      </w:r>
      <w:r>
        <w:rPr>
          <w:rFonts w:hint="eastAsia" w:ascii="Arial" w:hAnsi="Arial" w:cs="Arial"/>
          <w:b/>
          <w:color w:val="auto"/>
          <w:sz w:val="24"/>
          <w:highlight w:val="none"/>
          <w:lang w:eastAsia="zh-CN"/>
        </w:rPr>
        <w:t>：</w:t>
      </w:r>
      <w:r>
        <w:rPr>
          <w:rFonts w:ascii="Arial" w:hAnsi="Arial" w:cs="Arial"/>
          <w:b/>
          <w:color w:val="auto"/>
          <w:sz w:val="24"/>
          <w:highlight w:val="none"/>
        </w:rPr>
        <w:t>相关项目业绩一览表（供应商同类项目合同复印件和成交通知书复印件格式自拟）</w:t>
      </w:r>
    </w:p>
    <w:p w14:paraId="5E7434DE">
      <w:pPr>
        <w:pStyle w:val="17"/>
        <w:spacing w:line="360" w:lineRule="auto"/>
        <w:ind w:left="72"/>
        <w:rPr>
          <w:rFonts w:ascii="Arial" w:hAnsi="Arial" w:cs="Arial"/>
          <w:color w:val="auto"/>
          <w:highlight w:val="none"/>
        </w:rPr>
      </w:pPr>
      <w:r>
        <w:rPr>
          <w:rFonts w:ascii="Arial" w:hAnsi="Arial" w:cs="Arial"/>
          <w:color w:val="auto"/>
          <w:highlight w:val="none"/>
        </w:rPr>
        <w:t>注：供应商可按</w:t>
      </w:r>
      <w:r>
        <w:rPr>
          <w:rFonts w:hint="eastAsia" w:ascii="Arial" w:hAnsi="Arial" w:cs="Arial"/>
          <w:color w:val="auto"/>
          <w:highlight w:val="none"/>
          <w:lang w:eastAsia="zh-CN"/>
        </w:rPr>
        <w:t>上述</w:t>
      </w:r>
      <w:r>
        <w:rPr>
          <w:rFonts w:ascii="Arial" w:hAnsi="Arial" w:cs="Arial"/>
          <w:color w:val="auto"/>
          <w:highlight w:val="none"/>
        </w:rPr>
        <w:t>格式自行编制，须随表提交相应的合同复印件和成交通知书复印件并注明所在供应商商务技术文件页码。</w:t>
      </w:r>
    </w:p>
    <w:p w14:paraId="1378B9C0">
      <w:pPr>
        <w:snapToGrid w:val="0"/>
        <w:spacing w:line="360" w:lineRule="auto"/>
        <w:ind w:firstLine="4935" w:firstLineChars="2350"/>
        <w:rPr>
          <w:rFonts w:ascii="Arial" w:hAnsi="Arial" w:cs="Arial"/>
          <w:color w:val="auto"/>
          <w:szCs w:val="21"/>
          <w:highlight w:val="none"/>
        </w:rPr>
      </w:pPr>
      <w:r>
        <w:rPr>
          <w:rFonts w:ascii="Arial" w:hAnsi="Arial" w:cs="Arial"/>
          <w:color w:val="auto"/>
          <w:szCs w:val="21"/>
          <w:highlight w:val="none"/>
        </w:rPr>
        <w:t xml:space="preserve"> </w:t>
      </w:r>
    </w:p>
    <w:p w14:paraId="1D34F149">
      <w:pPr>
        <w:snapToGrid w:val="0"/>
        <w:spacing w:line="360" w:lineRule="auto"/>
        <w:ind w:firstLine="4935" w:firstLineChars="2350"/>
        <w:rPr>
          <w:rFonts w:ascii="Arial" w:hAnsi="Arial" w:cs="Arial"/>
          <w:color w:val="auto"/>
          <w:szCs w:val="21"/>
          <w:highlight w:val="none"/>
        </w:rPr>
      </w:pPr>
    </w:p>
    <w:p w14:paraId="7CF53528">
      <w:pPr>
        <w:snapToGrid w:val="0"/>
        <w:spacing w:line="360" w:lineRule="auto"/>
        <w:ind w:left="4410" w:leftChars="2100" w:firstLine="5670" w:firstLineChars="2700"/>
        <w:rPr>
          <w:rFonts w:ascii="Arial" w:hAnsi="Arial" w:cs="Arial"/>
          <w:color w:val="auto"/>
          <w:kern w:val="0"/>
          <w:sz w:val="24"/>
          <w:highlight w:val="none"/>
        </w:rPr>
      </w:pPr>
      <w:r>
        <w:rPr>
          <w:rFonts w:ascii="Arial" w:hAnsi="Arial" w:cs="Arial"/>
          <w:color w:val="auto"/>
          <w:szCs w:val="21"/>
          <w:highlight w:val="none"/>
        </w:rPr>
        <w:t xml:space="preserve"> </w:t>
      </w:r>
      <w:r>
        <w:rPr>
          <w:rFonts w:ascii="Arial" w:hAnsi="Arial" w:cs="Arial"/>
          <w:color w:val="auto"/>
          <w:kern w:val="0"/>
          <w:sz w:val="24"/>
          <w:highlight w:val="none"/>
          <w:lang w:val="zh-CN"/>
        </w:rPr>
        <w:t>供应商名称</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电子签章</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w:t>
      </w:r>
    </w:p>
    <w:p w14:paraId="06344D2F">
      <w:pPr>
        <w:spacing w:line="500" w:lineRule="exact"/>
        <w:jc w:val="center"/>
        <w:rPr>
          <w:rFonts w:ascii="Arial" w:hAnsi="Arial" w:cs="Arial"/>
          <w:color w:val="auto"/>
          <w:sz w:val="32"/>
          <w:szCs w:val="32"/>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r>
        <w:rPr>
          <w:rFonts w:ascii="Arial" w:hAnsi="Arial" w:cs="Arial"/>
          <w:color w:val="auto"/>
          <w:kern w:val="0"/>
          <w:sz w:val="24"/>
          <w:highlight w:val="none"/>
          <w:lang w:val="zh-CN"/>
        </w:rPr>
        <w:t xml:space="preserve">                                                     日期</w:t>
      </w:r>
      <w:r>
        <w:rPr>
          <w:rFonts w:ascii="Arial" w:hAnsi="Arial" w:cs="Arial"/>
          <w:color w:val="auto"/>
          <w:kern w:val="0"/>
          <w:sz w:val="24"/>
          <w:highlight w:val="none"/>
        </w:rPr>
        <w:t xml:space="preserve">：  年  </w:t>
      </w:r>
      <w:r>
        <w:rPr>
          <w:rFonts w:ascii="Arial" w:hAnsi="Arial" w:cs="Arial"/>
          <w:color w:val="auto"/>
          <w:kern w:val="0"/>
          <w:sz w:val="24"/>
          <w:highlight w:val="none"/>
          <w:lang w:val="zh-CN"/>
        </w:rPr>
        <w:t>月</w:t>
      </w:r>
      <w:r>
        <w:rPr>
          <w:rFonts w:ascii="Arial" w:hAnsi="Arial" w:cs="Arial"/>
          <w:color w:val="auto"/>
          <w:kern w:val="0"/>
          <w:sz w:val="24"/>
          <w:highlight w:val="none"/>
        </w:rPr>
        <w:t xml:space="preserve">   </w:t>
      </w:r>
      <w:r>
        <w:rPr>
          <w:rFonts w:ascii="Arial" w:hAnsi="Arial" w:cs="Arial"/>
          <w:color w:val="auto"/>
          <w:kern w:val="0"/>
          <w:sz w:val="24"/>
          <w:highlight w:val="none"/>
          <w:lang w:val="zh-CN"/>
        </w:rPr>
        <w:t>日</w:t>
      </w:r>
    </w:p>
    <w:p w14:paraId="7F0AB864">
      <w:pPr>
        <w:autoSpaceDE w:val="0"/>
        <w:autoSpaceDN w:val="0"/>
        <w:spacing w:line="360" w:lineRule="auto"/>
        <w:ind w:firstLine="6120" w:firstLineChars="2550"/>
        <w:rPr>
          <w:rFonts w:ascii="Arial" w:hAnsi="Arial" w:cs="Arial"/>
          <w:color w:val="auto"/>
          <w:kern w:val="0"/>
          <w:sz w:val="24"/>
          <w:highlight w:val="none"/>
          <w:lang w:val="zh-CN"/>
        </w:rPr>
      </w:pPr>
    </w:p>
    <w:p w14:paraId="2ED3335A">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七、货物需求偏离表</w:t>
      </w:r>
    </w:p>
    <w:p w14:paraId="44152FD9">
      <w:pPr>
        <w:spacing w:line="500" w:lineRule="exact"/>
        <w:jc w:val="center"/>
        <w:rPr>
          <w:rFonts w:ascii="Arial" w:hAnsi="Arial" w:cs="Arial"/>
          <w:color w:val="auto"/>
          <w:sz w:val="32"/>
          <w:szCs w:val="32"/>
          <w:highlight w:val="none"/>
        </w:rPr>
      </w:pPr>
    </w:p>
    <w:p w14:paraId="40A3482F">
      <w:pPr>
        <w:spacing w:line="500" w:lineRule="exact"/>
        <w:jc w:val="center"/>
        <w:rPr>
          <w:rFonts w:ascii="Arial" w:hAnsi="Arial" w:cs="Arial"/>
          <w:bCs/>
          <w:color w:val="auto"/>
          <w:sz w:val="44"/>
          <w:szCs w:val="44"/>
          <w:highlight w:val="none"/>
        </w:rPr>
      </w:pPr>
      <w:r>
        <w:rPr>
          <w:rFonts w:ascii="Arial" w:hAnsi="Arial" w:cs="Arial"/>
          <w:bCs/>
          <w:color w:val="auto"/>
          <w:sz w:val="44"/>
          <w:szCs w:val="44"/>
          <w:highlight w:val="none"/>
        </w:rPr>
        <w:t>货物需求偏离表</w:t>
      </w:r>
    </w:p>
    <w:p w14:paraId="71C89891">
      <w:pPr>
        <w:spacing w:line="500" w:lineRule="exact"/>
        <w:jc w:val="center"/>
        <w:rPr>
          <w:rFonts w:ascii="Arial" w:hAnsi="Arial" w:cs="Arial"/>
          <w:b/>
          <w:color w:val="auto"/>
          <w:sz w:val="32"/>
          <w:szCs w:val="32"/>
          <w:highlight w:val="none"/>
        </w:rPr>
      </w:pPr>
      <w:r>
        <w:rPr>
          <w:rFonts w:hint="eastAsia" w:ascii="Arial" w:hAnsi="Arial" w:cs="Arial"/>
          <w:bCs/>
          <w:color w:val="auto"/>
          <w:sz w:val="44"/>
          <w:szCs w:val="44"/>
          <w:highlight w:val="none"/>
          <w:lang w:eastAsia="zh-CN"/>
        </w:rPr>
        <w:t>（</w:t>
      </w:r>
      <w:r>
        <w:rPr>
          <w:rFonts w:ascii="Arial" w:hAnsi="Arial" w:cs="Arial"/>
          <w:bCs/>
          <w:color w:val="auto"/>
          <w:sz w:val="44"/>
          <w:szCs w:val="44"/>
          <w:highlight w:val="none"/>
        </w:rPr>
        <w:t>注：按采购需求具体条款修改</w:t>
      </w:r>
      <w:r>
        <w:rPr>
          <w:rFonts w:hint="eastAsia" w:ascii="Arial" w:hAnsi="Arial" w:cs="Arial"/>
          <w:bCs/>
          <w:color w:val="auto"/>
          <w:sz w:val="44"/>
          <w:szCs w:val="44"/>
          <w:highlight w:val="none"/>
          <w:lang w:eastAsia="zh-CN"/>
        </w:rPr>
        <w:t>）</w:t>
      </w:r>
    </w:p>
    <w:p w14:paraId="4AA353DF">
      <w:pPr>
        <w:spacing w:line="360" w:lineRule="auto"/>
        <w:contextualSpacing/>
        <w:jc w:val="left"/>
        <w:rPr>
          <w:rFonts w:ascii="Arial" w:hAnsi="Arial" w:cs="Arial"/>
          <w:color w:val="auto"/>
          <w:sz w:val="24"/>
          <w:highlight w:val="none"/>
        </w:rPr>
      </w:pPr>
    </w:p>
    <w:p w14:paraId="150347E6">
      <w:pPr>
        <w:pStyle w:val="17"/>
        <w:spacing w:line="360" w:lineRule="auto"/>
        <w:contextualSpacing/>
        <w:rPr>
          <w:rFonts w:ascii="Arial" w:hAnsi="Arial" w:cs="Arial"/>
          <w:color w:val="auto"/>
          <w:sz w:val="24"/>
          <w:szCs w:val="24"/>
          <w:highlight w:val="none"/>
        </w:rPr>
      </w:pPr>
      <w:r>
        <w:rPr>
          <w:rFonts w:ascii="Arial" w:hAnsi="Arial" w:cs="Arial"/>
          <w:color w:val="auto"/>
          <w:sz w:val="24"/>
          <w:szCs w:val="24"/>
          <w:highlight w:val="none"/>
        </w:rPr>
        <w:t>所竞分标：</w:t>
      </w:r>
      <w:r>
        <w:rPr>
          <w:rFonts w:ascii="Arial" w:hAnsi="Arial" w:cs="Arial"/>
          <w:color w:val="auto"/>
          <w:sz w:val="24"/>
          <w:szCs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55EE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456E9EAE">
            <w:pPr>
              <w:rPr>
                <w:rFonts w:ascii="Arial" w:hAnsi="Arial" w:cs="Arial"/>
                <w:color w:val="auto"/>
                <w:szCs w:val="21"/>
                <w:highlight w:val="none"/>
              </w:rPr>
            </w:pPr>
            <w:r>
              <w:rPr>
                <w:rFonts w:ascii="Arial" w:hAnsi="Arial" w:cs="Arial"/>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0C2CF185">
            <w:pPr>
              <w:jc w:val="center"/>
              <w:rPr>
                <w:rFonts w:ascii="Arial" w:hAnsi="Arial" w:cs="Arial"/>
                <w:color w:val="auto"/>
                <w:szCs w:val="21"/>
                <w:highlight w:val="none"/>
              </w:rPr>
            </w:pPr>
            <w:r>
              <w:rPr>
                <w:rFonts w:ascii="Arial" w:hAnsi="Arial" w:cs="Arial"/>
                <w:color w:val="auto"/>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108A339D">
            <w:pPr>
              <w:jc w:val="center"/>
              <w:rPr>
                <w:rFonts w:ascii="Arial" w:hAnsi="Arial" w:cs="Arial"/>
                <w:color w:val="auto"/>
                <w:szCs w:val="21"/>
                <w:highlight w:val="none"/>
              </w:rPr>
            </w:pPr>
            <w:r>
              <w:rPr>
                <w:rFonts w:ascii="Arial" w:hAnsi="Arial" w:cs="Arial"/>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1E8E33D1">
            <w:pPr>
              <w:rPr>
                <w:rFonts w:ascii="Arial" w:hAnsi="Arial" w:cs="Arial"/>
                <w:color w:val="auto"/>
                <w:szCs w:val="21"/>
                <w:highlight w:val="none"/>
              </w:rPr>
            </w:pPr>
            <w:r>
              <w:rPr>
                <w:rFonts w:ascii="Arial" w:hAnsi="Arial" w:cs="Arial"/>
                <w:color w:val="auto"/>
                <w:szCs w:val="21"/>
                <w:highlight w:val="none"/>
              </w:rPr>
              <w:t>偏离说明</w:t>
            </w:r>
          </w:p>
        </w:tc>
      </w:tr>
      <w:tr w14:paraId="02F3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0ADBDEFC">
            <w:pPr>
              <w:widowControl/>
              <w:jc w:val="left"/>
              <w:rPr>
                <w:rFonts w:ascii="Arial" w:hAnsi="Arial" w:cs="Arial"/>
                <w:color w:val="auto"/>
                <w:szCs w:val="21"/>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91EC89B">
            <w:pPr>
              <w:rPr>
                <w:rFonts w:ascii="Arial" w:hAnsi="Arial" w:cs="Arial"/>
                <w:color w:val="auto"/>
                <w:szCs w:val="21"/>
                <w:highlight w:val="none"/>
              </w:rPr>
            </w:pPr>
            <w:r>
              <w:rPr>
                <w:rFonts w:ascii="Arial" w:hAnsi="Arial" w:cs="Arial"/>
                <w:color w:val="auto"/>
                <w:szCs w:val="21"/>
                <w:highlight w:val="none"/>
              </w:rPr>
              <w:t>货物名称</w:t>
            </w:r>
          </w:p>
        </w:tc>
        <w:tc>
          <w:tcPr>
            <w:tcW w:w="736" w:type="dxa"/>
            <w:tcBorders>
              <w:top w:val="single" w:color="auto" w:sz="4" w:space="0"/>
              <w:left w:val="single" w:color="auto" w:sz="4" w:space="0"/>
              <w:bottom w:val="single" w:color="auto" w:sz="4" w:space="0"/>
              <w:right w:val="single" w:color="auto" w:sz="4" w:space="0"/>
            </w:tcBorders>
            <w:vAlign w:val="center"/>
          </w:tcPr>
          <w:p w14:paraId="3B4236DA">
            <w:pPr>
              <w:rPr>
                <w:rFonts w:ascii="Arial" w:hAnsi="Arial" w:cs="Arial"/>
                <w:color w:val="auto"/>
                <w:szCs w:val="21"/>
                <w:highlight w:val="none"/>
              </w:rPr>
            </w:pPr>
            <w:r>
              <w:rPr>
                <w:rFonts w:ascii="Arial" w:hAnsi="Arial" w:cs="Arial"/>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193CB869">
            <w:pPr>
              <w:rPr>
                <w:rFonts w:ascii="Arial" w:hAnsi="Arial" w:cs="Arial"/>
                <w:color w:val="auto"/>
                <w:szCs w:val="21"/>
                <w:highlight w:val="none"/>
              </w:rPr>
            </w:pPr>
            <w:r>
              <w:rPr>
                <w:rFonts w:ascii="Arial" w:hAnsi="Arial" w:cs="Arial"/>
                <w:color w:val="auto"/>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23F5268F">
            <w:pPr>
              <w:rPr>
                <w:rFonts w:ascii="Arial" w:hAnsi="Arial" w:cs="Arial"/>
                <w:color w:val="auto"/>
                <w:szCs w:val="21"/>
                <w:highlight w:val="none"/>
              </w:rPr>
            </w:pPr>
            <w:r>
              <w:rPr>
                <w:rFonts w:ascii="Arial" w:hAnsi="Arial" w:cs="Arial"/>
                <w:color w:val="auto"/>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vAlign w:val="center"/>
          </w:tcPr>
          <w:p w14:paraId="5F2B1156">
            <w:pPr>
              <w:rPr>
                <w:rFonts w:ascii="Arial" w:hAnsi="Arial" w:cs="Arial"/>
                <w:color w:val="auto"/>
                <w:szCs w:val="21"/>
                <w:highlight w:val="none"/>
              </w:rPr>
            </w:pPr>
            <w:r>
              <w:rPr>
                <w:rFonts w:ascii="Arial" w:hAnsi="Arial" w:cs="Arial"/>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63F744CC">
            <w:pPr>
              <w:rPr>
                <w:rFonts w:ascii="Arial" w:hAnsi="Arial" w:cs="Arial"/>
                <w:color w:val="auto"/>
                <w:szCs w:val="21"/>
                <w:highlight w:val="none"/>
              </w:rPr>
            </w:pPr>
            <w:r>
              <w:rPr>
                <w:rFonts w:ascii="Arial" w:hAnsi="Arial" w:cs="Arial"/>
                <w:color w:val="auto"/>
                <w:szCs w:val="21"/>
                <w:highlight w:val="none"/>
              </w:rPr>
              <w:t>货物参数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17295142">
            <w:pPr>
              <w:widowControl/>
              <w:jc w:val="left"/>
              <w:rPr>
                <w:rFonts w:ascii="Arial" w:hAnsi="Arial" w:cs="Arial"/>
                <w:color w:val="auto"/>
                <w:szCs w:val="21"/>
                <w:highlight w:val="none"/>
              </w:rPr>
            </w:pPr>
          </w:p>
        </w:tc>
      </w:tr>
      <w:tr w14:paraId="5D06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4E54DAEF">
            <w:pPr>
              <w:rPr>
                <w:rFonts w:ascii="Arial" w:hAnsi="Arial" w:cs="Arial"/>
                <w:color w:val="auto"/>
                <w:szCs w:val="21"/>
                <w:highlight w:val="none"/>
              </w:rPr>
            </w:pPr>
            <w:r>
              <w:rPr>
                <w:rFonts w:ascii="Arial" w:hAnsi="Arial" w:cs="Arial"/>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51A90F6B">
            <w:pPr>
              <w:rPr>
                <w:rFonts w:ascii="Arial" w:hAnsi="Arial" w:cs="Arial"/>
                <w:color w:val="auto"/>
                <w:szCs w:val="21"/>
                <w:highlight w:val="none"/>
              </w:rPr>
            </w:pPr>
            <w:r>
              <w:rPr>
                <w:rFonts w:ascii="Arial" w:hAnsi="Arial" w:cs="Arial"/>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70C35FF1">
            <w:pPr>
              <w:rPr>
                <w:rFonts w:ascii="Arial" w:hAnsi="Arial" w:cs="Arial"/>
                <w:color w:val="auto"/>
                <w:szCs w:val="21"/>
                <w:highlight w:val="none"/>
              </w:rPr>
            </w:pPr>
            <w:r>
              <w:rPr>
                <w:rFonts w:ascii="Arial" w:hAnsi="Arial" w:cs="Arial"/>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3321C6E4">
            <w:pPr>
              <w:rPr>
                <w:rFonts w:ascii="Arial" w:hAnsi="Arial" w:cs="Arial"/>
                <w:color w:val="auto"/>
                <w:szCs w:val="21"/>
                <w:highlight w:val="none"/>
              </w:rPr>
            </w:pPr>
            <w:r>
              <w:rPr>
                <w:rFonts w:ascii="Arial" w:hAnsi="Arial" w:cs="Arial"/>
                <w:color w:val="auto"/>
                <w:szCs w:val="21"/>
                <w:highlight w:val="none"/>
              </w:rPr>
              <w:t>1  ……</w:t>
            </w:r>
          </w:p>
          <w:p w14:paraId="173FCC37">
            <w:pPr>
              <w:rPr>
                <w:rFonts w:ascii="Arial" w:hAnsi="Arial" w:cs="Arial"/>
                <w:color w:val="auto"/>
                <w:szCs w:val="21"/>
                <w:highlight w:val="none"/>
              </w:rPr>
            </w:pPr>
            <w:r>
              <w:rPr>
                <w:rFonts w:ascii="Arial" w:hAnsi="Arial" w:cs="Arial"/>
                <w:color w:val="auto"/>
                <w:szCs w:val="21"/>
                <w:highlight w:val="none"/>
              </w:rPr>
              <w:t>2  ……</w:t>
            </w:r>
          </w:p>
          <w:p w14:paraId="56586148">
            <w:pPr>
              <w:rPr>
                <w:rFonts w:ascii="Arial" w:hAnsi="Arial" w:cs="Arial"/>
                <w:color w:val="auto"/>
                <w:szCs w:val="21"/>
                <w:highlight w:val="none"/>
              </w:rPr>
            </w:pPr>
            <w:r>
              <w:rPr>
                <w:rFonts w:ascii="Arial" w:hAnsi="Arial" w:cs="Arial"/>
                <w:color w:val="auto"/>
                <w:szCs w:val="21"/>
                <w:highlight w:val="none"/>
              </w:rPr>
              <w:t>3  ……</w:t>
            </w:r>
          </w:p>
          <w:p w14:paraId="0911E703">
            <w:pPr>
              <w:rPr>
                <w:rFonts w:ascii="Arial" w:hAnsi="Arial" w:cs="Arial"/>
                <w:color w:val="auto"/>
                <w:szCs w:val="21"/>
                <w:highlight w:val="none"/>
              </w:rPr>
            </w:pPr>
            <w:r>
              <w:rPr>
                <w:rFonts w:ascii="Arial" w:hAnsi="Arial" w:cs="Arial"/>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0F0144DF">
            <w:pPr>
              <w:rPr>
                <w:rFonts w:ascii="Arial" w:hAnsi="Arial" w:cs="Arial"/>
                <w:color w:val="auto"/>
                <w:szCs w:val="21"/>
                <w:highlight w:val="none"/>
              </w:rPr>
            </w:pPr>
            <w:r>
              <w:rPr>
                <w:rFonts w:ascii="Arial" w:hAnsi="Arial" w:cs="Arial"/>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06CA2FBF">
            <w:pPr>
              <w:rPr>
                <w:rFonts w:ascii="Arial" w:hAnsi="Arial" w:cs="Arial"/>
                <w:color w:val="auto"/>
                <w:szCs w:val="21"/>
                <w:highlight w:val="none"/>
              </w:rPr>
            </w:pPr>
            <w:r>
              <w:rPr>
                <w:rFonts w:ascii="Arial" w:hAnsi="Arial" w:cs="Arial"/>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013422C4">
            <w:pPr>
              <w:rPr>
                <w:rFonts w:ascii="Arial" w:hAnsi="Arial" w:cs="Arial"/>
                <w:color w:val="auto"/>
                <w:szCs w:val="21"/>
                <w:highlight w:val="none"/>
              </w:rPr>
            </w:pPr>
            <w:r>
              <w:rPr>
                <w:rFonts w:ascii="Arial" w:hAnsi="Arial" w:cs="Arial"/>
                <w:color w:val="auto"/>
                <w:szCs w:val="21"/>
                <w:highlight w:val="none"/>
              </w:rPr>
              <w:t>1  ……</w:t>
            </w:r>
          </w:p>
          <w:p w14:paraId="3F92FF70">
            <w:pPr>
              <w:rPr>
                <w:rFonts w:ascii="Arial" w:hAnsi="Arial" w:cs="Arial"/>
                <w:color w:val="auto"/>
                <w:szCs w:val="21"/>
                <w:highlight w:val="none"/>
              </w:rPr>
            </w:pPr>
            <w:r>
              <w:rPr>
                <w:rFonts w:ascii="Arial" w:hAnsi="Arial" w:cs="Arial"/>
                <w:color w:val="auto"/>
                <w:szCs w:val="21"/>
                <w:highlight w:val="none"/>
              </w:rPr>
              <w:t>2  ……</w:t>
            </w:r>
          </w:p>
          <w:p w14:paraId="685F7383">
            <w:pPr>
              <w:rPr>
                <w:rFonts w:ascii="Arial" w:hAnsi="Arial" w:cs="Arial"/>
                <w:color w:val="auto"/>
                <w:szCs w:val="21"/>
                <w:highlight w:val="none"/>
              </w:rPr>
            </w:pPr>
            <w:r>
              <w:rPr>
                <w:rFonts w:ascii="Arial" w:hAnsi="Arial" w:cs="Arial"/>
                <w:color w:val="auto"/>
                <w:szCs w:val="21"/>
                <w:highlight w:val="none"/>
              </w:rPr>
              <w:t>3  ……</w:t>
            </w:r>
          </w:p>
          <w:p w14:paraId="15F2F5C6">
            <w:pPr>
              <w:rPr>
                <w:rFonts w:ascii="Arial" w:hAnsi="Arial" w:cs="Arial"/>
                <w:color w:val="auto"/>
                <w:szCs w:val="21"/>
                <w:highlight w:val="none"/>
              </w:rPr>
            </w:pPr>
            <w:r>
              <w:rPr>
                <w:rFonts w:ascii="Arial" w:hAnsi="Arial" w:cs="Arial"/>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5D9743CB">
            <w:pPr>
              <w:rPr>
                <w:rFonts w:ascii="Arial" w:hAnsi="Arial" w:cs="Arial"/>
                <w:color w:val="auto"/>
                <w:szCs w:val="21"/>
                <w:highlight w:val="none"/>
              </w:rPr>
            </w:pPr>
          </w:p>
        </w:tc>
      </w:tr>
      <w:tr w14:paraId="27253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91E7D99">
            <w:pPr>
              <w:rPr>
                <w:rFonts w:ascii="Arial" w:hAnsi="Arial" w:cs="Arial"/>
                <w:color w:val="auto"/>
                <w:szCs w:val="21"/>
                <w:highlight w:val="none"/>
              </w:rPr>
            </w:pPr>
            <w:r>
              <w:rPr>
                <w:rFonts w:ascii="Arial" w:hAnsi="Arial" w:cs="Arial"/>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7C4067C2">
            <w:pPr>
              <w:rPr>
                <w:rFonts w:ascii="Arial" w:hAnsi="Arial" w:cs="Arial"/>
                <w:color w:val="auto"/>
                <w:szCs w:val="21"/>
                <w:highlight w:val="none"/>
              </w:rPr>
            </w:pPr>
            <w:r>
              <w:rPr>
                <w:rFonts w:ascii="Arial" w:hAnsi="Arial" w:cs="Arial"/>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7F5E74FC">
            <w:pPr>
              <w:rPr>
                <w:rFonts w:ascii="Arial" w:hAnsi="Arial" w:cs="Arial"/>
                <w:color w:val="auto"/>
                <w:szCs w:val="21"/>
                <w:highlight w:val="none"/>
              </w:rPr>
            </w:pPr>
            <w:r>
              <w:rPr>
                <w:rFonts w:ascii="Arial" w:hAnsi="Arial" w:cs="Arial"/>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78DC480F">
            <w:pPr>
              <w:rPr>
                <w:rFonts w:ascii="Arial" w:hAnsi="Arial" w:cs="Arial"/>
                <w:color w:val="auto"/>
                <w:szCs w:val="21"/>
                <w:highlight w:val="none"/>
              </w:rPr>
            </w:pPr>
            <w:r>
              <w:rPr>
                <w:rFonts w:ascii="Arial" w:hAnsi="Arial" w:cs="Arial"/>
                <w:color w:val="auto"/>
                <w:szCs w:val="21"/>
                <w:highlight w:val="none"/>
              </w:rPr>
              <w:t>1  ……</w:t>
            </w:r>
          </w:p>
          <w:p w14:paraId="7CEB450D">
            <w:pPr>
              <w:rPr>
                <w:rFonts w:ascii="Arial" w:hAnsi="Arial" w:cs="Arial"/>
                <w:color w:val="auto"/>
                <w:szCs w:val="21"/>
                <w:highlight w:val="none"/>
              </w:rPr>
            </w:pPr>
            <w:r>
              <w:rPr>
                <w:rFonts w:ascii="Arial" w:hAnsi="Arial" w:cs="Arial"/>
                <w:color w:val="auto"/>
                <w:szCs w:val="21"/>
                <w:highlight w:val="none"/>
              </w:rPr>
              <w:t>2  ……</w:t>
            </w:r>
          </w:p>
          <w:p w14:paraId="451AC002">
            <w:pPr>
              <w:rPr>
                <w:rFonts w:ascii="Arial" w:hAnsi="Arial" w:cs="Arial"/>
                <w:color w:val="auto"/>
                <w:szCs w:val="21"/>
                <w:highlight w:val="none"/>
              </w:rPr>
            </w:pPr>
            <w:r>
              <w:rPr>
                <w:rFonts w:ascii="Arial" w:hAnsi="Arial" w:cs="Arial"/>
                <w:color w:val="auto"/>
                <w:szCs w:val="21"/>
                <w:highlight w:val="none"/>
              </w:rPr>
              <w:t>3  ……</w:t>
            </w:r>
          </w:p>
          <w:p w14:paraId="5DE7AABB">
            <w:pPr>
              <w:rPr>
                <w:rFonts w:ascii="Arial" w:hAnsi="Arial" w:cs="Arial"/>
                <w:color w:val="auto"/>
                <w:szCs w:val="21"/>
                <w:highlight w:val="none"/>
              </w:rPr>
            </w:pPr>
            <w:r>
              <w:rPr>
                <w:rFonts w:ascii="Arial" w:hAnsi="Arial" w:cs="Arial"/>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524F3D49">
            <w:pPr>
              <w:rPr>
                <w:rFonts w:ascii="Arial" w:hAnsi="Arial" w:cs="Arial"/>
                <w:color w:val="auto"/>
                <w:szCs w:val="21"/>
                <w:highlight w:val="none"/>
              </w:rPr>
            </w:pPr>
            <w:r>
              <w:rPr>
                <w:rFonts w:ascii="Arial" w:hAnsi="Arial" w:cs="Arial"/>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72D68469">
            <w:pPr>
              <w:rPr>
                <w:rFonts w:ascii="Arial" w:hAnsi="Arial" w:cs="Arial"/>
                <w:color w:val="auto"/>
                <w:szCs w:val="21"/>
                <w:highlight w:val="none"/>
              </w:rPr>
            </w:pPr>
            <w:r>
              <w:rPr>
                <w:rFonts w:ascii="Arial" w:hAnsi="Arial" w:cs="Arial"/>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13D99CC4">
            <w:pPr>
              <w:rPr>
                <w:rFonts w:ascii="Arial" w:hAnsi="Arial" w:cs="Arial"/>
                <w:color w:val="auto"/>
                <w:szCs w:val="21"/>
                <w:highlight w:val="none"/>
              </w:rPr>
            </w:pPr>
            <w:r>
              <w:rPr>
                <w:rFonts w:ascii="Arial" w:hAnsi="Arial" w:cs="Arial"/>
                <w:color w:val="auto"/>
                <w:szCs w:val="21"/>
                <w:highlight w:val="none"/>
              </w:rPr>
              <w:t>1  ……</w:t>
            </w:r>
          </w:p>
          <w:p w14:paraId="51FE5431">
            <w:pPr>
              <w:rPr>
                <w:rFonts w:ascii="Arial" w:hAnsi="Arial" w:cs="Arial"/>
                <w:color w:val="auto"/>
                <w:szCs w:val="21"/>
                <w:highlight w:val="none"/>
              </w:rPr>
            </w:pPr>
            <w:r>
              <w:rPr>
                <w:rFonts w:ascii="Arial" w:hAnsi="Arial" w:cs="Arial"/>
                <w:color w:val="auto"/>
                <w:szCs w:val="21"/>
                <w:highlight w:val="none"/>
              </w:rPr>
              <w:t>2  ……</w:t>
            </w:r>
          </w:p>
          <w:p w14:paraId="67C7A913">
            <w:pPr>
              <w:rPr>
                <w:rFonts w:ascii="Arial" w:hAnsi="Arial" w:cs="Arial"/>
                <w:color w:val="auto"/>
                <w:szCs w:val="21"/>
                <w:highlight w:val="none"/>
              </w:rPr>
            </w:pPr>
            <w:r>
              <w:rPr>
                <w:rFonts w:ascii="Arial" w:hAnsi="Arial" w:cs="Arial"/>
                <w:color w:val="auto"/>
                <w:szCs w:val="21"/>
                <w:highlight w:val="none"/>
              </w:rPr>
              <w:t>3  ……</w:t>
            </w:r>
          </w:p>
          <w:p w14:paraId="3AA8E7CE">
            <w:pPr>
              <w:rPr>
                <w:rFonts w:ascii="Arial" w:hAnsi="Arial" w:cs="Arial"/>
                <w:color w:val="auto"/>
                <w:szCs w:val="21"/>
                <w:highlight w:val="none"/>
              </w:rPr>
            </w:pPr>
            <w:r>
              <w:rPr>
                <w:rFonts w:ascii="Arial" w:hAnsi="Arial" w:cs="Arial"/>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77D22249">
            <w:pPr>
              <w:rPr>
                <w:rFonts w:ascii="Arial" w:hAnsi="Arial" w:cs="Arial"/>
                <w:color w:val="auto"/>
                <w:szCs w:val="21"/>
                <w:highlight w:val="none"/>
              </w:rPr>
            </w:pPr>
          </w:p>
        </w:tc>
      </w:tr>
      <w:tr w14:paraId="135D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3C5997D">
            <w:pPr>
              <w:rPr>
                <w:rFonts w:ascii="Arial" w:hAnsi="Arial" w:cs="Arial"/>
                <w:color w:val="auto"/>
                <w:szCs w:val="21"/>
                <w:highlight w:val="none"/>
              </w:rPr>
            </w:pPr>
            <w:r>
              <w:rPr>
                <w:rFonts w:ascii="Arial" w:hAnsi="Arial" w:cs="Arial"/>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5827BD42">
            <w:pPr>
              <w:rPr>
                <w:rFonts w:ascii="Arial" w:hAnsi="Arial" w:cs="Arial"/>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3FFDDA0D">
            <w:pPr>
              <w:rPr>
                <w:rFonts w:ascii="Arial" w:hAnsi="Arial" w:cs="Arial"/>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3103AE1A">
            <w:pPr>
              <w:rPr>
                <w:rFonts w:ascii="Arial" w:hAnsi="Arial" w:cs="Arial"/>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29B59264">
            <w:pPr>
              <w:rPr>
                <w:rFonts w:ascii="Arial" w:hAnsi="Arial" w:cs="Arial"/>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65C7F04F">
            <w:pPr>
              <w:rPr>
                <w:rFonts w:ascii="Arial" w:hAnsi="Arial" w:cs="Arial"/>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053C7421">
            <w:pPr>
              <w:rPr>
                <w:rFonts w:ascii="Arial" w:hAnsi="Arial" w:cs="Arial"/>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5E5D058E">
            <w:pPr>
              <w:rPr>
                <w:rFonts w:ascii="Arial" w:hAnsi="Arial" w:cs="Arial"/>
                <w:color w:val="auto"/>
                <w:szCs w:val="21"/>
                <w:highlight w:val="none"/>
              </w:rPr>
            </w:pPr>
          </w:p>
        </w:tc>
      </w:tr>
    </w:tbl>
    <w:p w14:paraId="18FFFA2A">
      <w:pPr>
        <w:pStyle w:val="12"/>
        <w:spacing w:after="0" w:line="360" w:lineRule="auto"/>
        <w:contextualSpacing/>
        <w:rPr>
          <w:rFonts w:ascii="Arial" w:hAnsi="Arial" w:cs="Arial"/>
          <w:color w:val="auto"/>
          <w:kern w:val="0"/>
          <w:sz w:val="21"/>
          <w:szCs w:val="21"/>
          <w:highlight w:val="none"/>
        </w:rPr>
      </w:pPr>
      <w:r>
        <w:rPr>
          <w:rFonts w:ascii="Arial" w:hAnsi="Arial" w:cs="Arial"/>
          <w:color w:val="auto"/>
          <w:kern w:val="0"/>
          <w:sz w:val="21"/>
          <w:szCs w:val="21"/>
          <w:highlight w:val="none"/>
        </w:rPr>
        <w:t>注：</w:t>
      </w:r>
    </w:p>
    <w:p w14:paraId="4419C65C">
      <w:pPr>
        <w:pStyle w:val="12"/>
        <w:spacing w:after="0" w:line="360" w:lineRule="auto"/>
        <w:contextualSpacing/>
        <w:rPr>
          <w:rFonts w:ascii="Arial" w:hAnsi="Arial" w:cs="Arial"/>
          <w:color w:val="auto"/>
          <w:kern w:val="0"/>
          <w:sz w:val="21"/>
          <w:szCs w:val="21"/>
          <w:highlight w:val="none"/>
        </w:rPr>
      </w:pPr>
      <w:r>
        <w:rPr>
          <w:rFonts w:ascii="Arial" w:hAnsi="Arial" w:cs="Arial"/>
          <w:color w:val="auto"/>
          <w:kern w:val="0"/>
          <w:sz w:val="21"/>
          <w:szCs w:val="21"/>
          <w:highlight w:val="none"/>
        </w:rPr>
        <w:t>1.说明：应对照谈判文件“第二章”中“货物需求一览表”的采购清单及技术参数条款逐条作出明确响应，并作出偏离说明。</w:t>
      </w:r>
    </w:p>
    <w:p w14:paraId="40CB065E">
      <w:pPr>
        <w:pStyle w:val="14"/>
        <w:spacing w:line="400" w:lineRule="exact"/>
        <w:ind w:firstLine="0" w:firstLineChars="0"/>
        <w:contextualSpacing/>
        <w:rPr>
          <w:rFonts w:ascii="Arial" w:hAnsi="Arial" w:eastAsia="宋体" w:cs="Arial"/>
          <w:color w:val="auto"/>
          <w:sz w:val="21"/>
          <w:szCs w:val="21"/>
          <w:highlight w:val="none"/>
        </w:rPr>
      </w:pPr>
      <w:r>
        <w:rPr>
          <w:rFonts w:ascii="Arial" w:hAnsi="Arial" w:eastAsia="宋体" w:cs="Arial"/>
          <w:color w:val="auto"/>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714722F8">
      <w:pPr>
        <w:spacing w:line="400" w:lineRule="exact"/>
        <w:rPr>
          <w:rFonts w:ascii="Arial" w:hAnsi="Arial" w:cs="Arial"/>
          <w:color w:val="auto"/>
          <w:kern w:val="0"/>
          <w:szCs w:val="21"/>
          <w:highlight w:val="none"/>
        </w:rPr>
      </w:pPr>
      <w:r>
        <w:rPr>
          <w:rFonts w:ascii="Arial" w:hAnsi="Arial" w:cs="Arial"/>
          <w:color w:val="auto"/>
          <w:kern w:val="0"/>
          <w:szCs w:val="21"/>
          <w:highlight w:val="none"/>
        </w:rPr>
        <w:t>3.表格内容</w:t>
      </w:r>
      <w:r>
        <w:rPr>
          <w:rFonts w:hint="eastAsia" w:ascii="Arial" w:hAnsi="Arial" w:cs="Arial"/>
          <w:color w:val="auto"/>
          <w:kern w:val="0"/>
          <w:szCs w:val="21"/>
          <w:highlight w:val="none"/>
          <w:lang w:eastAsia="zh-CN"/>
        </w:rPr>
        <w:t>均须</w:t>
      </w:r>
      <w:r>
        <w:rPr>
          <w:rFonts w:ascii="Arial" w:hAnsi="Arial" w:cs="Arial"/>
          <w:color w:val="auto"/>
          <w:kern w:val="0"/>
          <w:szCs w:val="21"/>
          <w:highlight w:val="none"/>
        </w:rPr>
        <w:t>按要求填写并盖章，不得留空，否则按竞标无效处理。</w:t>
      </w:r>
    </w:p>
    <w:p w14:paraId="0D1003B0">
      <w:pPr>
        <w:pStyle w:val="17"/>
        <w:spacing w:line="400" w:lineRule="exact"/>
        <w:contextualSpacing/>
        <w:rPr>
          <w:rFonts w:ascii="Arial" w:hAnsi="Arial" w:cs="Arial"/>
          <w:color w:val="auto"/>
          <w:sz w:val="21"/>
          <w:highlight w:val="none"/>
        </w:rPr>
      </w:pPr>
      <w:r>
        <w:rPr>
          <w:rFonts w:ascii="Arial" w:hAnsi="Arial" w:cs="Arial"/>
          <w:color w:val="auto"/>
          <w:sz w:val="21"/>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w:t>
      </w:r>
      <w:r>
        <w:rPr>
          <w:rFonts w:ascii="Cambria Math" w:hAnsi="Cambria Math" w:cs="Cambria Math"/>
          <w:color w:val="auto"/>
          <w:sz w:val="21"/>
          <w:highlight w:val="none"/>
        </w:rPr>
        <w:t>◆</w:t>
      </w:r>
      <w:r>
        <w:rPr>
          <w:rFonts w:ascii="Arial" w:hAnsi="Arial" w:cs="Arial"/>
          <w:color w:val="auto"/>
          <w:sz w:val="21"/>
          <w:highlight w:val="none"/>
        </w:rPr>
        <w:t>号，对标注</w:t>
      </w:r>
      <w:r>
        <w:rPr>
          <w:rFonts w:ascii="Cambria Math" w:hAnsi="Cambria Math" w:cs="Cambria Math"/>
          <w:color w:val="auto"/>
          <w:sz w:val="21"/>
          <w:highlight w:val="none"/>
        </w:rPr>
        <w:t>◆</w:t>
      </w:r>
      <w:r>
        <w:rPr>
          <w:rFonts w:ascii="Arial" w:hAnsi="Arial" w:cs="Arial"/>
          <w:color w:val="auto"/>
          <w:sz w:val="21"/>
          <w:highlight w:val="none"/>
        </w:rPr>
        <w:t>号的采购需求不适用上述“竞标无效”条款。</w:t>
      </w:r>
    </w:p>
    <w:p w14:paraId="7CD4DB57">
      <w:pPr>
        <w:pStyle w:val="14"/>
        <w:spacing w:line="360" w:lineRule="auto"/>
        <w:ind w:firstLine="0" w:firstLineChars="0"/>
        <w:contextualSpacing/>
        <w:rPr>
          <w:rFonts w:ascii="Arial" w:hAnsi="Arial" w:eastAsia="宋体" w:cs="Arial"/>
          <w:color w:val="auto"/>
          <w:sz w:val="24"/>
          <w:highlight w:val="none"/>
        </w:rPr>
      </w:pPr>
      <w:r>
        <w:rPr>
          <w:rFonts w:ascii="Arial" w:hAnsi="Arial" w:eastAsia="宋体" w:cs="Arial"/>
          <w:color w:val="auto"/>
          <w:sz w:val="21"/>
          <w:szCs w:val="21"/>
          <w:highlight w:val="none"/>
        </w:rPr>
        <w:t>5. 如技术偏离表中的竞标响应与佐证材料不一致的，以佐证材料为准。</w:t>
      </w:r>
    </w:p>
    <w:p w14:paraId="5A904197">
      <w:pPr>
        <w:snapToGrid w:val="0"/>
        <w:spacing w:line="360" w:lineRule="auto"/>
        <w:ind w:firstLine="602" w:firstLineChars="200"/>
        <w:rPr>
          <w:rFonts w:ascii="Arial" w:hAnsi="Arial" w:cs="Arial"/>
          <w:b/>
          <w:color w:val="auto"/>
          <w:sz w:val="30"/>
          <w:szCs w:val="30"/>
          <w:highlight w:val="none"/>
        </w:rPr>
      </w:pPr>
    </w:p>
    <w:p w14:paraId="183B66FB">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4F80824">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3D63B728">
      <w:pPr>
        <w:spacing w:line="500" w:lineRule="exact"/>
        <w:jc w:val="center"/>
        <w:rPr>
          <w:rFonts w:ascii="Arial" w:hAnsi="Arial" w:cs="Arial"/>
          <w:color w:val="auto"/>
          <w:sz w:val="32"/>
          <w:szCs w:val="32"/>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4E79A2D3">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八、配置清单</w:t>
      </w:r>
    </w:p>
    <w:p w14:paraId="61A641B0">
      <w:pPr>
        <w:spacing w:line="500" w:lineRule="exact"/>
        <w:jc w:val="center"/>
        <w:rPr>
          <w:rFonts w:ascii="Arial" w:hAnsi="Arial" w:cs="Arial"/>
          <w:color w:val="auto"/>
          <w:sz w:val="32"/>
          <w:szCs w:val="32"/>
          <w:highlight w:val="none"/>
        </w:rPr>
      </w:pPr>
    </w:p>
    <w:p w14:paraId="30288EB2">
      <w:pPr>
        <w:adjustRightInd w:val="0"/>
        <w:snapToGrid w:val="0"/>
        <w:spacing w:line="520" w:lineRule="exact"/>
        <w:jc w:val="center"/>
        <w:rPr>
          <w:rFonts w:ascii="Arial" w:hAnsi="Arial" w:cs="Arial"/>
          <w:b/>
          <w:color w:val="auto"/>
          <w:sz w:val="32"/>
          <w:szCs w:val="32"/>
          <w:highlight w:val="none"/>
        </w:rPr>
      </w:pPr>
      <w:r>
        <w:rPr>
          <w:rFonts w:ascii="Arial" w:hAnsi="Arial" w:cs="Arial"/>
          <w:bCs/>
          <w:color w:val="auto"/>
          <w:sz w:val="44"/>
          <w:szCs w:val="44"/>
          <w:highlight w:val="none"/>
        </w:rPr>
        <w:t>货物配置清单</w:t>
      </w:r>
    </w:p>
    <w:p w14:paraId="38D30B02">
      <w:pPr>
        <w:spacing w:line="300" w:lineRule="auto"/>
        <w:rPr>
          <w:rFonts w:ascii="Arial" w:hAnsi="Arial" w:cs="Arial"/>
          <w:color w:val="auto"/>
          <w:szCs w:val="21"/>
          <w:highlight w:val="none"/>
        </w:rPr>
      </w:pPr>
    </w:p>
    <w:p w14:paraId="287C7025">
      <w:pPr>
        <w:spacing w:line="360" w:lineRule="auto"/>
        <w:rPr>
          <w:rFonts w:ascii="Arial" w:hAnsi="Arial" w:cs="Arial"/>
          <w:color w:val="auto"/>
          <w:sz w:val="24"/>
          <w:highlight w:val="none"/>
          <w:u w:val="single"/>
        </w:rPr>
      </w:pPr>
      <w:r>
        <w:rPr>
          <w:rFonts w:ascii="Arial" w:hAnsi="Arial" w:cs="Arial"/>
          <w:color w:val="auto"/>
          <w:sz w:val="24"/>
          <w:highlight w:val="none"/>
        </w:rPr>
        <w:t>所竞分标：</w:t>
      </w:r>
      <w:r>
        <w:rPr>
          <w:rFonts w:ascii="Arial" w:hAnsi="Arial" w:cs="Arial"/>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437932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2B532F1E">
            <w:pPr>
              <w:snapToGrid w:val="0"/>
              <w:spacing w:before="50" w:after="50"/>
              <w:jc w:val="center"/>
              <w:rPr>
                <w:rFonts w:ascii="Arial" w:hAnsi="Arial" w:cs="Arial"/>
                <w:color w:val="auto"/>
                <w:sz w:val="24"/>
                <w:highlight w:val="none"/>
              </w:rPr>
            </w:pPr>
            <w:r>
              <w:rPr>
                <w:rFonts w:ascii="Arial" w:hAnsi="Arial" w:cs="Arial"/>
                <w:color w:val="auto"/>
                <w:sz w:val="24"/>
                <w:highlight w:val="none"/>
              </w:rPr>
              <w:t>序号</w:t>
            </w:r>
          </w:p>
        </w:tc>
        <w:tc>
          <w:tcPr>
            <w:tcW w:w="1245" w:type="dxa"/>
            <w:tcBorders>
              <w:top w:val="single" w:color="auto" w:sz="4" w:space="0"/>
              <w:left w:val="single" w:color="auto" w:sz="4" w:space="0"/>
              <w:bottom w:val="single" w:color="auto" w:sz="4" w:space="0"/>
              <w:right w:val="single" w:color="auto" w:sz="4" w:space="0"/>
            </w:tcBorders>
            <w:vAlign w:val="center"/>
          </w:tcPr>
          <w:p w14:paraId="38411BE6">
            <w:pPr>
              <w:snapToGrid w:val="0"/>
              <w:spacing w:before="50" w:after="50"/>
              <w:jc w:val="center"/>
              <w:rPr>
                <w:rFonts w:ascii="Arial" w:hAnsi="Arial" w:cs="Arial"/>
                <w:color w:val="auto"/>
                <w:sz w:val="24"/>
                <w:highlight w:val="none"/>
              </w:rPr>
            </w:pPr>
            <w:r>
              <w:rPr>
                <w:rFonts w:ascii="Arial" w:hAnsi="Arial" w:cs="Arial"/>
                <w:color w:val="auto"/>
                <w:sz w:val="24"/>
                <w:highlight w:val="none"/>
              </w:rPr>
              <w:t>货物名称</w:t>
            </w:r>
          </w:p>
        </w:tc>
        <w:tc>
          <w:tcPr>
            <w:tcW w:w="803" w:type="dxa"/>
            <w:tcBorders>
              <w:top w:val="single" w:color="auto" w:sz="4" w:space="0"/>
              <w:left w:val="single" w:color="auto" w:sz="4" w:space="0"/>
              <w:bottom w:val="single" w:color="auto" w:sz="4" w:space="0"/>
              <w:right w:val="single" w:color="auto" w:sz="4" w:space="0"/>
            </w:tcBorders>
            <w:vAlign w:val="center"/>
          </w:tcPr>
          <w:p w14:paraId="1E64F4AC">
            <w:pPr>
              <w:snapToGrid w:val="0"/>
              <w:spacing w:before="50" w:after="50"/>
              <w:jc w:val="center"/>
              <w:rPr>
                <w:rFonts w:ascii="Arial" w:hAnsi="Arial" w:cs="Arial"/>
                <w:color w:val="auto"/>
                <w:sz w:val="24"/>
                <w:highlight w:val="none"/>
              </w:rPr>
            </w:pPr>
            <w:r>
              <w:rPr>
                <w:rFonts w:ascii="Arial" w:hAnsi="Arial" w:cs="Arial"/>
                <w:color w:val="auto"/>
                <w:sz w:val="24"/>
                <w:highlight w:val="none"/>
              </w:rPr>
              <w:t>数量及单位</w:t>
            </w:r>
          </w:p>
        </w:tc>
        <w:tc>
          <w:tcPr>
            <w:tcW w:w="895" w:type="dxa"/>
            <w:tcBorders>
              <w:top w:val="single" w:color="auto" w:sz="4" w:space="0"/>
              <w:left w:val="single" w:color="auto" w:sz="4" w:space="0"/>
              <w:bottom w:val="single" w:color="auto" w:sz="4" w:space="0"/>
              <w:right w:val="single" w:color="auto" w:sz="4" w:space="0"/>
            </w:tcBorders>
            <w:vAlign w:val="center"/>
          </w:tcPr>
          <w:p w14:paraId="495894C5">
            <w:pPr>
              <w:snapToGrid w:val="0"/>
              <w:spacing w:before="50" w:after="50"/>
              <w:jc w:val="center"/>
              <w:rPr>
                <w:rFonts w:ascii="Arial" w:hAnsi="Arial" w:cs="Arial"/>
                <w:color w:val="auto"/>
                <w:sz w:val="24"/>
                <w:highlight w:val="none"/>
              </w:rPr>
            </w:pPr>
            <w:r>
              <w:rPr>
                <w:rFonts w:ascii="Arial" w:hAnsi="Arial" w:cs="Arial"/>
                <w:color w:val="auto"/>
                <w:sz w:val="24"/>
                <w:highlight w:val="none"/>
              </w:rPr>
              <w:t>品牌</w:t>
            </w:r>
          </w:p>
        </w:tc>
        <w:tc>
          <w:tcPr>
            <w:tcW w:w="1786" w:type="dxa"/>
            <w:tcBorders>
              <w:top w:val="single" w:color="auto" w:sz="4" w:space="0"/>
              <w:left w:val="single" w:color="auto" w:sz="4" w:space="0"/>
              <w:bottom w:val="single" w:color="auto" w:sz="4" w:space="0"/>
              <w:right w:val="single" w:color="auto" w:sz="4" w:space="0"/>
            </w:tcBorders>
          </w:tcPr>
          <w:p w14:paraId="1515991A">
            <w:pPr>
              <w:snapToGrid w:val="0"/>
              <w:spacing w:before="50" w:after="50"/>
              <w:jc w:val="center"/>
              <w:rPr>
                <w:rFonts w:ascii="Arial" w:hAnsi="Arial" w:cs="Arial"/>
                <w:color w:val="auto"/>
                <w:sz w:val="24"/>
                <w:highlight w:val="none"/>
              </w:rPr>
            </w:pPr>
          </w:p>
          <w:p w14:paraId="5496670E">
            <w:pPr>
              <w:snapToGrid w:val="0"/>
              <w:spacing w:before="50" w:after="50"/>
              <w:jc w:val="center"/>
              <w:rPr>
                <w:rFonts w:ascii="Arial" w:hAnsi="Arial" w:cs="Arial"/>
                <w:color w:val="auto"/>
                <w:sz w:val="24"/>
                <w:highlight w:val="none"/>
              </w:rPr>
            </w:pPr>
            <w:r>
              <w:rPr>
                <w:rFonts w:ascii="Arial" w:hAnsi="Arial" w:cs="Arial"/>
                <w:color w:val="auto"/>
                <w:sz w:val="24"/>
                <w:highlight w:val="none"/>
              </w:rPr>
              <w:t>规格型号</w:t>
            </w:r>
          </w:p>
        </w:tc>
        <w:tc>
          <w:tcPr>
            <w:tcW w:w="1245" w:type="dxa"/>
            <w:tcBorders>
              <w:top w:val="single" w:color="auto" w:sz="4" w:space="0"/>
              <w:left w:val="single" w:color="auto" w:sz="4" w:space="0"/>
              <w:bottom w:val="single" w:color="auto" w:sz="4" w:space="0"/>
              <w:right w:val="single" w:color="auto" w:sz="4" w:space="0"/>
            </w:tcBorders>
            <w:vAlign w:val="center"/>
          </w:tcPr>
          <w:p w14:paraId="2272CEBA">
            <w:pPr>
              <w:snapToGrid w:val="0"/>
              <w:spacing w:before="50" w:after="50"/>
              <w:jc w:val="center"/>
              <w:rPr>
                <w:rFonts w:ascii="Arial" w:hAnsi="Arial" w:cs="Arial"/>
                <w:color w:val="auto"/>
                <w:sz w:val="24"/>
                <w:highlight w:val="none"/>
              </w:rPr>
            </w:pPr>
            <w:r>
              <w:rPr>
                <w:rFonts w:ascii="Arial" w:hAnsi="Arial" w:cs="Arial"/>
                <w:color w:val="auto"/>
                <w:sz w:val="24"/>
                <w:highlight w:val="none"/>
              </w:rPr>
              <w:t>制造商</w:t>
            </w:r>
          </w:p>
        </w:tc>
        <w:tc>
          <w:tcPr>
            <w:tcW w:w="737" w:type="dxa"/>
            <w:tcBorders>
              <w:top w:val="single" w:color="auto" w:sz="4" w:space="0"/>
              <w:left w:val="single" w:color="auto" w:sz="4" w:space="0"/>
              <w:bottom w:val="single" w:color="auto" w:sz="4" w:space="0"/>
              <w:right w:val="single" w:color="auto" w:sz="4" w:space="0"/>
            </w:tcBorders>
            <w:vAlign w:val="center"/>
          </w:tcPr>
          <w:p w14:paraId="76CFA3C0">
            <w:pPr>
              <w:snapToGrid w:val="0"/>
              <w:spacing w:before="50" w:after="50"/>
              <w:jc w:val="center"/>
              <w:rPr>
                <w:rFonts w:ascii="Arial" w:hAnsi="Arial" w:cs="Arial"/>
                <w:color w:val="auto"/>
                <w:sz w:val="24"/>
                <w:highlight w:val="none"/>
              </w:rPr>
            </w:pPr>
            <w:r>
              <w:rPr>
                <w:rFonts w:ascii="Arial" w:hAnsi="Arial" w:cs="Arial"/>
                <w:color w:val="auto"/>
                <w:sz w:val="24"/>
                <w:highlight w:val="none"/>
              </w:rPr>
              <w:t>原产地</w:t>
            </w:r>
          </w:p>
        </w:tc>
        <w:tc>
          <w:tcPr>
            <w:tcW w:w="1496" w:type="dxa"/>
            <w:tcBorders>
              <w:top w:val="single" w:color="auto" w:sz="4" w:space="0"/>
              <w:left w:val="single" w:color="auto" w:sz="4" w:space="0"/>
              <w:bottom w:val="single" w:color="auto" w:sz="4" w:space="0"/>
              <w:right w:val="single" w:color="auto" w:sz="4" w:space="0"/>
            </w:tcBorders>
            <w:vAlign w:val="center"/>
          </w:tcPr>
          <w:p w14:paraId="3403303E">
            <w:pPr>
              <w:snapToGrid w:val="0"/>
              <w:spacing w:before="50" w:after="50"/>
              <w:jc w:val="center"/>
              <w:rPr>
                <w:rFonts w:ascii="Arial" w:hAnsi="Arial" w:cs="Arial"/>
                <w:color w:val="auto"/>
                <w:sz w:val="24"/>
                <w:highlight w:val="none"/>
              </w:rPr>
            </w:pPr>
            <w:r>
              <w:rPr>
                <w:rFonts w:ascii="Arial" w:hAnsi="Arial" w:cs="Arial"/>
                <w:color w:val="auto"/>
                <w:sz w:val="24"/>
                <w:highlight w:val="none"/>
              </w:rPr>
              <w:t>参数性能、指标及配置</w:t>
            </w:r>
          </w:p>
        </w:tc>
      </w:tr>
      <w:tr w14:paraId="22532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75005478">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360FCA67">
            <w:pPr>
              <w:snapToGrid w:val="0"/>
              <w:spacing w:before="50" w:after="50"/>
              <w:jc w:val="center"/>
              <w:rPr>
                <w:rFonts w:ascii="Arial" w:hAnsi="Arial" w:cs="Arial"/>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4E9D2206">
            <w:pPr>
              <w:snapToGrid w:val="0"/>
              <w:spacing w:before="50" w:after="50"/>
              <w:jc w:val="center"/>
              <w:rPr>
                <w:rFonts w:ascii="Arial" w:hAnsi="Arial" w:cs="Arial"/>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2F87FD64">
            <w:pPr>
              <w:snapToGrid w:val="0"/>
              <w:spacing w:before="50" w:after="50"/>
              <w:jc w:val="center"/>
              <w:rPr>
                <w:rFonts w:ascii="Arial" w:hAnsi="Arial" w:cs="Arial"/>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4FE8C488">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0CC7B511">
            <w:pPr>
              <w:snapToGrid w:val="0"/>
              <w:spacing w:before="50" w:after="50"/>
              <w:jc w:val="center"/>
              <w:rPr>
                <w:rFonts w:ascii="Arial" w:hAnsi="Arial" w:cs="Arial"/>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7317D232">
            <w:pPr>
              <w:snapToGrid w:val="0"/>
              <w:spacing w:before="50" w:after="50"/>
              <w:jc w:val="center"/>
              <w:rPr>
                <w:rFonts w:ascii="Arial" w:hAnsi="Arial" w:cs="Arial"/>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83CFD52">
            <w:pPr>
              <w:snapToGrid w:val="0"/>
              <w:spacing w:before="50" w:after="50"/>
              <w:jc w:val="center"/>
              <w:rPr>
                <w:rFonts w:ascii="Arial" w:hAnsi="Arial" w:cs="Arial"/>
                <w:color w:val="auto"/>
                <w:sz w:val="24"/>
                <w:highlight w:val="none"/>
              </w:rPr>
            </w:pPr>
          </w:p>
        </w:tc>
      </w:tr>
      <w:tr w14:paraId="38C2D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06729642">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45670F7F">
            <w:pPr>
              <w:snapToGrid w:val="0"/>
              <w:spacing w:before="50" w:after="50"/>
              <w:jc w:val="center"/>
              <w:rPr>
                <w:rFonts w:ascii="Arial" w:hAnsi="Arial" w:cs="Arial"/>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3AB92E20">
            <w:pPr>
              <w:snapToGrid w:val="0"/>
              <w:spacing w:before="50" w:after="50"/>
              <w:jc w:val="center"/>
              <w:rPr>
                <w:rFonts w:ascii="Arial" w:hAnsi="Arial" w:cs="Arial"/>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0C94E703">
            <w:pPr>
              <w:snapToGrid w:val="0"/>
              <w:spacing w:before="50" w:after="50"/>
              <w:jc w:val="center"/>
              <w:rPr>
                <w:rFonts w:ascii="Arial" w:hAnsi="Arial" w:cs="Arial"/>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1D2DF5C9">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0A6AB162">
            <w:pPr>
              <w:snapToGrid w:val="0"/>
              <w:spacing w:before="50" w:after="50"/>
              <w:jc w:val="center"/>
              <w:rPr>
                <w:rFonts w:ascii="Arial" w:hAnsi="Arial" w:cs="Arial"/>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01521D2E">
            <w:pPr>
              <w:snapToGrid w:val="0"/>
              <w:spacing w:before="50" w:after="50"/>
              <w:jc w:val="center"/>
              <w:rPr>
                <w:rFonts w:ascii="Arial" w:hAnsi="Arial" w:cs="Arial"/>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441956E1">
            <w:pPr>
              <w:snapToGrid w:val="0"/>
              <w:spacing w:before="50" w:after="50"/>
              <w:jc w:val="center"/>
              <w:rPr>
                <w:rFonts w:ascii="Arial" w:hAnsi="Arial" w:cs="Arial"/>
                <w:color w:val="auto"/>
                <w:sz w:val="24"/>
                <w:highlight w:val="none"/>
              </w:rPr>
            </w:pPr>
          </w:p>
        </w:tc>
      </w:tr>
      <w:tr w14:paraId="0F8ACE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27F9B989">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77F5F221">
            <w:pPr>
              <w:snapToGrid w:val="0"/>
              <w:spacing w:before="50" w:after="50"/>
              <w:jc w:val="center"/>
              <w:rPr>
                <w:rFonts w:ascii="Arial" w:hAnsi="Arial" w:cs="Arial"/>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733ACF86">
            <w:pPr>
              <w:snapToGrid w:val="0"/>
              <w:spacing w:before="50" w:after="50"/>
              <w:jc w:val="center"/>
              <w:rPr>
                <w:rFonts w:ascii="Arial" w:hAnsi="Arial" w:cs="Arial"/>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20880B61">
            <w:pPr>
              <w:snapToGrid w:val="0"/>
              <w:spacing w:before="50" w:after="50"/>
              <w:jc w:val="center"/>
              <w:rPr>
                <w:rFonts w:ascii="Arial" w:hAnsi="Arial" w:cs="Arial"/>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0F3A8667">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616DFEBF">
            <w:pPr>
              <w:snapToGrid w:val="0"/>
              <w:spacing w:before="50" w:after="50"/>
              <w:jc w:val="center"/>
              <w:rPr>
                <w:rFonts w:ascii="Arial" w:hAnsi="Arial" w:cs="Arial"/>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3A20AA44">
            <w:pPr>
              <w:snapToGrid w:val="0"/>
              <w:spacing w:before="50" w:after="50"/>
              <w:jc w:val="center"/>
              <w:rPr>
                <w:rFonts w:ascii="Arial" w:hAnsi="Arial" w:cs="Arial"/>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5C8F89C2">
            <w:pPr>
              <w:snapToGrid w:val="0"/>
              <w:spacing w:before="50" w:after="50"/>
              <w:jc w:val="center"/>
              <w:rPr>
                <w:rFonts w:ascii="Arial" w:hAnsi="Arial" w:cs="Arial"/>
                <w:color w:val="auto"/>
                <w:sz w:val="24"/>
                <w:highlight w:val="none"/>
              </w:rPr>
            </w:pPr>
          </w:p>
        </w:tc>
      </w:tr>
    </w:tbl>
    <w:p w14:paraId="58EF0334">
      <w:pPr>
        <w:spacing w:line="360" w:lineRule="auto"/>
        <w:contextualSpacing/>
        <w:rPr>
          <w:rFonts w:ascii="Arial" w:hAnsi="Arial" w:cs="Arial"/>
          <w:color w:val="auto"/>
          <w:sz w:val="24"/>
          <w:highlight w:val="none"/>
        </w:rPr>
      </w:pPr>
      <w:r>
        <w:rPr>
          <w:rFonts w:ascii="Arial" w:hAnsi="Arial" w:cs="Arial"/>
          <w:color w:val="auto"/>
          <w:sz w:val="24"/>
          <w:highlight w:val="none"/>
        </w:rPr>
        <w:t>备注：</w:t>
      </w:r>
    </w:p>
    <w:p w14:paraId="44D7A9C0">
      <w:pPr>
        <w:tabs>
          <w:tab w:val="left" w:pos="1065"/>
        </w:tabs>
        <w:adjustRightInd w:val="0"/>
        <w:spacing w:line="360" w:lineRule="auto"/>
        <w:contextualSpacing/>
        <w:rPr>
          <w:rFonts w:ascii="Arial" w:hAnsi="Arial" w:cs="Arial"/>
          <w:color w:val="auto"/>
          <w:sz w:val="24"/>
          <w:highlight w:val="none"/>
        </w:rPr>
      </w:pPr>
      <w:r>
        <w:rPr>
          <w:rFonts w:ascii="Arial" w:hAnsi="Arial" w:cs="Arial"/>
          <w:b/>
          <w:bCs/>
          <w:color w:val="auto"/>
          <w:sz w:val="24"/>
          <w:highlight w:val="none"/>
        </w:rPr>
        <w:t>以上性能配置清单中“货物名称、数量及单位、品牌、规格型号、制造商、原产地、参数性能、指标及配置”必须如实填写完整，品牌、规格型号没有则填无，填写有缺漏的，响应文件作无效处理</w:t>
      </w:r>
      <w:r>
        <w:rPr>
          <w:rFonts w:ascii="Arial" w:hAnsi="Arial" w:cs="Arial"/>
          <w:b/>
          <w:color w:val="auto"/>
          <w:sz w:val="24"/>
          <w:highlight w:val="none"/>
        </w:rPr>
        <w:t>。</w:t>
      </w:r>
      <w:r>
        <w:rPr>
          <w:rFonts w:ascii="Arial" w:hAnsi="Arial" w:cs="Arial"/>
          <w:color w:val="auto"/>
          <w:sz w:val="24"/>
          <w:highlight w:val="none"/>
        </w:rPr>
        <w:t>货物名称、数量及单位、品牌必须与“响应报价表”一致，</w:t>
      </w:r>
      <w:r>
        <w:rPr>
          <w:rFonts w:ascii="Arial" w:hAnsi="Arial" w:cs="Arial"/>
          <w:bCs/>
          <w:color w:val="auto"/>
          <w:sz w:val="24"/>
          <w:highlight w:val="none"/>
        </w:rPr>
        <w:t>否则响应文件作无效处理</w:t>
      </w:r>
      <w:r>
        <w:rPr>
          <w:rFonts w:ascii="Arial" w:hAnsi="Arial" w:cs="Arial"/>
          <w:b/>
          <w:color w:val="auto"/>
          <w:sz w:val="24"/>
          <w:highlight w:val="none"/>
        </w:rPr>
        <w:t>。</w:t>
      </w:r>
      <w:r>
        <w:rPr>
          <w:rFonts w:ascii="Arial" w:hAnsi="Arial" w:cs="Arial"/>
          <w:color w:val="auto"/>
          <w:sz w:val="24"/>
          <w:highlight w:val="none"/>
        </w:rPr>
        <w:tab/>
      </w:r>
    </w:p>
    <w:p w14:paraId="25909B43">
      <w:pPr>
        <w:adjustRightInd w:val="0"/>
        <w:spacing w:line="360" w:lineRule="auto"/>
        <w:contextualSpacing/>
        <w:jc w:val="left"/>
        <w:rPr>
          <w:rFonts w:ascii="Arial" w:hAnsi="Arial" w:cs="Arial"/>
          <w:color w:val="auto"/>
          <w:sz w:val="24"/>
          <w:highlight w:val="none"/>
        </w:rPr>
      </w:pPr>
    </w:p>
    <w:p w14:paraId="733B65C4">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6F85D445">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2832AD23">
      <w:pPr>
        <w:snapToGrid w:val="0"/>
        <w:spacing w:before="120" w:beforeLines="50" w:after="50"/>
        <w:ind w:left="143" w:leftChars="68" w:firstLine="596" w:firstLineChars="198"/>
        <w:rPr>
          <w:rFonts w:ascii="Arial" w:hAnsi="Arial" w:cs="Arial"/>
          <w:b/>
          <w:color w:val="auto"/>
          <w:sz w:val="30"/>
          <w:szCs w:val="30"/>
          <w:highlight w:val="none"/>
        </w:rPr>
      </w:pPr>
      <w:r>
        <w:rPr>
          <w:rFonts w:ascii="Arial" w:hAnsi="Arial" w:cs="Arial"/>
          <w:b/>
          <w:color w:val="auto"/>
          <w:sz w:val="30"/>
          <w:szCs w:val="30"/>
          <w:highlight w:val="none"/>
        </w:rPr>
        <w:t>九、售后服务方案</w:t>
      </w:r>
    </w:p>
    <w:p w14:paraId="07CA1803">
      <w:pPr>
        <w:snapToGrid w:val="0"/>
        <w:spacing w:before="120" w:beforeLines="50" w:after="50"/>
        <w:ind w:left="143" w:leftChars="68" w:firstLine="420" w:firstLineChars="200"/>
        <w:rPr>
          <w:rFonts w:ascii="Arial" w:hAnsi="Arial" w:cs="Arial"/>
          <w:color w:val="auto"/>
          <w:highlight w:val="none"/>
        </w:rPr>
      </w:pPr>
      <w:r>
        <w:rPr>
          <w:rFonts w:ascii="Arial" w:hAnsi="Arial" w:cs="Arial"/>
          <w:color w:val="auto"/>
          <w:highlight w:val="none"/>
        </w:rPr>
        <w:t>由竞标人按本项目竞争性谈判采购文件第二章“货物需求一览表”中商务条款部分的售后服务要求自行填写，其中要包含</w:t>
      </w:r>
      <w:r>
        <w:rPr>
          <w:rFonts w:ascii="Arial" w:hAnsi="Arial" w:cs="Arial"/>
          <w:b/>
          <w:bCs/>
          <w:color w:val="auto"/>
          <w:highlight w:val="none"/>
        </w:rPr>
        <w:t>售后服务承诺书</w:t>
      </w:r>
      <w:r>
        <w:rPr>
          <w:rFonts w:ascii="Arial" w:hAnsi="Arial" w:cs="Arial"/>
          <w:color w:val="auto"/>
          <w:highlight w:val="none"/>
        </w:rPr>
        <w:t>。</w:t>
      </w:r>
    </w:p>
    <w:p w14:paraId="0BB144BC">
      <w:pPr>
        <w:snapToGrid w:val="0"/>
        <w:spacing w:before="120" w:beforeLines="50" w:after="50"/>
        <w:ind w:left="142"/>
        <w:jc w:val="center"/>
        <w:rPr>
          <w:rFonts w:ascii="Arial" w:hAnsi="Arial" w:cs="Arial"/>
          <w:b/>
          <w:color w:val="auto"/>
          <w:sz w:val="32"/>
          <w:szCs w:val="32"/>
          <w:highlight w:val="none"/>
        </w:rPr>
      </w:pPr>
      <w:r>
        <w:rPr>
          <w:rFonts w:hint="eastAsia" w:ascii="Arial" w:hAnsi="Arial" w:cs="Arial"/>
          <w:b/>
          <w:color w:val="auto"/>
          <w:sz w:val="32"/>
          <w:szCs w:val="32"/>
          <w:highlight w:val="none"/>
          <w:lang w:eastAsia="zh-CN"/>
        </w:rPr>
        <w:t>1.</w:t>
      </w:r>
      <w:r>
        <w:rPr>
          <w:rFonts w:ascii="Arial" w:hAnsi="Arial" w:cs="Arial"/>
          <w:b/>
          <w:color w:val="auto"/>
          <w:sz w:val="32"/>
          <w:szCs w:val="32"/>
          <w:highlight w:val="none"/>
        </w:rPr>
        <w:t>售后服务承诺</w:t>
      </w:r>
    </w:p>
    <w:p w14:paraId="741A8F49">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附表A</w:t>
      </w:r>
      <w:r>
        <w:rPr>
          <w:rFonts w:hint="eastAsia" w:ascii="Arial" w:hAnsi="Arial" w:cs="Arial"/>
          <w:b/>
          <w:color w:val="auto"/>
          <w:sz w:val="24"/>
          <w:highlight w:val="none"/>
          <w:lang w:eastAsia="zh-CN"/>
        </w:rPr>
        <w:t>：</w:t>
      </w:r>
      <w:r>
        <w:rPr>
          <w:rFonts w:ascii="Arial" w:hAnsi="Arial" w:cs="Arial"/>
          <w:b/>
          <w:color w:val="auto"/>
          <w:sz w:val="24"/>
          <w:highlight w:val="none"/>
        </w:rPr>
        <w:t>售后服务机构情况表</w:t>
      </w:r>
      <w:r>
        <w:rPr>
          <w:rFonts w:ascii="Arial" w:hAnsi="Arial" w:cs="Arial"/>
          <w:color w:val="auto"/>
          <w:sz w:val="24"/>
          <w:highlight w:val="none"/>
        </w:rPr>
        <w:t>（按此格式自制）</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6C16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326AEF1">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序号</w:t>
            </w:r>
          </w:p>
        </w:tc>
        <w:tc>
          <w:tcPr>
            <w:tcW w:w="2340" w:type="dxa"/>
          </w:tcPr>
          <w:p w14:paraId="63D1D4A9">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机构名称</w:t>
            </w:r>
          </w:p>
        </w:tc>
        <w:tc>
          <w:tcPr>
            <w:tcW w:w="1095" w:type="dxa"/>
          </w:tcPr>
          <w:p w14:paraId="537FEF93">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机构性质</w:t>
            </w:r>
          </w:p>
        </w:tc>
        <w:tc>
          <w:tcPr>
            <w:tcW w:w="1245" w:type="dxa"/>
          </w:tcPr>
          <w:p w14:paraId="5FAFDE70">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注册地址</w:t>
            </w:r>
          </w:p>
        </w:tc>
        <w:tc>
          <w:tcPr>
            <w:tcW w:w="1980" w:type="dxa"/>
          </w:tcPr>
          <w:p w14:paraId="60F42C07">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货物技术人员数量</w:t>
            </w:r>
          </w:p>
        </w:tc>
        <w:tc>
          <w:tcPr>
            <w:tcW w:w="1260" w:type="dxa"/>
          </w:tcPr>
          <w:p w14:paraId="15697FA7">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联系电话</w:t>
            </w:r>
          </w:p>
        </w:tc>
      </w:tr>
      <w:tr w14:paraId="08F2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12D4251">
            <w:pPr>
              <w:autoSpaceDE w:val="0"/>
              <w:autoSpaceDN w:val="0"/>
              <w:spacing w:line="360" w:lineRule="auto"/>
              <w:jc w:val="center"/>
              <w:rPr>
                <w:rFonts w:ascii="Arial" w:hAnsi="Arial" w:cs="Arial"/>
                <w:color w:val="auto"/>
                <w:sz w:val="24"/>
                <w:highlight w:val="none"/>
              </w:rPr>
            </w:pPr>
          </w:p>
        </w:tc>
        <w:tc>
          <w:tcPr>
            <w:tcW w:w="2340" w:type="dxa"/>
          </w:tcPr>
          <w:p w14:paraId="10E8BE98">
            <w:pPr>
              <w:autoSpaceDE w:val="0"/>
              <w:autoSpaceDN w:val="0"/>
              <w:spacing w:line="360" w:lineRule="auto"/>
              <w:jc w:val="center"/>
              <w:rPr>
                <w:rFonts w:ascii="Arial" w:hAnsi="Arial" w:cs="Arial"/>
                <w:color w:val="auto"/>
                <w:sz w:val="24"/>
                <w:highlight w:val="none"/>
              </w:rPr>
            </w:pPr>
          </w:p>
        </w:tc>
        <w:tc>
          <w:tcPr>
            <w:tcW w:w="1095" w:type="dxa"/>
          </w:tcPr>
          <w:p w14:paraId="7A7BF71E">
            <w:pPr>
              <w:autoSpaceDE w:val="0"/>
              <w:autoSpaceDN w:val="0"/>
              <w:spacing w:line="360" w:lineRule="auto"/>
              <w:jc w:val="center"/>
              <w:rPr>
                <w:rFonts w:ascii="Arial" w:hAnsi="Arial" w:cs="Arial"/>
                <w:color w:val="auto"/>
                <w:sz w:val="24"/>
                <w:highlight w:val="none"/>
              </w:rPr>
            </w:pPr>
          </w:p>
        </w:tc>
        <w:tc>
          <w:tcPr>
            <w:tcW w:w="1245" w:type="dxa"/>
          </w:tcPr>
          <w:p w14:paraId="704F2FBC">
            <w:pPr>
              <w:autoSpaceDE w:val="0"/>
              <w:autoSpaceDN w:val="0"/>
              <w:spacing w:line="360" w:lineRule="auto"/>
              <w:jc w:val="center"/>
              <w:rPr>
                <w:rFonts w:ascii="Arial" w:hAnsi="Arial" w:cs="Arial"/>
                <w:color w:val="auto"/>
                <w:sz w:val="24"/>
                <w:highlight w:val="none"/>
              </w:rPr>
            </w:pPr>
          </w:p>
        </w:tc>
        <w:tc>
          <w:tcPr>
            <w:tcW w:w="1980" w:type="dxa"/>
          </w:tcPr>
          <w:p w14:paraId="741E3079">
            <w:pPr>
              <w:autoSpaceDE w:val="0"/>
              <w:autoSpaceDN w:val="0"/>
              <w:spacing w:line="360" w:lineRule="auto"/>
              <w:jc w:val="center"/>
              <w:rPr>
                <w:rFonts w:ascii="Arial" w:hAnsi="Arial" w:cs="Arial"/>
                <w:color w:val="auto"/>
                <w:sz w:val="24"/>
                <w:highlight w:val="none"/>
              </w:rPr>
            </w:pPr>
          </w:p>
        </w:tc>
        <w:tc>
          <w:tcPr>
            <w:tcW w:w="1260" w:type="dxa"/>
          </w:tcPr>
          <w:p w14:paraId="11A5A75B">
            <w:pPr>
              <w:autoSpaceDE w:val="0"/>
              <w:autoSpaceDN w:val="0"/>
              <w:spacing w:line="360" w:lineRule="auto"/>
              <w:jc w:val="center"/>
              <w:rPr>
                <w:rFonts w:ascii="Arial" w:hAnsi="Arial" w:cs="Arial"/>
                <w:color w:val="auto"/>
                <w:sz w:val="24"/>
                <w:highlight w:val="none"/>
              </w:rPr>
            </w:pPr>
          </w:p>
        </w:tc>
      </w:tr>
      <w:tr w14:paraId="3DC6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F3C99B2">
            <w:pPr>
              <w:autoSpaceDE w:val="0"/>
              <w:autoSpaceDN w:val="0"/>
              <w:spacing w:line="360" w:lineRule="auto"/>
              <w:jc w:val="center"/>
              <w:rPr>
                <w:rFonts w:ascii="Arial" w:hAnsi="Arial" w:cs="Arial"/>
                <w:color w:val="auto"/>
                <w:sz w:val="24"/>
                <w:highlight w:val="none"/>
              </w:rPr>
            </w:pPr>
          </w:p>
        </w:tc>
        <w:tc>
          <w:tcPr>
            <w:tcW w:w="2340" w:type="dxa"/>
          </w:tcPr>
          <w:p w14:paraId="5DEABC50">
            <w:pPr>
              <w:autoSpaceDE w:val="0"/>
              <w:autoSpaceDN w:val="0"/>
              <w:spacing w:line="360" w:lineRule="auto"/>
              <w:jc w:val="center"/>
              <w:rPr>
                <w:rFonts w:ascii="Arial" w:hAnsi="Arial" w:cs="Arial"/>
                <w:color w:val="auto"/>
                <w:sz w:val="24"/>
                <w:highlight w:val="none"/>
              </w:rPr>
            </w:pPr>
          </w:p>
        </w:tc>
        <w:tc>
          <w:tcPr>
            <w:tcW w:w="1095" w:type="dxa"/>
          </w:tcPr>
          <w:p w14:paraId="25DFE082">
            <w:pPr>
              <w:autoSpaceDE w:val="0"/>
              <w:autoSpaceDN w:val="0"/>
              <w:spacing w:line="360" w:lineRule="auto"/>
              <w:jc w:val="center"/>
              <w:rPr>
                <w:rFonts w:ascii="Arial" w:hAnsi="Arial" w:cs="Arial"/>
                <w:color w:val="auto"/>
                <w:sz w:val="24"/>
                <w:highlight w:val="none"/>
              </w:rPr>
            </w:pPr>
          </w:p>
        </w:tc>
        <w:tc>
          <w:tcPr>
            <w:tcW w:w="1245" w:type="dxa"/>
          </w:tcPr>
          <w:p w14:paraId="4D0535D7">
            <w:pPr>
              <w:autoSpaceDE w:val="0"/>
              <w:autoSpaceDN w:val="0"/>
              <w:spacing w:line="360" w:lineRule="auto"/>
              <w:jc w:val="center"/>
              <w:rPr>
                <w:rFonts w:ascii="Arial" w:hAnsi="Arial" w:cs="Arial"/>
                <w:color w:val="auto"/>
                <w:sz w:val="24"/>
                <w:highlight w:val="none"/>
              </w:rPr>
            </w:pPr>
          </w:p>
        </w:tc>
        <w:tc>
          <w:tcPr>
            <w:tcW w:w="1980" w:type="dxa"/>
          </w:tcPr>
          <w:p w14:paraId="7BFEC4D8">
            <w:pPr>
              <w:autoSpaceDE w:val="0"/>
              <w:autoSpaceDN w:val="0"/>
              <w:spacing w:line="360" w:lineRule="auto"/>
              <w:jc w:val="center"/>
              <w:rPr>
                <w:rFonts w:ascii="Arial" w:hAnsi="Arial" w:cs="Arial"/>
                <w:color w:val="auto"/>
                <w:sz w:val="24"/>
                <w:highlight w:val="none"/>
              </w:rPr>
            </w:pPr>
          </w:p>
        </w:tc>
        <w:tc>
          <w:tcPr>
            <w:tcW w:w="1260" w:type="dxa"/>
          </w:tcPr>
          <w:p w14:paraId="65C886C2">
            <w:pPr>
              <w:autoSpaceDE w:val="0"/>
              <w:autoSpaceDN w:val="0"/>
              <w:spacing w:line="360" w:lineRule="auto"/>
              <w:jc w:val="center"/>
              <w:rPr>
                <w:rFonts w:ascii="Arial" w:hAnsi="Arial" w:cs="Arial"/>
                <w:color w:val="auto"/>
                <w:sz w:val="24"/>
                <w:highlight w:val="none"/>
              </w:rPr>
            </w:pPr>
          </w:p>
        </w:tc>
      </w:tr>
      <w:tr w14:paraId="2C28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ACFEDE0">
            <w:pPr>
              <w:autoSpaceDE w:val="0"/>
              <w:autoSpaceDN w:val="0"/>
              <w:spacing w:line="360" w:lineRule="auto"/>
              <w:jc w:val="center"/>
              <w:rPr>
                <w:rFonts w:ascii="Arial" w:hAnsi="Arial" w:cs="Arial"/>
                <w:color w:val="auto"/>
                <w:sz w:val="24"/>
                <w:highlight w:val="none"/>
              </w:rPr>
            </w:pPr>
          </w:p>
        </w:tc>
        <w:tc>
          <w:tcPr>
            <w:tcW w:w="2340" w:type="dxa"/>
          </w:tcPr>
          <w:p w14:paraId="05BAA106">
            <w:pPr>
              <w:autoSpaceDE w:val="0"/>
              <w:autoSpaceDN w:val="0"/>
              <w:spacing w:line="360" w:lineRule="auto"/>
              <w:jc w:val="center"/>
              <w:rPr>
                <w:rFonts w:ascii="Arial" w:hAnsi="Arial" w:cs="Arial"/>
                <w:color w:val="auto"/>
                <w:sz w:val="24"/>
                <w:highlight w:val="none"/>
              </w:rPr>
            </w:pPr>
          </w:p>
        </w:tc>
        <w:tc>
          <w:tcPr>
            <w:tcW w:w="1095" w:type="dxa"/>
          </w:tcPr>
          <w:p w14:paraId="75A9BE2D">
            <w:pPr>
              <w:autoSpaceDE w:val="0"/>
              <w:autoSpaceDN w:val="0"/>
              <w:spacing w:line="360" w:lineRule="auto"/>
              <w:jc w:val="center"/>
              <w:rPr>
                <w:rFonts w:ascii="Arial" w:hAnsi="Arial" w:cs="Arial"/>
                <w:color w:val="auto"/>
                <w:sz w:val="24"/>
                <w:highlight w:val="none"/>
              </w:rPr>
            </w:pPr>
          </w:p>
        </w:tc>
        <w:tc>
          <w:tcPr>
            <w:tcW w:w="1245" w:type="dxa"/>
          </w:tcPr>
          <w:p w14:paraId="2CA6793C">
            <w:pPr>
              <w:autoSpaceDE w:val="0"/>
              <w:autoSpaceDN w:val="0"/>
              <w:spacing w:line="360" w:lineRule="auto"/>
              <w:jc w:val="center"/>
              <w:rPr>
                <w:rFonts w:ascii="Arial" w:hAnsi="Arial" w:cs="Arial"/>
                <w:color w:val="auto"/>
                <w:sz w:val="24"/>
                <w:highlight w:val="none"/>
              </w:rPr>
            </w:pPr>
          </w:p>
        </w:tc>
        <w:tc>
          <w:tcPr>
            <w:tcW w:w="1980" w:type="dxa"/>
          </w:tcPr>
          <w:p w14:paraId="38985EE0">
            <w:pPr>
              <w:autoSpaceDE w:val="0"/>
              <w:autoSpaceDN w:val="0"/>
              <w:spacing w:line="360" w:lineRule="auto"/>
              <w:jc w:val="center"/>
              <w:rPr>
                <w:rFonts w:ascii="Arial" w:hAnsi="Arial" w:cs="Arial"/>
                <w:color w:val="auto"/>
                <w:sz w:val="24"/>
                <w:highlight w:val="none"/>
              </w:rPr>
            </w:pPr>
          </w:p>
        </w:tc>
        <w:tc>
          <w:tcPr>
            <w:tcW w:w="1260" w:type="dxa"/>
          </w:tcPr>
          <w:p w14:paraId="2D517A18">
            <w:pPr>
              <w:autoSpaceDE w:val="0"/>
              <w:autoSpaceDN w:val="0"/>
              <w:spacing w:line="360" w:lineRule="auto"/>
              <w:jc w:val="center"/>
              <w:rPr>
                <w:rFonts w:ascii="Arial" w:hAnsi="Arial" w:cs="Arial"/>
                <w:color w:val="auto"/>
                <w:sz w:val="24"/>
                <w:highlight w:val="none"/>
              </w:rPr>
            </w:pPr>
          </w:p>
        </w:tc>
      </w:tr>
    </w:tbl>
    <w:p w14:paraId="48E0F6C8">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注：关于项目涉及的所有售后服务机构均在本表注明，包括供应商本单位和符合条件的第三方货物机构；</w:t>
      </w:r>
    </w:p>
    <w:p w14:paraId="43F5ADCC">
      <w:pPr>
        <w:autoSpaceDE w:val="0"/>
        <w:autoSpaceDN w:val="0"/>
        <w:spacing w:line="360" w:lineRule="auto"/>
        <w:rPr>
          <w:rFonts w:ascii="Arial" w:hAnsi="Arial" w:cs="Arial"/>
          <w:color w:val="auto"/>
          <w:kern w:val="0"/>
          <w:sz w:val="24"/>
          <w:highlight w:val="none"/>
        </w:rPr>
      </w:pPr>
    </w:p>
    <w:p w14:paraId="56F1D7BA">
      <w:pPr>
        <w:autoSpaceDE w:val="0"/>
        <w:autoSpaceDN w:val="0"/>
        <w:spacing w:line="360" w:lineRule="auto"/>
        <w:rPr>
          <w:rFonts w:ascii="Arial" w:hAnsi="Arial" w:cs="Arial"/>
          <w:color w:val="auto"/>
          <w:kern w:val="0"/>
          <w:sz w:val="24"/>
          <w:highlight w:val="none"/>
        </w:rPr>
      </w:pPr>
      <w:r>
        <w:rPr>
          <w:rFonts w:ascii="Arial" w:hAnsi="Arial" w:cs="Arial"/>
          <w:b/>
          <w:color w:val="auto"/>
          <w:kern w:val="0"/>
          <w:sz w:val="24"/>
          <w:highlight w:val="none"/>
        </w:rPr>
        <w:t>附表B：售后服务人员情况表</w:t>
      </w:r>
      <w:r>
        <w:rPr>
          <w:rFonts w:ascii="Arial" w:hAnsi="Arial" w:cs="Arial"/>
          <w:color w:val="auto"/>
          <w:sz w:val="24"/>
          <w:highlight w:val="none"/>
        </w:rPr>
        <w:t>（按此格式自制）</w:t>
      </w:r>
    </w:p>
    <w:tbl>
      <w:tblPr>
        <w:tblStyle w:val="2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0EBDBE03">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3FA3EDA5">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序号</w:t>
            </w:r>
          </w:p>
          <w:p w14:paraId="68A50674">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31DDA8D5">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2A9C850B">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FC348A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BD707C6">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B775040">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0A358997">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8BFA00F">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4E78605">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41C87B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0E78C74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到达现场时间</w:t>
            </w:r>
          </w:p>
        </w:tc>
      </w:tr>
      <w:tr w14:paraId="5A2B5F98">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29E5AF64">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91C29B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0176F99C">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6C040AB">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2F151F3">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8EB15FB">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2F82FF4">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E4D8758">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49B40FE">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2607C76">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2E47CFAD">
            <w:pPr>
              <w:autoSpaceDE w:val="0"/>
              <w:autoSpaceDN w:val="0"/>
              <w:spacing w:line="360" w:lineRule="auto"/>
              <w:rPr>
                <w:rFonts w:ascii="Arial" w:hAnsi="Arial" w:cs="Arial"/>
                <w:color w:val="auto"/>
                <w:sz w:val="24"/>
                <w:highlight w:val="none"/>
              </w:rPr>
            </w:pPr>
          </w:p>
        </w:tc>
      </w:tr>
      <w:tr w14:paraId="435AFDC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BEB0334">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3AD9B08">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2E562140">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1E3E4E5">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56BF448">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B06DE22">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B1AC16A">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F33F368">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31395ED">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5958FB2">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480CF18">
            <w:pPr>
              <w:autoSpaceDE w:val="0"/>
              <w:autoSpaceDN w:val="0"/>
              <w:spacing w:line="360" w:lineRule="auto"/>
              <w:rPr>
                <w:rFonts w:ascii="Arial" w:hAnsi="Arial" w:cs="Arial"/>
                <w:color w:val="auto"/>
                <w:sz w:val="24"/>
                <w:highlight w:val="none"/>
              </w:rPr>
            </w:pPr>
          </w:p>
        </w:tc>
      </w:tr>
      <w:tr w14:paraId="341D3249">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9B81590">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55A864E">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E501C47">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8C3B28B">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46882A">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A725E3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BA8C92">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4CD223F">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EF793EE">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6482C9">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22F0EAA">
            <w:pPr>
              <w:autoSpaceDE w:val="0"/>
              <w:autoSpaceDN w:val="0"/>
              <w:spacing w:line="360" w:lineRule="auto"/>
              <w:rPr>
                <w:rFonts w:ascii="Arial" w:hAnsi="Arial" w:cs="Arial"/>
                <w:color w:val="auto"/>
                <w:sz w:val="24"/>
                <w:highlight w:val="none"/>
              </w:rPr>
            </w:pPr>
          </w:p>
        </w:tc>
      </w:tr>
      <w:tr w14:paraId="249ED25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76A17E6A">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1F8347D">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4CBD268">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9D88B6D">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685547F">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9C149A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CBA89A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CA82467">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DA3E206">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EACC278">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BEA4877">
            <w:pPr>
              <w:autoSpaceDE w:val="0"/>
              <w:autoSpaceDN w:val="0"/>
              <w:spacing w:line="360" w:lineRule="auto"/>
              <w:rPr>
                <w:rFonts w:ascii="Arial" w:hAnsi="Arial" w:cs="Arial"/>
                <w:color w:val="auto"/>
                <w:sz w:val="24"/>
                <w:highlight w:val="none"/>
              </w:rPr>
            </w:pPr>
          </w:p>
        </w:tc>
      </w:tr>
    </w:tbl>
    <w:p w14:paraId="3CC46D60">
      <w:pPr>
        <w:pStyle w:val="17"/>
        <w:spacing w:line="440" w:lineRule="exact"/>
        <w:ind w:firstLine="396" w:firstLineChars="198"/>
        <w:rPr>
          <w:rFonts w:ascii="Arial" w:hAnsi="Arial" w:cs="Arial"/>
          <w:color w:val="auto"/>
          <w:highlight w:val="none"/>
        </w:rPr>
      </w:pPr>
    </w:p>
    <w:p w14:paraId="4292BF98">
      <w:pPr>
        <w:spacing w:line="500" w:lineRule="exact"/>
        <w:rPr>
          <w:rFonts w:ascii="Arial" w:hAnsi="Arial" w:cs="Arial"/>
          <w:color w:val="auto"/>
          <w:sz w:val="32"/>
          <w:szCs w:val="32"/>
          <w:highlight w:val="none"/>
        </w:rPr>
      </w:pPr>
    </w:p>
    <w:p w14:paraId="075148CE">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265A469">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4BEE1955">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十、项目实施人员一览表（如有要求）</w:t>
      </w:r>
    </w:p>
    <w:p w14:paraId="237CE072">
      <w:pPr>
        <w:spacing w:line="360" w:lineRule="auto"/>
        <w:jc w:val="center"/>
        <w:rPr>
          <w:rFonts w:ascii="Arial" w:hAnsi="Arial" w:cs="Arial"/>
          <w:b/>
          <w:bCs/>
          <w:color w:val="auto"/>
          <w:sz w:val="24"/>
          <w:highlight w:val="none"/>
        </w:rPr>
      </w:pPr>
      <w:r>
        <w:rPr>
          <w:rFonts w:ascii="Arial" w:hAnsi="Arial" w:cs="Arial"/>
          <w:color w:val="auto"/>
          <w:sz w:val="24"/>
          <w:highlight w:val="none"/>
        </w:rPr>
        <w:t>（由供应商根据采购需求及采购文件要求编制）</w:t>
      </w:r>
    </w:p>
    <w:p w14:paraId="3BD8343E">
      <w:pPr>
        <w:pStyle w:val="17"/>
        <w:rPr>
          <w:rFonts w:ascii="Arial" w:hAnsi="Arial" w:cs="Arial"/>
          <w:color w:val="auto"/>
          <w:sz w:val="24"/>
          <w:szCs w:val="24"/>
          <w:highlight w:val="none"/>
        </w:rPr>
      </w:pPr>
      <w:r>
        <w:rPr>
          <w:rFonts w:ascii="Arial" w:hAnsi="Arial" w:cs="Arial"/>
          <w:color w:val="auto"/>
          <w:sz w:val="24"/>
          <w:szCs w:val="24"/>
          <w:highlight w:val="none"/>
        </w:rPr>
        <w:t>响应分标：</w:t>
      </w:r>
      <w:r>
        <w:rPr>
          <w:rFonts w:ascii="Arial" w:hAnsi="Arial" w:cs="Arial"/>
          <w:color w:val="auto"/>
          <w:sz w:val="24"/>
          <w:szCs w:val="24"/>
          <w:highlight w:val="none"/>
          <w:u w:val="single"/>
        </w:rPr>
        <w:t xml:space="preserve">     </w:t>
      </w:r>
      <w:r>
        <w:rPr>
          <w:rFonts w:ascii="Arial" w:hAnsi="Arial" w:cs="Arial"/>
          <w:color w:val="auto"/>
          <w:sz w:val="24"/>
          <w:szCs w:val="24"/>
          <w:highlight w:val="none"/>
        </w:rPr>
        <w:t>分标</w:t>
      </w:r>
    </w:p>
    <w:p w14:paraId="22DB1C82">
      <w:pPr>
        <w:keepNext/>
        <w:autoSpaceDE w:val="0"/>
        <w:autoSpaceDN w:val="0"/>
        <w:spacing w:line="360" w:lineRule="auto"/>
        <w:ind w:firstLine="477"/>
        <w:rPr>
          <w:rFonts w:ascii="Arial" w:hAnsi="Arial" w:cs="Arial"/>
          <w:b/>
          <w:color w:val="auto"/>
          <w:sz w:val="24"/>
          <w:highlight w:val="none"/>
        </w:rPr>
      </w:pPr>
      <w:r>
        <w:rPr>
          <w:rFonts w:ascii="Arial" w:hAnsi="Arial" w:cs="Arial"/>
          <w:b/>
          <w:color w:val="auto"/>
          <w:sz w:val="24"/>
          <w:highlight w:val="none"/>
        </w:rPr>
        <w:t>附表A</w:t>
      </w:r>
      <w:r>
        <w:rPr>
          <w:rFonts w:hint="eastAsia" w:ascii="Arial" w:hAnsi="Arial" w:cs="Arial"/>
          <w:b/>
          <w:color w:val="auto"/>
          <w:sz w:val="24"/>
          <w:highlight w:val="none"/>
          <w:lang w:eastAsia="zh-CN"/>
        </w:rPr>
        <w:t>：</w:t>
      </w:r>
      <w:r>
        <w:rPr>
          <w:rFonts w:ascii="Arial" w:hAnsi="Arial" w:cs="Arial"/>
          <w:b/>
          <w:color w:val="auto"/>
          <w:sz w:val="24"/>
          <w:highlight w:val="none"/>
        </w:rPr>
        <w:t>本项目的项目经理情况表</w:t>
      </w:r>
    </w:p>
    <w:tbl>
      <w:tblPr>
        <w:tblStyle w:val="28"/>
        <w:tblW w:w="0" w:type="auto"/>
        <w:tblInd w:w="0" w:type="dxa"/>
        <w:tblLayout w:type="fixed"/>
        <w:tblCellMar>
          <w:top w:w="0" w:type="dxa"/>
          <w:left w:w="108" w:type="dxa"/>
          <w:bottom w:w="0" w:type="dxa"/>
          <w:right w:w="108" w:type="dxa"/>
        </w:tblCellMar>
      </w:tblPr>
      <w:tblGrid>
        <w:gridCol w:w="2061"/>
        <w:gridCol w:w="1287"/>
        <w:gridCol w:w="1260"/>
        <w:gridCol w:w="4147"/>
      </w:tblGrid>
      <w:tr w14:paraId="3AD4757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E3651FB">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C58BF41">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88240F0">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7CB29C1B">
            <w:pPr>
              <w:autoSpaceDE w:val="0"/>
              <w:autoSpaceDN w:val="0"/>
              <w:spacing w:line="360" w:lineRule="auto"/>
              <w:rPr>
                <w:rFonts w:ascii="Arial" w:hAnsi="Arial" w:cs="Arial"/>
                <w:color w:val="auto"/>
                <w:sz w:val="24"/>
                <w:highlight w:val="none"/>
              </w:rPr>
            </w:pPr>
            <w:r>
              <w:rPr>
                <w:rFonts w:ascii="Arial" w:hAnsi="Arial" w:cs="Arial"/>
                <w:color w:val="auto"/>
                <w:sz w:val="24"/>
                <w:highlight w:val="none"/>
              </w:rPr>
              <w:t>响应截止时间前三年业绩及承担的主要工作情况，曾担任项目经理的项目应列明细</w:t>
            </w:r>
          </w:p>
        </w:tc>
      </w:tr>
      <w:tr w14:paraId="167362E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CCA9C34">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12DE2FF">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EA08E06">
            <w:pPr>
              <w:autoSpaceDE w:val="0"/>
              <w:autoSpaceDN w:val="0"/>
              <w:spacing w:line="360" w:lineRule="auto"/>
              <w:jc w:val="center"/>
              <w:rPr>
                <w:rFonts w:ascii="Arial" w:hAnsi="Arial" w:cs="Arial"/>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1A912702">
            <w:pPr>
              <w:autoSpaceDE w:val="0"/>
              <w:autoSpaceDN w:val="0"/>
              <w:spacing w:line="360" w:lineRule="auto"/>
              <w:jc w:val="center"/>
              <w:rPr>
                <w:rFonts w:ascii="Arial" w:hAnsi="Arial" w:cs="Arial"/>
                <w:color w:val="auto"/>
                <w:sz w:val="24"/>
                <w:highlight w:val="none"/>
              </w:rPr>
            </w:pPr>
          </w:p>
        </w:tc>
      </w:tr>
      <w:tr w14:paraId="73D2DE9D">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E6A44E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73CDC2A">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7F480ED">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A1659FE">
            <w:pPr>
              <w:autoSpaceDE w:val="0"/>
              <w:autoSpaceDN w:val="0"/>
              <w:spacing w:line="360" w:lineRule="auto"/>
              <w:jc w:val="center"/>
              <w:rPr>
                <w:rFonts w:ascii="Arial" w:hAnsi="Arial" w:cs="Arial"/>
                <w:color w:val="auto"/>
                <w:sz w:val="24"/>
                <w:highlight w:val="none"/>
              </w:rPr>
            </w:pPr>
          </w:p>
        </w:tc>
      </w:tr>
      <w:tr w14:paraId="0246676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624E1E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55E8CEBE">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5585A4A">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A16B62F">
            <w:pPr>
              <w:autoSpaceDE w:val="0"/>
              <w:autoSpaceDN w:val="0"/>
              <w:spacing w:line="360" w:lineRule="auto"/>
              <w:jc w:val="center"/>
              <w:rPr>
                <w:rFonts w:ascii="Arial" w:hAnsi="Arial" w:cs="Arial"/>
                <w:color w:val="auto"/>
                <w:sz w:val="24"/>
                <w:highlight w:val="none"/>
              </w:rPr>
            </w:pPr>
          </w:p>
        </w:tc>
      </w:tr>
      <w:tr w14:paraId="334CC34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E4E61E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CA82D96">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8907A78">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34DE25">
            <w:pPr>
              <w:autoSpaceDE w:val="0"/>
              <w:autoSpaceDN w:val="0"/>
              <w:spacing w:line="360" w:lineRule="auto"/>
              <w:jc w:val="center"/>
              <w:rPr>
                <w:rFonts w:ascii="Arial" w:hAnsi="Arial" w:cs="Arial"/>
                <w:color w:val="auto"/>
                <w:sz w:val="24"/>
                <w:highlight w:val="none"/>
              </w:rPr>
            </w:pPr>
          </w:p>
        </w:tc>
      </w:tr>
      <w:tr w14:paraId="6F461BBD">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A9EAF07">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020749A9">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ED73325">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82976D7">
            <w:pPr>
              <w:autoSpaceDE w:val="0"/>
              <w:autoSpaceDN w:val="0"/>
              <w:spacing w:line="360" w:lineRule="auto"/>
              <w:jc w:val="center"/>
              <w:rPr>
                <w:rFonts w:ascii="Arial" w:hAnsi="Arial" w:cs="Arial"/>
                <w:color w:val="auto"/>
                <w:sz w:val="24"/>
                <w:highlight w:val="none"/>
              </w:rPr>
            </w:pPr>
          </w:p>
        </w:tc>
      </w:tr>
      <w:tr w14:paraId="7F497745">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5F09C4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71016ED4">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E4C606B">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67886F0">
            <w:pPr>
              <w:autoSpaceDE w:val="0"/>
              <w:autoSpaceDN w:val="0"/>
              <w:spacing w:line="360" w:lineRule="auto"/>
              <w:jc w:val="center"/>
              <w:rPr>
                <w:rFonts w:ascii="Arial" w:hAnsi="Arial" w:cs="Arial"/>
                <w:color w:val="auto"/>
                <w:sz w:val="24"/>
                <w:highlight w:val="none"/>
              </w:rPr>
            </w:pPr>
          </w:p>
        </w:tc>
      </w:tr>
      <w:tr w14:paraId="5438C47F">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3B8078BD">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87BE154">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6DD1660">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BDFB2C">
            <w:pPr>
              <w:autoSpaceDE w:val="0"/>
              <w:autoSpaceDN w:val="0"/>
              <w:spacing w:line="360" w:lineRule="auto"/>
              <w:jc w:val="center"/>
              <w:rPr>
                <w:rFonts w:ascii="Arial" w:hAnsi="Arial" w:cs="Arial"/>
                <w:color w:val="auto"/>
                <w:sz w:val="24"/>
                <w:highlight w:val="none"/>
              </w:rPr>
            </w:pPr>
          </w:p>
        </w:tc>
      </w:tr>
      <w:tr w14:paraId="2AB72E4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18EC5C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6E06A96E">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E9A63D1">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1FCBD5B">
            <w:pPr>
              <w:autoSpaceDE w:val="0"/>
              <w:autoSpaceDN w:val="0"/>
              <w:spacing w:line="360" w:lineRule="auto"/>
              <w:jc w:val="center"/>
              <w:rPr>
                <w:rFonts w:ascii="Arial" w:hAnsi="Arial" w:cs="Arial"/>
                <w:color w:val="auto"/>
                <w:sz w:val="24"/>
                <w:highlight w:val="none"/>
              </w:rPr>
            </w:pPr>
          </w:p>
        </w:tc>
      </w:tr>
      <w:tr w14:paraId="11BA9BD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212F5A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862D973">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3ACA99C">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C11735C">
            <w:pPr>
              <w:autoSpaceDE w:val="0"/>
              <w:autoSpaceDN w:val="0"/>
              <w:spacing w:line="360" w:lineRule="auto"/>
              <w:jc w:val="center"/>
              <w:rPr>
                <w:rFonts w:ascii="Arial" w:hAnsi="Arial" w:cs="Arial"/>
                <w:color w:val="auto"/>
                <w:sz w:val="24"/>
                <w:highlight w:val="none"/>
              </w:rPr>
            </w:pPr>
          </w:p>
        </w:tc>
      </w:tr>
    </w:tbl>
    <w:p w14:paraId="21136581">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注：须随表提交相应的证书复印件并注明所在响应技术文件页码。</w:t>
      </w:r>
    </w:p>
    <w:p w14:paraId="5F7471F8">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附表B</w:t>
      </w:r>
      <w:r>
        <w:rPr>
          <w:rFonts w:hint="eastAsia" w:ascii="Arial" w:hAnsi="Arial" w:cs="Arial"/>
          <w:b/>
          <w:color w:val="auto"/>
          <w:sz w:val="24"/>
          <w:highlight w:val="none"/>
          <w:lang w:eastAsia="zh-CN"/>
        </w:rPr>
        <w:t>：</w:t>
      </w:r>
      <w:r>
        <w:rPr>
          <w:rFonts w:ascii="Arial" w:hAnsi="Arial" w:cs="Arial"/>
          <w:b/>
          <w:color w:val="auto"/>
          <w:sz w:val="24"/>
          <w:highlight w:val="none"/>
        </w:rPr>
        <w:t>本项目的项目小组人员情况表</w:t>
      </w:r>
      <w:r>
        <w:rPr>
          <w:rFonts w:ascii="Arial" w:hAnsi="Arial" w:cs="Arial"/>
          <w:color w:val="auto"/>
          <w:sz w:val="24"/>
          <w:highlight w:val="none"/>
        </w:rPr>
        <w:t>（按此格式自制）</w:t>
      </w:r>
    </w:p>
    <w:tbl>
      <w:tblPr>
        <w:tblStyle w:val="2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1A2C13B">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160051E8">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300FC9D">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89FF6B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94F936C">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687E6BF">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学历</w:t>
            </w:r>
          </w:p>
          <w:p w14:paraId="253D5B8D">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0B7F87F">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专业</w:t>
            </w:r>
          </w:p>
          <w:p w14:paraId="5A31B35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499C61D9">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职称</w:t>
            </w:r>
          </w:p>
          <w:p w14:paraId="3327AF4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13905DE4">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70ADFA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2AC0E1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参与本项目的到位情况</w:t>
            </w:r>
          </w:p>
        </w:tc>
      </w:tr>
      <w:tr w14:paraId="6EB9175A">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06AB7E59">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5A8F49D">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721A897">
            <w:pPr>
              <w:autoSpaceDE w:val="0"/>
              <w:autoSpaceDN w:val="0"/>
              <w:spacing w:line="360" w:lineRule="auto"/>
              <w:rPr>
                <w:rFonts w:ascii="Arial" w:hAnsi="Arial" w:cs="Arial"/>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1A384DB">
            <w:pPr>
              <w:autoSpaceDE w:val="0"/>
              <w:autoSpaceDN w:val="0"/>
              <w:spacing w:line="360" w:lineRule="auto"/>
              <w:rPr>
                <w:rFonts w:ascii="Arial" w:hAnsi="Arial" w:cs="Arial"/>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0C242ED">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E54DF61">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80D519">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89F5120">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ABC380F">
            <w:pPr>
              <w:autoSpaceDE w:val="0"/>
              <w:autoSpaceDN w:val="0"/>
              <w:spacing w:line="360" w:lineRule="auto"/>
              <w:rPr>
                <w:rFonts w:ascii="Arial" w:hAnsi="Arial" w:cs="Arial"/>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1FB774F">
            <w:pPr>
              <w:autoSpaceDE w:val="0"/>
              <w:autoSpaceDN w:val="0"/>
              <w:spacing w:line="360" w:lineRule="auto"/>
              <w:rPr>
                <w:rFonts w:ascii="Arial" w:hAnsi="Arial" w:cs="Arial"/>
                <w:color w:val="auto"/>
                <w:sz w:val="24"/>
                <w:highlight w:val="none"/>
              </w:rPr>
            </w:pPr>
          </w:p>
        </w:tc>
      </w:tr>
      <w:tr w14:paraId="0FB0E355">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999FA2E">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0CDFE09">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0D2C0EC">
            <w:pPr>
              <w:autoSpaceDE w:val="0"/>
              <w:autoSpaceDN w:val="0"/>
              <w:spacing w:line="360" w:lineRule="auto"/>
              <w:rPr>
                <w:rFonts w:ascii="Arial" w:hAnsi="Arial" w:cs="Arial"/>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C47C380">
            <w:pPr>
              <w:autoSpaceDE w:val="0"/>
              <w:autoSpaceDN w:val="0"/>
              <w:spacing w:line="360" w:lineRule="auto"/>
              <w:rPr>
                <w:rFonts w:ascii="Arial" w:hAnsi="Arial" w:cs="Arial"/>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5F9448C">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4AF5BE2">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5A39AC2">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F859CF3">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9DE522A">
            <w:pPr>
              <w:autoSpaceDE w:val="0"/>
              <w:autoSpaceDN w:val="0"/>
              <w:spacing w:line="360" w:lineRule="auto"/>
              <w:rPr>
                <w:rFonts w:ascii="Arial" w:hAnsi="Arial" w:cs="Arial"/>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364ED79">
            <w:pPr>
              <w:autoSpaceDE w:val="0"/>
              <w:autoSpaceDN w:val="0"/>
              <w:spacing w:line="360" w:lineRule="auto"/>
              <w:rPr>
                <w:rFonts w:ascii="Arial" w:hAnsi="Arial" w:cs="Arial"/>
                <w:color w:val="auto"/>
                <w:sz w:val="24"/>
                <w:highlight w:val="none"/>
              </w:rPr>
            </w:pPr>
          </w:p>
        </w:tc>
      </w:tr>
    </w:tbl>
    <w:p w14:paraId="39F08984">
      <w:pPr>
        <w:spacing w:line="360" w:lineRule="auto"/>
        <w:rPr>
          <w:rFonts w:ascii="Arial" w:hAnsi="Arial" w:cs="Arial"/>
          <w:b/>
          <w:bCs/>
          <w:color w:val="auto"/>
          <w:sz w:val="24"/>
          <w:highlight w:val="none"/>
        </w:rPr>
      </w:pPr>
      <w:r>
        <w:rPr>
          <w:rFonts w:ascii="Arial" w:hAnsi="Arial" w:cs="Arial"/>
          <w:b/>
          <w:color w:val="auto"/>
          <w:sz w:val="24"/>
          <w:highlight w:val="none"/>
        </w:rPr>
        <w:t>注：供应商可按</w:t>
      </w:r>
      <w:r>
        <w:rPr>
          <w:rFonts w:hint="eastAsia" w:ascii="Arial" w:hAnsi="Arial" w:cs="Arial"/>
          <w:b/>
          <w:color w:val="auto"/>
          <w:sz w:val="24"/>
          <w:highlight w:val="none"/>
          <w:lang w:eastAsia="zh-CN"/>
        </w:rPr>
        <w:t>上述</w:t>
      </w:r>
      <w:r>
        <w:rPr>
          <w:rFonts w:ascii="Arial" w:hAnsi="Arial" w:cs="Arial"/>
          <w:b/>
          <w:color w:val="auto"/>
          <w:sz w:val="24"/>
          <w:highlight w:val="none"/>
        </w:rPr>
        <w:t>格式自行编制，须随表提交相应的证书复印件并注明所在响应技术文件页码。</w:t>
      </w:r>
    </w:p>
    <w:p w14:paraId="3BEC997C">
      <w:pPr>
        <w:spacing w:line="360" w:lineRule="auto"/>
        <w:rPr>
          <w:rFonts w:ascii="Arial" w:hAnsi="Arial" w:cs="Arial"/>
          <w:b/>
          <w:bCs/>
          <w:color w:val="auto"/>
          <w:sz w:val="24"/>
          <w:highlight w:val="none"/>
        </w:rPr>
      </w:pPr>
      <w:r>
        <w:rPr>
          <w:rFonts w:ascii="Arial" w:hAnsi="Arial" w:cs="Arial"/>
          <w:b/>
          <w:color w:val="auto"/>
          <w:sz w:val="24"/>
          <w:highlight w:val="none"/>
        </w:rPr>
        <w:t>附表C</w:t>
      </w:r>
      <w:r>
        <w:rPr>
          <w:rFonts w:hint="eastAsia" w:ascii="Arial" w:hAnsi="Arial" w:cs="Arial"/>
          <w:b/>
          <w:color w:val="auto"/>
          <w:sz w:val="24"/>
          <w:highlight w:val="none"/>
          <w:lang w:eastAsia="zh-CN"/>
        </w:rPr>
        <w:t>：</w:t>
      </w:r>
      <w:r>
        <w:rPr>
          <w:rFonts w:ascii="Arial" w:hAnsi="Arial" w:cs="Arial"/>
          <w:b/>
          <w:color w:val="auto"/>
          <w:sz w:val="24"/>
          <w:highlight w:val="none"/>
        </w:rPr>
        <w:t>本项目的项目经理和小组人员</w:t>
      </w:r>
      <w:r>
        <w:rPr>
          <w:rFonts w:hint="eastAsia" w:ascii="Arial" w:hAnsi="Arial" w:cs="Arial"/>
          <w:b/>
          <w:color w:val="auto"/>
          <w:sz w:val="24"/>
          <w:highlight w:val="none"/>
          <w:lang w:eastAsia="zh-CN"/>
        </w:rPr>
        <w:t>竞标</w:t>
      </w:r>
      <w:r>
        <w:rPr>
          <w:rFonts w:ascii="Arial" w:hAnsi="Arial" w:cs="Arial"/>
          <w:b/>
          <w:color w:val="auto"/>
          <w:sz w:val="24"/>
          <w:highlight w:val="none"/>
        </w:rPr>
        <w:t>截止时间前半年内任意1个月</w:t>
      </w:r>
      <w:r>
        <w:rPr>
          <w:rFonts w:hint="eastAsia" w:ascii="Arial" w:hAnsi="Arial" w:cs="Arial"/>
          <w:b/>
          <w:color w:val="auto"/>
          <w:sz w:val="24"/>
          <w:highlight w:val="none"/>
          <w:lang w:eastAsia="zh-CN"/>
        </w:rPr>
        <w:t>缴纳</w:t>
      </w:r>
      <w:r>
        <w:rPr>
          <w:rFonts w:ascii="Arial" w:hAnsi="Arial" w:cs="Arial"/>
          <w:b/>
          <w:color w:val="auto"/>
          <w:sz w:val="24"/>
          <w:highlight w:val="none"/>
        </w:rPr>
        <w:t>社保记录情况表</w:t>
      </w:r>
      <w:r>
        <w:rPr>
          <w:rFonts w:ascii="Arial" w:hAnsi="Arial" w:cs="Arial"/>
          <w:color w:val="auto"/>
          <w:sz w:val="24"/>
          <w:highlight w:val="none"/>
        </w:rPr>
        <w:t>（以社保局缴纳凭证作附件）</w:t>
      </w:r>
    </w:p>
    <w:p w14:paraId="3859A310">
      <w:pPr>
        <w:snapToGrid w:val="0"/>
        <w:spacing w:line="360" w:lineRule="auto"/>
        <w:ind w:firstLine="602" w:firstLineChars="200"/>
        <w:rPr>
          <w:rFonts w:ascii="Arial" w:hAnsi="Arial" w:cs="Arial"/>
          <w:b/>
          <w:color w:val="auto"/>
          <w:sz w:val="30"/>
          <w:szCs w:val="30"/>
          <w:highlight w:val="none"/>
        </w:rPr>
      </w:pPr>
    </w:p>
    <w:p w14:paraId="3066BE75">
      <w:pPr>
        <w:snapToGrid w:val="0"/>
        <w:spacing w:line="360" w:lineRule="auto"/>
        <w:ind w:firstLine="602" w:firstLineChars="200"/>
        <w:rPr>
          <w:rFonts w:ascii="Arial" w:hAnsi="Arial" w:cs="Arial"/>
          <w:b/>
          <w:color w:val="auto"/>
          <w:sz w:val="30"/>
          <w:szCs w:val="30"/>
          <w:highlight w:val="none"/>
        </w:rPr>
      </w:pPr>
    </w:p>
    <w:p w14:paraId="3AC8F72D">
      <w:pPr>
        <w:autoSpaceDE w:val="0"/>
        <w:autoSpaceDN w:val="0"/>
        <w:spacing w:line="360" w:lineRule="auto"/>
        <w:ind w:firstLine="6505" w:firstLineChars="2700"/>
        <w:rPr>
          <w:rFonts w:ascii="Arial" w:hAnsi="Arial" w:cs="Arial"/>
          <w:b/>
          <w:bCs/>
          <w:color w:val="auto"/>
          <w:sz w:val="24"/>
          <w:highlight w:val="none"/>
        </w:rPr>
      </w:pPr>
    </w:p>
    <w:p w14:paraId="779B283E">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6B6FF9D4">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0B108257">
      <w:pPr>
        <w:spacing w:line="500" w:lineRule="exact"/>
        <w:rPr>
          <w:rFonts w:ascii="Arial" w:hAnsi="Arial" w:cs="Arial"/>
          <w:color w:val="auto"/>
          <w:sz w:val="32"/>
          <w:szCs w:val="32"/>
          <w:highlight w:val="none"/>
        </w:rPr>
      </w:pPr>
    </w:p>
    <w:p w14:paraId="6F45FC4E">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十一、货物需求、商务条款要求提供的其他材料</w:t>
      </w:r>
    </w:p>
    <w:p w14:paraId="0C61EC20">
      <w:pPr>
        <w:autoSpaceDE w:val="0"/>
        <w:autoSpaceDN w:val="0"/>
        <w:spacing w:line="360" w:lineRule="auto"/>
        <w:ind w:left="4335" w:leftChars="1950" w:hanging="240" w:hangingChars="100"/>
        <w:rPr>
          <w:rFonts w:ascii="Arial" w:hAnsi="Arial" w:cs="Arial"/>
          <w:color w:val="auto"/>
          <w:kern w:val="0"/>
          <w:sz w:val="24"/>
          <w:highlight w:val="none"/>
        </w:rPr>
      </w:pPr>
    </w:p>
    <w:p w14:paraId="15594749">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45167269">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64C23448">
      <w:pPr>
        <w:snapToGrid w:val="0"/>
        <w:spacing w:line="360" w:lineRule="auto"/>
        <w:ind w:firstLine="602" w:firstLineChars="200"/>
        <w:rPr>
          <w:rFonts w:ascii="Arial" w:hAnsi="Arial" w:cs="Arial"/>
          <w:b/>
          <w:color w:val="auto"/>
          <w:sz w:val="30"/>
          <w:szCs w:val="30"/>
          <w:highlight w:val="none"/>
        </w:rPr>
      </w:pPr>
    </w:p>
    <w:p w14:paraId="669359A2">
      <w:pPr>
        <w:spacing w:line="500" w:lineRule="exact"/>
        <w:rPr>
          <w:rFonts w:ascii="Arial" w:hAnsi="Arial" w:cs="Arial"/>
          <w:color w:val="auto"/>
          <w:sz w:val="32"/>
          <w:szCs w:val="32"/>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606D51E8">
      <w:pPr>
        <w:adjustRightInd w:val="0"/>
        <w:snapToGrid w:val="0"/>
        <w:spacing w:line="300" w:lineRule="auto"/>
        <w:rPr>
          <w:rFonts w:ascii="Arial" w:hAnsi="Arial" w:cs="Arial"/>
          <w:color w:val="auto"/>
          <w:szCs w:val="21"/>
          <w:highlight w:val="none"/>
          <w:u w:val="single"/>
        </w:rPr>
      </w:pPr>
    </w:p>
    <w:p w14:paraId="46DC750E">
      <w:pPr>
        <w:pStyle w:val="4"/>
        <w:jc w:val="center"/>
        <w:rPr>
          <w:rFonts w:ascii="Arial" w:hAnsi="Arial" w:cs="Arial"/>
          <w:color w:val="auto"/>
          <w:highlight w:val="none"/>
        </w:rPr>
      </w:pPr>
      <w:bookmarkStart w:id="84" w:name="_Toc7156"/>
      <w:bookmarkStart w:id="85" w:name="_Toc21873"/>
      <w:r>
        <w:rPr>
          <w:rFonts w:ascii="Arial" w:hAnsi="Arial" w:cs="Arial"/>
          <w:color w:val="auto"/>
          <w:highlight w:val="none"/>
        </w:rPr>
        <w:t>第四节 报价文件格式</w:t>
      </w:r>
      <w:bookmarkEnd w:id="84"/>
      <w:bookmarkEnd w:id="85"/>
    </w:p>
    <w:p w14:paraId="27370390">
      <w:pPr>
        <w:snapToGrid w:val="0"/>
        <w:spacing w:before="120" w:beforeLines="50" w:after="50"/>
        <w:rPr>
          <w:rFonts w:ascii="Arial" w:hAnsi="Arial" w:cs="Arial"/>
          <w:bCs/>
          <w:color w:val="auto"/>
          <w:sz w:val="32"/>
          <w:szCs w:val="20"/>
          <w:highlight w:val="none"/>
        </w:rPr>
      </w:pPr>
      <w:r>
        <w:rPr>
          <w:rFonts w:ascii="Arial" w:hAnsi="Arial" w:cs="Arial"/>
          <w:color w:val="auto"/>
          <w:sz w:val="24"/>
          <w:highlight w:val="none"/>
        </w:rPr>
        <w:t xml:space="preserve">                                                    </w:t>
      </w:r>
      <w:r>
        <w:rPr>
          <w:rFonts w:ascii="Arial" w:hAnsi="Arial" w:cs="Arial"/>
          <w:bCs/>
          <w:color w:val="auto"/>
          <w:highlight w:val="none"/>
        </w:rPr>
        <w:t>全流程电子文件</w:t>
      </w:r>
    </w:p>
    <w:p w14:paraId="3FA2D9AB">
      <w:pPr>
        <w:snapToGrid w:val="0"/>
        <w:spacing w:before="120" w:beforeLines="50" w:after="50"/>
        <w:rPr>
          <w:rFonts w:ascii="Arial" w:hAnsi="Arial" w:cs="Arial"/>
          <w:color w:val="auto"/>
          <w:sz w:val="24"/>
          <w:szCs w:val="20"/>
          <w:highlight w:val="none"/>
        </w:rPr>
      </w:pPr>
    </w:p>
    <w:p w14:paraId="33F43D09">
      <w:pPr>
        <w:snapToGrid w:val="0"/>
        <w:spacing w:before="120" w:beforeLines="50" w:after="50"/>
        <w:rPr>
          <w:rFonts w:ascii="Arial" w:hAnsi="Arial" w:cs="Arial"/>
          <w:color w:val="auto"/>
          <w:sz w:val="24"/>
          <w:szCs w:val="20"/>
          <w:highlight w:val="none"/>
        </w:rPr>
      </w:pPr>
    </w:p>
    <w:p w14:paraId="129B26F8">
      <w:pPr>
        <w:snapToGrid w:val="0"/>
        <w:spacing w:before="120" w:beforeLines="50" w:after="50"/>
        <w:rPr>
          <w:rFonts w:ascii="Arial" w:hAnsi="Arial" w:cs="Arial"/>
          <w:color w:val="auto"/>
          <w:sz w:val="24"/>
          <w:szCs w:val="20"/>
          <w:highlight w:val="none"/>
        </w:rPr>
      </w:pPr>
    </w:p>
    <w:p w14:paraId="3B6D110E">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报  价  文  件（封面）</w:t>
      </w:r>
    </w:p>
    <w:p w14:paraId="65996D04">
      <w:pPr>
        <w:snapToGrid w:val="0"/>
        <w:spacing w:before="120" w:beforeLines="50" w:after="50"/>
        <w:rPr>
          <w:rFonts w:ascii="Arial" w:hAnsi="Arial" w:cs="Arial"/>
          <w:bCs/>
          <w:color w:val="auto"/>
          <w:sz w:val="24"/>
          <w:szCs w:val="20"/>
          <w:highlight w:val="none"/>
        </w:rPr>
      </w:pPr>
    </w:p>
    <w:p w14:paraId="5C047D24">
      <w:pPr>
        <w:snapToGrid w:val="0"/>
        <w:spacing w:before="120" w:beforeLines="50" w:after="50"/>
        <w:rPr>
          <w:rFonts w:ascii="Arial" w:hAnsi="Arial" w:cs="Arial"/>
          <w:bCs/>
          <w:color w:val="auto"/>
          <w:sz w:val="24"/>
          <w:szCs w:val="20"/>
          <w:highlight w:val="none"/>
        </w:rPr>
      </w:pPr>
    </w:p>
    <w:p w14:paraId="21FA071D">
      <w:pPr>
        <w:snapToGrid w:val="0"/>
        <w:spacing w:before="120" w:beforeLines="50" w:after="50"/>
        <w:rPr>
          <w:rFonts w:ascii="Arial" w:hAnsi="Arial" w:cs="Arial"/>
          <w:bCs/>
          <w:color w:val="auto"/>
          <w:sz w:val="24"/>
          <w:szCs w:val="20"/>
          <w:highlight w:val="none"/>
        </w:rPr>
      </w:pPr>
    </w:p>
    <w:p w14:paraId="565DDE02">
      <w:pPr>
        <w:snapToGrid w:val="0"/>
        <w:spacing w:before="120" w:beforeLines="50" w:after="50"/>
        <w:rPr>
          <w:rFonts w:ascii="Arial" w:hAnsi="Arial" w:cs="Arial"/>
          <w:bCs/>
          <w:color w:val="auto"/>
          <w:sz w:val="24"/>
          <w:szCs w:val="20"/>
          <w:highlight w:val="none"/>
        </w:rPr>
      </w:pPr>
    </w:p>
    <w:p w14:paraId="1A00FFB8">
      <w:pPr>
        <w:snapToGrid w:val="0"/>
        <w:spacing w:before="120" w:beforeLines="50" w:after="50"/>
        <w:rPr>
          <w:rFonts w:ascii="Arial" w:hAnsi="Arial" w:cs="Arial"/>
          <w:bCs/>
          <w:color w:val="auto"/>
          <w:sz w:val="24"/>
          <w:szCs w:val="20"/>
          <w:highlight w:val="none"/>
        </w:rPr>
      </w:pPr>
    </w:p>
    <w:p w14:paraId="35C6106F">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6D743643">
      <w:pPr>
        <w:snapToGrid w:val="0"/>
        <w:spacing w:before="120" w:beforeLines="50" w:after="50"/>
        <w:ind w:firstLine="720" w:firstLineChars="225"/>
        <w:rPr>
          <w:rFonts w:ascii="Arial" w:hAnsi="Arial" w:cs="Arial"/>
          <w:bCs/>
          <w:color w:val="auto"/>
          <w:sz w:val="32"/>
          <w:szCs w:val="32"/>
          <w:highlight w:val="none"/>
        </w:rPr>
      </w:pPr>
    </w:p>
    <w:p w14:paraId="6D705FA1">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项目编号：</w:t>
      </w:r>
    </w:p>
    <w:p w14:paraId="54BAFED7">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 xml:space="preserve"> </w:t>
      </w:r>
    </w:p>
    <w:p w14:paraId="10F8DC0B">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7EB67009">
      <w:pPr>
        <w:snapToGrid w:val="0"/>
        <w:spacing w:before="120" w:beforeLines="50" w:after="50"/>
        <w:ind w:firstLine="720" w:firstLineChars="225"/>
        <w:rPr>
          <w:rFonts w:ascii="Arial" w:hAnsi="Arial" w:cs="Arial"/>
          <w:bCs/>
          <w:color w:val="auto"/>
          <w:sz w:val="32"/>
          <w:szCs w:val="32"/>
          <w:highlight w:val="none"/>
        </w:rPr>
      </w:pPr>
    </w:p>
    <w:p w14:paraId="5391DEB7">
      <w:pPr>
        <w:pStyle w:val="7"/>
        <w:snapToGrid w:val="0"/>
        <w:spacing w:before="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供应商名称：</w:t>
      </w:r>
    </w:p>
    <w:p w14:paraId="29E43026">
      <w:pPr>
        <w:pStyle w:val="7"/>
        <w:snapToGrid w:val="0"/>
        <w:spacing w:before="50" w:after="50"/>
        <w:ind w:firstLine="720" w:firstLineChars="225"/>
        <w:rPr>
          <w:rFonts w:ascii="Arial" w:hAnsi="Arial" w:cs="Arial"/>
          <w:bCs/>
          <w:color w:val="auto"/>
          <w:sz w:val="32"/>
          <w:szCs w:val="32"/>
          <w:highlight w:val="none"/>
        </w:rPr>
      </w:pPr>
    </w:p>
    <w:p w14:paraId="3C73A8B5">
      <w:pPr>
        <w:pStyle w:val="7"/>
        <w:snapToGrid w:val="0"/>
        <w:spacing w:before="50" w:after="50"/>
        <w:ind w:firstLine="720" w:firstLineChars="225"/>
        <w:rPr>
          <w:rFonts w:ascii="Arial" w:hAnsi="Arial" w:cs="Arial"/>
          <w:bCs/>
          <w:color w:val="auto"/>
          <w:sz w:val="32"/>
          <w:szCs w:val="32"/>
          <w:highlight w:val="none"/>
        </w:rPr>
      </w:pPr>
    </w:p>
    <w:p w14:paraId="5140998B">
      <w:pPr>
        <w:pStyle w:val="7"/>
        <w:snapToGrid w:val="0"/>
        <w:spacing w:before="50" w:after="50"/>
        <w:ind w:firstLine="1280" w:firstLineChars="400"/>
        <w:rPr>
          <w:rFonts w:ascii="Arial" w:hAnsi="Arial" w:cs="Arial"/>
          <w:bCs/>
          <w:color w:val="auto"/>
          <w:sz w:val="32"/>
          <w:szCs w:val="32"/>
          <w:highlight w:val="none"/>
        </w:rPr>
      </w:pPr>
    </w:p>
    <w:p w14:paraId="43E1D7C1">
      <w:pPr>
        <w:snapToGrid w:val="0"/>
        <w:spacing w:before="120" w:beforeLines="50" w:after="50"/>
        <w:jc w:val="center"/>
        <w:rPr>
          <w:rFonts w:ascii="Arial" w:hAnsi="Arial" w:cs="Arial"/>
          <w:color w:val="auto"/>
          <w:sz w:val="32"/>
          <w:szCs w:val="32"/>
          <w:highlight w:val="none"/>
        </w:rPr>
      </w:pPr>
      <w:r>
        <w:rPr>
          <w:rFonts w:ascii="Arial" w:hAnsi="Arial" w:cs="Arial"/>
          <w:color w:val="auto"/>
          <w:sz w:val="32"/>
          <w:szCs w:val="32"/>
          <w:highlight w:val="none"/>
        </w:rPr>
        <w:t>年    月    日</w:t>
      </w:r>
    </w:p>
    <w:p w14:paraId="2F06139D">
      <w:pPr>
        <w:snapToGrid w:val="0"/>
        <w:spacing w:before="120" w:beforeLines="50" w:after="50" w:line="400" w:lineRule="exact"/>
        <w:jc w:val="center"/>
        <w:rPr>
          <w:rFonts w:ascii="Arial" w:hAnsi="Arial" w:cs="Arial"/>
          <w:b/>
          <w:bCs/>
          <w:color w:val="auto"/>
          <w:sz w:val="32"/>
          <w:szCs w:val="32"/>
          <w:highlight w:val="none"/>
        </w:rPr>
      </w:pPr>
      <w:r>
        <w:rPr>
          <w:rFonts w:ascii="Arial" w:hAnsi="Arial" w:cs="Arial"/>
          <w:color w:val="auto"/>
          <w:sz w:val="24"/>
          <w:highlight w:val="none"/>
        </w:rPr>
        <w:br w:type="page"/>
      </w:r>
      <w:r>
        <w:rPr>
          <w:rFonts w:ascii="Arial" w:hAnsi="Arial" w:cs="Arial"/>
          <w:b/>
          <w:bCs/>
          <w:color w:val="auto"/>
          <w:sz w:val="32"/>
          <w:szCs w:val="32"/>
          <w:highlight w:val="none"/>
        </w:rPr>
        <w:t>报价文件目录</w:t>
      </w:r>
    </w:p>
    <w:p w14:paraId="2DE59832">
      <w:pPr>
        <w:rPr>
          <w:rFonts w:ascii="Arial" w:hAnsi="Arial" w:cs="Arial"/>
          <w:color w:val="auto"/>
          <w:highlight w:val="none"/>
        </w:rPr>
      </w:pPr>
    </w:p>
    <w:p w14:paraId="346C86D8">
      <w:pPr>
        <w:rPr>
          <w:rFonts w:ascii="Arial" w:hAnsi="Arial" w:cs="Arial"/>
          <w:color w:val="auto"/>
          <w:kern w:val="0"/>
          <w:sz w:val="24"/>
          <w:highlight w:val="none"/>
        </w:rPr>
      </w:pPr>
      <w:r>
        <w:rPr>
          <w:rFonts w:ascii="Arial" w:hAnsi="Arial" w:cs="Arial"/>
          <w:color w:val="auto"/>
          <w:kern w:val="0"/>
          <w:sz w:val="24"/>
          <w:highlight w:val="none"/>
        </w:rPr>
        <w:t>一、响应函………………………………………………………（页码）</w:t>
      </w:r>
    </w:p>
    <w:p w14:paraId="5ADCB219">
      <w:pPr>
        <w:rPr>
          <w:rFonts w:ascii="Arial" w:hAnsi="Arial" w:cs="Arial"/>
          <w:color w:val="auto"/>
          <w:kern w:val="0"/>
          <w:sz w:val="24"/>
          <w:highlight w:val="none"/>
        </w:rPr>
      </w:pPr>
      <w:r>
        <w:rPr>
          <w:rFonts w:ascii="Arial" w:hAnsi="Arial" w:cs="Arial"/>
          <w:color w:val="auto"/>
          <w:kern w:val="0"/>
          <w:sz w:val="24"/>
          <w:highlight w:val="none"/>
        </w:rPr>
        <w:t>二、响应报价表…………………………………………………（页码）</w:t>
      </w:r>
    </w:p>
    <w:p w14:paraId="20F965E2">
      <w:pPr>
        <w:rPr>
          <w:rFonts w:ascii="Arial" w:hAnsi="Arial" w:cs="Arial"/>
          <w:color w:val="auto"/>
          <w:kern w:val="0"/>
          <w:sz w:val="24"/>
          <w:highlight w:val="none"/>
        </w:rPr>
      </w:pPr>
      <w:r>
        <w:rPr>
          <w:rFonts w:hint="eastAsia" w:ascii="Arial" w:hAnsi="Arial" w:cs="Arial"/>
          <w:color w:val="auto"/>
          <w:kern w:val="0"/>
          <w:sz w:val="24"/>
          <w:highlight w:val="none"/>
        </w:rPr>
        <w:t>三、关于符合本国产品标准的声明函</w:t>
      </w:r>
      <w:r>
        <w:rPr>
          <w:rFonts w:ascii="Arial" w:hAnsi="Arial" w:cs="Arial"/>
          <w:color w:val="auto"/>
          <w:kern w:val="0"/>
          <w:sz w:val="24"/>
          <w:highlight w:val="none"/>
        </w:rPr>
        <w:t>…………………………（页码）</w:t>
      </w:r>
    </w:p>
    <w:p w14:paraId="4E8961F1">
      <w:pPr>
        <w:snapToGrid w:val="0"/>
        <w:spacing w:before="120" w:beforeLines="50" w:after="50" w:line="360" w:lineRule="auto"/>
        <w:ind w:left="142" w:firstLine="640" w:firstLineChars="200"/>
        <w:jc w:val="left"/>
        <w:rPr>
          <w:rFonts w:ascii="Arial" w:hAnsi="Arial" w:cs="Arial"/>
          <w:color w:val="auto"/>
          <w:sz w:val="32"/>
          <w:szCs w:val="32"/>
          <w:highlight w:val="none"/>
        </w:rPr>
      </w:pPr>
    </w:p>
    <w:p w14:paraId="2967834D">
      <w:pPr>
        <w:pStyle w:val="17"/>
        <w:spacing w:line="500" w:lineRule="exact"/>
        <w:ind w:firstLine="480" w:firstLineChars="200"/>
        <w:rPr>
          <w:rFonts w:ascii="Arial" w:hAnsi="Arial" w:cs="Arial"/>
          <w:color w:val="auto"/>
          <w:sz w:val="24"/>
          <w:highlight w:val="none"/>
        </w:rPr>
      </w:pPr>
      <w:r>
        <w:rPr>
          <w:rFonts w:ascii="Arial" w:hAnsi="Arial" w:cs="Arial"/>
          <w:color w:val="auto"/>
          <w:sz w:val="24"/>
          <w:highlight w:val="none"/>
        </w:rPr>
        <w:br w:type="page"/>
      </w:r>
      <w:r>
        <w:rPr>
          <w:rFonts w:ascii="Arial" w:hAnsi="Arial" w:cs="Arial"/>
          <w:b/>
          <w:color w:val="auto"/>
          <w:kern w:val="2"/>
          <w:sz w:val="30"/>
          <w:szCs w:val="30"/>
          <w:highlight w:val="none"/>
        </w:rPr>
        <w:t>一、响应函</w:t>
      </w:r>
    </w:p>
    <w:p w14:paraId="260C87B4">
      <w:pPr>
        <w:pStyle w:val="17"/>
        <w:spacing w:line="500" w:lineRule="exact"/>
        <w:jc w:val="center"/>
        <w:rPr>
          <w:rFonts w:ascii="Arial" w:hAnsi="Arial" w:cs="Arial"/>
          <w:b/>
          <w:bCs/>
          <w:color w:val="auto"/>
          <w:sz w:val="30"/>
          <w:szCs w:val="30"/>
          <w:highlight w:val="none"/>
        </w:rPr>
      </w:pPr>
      <w:r>
        <w:rPr>
          <w:rFonts w:ascii="Arial" w:hAnsi="Arial" w:cs="Arial"/>
          <w:b/>
          <w:bCs/>
          <w:color w:val="auto"/>
          <w:sz w:val="30"/>
          <w:szCs w:val="30"/>
          <w:highlight w:val="none"/>
        </w:rPr>
        <w:t>响应函</w:t>
      </w:r>
    </w:p>
    <w:p w14:paraId="34C520D7">
      <w:pPr>
        <w:pStyle w:val="17"/>
        <w:spacing w:line="500" w:lineRule="exact"/>
        <w:rPr>
          <w:rFonts w:ascii="Arial" w:hAnsi="Arial" w:cs="Arial"/>
          <w:color w:val="auto"/>
          <w:sz w:val="32"/>
          <w:highlight w:val="none"/>
        </w:rPr>
      </w:pPr>
    </w:p>
    <w:p w14:paraId="4A115E62">
      <w:pPr>
        <w:pStyle w:val="24"/>
        <w:spacing w:line="360" w:lineRule="auto"/>
        <w:rPr>
          <w:rFonts w:hint="eastAsia" w:ascii="Arial" w:hAnsi="Arial" w:eastAsia="宋体" w:cs="Arial"/>
          <w:color w:val="auto"/>
          <w:highlight w:val="none"/>
          <w:lang w:eastAsia="zh-CN"/>
        </w:rPr>
      </w:pPr>
      <w:r>
        <w:rPr>
          <w:rFonts w:ascii="Arial" w:hAnsi="Arial" w:cs="Arial"/>
          <w:color w:val="auto"/>
          <w:sz w:val="20"/>
          <w:szCs w:val="21"/>
          <w:highlight w:val="none"/>
          <w:lang w:bidi="ar"/>
        </w:rPr>
        <w:t>致：</w:t>
      </w:r>
      <w:r>
        <w:rPr>
          <w:rFonts w:ascii="Arial" w:hAnsi="Arial" w:cs="Arial"/>
          <w:color w:val="auto"/>
          <w:sz w:val="20"/>
          <w:szCs w:val="21"/>
          <w:highlight w:val="none"/>
          <w:u w:val="single"/>
          <w:lang w:bidi="ar"/>
        </w:rPr>
        <w:t xml:space="preserve"> </w:t>
      </w:r>
      <w:r>
        <w:rPr>
          <w:rFonts w:hint="eastAsia" w:ascii="Arial" w:hAnsi="Arial" w:cs="Arial"/>
          <w:color w:val="auto"/>
          <w:sz w:val="20"/>
          <w:szCs w:val="21"/>
          <w:highlight w:val="none"/>
          <w:u w:val="single"/>
          <w:lang w:eastAsia="zh-CN" w:bidi="ar"/>
        </w:rPr>
        <w:t>广西建设工程机电设备招标中心有限公司</w:t>
      </w:r>
    </w:p>
    <w:p w14:paraId="2F2F125B">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我方已仔细阅读了贵方组织的</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项目（项目编号：</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）的竞争性谈判采购文件的全部内容，现正式递交下述文件参加贵方组织的本次政府采购活动： </w:t>
      </w:r>
    </w:p>
    <w:p w14:paraId="29054408">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一、首次报价文件电子版</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份（包含按“第三章 供应商须知”提交的全部文件）；</w:t>
      </w:r>
    </w:p>
    <w:p w14:paraId="74A2EB0E">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二、技术文件电子版</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份（包含按“第三章 供应商须知”提交的全部文件）；商务文件电子版</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份（包含按“第三章 供应商须知”提交的全部文件）；（商务技术文件已合并装订成册）</w:t>
      </w:r>
    </w:p>
    <w:p w14:paraId="518DF7E6">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据此函，签字人兹宣布：</w:t>
      </w:r>
    </w:p>
    <w:p w14:paraId="44085F45">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1.</w:t>
      </w:r>
      <w:r>
        <w:rPr>
          <w:rFonts w:ascii="Arial" w:hAnsi="Arial" w:cs="Arial"/>
          <w:color w:val="auto"/>
          <w:sz w:val="20"/>
          <w:szCs w:val="21"/>
          <w:highlight w:val="none"/>
          <w:lang w:bidi="ar"/>
        </w:rPr>
        <w:t>我方愿意以（大写）人民币</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元</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的竞标总报价，交货期（无分标时填写）：</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，提供本项目竞争性谈判采购文件第二章“服务需求一览表”中相应的采购内容。</w:t>
      </w:r>
    </w:p>
    <w:p w14:paraId="38D7C330">
      <w:pPr>
        <w:pStyle w:val="24"/>
        <w:spacing w:line="360" w:lineRule="auto"/>
        <w:ind w:firstLine="482"/>
        <w:rPr>
          <w:rFonts w:ascii="Arial" w:hAnsi="Arial" w:cs="Arial"/>
          <w:color w:val="auto"/>
          <w:highlight w:val="none"/>
        </w:rPr>
      </w:pPr>
      <w:r>
        <w:rPr>
          <w:rFonts w:ascii="Arial" w:hAnsi="Arial" w:cs="Arial"/>
          <w:color w:val="auto"/>
          <w:sz w:val="20"/>
          <w:szCs w:val="21"/>
          <w:highlight w:val="none"/>
          <w:lang w:bidi="ar"/>
        </w:rPr>
        <w:t>其中（有分标时填写）：</w:t>
      </w:r>
    </w:p>
    <w:p w14:paraId="654EED12">
      <w:pPr>
        <w:pStyle w:val="24"/>
        <w:spacing w:line="360" w:lineRule="auto"/>
        <w:ind w:firstLine="482"/>
        <w:rPr>
          <w:rFonts w:ascii="Arial" w:hAnsi="Arial" w:cs="Arial"/>
          <w:color w:val="auto"/>
          <w:highlight w:val="none"/>
        </w:rPr>
      </w:pP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分标报价为（大写）人民币</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 </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元</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，交货期：</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w:t>
      </w:r>
    </w:p>
    <w:p w14:paraId="048AB42D">
      <w:pPr>
        <w:pStyle w:val="24"/>
        <w:spacing w:line="360" w:lineRule="auto"/>
        <w:ind w:firstLine="482"/>
        <w:rPr>
          <w:rFonts w:ascii="Arial" w:hAnsi="Arial" w:cs="Arial"/>
          <w:color w:val="auto"/>
          <w:highlight w:val="none"/>
        </w:rPr>
      </w:pP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分标报价为（大写）人民币</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 </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元</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，交货期：</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w:t>
      </w:r>
    </w:p>
    <w:p w14:paraId="3EC9545C">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w:t>
      </w:r>
    </w:p>
    <w:p w14:paraId="5EC2C172">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2.</w:t>
      </w:r>
      <w:r>
        <w:rPr>
          <w:rFonts w:ascii="Arial" w:hAnsi="Arial" w:cs="Arial"/>
          <w:color w:val="auto"/>
          <w:sz w:val="20"/>
          <w:szCs w:val="21"/>
          <w:highlight w:val="none"/>
          <w:lang w:bidi="ar"/>
        </w:rPr>
        <w:t>我方同意自本项目竞争性谈判采购文件采购公告规定的递交响应文件截止时间起遵循本响应函，并承诺在“第三章 供应商须知”规定的响应有效期内不修改、撤销响应文件。</w:t>
      </w:r>
    </w:p>
    <w:p w14:paraId="1398FD86">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3.</w:t>
      </w:r>
      <w:r>
        <w:rPr>
          <w:rFonts w:ascii="Arial" w:hAnsi="Arial" w:cs="Arial"/>
          <w:color w:val="auto"/>
          <w:sz w:val="20"/>
          <w:szCs w:val="21"/>
          <w:highlight w:val="none"/>
          <w:lang w:bidi="ar"/>
        </w:rPr>
        <w:t>我方在此声明，所递交的响应文件及有关资料内容完整、真实和准确。</w:t>
      </w:r>
    </w:p>
    <w:p w14:paraId="00D42C35">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4.</w:t>
      </w:r>
      <w:r>
        <w:rPr>
          <w:rFonts w:ascii="Arial" w:hAnsi="Arial" w:cs="Arial"/>
          <w:color w:val="auto"/>
          <w:sz w:val="20"/>
          <w:szCs w:val="21"/>
          <w:highlight w:val="none"/>
          <w:lang w:bidi="ar"/>
        </w:rPr>
        <w:t>如本项目采购内容涉及须符合国家强制规定的，我方承诺我方本次竞标均符合国家有关强制规定。</w:t>
      </w:r>
    </w:p>
    <w:p w14:paraId="4A58AF02">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5.</w:t>
      </w:r>
      <w:r>
        <w:rPr>
          <w:rFonts w:ascii="Arial" w:hAnsi="Arial" w:cs="Arial"/>
          <w:color w:val="auto"/>
          <w:sz w:val="20"/>
          <w:szCs w:val="21"/>
          <w:highlight w:val="none"/>
          <w:lang w:bidi="ar"/>
        </w:rPr>
        <w:t>如我方成交，我方承诺在收到成交通知书后，在成交通知书规定的期限内，根据竞争性谈判采购文件、我方的响应文件及有关澄清承诺书的要求按第六章“合同文本”与采购人订立书面合同，并按照合同约定承担完成合同的责任和义务。</w:t>
      </w:r>
    </w:p>
    <w:p w14:paraId="66518FC9">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6.</w:t>
      </w:r>
      <w:r>
        <w:rPr>
          <w:rFonts w:ascii="Arial" w:hAnsi="Arial" w:cs="Arial"/>
          <w:color w:val="auto"/>
          <w:sz w:val="20"/>
          <w:szCs w:val="21"/>
          <w:highlight w:val="none"/>
          <w:lang w:bidi="ar"/>
        </w:rPr>
        <w:t>我方已详细审核竞争性谈判采购文件，我方知道必须放弃提出含糊不清或误解问题的权利。</w:t>
      </w:r>
    </w:p>
    <w:p w14:paraId="2830C3DE">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7.</w:t>
      </w:r>
      <w:r>
        <w:rPr>
          <w:rFonts w:ascii="Arial" w:hAnsi="Arial" w:cs="Arial"/>
          <w:color w:val="auto"/>
          <w:sz w:val="20"/>
          <w:szCs w:val="21"/>
          <w:highlight w:val="none"/>
          <w:lang w:bidi="ar"/>
        </w:rPr>
        <w:t>我方承诺满足竞争性谈判采购文件第六章“合同文本”的条款，承担完成合同的责任和义务。</w:t>
      </w:r>
    </w:p>
    <w:p w14:paraId="615BBC5B">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8.</w:t>
      </w:r>
      <w:r>
        <w:rPr>
          <w:rFonts w:ascii="Arial" w:hAnsi="Arial" w:cs="Arial"/>
          <w:color w:val="auto"/>
          <w:sz w:val="20"/>
          <w:szCs w:val="21"/>
          <w:highlight w:val="none"/>
          <w:lang w:bidi="ar"/>
        </w:rPr>
        <w:t>我方同意应贵方要求提供与</w:t>
      </w:r>
      <w:r>
        <w:rPr>
          <w:rFonts w:hint="eastAsia" w:ascii="Arial" w:hAnsi="Arial" w:cs="Arial"/>
          <w:color w:val="auto"/>
          <w:sz w:val="20"/>
          <w:szCs w:val="21"/>
          <w:highlight w:val="none"/>
          <w:lang w:eastAsia="zh-CN" w:bidi="ar"/>
        </w:rPr>
        <w:t>本次</w:t>
      </w:r>
      <w:r>
        <w:rPr>
          <w:rFonts w:ascii="Arial" w:hAnsi="Arial" w:cs="Arial"/>
          <w:color w:val="auto"/>
          <w:sz w:val="20"/>
          <w:szCs w:val="21"/>
          <w:highlight w:val="none"/>
          <w:lang w:bidi="ar"/>
        </w:rPr>
        <w:t>竞标有关的任何数据或资料。若贵方需要，我方愿意提供我方作出的一切承诺的证明材料。</w:t>
      </w:r>
    </w:p>
    <w:p w14:paraId="441C41FA">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9.</w:t>
      </w:r>
      <w:r>
        <w:rPr>
          <w:rFonts w:ascii="Arial" w:hAnsi="Arial" w:cs="Arial"/>
          <w:color w:val="auto"/>
          <w:sz w:val="20"/>
          <w:szCs w:val="21"/>
          <w:highlight w:val="none"/>
          <w:lang w:bidi="ar"/>
        </w:rPr>
        <w:t>我方完全理解贵方不一定接受响应报价最低的竞标人为成交供应商的行为。</w:t>
      </w:r>
    </w:p>
    <w:p w14:paraId="1AB8196E">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10.</w:t>
      </w:r>
      <w:r>
        <w:rPr>
          <w:rFonts w:ascii="Arial" w:hAnsi="Arial" w:cs="Arial"/>
          <w:color w:val="auto"/>
          <w:sz w:val="20"/>
          <w:szCs w:val="21"/>
          <w:highlight w:val="none"/>
          <w:lang w:bidi="ar"/>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CA3261B">
      <w:pPr>
        <w:pStyle w:val="24"/>
        <w:numPr>
          <w:ilvl w:val="0"/>
          <w:numId w:val="1"/>
        </w:numPr>
        <w:tabs>
          <w:tab w:val="left" w:pos="945"/>
        </w:tabs>
        <w:spacing w:line="360" w:lineRule="auto"/>
        <w:rPr>
          <w:rFonts w:ascii="Arial" w:hAnsi="Arial" w:cs="Arial"/>
          <w:color w:val="auto"/>
          <w:highlight w:val="none"/>
        </w:rPr>
      </w:pPr>
      <w:r>
        <w:rPr>
          <w:rFonts w:ascii="Arial" w:hAnsi="Arial" w:cs="Arial"/>
          <w:color w:val="auto"/>
          <w:sz w:val="20"/>
          <w:szCs w:val="21"/>
          <w:highlight w:val="none"/>
          <w:lang w:bidi="ar"/>
        </w:rPr>
        <w:t>提供虚假材料谋取中标、成交的；</w:t>
      </w:r>
    </w:p>
    <w:p w14:paraId="699AB77A">
      <w:pPr>
        <w:pStyle w:val="24"/>
        <w:numPr>
          <w:ilvl w:val="0"/>
          <w:numId w:val="1"/>
        </w:numPr>
        <w:tabs>
          <w:tab w:val="left" w:pos="945"/>
        </w:tabs>
        <w:spacing w:line="360" w:lineRule="auto"/>
        <w:rPr>
          <w:rFonts w:ascii="Arial" w:hAnsi="Arial" w:cs="Arial"/>
          <w:color w:val="auto"/>
          <w:highlight w:val="none"/>
        </w:rPr>
      </w:pPr>
      <w:r>
        <w:rPr>
          <w:rFonts w:ascii="Arial" w:hAnsi="Arial" w:cs="Arial"/>
          <w:color w:val="auto"/>
          <w:sz w:val="20"/>
          <w:szCs w:val="21"/>
          <w:highlight w:val="none"/>
          <w:lang w:bidi="ar"/>
        </w:rPr>
        <w:t>采取不正当手段诋毁、排挤其他供应商的；</w:t>
      </w:r>
    </w:p>
    <w:p w14:paraId="21353C82">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与采购人、其他供应商或者采购代理机构恶意串通的；</w:t>
      </w:r>
    </w:p>
    <w:p w14:paraId="0C2AB85B">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向采购人、采购代理机构行贿或者提供其他不正当利益的；</w:t>
      </w:r>
    </w:p>
    <w:p w14:paraId="04FD9EEA">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在采购过程中与采购人进行协商谈判的；</w:t>
      </w:r>
    </w:p>
    <w:p w14:paraId="482B3DA7">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拒绝有关部门监督检查或提供虚假情况的。</w:t>
      </w:r>
    </w:p>
    <w:p w14:paraId="69678172">
      <w:pPr>
        <w:pStyle w:val="24"/>
        <w:spacing w:line="360" w:lineRule="auto"/>
        <w:ind w:firstLine="420"/>
        <w:rPr>
          <w:rFonts w:ascii="Arial" w:hAnsi="Arial" w:cs="Arial"/>
          <w:color w:val="auto"/>
          <w:szCs w:val="20"/>
          <w:highlight w:val="none"/>
        </w:rPr>
      </w:pPr>
      <w:r>
        <w:rPr>
          <w:rFonts w:ascii="Arial" w:hAnsi="Arial" w:cs="Arial"/>
          <w:color w:val="auto"/>
          <w:sz w:val="20"/>
          <w:szCs w:val="20"/>
          <w:highlight w:val="none"/>
          <w:lang w:bidi="ar"/>
        </w:rPr>
        <w:t>11.与本谈判有关的一切正式往来信函请寄：</w:t>
      </w:r>
      <w:r>
        <w:rPr>
          <w:rFonts w:ascii="Arial" w:hAnsi="Arial" w:cs="Arial"/>
          <w:color w:val="auto"/>
          <w:sz w:val="20"/>
          <w:szCs w:val="20"/>
          <w:highlight w:val="none"/>
          <w:u w:val="single"/>
          <w:lang w:bidi="ar"/>
        </w:rPr>
        <w:t xml:space="preserve"> </w:t>
      </w:r>
    </w:p>
    <w:p w14:paraId="6753464C">
      <w:pPr>
        <w:pStyle w:val="24"/>
        <w:spacing w:line="360" w:lineRule="auto"/>
        <w:ind w:firstLine="420"/>
        <w:rPr>
          <w:rFonts w:ascii="Arial" w:hAnsi="Arial" w:cs="Arial"/>
          <w:color w:val="auto"/>
          <w:highlight w:val="none"/>
        </w:rPr>
      </w:pPr>
      <w:r>
        <w:rPr>
          <w:rFonts w:ascii="Arial" w:hAnsi="Arial" w:cs="Arial"/>
          <w:color w:val="auto"/>
          <w:sz w:val="20"/>
          <w:szCs w:val="21"/>
          <w:highlight w:val="none"/>
          <w:lang w:bidi="ar"/>
        </w:rPr>
        <w:t>地址：</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 </w:t>
      </w:r>
    </w:p>
    <w:p w14:paraId="36A3CFF6">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电话：</w:t>
      </w:r>
      <w:r>
        <w:rPr>
          <w:rFonts w:ascii="Arial" w:hAnsi="Arial" w:cs="Arial"/>
          <w:color w:val="auto"/>
          <w:sz w:val="20"/>
          <w:szCs w:val="21"/>
          <w:highlight w:val="none"/>
          <w:u w:val="single"/>
          <w:lang w:bidi="ar"/>
        </w:rPr>
        <w:t xml:space="preserve">                                      　　　　　　　　　</w:t>
      </w:r>
    </w:p>
    <w:p w14:paraId="4F9EABC3">
      <w:pPr>
        <w:pStyle w:val="24"/>
        <w:spacing w:line="360" w:lineRule="auto"/>
        <w:ind w:firstLine="420"/>
        <w:rPr>
          <w:rFonts w:ascii="Arial" w:hAnsi="Arial" w:cs="Arial"/>
          <w:color w:val="auto"/>
          <w:highlight w:val="none"/>
        </w:rPr>
      </w:pPr>
      <w:r>
        <w:rPr>
          <w:rFonts w:ascii="Arial" w:hAnsi="Arial" w:cs="Arial"/>
          <w:color w:val="auto"/>
          <w:sz w:val="20"/>
          <w:szCs w:val="21"/>
          <w:highlight w:val="none"/>
          <w:lang w:bidi="ar"/>
        </w:rPr>
        <w:t>传真：</w:t>
      </w:r>
      <w:r>
        <w:rPr>
          <w:rFonts w:ascii="Arial" w:hAnsi="Arial" w:cs="Arial"/>
          <w:color w:val="auto"/>
          <w:sz w:val="20"/>
          <w:szCs w:val="21"/>
          <w:highlight w:val="none"/>
          <w:u w:val="single"/>
          <w:lang w:bidi="ar"/>
        </w:rPr>
        <w:t>　　　　　　　　　　　　　　　　　　　　　　　　　　　　</w:t>
      </w:r>
    </w:p>
    <w:p w14:paraId="7912D3FF">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邮政编码：</w:t>
      </w:r>
      <w:r>
        <w:rPr>
          <w:rFonts w:ascii="Arial" w:hAnsi="Arial" w:cs="Arial"/>
          <w:color w:val="auto"/>
          <w:sz w:val="20"/>
          <w:szCs w:val="21"/>
          <w:highlight w:val="none"/>
          <w:u w:val="single"/>
          <w:lang w:bidi="ar"/>
        </w:rPr>
        <w:t xml:space="preserve">                                                    </w:t>
      </w:r>
    </w:p>
    <w:p w14:paraId="436316A9">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开户名称：</w:t>
      </w:r>
      <w:r>
        <w:rPr>
          <w:rFonts w:ascii="Arial" w:hAnsi="Arial" w:cs="Arial"/>
          <w:color w:val="auto"/>
          <w:sz w:val="20"/>
          <w:szCs w:val="21"/>
          <w:highlight w:val="none"/>
          <w:u w:val="single"/>
          <w:lang w:bidi="ar"/>
        </w:rPr>
        <w:t xml:space="preserve">                                                    </w:t>
      </w:r>
    </w:p>
    <w:p w14:paraId="2DCA61CB">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开户银行：</w:t>
      </w:r>
      <w:r>
        <w:rPr>
          <w:rFonts w:ascii="Arial" w:hAnsi="Arial" w:cs="Arial"/>
          <w:color w:val="auto"/>
          <w:sz w:val="20"/>
          <w:szCs w:val="21"/>
          <w:highlight w:val="none"/>
          <w:u w:val="single"/>
          <w:lang w:bidi="ar"/>
        </w:rPr>
        <w:t xml:space="preserve">                                                    </w:t>
      </w:r>
    </w:p>
    <w:p w14:paraId="3C6CFA74">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银行账号：</w:t>
      </w:r>
      <w:r>
        <w:rPr>
          <w:rFonts w:ascii="Arial" w:hAnsi="Arial" w:cs="Arial"/>
          <w:color w:val="auto"/>
          <w:sz w:val="20"/>
          <w:szCs w:val="21"/>
          <w:highlight w:val="none"/>
          <w:u w:val="single"/>
          <w:lang w:bidi="ar"/>
        </w:rPr>
        <w:t xml:space="preserve">                                                    </w:t>
      </w:r>
    </w:p>
    <w:p w14:paraId="3516CA25">
      <w:pPr>
        <w:widowControl/>
        <w:jc w:val="left"/>
        <w:rPr>
          <w:rFonts w:ascii="Arial" w:hAnsi="Arial" w:cs="Arial"/>
          <w:color w:val="auto"/>
          <w:highlight w:val="none"/>
        </w:rPr>
      </w:pPr>
      <w:r>
        <w:rPr>
          <w:rFonts w:ascii="Arial" w:hAnsi="Arial" w:cs="Arial"/>
          <w:color w:val="auto"/>
          <w:szCs w:val="21"/>
          <w:highlight w:val="none"/>
          <w:lang w:bidi="ar"/>
        </w:rPr>
        <w:t>特此承诺。</w:t>
      </w:r>
    </w:p>
    <w:p w14:paraId="7D861BB6">
      <w:pPr>
        <w:spacing w:line="360" w:lineRule="auto"/>
        <w:ind w:firstLine="420" w:firstLineChars="200"/>
        <w:contextualSpacing/>
        <w:rPr>
          <w:rFonts w:ascii="Arial" w:hAnsi="Arial" w:cs="Arial"/>
          <w:color w:val="auto"/>
          <w:szCs w:val="21"/>
          <w:highlight w:val="none"/>
        </w:rPr>
      </w:pPr>
    </w:p>
    <w:p w14:paraId="2590E9A2">
      <w:pPr>
        <w:spacing w:line="360" w:lineRule="auto"/>
        <w:contextualSpacing/>
        <w:jc w:val="left"/>
        <w:rPr>
          <w:rFonts w:ascii="Arial" w:hAnsi="Arial" w:cs="Arial"/>
          <w:color w:val="auto"/>
          <w:szCs w:val="21"/>
          <w:highlight w:val="none"/>
        </w:rPr>
      </w:pPr>
    </w:p>
    <w:p w14:paraId="3807A056">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1F52FDD">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035D0DAE">
      <w:pPr>
        <w:pStyle w:val="17"/>
        <w:spacing w:line="360" w:lineRule="auto"/>
        <w:ind w:firstLine="420"/>
        <w:rPr>
          <w:rFonts w:ascii="Arial" w:hAnsi="Arial" w:cs="Arial"/>
          <w:color w:val="auto"/>
          <w:highlight w:val="none"/>
        </w:rPr>
      </w:pPr>
    </w:p>
    <w:p w14:paraId="62DB5DB3">
      <w:pPr>
        <w:spacing w:line="520" w:lineRule="exact"/>
        <w:ind w:firstLine="420" w:firstLineChars="200"/>
        <w:rPr>
          <w:rFonts w:ascii="Arial" w:hAnsi="Arial" w:cs="Arial"/>
          <w:color w:val="auto"/>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p>
    <w:p w14:paraId="7D0877EE">
      <w:pPr>
        <w:pStyle w:val="17"/>
        <w:spacing w:line="500" w:lineRule="exact"/>
        <w:ind w:firstLine="602" w:firstLineChars="200"/>
        <w:rPr>
          <w:rFonts w:ascii="Arial" w:hAnsi="Arial" w:cs="Arial"/>
          <w:b/>
          <w:color w:val="auto"/>
          <w:kern w:val="2"/>
          <w:sz w:val="30"/>
          <w:szCs w:val="30"/>
          <w:highlight w:val="none"/>
        </w:rPr>
      </w:pPr>
      <w:r>
        <w:rPr>
          <w:rFonts w:ascii="Arial" w:hAnsi="Arial" w:cs="Arial"/>
          <w:b/>
          <w:color w:val="auto"/>
          <w:kern w:val="2"/>
          <w:sz w:val="30"/>
          <w:szCs w:val="30"/>
          <w:highlight w:val="none"/>
        </w:rPr>
        <w:t xml:space="preserve">二、响应报价表 </w:t>
      </w:r>
    </w:p>
    <w:p w14:paraId="23CB1788">
      <w:pPr>
        <w:snapToGrid w:val="0"/>
        <w:spacing w:before="50" w:after="50" w:line="360" w:lineRule="auto"/>
        <w:rPr>
          <w:rFonts w:ascii="Arial" w:hAnsi="Arial" w:cs="Arial"/>
          <w:color w:val="auto"/>
          <w:sz w:val="24"/>
          <w:highlight w:val="none"/>
          <w:u w:val="single"/>
        </w:rPr>
      </w:pPr>
      <w:r>
        <w:rPr>
          <w:rFonts w:ascii="Arial" w:hAnsi="Arial" w:cs="Arial"/>
          <w:color w:val="auto"/>
          <w:sz w:val="24"/>
          <w:highlight w:val="none"/>
        </w:rPr>
        <w:t>项目名称：</w:t>
      </w:r>
      <w:r>
        <w:rPr>
          <w:rFonts w:ascii="Arial" w:hAnsi="Arial" w:cs="Arial"/>
          <w:color w:val="auto"/>
          <w:sz w:val="24"/>
          <w:highlight w:val="none"/>
          <w:u w:val="single"/>
        </w:rPr>
        <w:t xml:space="preserve">           </w:t>
      </w:r>
      <w:r>
        <w:rPr>
          <w:rFonts w:ascii="Arial" w:hAnsi="Arial" w:cs="Arial"/>
          <w:color w:val="auto"/>
          <w:sz w:val="24"/>
          <w:highlight w:val="none"/>
        </w:rPr>
        <w:t xml:space="preserve">         项目编号：</w:t>
      </w:r>
      <w:r>
        <w:rPr>
          <w:rFonts w:ascii="Arial" w:hAnsi="Arial" w:cs="Arial"/>
          <w:color w:val="auto"/>
          <w:sz w:val="24"/>
          <w:highlight w:val="none"/>
          <w:u w:val="single"/>
        </w:rPr>
        <w:t xml:space="preserve">            </w:t>
      </w:r>
      <w:r>
        <w:rPr>
          <w:rFonts w:ascii="Arial" w:hAnsi="Arial" w:cs="Arial"/>
          <w:color w:val="auto"/>
          <w:sz w:val="24"/>
          <w:highlight w:val="none"/>
        </w:rPr>
        <w:t xml:space="preserve">         分标：</w:t>
      </w:r>
      <w:r>
        <w:rPr>
          <w:rFonts w:ascii="Arial" w:hAnsi="Arial" w:cs="Arial"/>
          <w:color w:val="auto"/>
          <w:sz w:val="24"/>
          <w:highlight w:val="none"/>
          <w:u w:val="single"/>
        </w:rPr>
        <w:t xml:space="preserve">           </w:t>
      </w:r>
    </w:p>
    <w:p w14:paraId="3D2F4D0B">
      <w:pPr>
        <w:snapToGrid w:val="0"/>
        <w:spacing w:before="50" w:after="50" w:line="360" w:lineRule="auto"/>
        <w:rPr>
          <w:rFonts w:ascii="Arial" w:hAnsi="Arial" w:cs="Arial"/>
          <w:color w:val="auto"/>
          <w:sz w:val="24"/>
          <w:highlight w:val="none"/>
          <w:u w:val="single"/>
        </w:rPr>
      </w:pPr>
      <w:r>
        <w:rPr>
          <w:rFonts w:ascii="Arial" w:hAnsi="Arial" w:cs="Arial"/>
          <w:color w:val="auto"/>
          <w:sz w:val="24"/>
          <w:highlight w:val="none"/>
        </w:rPr>
        <w:t>供应商名称：</w:t>
      </w:r>
      <w:r>
        <w:rPr>
          <w:rFonts w:ascii="Arial" w:hAnsi="Arial" w:cs="Arial"/>
          <w:color w:val="auto"/>
          <w:sz w:val="24"/>
          <w:highlight w:val="none"/>
          <w:u w:val="single"/>
        </w:rPr>
        <w:t xml:space="preserve">                     </w:t>
      </w:r>
      <w:r>
        <w:rPr>
          <w:rFonts w:ascii="Arial" w:hAnsi="Arial" w:cs="Arial"/>
          <w:color w:val="auto"/>
          <w:sz w:val="24"/>
          <w:highlight w:val="none"/>
        </w:rPr>
        <w:t xml:space="preserve">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4"/>
        <w:gridCol w:w="2098"/>
        <w:gridCol w:w="1276"/>
        <w:gridCol w:w="709"/>
        <w:gridCol w:w="1134"/>
        <w:gridCol w:w="1276"/>
        <w:gridCol w:w="1181"/>
        <w:gridCol w:w="378"/>
      </w:tblGrid>
      <w:tr w14:paraId="168B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75" w:type="dxa"/>
            <w:tcBorders>
              <w:top w:val="single" w:color="auto" w:sz="4" w:space="0"/>
              <w:left w:val="single" w:color="auto" w:sz="4" w:space="0"/>
              <w:bottom w:val="single" w:color="auto" w:sz="4" w:space="0"/>
              <w:right w:val="single" w:color="auto" w:sz="4" w:space="0"/>
            </w:tcBorders>
            <w:vAlign w:val="center"/>
          </w:tcPr>
          <w:p w14:paraId="706F4884">
            <w:pPr>
              <w:jc w:val="center"/>
              <w:rPr>
                <w:rFonts w:ascii="Arial" w:hAnsi="Arial" w:cs="Arial"/>
                <w:color w:val="auto"/>
                <w:szCs w:val="22"/>
                <w:highlight w:val="none"/>
              </w:rPr>
            </w:pPr>
            <w:r>
              <w:rPr>
                <w:rFonts w:ascii="Arial" w:hAnsi="Arial" w:cs="Arial"/>
                <w:color w:val="auto"/>
                <w:szCs w:val="22"/>
                <w:highlight w:val="none"/>
              </w:rPr>
              <w:t>序号</w:t>
            </w:r>
          </w:p>
        </w:tc>
        <w:tc>
          <w:tcPr>
            <w:tcW w:w="1304" w:type="dxa"/>
            <w:tcBorders>
              <w:top w:val="single" w:color="auto" w:sz="4" w:space="0"/>
              <w:left w:val="single" w:color="auto" w:sz="4" w:space="0"/>
              <w:bottom w:val="single" w:color="auto" w:sz="4" w:space="0"/>
              <w:right w:val="single" w:color="auto" w:sz="4" w:space="0"/>
            </w:tcBorders>
            <w:vAlign w:val="center"/>
          </w:tcPr>
          <w:p w14:paraId="7534F20F">
            <w:pPr>
              <w:jc w:val="center"/>
              <w:rPr>
                <w:rFonts w:ascii="Arial" w:hAnsi="Arial" w:cs="Arial"/>
                <w:color w:val="auto"/>
                <w:szCs w:val="22"/>
                <w:highlight w:val="none"/>
              </w:rPr>
            </w:pPr>
            <w:r>
              <w:rPr>
                <w:rFonts w:ascii="Arial" w:hAnsi="Arial" w:cs="Arial"/>
                <w:color w:val="auto"/>
                <w:szCs w:val="22"/>
                <w:highlight w:val="none"/>
              </w:rPr>
              <w:t>货物名称</w:t>
            </w:r>
          </w:p>
        </w:tc>
        <w:tc>
          <w:tcPr>
            <w:tcW w:w="2098" w:type="dxa"/>
            <w:tcBorders>
              <w:top w:val="single" w:color="auto" w:sz="4" w:space="0"/>
              <w:left w:val="single" w:color="auto" w:sz="4" w:space="0"/>
              <w:bottom w:val="single" w:color="auto" w:sz="4" w:space="0"/>
              <w:right w:val="single" w:color="auto" w:sz="4" w:space="0"/>
            </w:tcBorders>
            <w:vAlign w:val="center"/>
          </w:tcPr>
          <w:p w14:paraId="2CB366F4">
            <w:pPr>
              <w:jc w:val="center"/>
              <w:rPr>
                <w:rFonts w:ascii="Arial" w:hAnsi="Arial" w:cs="Arial"/>
                <w:color w:val="auto"/>
                <w:szCs w:val="22"/>
                <w:highlight w:val="none"/>
              </w:rPr>
            </w:pPr>
            <w:r>
              <w:rPr>
                <w:rFonts w:ascii="Arial" w:hAnsi="Arial" w:cs="Arial"/>
                <w:color w:val="auto"/>
                <w:szCs w:val="22"/>
                <w:highlight w:val="none"/>
              </w:rPr>
              <w:t>具体货物内容（规格、型号、生产厂家）</w:t>
            </w:r>
          </w:p>
        </w:tc>
        <w:tc>
          <w:tcPr>
            <w:tcW w:w="1276" w:type="dxa"/>
            <w:tcBorders>
              <w:top w:val="single" w:color="auto" w:sz="4" w:space="0"/>
              <w:left w:val="single" w:color="auto" w:sz="4" w:space="0"/>
              <w:bottom w:val="single" w:color="auto" w:sz="4" w:space="0"/>
              <w:right w:val="single" w:color="auto" w:sz="4" w:space="0"/>
            </w:tcBorders>
            <w:vAlign w:val="center"/>
          </w:tcPr>
          <w:p w14:paraId="0EAE006B">
            <w:pPr>
              <w:jc w:val="center"/>
              <w:rPr>
                <w:rFonts w:ascii="Arial" w:hAnsi="Arial" w:cs="Arial"/>
                <w:color w:val="auto"/>
                <w:szCs w:val="22"/>
                <w:highlight w:val="none"/>
              </w:rPr>
            </w:pPr>
            <w:r>
              <w:rPr>
                <w:rFonts w:ascii="Arial" w:hAnsi="Arial" w:cs="Arial"/>
                <w:color w:val="auto"/>
                <w:szCs w:val="22"/>
                <w:highlight w:val="none"/>
              </w:rPr>
              <w:t>品牌（如</w:t>
            </w:r>
          </w:p>
          <w:p w14:paraId="4B752C8B">
            <w:pPr>
              <w:jc w:val="center"/>
              <w:rPr>
                <w:rFonts w:ascii="Arial" w:hAnsi="Arial" w:cs="Arial"/>
                <w:color w:val="auto"/>
                <w:szCs w:val="22"/>
                <w:highlight w:val="none"/>
              </w:rPr>
            </w:pPr>
            <w:r>
              <w:rPr>
                <w:rFonts w:ascii="Arial" w:hAnsi="Arial" w:cs="Arial"/>
                <w:color w:val="auto"/>
                <w:szCs w:val="22"/>
                <w:highlight w:val="none"/>
              </w:rPr>
              <w:t>有）</w:t>
            </w:r>
          </w:p>
        </w:tc>
        <w:tc>
          <w:tcPr>
            <w:tcW w:w="709" w:type="dxa"/>
            <w:tcBorders>
              <w:top w:val="single" w:color="auto" w:sz="4" w:space="0"/>
              <w:left w:val="single" w:color="auto" w:sz="4" w:space="0"/>
              <w:bottom w:val="single" w:color="auto" w:sz="4" w:space="0"/>
              <w:right w:val="single" w:color="auto" w:sz="4" w:space="0"/>
            </w:tcBorders>
            <w:vAlign w:val="center"/>
          </w:tcPr>
          <w:p w14:paraId="340B8581">
            <w:pPr>
              <w:jc w:val="center"/>
              <w:rPr>
                <w:rFonts w:ascii="Arial" w:hAnsi="Arial" w:cs="Arial"/>
                <w:color w:val="auto"/>
                <w:szCs w:val="22"/>
                <w:highlight w:val="none"/>
              </w:rPr>
            </w:pPr>
            <w:r>
              <w:rPr>
                <w:rFonts w:ascii="Arial" w:hAnsi="Arial" w:cs="Arial"/>
                <w:color w:val="auto"/>
                <w:szCs w:val="22"/>
                <w:highlight w:val="none"/>
              </w:rPr>
              <w:t>单位及数量</w:t>
            </w:r>
            <w:r>
              <w:rPr>
                <w:rFonts w:ascii="Cambria Math" w:hAnsi="Cambria Math" w:cs="Cambria Math"/>
                <w:color w:val="auto"/>
                <w:szCs w:val="22"/>
                <w:highlight w:val="none"/>
              </w:rPr>
              <w:t>①</w:t>
            </w:r>
          </w:p>
        </w:tc>
        <w:tc>
          <w:tcPr>
            <w:tcW w:w="1134" w:type="dxa"/>
            <w:tcBorders>
              <w:top w:val="single" w:color="auto" w:sz="4" w:space="0"/>
              <w:left w:val="single" w:color="auto" w:sz="4" w:space="0"/>
              <w:bottom w:val="single" w:color="auto" w:sz="4" w:space="0"/>
              <w:right w:val="single" w:color="auto" w:sz="4" w:space="0"/>
            </w:tcBorders>
            <w:vAlign w:val="center"/>
          </w:tcPr>
          <w:p w14:paraId="27604911">
            <w:pPr>
              <w:jc w:val="center"/>
              <w:rPr>
                <w:rFonts w:ascii="Arial" w:hAnsi="Arial" w:cs="Arial"/>
                <w:color w:val="auto"/>
                <w:szCs w:val="22"/>
                <w:highlight w:val="none"/>
              </w:rPr>
            </w:pPr>
            <w:r>
              <w:rPr>
                <w:rFonts w:ascii="Arial" w:hAnsi="Arial" w:cs="Arial"/>
                <w:color w:val="auto"/>
                <w:szCs w:val="22"/>
                <w:highlight w:val="none"/>
              </w:rPr>
              <w:t>单价</w:t>
            </w:r>
            <w:r>
              <w:rPr>
                <w:rFonts w:hint="eastAsia" w:ascii="Arial" w:hAnsi="Arial" w:cs="Arial"/>
                <w:color w:val="auto"/>
                <w:szCs w:val="22"/>
                <w:highlight w:val="none"/>
                <w:lang w:eastAsia="zh-CN"/>
              </w:rPr>
              <w:t>（</w:t>
            </w:r>
            <w:r>
              <w:rPr>
                <w:rFonts w:ascii="Arial" w:hAnsi="Arial" w:cs="Arial"/>
                <w:color w:val="auto"/>
                <w:szCs w:val="22"/>
                <w:highlight w:val="none"/>
              </w:rPr>
              <w:t>元</w:t>
            </w:r>
            <w:r>
              <w:rPr>
                <w:rFonts w:hint="eastAsia" w:ascii="Arial" w:hAnsi="Arial" w:cs="Arial"/>
                <w:color w:val="auto"/>
                <w:szCs w:val="22"/>
                <w:highlight w:val="none"/>
                <w:lang w:eastAsia="zh-CN"/>
              </w:rPr>
              <w:t>）</w:t>
            </w:r>
            <w:r>
              <w:rPr>
                <w:rFonts w:ascii="Cambria Math" w:hAnsi="Cambria Math" w:cs="Cambria Math"/>
                <w:color w:val="auto"/>
                <w:szCs w:val="22"/>
                <w:highlight w:val="none"/>
              </w:rPr>
              <w:t>②</w:t>
            </w:r>
          </w:p>
        </w:tc>
        <w:tc>
          <w:tcPr>
            <w:tcW w:w="1276" w:type="dxa"/>
            <w:tcBorders>
              <w:top w:val="single" w:color="auto" w:sz="4" w:space="0"/>
              <w:left w:val="single" w:color="auto" w:sz="4" w:space="0"/>
              <w:bottom w:val="single" w:color="auto" w:sz="4" w:space="0"/>
              <w:right w:val="single" w:color="auto" w:sz="4" w:space="0"/>
            </w:tcBorders>
            <w:vAlign w:val="center"/>
          </w:tcPr>
          <w:p w14:paraId="085DC084">
            <w:pPr>
              <w:jc w:val="center"/>
              <w:rPr>
                <w:rFonts w:ascii="Arial" w:hAnsi="Arial" w:cs="Arial"/>
                <w:color w:val="auto"/>
                <w:szCs w:val="22"/>
                <w:highlight w:val="none"/>
              </w:rPr>
            </w:pPr>
            <w:r>
              <w:rPr>
                <w:rFonts w:ascii="Arial" w:hAnsi="Arial" w:cs="Arial"/>
                <w:color w:val="auto"/>
                <w:szCs w:val="22"/>
                <w:highlight w:val="none"/>
              </w:rPr>
              <w:t>单项合价（元）</w:t>
            </w:r>
          </w:p>
          <w:p w14:paraId="19271AC5">
            <w:pPr>
              <w:jc w:val="center"/>
              <w:rPr>
                <w:rFonts w:ascii="Arial" w:hAnsi="Arial" w:cs="Arial"/>
                <w:color w:val="auto"/>
                <w:szCs w:val="22"/>
                <w:highlight w:val="none"/>
              </w:rPr>
            </w:pPr>
            <w:r>
              <w:rPr>
                <w:rFonts w:ascii="Cambria Math" w:hAnsi="Cambria Math" w:cs="Cambria Math"/>
                <w:color w:val="auto"/>
                <w:szCs w:val="22"/>
                <w:highlight w:val="none"/>
              </w:rPr>
              <w:t>③</w:t>
            </w:r>
            <w:r>
              <w:rPr>
                <w:rFonts w:hint="eastAsia" w:ascii="Cambria Math" w:hAnsi="Cambria Math" w:cs="Cambria Math"/>
                <w:color w:val="auto"/>
                <w:szCs w:val="22"/>
                <w:highlight w:val="none"/>
                <w:lang w:eastAsia="zh-CN"/>
              </w:rPr>
              <w:t>=</w:t>
            </w:r>
            <w:r>
              <w:rPr>
                <w:rFonts w:ascii="Cambria Math" w:hAnsi="Cambria Math" w:cs="Cambria Math"/>
                <w:color w:val="auto"/>
                <w:szCs w:val="22"/>
                <w:highlight w:val="none"/>
              </w:rPr>
              <w:t>①</w:t>
            </w:r>
            <w:r>
              <w:rPr>
                <w:rFonts w:ascii="Arial" w:hAnsi="Arial" w:cs="Arial"/>
                <w:color w:val="auto"/>
                <w:szCs w:val="22"/>
                <w:highlight w:val="none"/>
              </w:rPr>
              <w:t>×</w:t>
            </w:r>
            <w:r>
              <w:rPr>
                <w:rFonts w:ascii="Cambria Math" w:hAnsi="Cambria Math" w:cs="Cambria Math"/>
                <w:color w:val="auto"/>
                <w:szCs w:val="22"/>
                <w:highlight w:val="none"/>
              </w:rPr>
              <w:t>②</w:t>
            </w:r>
          </w:p>
        </w:tc>
        <w:tc>
          <w:tcPr>
            <w:tcW w:w="1181" w:type="dxa"/>
            <w:tcBorders>
              <w:top w:val="single" w:color="auto" w:sz="4" w:space="0"/>
              <w:left w:val="single" w:color="auto" w:sz="4" w:space="0"/>
              <w:bottom w:val="single" w:color="auto" w:sz="4" w:space="0"/>
              <w:right w:val="single" w:color="auto" w:sz="4" w:space="0"/>
            </w:tcBorders>
            <w:vAlign w:val="center"/>
          </w:tcPr>
          <w:p w14:paraId="00158B36">
            <w:pPr>
              <w:spacing w:line="360" w:lineRule="auto"/>
              <w:jc w:val="center"/>
              <w:rPr>
                <w:rFonts w:ascii="Arial" w:hAnsi="Arial" w:cs="Arial"/>
                <w:color w:val="auto"/>
                <w:szCs w:val="22"/>
                <w:highlight w:val="none"/>
              </w:rPr>
            </w:pPr>
            <w:r>
              <w:rPr>
                <w:rFonts w:ascii="Arial" w:hAnsi="Arial" w:cs="Arial"/>
                <w:color w:val="auto"/>
                <w:szCs w:val="22"/>
                <w:highlight w:val="none"/>
              </w:rPr>
              <w:t>货物要求（质保期）</w:t>
            </w:r>
          </w:p>
        </w:tc>
        <w:tc>
          <w:tcPr>
            <w:tcW w:w="378" w:type="dxa"/>
            <w:tcBorders>
              <w:top w:val="single" w:color="auto" w:sz="4" w:space="0"/>
              <w:left w:val="single" w:color="auto" w:sz="4" w:space="0"/>
              <w:bottom w:val="single" w:color="auto" w:sz="4" w:space="0"/>
              <w:right w:val="single" w:color="auto" w:sz="4" w:space="0"/>
            </w:tcBorders>
            <w:vAlign w:val="center"/>
          </w:tcPr>
          <w:p w14:paraId="2670C62C">
            <w:pPr>
              <w:jc w:val="center"/>
              <w:rPr>
                <w:rFonts w:ascii="Arial" w:hAnsi="Arial" w:cs="Arial"/>
                <w:color w:val="auto"/>
                <w:szCs w:val="22"/>
                <w:highlight w:val="none"/>
              </w:rPr>
            </w:pPr>
            <w:r>
              <w:rPr>
                <w:rFonts w:ascii="Arial" w:hAnsi="Arial" w:cs="Arial"/>
                <w:color w:val="auto"/>
                <w:szCs w:val="22"/>
                <w:highlight w:val="none"/>
              </w:rPr>
              <w:t>备注</w:t>
            </w:r>
          </w:p>
        </w:tc>
      </w:tr>
      <w:tr w14:paraId="6848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75" w:type="dxa"/>
            <w:tcBorders>
              <w:top w:val="single" w:color="auto" w:sz="4" w:space="0"/>
              <w:left w:val="single" w:color="auto" w:sz="4" w:space="0"/>
              <w:bottom w:val="single" w:color="auto" w:sz="4" w:space="0"/>
              <w:right w:val="single" w:color="auto" w:sz="4" w:space="0"/>
            </w:tcBorders>
            <w:vAlign w:val="center"/>
          </w:tcPr>
          <w:p w14:paraId="5A0ED5D2">
            <w:pPr>
              <w:rPr>
                <w:rFonts w:ascii="Arial" w:hAnsi="Arial" w:cs="Arial"/>
                <w:color w:val="auto"/>
                <w:szCs w:val="22"/>
                <w:highlight w:val="none"/>
              </w:rPr>
            </w:pPr>
            <w:r>
              <w:rPr>
                <w:rFonts w:ascii="Arial" w:hAnsi="Arial" w:cs="Arial"/>
                <w:color w:val="auto"/>
                <w:szCs w:val="22"/>
                <w:highlight w:val="none"/>
              </w:rPr>
              <w:t>1</w:t>
            </w:r>
          </w:p>
        </w:tc>
        <w:tc>
          <w:tcPr>
            <w:tcW w:w="1304" w:type="dxa"/>
            <w:tcBorders>
              <w:top w:val="single" w:color="auto" w:sz="4" w:space="0"/>
              <w:left w:val="single" w:color="auto" w:sz="4" w:space="0"/>
              <w:bottom w:val="single" w:color="auto" w:sz="4" w:space="0"/>
              <w:right w:val="single" w:color="auto" w:sz="4" w:space="0"/>
            </w:tcBorders>
            <w:vAlign w:val="center"/>
          </w:tcPr>
          <w:p w14:paraId="5D78C177">
            <w:pPr>
              <w:rPr>
                <w:rFonts w:ascii="Arial" w:hAnsi="Arial" w:cs="Arial"/>
                <w:color w:val="auto"/>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2CB90A8E">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6120C35A">
            <w:pPr>
              <w:rPr>
                <w:rFonts w:ascii="Arial" w:hAnsi="Arial" w:cs="Arial"/>
                <w:color w:val="auto"/>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4EC41F8D">
            <w:pPr>
              <w:rPr>
                <w:rFonts w:ascii="Arial" w:hAnsi="Arial" w:cs="Arial"/>
                <w:color w:val="auto"/>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48C5F5A">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2F7244C9">
            <w:pPr>
              <w:rPr>
                <w:rFonts w:ascii="Arial" w:hAnsi="Arial" w:cs="Arial"/>
                <w:color w:val="auto"/>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4A4AD67D">
            <w:pPr>
              <w:rPr>
                <w:rFonts w:ascii="Arial" w:hAnsi="Arial" w:cs="Arial"/>
                <w:color w:val="auto"/>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27046BB2">
            <w:pPr>
              <w:rPr>
                <w:rFonts w:ascii="Arial" w:hAnsi="Arial" w:cs="Arial"/>
                <w:color w:val="auto"/>
                <w:szCs w:val="22"/>
                <w:highlight w:val="none"/>
              </w:rPr>
            </w:pPr>
          </w:p>
        </w:tc>
      </w:tr>
      <w:tr w14:paraId="58172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675" w:type="dxa"/>
            <w:tcBorders>
              <w:top w:val="single" w:color="auto" w:sz="4" w:space="0"/>
              <w:left w:val="single" w:color="auto" w:sz="4" w:space="0"/>
              <w:bottom w:val="single" w:color="auto" w:sz="4" w:space="0"/>
              <w:right w:val="single" w:color="auto" w:sz="4" w:space="0"/>
            </w:tcBorders>
            <w:vAlign w:val="center"/>
          </w:tcPr>
          <w:p w14:paraId="1E8285CC">
            <w:pPr>
              <w:rPr>
                <w:rFonts w:ascii="Arial" w:hAnsi="Arial" w:cs="Arial"/>
                <w:color w:val="auto"/>
                <w:szCs w:val="22"/>
                <w:highlight w:val="none"/>
              </w:rPr>
            </w:pPr>
            <w:r>
              <w:rPr>
                <w:rFonts w:ascii="Arial" w:hAnsi="Arial" w:cs="Arial"/>
                <w:color w:val="auto"/>
                <w:szCs w:val="22"/>
                <w:highlight w:val="none"/>
              </w:rPr>
              <w:t>2</w:t>
            </w:r>
          </w:p>
        </w:tc>
        <w:tc>
          <w:tcPr>
            <w:tcW w:w="1304" w:type="dxa"/>
            <w:tcBorders>
              <w:top w:val="single" w:color="auto" w:sz="4" w:space="0"/>
              <w:left w:val="single" w:color="auto" w:sz="4" w:space="0"/>
              <w:bottom w:val="single" w:color="auto" w:sz="4" w:space="0"/>
              <w:right w:val="single" w:color="auto" w:sz="4" w:space="0"/>
            </w:tcBorders>
            <w:vAlign w:val="center"/>
          </w:tcPr>
          <w:p w14:paraId="52EEA63E">
            <w:pPr>
              <w:rPr>
                <w:rFonts w:ascii="Arial" w:hAnsi="Arial" w:cs="Arial"/>
                <w:color w:val="auto"/>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297B67B9">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149AEC62">
            <w:pPr>
              <w:rPr>
                <w:rFonts w:ascii="Arial" w:hAnsi="Arial" w:cs="Arial"/>
                <w:color w:val="auto"/>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4731ADFA">
            <w:pPr>
              <w:rPr>
                <w:rFonts w:ascii="Arial" w:hAnsi="Arial" w:cs="Arial"/>
                <w:color w:val="auto"/>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1A79C37">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46670751">
            <w:pPr>
              <w:rPr>
                <w:rFonts w:ascii="Arial" w:hAnsi="Arial" w:cs="Arial"/>
                <w:color w:val="auto"/>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26403A03">
            <w:pPr>
              <w:rPr>
                <w:rFonts w:ascii="Arial" w:hAnsi="Arial" w:cs="Arial"/>
                <w:color w:val="auto"/>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755EF5DE">
            <w:pPr>
              <w:rPr>
                <w:rFonts w:ascii="Arial" w:hAnsi="Arial" w:cs="Arial"/>
                <w:color w:val="auto"/>
                <w:szCs w:val="22"/>
                <w:highlight w:val="none"/>
              </w:rPr>
            </w:pPr>
          </w:p>
        </w:tc>
      </w:tr>
      <w:tr w14:paraId="1A38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75" w:type="dxa"/>
            <w:tcBorders>
              <w:top w:val="single" w:color="auto" w:sz="4" w:space="0"/>
              <w:left w:val="single" w:color="auto" w:sz="4" w:space="0"/>
              <w:bottom w:val="single" w:color="auto" w:sz="4" w:space="0"/>
              <w:right w:val="single" w:color="auto" w:sz="4" w:space="0"/>
            </w:tcBorders>
            <w:vAlign w:val="center"/>
          </w:tcPr>
          <w:p w14:paraId="1EA4367F">
            <w:pPr>
              <w:rPr>
                <w:rFonts w:ascii="Arial" w:hAnsi="Arial" w:cs="Arial"/>
                <w:color w:val="auto"/>
                <w:szCs w:val="22"/>
                <w:highlight w:val="none"/>
              </w:rPr>
            </w:pPr>
            <w:r>
              <w:rPr>
                <w:rFonts w:ascii="Arial" w:hAnsi="Arial" w:cs="Arial"/>
                <w:color w:val="auto"/>
                <w:szCs w:val="22"/>
                <w:highlight w:val="none"/>
              </w:rPr>
              <w:t>...</w:t>
            </w:r>
          </w:p>
        </w:tc>
        <w:tc>
          <w:tcPr>
            <w:tcW w:w="1304" w:type="dxa"/>
            <w:tcBorders>
              <w:top w:val="single" w:color="auto" w:sz="4" w:space="0"/>
              <w:left w:val="single" w:color="auto" w:sz="4" w:space="0"/>
              <w:bottom w:val="single" w:color="auto" w:sz="4" w:space="0"/>
              <w:right w:val="single" w:color="auto" w:sz="4" w:space="0"/>
            </w:tcBorders>
            <w:vAlign w:val="center"/>
          </w:tcPr>
          <w:p w14:paraId="31F9799D">
            <w:pPr>
              <w:rPr>
                <w:rFonts w:ascii="Arial" w:hAnsi="Arial" w:cs="Arial"/>
                <w:color w:val="auto"/>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6696203D">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159DC3A2">
            <w:pPr>
              <w:rPr>
                <w:rFonts w:ascii="Arial" w:hAnsi="Arial" w:cs="Arial"/>
                <w:color w:val="auto"/>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7331B0BE">
            <w:pPr>
              <w:rPr>
                <w:rFonts w:ascii="Arial" w:hAnsi="Arial" w:cs="Arial"/>
                <w:color w:val="auto"/>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32C153B">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0231B28C">
            <w:pPr>
              <w:rPr>
                <w:rFonts w:ascii="Arial" w:hAnsi="Arial" w:cs="Arial"/>
                <w:color w:val="auto"/>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37366F9A">
            <w:pPr>
              <w:rPr>
                <w:rFonts w:ascii="Arial" w:hAnsi="Arial" w:cs="Arial"/>
                <w:color w:val="auto"/>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7E821849">
            <w:pPr>
              <w:rPr>
                <w:rFonts w:ascii="Arial" w:hAnsi="Arial" w:cs="Arial"/>
                <w:color w:val="auto"/>
                <w:szCs w:val="22"/>
                <w:highlight w:val="none"/>
              </w:rPr>
            </w:pPr>
          </w:p>
        </w:tc>
      </w:tr>
      <w:tr w14:paraId="78A7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6AECC0F0">
            <w:pPr>
              <w:rPr>
                <w:rFonts w:ascii="Arial" w:hAnsi="Arial" w:cs="Arial"/>
                <w:color w:val="auto"/>
                <w:szCs w:val="22"/>
                <w:highlight w:val="none"/>
              </w:rPr>
            </w:pPr>
            <w:r>
              <w:rPr>
                <w:rFonts w:ascii="Arial" w:hAnsi="Arial" w:cs="Arial"/>
                <w:color w:val="auto"/>
                <w:szCs w:val="22"/>
                <w:highlight w:val="none"/>
              </w:rPr>
              <w:t>报价合计（包含税费等所有费用）：（大写）人民币                                       （￥                元）</w:t>
            </w:r>
          </w:p>
        </w:tc>
      </w:tr>
      <w:tr w14:paraId="11149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78B45A30">
            <w:pPr>
              <w:rPr>
                <w:rFonts w:ascii="Arial" w:hAnsi="Arial" w:cs="Arial"/>
                <w:color w:val="auto"/>
                <w:szCs w:val="22"/>
                <w:highlight w:val="none"/>
              </w:rPr>
            </w:pPr>
            <w:r>
              <w:rPr>
                <w:rFonts w:ascii="Arial" w:hAnsi="Arial" w:cs="Arial"/>
                <w:color w:val="auto"/>
                <w:szCs w:val="21"/>
                <w:highlight w:val="none"/>
                <w:u w:val="single"/>
              </w:rPr>
              <w:t>　　</w:t>
            </w:r>
            <w:r>
              <w:rPr>
                <w:rFonts w:ascii="Arial" w:hAnsi="Arial" w:cs="Arial"/>
                <w:color w:val="auto"/>
                <w:szCs w:val="21"/>
                <w:highlight w:val="none"/>
              </w:rPr>
              <w:t>分标（此处有分标时填写具体分标号，无分标时填写“无”）</w:t>
            </w:r>
          </w:p>
        </w:tc>
      </w:tr>
      <w:tr w14:paraId="3AF0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5B865F9D">
            <w:pPr>
              <w:rPr>
                <w:rFonts w:ascii="Arial" w:hAnsi="Arial" w:cs="Arial"/>
                <w:color w:val="auto"/>
                <w:szCs w:val="22"/>
                <w:highlight w:val="none"/>
              </w:rPr>
            </w:pPr>
            <w:r>
              <w:rPr>
                <w:rFonts w:ascii="Arial" w:hAnsi="Arial" w:cs="Arial"/>
                <w:color w:val="auto"/>
                <w:szCs w:val="22"/>
                <w:highlight w:val="none"/>
              </w:rPr>
              <w:t>验收标准：</w:t>
            </w:r>
          </w:p>
        </w:tc>
      </w:tr>
      <w:tr w14:paraId="5DFB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16B0C77A">
            <w:pPr>
              <w:rPr>
                <w:rFonts w:ascii="Arial" w:hAnsi="Arial" w:cs="Arial"/>
                <w:color w:val="auto"/>
                <w:szCs w:val="22"/>
                <w:highlight w:val="none"/>
              </w:rPr>
            </w:pPr>
            <w:r>
              <w:rPr>
                <w:rFonts w:ascii="Arial" w:hAnsi="Arial" w:cs="Arial"/>
                <w:color w:val="auto"/>
                <w:szCs w:val="22"/>
                <w:highlight w:val="none"/>
              </w:rPr>
              <w:t>优惠及其它：</w:t>
            </w:r>
          </w:p>
        </w:tc>
      </w:tr>
    </w:tbl>
    <w:p w14:paraId="0559C9EA">
      <w:pPr>
        <w:snapToGrid w:val="0"/>
        <w:spacing w:before="50" w:after="50" w:line="360" w:lineRule="auto"/>
        <w:ind w:firstLine="480" w:firstLineChars="200"/>
        <w:jc w:val="left"/>
        <w:rPr>
          <w:rFonts w:ascii="Arial" w:hAnsi="Arial" w:cs="Arial"/>
          <w:color w:val="auto"/>
          <w:kern w:val="0"/>
          <w:sz w:val="24"/>
          <w:highlight w:val="none"/>
          <w:lang w:val="zh-CN"/>
        </w:rPr>
      </w:pPr>
      <w:r>
        <w:rPr>
          <w:rFonts w:ascii="Arial" w:hAnsi="Arial" w:cs="Arial"/>
          <w:color w:val="auto"/>
          <w:kern w:val="0"/>
          <w:sz w:val="24"/>
          <w:highlight w:val="none"/>
          <w:lang w:val="zh-CN"/>
        </w:rPr>
        <w:t xml:space="preserve">注： </w:t>
      </w:r>
    </w:p>
    <w:p w14:paraId="68D79530">
      <w:pPr>
        <w:snapToGrid w:val="0"/>
        <w:spacing w:before="50" w:after="50" w:line="360" w:lineRule="auto"/>
        <w:ind w:firstLine="480" w:firstLineChars="200"/>
        <w:jc w:val="left"/>
        <w:rPr>
          <w:rFonts w:ascii="Arial" w:hAnsi="Arial" w:cs="Arial"/>
          <w:color w:val="auto"/>
          <w:kern w:val="0"/>
          <w:sz w:val="24"/>
          <w:highlight w:val="none"/>
          <w:lang w:val="zh-CN"/>
        </w:rPr>
      </w:pPr>
      <w:r>
        <w:rPr>
          <w:rFonts w:hint="eastAsia" w:ascii="Arial" w:hAnsi="Arial" w:cs="Arial"/>
          <w:color w:val="auto"/>
          <w:kern w:val="0"/>
          <w:sz w:val="24"/>
          <w:highlight w:val="none"/>
          <w:lang w:val="zh-CN"/>
        </w:rPr>
        <w:t>1.</w:t>
      </w:r>
      <w:r>
        <w:rPr>
          <w:rFonts w:ascii="Arial" w:hAnsi="Arial" w:cs="Arial"/>
          <w:color w:val="auto"/>
          <w:kern w:val="0"/>
          <w:sz w:val="24"/>
          <w:highlight w:val="none"/>
          <w:lang w:val="zh-CN"/>
        </w:rPr>
        <w:t xml:space="preserve"> 供应商需按本表格式填写，不得自行更改，也不得留空</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 xml:space="preserve"> 如有多分标，按分标分别提供响应报价表</w:t>
      </w:r>
      <w:r>
        <w:rPr>
          <w:rFonts w:ascii="Arial" w:hAnsi="Arial" w:cs="Arial"/>
          <w:b/>
          <w:color w:val="auto"/>
          <w:kern w:val="0"/>
          <w:sz w:val="24"/>
          <w:highlight w:val="none"/>
          <w:lang w:val="zh-CN"/>
        </w:rPr>
        <w:t>。</w:t>
      </w:r>
    </w:p>
    <w:p w14:paraId="71837382">
      <w:pPr>
        <w:snapToGrid w:val="0"/>
        <w:spacing w:before="50" w:after="50" w:line="360" w:lineRule="auto"/>
        <w:ind w:firstLine="480" w:firstLineChars="200"/>
        <w:jc w:val="left"/>
        <w:rPr>
          <w:rFonts w:ascii="Arial" w:hAnsi="Arial" w:cs="Arial"/>
          <w:b/>
          <w:color w:val="auto"/>
          <w:kern w:val="0"/>
          <w:sz w:val="24"/>
          <w:highlight w:val="none"/>
          <w:lang w:val="zh-CN"/>
        </w:rPr>
      </w:pPr>
      <w:r>
        <w:rPr>
          <w:rFonts w:hint="eastAsia" w:ascii="Arial" w:hAnsi="Arial" w:cs="Arial"/>
          <w:color w:val="auto"/>
          <w:kern w:val="0"/>
          <w:sz w:val="24"/>
          <w:highlight w:val="none"/>
          <w:lang w:val="zh-CN"/>
        </w:rPr>
        <w:t>2.</w:t>
      </w:r>
      <w:r>
        <w:rPr>
          <w:rFonts w:ascii="Arial" w:hAnsi="Arial" w:cs="Arial"/>
          <w:color w:val="auto"/>
          <w:kern w:val="0"/>
          <w:sz w:val="24"/>
          <w:highlight w:val="none"/>
          <w:lang w:val="zh-CN"/>
        </w:rPr>
        <w:t>如为联合体响应的，“供应商名称”处必须列明联合体各方名称，并标注联合体牵头人名称，且盖章处须加盖联合体各方公章，</w:t>
      </w:r>
      <w:r>
        <w:rPr>
          <w:rFonts w:ascii="Arial" w:hAnsi="Arial" w:cs="Arial"/>
          <w:b/>
          <w:color w:val="auto"/>
          <w:kern w:val="0"/>
          <w:sz w:val="24"/>
          <w:highlight w:val="none"/>
          <w:lang w:val="zh-CN"/>
        </w:rPr>
        <w:t>否则其响应作无效响应处理。</w:t>
      </w:r>
    </w:p>
    <w:p w14:paraId="6813F7C9">
      <w:pPr>
        <w:snapToGrid w:val="0"/>
        <w:spacing w:before="50" w:after="50" w:line="360" w:lineRule="auto"/>
        <w:ind w:firstLine="480" w:firstLineChars="200"/>
        <w:jc w:val="left"/>
        <w:rPr>
          <w:rFonts w:ascii="Arial" w:hAnsi="Arial" w:cs="Arial"/>
          <w:b/>
          <w:color w:val="auto"/>
          <w:kern w:val="0"/>
          <w:sz w:val="24"/>
          <w:highlight w:val="none"/>
          <w:lang w:val="zh-CN"/>
        </w:rPr>
      </w:pPr>
      <w:r>
        <w:rPr>
          <w:rFonts w:hint="eastAsia" w:ascii="Arial" w:hAnsi="Arial" w:cs="Arial"/>
          <w:color w:val="auto"/>
          <w:kern w:val="0"/>
          <w:sz w:val="24"/>
          <w:highlight w:val="none"/>
          <w:lang w:val="zh-CN"/>
        </w:rPr>
        <w:t>3.</w:t>
      </w:r>
      <w:r>
        <w:rPr>
          <w:rFonts w:ascii="Arial" w:hAnsi="Arial" w:cs="Arial"/>
          <w:color w:val="auto"/>
          <w:kern w:val="0"/>
          <w:sz w:val="24"/>
          <w:highlight w:val="none"/>
          <w:lang w:val="zh-CN"/>
        </w:rPr>
        <w:t>以上表格要求细分项目及报价，在“具体货物内容”一栏中，填写具体货物，</w:t>
      </w:r>
      <w:r>
        <w:rPr>
          <w:rFonts w:ascii="Arial" w:hAnsi="Arial" w:cs="Arial"/>
          <w:b/>
          <w:color w:val="auto"/>
          <w:kern w:val="0"/>
          <w:sz w:val="24"/>
          <w:highlight w:val="none"/>
          <w:lang w:val="zh-CN"/>
        </w:rPr>
        <w:t>否则其响应作无效响应处理。</w:t>
      </w:r>
    </w:p>
    <w:p w14:paraId="60E29F7D">
      <w:pPr>
        <w:snapToGrid w:val="0"/>
        <w:spacing w:line="360" w:lineRule="auto"/>
        <w:ind w:firstLine="480" w:firstLineChars="200"/>
        <w:jc w:val="left"/>
        <w:rPr>
          <w:rFonts w:ascii="Arial" w:hAnsi="Arial" w:cs="Arial"/>
          <w:color w:val="auto"/>
          <w:kern w:val="0"/>
          <w:sz w:val="24"/>
          <w:highlight w:val="none"/>
          <w:lang w:val="zh-CN"/>
        </w:rPr>
      </w:pPr>
      <w:r>
        <w:rPr>
          <w:rFonts w:hint="eastAsia" w:ascii="Arial" w:hAnsi="Arial" w:cs="Arial"/>
          <w:color w:val="auto"/>
          <w:kern w:val="0"/>
          <w:sz w:val="24"/>
          <w:highlight w:val="none"/>
          <w:lang w:val="zh-CN"/>
        </w:rPr>
        <w:t>4.</w:t>
      </w:r>
      <w:r>
        <w:rPr>
          <w:rFonts w:ascii="Arial" w:hAnsi="Arial" w:cs="Arial"/>
          <w:color w:val="auto"/>
          <w:kern w:val="0"/>
          <w:sz w:val="24"/>
          <w:highlight w:val="none"/>
          <w:lang w:val="zh-CN"/>
        </w:rPr>
        <w:t>特别提示：采购机构将对项目名称和项目编号，成交供应商名称、地址和成交金额，主要成交标的的名称、规格型号、数量、单价、货物要求等予以公示。</w:t>
      </w:r>
    </w:p>
    <w:p w14:paraId="40125133">
      <w:pPr>
        <w:snapToGrid w:val="0"/>
        <w:spacing w:line="360" w:lineRule="auto"/>
        <w:ind w:firstLine="480" w:firstLineChars="200"/>
        <w:jc w:val="left"/>
        <w:rPr>
          <w:rFonts w:ascii="Arial" w:hAnsi="Arial" w:cs="Arial"/>
          <w:color w:val="auto"/>
          <w:kern w:val="0"/>
          <w:sz w:val="24"/>
          <w:highlight w:val="none"/>
          <w:lang w:val="zh-CN"/>
        </w:rPr>
      </w:pPr>
      <w:r>
        <w:rPr>
          <w:rFonts w:hint="eastAsia" w:ascii="Arial" w:hAnsi="Arial" w:cs="Arial"/>
          <w:color w:val="auto"/>
          <w:kern w:val="0"/>
          <w:sz w:val="24"/>
          <w:szCs w:val="22"/>
          <w:highlight w:val="none"/>
          <w:lang w:val="zh-CN"/>
        </w:rPr>
        <w:t>5.</w:t>
      </w:r>
      <w:r>
        <w:rPr>
          <w:rFonts w:ascii="Arial" w:hAnsi="Arial" w:cs="Arial"/>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w:t>
      </w:r>
      <w:r>
        <w:rPr>
          <w:rFonts w:hint="eastAsia" w:ascii="Arial" w:hAnsi="Arial" w:cs="Arial"/>
          <w:color w:val="auto"/>
          <w:kern w:val="0"/>
          <w:sz w:val="24"/>
          <w:highlight w:val="none"/>
          <w:lang w:val="zh-CN"/>
        </w:rPr>
        <w:t>，将</w:t>
      </w:r>
      <w:r>
        <w:rPr>
          <w:rFonts w:ascii="Arial" w:hAnsi="Arial" w:cs="Arial"/>
          <w:color w:val="auto"/>
          <w:kern w:val="0"/>
          <w:sz w:val="24"/>
          <w:highlight w:val="none"/>
          <w:lang w:val="zh-CN"/>
        </w:rPr>
        <w:t>依照《中华人民共和国政府采购法》等国家有关规定追究相应责任。</w:t>
      </w:r>
    </w:p>
    <w:p w14:paraId="7E8773A5">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5016C4A">
      <w:pPr>
        <w:autoSpaceDE w:val="0"/>
        <w:autoSpaceDN w:val="0"/>
        <w:spacing w:line="360" w:lineRule="auto"/>
        <w:ind w:firstLine="6480" w:firstLineChars="2700"/>
        <w:rPr>
          <w:rFonts w:ascii="Arial" w:hAnsi="Arial" w:cs="Arial"/>
          <w:color w:val="auto"/>
          <w:kern w:val="0"/>
          <w:sz w:val="24"/>
          <w:highlight w:val="none"/>
          <w:lang w:val="zh-CN"/>
        </w:rPr>
        <w:sectPr>
          <w:pgSz w:w="11906" w:h="16838"/>
          <w:pgMar w:top="1440" w:right="1080" w:bottom="1440" w:left="1080" w:header="720" w:footer="720" w:gutter="0"/>
          <w:pgBorders>
            <w:top w:val="none" w:sz="0" w:space="0"/>
            <w:left w:val="none" w:sz="0" w:space="0"/>
            <w:bottom w:val="none" w:sz="0" w:space="0"/>
            <w:right w:val="none" w:sz="0" w:space="0"/>
          </w:pgBorders>
          <w:cols w:space="720" w:num="1"/>
          <w:docGrid w:type="lines" w:linePitch="331" w:charSpace="0"/>
        </w:sectPr>
      </w:pPr>
      <w:r>
        <w:rPr>
          <w:rFonts w:ascii="Arial" w:hAnsi="Arial" w:cs="Arial"/>
          <w:color w:val="auto"/>
          <w:kern w:val="0"/>
          <w:sz w:val="24"/>
          <w:highlight w:val="none"/>
          <w:lang w:val="zh-CN"/>
        </w:rPr>
        <w:t>日期：  年  月   日</w:t>
      </w:r>
    </w:p>
    <w:p w14:paraId="121E03B8">
      <w:pPr>
        <w:spacing w:line="500" w:lineRule="exact"/>
        <w:rPr>
          <w:rFonts w:ascii="宋体" w:hAnsi="宋体" w:cs="仿宋"/>
          <w:b/>
          <w:color w:val="auto"/>
          <w:sz w:val="30"/>
          <w:szCs w:val="30"/>
          <w:highlight w:val="none"/>
        </w:rPr>
      </w:pPr>
      <w:r>
        <w:rPr>
          <w:rFonts w:hint="eastAsia" w:ascii="宋体" w:hAnsi="宋体" w:cs="仿宋"/>
          <w:b/>
          <w:color w:val="auto"/>
          <w:sz w:val="30"/>
          <w:szCs w:val="30"/>
          <w:highlight w:val="none"/>
        </w:rPr>
        <w:t>三、关于符合本国产品标准的声明函</w:t>
      </w:r>
    </w:p>
    <w:p w14:paraId="3467D29B">
      <w:pPr>
        <w:widowControl/>
        <w:shd w:val="clear" w:color="auto" w:fill="FFFFFF"/>
        <w:spacing w:before="30" w:after="30" w:line="560" w:lineRule="atLeast"/>
        <w:jc w:val="center"/>
        <w:textAlignment w:val="baseline"/>
        <w:rPr>
          <w:rFonts w:ascii="宋体" w:hAnsi="宋体" w:cs="仿宋"/>
          <w:color w:val="auto"/>
          <w:kern w:val="0"/>
          <w:sz w:val="28"/>
          <w:szCs w:val="28"/>
          <w:highlight w:val="none"/>
        </w:rPr>
      </w:pPr>
      <w:r>
        <w:rPr>
          <w:rFonts w:hint="eastAsia" w:ascii="宋体" w:hAnsi="宋体" w:cs="仿宋"/>
          <w:b/>
          <w:color w:val="auto"/>
          <w:kern w:val="0"/>
          <w:sz w:val="28"/>
          <w:szCs w:val="28"/>
          <w:highlight w:val="none"/>
          <w:shd w:val="clear" w:color="auto" w:fill="FFFFFF"/>
        </w:rPr>
        <w:t>关于符合本国产品标准的声明函</w:t>
      </w:r>
    </w:p>
    <w:p w14:paraId="064E4215">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8413B4A">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1.</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1，生产厂为</w:t>
      </w:r>
      <w:r>
        <w:rPr>
          <w:rFonts w:hint="eastAsia" w:ascii="宋体" w:hAnsi="宋体" w:cs="仿宋"/>
          <w:color w:val="auto"/>
          <w:kern w:val="0"/>
          <w:sz w:val="24"/>
          <w:highlight w:val="none"/>
          <w:u w:val="single"/>
          <w:shd w:val="clear" w:color="auto" w:fill="FFFFFF"/>
        </w:rPr>
        <w:t>（厂名）</w:t>
      </w:r>
      <w:r>
        <w:rPr>
          <w:rFonts w:hint="eastAsia" w:ascii="宋体" w:hAnsi="宋体" w:cs="仿宋"/>
          <w:color w:val="auto"/>
          <w:kern w:val="0"/>
          <w:sz w:val="24"/>
          <w:highlight w:val="none"/>
          <w:shd w:val="clear" w:color="auto" w:fill="FFFFFF"/>
        </w:rPr>
        <w:t>2，厂址为</w:t>
      </w:r>
      <w:r>
        <w:rPr>
          <w:rFonts w:hint="eastAsia" w:ascii="宋体" w:hAnsi="宋体" w:cs="仿宋"/>
          <w:color w:val="auto"/>
          <w:kern w:val="0"/>
          <w:sz w:val="24"/>
          <w:highlight w:val="none"/>
          <w:u w:val="single"/>
          <w:shd w:val="clear" w:color="auto" w:fill="FFFFFF"/>
        </w:rPr>
        <w:t>（生产厂址）</w:t>
      </w:r>
      <w:r>
        <w:rPr>
          <w:rFonts w:hint="eastAsia" w:ascii="宋体" w:hAnsi="宋体" w:cs="仿宋"/>
          <w:color w:val="auto"/>
          <w:kern w:val="0"/>
          <w:sz w:val="24"/>
          <w:highlight w:val="none"/>
          <w:shd w:val="clear" w:color="auto" w:fill="FFFFFF"/>
        </w:rPr>
        <w:t>。</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的中国境内生产的组件成本占比≥</w:t>
      </w:r>
      <w:r>
        <w:rPr>
          <w:rFonts w:hint="eastAsia" w:ascii="宋体" w:hAnsi="宋体" w:cs="仿宋"/>
          <w:color w:val="auto"/>
          <w:kern w:val="0"/>
          <w:sz w:val="24"/>
          <w:highlight w:val="none"/>
          <w:u w:val="single"/>
          <w:shd w:val="clear" w:color="auto" w:fill="FFFFFF"/>
        </w:rPr>
        <w:t>（规定比例）</w:t>
      </w:r>
      <w:r>
        <w:rPr>
          <w:rFonts w:hint="eastAsia" w:ascii="宋体" w:hAnsi="宋体" w:cs="仿宋"/>
          <w:color w:val="auto"/>
          <w:kern w:val="0"/>
          <w:sz w:val="24"/>
          <w:highlight w:val="none"/>
          <w:shd w:val="clear" w:color="auto" w:fill="FFFFFF"/>
        </w:rPr>
        <w:t>3。</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（关键组件）</w:t>
      </w:r>
      <w:r>
        <w:rPr>
          <w:rFonts w:hint="eastAsia" w:ascii="宋体" w:hAnsi="宋体" w:cs="仿宋"/>
          <w:color w:val="auto"/>
          <w:kern w:val="0"/>
          <w:sz w:val="24"/>
          <w:highlight w:val="none"/>
          <w:shd w:val="clear" w:color="auto" w:fill="FFFFFF"/>
        </w:rPr>
        <w:t>4在中国境内生产。</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（关键工序）</w:t>
      </w:r>
      <w:r>
        <w:rPr>
          <w:rFonts w:hint="eastAsia" w:ascii="宋体" w:hAnsi="宋体" w:cs="仿宋"/>
          <w:color w:val="auto"/>
          <w:kern w:val="0"/>
          <w:sz w:val="24"/>
          <w:highlight w:val="none"/>
          <w:shd w:val="clear" w:color="auto" w:fill="FFFFFF"/>
        </w:rPr>
        <w:t>5在中国境内完成。</w:t>
      </w:r>
    </w:p>
    <w:p w14:paraId="56080466">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2.</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，生产厂为</w:t>
      </w:r>
      <w:r>
        <w:rPr>
          <w:rFonts w:hint="eastAsia" w:ascii="宋体" w:hAnsi="宋体" w:cs="仿宋"/>
          <w:color w:val="auto"/>
          <w:kern w:val="0"/>
          <w:sz w:val="24"/>
          <w:highlight w:val="none"/>
          <w:u w:val="single"/>
          <w:shd w:val="clear" w:color="auto" w:fill="FFFFFF"/>
        </w:rPr>
        <w:t>（厂名）</w:t>
      </w:r>
      <w:r>
        <w:rPr>
          <w:rFonts w:hint="eastAsia" w:ascii="宋体" w:hAnsi="宋体" w:cs="仿宋"/>
          <w:color w:val="auto"/>
          <w:kern w:val="0"/>
          <w:sz w:val="24"/>
          <w:highlight w:val="none"/>
          <w:shd w:val="clear" w:color="auto" w:fill="FFFFFF"/>
        </w:rPr>
        <w:t>，厂址为</w:t>
      </w:r>
      <w:r>
        <w:rPr>
          <w:rFonts w:hint="eastAsia" w:ascii="宋体" w:hAnsi="宋体" w:cs="仿宋"/>
          <w:color w:val="auto"/>
          <w:kern w:val="0"/>
          <w:sz w:val="24"/>
          <w:highlight w:val="none"/>
          <w:u w:val="single"/>
          <w:shd w:val="clear" w:color="auto" w:fill="FFFFFF"/>
        </w:rPr>
        <w:t>（生产厂址）</w:t>
      </w:r>
      <w:r>
        <w:rPr>
          <w:rFonts w:hint="eastAsia" w:ascii="宋体" w:hAnsi="宋体" w:cs="仿宋"/>
          <w:color w:val="auto"/>
          <w:kern w:val="0"/>
          <w:sz w:val="24"/>
          <w:highlight w:val="none"/>
          <w:shd w:val="clear" w:color="auto" w:fill="FFFFFF"/>
        </w:rPr>
        <w:t>。</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的中国境内生产的组件成本占比≥</w:t>
      </w:r>
      <w:r>
        <w:rPr>
          <w:rFonts w:hint="eastAsia" w:ascii="宋体" w:hAnsi="宋体" w:cs="仿宋"/>
          <w:color w:val="auto"/>
          <w:kern w:val="0"/>
          <w:sz w:val="24"/>
          <w:highlight w:val="none"/>
          <w:u w:val="single"/>
          <w:shd w:val="clear" w:color="auto" w:fill="FFFFFF"/>
        </w:rPr>
        <w:t>（规定比例）</w:t>
      </w:r>
      <w:r>
        <w:rPr>
          <w:rFonts w:hint="eastAsia" w:ascii="宋体" w:hAnsi="宋体" w:cs="仿宋"/>
          <w:color w:val="auto"/>
          <w:kern w:val="0"/>
          <w:sz w:val="24"/>
          <w:highlight w:val="none"/>
          <w:shd w:val="clear" w:color="auto" w:fill="FFFFFF"/>
        </w:rPr>
        <w:t>。</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（关键组件）</w:t>
      </w:r>
      <w:r>
        <w:rPr>
          <w:rFonts w:hint="eastAsia" w:ascii="宋体" w:hAnsi="宋体" w:cs="仿宋"/>
          <w:color w:val="auto"/>
          <w:kern w:val="0"/>
          <w:sz w:val="24"/>
          <w:highlight w:val="none"/>
          <w:shd w:val="clear" w:color="auto" w:fill="FFFFFF"/>
        </w:rPr>
        <w:t>在中国境内生产。</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（关键工序）</w:t>
      </w:r>
      <w:r>
        <w:rPr>
          <w:rFonts w:hint="eastAsia" w:ascii="宋体" w:hAnsi="宋体" w:cs="仿宋"/>
          <w:color w:val="auto"/>
          <w:kern w:val="0"/>
          <w:sz w:val="24"/>
          <w:highlight w:val="none"/>
          <w:shd w:val="clear" w:color="auto" w:fill="FFFFFF"/>
        </w:rPr>
        <w:t>在中国境内完成。</w:t>
      </w:r>
    </w:p>
    <w:p w14:paraId="00653EEB">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w:t>
      </w:r>
    </w:p>
    <w:p w14:paraId="5BD70FA7">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本公司（单位）对上述声明内容的真实性负责。如有虚假，愿承担相应法律责任。</w:t>
      </w:r>
    </w:p>
    <w:p w14:paraId="31BCA25E">
      <w:pPr>
        <w:widowControl/>
        <w:shd w:val="clear" w:color="auto" w:fill="FFFFFF"/>
        <w:spacing w:before="30" w:after="30" w:line="560" w:lineRule="atLeast"/>
        <w:textAlignment w:val="baseline"/>
        <w:rPr>
          <w:rFonts w:ascii="宋体" w:hAnsi="宋体" w:cs="仿宋"/>
          <w:color w:val="auto"/>
          <w:kern w:val="0"/>
          <w:sz w:val="24"/>
          <w:highlight w:val="none"/>
        </w:rPr>
      </w:pPr>
      <w:r>
        <w:rPr>
          <w:rFonts w:ascii="宋体" w:hAnsi="宋体" w:cs="Calibri"/>
          <w:color w:val="auto"/>
          <w:kern w:val="0"/>
          <w:sz w:val="24"/>
          <w:highlight w:val="none"/>
          <w:shd w:val="clear" w:color="auto" w:fill="FFFFFF"/>
        </w:rPr>
        <w:t> </w:t>
      </w:r>
    </w:p>
    <w:p w14:paraId="549457E5">
      <w:pPr>
        <w:widowControl/>
        <w:shd w:val="clear" w:color="auto" w:fill="FFFFFF"/>
        <w:spacing w:before="30" w:after="30" w:line="560" w:lineRule="atLeast"/>
        <w:jc w:val="right"/>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公司（单位）名称（盖章）：　        </w:t>
      </w:r>
    </w:p>
    <w:p w14:paraId="07CD268C">
      <w:pPr>
        <w:widowControl/>
        <w:shd w:val="clear" w:color="auto" w:fill="FFFFFF"/>
        <w:spacing w:before="30" w:after="30" w:line="560" w:lineRule="atLeast"/>
        <w:jc w:val="right"/>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日期：　     年　  月　  日         </w:t>
      </w:r>
    </w:p>
    <w:p w14:paraId="0FFCABF3">
      <w:pPr>
        <w:widowControl/>
        <w:shd w:val="clear" w:color="auto" w:fill="FFFFFF"/>
        <w:spacing w:before="30" w:after="30" w:line="560" w:lineRule="atLeast"/>
        <w:ind w:firstLine="420"/>
        <w:textAlignment w:val="baseline"/>
        <w:rPr>
          <w:rFonts w:ascii="宋体" w:hAnsi="宋体" w:cs="仿宋"/>
          <w:color w:val="auto"/>
          <w:kern w:val="0"/>
          <w:sz w:val="24"/>
          <w:highlight w:val="none"/>
          <w:shd w:val="clear" w:color="auto" w:fill="FFFFFF"/>
        </w:rPr>
      </w:pPr>
    </w:p>
    <w:p w14:paraId="40112F30">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1.产品如有型号，请在“产品名称”栏一并填写。</w:t>
      </w:r>
    </w:p>
    <w:p w14:paraId="4401A52B">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2.生产厂名与厂址应与生产厂营业执照载明的相关信息保持一致。</w:t>
      </w:r>
    </w:p>
    <w:p w14:paraId="618C02BE">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3.该产品的中国境内生产的组件成本占比相关要求实施前，“规定比例”栏可不填，下同。</w:t>
      </w:r>
    </w:p>
    <w:p w14:paraId="64FCEBA2">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4.该产品的关键组件要求实施前，“关键组件”栏可不填，下同。</w:t>
      </w:r>
    </w:p>
    <w:p w14:paraId="58F7BC6B">
      <w:pPr>
        <w:widowControl/>
        <w:shd w:val="clear" w:color="auto" w:fill="FFFFFF"/>
        <w:spacing w:before="30" w:after="30" w:line="560" w:lineRule="atLeast"/>
        <w:ind w:firstLine="420"/>
        <w:textAlignment w:val="baseline"/>
        <w:rPr>
          <w:rFonts w:ascii="Arial" w:hAnsi="Arial" w:cs="Arial"/>
          <w:color w:val="auto"/>
          <w:kern w:val="0"/>
          <w:sz w:val="24"/>
          <w:highlight w:val="none"/>
        </w:rPr>
      </w:pPr>
      <w:r>
        <w:rPr>
          <w:rFonts w:hint="eastAsia" w:ascii="宋体" w:hAnsi="宋体" w:cs="仿宋"/>
          <w:color w:val="auto"/>
          <w:kern w:val="0"/>
          <w:sz w:val="24"/>
          <w:highlight w:val="none"/>
          <w:shd w:val="clear" w:color="auto" w:fill="FFFFFF"/>
        </w:rPr>
        <w:t>5.该产品的关键工序要求实施前，“关键工序”栏可不填，下同。</w:t>
      </w:r>
    </w:p>
    <w:p w14:paraId="55073874">
      <w:pPr>
        <w:spacing w:line="360" w:lineRule="auto"/>
        <w:ind w:right="-817" w:rightChars="-389" w:firstLine="5461" w:firstLineChars="1700"/>
        <w:contextualSpacing/>
        <w:rPr>
          <w:rFonts w:ascii="Arial" w:hAnsi="Arial" w:cs="Arial"/>
          <w:b/>
          <w:color w:val="auto"/>
          <w:sz w:val="32"/>
          <w:szCs w:val="32"/>
          <w:highlight w:val="none"/>
        </w:rPr>
      </w:pPr>
    </w:p>
    <w:p w14:paraId="64686885">
      <w:pPr>
        <w:pStyle w:val="4"/>
        <w:jc w:val="center"/>
        <w:rPr>
          <w:rFonts w:ascii="Arial" w:hAnsi="Arial" w:cs="Arial"/>
          <w:color w:val="auto"/>
          <w:highlight w:val="none"/>
        </w:rPr>
      </w:pPr>
      <w:r>
        <w:rPr>
          <w:rFonts w:ascii="Arial" w:hAnsi="Arial" w:cs="Arial"/>
          <w:b w:val="0"/>
          <w:color w:val="auto"/>
          <w:sz w:val="30"/>
          <w:szCs w:val="30"/>
          <w:highlight w:val="none"/>
        </w:rPr>
        <w:br w:type="page"/>
      </w:r>
      <w:bookmarkStart w:id="86" w:name="_Toc26465"/>
      <w:bookmarkStart w:id="87" w:name="_Toc9152"/>
      <w:r>
        <w:rPr>
          <w:rFonts w:ascii="Arial" w:hAnsi="Arial" w:cs="Arial"/>
          <w:color w:val="auto"/>
          <w:highlight w:val="none"/>
        </w:rPr>
        <w:t>第五节 其他文书、文件格式</w:t>
      </w:r>
      <w:bookmarkEnd w:id="86"/>
      <w:bookmarkEnd w:id="87"/>
    </w:p>
    <w:p w14:paraId="1495CA7F">
      <w:pPr>
        <w:jc w:val="center"/>
        <w:rPr>
          <w:rFonts w:ascii="Arial" w:hAnsi="Arial" w:cs="Arial"/>
          <w:b/>
          <w:bCs/>
          <w:color w:val="auto"/>
          <w:sz w:val="32"/>
          <w:szCs w:val="32"/>
          <w:highlight w:val="none"/>
        </w:rPr>
      </w:pPr>
      <w:r>
        <w:rPr>
          <w:rFonts w:ascii="Arial" w:hAnsi="Arial" w:cs="Arial"/>
          <w:b/>
          <w:bCs/>
          <w:color w:val="auto"/>
          <w:sz w:val="32"/>
          <w:szCs w:val="32"/>
          <w:highlight w:val="none"/>
          <w:lang w:bidi="ar"/>
        </w:rPr>
        <w:t>知识产权合规性声明</w:t>
      </w:r>
    </w:p>
    <w:p w14:paraId="7AFD4D58">
      <w:pPr>
        <w:ind w:firstLine="600" w:firstLineChars="200"/>
        <w:rPr>
          <w:rFonts w:ascii="Arial" w:hAnsi="Arial" w:eastAsia="仿宋_GB2312" w:cs="Arial"/>
          <w:color w:val="auto"/>
          <w:sz w:val="30"/>
          <w:szCs w:val="30"/>
          <w:highlight w:val="none"/>
        </w:rPr>
      </w:pPr>
    </w:p>
    <w:p w14:paraId="5B3D7CBD">
      <w:pPr>
        <w:ind w:firstLine="600" w:firstLineChars="200"/>
        <w:rPr>
          <w:rFonts w:ascii="Arial" w:hAnsi="Arial" w:cs="Arial"/>
          <w:color w:val="auto"/>
          <w:sz w:val="30"/>
          <w:szCs w:val="30"/>
          <w:highlight w:val="none"/>
        </w:rPr>
      </w:pPr>
      <w:r>
        <w:rPr>
          <w:rFonts w:ascii="Arial" w:hAnsi="Arial" w:cs="Arial"/>
          <w:color w:val="auto"/>
          <w:sz w:val="30"/>
          <w:szCs w:val="30"/>
          <w:highlight w:val="none"/>
          <w:lang w:bidi="ar"/>
        </w:rPr>
        <w:t>本企业（单位）自愿参与政府投资政府采购的</w:t>
      </w:r>
      <w:r>
        <w:rPr>
          <w:rFonts w:ascii="Arial" w:hAnsi="Arial" w:cs="Arial"/>
          <w:color w:val="auto"/>
          <w:sz w:val="30"/>
          <w:szCs w:val="30"/>
          <w:highlight w:val="none"/>
          <w:u w:val="single"/>
          <w:lang w:bidi="ar"/>
        </w:rPr>
        <w:t xml:space="preserve">        </w:t>
      </w:r>
      <w:r>
        <w:rPr>
          <w:rFonts w:ascii="Arial" w:hAnsi="Arial" w:cs="Arial"/>
          <w:color w:val="auto"/>
          <w:sz w:val="30"/>
          <w:szCs w:val="30"/>
          <w:highlight w:val="none"/>
          <w:lang w:bidi="ar"/>
        </w:rPr>
        <w:t>项目，</w:t>
      </w:r>
      <w:r>
        <w:rPr>
          <w:rFonts w:ascii="Arial" w:hAnsi="Arial" w:cs="Arial"/>
          <w:b/>
          <w:bCs/>
          <w:color w:val="auto"/>
          <w:sz w:val="30"/>
          <w:szCs w:val="30"/>
          <w:highlight w:val="none"/>
          <w:lang w:bidi="ar"/>
        </w:rPr>
        <w:t>在此郑重承诺：</w:t>
      </w:r>
      <w:r>
        <w:rPr>
          <w:rFonts w:ascii="Arial" w:hAnsi="Arial" w:cs="Arial"/>
          <w:color w:val="auto"/>
          <w:sz w:val="30"/>
          <w:szCs w:val="30"/>
          <w:highlight w:val="none"/>
          <w:lang w:bidi="ar"/>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58F43CE3">
      <w:pPr>
        <w:snapToGrid w:val="0"/>
        <w:spacing w:line="360" w:lineRule="auto"/>
        <w:ind w:left="5137" w:leftChars="1736" w:hanging="1491" w:hangingChars="825"/>
        <w:rPr>
          <w:rFonts w:ascii="Arial" w:hAnsi="Arial" w:cs="Arial"/>
          <w:b/>
          <w:color w:val="auto"/>
          <w:sz w:val="18"/>
          <w:szCs w:val="18"/>
          <w:highlight w:val="none"/>
        </w:rPr>
      </w:pPr>
      <w:r>
        <w:rPr>
          <w:rFonts w:ascii="Arial" w:hAnsi="Arial" w:cs="Arial"/>
          <w:b/>
          <w:color w:val="auto"/>
          <w:sz w:val="18"/>
          <w:szCs w:val="18"/>
          <w:highlight w:val="none"/>
          <w:lang w:bidi="ar"/>
        </w:rPr>
        <w:t xml:space="preserve">           </w:t>
      </w:r>
    </w:p>
    <w:p w14:paraId="24AD9D10">
      <w:pPr>
        <w:snapToGrid w:val="0"/>
        <w:spacing w:line="360" w:lineRule="auto"/>
        <w:ind w:left="5137" w:leftChars="1736" w:hanging="1491" w:hangingChars="825"/>
        <w:rPr>
          <w:rFonts w:ascii="Arial" w:hAnsi="Arial" w:cs="Arial"/>
          <w:b/>
          <w:color w:val="auto"/>
          <w:sz w:val="18"/>
          <w:szCs w:val="18"/>
          <w:highlight w:val="none"/>
        </w:rPr>
      </w:pPr>
    </w:p>
    <w:p w14:paraId="0A6916EF">
      <w:pPr>
        <w:snapToGrid w:val="0"/>
        <w:spacing w:line="360" w:lineRule="auto"/>
        <w:ind w:left="5137" w:leftChars="1736" w:hanging="1491" w:hangingChars="825"/>
        <w:rPr>
          <w:rFonts w:ascii="Arial" w:hAnsi="Arial" w:cs="Arial"/>
          <w:b/>
          <w:color w:val="auto"/>
          <w:sz w:val="18"/>
          <w:szCs w:val="18"/>
          <w:highlight w:val="none"/>
        </w:rPr>
      </w:pPr>
    </w:p>
    <w:p w14:paraId="0ED1A238">
      <w:pPr>
        <w:snapToGrid w:val="0"/>
        <w:spacing w:line="360" w:lineRule="auto"/>
        <w:ind w:left="5137" w:leftChars="1736" w:hanging="1491" w:hangingChars="825"/>
        <w:rPr>
          <w:rFonts w:ascii="Arial" w:hAnsi="Arial" w:cs="Arial"/>
          <w:b/>
          <w:color w:val="auto"/>
          <w:sz w:val="18"/>
          <w:szCs w:val="18"/>
          <w:highlight w:val="none"/>
        </w:rPr>
      </w:pPr>
    </w:p>
    <w:p w14:paraId="4702A4E8">
      <w:pPr>
        <w:snapToGrid w:val="0"/>
        <w:spacing w:line="360" w:lineRule="auto"/>
        <w:ind w:left="5137" w:leftChars="1736" w:hanging="1491" w:hangingChars="825"/>
        <w:rPr>
          <w:rFonts w:ascii="Arial" w:hAnsi="Arial" w:cs="Arial"/>
          <w:color w:val="auto"/>
          <w:kern w:val="0"/>
          <w:sz w:val="24"/>
          <w:highlight w:val="none"/>
        </w:rPr>
      </w:pPr>
      <w:r>
        <w:rPr>
          <w:rFonts w:ascii="Arial" w:hAnsi="Arial" w:cs="Arial"/>
          <w:b/>
          <w:color w:val="auto"/>
          <w:sz w:val="18"/>
          <w:szCs w:val="18"/>
          <w:highlight w:val="none"/>
          <w:lang w:bidi="ar"/>
        </w:rPr>
        <w:t xml:space="preserve">      </w:t>
      </w:r>
      <w:r>
        <w:rPr>
          <w:rFonts w:ascii="Arial" w:hAnsi="Arial" w:cs="Arial"/>
          <w:color w:val="auto"/>
          <w:kern w:val="0"/>
          <w:sz w:val="24"/>
          <w:highlight w:val="none"/>
          <w:lang w:val="zh-CN" w:bidi="ar"/>
        </w:rPr>
        <w:t>供应商名称</w:t>
      </w:r>
      <w:r>
        <w:rPr>
          <w:rFonts w:hint="eastAsia" w:ascii="Arial" w:hAnsi="Arial" w:cs="Arial"/>
          <w:color w:val="auto"/>
          <w:kern w:val="0"/>
          <w:sz w:val="24"/>
          <w:highlight w:val="none"/>
          <w:lang w:val="zh-CN" w:bidi="ar"/>
        </w:rPr>
        <w:t>（</w:t>
      </w:r>
      <w:r>
        <w:rPr>
          <w:rFonts w:ascii="Arial" w:hAnsi="Arial" w:cs="Arial"/>
          <w:color w:val="auto"/>
          <w:kern w:val="0"/>
          <w:sz w:val="24"/>
          <w:highlight w:val="none"/>
          <w:lang w:val="zh-CN" w:bidi="ar"/>
        </w:rPr>
        <w:t>电子签章</w:t>
      </w:r>
      <w:r>
        <w:rPr>
          <w:rFonts w:hint="eastAsia" w:ascii="Arial" w:hAnsi="Arial" w:cs="Arial"/>
          <w:color w:val="auto"/>
          <w:kern w:val="0"/>
          <w:sz w:val="24"/>
          <w:highlight w:val="none"/>
          <w:lang w:val="zh-CN" w:bidi="ar"/>
        </w:rPr>
        <w:t>）</w:t>
      </w:r>
      <w:r>
        <w:rPr>
          <w:rFonts w:ascii="Arial" w:hAnsi="Arial" w:cs="Arial"/>
          <w:color w:val="auto"/>
          <w:kern w:val="0"/>
          <w:sz w:val="24"/>
          <w:highlight w:val="none"/>
          <w:lang w:val="zh-CN" w:bidi="ar"/>
        </w:rPr>
        <w:t>：</w:t>
      </w:r>
    </w:p>
    <w:p w14:paraId="496835DE">
      <w:pPr>
        <w:widowControl/>
        <w:jc w:val="right"/>
        <w:rPr>
          <w:rFonts w:ascii="Arial" w:hAnsi="Arial" w:cs="Arial"/>
          <w:color w:val="auto"/>
          <w:highlight w:val="none"/>
        </w:rPr>
      </w:pPr>
      <w:r>
        <w:rPr>
          <w:rFonts w:ascii="Arial" w:hAnsi="Arial" w:cs="Arial"/>
          <w:color w:val="auto"/>
          <w:sz w:val="24"/>
          <w:highlight w:val="none"/>
          <w:lang w:val="zh-CN" w:bidi="ar"/>
        </w:rPr>
        <w:t>日期</w:t>
      </w:r>
      <w:r>
        <w:rPr>
          <w:rFonts w:ascii="Arial" w:hAnsi="Arial" w:cs="Arial"/>
          <w:color w:val="auto"/>
          <w:sz w:val="24"/>
          <w:highlight w:val="none"/>
          <w:lang w:bidi="ar"/>
        </w:rPr>
        <w:t xml:space="preserve">：  年  </w:t>
      </w:r>
      <w:r>
        <w:rPr>
          <w:rFonts w:ascii="Arial" w:hAnsi="Arial" w:cs="Arial"/>
          <w:color w:val="auto"/>
          <w:sz w:val="24"/>
          <w:highlight w:val="none"/>
          <w:lang w:val="zh-CN" w:bidi="ar"/>
        </w:rPr>
        <w:t>月</w:t>
      </w:r>
      <w:r>
        <w:rPr>
          <w:rFonts w:ascii="Arial" w:hAnsi="Arial" w:cs="Arial"/>
          <w:color w:val="auto"/>
          <w:sz w:val="24"/>
          <w:highlight w:val="none"/>
          <w:lang w:bidi="ar"/>
        </w:rPr>
        <w:t xml:space="preserve">   </w:t>
      </w:r>
      <w:r>
        <w:rPr>
          <w:rFonts w:ascii="Arial" w:hAnsi="Arial" w:cs="Arial"/>
          <w:color w:val="auto"/>
          <w:sz w:val="24"/>
          <w:highlight w:val="none"/>
          <w:lang w:val="zh-CN" w:bidi="ar"/>
        </w:rPr>
        <w:t>日</w:t>
      </w:r>
    </w:p>
    <w:p w14:paraId="1C368B73">
      <w:pPr>
        <w:rPr>
          <w:rFonts w:ascii="Arial" w:hAnsi="Arial" w:cs="Arial"/>
          <w:color w:val="auto"/>
          <w:highlight w:val="none"/>
        </w:rPr>
      </w:pPr>
    </w:p>
    <w:p w14:paraId="7A2FED21">
      <w:pPr>
        <w:spacing w:line="520" w:lineRule="exact"/>
        <w:rPr>
          <w:rFonts w:ascii="Arial" w:hAnsi="Arial" w:cs="Arial"/>
          <w:color w:val="auto"/>
          <w:sz w:val="24"/>
          <w:highlight w:val="none"/>
        </w:rPr>
      </w:pPr>
    </w:p>
    <w:p w14:paraId="7B40243F">
      <w:pPr>
        <w:spacing w:line="520" w:lineRule="exact"/>
        <w:jc w:val="center"/>
        <w:rPr>
          <w:rFonts w:ascii="Arial" w:hAnsi="Arial" w:cs="Arial"/>
          <w:color w:val="auto"/>
          <w:sz w:val="32"/>
          <w:szCs w:val="32"/>
          <w:highlight w:val="none"/>
        </w:rPr>
      </w:pPr>
      <w:r>
        <w:rPr>
          <w:rFonts w:ascii="Arial" w:hAnsi="Arial" w:cs="Arial"/>
          <w:color w:val="auto"/>
          <w:sz w:val="44"/>
          <w:szCs w:val="44"/>
          <w:highlight w:val="none"/>
        </w:rPr>
        <w:br w:type="page"/>
      </w:r>
      <w:r>
        <w:rPr>
          <w:rFonts w:ascii="Arial" w:hAnsi="Arial" w:cs="Arial"/>
          <w:color w:val="auto"/>
          <w:sz w:val="44"/>
          <w:szCs w:val="44"/>
          <w:highlight w:val="none"/>
        </w:rPr>
        <w:t>残疾人福利性单位声明函</w:t>
      </w:r>
    </w:p>
    <w:p w14:paraId="447DB7CE">
      <w:pPr>
        <w:spacing w:line="520" w:lineRule="exact"/>
        <w:rPr>
          <w:rFonts w:ascii="Arial" w:hAnsi="Arial" w:cs="Arial"/>
          <w:color w:val="auto"/>
          <w:sz w:val="32"/>
          <w:szCs w:val="32"/>
          <w:highlight w:val="none"/>
        </w:rPr>
      </w:pPr>
    </w:p>
    <w:p w14:paraId="3E97D38F">
      <w:pPr>
        <w:spacing w:line="360" w:lineRule="auto"/>
        <w:ind w:firstLine="720" w:firstLineChars="300"/>
        <w:contextualSpacing/>
        <w:rPr>
          <w:rFonts w:ascii="Arial" w:hAnsi="Arial" w:cs="Arial"/>
          <w:color w:val="auto"/>
          <w:sz w:val="24"/>
          <w:highlight w:val="none"/>
        </w:rPr>
      </w:pPr>
      <w:r>
        <w:rPr>
          <w:rFonts w:ascii="Arial" w:hAnsi="Arial" w:cs="Arial"/>
          <w:color w:val="auto"/>
          <w:sz w:val="24"/>
          <w:highlight w:val="none"/>
        </w:rPr>
        <w:t>本单位郑重声明，根据《财政部民政部中国残疾人联合会关于促进残疾人就业政府采购政策的通知》（财库〔2017〕141 号）的规定，本单位为符合条件的残疾人福利性单位，且本单位参加</w:t>
      </w:r>
      <w:r>
        <w:rPr>
          <w:rFonts w:ascii="Arial" w:hAnsi="Arial" w:cs="Arial"/>
          <w:color w:val="auto"/>
          <w:sz w:val="24"/>
          <w:highlight w:val="none"/>
          <w:u w:val="single"/>
        </w:rPr>
        <w:t xml:space="preserve">          </w:t>
      </w:r>
      <w:r>
        <w:rPr>
          <w:rFonts w:ascii="Arial" w:hAnsi="Arial" w:cs="Arial"/>
          <w:color w:val="auto"/>
          <w:sz w:val="24"/>
          <w:highlight w:val="none"/>
        </w:rPr>
        <w:t>单位的</w:t>
      </w:r>
      <w:r>
        <w:rPr>
          <w:rFonts w:ascii="Arial" w:hAnsi="Arial" w:cs="Arial"/>
          <w:color w:val="auto"/>
          <w:sz w:val="24"/>
          <w:highlight w:val="none"/>
          <w:u w:val="single"/>
        </w:rPr>
        <w:t xml:space="preserve">          </w:t>
      </w:r>
      <w:r>
        <w:rPr>
          <w:rFonts w:ascii="Arial" w:hAnsi="Arial" w:cs="Arial"/>
          <w:color w:val="auto"/>
          <w:sz w:val="24"/>
          <w:highlight w:val="none"/>
        </w:rPr>
        <w:t xml:space="preserve">项目采购活动提供本单位制造的货物（由本单位承担工程/提供服务），或者提供其他残疾人福利性单位制造的货物 （不包括使用非残疾人福利性单位注册商标的货物）。 </w:t>
      </w:r>
    </w:p>
    <w:p w14:paraId="337A140A">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本公司对上述声明的真实性负责。如有虚假，将依法承担相应责任</w:t>
      </w:r>
    </w:p>
    <w:p w14:paraId="3E2153D1">
      <w:pPr>
        <w:spacing w:line="360" w:lineRule="auto"/>
        <w:contextualSpacing/>
        <w:rPr>
          <w:rFonts w:ascii="Arial" w:hAnsi="Arial" w:cs="Arial"/>
          <w:color w:val="auto"/>
          <w:sz w:val="24"/>
          <w:highlight w:val="none"/>
        </w:rPr>
      </w:pPr>
    </w:p>
    <w:p w14:paraId="5C344ECF">
      <w:pPr>
        <w:spacing w:line="360" w:lineRule="auto"/>
        <w:contextualSpacing/>
        <w:rPr>
          <w:rFonts w:ascii="Arial" w:hAnsi="Arial" w:cs="Arial"/>
          <w:color w:val="auto"/>
          <w:sz w:val="24"/>
          <w:highlight w:val="none"/>
        </w:rPr>
      </w:pPr>
    </w:p>
    <w:p w14:paraId="2DB1170B">
      <w:pPr>
        <w:spacing w:line="360" w:lineRule="auto"/>
        <w:contextualSpacing/>
        <w:rPr>
          <w:rFonts w:ascii="Arial" w:hAnsi="Arial" w:cs="Arial"/>
          <w:color w:val="auto"/>
          <w:sz w:val="24"/>
          <w:highlight w:val="none"/>
        </w:rPr>
      </w:pPr>
    </w:p>
    <w:p w14:paraId="5EC3ECB4">
      <w:pPr>
        <w:spacing w:line="360" w:lineRule="auto"/>
        <w:ind w:firstLine="2400" w:firstLineChars="1000"/>
        <w:contextualSpacing/>
        <w:rPr>
          <w:rFonts w:ascii="Arial" w:hAnsi="Arial" w:cs="Arial"/>
          <w:color w:val="auto"/>
          <w:sz w:val="24"/>
          <w:highlight w:val="none"/>
        </w:rPr>
      </w:pPr>
      <w:r>
        <w:rPr>
          <w:rFonts w:ascii="Arial" w:hAnsi="Arial" w:cs="Arial"/>
          <w:color w:val="auto"/>
          <w:sz w:val="24"/>
          <w:highlight w:val="none"/>
        </w:rPr>
        <w:t>供应商名称（电子签章）：</w:t>
      </w:r>
    </w:p>
    <w:p w14:paraId="1EA5C853">
      <w:pPr>
        <w:spacing w:line="360" w:lineRule="auto"/>
        <w:ind w:firstLine="4320" w:firstLineChars="1800"/>
        <w:contextualSpacing/>
        <w:rPr>
          <w:rFonts w:ascii="Arial" w:hAnsi="Arial" w:cs="Arial"/>
          <w:color w:val="auto"/>
          <w:sz w:val="24"/>
          <w:highlight w:val="none"/>
        </w:rPr>
      </w:pPr>
      <w:r>
        <w:rPr>
          <w:rFonts w:ascii="Arial" w:hAnsi="Arial" w:cs="Arial"/>
          <w:color w:val="auto"/>
          <w:sz w:val="24"/>
          <w:highlight w:val="none"/>
        </w:rPr>
        <w:t>日  期：     年   月   日</w:t>
      </w:r>
    </w:p>
    <w:p w14:paraId="62BC595B">
      <w:pPr>
        <w:spacing w:line="360" w:lineRule="auto"/>
        <w:contextualSpacing/>
        <w:rPr>
          <w:rFonts w:ascii="Arial" w:hAnsi="Arial" w:cs="Arial"/>
          <w:color w:val="auto"/>
          <w:sz w:val="24"/>
          <w:highlight w:val="none"/>
        </w:rPr>
      </w:pPr>
    </w:p>
    <w:p w14:paraId="79EF7A06">
      <w:pPr>
        <w:spacing w:line="360" w:lineRule="auto"/>
        <w:contextualSpacing/>
        <w:rPr>
          <w:rFonts w:ascii="Arial" w:hAnsi="Arial" w:cs="Arial"/>
          <w:color w:val="auto"/>
          <w:sz w:val="24"/>
          <w:highlight w:val="none"/>
        </w:rPr>
      </w:pPr>
    </w:p>
    <w:p w14:paraId="7ED517AB">
      <w:pPr>
        <w:spacing w:line="360" w:lineRule="auto"/>
        <w:contextualSpacing/>
        <w:rPr>
          <w:rFonts w:ascii="Arial" w:hAnsi="Arial" w:cs="Arial"/>
          <w:color w:val="auto"/>
          <w:sz w:val="24"/>
          <w:highlight w:val="none"/>
        </w:rPr>
      </w:pPr>
    </w:p>
    <w:p w14:paraId="2D9A5B66">
      <w:pPr>
        <w:spacing w:line="360" w:lineRule="auto"/>
        <w:contextualSpacing/>
        <w:rPr>
          <w:rFonts w:ascii="Arial" w:hAnsi="Arial" w:cs="Arial"/>
          <w:color w:val="auto"/>
          <w:sz w:val="24"/>
          <w:highlight w:val="none"/>
        </w:rPr>
      </w:pPr>
      <w:r>
        <w:rPr>
          <w:rFonts w:ascii="Arial" w:hAnsi="Arial" w:cs="Arial"/>
          <w:color w:val="auto"/>
          <w:sz w:val="24"/>
          <w:highlight w:val="none"/>
        </w:rPr>
        <w:t>注：请根据自己的真实情况出具《残疾人福利性单位声明函》。依法享受中小企业优惠政策的，采购人或者采购代理机构在公告中标</w:t>
      </w:r>
      <w:r>
        <w:rPr>
          <w:rFonts w:hint="eastAsia" w:ascii="Arial" w:hAnsi="Arial" w:cs="Arial"/>
          <w:color w:val="auto"/>
          <w:sz w:val="24"/>
          <w:highlight w:val="none"/>
          <w:lang w:eastAsia="zh-CN"/>
        </w:rPr>
        <w:t>（成交）</w:t>
      </w:r>
      <w:r>
        <w:rPr>
          <w:rFonts w:ascii="Arial" w:hAnsi="Arial" w:cs="Arial"/>
          <w:color w:val="auto"/>
          <w:sz w:val="24"/>
          <w:highlight w:val="none"/>
        </w:rPr>
        <w:t>结果时，同时公告其《残疾人福利性单位声明函》，接受社会监督。</w:t>
      </w:r>
    </w:p>
    <w:p w14:paraId="653B4972">
      <w:pPr>
        <w:spacing w:line="520" w:lineRule="exact"/>
        <w:jc w:val="center"/>
        <w:rPr>
          <w:rFonts w:ascii="Arial" w:hAnsi="Arial" w:cs="Arial"/>
          <w:color w:val="auto"/>
          <w:sz w:val="24"/>
          <w:highlight w:val="none"/>
        </w:rPr>
      </w:pPr>
    </w:p>
    <w:p w14:paraId="647FBFB6">
      <w:pPr>
        <w:spacing w:line="520" w:lineRule="exact"/>
        <w:jc w:val="center"/>
        <w:rPr>
          <w:rFonts w:ascii="Arial" w:hAnsi="Arial" w:cs="Arial"/>
          <w:color w:val="auto"/>
          <w:sz w:val="24"/>
          <w:highlight w:val="none"/>
        </w:rPr>
      </w:pPr>
    </w:p>
    <w:p w14:paraId="711E2018">
      <w:pPr>
        <w:spacing w:line="520" w:lineRule="exact"/>
        <w:jc w:val="center"/>
        <w:rPr>
          <w:rFonts w:ascii="Arial" w:hAnsi="Arial" w:cs="Arial"/>
          <w:color w:val="auto"/>
          <w:sz w:val="24"/>
          <w:highlight w:val="none"/>
        </w:rPr>
      </w:pPr>
    </w:p>
    <w:p w14:paraId="2B8202F2">
      <w:pPr>
        <w:spacing w:line="520" w:lineRule="exact"/>
        <w:jc w:val="center"/>
        <w:rPr>
          <w:rFonts w:ascii="Arial" w:hAnsi="Arial" w:cs="Arial"/>
          <w:color w:val="auto"/>
          <w:sz w:val="24"/>
          <w:highlight w:val="none"/>
        </w:rPr>
      </w:pPr>
    </w:p>
    <w:p w14:paraId="31F7D6C2">
      <w:pPr>
        <w:spacing w:line="520" w:lineRule="exact"/>
        <w:jc w:val="center"/>
        <w:rPr>
          <w:rFonts w:ascii="Arial" w:hAnsi="Arial" w:cs="Arial"/>
          <w:color w:val="auto"/>
          <w:sz w:val="24"/>
          <w:highlight w:val="none"/>
        </w:rPr>
      </w:pPr>
    </w:p>
    <w:p w14:paraId="2CE9E46F">
      <w:pPr>
        <w:spacing w:line="520" w:lineRule="exact"/>
        <w:jc w:val="center"/>
        <w:rPr>
          <w:rFonts w:ascii="Arial" w:hAnsi="Arial" w:cs="Arial"/>
          <w:color w:val="auto"/>
          <w:sz w:val="24"/>
          <w:highlight w:val="none"/>
        </w:rPr>
      </w:pPr>
    </w:p>
    <w:p w14:paraId="395A0EDC">
      <w:pPr>
        <w:spacing w:line="520" w:lineRule="exact"/>
        <w:jc w:val="center"/>
        <w:rPr>
          <w:rFonts w:ascii="Arial" w:hAnsi="Arial" w:cs="Arial"/>
          <w:color w:val="auto"/>
          <w:sz w:val="24"/>
          <w:highlight w:val="none"/>
        </w:rPr>
      </w:pPr>
    </w:p>
    <w:p w14:paraId="22EB7347">
      <w:pPr>
        <w:spacing w:line="520" w:lineRule="exact"/>
        <w:jc w:val="center"/>
        <w:rPr>
          <w:rFonts w:ascii="Arial" w:hAnsi="Arial" w:cs="Arial"/>
          <w:color w:val="auto"/>
          <w:sz w:val="24"/>
          <w:highlight w:val="none"/>
        </w:rPr>
      </w:pPr>
    </w:p>
    <w:p w14:paraId="33E1CFFE">
      <w:pPr>
        <w:spacing w:line="520" w:lineRule="exact"/>
        <w:jc w:val="center"/>
        <w:rPr>
          <w:rFonts w:ascii="Arial" w:hAnsi="Arial" w:cs="Arial"/>
          <w:color w:val="auto"/>
          <w:sz w:val="24"/>
          <w:highlight w:val="none"/>
        </w:rPr>
      </w:pPr>
    </w:p>
    <w:p w14:paraId="4851C4C9">
      <w:pPr>
        <w:spacing w:line="360" w:lineRule="auto"/>
        <w:jc w:val="center"/>
        <w:rPr>
          <w:rFonts w:ascii="Arial" w:hAnsi="Arial" w:cs="Arial"/>
          <w:b/>
          <w:bCs/>
          <w:color w:val="auto"/>
          <w:sz w:val="44"/>
          <w:szCs w:val="44"/>
          <w:highlight w:val="none"/>
        </w:rPr>
      </w:pPr>
    </w:p>
    <w:p w14:paraId="2E777ECA">
      <w:pPr>
        <w:spacing w:line="360" w:lineRule="auto"/>
        <w:jc w:val="center"/>
        <w:rPr>
          <w:rFonts w:ascii="Arial" w:hAnsi="Arial" w:cs="Arial"/>
          <w:b/>
          <w:bCs/>
          <w:color w:val="auto"/>
          <w:sz w:val="44"/>
          <w:szCs w:val="44"/>
          <w:highlight w:val="none"/>
        </w:rPr>
      </w:pPr>
    </w:p>
    <w:p w14:paraId="53C313CA">
      <w:pPr>
        <w:spacing w:line="360" w:lineRule="auto"/>
        <w:jc w:val="center"/>
        <w:rPr>
          <w:rFonts w:ascii="Arial" w:hAnsi="Arial" w:cs="Arial"/>
          <w:b/>
          <w:bCs/>
          <w:color w:val="auto"/>
          <w:sz w:val="44"/>
          <w:szCs w:val="44"/>
          <w:highlight w:val="none"/>
        </w:rPr>
      </w:pPr>
    </w:p>
    <w:p w14:paraId="2B74DF02">
      <w:pPr>
        <w:spacing w:line="360" w:lineRule="auto"/>
        <w:jc w:val="center"/>
        <w:rPr>
          <w:rFonts w:ascii="Arial" w:hAnsi="Arial" w:cs="Arial"/>
          <w:b/>
          <w:bCs/>
          <w:color w:val="auto"/>
          <w:sz w:val="44"/>
          <w:szCs w:val="44"/>
          <w:highlight w:val="none"/>
        </w:rPr>
      </w:pPr>
    </w:p>
    <w:p w14:paraId="1D9F957A">
      <w:pPr>
        <w:spacing w:line="360" w:lineRule="auto"/>
        <w:jc w:val="center"/>
        <w:rPr>
          <w:rFonts w:ascii="Arial" w:hAnsi="Arial" w:cs="Arial"/>
          <w:b/>
          <w:bCs/>
          <w:color w:val="auto"/>
          <w:sz w:val="44"/>
          <w:szCs w:val="44"/>
          <w:highlight w:val="none"/>
        </w:rPr>
      </w:pPr>
    </w:p>
    <w:p w14:paraId="52E13274">
      <w:pPr>
        <w:spacing w:line="360" w:lineRule="auto"/>
        <w:jc w:val="center"/>
        <w:rPr>
          <w:rFonts w:ascii="Arial" w:hAnsi="Arial" w:cs="Arial"/>
          <w:b/>
          <w:bCs/>
          <w:color w:val="auto"/>
          <w:sz w:val="44"/>
          <w:szCs w:val="44"/>
          <w:highlight w:val="none"/>
        </w:rPr>
      </w:pPr>
    </w:p>
    <w:p w14:paraId="67713BC0">
      <w:pPr>
        <w:spacing w:line="360" w:lineRule="auto"/>
        <w:ind w:firstLine="2650" w:firstLineChars="600"/>
        <w:rPr>
          <w:rFonts w:ascii="Arial" w:hAnsi="Arial" w:cs="Arial"/>
          <w:color w:val="auto"/>
          <w:sz w:val="24"/>
          <w:highlight w:val="none"/>
          <w:u w:val="single"/>
        </w:rPr>
      </w:pPr>
      <w:bookmarkStart w:id="88" w:name="_Toc28896"/>
      <w:bookmarkStart w:id="89" w:name="_Toc27099"/>
      <w:r>
        <w:rPr>
          <w:rStyle w:val="100"/>
          <w:color w:val="auto"/>
          <w:highlight w:val="none"/>
        </w:rPr>
        <w:t>第六章  合同文本</w:t>
      </w:r>
      <w:bookmarkEnd w:id="88"/>
      <w:bookmarkEnd w:id="89"/>
      <w:r>
        <w:rPr>
          <w:rStyle w:val="100"/>
          <w:color w:val="auto"/>
          <w:highlight w:val="none"/>
        </w:rPr>
        <w:br w:type="page"/>
      </w:r>
      <w:r>
        <w:rPr>
          <w:rFonts w:ascii="Arial" w:hAnsi="Arial" w:cs="Arial"/>
          <w:color w:val="auto"/>
          <w:sz w:val="24"/>
          <w:highlight w:val="none"/>
        </w:rPr>
        <w:t>“广西政府采购云平台”合同编号：</w:t>
      </w:r>
      <w:r>
        <w:rPr>
          <w:rFonts w:ascii="Arial" w:hAnsi="Arial" w:cs="Arial"/>
          <w:color w:val="auto"/>
          <w:sz w:val="24"/>
          <w:highlight w:val="none"/>
          <w:u w:val="single"/>
        </w:rPr>
        <w:t xml:space="preserve">           </w:t>
      </w:r>
    </w:p>
    <w:p w14:paraId="315CBB63">
      <w:pPr>
        <w:spacing w:line="360" w:lineRule="auto"/>
        <w:jc w:val="center"/>
        <w:rPr>
          <w:rFonts w:ascii="Arial" w:hAnsi="Arial" w:cs="Arial"/>
          <w:b/>
          <w:bCs/>
          <w:color w:val="auto"/>
          <w:sz w:val="52"/>
          <w:highlight w:val="none"/>
        </w:rPr>
      </w:pPr>
      <w:r>
        <w:rPr>
          <w:rFonts w:ascii="Arial" w:hAnsi="Arial" w:cs="Arial"/>
          <w:b/>
          <w:bCs/>
          <w:color w:val="auto"/>
          <w:sz w:val="52"/>
          <w:highlight w:val="none"/>
        </w:rPr>
        <w:t>南 宁 市 政 府 采 购</w:t>
      </w:r>
    </w:p>
    <w:p w14:paraId="3245233A">
      <w:pPr>
        <w:spacing w:line="360" w:lineRule="auto"/>
        <w:ind w:firstLine="420" w:firstLineChars="200"/>
        <w:rPr>
          <w:rFonts w:ascii="Arial" w:hAnsi="Arial" w:cs="Arial"/>
          <w:color w:val="auto"/>
          <w:highlight w:val="none"/>
        </w:rPr>
      </w:pPr>
    </w:p>
    <w:p w14:paraId="6700DAF8">
      <w:pPr>
        <w:spacing w:line="360" w:lineRule="auto"/>
        <w:ind w:firstLine="420" w:firstLineChars="200"/>
        <w:rPr>
          <w:rFonts w:ascii="Arial" w:hAnsi="Arial" w:cs="Arial"/>
          <w:color w:val="auto"/>
          <w:highlight w:val="none"/>
        </w:rPr>
      </w:pPr>
      <w:r>
        <w:rPr>
          <w:rFonts w:ascii="Arial" w:hAnsi="Arial" w:cs="Arial"/>
          <w:color w:val="auto"/>
          <w:highlight w:val="none"/>
        </w:rPr>
        <w:t xml:space="preserve">                                                 </w:t>
      </w:r>
    </w:p>
    <w:p w14:paraId="60BF2E4A">
      <w:pPr>
        <w:spacing w:line="360" w:lineRule="auto"/>
        <w:jc w:val="center"/>
        <w:rPr>
          <w:rFonts w:ascii="Arial" w:hAnsi="Arial" w:cs="Arial"/>
          <w:b/>
          <w:bCs/>
          <w:color w:val="auto"/>
          <w:sz w:val="44"/>
          <w:highlight w:val="none"/>
        </w:rPr>
      </w:pPr>
      <w:r>
        <w:rPr>
          <w:rFonts w:ascii="Arial" w:hAnsi="Arial" w:cs="Arial"/>
          <w:b/>
          <w:bCs/>
          <w:color w:val="auto"/>
          <w:sz w:val="44"/>
          <w:highlight w:val="none"/>
          <w:u w:val="single"/>
        </w:rPr>
        <w:t xml:space="preserve">         （项目名称）         </w:t>
      </w:r>
      <w:r>
        <w:rPr>
          <w:rFonts w:ascii="Arial" w:hAnsi="Arial" w:cs="Arial"/>
          <w:b/>
          <w:bCs/>
          <w:color w:val="auto"/>
          <w:sz w:val="44"/>
          <w:highlight w:val="none"/>
        </w:rPr>
        <w:t>合同</w:t>
      </w:r>
    </w:p>
    <w:p w14:paraId="6CB5D1C6">
      <w:pPr>
        <w:spacing w:line="360" w:lineRule="auto"/>
        <w:jc w:val="center"/>
        <w:rPr>
          <w:rFonts w:ascii="Arial" w:hAnsi="Arial" w:cs="Arial"/>
          <w:b/>
          <w:bCs/>
          <w:color w:val="auto"/>
          <w:sz w:val="44"/>
          <w:highlight w:val="none"/>
        </w:rPr>
      </w:pPr>
    </w:p>
    <w:p w14:paraId="061F25B8">
      <w:pPr>
        <w:spacing w:line="360" w:lineRule="auto"/>
        <w:jc w:val="center"/>
        <w:rPr>
          <w:rFonts w:ascii="Arial" w:hAnsi="Arial" w:cs="Arial"/>
          <w:b/>
          <w:bCs/>
          <w:color w:val="auto"/>
          <w:sz w:val="44"/>
          <w:highlight w:val="none"/>
        </w:rPr>
      </w:pPr>
    </w:p>
    <w:p w14:paraId="55E6697F">
      <w:pPr>
        <w:spacing w:line="360" w:lineRule="auto"/>
        <w:ind w:firstLine="3507" w:firstLineChars="794"/>
        <w:rPr>
          <w:rFonts w:ascii="Arial" w:hAnsi="Arial" w:cs="Arial"/>
          <w:b/>
          <w:bCs/>
          <w:color w:val="auto"/>
          <w:sz w:val="44"/>
          <w:highlight w:val="none"/>
        </w:rPr>
      </w:pPr>
    </w:p>
    <w:p w14:paraId="7EF84E83">
      <w:pPr>
        <w:spacing w:line="360" w:lineRule="auto"/>
        <w:ind w:firstLine="3507" w:firstLineChars="794"/>
        <w:rPr>
          <w:rFonts w:ascii="Arial" w:hAnsi="Arial" w:cs="Arial"/>
          <w:b/>
          <w:bCs/>
          <w:color w:val="auto"/>
          <w:sz w:val="44"/>
          <w:highlight w:val="none"/>
        </w:rPr>
      </w:pPr>
    </w:p>
    <w:p w14:paraId="535F2F9F">
      <w:pPr>
        <w:ind w:firstLine="1995" w:firstLineChars="552"/>
        <w:rPr>
          <w:rFonts w:ascii="Arial" w:hAnsi="Arial" w:cs="Arial"/>
          <w:b/>
          <w:color w:val="auto"/>
          <w:sz w:val="36"/>
          <w:szCs w:val="36"/>
          <w:highlight w:val="none"/>
        </w:rPr>
      </w:pPr>
      <w:r>
        <w:rPr>
          <w:rFonts w:ascii="Arial" w:hAnsi="Arial" w:cs="Arial"/>
          <w:b/>
          <w:color w:val="auto"/>
          <w:sz w:val="36"/>
          <w:szCs w:val="36"/>
          <w:highlight w:val="none"/>
        </w:rPr>
        <w:t>项目编号：</w:t>
      </w:r>
      <w:r>
        <w:rPr>
          <w:rFonts w:ascii="Arial" w:hAnsi="Arial" w:cs="Arial"/>
          <w:b/>
          <w:color w:val="auto"/>
          <w:sz w:val="36"/>
          <w:szCs w:val="36"/>
          <w:highlight w:val="none"/>
          <w:u w:val="single"/>
        </w:rPr>
        <w:t xml:space="preserve">                     </w:t>
      </w:r>
    </w:p>
    <w:p w14:paraId="47D32979">
      <w:pPr>
        <w:ind w:firstLine="1995" w:firstLineChars="552"/>
        <w:rPr>
          <w:rFonts w:ascii="Arial" w:hAnsi="Arial" w:cs="Arial"/>
          <w:b/>
          <w:color w:val="auto"/>
          <w:sz w:val="36"/>
          <w:szCs w:val="36"/>
          <w:highlight w:val="none"/>
        </w:rPr>
      </w:pPr>
      <w:r>
        <w:rPr>
          <w:rFonts w:ascii="Arial" w:hAnsi="Arial" w:cs="Arial"/>
          <w:b/>
          <w:color w:val="auto"/>
          <w:sz w:val="36"/>
          <w:szCs w:val="36"/>
          <w:highlight w:val="none"/>
        </w:rPr>
        <w:t>计划编号：</w:t>
      </w:r>
      <w:r>
        <w:rPr>
          <w:rFonts w:ascii="Arial" w:hAnsi="Arial" w:cs="Arial"/>
          <w:b/>
          <w:color w:val="auto"/>
          <w:sz w:val="36"/>
          <w:szCs w:val="36"/>
          <w:highlight w:val="none"/>
          <w:u w:val="single"/>
        </w:rPr>
        <w:t xml:space="preserve">                     </w:t>
      </w:r>
    </w:p>
    <w:p w14:paraId="6C5F3130">
      <w:pPr>
        <w:ind w:firstLine="1970" w:firstLineChars="545"/>
        <w:rPr>
          <w:rFonts w:ascii="Arial" w:hAnsi="Arial" w:cs="Arial"/>
          <w:b/>
          <w:color w:val="auto"/>
          <w:sz w:val="36"/>
          <w:szCs w:val="36"/>
          <w:highlight w:val="none"/>
          <w:u w:val="single"/>
        </w:rPr>
      </w:pPr>
    </w:p>
    <w:p w14:paraId="71E05E62">
      <w:pPr>
        <w:ind w:firstLine="1995" w:firstLineChars="552"/>
        <w:rPr>
          <w:rFonts w:ascii="Arial" w:hAnsi="Arial" w:cs="Arial"/>
          <w:b/>
          <w:color w:val="auto"/>
          <w:sz w:val="36"/>
          <w:szCs w:val="36"/>
          <w:highlight w:val="none"/>
          <w:u w:val="single"/>
        </w:rPr>
      </w:pPr>
    </w:p>
    <w:p w14:paraId="761996A8">
      <w:pPr>
        <w:ind w:firstLine="1995" w:firstLineChars="552"/>
        <w:rPr>
          <w:rFonts w:ascii="Arial" w:hAnsi="Arial" w:cs="Arial"/>
          <w:b/>
          <w:color w:val="auto"/>
          <w:sz w:val="36"/>
          <w:szCs w:val="36"/>
          <w:highlight w:val="none"/>
          <w:u w:val="single"/>
        </w:rPr>
      </w:pPr>
    </w:p>
    <w:p w14:paraId="45D32106">
      <w:pPr>
        <w:tabs>
          <w:tab w:val="left" w:pos="7200"/>
        </w:tabs>
        <w:spacing w:line="360" w:lineRule="auto"/>
        <w:ind w:firstLine="1995" w:firstLineChars="552"/>
        <w:rPr>
          <w:rFonts w:ascii="Arial" w:hAnsi="Arial" w:cs="Arial"/>
          <w:b/>
          <w:color w:val="auto"/>
          <w:sz w:val="36"/>
          <w:szCs w:val="36"/>
          <w:highlight w:val="none"/>
          <w:u w:val="single"/>
        </w:rPr>
      </w:pPr>
      <w:r>
        <w:rPr>
          <w:rFonts w:ascii="Arial" w:hAnsi="Arial" w:cs="Arial"/>
          <w:b/>
          <w:color w:val="auto"/>
          <w:sz w:val="36"/>
          <w:szCs w:val="36"/>
          <w:highlight w:val="none"/>
        </w:rPr>
        <w:t>采购人：</w:t>
      </w:r>
      <w:r>
        <w:rPr>
          <w:rFonts w:ascii="Arial" w:hAnsi="Arial" w:cs="Arial"/>
          <w:b/>
          <w:color w:val="auto"/>
          <w:sz w:val="36"/>
          <w:szCs w:val="36"/>
          <w:highlight w:val="none"/>
          <w:u w:val="single"/>
        </w:rPr>
        <w:t xml:space="preserve">                       </w:t>
      </w:r>
    </w:p>
    <w:p w14:paraId="745CF9CC">
      <w:pPr>
        <w:tabs>
          <w:tab w:val="left" w:pos="7380"/>
        </w:tabs>
        <w:spacing w:line="360" w:lineRule="auto"/>
        <w:ind w:firstLine="1995" w:firstLineChars="552"/>
        <w:rPr>
          <w:rFonts w:ascii="Arial" w:hAnsi="Arial" w:cs="Arial"/>
          <w:b/>
          <w:bCs/>
          <w:color w:val="auto"/>
          <w:sz w:val="44"/>
          <w:highlight w:val="none"/>
        </w:rPr>
      </w:pPr>
      <w:r>
        <w:rPr>
          <w:rFonts w:ascii="Arial" w:hAnsi="Arial" w:cs="Arial"/>
          <w:b/>
          <w:color w:val="auto"/>
          <w:sz w:val="36"/>
          <w:szCs w:val="36"/>
          <w:highlight w:val="none"/>
        </w:rPr>
        <w:t>成交供应商：</w:t>
      </w:r>
      <w:r>
        <w:rPr>
          <w:rFonts w:ascii="Arial" w:hAnsi="Arial" w:cs="Arial"/>
          <w:b/>
          <w:color w:val="auto"/>
          <w:sz w:val="36"/>
          <w:szCs w:val="36"/>
          <w:highlight w:val="none"/>
          <w:u w:val="single"/>
        </w:rPr>
        <w:t xml:space="preserve">                   </w:t>
      </w:r>
    </w:p>
    <w:p w14:paraId="47B03544">
      <w:pPr>
        <w:tabs>
          <w:tab w:val="left" w:pos="7380"/>
        </w:tabs>
        <w:spacing w:line="360" w:lineRule="auto"/>
        <w:rPr>
          <w:rFonts w:ascii="Arial" w:hAnsi="Arial" w:cs="Arial"/>
          <w:b/>
          <w:bCs/>
          <w:color w:val="auto"/>
          <w:sz w:val="44"/>
          <w:highlight w:val="none"/>
        </w:rPr>
      </w:pPr>
    </w:p>
    <w:p w14:paraId="26AF3B44">
      <w:pPr>
        <w:spacing w:before="120" w:line="360" w:lineRule="auto"/>
        <w:ind w:firstLine="960" w:firstLineChars="400"/>
        <w:rPr>
          <w:rFonts w:ascii="Arial" w:hAnsi="Arial" w:cs="Arial"/>
          <w:color w:val="auto"/>
          <w:sz w:val="24"/>
          <w:highlight w:val="none"/>
        </w:rPr>
      </w:pPr>
    </w:p>
    <w:p w14:paraId="648E27D7">
      <w:pPr>
        <w:spacing w:before="120" w:line="360" w:lineRule="auto"/>
        <w:ind w:firstLine="960" w:firstLineChars="400"/>
        <w:rPr>
          <w:rFonts w:ascii="Arial" w:hAnsi="Arial" w:cs="Arial"/>
          <w:color w:val="auto"/>
          <w:sz w:val="24"/>
          <w:highlight w:val="none"/>
        </w:rPr>
      </w:pPr>
    </w:p>
    <w:p w14:paraId="08B9099B">
      <w:pPr>
        <w:spacing w:before="120" w:line="360" w:lineRule="auto"/>
        <w:ind w:firstLine="2280" w:firstLineChars="950"/>
        <w:rPr>
          <w:rFonts w:ascii="Arial" w:hAnsi="Arial" w:cs="Arial"/>
          <w:color w:val="auto"/>
          <w:sz w:val="24"/>
          <w:highlight w:val="none"/>
          <w:u w:val="single"/>
        </w:rPr>
      </w:pPr>
      <w:r>
        <w:rPr>
          <w:rFonts w:ascii="Arial" w:hAnsi="Arial" w:cs="Arial"/>
          <w:color w:val="auto"/>
          <w:sz w:val="24"/>
          <w:highlight w:val="none"/>
        </w:rPr>
        <w:t>签订日期：</w:t>
      </w:r>
      <w:r>
        <w:rPr>
          <w:rFonts w:ascii="Arial" w:hAnsi="Arial" w:cs="Arial"/>
          <w:color w:val="auto"/>
          <w:sz w:val="24"/>
          <w:highlight w:val="none"/>
          <w:u w:val="single"/>
        </w:rPr>
        <w:t xml:space="preserve">               </w:t>
      </w:r>
      <w:r>
        <w:rPr>
          <w:rFonts w:ascii="Arial" w:hAnsi="Arial" w:cs="Arial"/>
          <w:color w:val="auto"/>
          <w:sz w:val="24"/>
          <w:highlight w:val="none"/>
        </w:rPr>
        <w:t>年</w:t>
      </w:r>
      <w:r>
        <w:rPr>
          <w:rFonts w:ascii="Arial" w:hAnsi="Arial" w:cs="Arial"/>
          <w:color w:val="auto"/>
          <w:sz w:val="24"/>
          <w:highlight w:val="none"/>
          <w:u w:val="single"/>
        </w:rPr>
        <w:t xml:space="preserve">       </w:t>
      </w:r>
      <w:r>
        <w:rPr>
          <w:rFonts w:ascii="Arial" w:hAnsi="Arial" w:cs="Arial"/>
          <w:color w:val="auto"/>
          <w:sz w:val="24"/>
          <w:highlight w:val="none"/>
        </w:rPr>
        <w:t>月</w:t>
      </w:r>
      <w:r>
        <w:rPr>
          <w:rFonts w:ascii="Arial" w:hAnsi="Arial" w:cs="Arial"/>
          <w:color w:val="auto"/>
          <w:sz w:val="24"/>
          <w:highlight w:val="none"/>
          <w:u w:val="single"/>
        </w:rPr>
        <w:t xml:space="preserve">       </w:t>
      </w:r>
      <w:r>
        <w:rPr>
          <w:rFonts w:ascii="Arial" w:hAnsi="Arial" w:cs="Arial"/>
          <w:color w:val="auto"/>
          <w:sz w:val="24"/>
          <w:highlight w:val="none"/>
        </w:rPr>
        <w:t>日</w:t>
      </w:r>
    </w:p>
    <w:p w14:paraId="58C7E392">
      <w:pPr>
        <w:pStyle w:val="108"/>
        <w:ind w:firstLine="883"/>
        <w:jc w:val="center"/>
        <w:rPr>
          <w:rFonts w:ascii="Arial" w:hAnsi="Arial" w:cs="Arial"/>
          <w:b/>
          <w:bCs/>
          <w:color w:val="auto"/>
          <w:sz w:val="44"/>
          <w:highlight w:val="none"/>
        </w:rPr>
      </w:pPr>
    </w:p>
    <w:p w14:paraId="49571C1A">
      <w:pPr>
        <w:snapToGrid w:val="0"/>
        <w:spacing w:line="360" w:lineRule="auto"/>
        <w:jc w:val="center"/>
        <w:rPr>
          <w:rFonts w:ascii="Arial" w:hAnsi="Arial" w:cs="Arial"/>
          <w:b/>
          <w:color w:val="auto"/>
          <w:sz w:val="24"/>
          <w:highlight w:val="none"/>
        </w:rPr>
      </w:pPr>
      <w:r>
        <w:rPr>
          <w:rFonts w:ascii="Arial" w:hAnsi="Arial" w:cs="Arial"/>
          <w:b/>
          <w:bCs/>
          <w:color w:val="auto"/>
          <w:sz w:val="44"/>
          <w:highlight w:val="none"/>
        </w:rPr>
        <w:br w:type="page"/>
      </w:r>
      <w:bookmarkStart w:id="90" w:name="_Toc30310"/>
      <w:bookmarkStart w:id="91" w:name="_Toc894"/>
      <w:r>
        <w:rPr>
          <w:rStyle w:val="100"/>
          <w:rFonts w:ascii="Arial" w:hAnsi="Arial" w:cs="Arial"/>
          <w:color w:val="auto"/>
          <w:highlight w:val="none"/>
        </w:rPr>
        <w:t>合同目录</w:t>
      </w:r>
      <w:bookmarkEnd w:id="90"/>
      <w:bookmarkEnd w:id="91"/>
    </w:p>
    <w:p w14:paraId="027BB23E">
      <w:pPr>
        <w:snapToGrid w:val="0"/>
        <w:spacing w:line="360" w:lineRule="auto"/>
        <w:jc w:val="center"/>
        <w:rPr>
          <w:rFonts w:ascii="Arial" w:hAnsi="Arial" w:cs="Arial"/>
          <w:b/>
          <w:bCs/>
          <w:color w:val="auto"/>
          <w:sz w:val="44"/>
          <w:highlight w:val="none"/>
        </w:rPr>
      </w:pPr>
    </w:p>
    <w:p w14:paraId="7D761ABD">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一、</w:t>
      </w:r>
      <w:r>
        <w:rPr>
          <w:rFonts w:ascii="Arial" w:hAnsi="Arial" w:cs="Arial"/>
          <w:color w:val="auto"/>
          <w:sz w:val="24"/>
          <w:highlight w:val="none"/>
        </w:rPr>
        <w:t>第一部分 合同书</w:t>
      </w:r>
      <w:r>
        <w:rPr>
          <w:rFonts w:ascii="Arial" w:hAnsi="Arial" w:cs="Arial"/>
          <w:color w:val="auto"/>
          <w:kern w:val="0"/>
          <w:sz w:val="24"/>
          <w:highlight w:val="none"/>
        </w:rPr>
        <w:t>……………………………………………………………（页码）</w:t>
      </w:r>
    </w:p>
    <w:p w14:paraId="1F61BE1B">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二、第二部分 合同一般条款……………………………………………………（页码）</w:t>
      </w:r>
    </w:p>
    <w:p w14:paraId="622AF642">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三、第三部分 合同专用条款……………………………………………………（页码）</w:t>
      </w:r>
    </w:p>
    <w:p w14:paraId="30859DE4">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四、</w:t>
      </w:r>
      <w:r>
        <w:rPr>
          <w:rFonts w:ascii="Arial" w:hAnsi="Arial" w:cs="Arial"/>
          <w:color w:val="auto"/>
          <w:sz w:val="24"/>
          <w:highlight w:val="none"/>
        </w:rPr>
        <w:t>第四部分 合同附件</w:t>
      </w:r>
      <w:r>
        <w:rPr>
          <w:rFonts w:ascii="Arial" w:hAnsi="Arial" w:cs="Arial"/>
          <w:color w:val="auto"/>
          <w:kern w:val="0"/>
          <w:sz w:val="24"/>
          <w:highlight w:val="none"/>
        </w:rPr>
        <w:t>…………………………………………………………（页码）</w:t>
      </w:r>
    </w:p>
    <w:p w14:paraId="51BDBB1C">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4.1成交通知书 …………………………………………………………………（页码）</w:t>
      </w:r>
    </w:p>
    <w:p w14:paraId="1CCBC4DC">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4.2采购文件服务需求一览表 …………………………………………………（页码）</w:t>
      </w:r>
    </w:p>
    <w:p w14:paraId="75785E54">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4.3采购文件的更改通知（如有） ……………………………………………（页码）</w:t>
      </w:r>
    </w:p>
    <w:p w14:paraId="2202C49E">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4.4响应函 ………………………………………………………………………（页码）</w:t>
      </w:r>
    </w:p>
    <w:p w14:paraId="1F55ECC8">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4.5响应报价表 …………………………………………………………………（页码）</w:t>
      </w:r>
    </w:p>
    <w:p w14:paraId="2BC8155B">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4.6</w:t>
      </w:r>
      <w:r>
        <w:rPr>
          <w:rFonts w:hint="eastAsia" w:ascii="Arial" w:hAnsi="Arial" w:cs="Arial"/>
          <w:color w:val="auto"/>
          <w:kern w:val="0"/>
          <w:sz w:val="24"/>
          <w:highlight w:val="none"/>
        </w:rPr>
        <w:t>货物需求偏离表</w:t>
      </w:r>
      <w:r>
        <w:rPr>
          <w:rFonts w:ascii="Arial" w:hAnsi="Arial" w:cs="Arial"/>
          <w:color w:val="auto"/>
          <w:kern w:val="0"/>
          <w:sz w:val="24"/>
          <w:highlight w:val="none"/>
        </w:rPr>
        <w:t xml:space="preserve"> ……………………………………………………………（页码）</w:t>
      </w:r>
    </w:p>
    <w:p w14:paraId="38B7D45B">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4.7商务条款偏离表 ……………………………………………………………（页码）</w:t>
      </w:r>
    </w:p>
    <w:p w14:paraId="6DC53524">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4.8</w:t>
      </w:r>
      <w:r>
        <w:rPr>
          <w:rFonts w:hint="eastAsia" w:ascii="Arial" w:hAnsi="Arial" w:cs="Arial"/>
          <w:color w:val="auto"/>
          <w:kern w:val="0"/>
          <w:sz w:val="24"/>
          <w:highlight w:val="none"/>
          <w:lang w:eastAsia="zh-CN"/>
        </w:rPr>
        <w:t>成交</w:t>
      </w:r>
      <w:r>
        <w:rPr>
          <w:rFonts w:ascii="Arial" w:hAnsi="Arial" w:cs="Arial"/>
          <w:color w:val="auto"/>
          <w:kern w:val="0"/>
          <w:sz w:val="24"/>
          <w:highlight w:val="none"/>
        </w:rPr>
        <w:t>供应商澄清函（如有请提供） ………………………………………（页码）</w:t>
      </w:r>
    </w:p>
    <w:p w14:paraId="27BDAAD9">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4.9其他与本合同相关的资料（如有请提供） ………………………………（页码）</w:t>
      </w:r>
    </w:p>
    <w:p w14:paraId="76441990">
      <w:pPr>
        <w:snapToGrid w:val="0"/>
        <w:spacing w:line="360" w:lineRule="auto"/>
        <w:rPr>
          <w:rFonts w:ascii="Arial" w:hAnsi="Arial" w:cs="Arial"/>
          <w:color w:val="auto"/>
          <w:kern w:val="0"/>
          <w:sz w:val="24"/>
          <w:highlight w:val="none"/>
        </w:rPr>
      </w:pPr>
    </w:p>
    <w:p w14:paraId="5B62E32F">
      <w:pPr>
        <w:pStyle w:val="14"/>
        <w:ind w:firstLine="1126"/>
        <w:rPr>
          <w:rFonts w:ascii="Arial" w:hAnsi="Arial" w:cs="Arial"/>
          <w:color w:val="auto"/>
          <w:highlight w:val="none"/>
        </w:rPr>
        <w:sectPr>
          <w:pgSz w:w="11906" w:h="16838"/>
          <w:pgMar w:top="1440" w:right="1080" w:bottom="1440" w:left="1080" w:header="720" w:footer="720" w:gutter="0"/>
          <w:pgBorders>
            <w:top w:val="none" w:sz="0" w:space="0"/>
            <w:left w:val="none" w:sz="0" w:space="0"/>
            <w:bottom w:val="none" w:sz="0" w:space="0"/>
            <w:right w:val="none" w:sz="0" w:space="0"/>
          </w:pgBorders>
          <w:cols w:space="720" w:num="1"/>
          <w:docGrid w:type="lines" w:linePitch="331" w:charSpace="0"/>
        </w:sectPr>
      </w:pPr>
    </w:p>
    <w:p w14:paraId="089FF0FF">
      <w:pPr>
        <w:pStyle w:val="4"/>
        <w:jc w:val="center"/>
        <w:rPr>
          <w:rFonts w:ascii="Arial" w:hAnsi="Arial" w:cs="Arial"/>
          <w:color w:val="auto"/>
          <w:highlight w:val="none"/>
        </w:rPr>
      </w:pPr>
      <w:bookmarkStart w:id="92" w:name="_Toc4053"/>
      <w:bookmarkStart w:id="93" w:name="_Toc13709"/>
      <w:r>
        <w:rPr>
          <w:rFonts w:ascii="Arial" w:hAnsi="Arial" w:cs="Arial"/>
          <w:color w:val="auto"/>
          <w:highlight w:val="none"/>
        </w:rPr>
        <w:t>第一部分 合同书</w:t>
      </w:r>
      <w:bookmarkEnd w:id="92"/>
      <w:bookmarkEnd w:id="93"/>
    </w:p>
    <w:p w14:paraId="75971F9D">
      <w:pPr>
        <w:spacing w:line="360" w:lineRule="auto"/>
        <w:ind w:firstLine="480" w:firstLineChars="200"/>
        <w:rPr>
          <w:rFonts w:ascii="Arial" w:hAnsi="Arial" w:cs="Arial"/>
          <w:color w:val="auto"/>
          <w:sz w:val="24"/>
          <w:highlight w:val="none"/>
        </w:rPr>
      </w:pPr>
      <w:r>
        <w:rPr>
          <w:rFonts w:ascii="Arial" w:hAnsi="Arial" w:cs="Arial"/>
          <w:color w:val="auto"/>
          <w:sz w:val="24"/>
          <w:highlight w:val="none"/>
          <w:u w:val="single"/>
          <w:lang w:val="zh-CN"/>
        </w:rPr>
        <w:t xml:space="preserve">     </w:t>
      </w:r>
      <w:r>
        <w:rPr>
          <w:rFonts w:ascii="Arial" w:hAnsi="Arial" w:cs="Arial"/>
          <w:color w:val="auto"/>
          <w:sz w:val="24"/>
          <w:highlight w:val="none"/>
          <w:lang w:val="zh-CN"/>
        </w:rPr>
        <w:t>年</w:t>
      </w:r>
      <w:r>
        <w:rPr>
          <w:rFonts w:ascii="Arial" w:hAnsi="Arial" w:cs="Arial"/>
          <w:color w:val="auto"/>
          <w:sz w:val="24"/>
          <w:highlight w:val="none"/>
          <w:u w:val="single"/>
          <w:lang w:val="zh-CN"/>
        </w:rPr>
        <w:t xml:space="preserve">    </w:t>
      </w:r>
      <w:r>
        <w:rPr>
          <w:rFonts w:ascii="Arial" w:hAnsi="Arial" w:cs="Arial"/>
          <w:color w:val="auto"/>
          <w:sz w:val="24"/>
          <w:highlight w:val="none"/>
          <w:lang w:val="zh-CN"/>
        </w:rPr>
        <w:t>月</w:t>
      </w:r>
      <w:r>
        <w:rPr>
          <w:rFonts w:ascii="Arial" w:hAnsi="Arial" w:cs="Arial"/>
          <w:color w:val="auto"/>
          <w:sz w:val="24"/>
          <w:highlight w:val="none"/>
          <w:u w:val="single"/>
          <w:lang w:val="zh-CN"/>
        </w:rPr>
        <w:t xml:space="preserve">    </w:t>
      </w:r>
      <w:r>
        <w:rPr>
          <w:rFonts w:ascii="Arial" w:hAnsi="Arial" w:cs="Arial"/>
          <w:color w:val="auto"/>
          <w:sz w:val="24"/>
          <w:highlight w:val="none"/>
          <w:lang w:val="zh-CN"/>
        </w:rPr>
        <w:t>日</w:t>
      </w:r>
      <w:r>
        <w:rPr>
          <w:rFonts w:ascii="Arial" w:hAnsi="Arial" w:cs="Arial"/>
          <w:color w:val="auto"/>
          <w:sz w:val="24"/>
          <w:highlight w:val="none"/>
        </w:rPr>
        <w:t>，</w:t>
      </w:r>
      <w:r>
        <w:rPr>
          <w:rFonts w:ascii="Arial" w:hAnsi="Arial" w:cs="Arial"/>
          <w:color w:val="auto"/>
          <w:sz w:val="24"/>
          <w:highlight w:val="none"/>
          <w:u w:val="single"/>
        </w:rPr>
        <w:t xml:space="preserve">  （采购人名称）   </w:t>
      </w:r>
      <w:r>
        <w:rPr>
          <w:rFonts w:ascii="Arial" w:hAnsi="Arial" w:cs="Arial"/>
          <w:color w:val="auto"/>
          <w:sz w:val="24"/>
          <w:highlight w:val="none"/>
        </w:rPr>
        <w:t>以</w:t>
      </w:r>
      <w:r>
        <w:rPr>
          <w:rFonts w:ascii="Arial" w:hAnsi="Arial" w:cs="Arial"/>
          <w:color w:val="auto"/>
          <w:sz w:val="24"/>
          <w:highlight w:val="none"/>
          <w:u w:val="single"/>
        </w:rPr>
        <w:t xml:space="preserve">   竞争性谈判方式  </w:t>
      </w:r>
      <w:r>
        <w:rPr>
          <w:rFonts w:ascii="Arial" w:hAnsi="Arial" w:cs="Arial"/>
          <w:color w:val="auto"/>
          <w:sz w:val="24"/>
          <w:highlight w:val="none"/>
        </w:rPr>
        <w:t>对</w:t>
      </w:r>
      <w:r>
        <w:rPr>
          <w:rFonts w:ascii="Arial" w:hAnsi="Arial" w:cs="Arial"/>
          <w:color w:val="auto"/>
          <w:sz w:val="24"/>
          <w:highlight w:val="none"/>
          <w:u w:val="single"/>
        </w:rPr>
        <w:t xml:space="preserve">        </w:t>
      </w:r>
      <w:r>
        <w:rPr>
          <w:rFonts w:ascii="Arial" w:hAnsi="Arial" w:cs="Arial"/>
          <w:color w:val="auto"/>
          <w:sz w:val="24"/>
          <w:highlight w:val="none"/>
        </w:rPr>
        <w:t>项目进行了采购。经</w:t>
      </w:r>
      <w:r>
        <w:rPr>
          <w:rFonts w:ascii="Arial" w:hAnsi="Arial" w:cs="Arial"/>
          <w:color w:val="auto"/>
          <w:sz w:val="24"/>
          <w:highlight w:val="none"/>
          <w:u w:val="single"/>
        </w:rPr>
        <w:t xml:space="preserve">   （相关评定主体名称）   </w:t>
      </w:r>
      <w:r>
        <w:rPr>
          <w:rFonts w:ascii="Arial" w:hAnsi="Arial" w:cs="Arial"/>
          <w:color w:val="auto"/>
          <w:sz w:val="24"/>
          <w:highlight w:val="none"/>
        </w:rPr>
        <w:t>评定，</w:t>
      </w:r>
      <w:r>
        <w:rPr>
          <w:rFonts w:ascii="Arial" w:hAnsi="Arial" w:cs="Arial"/>
          <w:color w:val="auto"/>
          <w:sz w:val="24"/>
          <w:highlight w:val="none"/>
          <w:u w:val="single"/>
        </w:rPr>
        <w:t xml:space="preserve">   （成交人名称）</w:t>
      </w:r>
      <w:r>
        <w:rPr>
          <w:rFonts w:ascii="Arial" w:hAnsi="Arial" w:cs="Arial"/>
          <w:color w:val="auto"/>
          <w:sz w:val="24"/>
          <w:highlight w:val="none"/>
        </w:rPr>
        <w:t>为该项目成交人。现于成交通知书发出之日起二十五日内，按照采购文件确定的事项签订本合同。</w:t>
      </w:r>
    </w:p>
    <w:p w14:paraId="51A8342E">
      <w:pPr>
        <w:spacing w:line="360" w:lineRule="auto"/>
        <w:ind w:firstLine="480" w:firstLineChars="200"/>
        <w:rPr>
          <w:rFonts w:ascii="Arial" w:hAnsi="Arial" w:cs="Arial"/>
          <w:color w:val="auto"/>
          <w:sz w:val="24"/>
          <w:highlight w:val="none"/>
        </w:rPr>
      </w:pPr>
      <w:r>
        <w:rPr>
          <w:rFonts w:ascii="Arial" w:hAnsi="Arial" w:cs="Arial"/>
          <w:color w:val="auto"/>
          <w:sz w:val="24"/>
          <w:highlight w:val="none"/>
          <w:lang w:val="zh-CN"/>
        </w:rPr>
        <w:t>根据《中华人民共和国民法典》、《中华人民共和国政府采购法》等相关法律法规之规定，按照平等、自愿、公平和诚实信用的原则，经</w:t>
      </w:r>
      <w:r>
        <w:rPr>
          <w:rFonts w:ascii="Arial" w:hAnsi="Arial" w:cs="Arial"/>
          <w:color w:val="auto"/>
          <w:sz w:val="24"/>
          <w:highlight w:val="none"/>
          <w:u w:val="single"/>
        </w:rPr>
        <w:t xml:space="preserve">   （采购人名称）   </w:t>
      </w:r>
      <w:r>
        <w:rPr>
          <w:rFonts w:hint="eastAsia" w:ascii="Arial" w:hAnsi="Arial" w:cs="Arial"/>
          <w:color w:val="auto"/>
          <w:sz w:val="24"/>
          <w:highlight w:val="none"/>
          <w:u w:val="single"/>
          <w:lang w:eastAsia="zh-CN"/>
        </w:rPr>
        <w:t>（</w:t>
      </w:r>
      <w:r>
        <w:rPr>
          <w:rFonts w:ascii="Arial" w:hAnsi="Arial" w:cs="Arial"/>
          <w:color w:val="auto"/>
          <w:sz w:val="24"/>
          <w:highlight w:val="none"/>
          <w:lang w:val="zh-CN"/>
        </w:rPr>
        <w:t>以下简称：甲方</w:t>
      </w:r>
      <w:r>
        <w:rPr>
          <w:rFonts w:hint="eastAsia" w:ascii="Arial" w:hAnsi="Arial" w:cs="Arial"/>
          <w:color w:val="auto"/>
          <w:sz w:val="24"/>
          <w:highlight w:val="none"/>
          <w:lang w:val="zh-CN"/>
        </w:rPr>
        <w:t>）</w:t>
      </w:r>
      <w:r>
        <w:rPr>
          <w:rFonts w:ascii="Arial" w:hAnsi="Arial" w:cs="Arial"/>
          <w:color w:val="auto"/>
          <w:sz w:val="24"/>
          <w:highlight w:val="none"/>
          <w:lang w:val="zh-CN"/>
        </w:rPr>
        <w:t>和</w:t>
      </w:r>
      <w:r>
        <w:rPr>
          <w:rFonts w:ascii="Arial" w:hAnsi="Arial" w:cs="Arial"/>
          <w:color w:val="auto"/>
          <w:sz w:val="24"/>
          <w:highlight w:val="none"/>
          <w:u w:val="single"/>
        </w:rPr>
        <w:t xml:space="preserve">   （成交人名称）   </w:t>
      </w:r>
      <w:r>
        <w:rPr>
          <w:rFonts w:hint="eastAsia" w:ascii="Arial" w:hAnsi="Arial" w:cs="Arial"/>
          <w:color w:val="auto"/>
          <w:sz w:val="24"/>
          <w:highlight w:val="none"/>
          <w:u w:val="single"/>
          <w:lang w:eastAsia="zh-CN"/>
        </w:rPr>
        <w:t>（</w:t>
      </w:r>
      <w:r>
        <w:rPr>
          <w:rFonts w:ascii="Arial" w:hAnsi="Arial" w:cs="Arial"/>
          <w:color w:val="auto"/>
          <w:sz w:val="24"/>
          <w:highlight w:val="none"/>
          <w:lang w:val="zh-CN"/>
        </w:rPr>
        <w:t>以下简称：乙方</w:t>
      </w:r>
      <w:r>
        <w:rPr>
          <w:rFonts w:hint="eastAsia" w:ascii="Arial" w:hAnsi="Arial" w:cs="Arial"/>
          <w:color w:val="auto"/>
          <w:sz w:val="24"/>
          <w:highlight w:val="none"/>
          <w:lang w:val="zh-CN"/>
        </w:rPr>
        <w:t>）</w:t>
      </w:r>
      <w:r>
        <w:rPr>
          <w:rFonts w:ascii="Arial" w:hAnsi="Arial" w:cs="Arial"/>
          <w:color w:val="auto"/>
          <w:sz w:val="24"/>
          <w:highlight w:val="none"/>
          <w:lang w:val="zh-CN"/>
        </w:rPr>
        <w:t>协商一致，约定以下合同</w:t>
      </w:r>
      <w:r>
        <w:rPr>
          <w:rFonts w:ascii="Arial" w:hAnsi="Arial" w:cs="Arial"/>
          <w:color w:val="auto"/>
          <w:sz w:val="24"/>
          <w:highlight w:val="none"/>
        </w:rPr>
        <w:t>条款，以兹共同遵守、全面履行。</w:t>
      </w:r>
    </w:p>
    <w:p w14:paraId="7545BA41">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1.1 合同组成部分</w:t>
      </w:r>
    </w:p>
    <w:p w14:paraId="1E5187D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107D2A7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1.1.1 本合同及其补充合同、变更协议；</w:t>
      </w:r>
    </w:p>
    <w:p w14:paraId="1EE063B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1.1.2 成交通知书；</w:t>
      </w:r>
    </w:p>
    <w:p w14:paraId="5A95FF5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1.1.3 响应文件及“响应报价”（含澄清或者说明文件）；</w:t>
      </w:r>
    </w:p>
    <w:p w14:paraId="7AA2B39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1.1.4 采购文件（含澄清或者修改文件）；</w:t>
      </w:r>
    </w:p>
    <w:p w14:paraId="26EEDDB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1.1.5 其他相关采购文件。</w:t>
      </w:r>
    </w:p>
    <w:p w14:paraId="686DFCE6">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1.2 标的物</w:t>
      </w:r>
    </w:p>
    <w:p w14:paraId="08FFFD6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1.2.1 标的物1信息</w:t>
      </w:r>
    </w:p>
    <w:p w14:paraId="29527EF4">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1.2.1.1名称：</w:t>
      </w:r>
      <w:r>
        <w:rPr>
          <w:rFonts w:ascii="Arial" w:hAnsi="Arial" w:cs="Arial"/>
          <w:color w:val="auto"/>
          <w:sz w:val="24"/>
          <w:highlight w:val="none"/>
          <w:u w:val="single"/>
        </w:rPr>
        <w:t xml:space="preserve">                                        </w:t>
      </w:r>
      <w:r>
        <w:rPr>
          <w:rFonts w:ascii="Arial" w:hAnsi="Arial" w:cs="Arial"/>
          <w:color w:val="auto"/>
          <w:sz w:val="24"/>
          <w:highlight w:val="none"/>
        </w:rPr>
        <w:t>；</w:t>
      </w:r>
    </w:p>
    <w:p w14:paraId="4DF8FAB8">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1.2.1.2数量：</w:t>
      </w:r>
      <w:r>
        <w:rPr>
          <w:rFonts w:ascii="Arial" w:hAnsi="Arial" w:cs="Arial"/>
          <w:color w:val="auto"/>
          <w:sz w:val="24"/>
          <w:highlight w:val="none"/>
          <w:u w:val="single"/>
        </w:rPr>
        <w:t xml:space="preserve">                                        </w:t>
      </w:r>
      <w:r>
        <w:rPr>
          <w:rFonts w:ascii="Arial" w:hAnsi="Arial" w:cs="Arial"/>
          <w:color w:val="auto"/>
          <w:sz w:val="24"/>
          <w:highlight w:val="none"/>
        </w:rPr>
        <w:t>；</w:t>
      </w:r>
    </w:p>
    <w:p w14:paraId="56DA231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1.2.1.3质量：</w:t>
      </w:r>
      <w:r>
        <w:rPr>
          <w:rFonts w:ascii="Arial" w:hAnsi="Arial" w:cs="Arial"/>
          <w:color w:val="auto"/>
          <w:sz w:val="24"/>
          <w:highlight w:val="none"/>
          <w:u w:val="single"/>
        </w:rPr>
        <w:t xml:space="preserve">　                                      </w:t>
      </w:r>
      <w:r>
        <w:rPr>
          <w:rFonts w:ascii="Arial" w:hAnsi="Arial" w:cs="Arial"/>
          <w:color w:val="auto"/>
          <w:sz w:val="24"/>
          <w:highlight w:val="none"/>
        </w:rPr>
        <w:t>。</w:t>
      </w:r>
    </w:p>
    <w:p w14:paraId="0093F67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w:t>
      </w:r>
    </w:p>
    <w:p w14:paraId="64277A6E">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1.3 价款</w:t>
      </w:r>
    </w:p>
    <w:p w14:paraId="5CDF8E2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本合同总价为：人民币</w:t>
      </w:r>
      <w:r>
        <w:rPr>
          <w:rFonts w:ascii="Arial" w:hAnsi="Arial" w:cs="Arial"/>
          <w:color w:val="auto"/>
          <w:sz w:val="24"/>
          <w:highlight w:val="none"/>
          <w:u w:val="single"/>
        </w:rPr>
        <w:t xml:space="preserve">           </w:t>
      </w:r>
      <w:r>
        <w:rPr>
          <w:rFonts w:ascii="Arial" w:hAnsi="Arial" w:cs="Arial"/>
          <w:color w:val="auto"/>
          <w:sz w:val="24"/>
          <w:highlight w:val="none"/>
        </w:rPr>
        <w:t>元（大写：</w:t>
      </w:r>
      <w:r>
        <w:rPr>
          <w:rFonts w:ascii="Arial" w:hAnsi="Arial" w:cs="Arial"/>
          <w:color w:val="auto"/>
          <w:sz w:val="24"/>
          <w:highlight w:val="none"/>
          <w:u w:val="single"/>
        </w:rPr>
        <w:t xml:space="preserve">                 </w:t>
      </w:r>
      <w:r>
        <w:rPr>
          <w:rFonts w:ascii="Arial" w:hAnsi="Arial" w:cs="Arial"/>
          <w:color w:val="auto"/>
          <w:sz w:val="24"/>
          <w:highlight w:val="none"/>
        </w:rPr>
        <w:t>元人民币，含税）。</w:t>
      </w:r>
    </w:p>
    <w:p w14:paraId="54718CFA">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分项价格：</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74F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3BCE13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序号</w:t>
            </w:r>
          </w:p>
        </w:tc>
        <w:tc>
          <w:tcPr>
            <w:tcW w:w="3402" w:type="dxa"/>
            <w:vAlign w:val="center"/>
          </w:tcPr>
          <w:p w14:paraId="28E209A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分项名称</w:t>
            </w:r>
          </w:p>
        </w:tc>
        <w:tc>
          <w:tcPr>
            <w:tcW w:w="2552" w:type="dxa"/>
            <w:vAlign w:val="center"/>
          </w:tcPr>
          <w:p w14:paraId="5D0815E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分项价格</w:t>
            </w:r>
          </w:p>
        </w:tc>
      </w:tr>
      <w:tr w14:paraId="4165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D803924">
            <w:pPr>
              <w:spacing w:line="360" w:lineRule="auto"/>
              <w:ind w:firstLine="480" w:firstLineChars="200"/>
              <w:rPr>
                <w:rFonts w:ascii="Arial" w:hAnsi="Arial" w:cs="Arial"/>
                <w:color w:val="auto"/>
                <w:sz w:val="24"/>
                <w:highlight w:val="none"/>
              </w:rPr>
            </w:pPr>
          </w:p>
        </w:tc>
        <w:tc>
          <w:tcPr>
            <w:tcW w:w="3402" w:type="dxa"/>
            <w:vAlign w:val="center"/>
          </w:tcPr>
          <w:p w14:paraId="2B44B870">
            <w:pPr>
              <w:spacing w:line="360" w:lineRule="auto"/>
              <w:ind w:firstLine="480" w:firstLineChars="200"/>
              <w:rPr>
                <w:rFonts w:ascii="Arial" w:hAnsi="Arial" w:cs="Arial"/>
                <w:color w:val="auto"/>
                <w:sz w:val="24"/>
                <w:highlight w:val="none"/>
              </w:rPr>
            </w:pPr>
          </w:p>
        </w:tc>
        <w:tc>
          <w:tcPr>
            <w:tcW w:w="2552" w:type="dxa"/>
            <w:vAlign w:val="center"/>
          </w:tcPr>
          <w:p w14:paraId="56718D89">
            <w:pPr>
              <w:spacing w:line="360" w:lineRule="auto"/>
              <w:ind w:firstLine="480" w:firstLineChars="200"/>
              <w:rPr>
                <w:rFonts w:ascii="Arial" w:hAnsi="Arial" w:cs="Arial"/>
                <w:color w:val="auto"/>
                <w:sz w:val="24"/>
                <w:highlight w:val="none"/>
              </w:rPr>
            </w:pPr>
          </w:p>
        </w:tc>
      </w:tr>
      <w:tr w14:paraId="03EBF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C2183B0">
            <w:pPr>
              <w:spacing w:line="360" w:lineRule="auto"/>
              <w:ind w:firstLine="480" w:firstLineChars="200"/>
              <w:rPr>
                <w:rFonts w:ascii="Arial" w:hAnsi="Arial" w:cs="Arial"/>
                <w:color w:val="auto"/>
                <w:sz w:val="24"/>
                <w:highlight w:val="none"/>
              </w:rPr>
            </w:pPr>
          </w:p>
        </w:tc>
        <w:tc>
          <w:tcPr>
            <w:tcW w:w="3402" w:type="dxa"/>
            <w:vAlign w:val="center"/>
          </w:tcPr>
          <w:p w14:paraId="241875DA">
            <w:pPr>
              <w:spacing w:line="360" w:lineRule="auto"/>
              <w:ind w:firstLine="480" w:firstLineChars="200"/>
              <w:rPr>
                <w:rFonts w:ascii="Arial" w:hAnsi="Arial" w:cs="Arial"/>
                <w:color w:val="auto"/>
                <w:sz w:val="24"/>
                <w:highlight w:val="none"/>
              </w:rPr>
            </w:pPr>
          </w:p>
        </w:tc>
        <w:tc>
          <w:tcPr>
            <w:tcW w:w="2552" w:type="dxa"/>
            <w:vAlign w:val="center"/>
          </w:tcPr>
          <w:p w14:paraId="16A1CC0A">
            <w:pPr>
              <w:spacing w:line="360" w:lineRule="auto"/>
              <w:ind w:firstLine="480" w:firstLineChars="200"/>
              <w:rPr>
                <w:rFonts w:ascii="Arial" w:hAnsi="Arial" w:cs="Arial"/>
                <w:color w:val="auto"/>
                <w:sz w:val="24"/>
                <w:highlight w:val="none"/>
              </w:rPr>
            </w:pPr>
          </w:p>
        </w:tc>
      </w:tr>
      <w:tr w14:paraId="43CD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E8197E2">
            <w:pPr>
              <w:spacing w:line="360" w:lineRule="auto"/>
              <w:ind w:firstLine="480" w:firstLineChars="200"/>
              <w:rPr>
                <w:rFonts w:ascii="Arial" w:hAnsi="Arial" w:cs="Arial"/>
                <w:color w:val="auto"/>
                <w:sz w:val="24"/>
                <w:highlight w:val="none"/>
              </w:rPr>
            </w:pPr>
          </w:p>
        </w:tc>
        <w:tc>
          <w:tcPr>
            <w:tcW w:w="3402" w:type="dxa"/>
            <w:vAlign w:val="center"/>
          </w:tcPr>
          <w:p w14:paraId="2DE25A3E">
            <w:pPr>
              <w:spacing w:line="360" w:lineRule="auto"/>
              <w:ind w:firstLine="480" w:firstLineChars="200"/>
              <w:rPr>
                <w:rFonts w:ascii="Arial" w:hAnsi="Arial" w:cs="Arial"/>
                <w:color w:val="auto"/>
                <w:sz w:val="24"/>
                <w:highlight w:val="none"/>
              </w:rPr>
            </w:pPr>
          </w:p>
        </w:tc>
        <w:tc>
          <w:tcPr>
            <w:tcW w:w="2552" w:type="dxa"/>
            <w:vAlign w:val="center"/>
          </w:tcPr>
          <w:p w14:paraId="6962F748">
            <w:pPr>
              <w:spacing w:line="360" w:lineRule="auto"/>
              <w:ind w:firstLine="480" w:firstLineChars="200"/>
              <w:rPr>
                <w:rFonts w:ascii="Arial" w:hAnsi="Arial" w:cs="Arial"/>
                <w:color w:val="auto"/>
                <w:sz w:val="24"/>
                <w:highlight w:val="none"/>
              </w:rPr>
            </w:pPr>
          </w:p>
        </w:tc>
      </w:tr>
      <w:tr w14:paraId="24DA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262098C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总价</w:t>
            </w:r>
          </w:p>
        </w:tc>
        <w:tc>
          <w:tcPr>
            <w:tcW w:w="2552" w:type="dxa"/>
            <w:vAlign w:val="center"/>
          </w:tcPr>
          <w:p w14:paraId="361DACB9">
            <w:pPr>
              <w:spacing w:line="360" w:lineRule="auto"/>
              <w:ind w:firstLine="480" w:firstLineChars="200"/>
              <w:rPr>
                <w:rFonts w:ascii="Arial" w:hAnsi="Arial" w:cs="Arial"/>
                <w:color w:val="auto"/>
                <w:sz w:val="24"/>
                <w:highlight w:val="none"/>
              </w:rPr>
            </w:pPr>
          </w:p>
        </w:tc>
      </w:tr>
    </w:tbl>
    <w:p w14:paraId="0C748B9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1.4 付款方式和发票开具方式</w:t>
      </w:r>
    </w:p>
    <w:p w14:paraId="114ABDB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1.4.1 付款方式：</w:t>
      </w:r>
      <w:r>
        <w:rPr>
          <w:rFonts w:ascii="Arial" w:hAnsi="Arial" w:cs="Arial"/>
          <w:color w:val="auto"/>
          <w:sz w:val="24"/>
          <w:highlight w:val="none"/>
          <w:u w:val="single"/>
        </w:rPr>
        <w:t xml:space="preserve">                                                </w:t>
      </w:r>
      <w:r>
        <w:rPr>
          <w:rFonts w:ascii="Arial" w:hAnsi="Arial" w:cs="Arial"/>
          <w:color w:val="auto"/>
          <w:sz w:val="24"/>
          <w:highlight w:val="none"/>
        </w:rPr>
        <w:t>；</w:t>
      </w:r>
    </w:p>
    <w:p w14:paraId="6BD5326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1.4.2 发票开具方式：</w:t>
      </w:r>
      <w:r>
        <w:rPr>
          <w:rFonts w:ascii="Arial" w:hAnsi="Arial" w:cs="Arial"/>
          <w:color w:val="auto"/>
          <w:sz w:val="24"/>
          <w:highlight w:val="none"/>
          <w:u w:val="single"/>
        </w:rPr>
        <w:t xml:space="preserve">                                            </w:t>
      </w:r>
      <w:r>
        <w:rPr>
          <w:rFonts w:ascii="Arial" w:hAnsi="Arial" w:cs="Arial"/>
          <w:color w:val="auto"/>
          <w:sz w:val="24"/>
          <w:highlight w:val="none"/>
        </w:rPr>
        <w:t>。</w:t>
      </w:r>
    </w:p>
    <w:p w14:paraId="01E4CBF7">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1.5 标的物交付期限、地点、方式和货物期限</w:t>
      </w:r>
    </w:p>
    <w:p w14:paraId="14DD9598">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1.5.1 交付期限：</w:t>
      </w:r>
      <w:r>
        <w:rPr>
          <w:rFonts w:ascii="Arial" w:hAnsi="Arial" w:cs="Arial"/>
          <w:color w:val="auto"/>
          <w:sz w:val="24"/>
          <w:highlight w:val="none"/>
          <w:u w:val="single"/>
        </w:rPr>
        <w:t xml:space="preserve">                                                 ；</w:t>
      </w:r>
    </w:p>
    <w:p w14:paraId="69304A3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1.5.2 交付地点：</w:t>
      </w:r>
      <w:r>
        <w:rPr>
          <w:rFonts w:ascii="Arial" w:hAnsi="Arial" w:cs="Arial"/>
          <w:color w:val="auto"/>
          <w:sz w:val="24"/>
          <w:highlight w:val="none"/>
          <w:u w:val="single"/>
        </w:rPr>
        <w:t xml:space="preserve">                                                </w:t>
      </w:r>
      <w:r>
        <w:rPr>
          <w:rFonts w:ascii="Arial" w:hAnsi="Arial" w:cs="Arial"/>
          <w:color w:val="auto"/>
          <w:sz w:val="24"/>
          <w:highlight w:val="none"/>
        </w:rPr>
        <w:t>；</w:t>
      </w:r>
    </w:p>
    <w:p w14:paraId="696CF51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1.5.3 交付方式：</w:t>
      </w:r>
      <w:r>
        <w:rPr>
          <w:rFonts w:ascii="Arial" w:hAnsi="Arial" w:cs="Arial"/>
          <w:color w:val="auto"/>
          <w:sz w:val="24"/>
          <w:highlight w:val="none"/>
          <w:u w:val="single"/>
        </w:rPr>
        <w:t xml:space="preserve">                                        　      </w:t>
      </w:r>
      <w:r>
        <w:rPr>
          <w:rFonts w:ascii="Arial" w:hAnsi="Arial" w:cs="Arial"/>
          <w:color w:val="auto"/>
          <w:sz w:val="24"/>
          <w:highlight w:val="none"/>
        </w:rPr>
        <w:t>；</w:t>
      </w:r>
    </w:p>
    <w:p w14:paraId="12A7188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1.5.4 货物及质保期限：</w:t>
      </w:r>
      <w:r>
        <w:rPr>
          <w:rFonts w:ascii="Arial" w:hAnsi="Arial" w:cs="Arial"/>
          <w:color w:val="auto"/>
          <w:sz w:val="24"/>
          <w:highlight w:val="none"/>
          <w:u w:val="single"/>
        </w:rPr>
        <w:t xml:space="preserve">                                           </w:t>
      </w:r>
      <w:r>
        <w:rPr>
          <w:rFonts w:ascii="Arial" w:hAnsi="Arial" w:cs="Arial"/>
          <w:color w:val="auto"/>
          <w:sz w:val="24"/>
          <w:highlight w:val="none"/>
        </w:rPr>
        <w:t>。</w:t>
      </w:r>
    </w:p>
    <w:p w14:paraId="0AB1E7CB">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1.6 违约责任</w:t>
      </w:r>
    </w:p>
    <w:p w14:paraId="0A91EC2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ascii="Arial" w:hAnsi="Arial" w:cs="Arial"/>
          <w:color w:val="auto"/>
          <w:sz w:val="24"/>
          <w:highlight w:val="none"/>
          <w:u w:val="single"/>
        </w:rPr>
        <w:t>万分之五</w:t>
      </w:r>
      <w:r>
        <w:rPr>
          <w:rFonts w:ascii="Arial" w:hAnsi="Arial" w:cs="Arial"/>
          <w:color w:val="auto"/>
          <w:sz w:val="24"/>
          <w:highlight w:val="none"/>
        </w:rPr>
        <w:t>计算，最高限额为本合同总价的</w:t>
      </w:r>
      <w:r>
        <w:rPr>
          <w:rFonts w:ascii="Arial" w:hAnsi="Arial" w:cs="Arial"/>
          <w:color w:val="auto"/>
          <w:sz w:val="24"/>
          <w:highlight w:val="none"/>
          <w:u w:val="single"/>
        </w:rPr>
        <w:t>20%</w:t>
      </w:r>
      <w:r>
        <w:rPr>
          <w:rFonts w:ascii="Arial" w:hAnsi="Arial" w:cs="Arial"/>
          <w:color w:val="auto"/>
          <w:sz w:val="24"/>
          <w:highlight w:val="none"/>
        </w:rPr>
        <w:t>；迟延超过【30】日的，甲方有权在要求乙方支付违约金的同时，书面通知乙方解除本合同，乙方应退回全部已收取的合同价款；</w:t>
      </w:r>
    </w:p>
    <w:p w14:paraId="486E11F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1.6.2 除不可抗力外，如果甲方没有按照本合同约定的付款方式付款，乙方可要求甲方支付违约金，违约金按每迟延付款一日的应付而未付款的</w:t>
      </w:r>
      <w:r>
        <w:rPr>
          <w:rFonts w:ascii="Arial" w:hAnsi="Arial" w:cs="Arial"/>
          <w:color w:val="auto"/>
          <w:sz w:val="24"/>
          <w:highlight w:val="none"/>
          <w:u w:val="single"/>
        </w:rPr>
        <w:t>万分之五</w:t>
      </w:r>
      <w:r>
        <w:rPr>
          <w:rFonts w:ascii="Arial" w:hAnsi="Arial" w:cs="Arial"/>
          <w:color w:val="auto"/>
          <w:sz w:val="24"/>
          <w:highlight w:val="none"/>
        </w:rPr>
        <w:t>计算，最高限额为欠付金额的</w:t>
      </w:r>
      <w:r>
        <w:rPr>
          <w:rFonts w:ascii="Arial" w:hAnsi="Arial" w:cs="Arial"/>
          <w:color w:val="auto"/>
          <w:sz w:val="24"/>
          <w:highlight w:val="none"/>
          <w:u w:val="single"/>
        </w:rPr>
        <w:t>20%</w:t>
      </w:r>
      <w:r>
        <w:rPr>
          <w:rFonts w:ascii="Arial" w:hAnsi="Arial" w:cs="Arial"/>
          <w:color w:val="auto"/>
          <w:sz w:val="24"/>
          <w:highlight w:val="none"/>
        </w:rPr>
        <w:t>；迟延付款的违约金计算数额达到前述最高限额之日起，乙方有权在要求甲方支付</w:t>
      </w:r>
      <w:r>
        <w:rPr>
          <w:rFonts w:hint="eastAsia" w:ascii="Arial" w:hAnsi="Arial" w:cs="Arial"/>
          <w:color w:val="auto"/>
          <w:sz w:val="24"/>
          <w:highlight w:val="none"/>
        </w:rPr>
        <w:t>欠款及</w:t>
      </w:r>
      <w:r>
        <w:rPr>
          <w:rFonts w:ascii="Arial" w:hAnsi="Arial" w:cs="Arial"/>
          <w:color w:val="auto"/>
          <w:sz w:val="24"/>
          <w:highlight w:val="none"/>
        </w:rPr>
        <w:t>违约金的同时，书面通知甲方解除本合同；</w:t>
      </w:r>
    </w:p>
    <w:p w14:paraId="053E50D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D207C1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1.6.4乙方在质保期内未按承诺提供售后等货物的，每发生一次向甲方支付</w:t>
      </w:r>
      <w:r>
        <w:rPr>
          <w:rFonts w:ascii="Arial" w:hAnsi="Arial" w:cs="Arial"/>
          <w:color w:val="auto"/>
          <w:sz w:val="24"/>
          <w:highlight w:val="none"/>
          <w:u w:val="single"/>
        </w:rPr>
        <w:t xml:space="preserve">    2000元</w:t>
      </w:r>
      <w:r>
        <w:rPr>
          <w:rFonts w:ascii="Arial" w:hAnsi="Arial" w:cs="Arial"/>
          <w:color w:val="auto"/>
          <w:sz w:val="24"/>
          <w:highlight w:val="none"/>
        </w:rPr>
        <w:t>的违约金。</w:t>
      </w:r>
    </w:p>
    <w:p w14:paraId="662BCFF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E33C97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504DB1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1.6.7 如果出现政府采购监督管理部门在处理投诉事项期间，书面通知甲方暂停采购活动的情形，或者询问或质疑事项可能影响中标</w:t>
      </w:r>
      <w:r>
        <w:rPr>
          <w:rFonts w:hint="eastAsia" w:ascii="Arial" w:hAnsi="Arial" w:cs="Arial"/>
          <w:color w:val="auto"/>
          <w:sz w:val="24"/>
          <w:highlight w:val="none"/>
          <w:lang w:eastAsia="zh-CN"/>
        </w:rPr>
        <w:t>（成交）</w:t>
      </w:r>
      <w:r>
        <w:rPr>
          <w:rFonts w:ascii="Arial" w:hAnsi="Arial" w:cs="Arial"/>
          <w:color w:val="auto"/>
          <w:sz w:val="24"/>
          <w:highlight w:val="none"/>
        </w:rPr>
        <w:t>结果的，导致甲方中止履行合同的情形，均不视为甲方违约。</w:t>
      </w:r>
    </w:p>
    <w:p w14:paraId="5714F816">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1.7 合同争议的解决</w:t>
      </w:r>
    </w:p>
    <w:p w14:paraId="29D028C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本合同履行过程中发生的任何争议，双方当事人均应通过友好协商的方式和解或者调解解决；不愿和解、调解或者和解、调解不成的，可以选择下列第</w:t>
      </w:r>
      <w:r>
        <w:rPr>
          <w:rFonts w:ascii="Arial" w:hAnsi="Arial" w:cs="Arial"/>
          <w:color w:val="auto"/>
          <w:sz w:val="24"/>
          <w:highlight w:val="none"/>
          <w:u w:val="single"/>
        </w:rPr>
        <w:t>1.7.2</w:t>
      </w:r>
      <w:r>
        <w:rPr>
          <w:rFonts w:ascii="Arial" w:hAnsi="Arial" w:cs="Arial"/>
          <w:color w:val="auto"/>
          <w:sz w:val="24"/>
          <w:highlight w:val="none"/>
        </w:rPr>
        <w:t>种方式解决：</w:t>
      </w:r>
    </w:p>
    <w:p w14:paraId="20AC0E0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1.7.1 将争议提交</w:t>
      </w:r>
      <w:r>
        <w:rPr>
          <w:rFonts w:ascii="Arial" w:hAnsi="Arial" w:cs="Arial"/>
          <w:color w:val="auto"/>
          <w:sz w:val="24"/>
          <w:highlight w:val="none"/>
          <w:u w:val="single"/>
        </w:rPr>
        <w:t>南宁</w:t>
      </w:r>
      <w:r>
        <w:rPr>
          <w:rFonts w:ascii="Arial" w:hAnsi="Arial" w:cs="Arial"/>
          <w:color w:val="auto"/>
          <w:sz w:val="24"/>
          <w:highlight w:val="none"/>
        </w:rPr>
        <w:t>仲裁委员会依申请仲裁时其现行有效的仲裁规则裁决；</w:t>
      </w:r>
    </w:p>
    <w:p w14:paraId="55272C6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1.7.2 向</w:t>
      </w:r>
      <w:r>
        <w:rPr>
          <w:rFonts w:ascii="Arial" w:hAnsi="Arial" w:cs="Arial"/>
          <w:color w:val="auto"/>
          <w:sz w:val="24"/>
          <w:highlight w:val="none"/>
          <w:u w:val="single"/>
        </w:rPr>
        <w:t xml:space="preserve">   甲方所在地    </w:t>
      </w:r>
      <w:r>
        <w:rPr>
          <w:rFonts w:ascii="Arial" w:hAnsi="Arial" w:cs="Arial"/>
          <w:color w:val="auto"/>
          <w:sz w:val="24"/>
          <w:highlight w:val="none"/>
        </w:rPr>
        <w:t>有管辖权的人民法院起诉。</w:t>
      </w:r>
    </w:p>
    <w:p w14:paraId="3B097C3A">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1.8 合同生效</w:t>
      </w:r>
    </w:p>
    <w:p w14:paraId="55E9EB0F">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本合同自双方当事人加盖有效电子公章时生效。</w:t>
      </w:r>
    </w:p>
    <w:p w14:paraId="17294485">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甲方：                                   乙方：</w:t>
      </w:r>
    </w:p>
    <w:p w14:paraId="54B8A4FB">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统一社会信用代码：                        统一社会信用代码或身份证号码：</w:t>
      </w:r>
    </w:p>
    <w:p w14:paraId="4235A7DA">
      <w:pPr>
        <w:spacing w:line="360" w:lineRule="auto"/>
        <w:ind w:firstLine="200"/>
        <w:rPr>
          <w:rFonts w:ascii="Arial" w:hAnsi="Arial" w:cs="Arial"/>
          <w:color w:val="auto"/>
          <w:sz w:val="24"/>
          <w:highlight w:val="none"/>
          <w:lang w:val="zh-CN"/>
        </w:rPr>
      </w:pPr>
    </w:p>
    <w:p w14:paraId="756B1234">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住所：                                   住所：</w:t>
      </w:r>
    </w:p>
    <w:p w14:paraId="208EEEBE">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法定代表人或                             法定代表人</w:t>
      </w:r>
    </w:p>
    <w:p w14:paraId="1B6AB061">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授权代表（签字或盖章）：                  或授权代表（签字或盖章）</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w:t>
      </w:r>
    </w:p>
    <w:p w14:paraId="6AB6D20E">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联系人：                                 联系人：</w:t>
      </w:r>
    </w:p>
    <w:p w14:paraId="0957E31E">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约定送达地址：                           约定送达地址：</w:t>
      </w:r>
    </w:p>
    <w:p w14:paraId="0C0E6C18">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邮政编码：                               邮政编码：</w:t>
      </w:r>
    </w:p>
    <w:p w14:paraId="6DBE805C">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电话</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电话</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w:t>
      </w:r>
    </w:p>
    <w:p w14:paraId="201DE96A">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传真</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传真</w:t>
      </w:r>
      <w:r>
        <w:rPr>
          <w:rFonts w:hint="eastAsia" w:ascii="Arial" w:hAnsi="Arial" w:cs="Arial"/>
          <w:color w:val="auto"/>
          <w:sz w:val="24"/>
          <w:highlight w:val="none"/>
          <w:lang w:val="zh-CN"/>
        </w:rPr>
        <w:t>：</w:t>
      </w:r>
    </w:p>
    <w:p w14:paraId="1349E61F">
      <w:pPr>
        <w:spacing w:line="360" w:lineRule="auto"/>
        <w:ind w:firstLine="200"/>
        <w:rPr>
          <w:rFonts w:ascii="Arial" w:hAnsi="Arial" w:cs="Arial"/>
          <w:color w:val="auto"/>
          <w:sz w:val="24"/>
          <w:highlight w:val="none"/>
        </w:rPr>
      </w:pPr>
      <w:r>
        <w:rPr>
          <w:rFonts w:ascii="Arial" w:hAnsi="Arial" w:cs="Arial"/>
          <w:color w:val="auto"/>
          <w:sz w:val="24"/>
          <w:highlight w:val="none"/>
          <w:lang w:val="zh-CN"/>
        </w:rPr>
        <w:t>电子邮箱：                               电子邮箱：</w:t>
      </w:r>
    </w:p>
    <w:p w14:paraId="0252F88C">
      <w:pPr>
        <w:spacing w:line="360" w:lineRule="auto"/>
        <w:ind w:firstLine="200"/>
        <w:rPr>
          <w:rFonts w:ascii="Arial" w:hAnsi="Arial" w:cs="Arial"/>
          <w:color w:val="auto"/>
          <w:sz w:val="24"/>
          <w:highlight w:val="none"/>
        </w:rPr>
      </w:pPr>
      <w:r>
        <w:rPr>
          <w:rFonts w:ascii="Arial" w:hAnsi="Arial" w:cs="Arial"/>
          <w:color w:val="auto"/>
          <w:sz w:val="24"/>
          <w:highlight w:val="none"/>
        </w:rPr>
        <w:t xml:space="preserve">开户银行：                               开户银行： </w:t>
      </w:r>
    </w:p>
    <w:p w14:paraId="6C5F8399">
      <w:pPr>
        <w:spacing w:line="360" w:lineRule="auto"/>
        <w:ind w:firstLine="200"/>
        <w:rPr>
          <w:rFonts w:ascii="Arial" w:hAnsi="Arial" w:cs="Arial"/>
          <w:color w:val="auto"/>
          <w:sz w:val="24"/>
          <w:highlight w:val="none"/>
        </w:rPr>
      </w:pPr>
      <w:r>
        <w:rPr>
          <w:rFonts w:ascii="Arial" w:hAnsi="Arial" w:cs="Arial"/>
          <w:color w:val="auto"/>
          <w:sz w:val="24"/>
          <w:highlight w:val="none"/>
        </w:rPr>
        <w:t xml:space="preserve">开户名称：                               开户名称： </w:t>
      </w:r>
    </w:p>
    <w:p w14:paraId="33652915">
      <w:pPr>
        <w:spacing w:line="360" w:lineRule="auto"/>
        <w:ind w:firstLine="200"/>
        <w:rPr>
          <w:rFonts w:ascii="Arial" w:hAnsi="Arial" w:cs="Arial"/>
          <w:color w:val="auto"/>
          <w:sz w:val="24"/>
          <w:highlight w:val="none"/>
        </w:rPr>
      </w:pPr>
      <w:r>
        <w:rPr>
          <w:rFonts w:ascii="Arial" w:hAnsi="Arial" w:cs="Arial"/>
          <w:color w:val="auto"/>
          <w:sz w:val="24"/>
          <w:highlight w:val="none"/>
        </w:rPr>
        <w:t>开户账号：</w:t>
      </w:r>
      <w:r>
        <w:rPr>
          <w:rFonts w:ascii="Arial" w:hAnsi="Arial" w:cs="Arial"/>
          <w:color w:val="auto"/>
          <w:sz w:val="24"/>
          <w:highlight w:val="none"/>
          <w:lang w:val="zh-CN"/>
        </w:rPr>
        <w:t xml:space="preserve">                               </w:t>
      </w:r>
      <w:r>
        <w:rPr>
          <w:rFonts w:ascii="Arial" w:hAnsi="Arial" w:cs="Arial"/>
          <w:color w:val="auto"/>
          <w:sz w:val="24"/>
          <w:highlight w:val="none"/>
        </w:rPr>
        <w:t>开户账号：</w:t>
      </w:r>
    </w:p>
    <w:p w14:paraId="5131EEA3">
      <w:pPr>
        <w:spacing w:line="360" w:lineRule="auto"/>
        <w:ind w:firstLine="200"/>
        <w:jc w:val="center"/>
        <w:rPr>
          <w:rFonts w:ascii="Arial" w:hAnsi="Arial" w:cs="Arial"/>
          <w:b/>
          <w:color w:val="auto"/>
          <w:sz w:val="28"/>
          <w:szCs w:val="28"/>
          <w:highlight w:val="none"/>
        </w:rPr>
      </w:pPr>
      <w:r>
        <w:rPr>
          <w:rFonts w:ascii="Arial" w:hAnsi="Arial" w:cs="Arial"/>
          <w:b/>
          <w:color w:val="auto"/>
          <w:highlight w:val="none"/>
        </w:rPr>
        <w:br w:type="page"/>
      </w:r>
      <w:bookmarkStart w:id="94" w:name="_Toc13169"/>
      <w:bookmarkStart w:id="95" w:name="_Toc15337"/>
      <w:r>
        <w:rPr>
          <w:rStyle w:val="100"/>
          <w:rFonts w:ascii="Arial" w:hAnsi="Arial" w:cs="Arial"/>
          <w:color w:val="auto"/>
          <w:highlight w:val="none"/>
        </w:rPr>
        <w:t>第二部分 合同一般条款</w:t>
      </w:r>
      <w:bookmarkEnd w:id="94"/>
      <w:bookmarkEnd w:id="95"/>
    </w:p>
    <w:p w14:paraId="0500D666">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 定义</w:t>
      </w:r>
    </w:p>
    <w:p w14:paraId="2510B02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本合同中的下列词语应按以下内容进行解释：</w:t>
      </w:r>
    </w:p>
    <w:p w14:paraId="42C3F6D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2.1.1 “合同”系指采购人和成交人签订的载明双方当事人所达成的协议，并包括所有的附件、附录和构成合同的其他文件。</w:t>
      </w:r>
    </w:p>
    <w:p w14:paraId="42EEB0F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2.1.2 “合同价”系指根据合同约定，成交人在完全履行合同义务后，采购人应支付给成交人的价格。</w:t>
      </w:r>
    </w:p>
    <w:p w14:paraId="4FB05DF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 “标的物”系指成交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4B589E5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2.1.4 “甲方”系指与成交人签署合同的采购人；采购人委托采购机构代表其与乙方签订合同的，采购人的授权委托书作为合同附件。</w:t>
      </w:r>
    </w:p>
    <w:p w14:paraId="1B9C6E8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2.1.5 “乙方”系指根据合同约定交付标的物的成交人；两个以上的自然人、法人或者其他组织组成一个联合体，以一个供应商的身份共同参加政府采购的，联合体各方均应为乙方或者与乙方相同地位的合同当事人，并就合同约定的事项对甲方承担连带责任。</w:t>
      </w:r>
    </w:p>
    <w:p w14:paraId="79C037B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2.1.6 “现场”系指合同约定标的物将要运至或者实施或者安装的地点。</w:t>
      </w:r>
    </w:p>
    <w:p w14:paraId="1F03B0E0">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 技术规范</w:t>
      </w:r>
    </w:p>
    <w:p w14:paraId="074FC85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标的物所应遵守的技术规范应与采购文件规定的技术规范和技术规范附件</w:t>
      </w:r>
      <w:r>
        <w:rPr>
          <w:rFonts w:hint="eastAsia" w:ascii="Arial" w:hAnsi="Arial" w:cs="Arial"/>
          <w:color w:val="auto"/>
          <w:sz w:val="24"/>
          <w:highlight w:val="none"/>
          <w:lang w:eastAsia="zh-CN"/>
        </w:rPr>
        <w:t>（</w:t>
      </w:r>
      <w:r>
        <w:rPr>
          <w:rFonts w:ascii="Arial" w:hAnsi="Arial" w:cs="Arial"/>
          <w:color w:val="auto"/>
          <w:sz w:val="24"/>
          <w:highlight w:val="none"/>
        </w:rPr>
        <w:t>如果有的话</w:t>
      </w:r>
      <w:r>
        <w:rPr>
          <w:rFonts w:hint="eastAsia" w:ascii="Arial" w:hAnsi="Arial" w:cs="Arial"/>
          <w:color w:val="auto"/>
          <w:sz w:val="24"/>
          <w:highlight w:val="none"/>
          <w:lang w:eastAsia="zh-CN"/>
        </w:rPr>
        <w:t>）</w:t>
      </w:r>
      <w:r>
        <w:rPr>
          <w:rFonts w:ascii="Arial" w:hAnsi="Arial" w:cs="Arial"/>
          <w:color w:val="auto"/>
          <w:sz w:val="24"/>
          <w:highlight w:val="none"/>
        </w:rPr>
        <w:t>及其技术规范偏差表</w:t>
      </w:r>
      <w:r>
        <w:rPr>
          <w:rFonts w:hint="eastAsia" w:ascii="Arial" w:hAnsi="Arial" w:cs="Arial"/>
          <w:color w:val="auto"/>
          <w:sz w:val="24"/>
          <w:highlight w:val="none"/>
          <w:lang w:eastAsia="zh-CN"/>
        </w:rPr>
        <w:t>（</w:t>
      </w:r>
      <w:r>
        <w:rPr>
          <w:rFonts w:ascii="Arial" w:hAnsi="Arial" w:cs="Arial"/>
          <w:color w:val="auto"/>
          <w:sz w:val="24"/>
          <w:highlight w:val="none"/>
        </w:rPr>
        <w:t>如果被甲方接受的话</w:t>
      </w:r>
      <w:r>
        <w:rPr>
          <w:rFonts w:hint="eastAsia" w:ascii="Arial" w:hAnsi="Arial" w:cs="Arial"/>
          <w:color w:val="auto"/>
          <w:sz w:val="24"/>
          <w:highlight w:val="none"/>
          <w:lang w:eastAsia="zh-CN"/>
        </w:rPr>
        <w:t>）</w:t>
      </w:r>
      <w:r>
        <w:rPr>
          <w:rFonts w:ascii="Arial" w:hAnsi="Arial" w:cs="Arial"/>
          <w:color w:val="auto"/>
          <w:sz w:val="24"/>
          <w:highlight w:val="none"/>
        </w:rPr>
        <w:t>相一致；如果采购文件中没有技术规范的相应说明，应以国家有关部门最新颁布的相应标准和规范为准。</w:t>
      </w:r>
    </w:p>
    <w:p w14:paraId="7E4ABD7B">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2.3 知识产权</w:t>
      </w:r>
    </w:p>
    <w:p w14:paraId="50D3817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64C3621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2.3.2具有知识产权的计算机软件等标的物的知识产权归属，详见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647F0042">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2.4 包装和装运</w:t>
      </w:r>
    </w:p>
    <w:p w14:paraId="05C9109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2.4.1除</w:t>
      </w:r>
      <w:r>
        <w:rPr>
          <w:rFonts w:ascii="Arial" w:hAnsi="Arial" w:cs="Arial"/>
          <w:b/>
          <w:i/>
          <w:color w:val="auto"/>
          <w:sz w:val="24"/>
          <w:highlight w:val="none"/>
          <w:u w:val="single"/>
        </w:rPr>
        <w:t>合同专用条款</w:t>
      </w:r>
      <w:r>
        <w:rPr>
          <w:rFonts w:ascii="Arial" w:hAnsi="Arial" w:cs="Arial"/>
          <w:color w:val="auto"/>
          <w:sz w:val="24"/>
          <w:highlight w:val="none"/>
        </w:rPr>
        <w:t>另有约定外</w:t>
      </w:r>
      <w:r>
        <w:rPr>
          <w:rFonts w:hint="eastAsia" w:ascii="Arial" w:hAnsi="Arial" w:cs="Arial"/>
          <w:color w:val="auto"/>
          <w:sz w:val="24"/>
          <w:highlight w:val="none"/>
          <w:lang w:eastAsia="zh-CN"/>
        </w:rPr>
        <w:t>，</w:t>
      </w:r>
      <w:r>
        <w:rPr>
          <w:rFonts w:ascii="Arial" w:hAnsi="Arial" w:cs="Arial"/>
          <w:color w:val="auto"/>
          <w:sz w:val="24"/>
          <w:highlight w:val="none"/>
        </w:rPr>
        <w:t>乙方交付的全部标的物</w:t>
      </w:r>
      <w:r>
        <w:rPr>
          <w:rFonts w:hint="eastAsia" w:ascii="Arial" w:hAnsi="Arial" w:cs="Arial"/>
          <w:color w:val="auto"/>
          <w:sz w:val="24"/>
          <w:highlight w:val="none"/>
          <w:lang w:eastAsia="zh-CN"/>
        </w:rPr>
        <w:t>，</w:t>
      </w:r>
      <w:r>
        <w:rPr>
          <w:rFonts w:ascii="Arial" w:hAnsi="Arial" w:cs="Arial"/>
          <w:color w:val="auto"/>
          <w:sz w:val="24"/>
          <w:highlight w:val="none"/>
        </w:rPr>
        <w:t>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6CC1F1E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2.4.2 装运标的物的要求和通知，详见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60E6D869">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2.5 履约检查和问题反馈</w:t>
      </w:r>
    </w:p>
    <w:p w14:paraId="69891D7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6000791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2.5.2 合同履行期间，甲方有权将履行过程中出现的问题反馈给乙方，双方当事人应以书面形式约定需要完善和改进的内容。</w:t>
      </w:r>
    </w:p>
    <w:p w14:paraId="1C1671DE">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2.6 结算方式和付款条件</w:t>
      </w:r>
    </w:p>
    <w:p w14:paraId="41C7EC4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60293AC2">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2.7 技术资料和保密义务</w:t>
      </w:r>
    </w:p>
    <w:p w14:paraId="5C1C91F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2.7.1 乙方有权依据合同约定和项目需要，向甲方了解有关情况，调阅有关资料等，甲方应予积极配合；</w:t>
      </w:r>
    </w:p>
    <w:p w14:paraId="67F2A62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2.7.2 乙方有义务妥善保管和保护由甲方提供的前款信息和资料等；</w:t>
      </w:r>
    </w:p>
    <w:p w14:paraId="70F2242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6125129">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2.8 质量保证</w:t>
      </w:r>
    </w:p>
    <w:p w14:paraId="0186587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2.8.1 乙方应建立和完善履行合同的内部质量保证体系，并提供相关内部规章制度给甲方，以便甲方进行监督检查；</w:t>
      </w:r>
    </w:p>
    <w:p w14:paraId="18D6308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2.8.2 乙方应保证履行合同的人员数量和素质、软件和硬件设备的配置、场地、环境和设施等满足全面履行合同的要求，并应接受甲方的监督检查。</w:t>
      </w:r>
    </w:p>
    <w:p w14:paraId="1A4D3FFB">
      <w:pPr>
        <w:spacing w:line="360" w:lineRule="auto"/>
        <w:ind w:firstLine="480" w:firstLineChars="200"/>
        <w:rPr>
          <w:rFonts w:ascii="Arial" w:hAnsi="Arial" w:cs="Arial"/>
          <w:color w:val="auto"/>
          <w:kern w:val="0"/>
          <w:sz w:val="24"/>
          <w:highlight w:val="none"/>
        </w:rPr>
      </w:pPr>
      <w:r>
        <w:rPr>
          <w:rFonts w:ascii="Arial" w:hAnsi="Arial" w:cs="Arial"/>
          <w:color w:val="auto"/>
          <w:sz w:val="24"/>
          <w:highlight w:val="none"/>
        </w:rPr>
        <w:t>2.8.3乙方应确保项目技术人员的数量和水平与响应文件一致。未经甲方书面同意，乙方不得擅自更换响应文件中注明的项目经理和技术负责人。否则</w:t>
      </w:r>
      <w:r>
        <w:rPr>
          <w:rFonts w:ascii="Arial" w:hAnsi="Arial" w:cs="Arial"/>
          <w:color w:val="auto"/>
          <w:kern w:val="0"/>
          <w:sz w:val="24"/>
          <w:highlight w:val="none"/>
        </w:rPr>
        <w:t>甲方有权放弃或终止合同，并没收履约保证金。</w:t>
      </w:r>
    </w:p>
    <w:p w14:paraId="0ACAE73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2.8.4因乙方原因造成甲方其他系统不能正常运行，酿成重大事故（工作日系统中断一天以上）的，乙方应承担全部法律责任，并赔偿经济损失，赔偿金额为项目总价的</w:t>
      </w:r>
      <w:r>
        <w:rPr>
          <w:rFonts w:ascii="Arial" w:hAnsi="Arial" w:cs="Arial"/>
          <w:color w:val="auto"/>
          <w:sz w:val="24"/>
          <w:highlight w:val="none"/>
          <w:u w:val="single"/>
        </w:rPr>
        <w:t>30%</w:t>
      </w:r>
      <w:r>
        <w:rPr>
          <w:rFonts w:ascii="Arial" w:hAnsi="Arial" w:cs="Arial"/>
          <w:color w:val="auto"/>
          <w:sz w:val="24"/>
          <w:highlight w:val="none"/>
        </w:rPr>
        <w:t>（根据项目实际情况填写，一般为30%）。</w:t>
      </w:r>
    </w:p>
    <w:p w14:paraId="1264E3BF">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2.9 标的物的风险负担</w:t>
      </w:r>
    </w:p>
    <w:p w14:paraId="625E74FC">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标的物或者在途标的物或者交付给第一承运人后的标的物毁损、灭失的风险负担详见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2147A8BC">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2.10 延迟交货/交付</w:t>
      </w:r>
    </w:p>
    <w:p w14:paraId="6B62DE5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F189C04">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2.11 合同变更</w:t>
      </w:r>
    </w:p>
    <w:p w14:paraId="62C8F6A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81B671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4CCE7F82">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2.12 合同转让和分包</w:t>
      </w:r>
    </w:p>
    <w:p w14:paraId="2B67250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46FC399">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2.13 不可抗力</w:t>
      </w:r>
    </w:p>
    <w:p w14:paraId="5B5444A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2.13.1如果任何一方遭遇法律规定的不可抗力，致使合同履行受阻时，履行合同的期限应予延长，延长的期限应相当于不可抗力所影响的时间；</w:t>
      </w:r>
    </w:p>
    <w:p w14:paraId="3E7DB58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2.13.2受不可抗力影响的一方在不可抗力发生后，应在</w:t>
      </w:r>
      <w:r>
        <w:rPr>
          <w:rFonts w:ascii="Arial" w:hAnsi="Arial" w:cs="Arial"/>
          <w:b/>
          <w:i/>
          <w:color w:val="auto"/>
          <w:sz w:val="24"/>
          <w:highlight w:val="none"/>
          <w:u w:val="single"/>
        </w:rPr>
        <w:t>合同专用条款</w:t>
      </w:r>
      <w:r>
        <w:rPr>
          <w:rFonts w:ascii="Arial" w:hAnsi="Arial" w:cs="Arial"/>
          <w:color w:val="auto"/>
          <w:sz w:val="24"/>
          <w:highlight w:val="none"/>
        </w:rPr>
        <w:t>约定时间内以书面形式通知对方当事人，并在</w:t>
      </w:r>
      <w:r>
        <w:rPr>
          <w:rFonts w:ascii="Arial" w:hAnsi="Arial" w:cs="Arial"/>
          <w:b/>
          <w:i/>
          <w:color w:val="auto"/>
          <w:sz w:val="24"/>
          <w:highlight w:val="none"/>
          <w:u w:val="single"/>
        </w:rPr>
        <w:t>合同专用条款</w:t>
      </w:r>
      <w:r>
        <w:rPr>
          <w:rFonts w:ascii="Arial" w:hAnsi="Arial" w:cs="Arial"/>
          <w:color w:val="auto"/>
          <w:sz w:val="24"/>
          <w:highlight w:val="none"/>
        </w:rPr>
        <w:t>约定时间内，将有关部门出具的证明文件送达对方当事人。</w:t>
      </w:r>
    </w:p>
    <w:p w14:paraId="34A9B9C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2.13.3 因不可抗力致使不能实现合同目的的，当事人可以解除合同；</w:t>
      </w:r>
    </w:p>
    <w:p w14:paraId="6A5CDDE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2.13.4 因不可抗力致使合同有变更必要的，双方当事人应在</w:t>
      </w:r>
      <w:r>
        <w:rPr>
          <w:rFonts w:ascii="Arial" w:hAnsi="Arial" w:cs="Arial"/>
          <w:b/>
          <w:i/>
          <w:color w:val="auto"/>
          <w:sz w:val="24"/>
          <w:highlight w:val="none"/>
          <w:u w:val="single"/>
        </w:rPr>
        <w:t>合同专用条款</w:t>
      </w:r>
      <w:r>
        <w:rPr>
          <w:rFonts w:ascii="Arial" w:hAnsi="Arial" w:cs="Arial"/>
          <w:color w:val="auto"/>
          <w:sz w:val="24"/>
          <w:highlight w:val="none"/>
        </w:rPr>
        <w:t>约定时间内以书面形式变更合同；</w:t>
      </w:r>
    </w:p>
    <w:p w14:paraId="6CB31E0A">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2.14 税费</w:t>
      </w:r>
    </w:p>
    <w:p w14:paraId="10B1560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与合同有关的一切税费，均按照中华人民共和国法律的相关规定执行。</w:t>
      </w:r>
    </w:p>
    <w:p w14:paraId="085F1C52">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2.15 乙方破产</w:t>
      </w:r>
    </w:p>
    <w:p w14:paraId="3EE86E9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如果乙方</w:t>
      </w:r>
      <w:r>
        <w:rPr>
          <w:rFonts w:hint="eastAsia" w:ascii="Arial" w:hAnsi="Arial" w:cs="Arial"/>
          <w:color w:val="auto"/>
          <w:sz w:val="24"/>
          <w:highlight w:val="none"/>
        </w:rPr>
        <w:t>在合同履行前</w:t>
      </w:r>
      <w:r>
        <w:rPr>
          <w:rFonts w:ascii="Arial" w:hAnsi="Arial" w:cs="Arial"/>
          <w:color w:val="auto"/>
          <w:sz w:val="24"/>
          <w:highlight w:val="none"/>
        </w:rPr>
        <w:t>破产导致合同无法履行时，甲方可以书面形式通知乙方终止合同且不给予乙方任何补偿和赔偿</w:t>
      </w:r>
      <w:r>
        <w:rPr>
          <w:rFonts w:hint="eastAsia" w:ascii="Arial" w:hAnsi="Arial" w:cs="Arial"/>
          <w:color w:val="auto"/>
          <w:sz w:val="24"/>
          <w:highlight w:val="none"/>
        </w:rPr>
        <w:t>。</w:t>
      </w:r>
    </w:p>
    <w:p w14:paraId="2B58578B">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2.16 合同中止、终止</w:t>
      </w:r>
    </w:p>
    <w:p w14:paraId="4B044FB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2.16.1 双方当事人不得擅自中止或者终止合同；</w:t>
      </w:r>
    </w:p>
    <w:p w14:paraId="35E7D71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3F2754EA">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2.17 检验和验收</w:t>
      </w:r>
    </w:p>
    <w:p w14:paraId="6EBCE31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2.17.1标的物交付前，乙方应对标的物的质量、数量等方面进行详细、全面的检验，并向甲方出具证明标的物符合合同约定的文件；标的物交付时，乙方在</w:t>
      </w:r>
      <w:r>
        <w:rPr>
          <w:rFonts w:ascii="Arial" w:hAnsi="Arial" w:cs="Arial"/>
          <w:b/>
          <w:i/>
          <w:color w:val="auto"/>
          <w:sz w:val="24"/>
          <w:highlight w:val="none"/>
          <w:u w:val="single"/>
        </w:rPr>
        <w:t>合同专用条款</w:t>
      </w:r>
      <w:r>
        <w:rPr>
          <w:rFonts w:ascii="Arial" w:hAnsi="Arial" w:cs="Arial"/>
          <w:color w:val="auto"/>
          <w:sz w:val="24"/>
          <w:highlight w:val="none"/>
        </w:rPr>
        <w:t>约定时间内组织验收，并可依法邀请相关方参加，验收应出具验收书。</w:t>
      </w:r>
    </w:p>
    <w:p w14:paraId="6E6EBD9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7F877D8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2.17.3 检验和验收标准、程序等具体内容以及前述验收书的效力详见</w:t>
      </w:r>
      <w:r>
        <w:rPr>
          <w:rFonts w:ascii="Arial" w:hAnsi="Arial" w:cs="Arial"/>
          <w:b/>
          <w:i/>
          <w:color w:val="auto"/>
          <w:sz w:val="24"/>
          <w:highlight w:val="none"/>
          <w:u w:val="single"/>
        </w:rPr>
        <w:t>合同专用条款</w:t>
      </w:r>
      <w:r>
        <w:rPr>
          <w:rFonts w:ascii="Arial" w:hAnsi="Arial" w:cs="Arial"/>
          <w:i/>
          <w:color w:val="auto"/>
          <w:sz w:val="24"/>
          <w:highlight w:val="none"/>
        </w:rPr>
        <w:t>。</w:t>
      </w:r>
    </w:p>
    <w:p w14:paraId="4AF0F6C2">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2.18 通知和送达</w:t>
      </w:r>
    </w:p>
    <w:p w14:paraId="2C6F4B6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2.18.1 任何一方因履行合同而以合同第一部分尾部所列明的</w:t>
      </w:r>
      <w:r>
        <w:rPr>
          <w:rFonts w:ascii="Arial" w:hAnsi="Arial" w:cs="Arial"/>
          <w:color w:val="auto"/>
          <w:sz w:val="24"/>
          <w:highlight w:val="none"/>
          <w:u w:val="single"/>
        </w:rPr>
        <w:t>“约定送达地址”</w:t>
      </w:r>
      <w:r>
        <w:rPr>
          <w:rFonts w:ascii="Arial" w:hAnsi="Arial" w:cs="Arial"/>
          <w:color w:val="auto"/>
          <w:sz w:val="24"/>
          <w:highlight w:val="none"/>
        </w:rPr>
        <w:t>为收件地址的所有通知、文件、材料，均视为已向对方当事人送达；任何一方变更上述送达方式或者地址的，应于</w:t>
      </w:r>
      <w:r>
        <w:rPr>
          <w:rFonts w:ascii="Arial" w:hAnsi="Arial" w:cs="Arial"/>
          <w:color w:val="auto"/>
          <w:sz w:val="24"/>
          <w:highlight w:val="none"/>
          <w:u w:val="single"/>
        </w:rPr>
        <w:t xml:space="preserve"> 10</w:t>
      </w:r>
      <w:r>
        <w:rPr>
          <w:rFonts w:ascii="Arial" w:hAnsi="Arial" w:cs="Arial"/>
          <w:color w:val="auto"/>
          <w:sz w:val="24"/>
          <w:highlight w:val="none"/>
        </w:rPr>
        <w:t>个工作日内书面通知对方当事人，在对方当事人收到有关变更通知之前，变更前的约定送达方式或者地址仍视为有效。</w:t>
      </w:r>
    </w:p>
    <w:p w14:paraId="655D849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2A5643DF">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2.19 计量单位</w:t>
      </w:r>
    </w:p>
    <w:p w14:paraId="39F33D3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除技术规范中另有规定外</w:t>
      </w:r>
      <w:r>
        <w:rPr>
          <w:rFonts w:hint="eastAsia" w:ascii="Arial" w:hAnsi="Arial" w:cs="Arial"/>
          <w:color w:val="auto"/>
          <w:sz w:val="24"/>
          <w:highlight w:val="none"/>
          <w:lang w:eastAsia="zh-CN"/>
        </w:rPr>
        <w:t>，</w:t>
      </w:r>
      <w:r>
        <w:rPr>
          <w:rFonts w:ascii="Arial" w:hAnsi="Arial" w:cs="Arial"/>
          <w:color w:val="auto"/>
          <w:sz w:val="24"/>
          <w:highlight w:val="none"/>
        </w:rPr>
        <w:t>合同的计量单位均使用国家法定计量单位。</w:t>
      </w:r>
    </w:p>
    <w:p w14:paraId="5D639326">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2.20 合同使用的文字和适用的法律</w:t>
      </w:r>
    </w:p>
    <w:p w14:paraId="20BAD37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2.20.1 合同使用汉语书就、变更和解释；</w:t>
      </w:r>
    </w:p>
    <w:p w14:paraId="52E678C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2.20.2 合同适用中华人民共和国法律。</w:t>
      </w:r>
    </w:p>
    <w:p w14:paraId="47FF0F30">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2.21 履约保证金</w:t>
      </w:r>
    </w:p>
    <w:p w14:paraId="17A901EC">
      <w:pPr>
        <w:spacing w:line="360" w:lineRule="auto"/>
        <w:ind w:firstLine="480" w:firstLineChars="200"/>
        <w:rPr>
          <w:rFonts w:ascii="Arial" w:hAnsi="Arial" w:cs="Arial"/>
          <w:snapToGrid w:val="0"/>
          <w:color w:val="auto"/>
          <w:kern w:val="0"/>
          <w:sz w:val="24"/>
          <w:highlight w:val="none"/>
        </w:rPr>
      </w:pPr>
      <w:r>
        <w:rPr>
          <w:rFonts w:ascii="Arial" w:hAnsi="Arial" w:cs="Arial"/>
          <w:color w:val="auto"/>
          <w:sz w:val="24"/>
          <w:highlight w:val="none"/>
        </w:rPr>
        <w:t>本项目不收取履约保证金</w:t>
      </w:r>
    </w:p>
    <w:p w14:paraId="5C25A86F">
      <w:pPr>
        <w:spacing w:line="360" w:lineRule="auto"/>
        <w:ind w:firstLine="482" w:firstLineChars="200"/>
        <w:rPr>
          <w:rFonts w:ascii="Arial" w:hAnsi="Arial" w:cs="Arial"/>
          <w:color w:val="auto"/>
          <w:kern w:val="0"/>
          <w:sz w:val="24"/>
          <w:highlight w:val="none"/>
          <w:lang w:val="zh-CN"/>
        </w:rPr>
      </w:pPr>
      <w:r>
        <w:rPr>
          <w:rFonts w:ascii="Arial" w:hAnsi="Arial" w:cs="Arial"/>
          <w:b/>
          <w:color w:val="auto"/>
          <w:sz w:val="24"/>
          <w:highlight w:val="none"/>
        </w:rPr>
        <w:t>2.22 中小企业政策</w:t>
      </w:r>
    </w:p>
    <w:p w14:paraId="1628DA78">
      <w:pPr>
        <w:spacing w:line="360" w:lineRule="auto"/>
        <w:ind w:firstLine="480" w:firstLineChars="200"/>
        <w:rPr>
          <w:rFonts w:ascii="Arial" w:hAnsi="Arial" w:cs="Arial"/>
          <w:color w:val="auto"/>
          <w:kern w:val="0"/>
          <w:sz w:val="24"/>
          <w:highlight w:val="none"/>
          <w:lang w:val="zh-CN"/>
        </w:rPr>
      </w:pPr>
      <w:r>
        <w:rPr>
          <w:rFonts w:ascii="Arial" w:hAnsi="Arial" w:cs="Arial"/>
          <w:color w:val="auto"/>
          <w:kern w:val="0"/>
          <w:sz w:val="24"/>
          <w:highlight w:val="none"/>
          <w:lang w:val="zh-CN"/>
        </w:rPr>
        <w:t>2.22.1本合同（</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 xml:space="preserve">是  </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否）为可融资合同，关于中小企业信用融资事项见采购文件“供应商须知正文”。</w:t>
      </w:r>
    </w:p>
    <w:p w14:paraId="64D6F789">
      <w:pPr>
        <w:spacing w:line="360" w:lineRule="auto"/>
        <w:ind w:firstLine="480" w:firstLineChars="200"/>
        <w:rPr>
          <w:rFonts w:ascii="Arial" w:hAnsi="Arial" w:cs="Arial"/>
          <w:color w:val="auto"/>
          <w:kern w:val="0"/>
          <w:sz w:val="24"/>
          <w:highlight w:val="none"/>
          <w:lang w:val="zh-CN"/>
        </w:rPr>
      </w:pPr>
      <w:r>
        <w:rPr>
          <w:rFonts w:ascii="Arial" w:hAnsi="Arial" w:cs="Arial"/>
          <w:color w:val="auto"/>
          <w:kern w:val="0"/>
          <w:sz w:val="24"/>
          <w:highlight w:val="none"/>
          <w:lang w:val="zh-CN"/>
        </w:rPr>
        <w:t>2.22.2本合同（</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 xml:space="preserve">是  </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否）为中小企业预留合同。</w:t>
      </w:r>
    </w:p>
    <w:p w14:paraId="25D4453E">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2.23 合同份数</w:t>
      </w:r>
    </w:p>
    <w:p w14:paraId="15E8B69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w:t>
      </w:r>
      <w:r>
        <w:rPr>
          <w:rFonts w:hint="eastAsia" w:ascii="Arial" w:hAnsi="Arial" w:cs="Arial"/>
          <w:color w:val="auto"/>
          <w:sz w:val="24"/>
          <w:highlight w:val="none"/>
          <w:lang w:eastAsia="zh-CN"/>
        </w:rPr>
        <w:t>一</w:t>
      </w:r>
      <w:r>
        <w:rPr>
          <w:rFonts w:ascii="Arial" w:hAnsi="Arial" w:cs="Arial"/>
          <w:color w:val="auto"/>
          <w:sz w:val="24"/>
          <w:highlight w:val="none"/>
        </w:rPr>
        <w:t>式</w:t>
      </w:r>
      <w:r>
        <w:rPr>
          <w:rFonts w:ascii="Arial" w:hAnsi="Arial" w:cs="Arial"/>
          <w:color w:val="auto"/>
          <w:sz w:val="24"/>
          <w:highlight w:val="none"/>
          <w:u w:val="single"/>
        </w:rPr>
        <w:t xml:space="preserve"> </w:t>
      </w:r>
      <w:r>
        <w:rPr>
          <w:rFonts w:hint="eastAsia" w:ascii="Arial" w:hAnsi="Arial" w:cs="Arial"/>
          <w:color w:val="auto"/>
          <w:sz w:val="24"/>
          <w:highlight w:val="none"/>
          <w:u w:val="single"/>
          <w:lang w:eastAsia="zh-CN"/>
        </w:rPr>
        <w:t>四</w:t>
      </w:r>
      <w:r>
        <w:rPr>
          <w:rFonts w:ascii="Arial" w:hAnsi="Arial" w:cs="Arial"/>
          <w:color w:val="auto"/>
          <w:sz w:val="24"/>
          <w:highlight w:val="none"/>
          <w:u w:val="single"/>
        </w:rPr>
        <w:t xml:space="preserve"> </w:t>
      </w:r>
      <w:r>
        <w:rPr>
          <w:rFonts w:ascii="Arial" w:hAnsi="Arial" w:cs="Arial"/>
          <w:color w:val="auto"/>
          <w:sz w:val="24"/>
          <w:highlight w:val="none"/>
        </w:rPr>
        <w:t>份，甲方执</w:t>
      </w:r>
      <w:r>
        <w:rPr>
          <w:rFonts w:ascii="Arial" w:hAnsi="Arial" w:cs="Arial"/>
          <w:color w:val="auto"/>
          <w:sz w:val="24"/>
          <w:highlight w:val="none"/>
          <w:u w:val="single"/>
        </w:rPr>
        <w:t xml:space="preserve">  二 </w:t>
      </w:r>
      <w:r>
        <w:rPr>
          <w:rFonts w:ascii="Arial" w:hAnsi="Arial" w:cs="Arial"/>
          <w:color w:val="auto"/>
          <w:sz w:val="24"/>
          <w:highlight w:val="none"/>
        </w:rPr>
        <w:t>份，乙方执</w:t>
      </w:r>
      <w:r>
        <w:rPr>
          <w:rFonts w:ascii="Arial" w:hAnsi="Arial" w:cs="Arial"/>
          <w:color w:val="auto"/>
          <w:sz w:val="24"/>
          <w:highlight w:val="none"/>
          <w:u w:val="single"/>
        </w:rPr>
        <w:t>二</w:t>
      </w:r>
      <w:r>
        <w:rPr>
          <w:rFonts w:ascii="Arial" w:hAnsi="Arial" w:cs="Arial"/>
          <w:color w:val="auto"/>
          <w:sz w:val="24"/>
          <w:highlight w:val="none"/>
        </w:rPr>
        <w:t>份。每份均具有同等法律效力。</w:t>
      </w:r>
    </w:p>
    <w:p w14:paraId="0958FB6F">
      <w:pPr>
        <w:spacing w:line="360" w:lineRule="auto"/>
        <w:jc w:val="center"/>
        <w:rPr>
          <w:rFonts w:ascii="Arial" w:hAnsi="Arial" w:cs="Arial"/>
          <w:b/>
          <w:color w:val="auto"/>
          <w:sz w:val="28"/>
          <w:szCs w:val="28"/>
          <w:highlight w:val="none"/>
        </w:rPr>
      </w:pPr>
      <w:r>
        <w:rPr>
          <w:rFonts w:ascii="Arial" w:hAnsi="Arial" w:cs="Arial"/>
          <w:color w:val="auto"/>
          <w:highlight w:val="none"/>
        </w:rPr>
        <w:br w:type="page"/>
      </w:r>
      <w:bookmarkStart w:id="96" w:name="_Toc28436"/>
      <w:bookmarkStart w:id="97" w:name="_Toc18156"/>
      <w:r>
        <w:rPr>
          <w:rStyle w:val="100"/>
          <w:rFonts w:ascii="Arial" w:hAnsi="Arial" w:cs="Arial"/>
          <w:color w:val="auto"/>
          <w:highlight w:val="none"/>
        </w:rPr>
        <w:t>第三部分  合同专用条款</w:t>
      </w:r>
      <w:bookmarkEnd w:id="96"/>
      <w:bookmarkEnd w:id="97"/>
    </w:p>
    <w:p w14:paraId="631C881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698FFAE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3.1具有知识产权的标的物知识产权归属：</w:t>
      </w:r>
    </w:p>
    <w:p w14:paraId="54DE2842">
      <w:pPr>
        <w:spacing w:line="360" w:lineRule="auto"/>
        <w:ind w:firstLine="480" w:firstLineChars="200"/>
        <w:rPr>
          <w:rFonts w:ascii="Arial" w:hAnsi="Arial" w:cs="Arial"/>
          <w:color w:val="auto"/>
          <w:sz w:val="24"/>
          <w:highlight w:val="none"/>
        </w:rPr>
      </w:pPr>
      <w:r>
        <w:rPr>
          <w:rFonts w:ascii="Arial" w:hAnsi="Arial" w:cs="Arial"/>
          <w:color w:val="auto"/>
          <w:sz w:val="24"/>
          <w:highlight w:val="none"/>
          <w:u w:val="single"/>
        </w:rPr>
        <w:t>甲方所有。</w:t>
      </w:r>
      <w:r>
        <w:rPr>
          <w:rFonts w:ascii="Arial" w:hAnsi="Arial" w:cs="Arial"/>
          <w:color w:val="auto"/>
          <w:sz w:val="24"/>
          <w:highlight w:val="none"/>
        </w:rPr>
        <w:t xml:space="preserve">         </w:t>
      </w:r>
    </w:p>
    <w:p w14:paraId="1C9DC5D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3.2包装和装运专用条款（如果有）：</w:t>
      </w:r>
    </w:p>
    <w:p w14:paraId="373840E9">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u w:val="single"/>
        </w:rPr>
        <w:t>按现行国家/行业标准。</w:t>
      </w:r>
    </w:p>
    <w:p w14:paraId="77D11ED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3.3装运标的物的要求和通知：</w:t>
      </w:r>
    </w:p>
    <w:p w14:paraId="2C9DE6E4">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u w:val="single"/>
        </w:rPr>
        <w:t>按现行国家/行业标准。</w:t>
      </w:r>
    </w:p>
    <w:p w14:paraId="01C1088A">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3.4</w:t>
      </w:r>
      <w:r>
        <w:rPr>
          <w:rFonts w:ascii="Arial" w:hAnsi="Arial" w:cs="Arial"/>
          <w:b/>
          <w:color w:val="auto"/>
          <w:sz w:val="24"/>
          <w:highlight w:val="none"/>
        </w:rPr>
        <w:t>结算方式和付款条件</w:t>
      </w:r>
    </w:p>
    <w:p w14:paraId="1E3D65F0">
      <w:pPr>
        <w:spacing w:line="360" w:lineRule="auto"/>
        <w:ind w:firstLine="480" w:firstLineChars="200"/>
        <w:rPr>
          <w:rFonts w:ascii="Arial" w:hAnsi="Arial" w:cs="Arial"/>
          <w:color w:val="auto"/>
          <w:kern w:val="0"/>
          <w:sz w:val="24"/>
          <w:highlight w:val="none"/>
          <w:lang w:val="zh-CN"/>
        </w:rPr>
      </w:pPr>
      <w:r>
        <w:rPr>
          <w:rFonts w:ascii="Arial" w:hAnsi="Arial" w:cs="Arial"/>
          <w:color w:val="auto"/>
          <w:kern w:val="0"/>
          <w:sz w:val="24"/>
          <w:highlight w:val="none"/>
          <w:lang w:val="zh-CN"/>
        </w:rPr>
        <w:t>本次项目合同总价为大写人民币</w:t>
      </w:r>
      <w:r>
        <w:rPr>
          <w:rFonts w:ascii="Arial" w:hAnsi="Arial" w:cs="Arial"/>
          <w:color w:val="auto"/>
          <w:kern w:val="0"/>
          <w:sz w:val="24"/>
          <w:highlight w:val="none"/>
          <w:u w:val="single"/>
          <w:lang w:val="zh-CN"/>
        </w:rPr>
        <w:t xml:space="preserve">            （</w:t>
      </w:r>
      <w:r>
        <w:rPr>
          <w:rFonts w:ascii="Arial" w:hAnsi="Arial" w:cs="Arial"/>
          <w:color w:val="auto"/>
          <w:kern w:val="0"/>
          <w:sz w:val="24"/>
          <w:highlight w:val="none"/>
          <w:lang w:val="zh-CN"/>
        </w:rPr>
        <w:t>￥    元）。本项目采用以下勾选结算方式进行支付：</w:t>
      </w:r>
    </w:p>
    <w:p w14:paraId="1D127FF2">
      <w:pPr>
        <w:spacing w:line="360" w:lineRule="auto"/>
        <w:ind w:firstLine="480" w:firstLineChars="200"/>
        <w:rPr>
          <w:rFonts w:ascii="Arial" w:hAnsi="Arial" w:cs="Arial"/>
          <w:color w:val="auto"/>
          <w:kern w:val="0"/>
          <w:sz w:val="24"/>
          <w:highlight w:val="none"/>
          <w:lang w:val="zh-CN"/>
        </w:rPr>
      </w:pP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采用一次性支付方式，付款条件为：</w:t>
      </w:r>
      <w:r>
        <w:rPr>
          <w:rFonts w:ascii="Arial" w:hAnsi="Arial" w:cs="Arial"/>
          <w:color w:val="auto"/>
          <w:kern w:val="0"/>
          <w:sz w:val="24"/>
          <w:highlight w:val="none"/>
          <w:u w:val="single"/>
        </w:rPr>
        <w:t xml:space="preserve">           </w:t>
      </w:r>
    </w:p>
    <w:p w14:paraId="57FD04AF">
      <w:pPr>
        <w:spacing w:line="360" w:lineRule="auto"/>
        <w:ind w:firstLine="480" w:firstLineChars="200"/>
        <w:rPr>
          <w:rFonts w:ascii="Arial" w:hAnsi="Arial" w:cs="Arial"/>
          <w:color w:val="auto"/>
          <w:kern w:val="0"/>
          <w:sz w:val="24"/>
          <w:highlight w:val="none"/>
        </w:rPr>
      </w:pP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采用分期付款方式，付款条件为</w:t>
      </w:r>
      <w:r>
        <w:rPr>
          <w:rFonts w:ascii="Arial" w:hAnsi="Arial" w:cs="Arial"/>
          <w:color w:val="auto"/>
          <w:kern w:val="0"/>
          <w:sz w:val="24"/>
          <w:highlight w:val="none"/>
        </w:rPr>
        <w:t>：</w:t>
      </w:r>
    </w:p>
    <w:p w14:paraId="28EDB536">
      <w:pPr>
        <w:spacing w:line="360" w:lineRule="auto"/>
        <w:ind w:firstLine="480" w:firstLineChars="200"/>
        <w:rPr>
          <w:rFonts w:ascii="Arial" w:hAnsi="Arial" w:cs="Arial"/>
          <w:color w:val="auto"/>
          <w:kern w:val="0"/>
          <w:sz w:val="24"/>
          <w:highlight w:val="none"/>
        </w:rPr>
      </w:pPr>
      <w:r>
        <w:rPr>
          <w:rFonts w:ascii="Arial" w:hAnsi="Arial" w:cs="Arial"/>
          <w:color w:val="auto"/>
          <w:kern w:val="0"/>
          <w:sz w:val="24"/>
          <w:highlight w:val="none"/>
          <w:lang w:val="zh-CN"/>
        </w:rPr>
        <w:t>第一期付款</w:t>
      </w:r>
      <w:r>
        <w:rPr>
          <w:rFonts w:ascii="Arial" w:hAnsi="Arial" w:cs="Arial"/>
          <w:color w:val="auto"/>
          <w:kern w:val="0"/>
          <w:sz w:val="24"/>
          <w:highlight w:val="none"/>
        </w:rPr>
        <w:t>：</w:t>
      </w:r>
      <w:r>
        <w:rPr>
          <w:rFonts w:ascii="Arial" w:hAnsi="Arial" w:cs="Arial"/>
          <w:color w:val="auto"/>
          <w:kern w:val="0"/>
          <w:sz w:val="24"/>
          <w:highlight w:val="none"/>
          <w:u w:val="single"/>
        </w:rPr>
        <w:t xml:space="preserve">                                        </w:t>
      </w:r>
    </w:p>
    <w:p w14:paraId="4F933ED5">
      <w:pPr>
        <w:spacing w:line="360" w:lineRule="auto"/>
        <w:ind w:firstLine="480" w:firstLineChars="200"/>
        <w:rPr>
          <w:rFonts w:ascii="Arial" w:hAnsi="Arial" w:cs="Arial"/>
          <w:color w:val="auto"/>
          <w:kern w:val="0"/>
          <w:sz w:val="24"/>
          <w:highlight w:val="none"/>
          <w:u w:val="single"/>
        </w:rPr>
      </w:pPr>
      <w:r>
        <w:rPr>
          <w:rFonts w:ascii="Arial" w:hAnsi="Arial" w:cs="Arial"/>
          <w:color w:val="auto"/>
          <w:kern w:val="0"/>
          <w:sz w:val="24"/>
          <w:highlight w:val="none"/>
          <w:lang w:val="zh-CN"/>
        </w:rPr>
        <w:t>第</w:t>
      </w:r>
      <w:r>
        <w:rPr>
          <w:rFonts w:ascii="Arial" w:hAnsi="Arial" w:cs="Arial"/>
          <w:color w:val="auto"/>
          <w:kern w:val="0"/>
          <w:sz w:val="24"/>
          <w:highlight w:val="none"/>
        </w:rPr>
        <w:t>二</w:t>
      </w:r>
      <w:r>
        <w:rPr>
          <w:rFonts w:ascii="Arial" w:hAnsi="Arial" w:cs="Arial"/>
          <w:color w:val="auto"/>
          <w:kern w:val="0"/>
          <w:sz w:val="24"/>
          <w:highlight w:val="none"/>
          <w:lang w:val="zh-CN"/>
        </w:rPr>
        <w:t>期付款</w:t>
      </w:r>
      <w:r>
        <w:rPr>
          <w:rFonts w:ascii="Arial" w:hAnsi="Arial" w:cs="Arial"/>
          <w:color w:val="auto"/>
          <w:kern w:val="0"/>
          <w:sz w:val="24"/>
          <w:highlight w:val="none"/>
        </w:rPr>
        <w:t>：</w:t>
      </w:r>
      <w:r>
        <w:rPr>
          <w:rFonts w:ascii="Arial" w:hAnsi="Arial" w:cs="Arial"/>
          <w:color w:val="auto"/>
          <w:kern w:val="0"/>
          <w:sz w:val="24"/>
          <w:highlight w:val="none"/>
          <w:u w:val="single"/>
        </w:rPr>
        <w:t xml:space="preserve">                                        </w:t>
      </w:r>
    </w:p>
    <w:p w14:paraId="055029BB">
      <w:pPr>
        <w:spacing w:line="360" w:lineRule="auto"/>
        <w:ind w:firstLine="480" w:firstLineChars="200"/>
        <w:rPr>
          <w:rFonts w:ascii="Arial" w:hAnsi="Arial" w:cs="Arial"/>
          <w:color w:val="auto"/>
          <w:kern w:val="0"/>
          <w:sz w:val="24"/>
          <w:highlight w:val="none"/>
        </w:rPr>
      </w:pPr>
      <w:r>
        <w:rPr>
          <w:rFonts w:ascii="Arial" w:hAnsi="Arial" w:cs="Arial"/>
          <w:color w:val="auto"/>
          <w:kern w:val="0"/>
          <w:sz w:val="24"/>
          <w:highlight w:val="none"/>
        </w:rPr>
        <w:t>……</w:t>
      </w:r>
    </w:p>
    <w:p w14:paraId="5E343CE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甲方无故逾期支付货物费用的，按照每逾期一日支付欠付货物费额度的</w:t>
      </w:r>
      <w:r>
        <w:rPr>
          <w:rFonts w:ascii="Arial" w:hAnsi="Arial" w:cs="Arial"/>
          <w:color w:val="auto"/>
          <w:sz w:val="24"/>
          <w:highlight w:val="none"/>
          <w:u w:val="single"/>
        </w:rPr>
        <w:t>万分之五</w:t>
      </w:r>
      <w:r>
        <w:rPr>
          <w:rFonts w:ascii="Arial" w:hAnsi="Arial" w:cs="Arial"/>
          <w:color w:val="auto"/>
          <w:sz w:val="24"/>
          <w:highlight w:val="none"/>
        </w:rPr>
        <w:t>承担违约责任，违约金上限按照《合同书》约定执行。</w:t>
      </w:r>
    </w:p>
    <w:p w14:paraId="587F503B">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3.5</w:t>
      </w:r>
      <w:r>
        <w:rPr>
          <w:rFonts w:ascii="Arial" w:hAnsi="Arial" w:cs="Arial"/>
          <w:b/>
          <w:color w:val="auto"/>
          <w:sz w:val="24"/>
          <w:highlight w:val="none"/>
        </w:rPr>
        <w:t>标的物的风险负担</w:t>
      </w:r>
    </w:p>
    <w:p w14:paraId="499F4C8F">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标的物或者在途标的物或者交付给第一承运人后的标的物毁损、灭失的风险负担：</w:t>
      </w:r>
      <w:r>
        <w:rPr>
          <w:rFonts w:ascii="Arial" w:hAnsi="Arial" w:cs="Arial"/>
          <w:color w:val="auto"/>
          <w:sz w:val="24"/>
          <w:highlight w:val="none"/>
          <w:u w:val="single"/>
        </w:rPr>
        <w:t>乙方。</w:t>
      </w:r>
    </w:p>
    <w:p w14:paraId="26539DF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3.5.1受不可抗力影响的一方在不可抗力发生后，应在</w:t>
      </w:r>
      <w:r>
        <w:rPr>
          <w:rFonts w:ascii="Arial" w:hAnsi="Arial" w:cs="Arial"/>
          <w:color w:val="auto"/>
          <w:sz w:val="24"/>
          <w:highlight w:val="none"/>
          <w:u w:val="single"/>
        </w:rPr>
        <w:t xml:space="preserve"> 10 </w:t>
      </w:r>
      <w:r>
        <w:rPr>
          <w:rFonts w:ascii="Arial" w:hAnsi="Arial" w:cs="Arial"/>
          <w:color w:val="auto"/>
          <w:sz w:val="24"/>
          <w:highlight w:val="none"/>
        </w:rPr>
        <w:t>日内以书面形式通知对方当事人，并在</w:t>
      </w:r>
      <w:r>
        <w:rPr>
          <w:rFonts w:ascii="Arial" w:hAnsi="Arial" w:cs="Arial"/>
          <w:color w:val="auto"/>
          <w:sz w:val="24"/>
          <w:highlight w:val="none"/>
          <w:u w:val="single"/>
        </w:rPr>
        <w:t xml:space="preserve">  10 </w:t>
      </w:r>
      <w:r>
        <w:rPr>
          <w:rFonts w:ascii="Arial" w:hAnsi="Arial" w:cs="Arial"/>
          <w:color w:val="auto"/>
          <w:sz w:val="24"/>
          <w:highlight w:val="none"/>
        </w:rPr>
        <w:t>日内，将有关部门出具的证明文件送达对方当事人。</w:t>
      </w:r>
    </w:p>
    <w:p w14:paraId="1B3D8DE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3.5.2因不可抗力致使合同有变更必要的，双方当事人应在</w:t>
      </w:r>
      <w:r>
        <w:rPr>
          <w:rFonts w:ascii="Arial" w:hAnsi="Arial" w:cs="Arial"/>
          <w:color w:val="auto"/>
          <w:sz w:val="24"/>
          <w:highlight w:val="none"/>
          <w:u w:val="single"/>
        </w:rPr>
        <w:t xml:space="preserve">  10  </w:t>
      </w:r>
      <w:r>
        <w:rPr>
          <w:rFonts w:ascii="Arial" w:hAnsi="Arial" w:cs="Arial"/>
          <w:color w:val="auto"/>
          <w:sz w:val="24"/>
          <w:highlight w:val="none"/>
        </w:rPr>
        <w:t>日内以书面形式变更合同；</w:t>
      </w:r>
    </w:p>
    <w:p w14:paraId="30B5448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3.5.3标的物交付前，乙方应对标的物的质量、数量等方面进行详细、全面的检验，并向甲方出具证明标的物符合合同约定的文件；标的物交付时，乙方在</w:t>
      </w:r>
      <w:r>
        <w:rPr>
          <w:rFonts w:ascii="Arial" w:hAnsi="Arial" w:cs="Arial"/>
          <w:color w:val="auto"/>
          <w:sz w:val="24"/>
          <w:highlight w:val="none"/>
          <w:u w:val="single"/>
        </w:rPr>
        <w:t xml:space="preserve">  5  </w:t>
      </w:r>
      <w:r>
        <w:rPr>
          <w:rFonts w:ascii="Arial" w:hAnsi="Arial" w:cs="Arial"/>
          <w:color w:val="auto"/>
          <w:sz w:val="24"/>
          <w:highlight w:val="none"/>
        </w:rPr>
        <w:t>日内发起验收，并可依法邀请相关方参加，验收应出具验收书。</w:t>
      </w:r>
    </w:p>
    <w:p w14:paraId="1F8503D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3.5.4 检验和验收标准、程序等具体内容以及前述验收书的效力：</w:t>
      </w:r>
    </w:p>
    <w:p w14:paraId="2F74E3DF">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u w:val="single"/>
        </w:rPr>
        <w:t xml:space="preserve">符合现行国家相关标准、行业标准、地方标准或者其他标准、规范。 </w:t>
      </w:r>
    </w:p>
    <w:p w14:paraId="30E7C7B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3.5.5其他：</w:t>
      </w:r>
      <w:r>
        <w:rPr>
          <w:rFonts w:ascii="Arial" w:hAnsi="Arial" w:cs="Arial"/>
          <w:color w:val="auto"/>
          <w:sz w:val="24"/>
          <w:highlight w:val="none"/>
          <w:u w:val="single"/>
        </w:rPr>
        <w:t>/</w:t>
      </w:r>
      <w:r>
        <w:rPr>
          <w:rFonts w:ascii="Arial" w:hAnsi="Arial" w:cs="Arial"/>
          <w:color w:val="auto"/>
          <w:sz w:val="24"/>
          <w:highlight w:val="none"/>
        </w:rPr>
        <w:t>。</w:t>
      </w:r>
    </w:p>
    <w:p w14:paraId="3C18D54A">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3.6项目验收：</w:t>
      </w:r>
    </w:p>
    <w:p w14:paraId="755E50E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3.6.1甲方参照《南宁市政府采购供应商履约验收评价管理办法》（南财采</w:t>
      </w:r>
      <w:r>
        <w:rPr>
          <w:rFonts w:hint="eastAsia" w:ascii="Arial" w:hAnsi="Arial" w:cs="Arial"/>
          <w:color w:val="auto"/>
          <w:sz w:val="24"/>
          <w:highlight w:val="none"/>
          <w:lang w:eastAsia="zh-CN"/>
        </w:rPr>
        <w:t>〔2019〕217号</w:t>
      </w:r>
      <w:r>
        <w:rPr>
          <w:rFonts w:ascii="Arial" w:hAnsi="Arial" w:cs="Arial"/>
          <w:color w:val="auto"/>
          <w:sz w:val="24"/>
          <w:highlight w:val="none"/>
        </w:rPr>
        <w:t>）规定组织对乙方履约的验收。验收方成员应当在验收书上签字，并承担相应的法律责任。如果发现与合同中要求不符，乙方须承担由此发生的一切损失和费用，并接受相应的处理。</w:t>
      </w:r>
    </w:p>
    <w:p w14:paraId="4EBF445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6B8149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A283B5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3.6.4验收产生的费用首次验收费用由甲方承担，如首次验收不合格，后续验收费用由乙方支付。</w:t>
      </w:r>
    </w:p>
    <w:p w14:paraId="6D6C05E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3.6.5验收内容及资料要求：</w:t>
      </w:r>
    </w:p>
    <w:p w14:paraId="79CC8DD5">
      <w:pPr>
        <w:spacing w:line="360" w:lineRule="auto"/>
        <w:ind w:firstLine="480" w:firstLineChars="200"/>
        <w:rPr>
          <w:rFonts w:ascii="Arial" w:hAnsi="Arial" w:cs="Arial"/>
          <w:color w:val="auto"/>
          <w:sz w:val="24"/>
          <w:highlight w:val="none"/>
        </w:rPr>
      </w:pPr>
      <w:r>
        <w:rPr>
          <w:rFonts w:hint="eastAsia" w:ascii="Arial" w:hAnsi="Arial" w:cs="Arial"/>
          <w:color w:val="auto"/>
          <w:sz w:val="24"/>
          <w:highlight w:val="none"/>
          <w:lang w:eastAsia="zh-CN"/>
        </w:rPr>
        <w:t>根据</w:t>
      </w:r>
      <w:r>
        <w:rPr>
          <w:rFonts w:ascii="Arial" w:hAnsi="Arial" w:cs="Arial"/>
          <w:color w:val="auto"/>
          <w:sz w:val="24"/>
          <w:highlight w:val="none"/>
        </w:rPr>
        <w:t>采购文件确定的技术指标或者货物要求确定验收指标和标准。未进行相应约定的，应当符合国家强制性规定、政策要求、安全标准、行业或企业有关标准等。</w:t>
      </w:r>
    </w:p>
    <w:p w14:paraId="058D4D3D">
      <w:pPr>
        <w:tabs>
          <w:tab w:val="left" w:pos="904"/>
        </w:tabs>
        <w:snapToGrid w:val="0"/>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3.6.6验收内容</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584B3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3CA4C8B9">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序号</w:t>
            </w:r>
          </w:p>
        </w:tc>
        <w:tc>
          <w:tcPr>
            <w:tcW w:w="1914" w:type="dxa"/>
            <w:vAlign w:val="center"/>
          </w:tcPr>
          <w:p w14:paraId="54939117">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验收内容</w:t>
            </w:r>
          </w:p>
        </w:tc>
        <w:tc>
          <w:tcPr>
            <w:tcW w:w="5930" w:type="dxa"/>
            <w:vAlign w:val="center"/>
          </w:tcPr>
          <w:p w14:paraId="789D9EB9">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 xml:space="preserve"> 验收标准</w:t>
            </w:r>
          </w:p>
        </w:tc>
      </w:tr>
      <w:tr w14:paraId="7B5BD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093015EA">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1</w:t>
            </w:r>
          </w:p>
        </w:tc>
        <w:tc>
          <w:tcPr>
            <w:tcW w:w="1914" w:type="dxa"/>
            <w:vAlign w:val="center"/>
          </w:tcPr>
          <w:p w14:paraId="6E07E8CE">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交货产品数量</w:t>
            </w:r>
          </w:p>
        </w:tc>
        <w:tc>
          <w:tcPr>
            <w:tcW w:w="5930" w:type="dxa"/>
            <w:vAlign w:val="center"/>
          </w:tcPr>
          <w:p w14:paraId="41A6C2DE">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r w14:paraId="2E48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3ABF2768">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2</w:t>
            </w:r>
          </w:p>
        </w:tc>
        <w:tc>
          <w:tcPr>
            <w:tcW w:w="1914" w:type="dxa"/>
            <w:vAlign w:val="center"/>
          </w:tcPr>
          <w:p w14:paraId="1C2F3A12">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交货产品的质量文件</w:t>
            </w:r>
          </w:p>
        </w:tc>
        <w:tc>
          <w:tcPr>
            <w:tcW w:w="5930" w:type="dxa"/>
            <w:vAlign w:val="center"/>
          </w:tcPr>
          <w:p w14:paraId="6D4B68F0">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r w14:paraId="7E451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64AE5978">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3</w:t>
            </w:r>
          </w:p>
        </w:tc>
        <w:tc>
          <w:tcPr>
            <w:tcW w:w="1914" w:type="dxa"/>
            <w:vAlign w:val="center"/>
          </w:tcPr>
          <w:p w14:paraId="6ECC7F86">
            <w:pPr>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 xml:space="preserve">交货产品技术、性能指标 </w:t>
            </w:r>
          </w:p>
        </w:tc>
        <w:tc>
          <w:tcPr>
            <w:tcW w:w="5930" w:type="dxa"/>
            <w:vAlign w:val="center"/>
          </w:tcPr>
          <w:p w14:paraId="6C8E65C3">
            <w:pPr>
              <w:pStyle w:val="13"/>
              <w:spacing w:after="0" w:line="360" w:lineRule="auto"/>
              <w:ind w:firstLine="200"/>
              <w:jc w:val="center"/>
              <w:rPr>
                <w:rFonts w:ascii="Arial" w:hAnsi="Arial" w:cs="Arial"/>
                <w:color w:val="auto"/>
                <w:sz w:val="24"/>
                <w:highlight w:val="none"/>
              </w:rPr>
            </w:pPr>
            <w:r>
              <w:rPr>
                <w:rFonts w:ascii="Arial" w:hAnsi="Arial" w:cs="Arial"/>
                <w:color w:val="auto"/>
                <w:kern w:val="0"/>
                <w:sz w:val="24"/>
                <w:highlight w:val="none"/>
              </w:rPr>
              <w:t>详见合同附件</w:t>
            </w:r>
          </w:p>
        </w:tc>
      </w:tr>
      <w:tr w14:paraId="53C3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68D0EB8B">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4</w:t>
            </w:r>
          </w:p>
        </w:tc>
        <w:tc>
          <w:tcPr>
            <w:tcW w:w="1914" w:type="dxa"/>
            <w:vAlign w:val="center"/>
          </w:tcPr>
          <w:p w14:paraId="1E7678C5">
            <w:pPr>
              <w:spacing w:line="360" w:lineRule="auto"/>
              <w:ind w:firstLine="200"/>
              <w:jc w:val="center"/>
              <w:rPr>
                <w:rFonts w:ascii="Arial" w:hAnsi="Arial" w:cs="Arial"/>
                <w:color w:val="auto"/>
                <w:sz w:val="24"/>
                <w:highlight w:val="none"/>
              </w:rPr>
            </w:pPr>
            <w:r>
              <w:rPr>
                <w:rFonts w:ascii="Arial" w:hAnsi="Arial" w:cs="Arial"/>
                <w:color w:val="auto"/>
                <w:sz w:val="24"/>
                <w:highlight w:val="none"/>
              </w:rPr>
              <w:t>售后服务</w:t>
            </w:r>
          </w:p>
          <w:p w14:paraId="2FFD5E95">
            <w:pPr>
              <w:widowControl/>
              <w:spacing w:line="360" w:lineRule="auto"/>
              <w:ind w:firstLine="200"/>
              <w:jc w:val="center"/>
              <w:rPr>
                <w:rFonts w:ascii="Arial" w:hAnsi="Arial" w:cs="Arial"/>
                <w:bCs/>
                <w:color w:val="auto"/>
                <w:kern w:val="0"/>
                <w:sz w:val="24"/>
                <w:highlight w:val="none"/>
              </w:rPr>
            </w:pPr>
            <w:r>
              <w:rPr>
                <w:rFonts w:ascii="Arial" w:hAnsi="Arial" w:cs="Arial"/>
                <w:color w:val="auto"/>
                <w:sz w:val="24"/>
                <w:highlight w:val="none"/>
              </w:rPr>
              <w:t>承诺</w:t>
            </w:r>
          </w:p>
        </w:tc>
        <w:tc>
          <w:tcPr>
            <w:tcW w:w="5930" w:type="dxa"/>
            <w:vAlign w:val="center"/>
          </w:tcPr>
          <w:p w14:paraId="4990F12A">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r w14:paraId="463A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006DDD3A">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5</w:t>
            </w:r>
          </w:p>
        </w:tc>
        <w:tc>
          <w:tcPr>
            <w:tcW w:w="1914" w:type="dxa"/>
            <w:vAlign w:val="center"/>
          </w:tcPr>
          <w:p w14:paraId="1D23D2A1">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其他工作</w:t>
            </w:r>
          </w:p>
        </w:tc>
        <w:tc>
          <w:tcPr>
            <w:tcW w:w="5930" w:type="dxa"/>
            <w:vAlign w:val="center"/>
          </w:tcPr>
          <w:p w14:paraId="703E0CB7">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bl>
    <w:p w14:paraId="06C3321C">
      <w:pPr>
        <w:tabs>
          <w:tab w:val="left" w:pos="904"/>
        </w:tabs>
        <w:snapToGrid w:val="0"/>
        <w:spacing w:line="360" w:lineRule="auto"/>
        <w:ind w:firstLine="480" w:firstLineChars="200"/>
        <w:jc w:val="left"/>
        <w:rPr>
          <w:rFonts w:ascii="Arial" w:hAnsi="Arial" w:cs="Arial"/>
          <w:color w:val="auto"/>
          <w:sz w:val="24"/>
          <w:highlight w:val="none"/>
        </w:rPr>
      </w:pPr>
    </w:p>
    <w:p w14:paraId="6153FEA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3.6.7验收资料要求</w:t>
      </w:r>
    </w:p>
    <w:p w14:paraId="18FE51D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验收资料要求包括（不限于）以下内容：</w:t>
      </w:r>
    </w:p>
    <w:p w14:paraId="1DEDCF0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（1）采购文件；</w:t>
      </w:r>
    </w:p>
    <w:p w14:paraId="1ED2494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（2）响应文件；</w:t>
      </w:r>
    </w:p>
    <w:p w14:paraId="270C71E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（3）采购合同；</w:t>
      </w:r>
    </w:p>
    <w:p w14:paraId="4AC2CB6A">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（4）其他需提供的相关材料：</w:t>
      </w:r>
      <w:r>
        <w:rPr>
          <w:rFonts w:ascii="Arial" w:hAnsi="Arial" w:cs="Arial"/>
          <w:color w:val="auto"/>
          <w:sz w:val="24"/>
          <w:highlight w:val="none"/>
          <w:u w:val="single"/>
        </w:rPr>
        <w:t>/。</w:t>
      </w:r>
    </w:p>
    <w:p w14:paraId="182586C9">
      <w:pPr>
        <w:spacing w:line="360" w:lineRule="auto"/>
        <w:ind w:left="720" w:firstLine="723" w:firstLineChars="200"/>
        <w:rPr>
          <w:rFonts w:ascii="Arial" w:hAnsi="Arial" w:cs="Arial"/>
          <w:b/>
          <w:color w:val="auto"/>
          <w:sz w:val="36"/>
          <w:szCs w:val="20"/>
          <w:highlight w:val="none"/>
        </w:rPr>
      </w:pPr>
    </w:p>
    <w:p w14:paraId="3DCAC7DE">
      <w:pPr>
        <w:spacing w:line="360" w:lineRule="auto"/>
        <w:ind w:firstLine="480" w:firstLineChars="200"/>
        <w:rPr>
          <w:rFonts w:ascii="Arial" w:hAnsi="Arial" w:cs="Arial"/>
          <w:color w:val="auto"/>
          <w:sz w:val="24"/>
          <w:highlight w:val="none"/>
          <w:u w:val="single"/>
        </w:rPr>
      </w:pPr>
    </w:p>
    <w:p w14:paraId="4083ADBC">
      <w:pPr>
        <w:tabs>
          <w:tab w:val="left" w:pos="7380"/>
        </w:tabs>
        <w:spacing w:line="360" w:lineRule="auto"/>
        <w:jc w:val="center"/>
        <w:rPr>
          <w:rFonts w:ascii="Arial" w:hAnsi="Arial" w:cs="Arial"/>
          <w:b/>
          <w:color w:val="auto"/>
          <w:sz w:val="44"/>
          <w:szCs w:val="44"/>
          <w:highlight w:val="none"/>
        </w:rPr>
      </w:pPr>
    </w:p>
    <w:p w14:paraId="33E61EC4">
      <w:pPr>
        <w:tabs>
          <w:tab w:val="left" w:pos="3261"/>
        </w:tabs>
        <w:spacing w:line="360" w:lineRule="auto"/>
        <w:contextualSpacing/>
        <w:jc w:val="center"/>
        <w:rPr>
          <w:rFonts w:ascii="Arial" w:hAnsi="Arial" w:cs="Arial"/>
          <w:b/>
          <w:color w:val="auto"/>
          <w:sz w:val="44"/>
          <w:szCs w:val="44"/>
          <w:highlight w:val="none"/>
        </w:rPr>
      </w:pPr>
    </w:p>
    <w:p w14:paraId="1B046EE3">
      <w:pPr>
        <w:tabs>
          <w:tab w:val="left" w:pos="3261"/>
        </w:tabs>
        <w:spacing w:line="360" w:lineRule="auto"/>
        <w:contextualSpacing/>
        <w:jc w:val="center"/>
        <w:rPr>
          <w:rFonts w:ascii="Arial" w:hAnsi="Arial" w:cs="Arial"/>
          <w:b/>
          <w:color w:val="auto"/>
          <w:sz w:val="44"/>
          <w:szCs w:val="44"/>
          <w:highlight w:val="none"/>
        </w:rPr>
      </w:pPr>
    </w:p>
    <w:p w14:paraId="0F75153F">
      <w:pPr>
        <w:tabs>
          <w:tab w:val="left" w:pos="3261"/>
        </w:tabs>
        <w:spacing w:line="360" w:lineRule="auto"/>
        <w:contextualSpacing/>
        <w:jc w:val="center"/>
        <w:rPr>
          <w:rFonts w:ascii="Arial" w:hAnsi="Arial" w:cs="Arial"/>
          <w:b/>
          <w:color w:val="auto"/>
          <w:sz w:val="44"/>
          <w:szCs w:val="44"/>
          <w:highlight w:val="none"/>
        </w:rPr>
      </w:pPr>
    </w:p>
    <w:p w14:paraId="23F4C437">
      <w:pPr>
        <w:tabs>
          <w:tab w:val="left" w:pos="3261"/>
        </w:tabs>
        <w:spacing w:line="360" w:lineRule="auto"/>
        <w:contextualSpacing/>
        <w:jc w:val="center"/>
        <w:rPr>
          <w:rFonts w:ascii="Arial" w:hAnsi="Arial" w:cs="Arial"/>
          <w:b/>
          <w:color w:val="auto"/>
          <w:sz w:val="44"/>
          <w:szCs w:val="44"/>
          <w:highlight w:val="none"/>
        </w:rPr>
      </w:pPr>
    </w:p>
    <w:p w14:paraId="0C775755">
      <w:pPr>
        <w:tabs>
          <w:tab w:val="left" w:pos="3261"/>
        </w:tabs>
        <w:spacing w:line="360" w:lineRule="auto"/>
        <w:contextualSpacing/>
        <w:jc w:val="center"/>
        <w:rPr>
          <w:rFonts w:ascii="Arial" w:hAnsi="Arial" w:cs="Arial"/>
          <w:b/>
          <w:color w:val="auto"/>
          <w:sz w:val="44"/>
          <w:szCs w:val="44"/>
          <w:highlight w:val="none"/>
        </w:rPr>
      </w:pPr>
    </w:p>
    <w:p w14:paraId="5653DA8F">
      <w:pPr>
        <w:pStyle w:val="13"/>
        <w:rPr>
          <w:rFonts w:ascii="Arial" w:hAnsi="Arial" w:cs="Arial"/>
          <w:b/>
          <w:color w:val="auto"/>
          <w:sz w:val="44"/>
          <w:szCs w:val="44"/>
          <w:highlight w:val="none"/>
        </w:rPr>
      </w:pPr>
    </w:p>
    <w:p w14:paraId="4D32FA17">
      <w:pPr>
        <w:pStyle w:val="13"/>
        <w:rPr>
          <w:rFonts w:ascii="Arial" w:hAnsi="Arial" w:cs="Arial"/>
          <w:b/>
          <w:color w:val="auto"/>
          <w:sz w:val="44"/>
          <w:szCs w:val="44"/>
          <w:highlight w:val="none"/>
        </w:rPr>
      </w:pPr>
    </w:p>
    <w:p w14:paraId="23B771E7">
      <w:pPr>
        <w:pStyle w:val="13"/>
        <w:rPr>
          <w:rFonts w:ascii="Arial" w:hAnsi="Arial" w:cs="Arial"/>
          <w:b/>
          <w:color w:val="auto"/>
          <w:sz w:val="44"/>
          <w:szCs w:val="44"/>
          <w:highlight w:val="none"/>
        </w:rPr>
      </w:pPr>
    </w:p>
    <w:p w14:paraId="594B63E9">
      <w:pPr>
        <w:pStyle w:val="13"/>
        <w:rPr>
          <w:rFonts w:ascii="Arial" w:hAnsi="Arial" w:cs="Arial"/>
          <w:b/>
          <w:color w:val="auto"/>
          <w:sz w:val="44"/>
          <w:szCs w:val="44"/>
          <w:highlight w:val="none"/>
        </w:rPr>
      </w:pPr>
    </w:p>
    <w:p w14:paraId="3505992F">
      <w:pPr>
        <w:rPr>
          <w:rFonts w:ascii="Arial" w:hAnsi="Arial" w:cs="Arial"/>
          <w:color w:val="auto"/>
          <w:highlight w:val="none"/>
        </w:rPr>
      </w:pPr>
    </w:p>
    <w:p w14:paraId="26E7B947">
      <w:pPr>
        <w:rPr>
          <w:rFonts w:ascii="Arial" w:hAnsi="Arial" w:cs="Arial"/>
          <w:color w:val="auto"/>
          <w:highlight w:val="none"/>
        </w:rPr>
      </w:pPr>
      <w:bookmarkStart w:id="98" w:name="_Toc12437"/>
    </w:p>
    <w:p w14:paraId="166F1DAF">
      <w:pPr>
        <w:rPr>
          <w:rFonts w:ascii="Arial" w:hAnsi="Arial" w:cs="Arial"/>
          <w:color w:val="auto"/>
          <w:highlight w:val="none"/>
        </w:rPr>
      </w:pPr>
    </w:p>
    <w:p w14:paraId="074852CD">
      <w:pPr>
        <w:pStyle w:val="3"/>
        <w:jc w:val="center"/>
        <w:rPr>
          <w:rFonts w:ascii="Arial" w:hAnsi="Arial" w:cs="Arial"/>
          <w:color w:val="auto"/>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bookmarkStart w:id="99" w:name="_Toc9778"/>
      <w:r>
        <w:rPr>
          <w:rFonts w:ascii="Arial" w:hAnsi="Arial" w:cs="Arial"/>
          <w:b w:val="0"/>
          <w:color w:val="auto"/>
          <w:highlight w:val="none"/>
        </w:rPr>
        <w:t>第七章 质疑、投诉材料格式</w:t>
      </w:r>
      <w:bookmarkEnd w:id="98"/>
      <w:bookmarkEnd w:id="99"/>
    </w:p>
    <w:p w14:paraId="4340A021">
      <w:pPr>
        <w:pStyle w:val="4"/>
        <w:jc w:val="center"/>
        <w:rPr>
          <w:rFonts w:ascii="Arial" w:hAnsi="Arial" w:cs="Arial"/>
          <w:b w:val="0"/>
          <w:bCs w:val="0"/>
          <w:color w:val="auto"/>
          <w:highlight w:val="none"/>
        </w:rPr>
      </w:pPr>
      <w:bookmarkStart w:id="100" w:name="_Toc80093018"/>
      <w:bookmarkStart w:id="101" w:name="_Toc25777"/>
      <w:bookmarkStart w:id="102" w:name="_Toc27253"/>
      <w:r>
        <w:rPr>
          <w:rFonts w:ascii="Arial" w:hAnsi="Arial" w:cs="Arial"/>
          <w:b w:val="0"/>
          <w:bCs w:val="0"/>
          <w:color w:val="auto"/>
          <w:highlight w:val="none"/>
        </w:rPr>
        <w:t>第一节 质疑函（格式）</w:t>
      </w:r>
      <w:bookmarkEnd w:id="100"/>
      <w:bookmarkEnd w:id="101"/>
      <w:bookmarkEnd w:id="102"/>
    </w:p>
    <w:p w14:paraId="06532BA2">
      <w:pPr>
        <w:spacing w:line="360" w:lineRule="auto"/>
        <w:jc w:val="center"/>
        <w:rPr>
          <w:rFonts w:ascii="Arial" w:hAnsi="Arial" w:cs="Arial"/>
          <w:b/>
          <w:bCs/>
          <w:color w:val="auto"/>
          <w:szCs w:val="21"/>
          <w:highlight w:val="none"/>
        </w:rPr>
      </w:pPr>
      <w:r>
        <w:rPr>
          <w:rFonts w:ascii="Arial" w:hAnsi="Arial" w:cs="Arial"/>
          <w:b/>
          <w:bCs/>
          <w:color w:val="auto"/>
          <w:szCs w:val="21"/>
          <w:highlight w:val="none"/>
        </w:rPr>
        <w:t>质疑函范本</w:t>
      </w:r>
    </w:p>
    <w:p w14:paraId="4A3D98F5">
      <w:pPr>
        <w:adjustRightInd w:val="0"/>
        <w:snapToGrid w:val="0"/>
        <w:spacing w:before="331" w:beforeLines="100" w:line="360" w:lineRule="auto"/>
        <w:rPr>
          <w:rFonts w:ascii="Arial" w:hAnsi="Arial" w:cs="Arial"/>
          <w:bCs/>
          <w:color w:val="auto"/>
          <w:szCs w:val="21"/>
          <w:highlight w:val="none"/>
        </w:rPr>
      </w:pPr>
      <w:r>
        <w:rPr>
          <w:rFonts w:ascii="Arial" w:hAnsi="Arial" w:cs="Arial"/>
          <w:bCs/>
          <w:color w:val="auto"/>
          <w:szCs w:val="21"/>
          <w:highlight w:val="none"/>
        </w:rPr>
        <w:t>一、质疑供应商基本信息</w:t>
      </w:r>
    </w:p>
    <w:p w14:paraId="44036DB6">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质疑供应商：</w:t>
      </w:r>
      <w:r>
        <w:rPr>
          <w:rFonts w:ascii="Arial" w:hAnsi="Arial" w:cs="Arial"/>
          <w:color w:val="auto"/>
          <w:szCs w:val="21"/>
          <w:highlight w:val="none"/>
          <w:u w:val="dotted"/>
        </w:rPr>
        <w:t xml:space="preserve">                                        </w:t>
      </w:r>
    </w:p>
    <w:p w14:paraId="414E5217">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地址：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p>
    <w:p w14:paraId="17182B32">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联系人：</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p>
    <w:p w14:paraId="6B4F44A1">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授权代表：</w:t>
      </w:r>
      <w:r>
        <w:rPr>
          <w:rFonts w:ascii="Arial" w:hAnsi="Arial" w:cs="Arial"/>
          <w:color w:val="auto"/>
          <w:szCs w:val="21"/>
          <w:highlight w:val="none"/>
          <w:u w:val="dotted"/>
        </w:rPr>
        <w:t xml:space="preserve">                                          </w:t>
      </w:r>
    </w:p>
    <w:p w14:paraId="605C17E4">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联系电话：</w:t>
      </w: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3C380759">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 xml:space="preserve">地址： </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p>
    <w:p w14:paraId="028F8188">
      <w:pPr>
        <w:adjustRightInd w:val="0"/>
        <w:snapToGrid w:val="0"/>
        <w:spacing w:line="360" w:lineRule="auto"/>
        <w:rPr>
          <w:rFonts w:ascii="Arial" w:hAnsi="Arial" w:cs="Arial"/>
          <w:bCs/>
          <w:color w:val="auto"/>
          <w:szCs w:val="21"/>
          <w:highlight w:val="none"/>
        </w:rPr>
      </w:pPr>
      <w:r>
        <w:rPr>
          <w:rFonts w:ascii="Arial" w:hAnsi="Arial" w:cs="Arial"/>
          <w:bCs/>
          <w:color w:val="auto"/>
          <w:szCs w:val="21"/>
          <w:highlight w:val="none"/>
        </w:rPr>
        <w:t>二、质疑项目基本情况</w:t>
      </w:r>
    </w:p>
    <w:p w14:paraId="43265DE3">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质疑项目的名称：</w:t>
      </w:r>
      <w:r>
        <w:rPr>
          <w:rFonts w:ascii="Arial" w:hAnsi="Arial" w:cs="Arial"/>
          <w:color w:val="auto"/>
          <w:szCs w:val="21"/>
          <w:highlight w:val="none"/>
          <w:u w:val="dotted"/>
        </w:rPr>
        <w:t xml:space="preserve">                                      </w:t>
      </w:r>
    </w:p>
    <w:p w14:paraId="154D2D89">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质疑项目的编号：</w:t>
      </w:r>
      <w:r>
        <w:rPr>
          <w:rFonts w:ascii="Arial" w:hAnsi="Arial" w:cs="Arial"/>
          <w:color w:val="auto"/>
          <w:szCs w:val="21"/>
          <w:highlight w:val="none"/>
          <w:u w:val="dotted"/>
        </w:rPr>
        <w:t xml:space="preserve">               </w:t>
      </w:r>
      <w:r>
        <w:rPr>
          <w:rFonts w:ascii="Arial" w:hAnsi="Arial" w:cs="Arial"/>
          <w:color w:val="auto"/>
          <w:szCs w:val="21"/>
          <w:highlight w:val="none"/>
        </w:rPr>
        <w:t>包号：</w:t>
      </w:r>
      <w:r>
        <w:rPr>
          <w:rFonts w:ascii="Arial" w:hAnsi="Arial" w:cs="Arial"/>
          <w:color w:val="auto"/>
          <w:szCs w:val="21"/>
          <w:highlight w:val="none"/>
          <w:u w:val="dotted"/>
        </w:rPr>
        <w:t xml:space="preserve">                 </w:t>
      </w:r>
    </w:p>
    <w:p w14:paraId="5835B24E">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采购人名称：</w:t>
      </w:r>
      <w:r>
        <w:rPr>
          <w:rFonts w:ascii="Arial" w:hAnsi="Arial" w:cs="Arial"/>
          <w:color w:val="auto"/>
          <w:szCs w:val="21"/>
          <w:highlight w:val="none"/>
          <w:u w:val="dotted"/>
        </w:rPr>
        <w:t xml:space="preserve">                                         </w:t>
      </w:r>
    </w:p>
    <w:p w14:paraId="3591D136">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采购文件获取日期：</w:t>
      </w:r>
      <w:r>
        <w:rPr>
          <w:rFonts w:ascii="Arial" w:hAnsi="Arial" w:cs="Arial"/>
          <w:color w:val="auto"/>
          <w:szCs w:val="21"/>
          <w:highlight w:val="none"/>
          <w:u w:val="dotted"/>
        </w:rPr>
        <w:t xml:space="preserve">                                           </w:t>
      </w:r>
    </w:p>
    <w:p w14:paraId="20C4BE97">
      <w:pPr>
        <w:adjustRightInd w:val="0"/>
        <w:snapToGrid w:val="0"/>
        <w:spacing w:line="360" w:lineRule="auto"/>
        <w:rPr>
          <w:rFonts w:ascii="Arial" w:hAnsi="Arial" w:cs="Arial"/>
          <w:bCs/>
          <w:color w:val="auto"/>
          <w:szCs w:val="21"/>
          <w:highlight w:val="none"/>
        </w:rPr>
      </w:pPr>
      <w:r>
        <w:rPr>
          <w:rFonts w:ascii="Arial" w:hAnsi="Arial" w:cs="Arial"/>
          <w:bCs/>
          <w:color w:val="auto"/>
          <w:szCs w:val="21"/>
          <w:highlight w:val="none"/>
        </w:rPr>
        <w:t>三、质疑事项具体内容</w:t>
      </w:r>
    </w:p>
    <w:p w14:paraId="3ED4FBF4">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质疑事项1：</w:t>
      </w:r>
      <w:r>
        <w:rPr>
          <w:rFonts w:ascii="Arial" w:hAnsi="Arial" w:cs="Arial"/>
          <w:color w:val="auto"/>
          <w:szCs w:val="21"/>
          <w:highlight w:val="none"/>
          <w:u w:val="dotted"/>
        </w:rPr>
        <w:t xml:space="preserve">                                         </w:t>
      </w:r>
    </w:p>
    <w:p w14:paraId="448B73C7">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事实依据：</w:t>
      </w:r>
      <w:r>
        <w:rPr>
          <w:rFonts w:ascii="Arial" w:hAnsi="Arial" w:cs="Arial"/>
          <w:color w:val="auto"/>
          <w:szCs w:val="21"/>
          <w:highlight w:val="none"/>
          <w:u w:val="dotted"/>
        </w:rPr>
        <w:t xml:space="preserve">                                          </w:t>
      </w:r>
    </w:p>
    <w:p w14:paraId="5B52BABF">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u w:val="dotted"/>
        </w:rPr>
        <w:t xml:space="preserve">                                                       </w:t>
      </w:r>
    </w:p>
    <w:p w14:paraId="0083FA47">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法律依据：</w:t>
      </w:r>
      <w:r>
        <w:rPr>
          <w:rFonts w:ascii="Arial" w:hAnsi="Arial" w:cs="Arial"/>
          <w:color w:val="auto"/>
          <w:szCs w:val="21"/>
          <w:highlight w:val="none"/>
          <w:u w:val="dotted"/>
        </w:rPr>
        <w:t xml:space="preserve">                                          </w:t>
      </w:r>
    </w:p>
    <w:p w14:paraId="2384C79E">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p>
    <w:p w14:paraId="3AD5C99A">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质疑事项2</w:t>
      </w:r>
    </w:p>
    <w:p w14:paraId="32DFF687">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w:t>
      </w:r>
    </w:p>
    <w:p w14:paraId="7719F6D1">
      <w:pPr>
        <w:adjustRightInd w:val="0"/>
        <w:snapToGrid w:val="0"/>
        <w:spacing w:line="360" w:lineRule="auto"/>
        <w:rPr>
          <w:rFonts w:ascii="Arial" w:hAnsi="Arial" w:cs="Arial"/>
          <w:bCs/>
          <w:color w:val="auto"/>
          <w:szCs w:val="21"/>
          <w:highlight w:val="none"/>
        </w:rPr>
      </w:pPr>
      <w:r>
        <w:rPr>
          <w:rFonts w:ascii="Arial" w:hAnsi="Arial" w:cs="Arial"/>
          <w:bCs/>
          <w:color w:val="auto"/>
          <w:szCs w:val="21"/>
          <w:highlight w:val="none"/>
        </w:rPr>
        <w:t>四、与质疑事项相关的质疑请求</w:t>
      </w:r>
    </w:p>
    <w:p w14:paraId="14F52D23">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请求：</w:t>
      </w:r>
      <w:r>
        <w:rPr>
          <w:rFonts w:ascii="Arial" w:hAnsi="Arial" w:cs="Arial"/>
          <w:color w:val="auto"/>
          <w:szCs w:val="21"/>
          <w:highlight w:val="none"/>
          <w:u w:val="dotted"/>
        </w:rPr>
        <w:t xml:space="preserve">                                               </w:t>
      </w:r>
    </w:p>
    <w:p w14:paraId="453B46DF">
      <w:pPr>
        <w:spacing w:line="360" w:lineRule="auto"/>
        <w:rPr>
          <w:rFonts w:ascii="Arial" w:hAnsi="Arial" w:cs="Arial"/>
          <w:color w:val="auto"/>
          <w:szCs w:val="21"/>
          <w:highlight w:val="none"/>
        </w:rPr>
      </w:pPr>
      <w:r>
        <w:rPr>
          <w:rFonts w:ascii="Arial" w:hAnsi="Arial" w:cs="Arial"/>
          <w:color w:val="auto"/>
          <w:szCs w:val="21"/>
          <w:highlight w:val="none"/>
        </w:rPr>
        <w:t>签字</w:t>
      </w:r>
      <w:r>
        <w:rPr>
          <w:rFonts w:hint="eastAsia" w:ascii="Arial" w:hAnsi="Arial" w:cs="Arial"/>
          <w:color w:val="auto"/>
          <w:szCs w:val="21"/>
          <w:highlight w:val="none"/>
          <w:lang w:eastAsia="zh-CN"/>
        </w:rPr>
        <w:t>（</w:t>
      </w:r>
      <w:r>
        <w:rPr>
          <w:rFonts w:ascii="Arial" w:hAnsi="Arial" w:cs="Arial"/>
          <w:color w:val="auto"/>
          <w:szCs w:val="21"/>
          <w:highlight w:val="none"/>
        </w:rPr>
        <w:t>签章</w:t>
      </w:r>
      <w:r>
        <w:rPr>
          <w:rFonts w:hint="eastAsia" w:ascii="Arial" w:hAnsi="Arial" w:cs="Arial"/>
          <w:color w:val="auto"/>
          <w:szCs w:val="21"/>
          <w:highlight w:val="none"/>
          <w:lang w:eastAsia="zh-CN"/>
        </w:rPr>
        <w:t>）</w:t>
      </w:r>
      <w:r>
        <w:rPr>
          <w:rFonts w:ascii="Arial" w:hAnsi="Arial" w:cs="Arial"/>
          <w:color w:val="auto"/>
          <w:szCs w:val="21"/>
          <w:highlight w:val="none"/>
        </w:rPr>
        <w:t xml:space="preserve">：                   公章：                      </w:t>
      </w:r>
    </w:p>
    <w:p w14:paraId="5B3E13C2">
      <w:pPr>
        <w:spacing w:line="360" w:lineRule="auto"/>
        <w:rPr>
          <w:rFonts w:ascii="Arial" w:hAnsi="Arial" w:cs="Arial"/>
          <w:color w:val="auto"/>
          <w:szCs w:val="21"/>
          <w:highlight w:val="none"/>
        </w:rPr>
      </w:pPr>
      <w:r>
        <w:rPr>
          <w:rFonts w:ascii="Arial" w:hAnsi="Arial" w:cs="Arial"/>
          <w:color w:val="auto"/>
          <w:szCs w:val="21"/>
          <w:highlight w:val="none"/>
        </w:rPr>
        <w:t xml:space="preserve">日期：    </w:t>
      </w:r>
    </w:p>
    <w:p w14:paraId="00A28BD9">
      <w:pPr>
        <w:adjustRightInd w:val="0"/>
        <w:snapToGrid w:val="0"/>
        <w:spacing w:line="360" w:lineRule="auto"/>
        <w:rPr>
          <w:rFonts w:ascii="Arial" w:hAnsi="Arial" w:cs="Arial"/>
          <w:color w:val="auto"/>
          <w:szCs w:val="21"/>
          <w:highlight w:val="none"/>
        </w:rPr>
      </w:pPr>
    </w:p>
    <w:p w14:paraId="2527C04E">
      <w:pPr>
        <w:adjustRightInd w:val="0"/>
        <w:snapToGrid w:val="0"/>
        <w:spacing w:line="360" w:lineRule="auto"/>
        <w:rPr>
          <w:rFonts w:ascii="Arial" w:hAnsi="Arial" w:cs="Arial"/>
          <w:color w:val="auto"/>
          <w:szCs w:val="21"/>
          <w:highlight w:val="none"/>
        </w:rPr>
      </w:pPr>
    </w:p>
    <w:p w14:paraId="791860D5">
      <w:pPr>
        <w:spacing w:line="360" w:lineRule="auto"/>
        <w:jc w:val="center"/>
        <w:rPr>
          <w:rFonts w:ascii="Arial" w:hAnsi="Arial" w:cs="Arial"/>
          <w:b/>
          <w:bCs/>
          <w:color w:val="auto"/>
          <w:szCs w:val="21"/>
          <w:highlight w:val="none"/>
        </w:rPr>
      </w:pPr>
    </w:p>
    <w:p w14:paraId="4A8E823B">
      <w:pPr>
        <w:spacing w:line="360" w:lineRule="auto"/>
        <w:jc w:val="center"/>
        <w:rPr>
          <w:rFonts w:ascii="Arial" w:hAnsi="Arial" w:cs="Arial"/>
          <w:b/>
          <w:bCs/>
          <w:color w:val="auto"/>
          <w:szCs w:val="21"/>
          <w:highlight w:val="none"/>
        </w:rPr>
      </w:pPr>
    </w:p>
    <w:p w14:paraId="366F452D">
      <w:pPr>
        <w:spacing w:line="360" w:lineRule="auto"/>
        <w:rPr>
          <w:rFonts w:ascii="Arial" w:hAnsi="Arial" w:cs="Arial"/>
          <w:b/>
          <w:color w:val="auto"/>
          <w:szCs w:val="21"/>
          <w:highlight w:val="none"/>
        </w:rPr>
      </w:pPr>
    </w:p>
    <w:p w14:paraId="6DE401D8">
      <w:pPr>
        <w:spacing w:line="360" w:lineRule="auto"/>
        <w:rPr>
          <w:rFonts w:ascii="Arial" w:hAnsi="Arial" w:cs="Arial"/>
          <w:b/>
          <w:color w:val="auto"/>
          <w:szCs w:val="21"/>
          <w:highlight w:val="none"/>
        </w:rPr>
      </w:pPr>
    </w:p>
    <w:p w14:paraId="742C9057">
      <w:pPr>
        <w:spacing w:line="360" w:lineRule="auto"/>
        <w:rPr>
          <w:rFonts w:ascii="Arial" w:hAnsi="Arial" w:cs="Arial"/>
          <w:b/>
          <w:color w:val="auto"/>
          <w:szCs w:val="21"/>
          <w:highlight w:val="none"/>
        </w:rPr>
      </w:pPr>
      <w:r>
        <w:rPr>
          <w:rFonts w:ascii="Arial" w:hAnsi="Arial" w:cs="Arial"/>
          <w:b/>
          <w:color w:val="auto"/>
          <w:szCs w:val="21"/>
          <w:highlight w:val="none"/>
        </w:rPr>
        <w:t>质疑函制作说明：</w:t>
      </w:r>
    </w:p>
    <w:p w14:paraId="445D303E">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1.供应商提出质疑时，应提交质疑函和必要的证明材料。</w:t>
      </w:r>
    </w:p>
    <w:p w14:paraId="00B1D501">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2.质疑供应商若委托代理人进行质疑的，质疑函应按要求列明“授权代表”的有关内容，并在附件中提交由质疑</w:t>
      </w:r>
      <w:r>
        <w:rPr>
          <w:rFonts w:ascii="Arial" w:hAnsi="Arial" w:cs="Arial"/>
          <w:color w:val="auto"/>
          <w:kern w:val="0"/>
          <w:szCs w:val="21"/>
          <w:highlight w:val="none"/>
        </w:rPr>
        <w:t>供应商签署的授权委托书。授权委托书应载明代理人的姓名或者名称、代理事项、具体权限、期限和相关事项。</w:t>
      </w:r>
    </w:p>
    <w:p w14:paraId="5F61F947">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3.质疑供应商若对项目的某一分包进行质疑，质疑函中应列明具体分包号。</w:t>
      </w:r>
    </w:p>
    <w:p w14:paraId="6D728F39">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4.质疑函的质疑事项应具体、明确，并有必要的事实依据和法律依据。</w:t>
      </w:r>
    </w:p>
    <w:p w14:paraId="2E1182C4">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5.质疑函的质疑请求应与质疑事项相关。</w:t>
      </w:r>
    </w:p>
    <w:p w14:paraId="67159319">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7C7EE129">
      <w:pPr>
        <w:widowControl/>
        <w:spacing w:line="360" w:lineRule="auto"/>
        <w:ind w:firstLine="420" w:firstLineChars="200"/>
        <w:jc w:val="left"/>
        <w:rPr>
          <w:rFonts w:ascii="Arial" w:hAnsi="Arial" w:cs="Arial"/>
          <w:color w:val="auto"/>
          <w:szCs w:val="21"/>
          <w:highlight w:val="none"/>
        </w:rPr>
      </w:pPr>
    </w:p>
    <w:p w14:paraId="7719304D">
      <w:pPr>
        <w:snapToGrid w:val="0"/>
        <w:spacing w:before="50" w:after="165" w:afterLines="50" w:line="360" w:lineRule="auto"/>
        <w:ind w:firstLine="420" w:firstLineChars="200"/>
        <w:jc w:val="left"/>
        <w:rPr>
          <w:rFonts w:ascii="Arial" w:hAnsi="Arial" w:cs="Arial"/>
          <w:color w:val="auto"/>
          <w:kern w:val="0"/>
          <w:szCs w:val="21"/>
          <w:highlight w:val="none"/>
        </w:rPr>
        <w:sectPr>
          <w:pgSz w:w="11906" w:h="16838"/>
          <w:pgMar w:top="1440" w:right="1080" w:bottom="1440" w:left="1080" w:header="720" w:footer="720" w:gutter="0"/>
          <w:pgBorders>
            <w:top w:val="none" w:sz="0" w:space="0"/>
            <w:left w:val="none" w:sz="0" w:space="0"/>
            <w:bottom w:val="none" w:sz="0" w:space="0"/>
            <w:right w:val="none" w:sz="0" w:space="0"/>
          </w:pgBorders>
          <w:cols w:space="720" w:num="1"/>
          <w:docGrid w:type="lines" w:linePitch="331" w:charSpace="0"/>
        </w:sectPr>
      </w:pPr>
    </w:p>
    <w:p w14:paraId="0C352422">
      <w:pPr>
        <w:pStyle w:val="4"/>
        <w:spacing w:line="360" w:lineRule="auto"/>
        <w:jc w:val="center"/>
        <w:rPr>
          <w:rFonts w:ascii="Arial" w:hAnsi="Arial" w:cs="Arial"/>
          <w:b w:val="0"/>
          <w:bCs w:val="0"/>
          <w:color w:val="auto"/>
          <w:sz w:val="44"/>
          <w:szCs w:val="44"/>
          <w:highlight w:val="none"/>
        </w:rPr>
      </w:pPr>
      <w:bookmarkStart w:id="103" w:name="_Toc10694"/>
      <w:bookmarkStart w:id="104" w:name="_Toc80093019"/>
      <w:bookmarkStart w:id="105" w:name="_Toc387"/>
      <w:r>
        <w:rPr>
          <w:rFonts w:ascii="Arial" w:hAnsi="Arial" w:cs="Arial"/>
          <w:b w:val="0"/>
          <w:bCs w:val="0"/>
          <w:color w:val="auto"/>
          <w:sz w:val="44"/>
          <w:szCs w:val="44"/>
          <w:highlight w:val="none"/>
        </w:rPr>
        <w:t>第二节 投诉书（格式）</w:t>
      </w:r>
      <w:bookmarkEnd w:id="103"/>
      <w:bookmarkEnd w:id="104"/>
      <w:bookmarkEnd w:id="105"/>
    </w:p>
    <w:p w14:paraId="315CFA99">
      <w:pPr>
        <w:spacing w:line="360" w:lineRule="auto"/>
        <w:jc w:val="center"/>
        <w:rPr>
          <w:rFonts w:ascii="Arial" w:hAnsi="Arial" w:cs="Arial"/>
          <w:b/>
          <w:color w:val="auto"/>
          <w:szCs w:val="21"/>
          <w:highlight w:val="none"/>
        </w:rPr>
      </w:pPr>
      <w:r>
        <w:rPr>
          <w:rFonts w:ascii="Arial" w:hAnsi="Arial" w:cs="Arial"/>
          <w:b/>
          <w:color w:val="auto"/>
          <w:szCs w:val="21"/>
          <w:highlight w:val="none"/>
        </w:rPr>
        <w:t>投诉书范本</w:t>
      </w:r>
    </w:p>
    <w:p w14:paraId="6EC4317F">
      <w:pPr>
        <w:spacing w:line="360" w:lineRule="auto"/>
        <w:rPr>
          <w:rFonts w:ascii="Arial" w:hAnsi="Arial" w:cs="Arial"/>
          <w:color w:val="auto"/>
          <w:szCs w:val="21"/>
          <w:highlight w:val="none"/>
        </w:rPr>
      </w:pPr>
      <w:r>
        <w:rPr>
          <w:rFonts w:ascii="Arial" w:hAnsi="Arial" w:cs="Arial"/>
          <w:color w:val="auto"/>
          <w:szCs w:val="21"/>
          <w:highlight w:val="none"/>
        </w:rPr>
        <w:t>一、投诉相关主体基本情况</w:t>
      </w:r>
    </w:p>
    <w:p w14:paraId="0F852E15">
      <w:pPr>
        <w:spacing w:line="360" w:lineRule="auto"/>
        <w:rPr>
          <w:rFonts w:ascii="Arial" w:hAnsi="Arial" w:cs="Arial"/>
          <w:color w:val="auto"/>
          <w:szCs w:val="21"/>
          <w:highlight w:val="none"/>
          <w:u w:val="dotted"/>
        </w:rPr>
      </w:pPr>
      <w:r>
        <w:rPr>
          <w:rFonts w:ascii="Arial" w:hAnsi="Arial" w:cs="Arial"/>
          <w:color w:val="auto"/>
          <w:szCs w:val="21"/>
          <w:highlight w:val="none"/>
        </w:rPr>
        <w:t>投诉人：</w:t>
      </w:r>
      <w:r>
        <w:rPr>
          <w:rFonts w:ascii="Arial" w:hAnsi="Arial" w:cs="Arial"/>
          <w:color w:val="auto"/>
          <w:szCs w:val="21"/>
          <w:highlight w:val="none"/>
          <w:u w:val="dotted"/>
        </w:rPr>
        <w:t xml:space="preserve">                                               </w:t>
      </w:r>
    </w:p>
    <w:p w14:paraId="4F8120D9">
      <w:pPr>
        <w:spacing w:line="360" w:lineRule="auto"/>
        <w:rPr>
          <w:rFonts w:ascii="Arial" w:hAnsi="Arial" w:cs="Arial"/>
          <w:color w:val="auto"/>
          <w:szCs w:val="21"/>
          <w:highlight w:val="none"/>
          <w:u w:val="single"/>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3FA33E50">
      <w:pPr>
        <w:tabs>
          <w:tab w:val="left" w:pos="6510"/>
        </w:tabs>
        <w:spacing w:line="360" w:lineRule="auto"/>
        <w:jc w:val="left"/>
        <w:rPr>
          <w:rFonts w:ascii="Arial" w:hAnsi="Arial" w:cs="Arial"/>
          <w:color w:val="auto"/>
          <w:szCs w:val="21"/>
          <w:highlight w:val="none"/>
        </w:rPr>
      </w:pPr>
      <w:r>
        <w:rPr>
          <w:rFonts w:ascii="Arial" w:hAnsi="Arial" w:cs="Arial"/>
          <w:color w:val="auto"/>
          <w:szCs w:val="21"/>
          <w:highlight w:val="none"/>
        </w:rPr>
        <w:t>法定代表人/主要负责人：</w:t>
      </w: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10250C20">
      <w:pPr>
        <w:tabs>
          <w:tab w:val="left" w:pos="6510"/>
        </w:tabs>
        <w:spacing w:line="360" w:lineRule="auto"/>
        <w:rPr>
          <w:rFonts w:ascii="Arial" w:hAnsi="Arial" w:cs="Arial"/>
          <w:color w:val="auto"/>
          <w:szCs w:val="21"/>
          <w:highlight w:val="none"/>
          <w:u w:val="dotted"/>
        </w:rPr>
      </w:pPr>
      <w:r>
        <w:rPr>
          <w:rFonts w:ascii="Arial" w:hAnsi="Arial" w:cs="Arial"/>
          <w:color w:val="auto"/>
          <w:szCs w:val="21"/>
          <w:highlight w:val="none"/>
        </w:rPr>
        <w:t>联系电话：</w:t>
      </w:r>
      <w:r>
        <w:rPr>
          <w:rFonts w:ascii="Arial" w:hAnsi="Arial" w:cs="Arial"/>
          <w:color w:val="auto"/>
          <w:szCs w:val="21"/>
          <w:highlight w:val="none"/>
          <w:u w:val="dotted"/>
        </w:rPr>
        <w:t xml:space="preserve">                                             </w:t>
      </w:r>
    </w:p>
    <w:p w14:paraId="08CC33EF">
      <w:pPr>
        <w:spacing w:line="360" w:lineRule="auto"/>
        <w:rPr>
          <w:rFonts w:ascii="Arial" w:hAnsi="Arial" w:cs="Arial"/>
          <w:color w:val="auto"/>
          <w:szCs w:val="21"/>
          <w:highlight w:val="none"/>
          <w:u w:val="dotted"/>
        </w:rPr>
      </w:pPr>
      <w:r>
        <w:rPr>
          <w:rFonts w:ascii="Arial" w:hAnsi="Arial" w:cs="Arial"/>
          <w:color w:val="auto"/>
          <w:szCs w:val="21"/>
          <w:highlight w:val="none"/>
        </w:rPr>
        <w:t>授权代表：</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p>
    <w:p w14:paraId="77D38B24">
      <w:pPr>
        <w:spacing w:line="360" w:lineRule="auto"/>
        <w:rPr>
          <w:rFonts w:ascii="Arial" w:hAnsi="Arial" w:cs="Arial"/>
          <w:color w:val="auto"/>
          <w:szCs w:val="21"/>
          <w:highlight w:val="none"/>
          <w:u w:val="dotted"/>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r>
        <w:rPr>
          <w:rFonts w:ascii="Arial" w:hAnsi="Arial" w:cs="Arial"/>
          <w:color w:val="auto"/>
          <w:szCs w:val="21"/>
          <w:highlight w:val="none"/>
          <w:u w:val="dotted"/>
        </w:rPr>
        <w:t xml:space="preserve">                   </w:t>
      </w:r>
    </w:p>
    <w:p w14:paraId="0AC440B9">
      <w:pPr>
        <w:spacing w:line="360" w:lineRule="auto"/>
        <w:rPr>
          <w:rFonts w:ascii="Arial" w:hAnsi="Arial" w:cs="Arial"/>
          <w:color w:val="auto"/>
          <w:szCs w:val="21"/>
          <w:highlight w:val="none"/>
          <w:u w:val="single"/>
        </w:rPr>
      </w:pPr>
      <w:r>
        <w:rPr>
          <w:rFonts w:ascii="Arial" w:hAnsi="Arial" w:cs="Arial"/>
          <w:color w:val="auto"/>
          <w:szCs w:val="21"/>
          <w:highlight w:val="none"/>
        </w:rPr>
        <w:t>被投诉人1：</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22B26665">
      <w:pPr>
        <w:spacing w:line="360" w:lineRule="auto"/>
        <w:rPr>
          <w:rFonts w:ascii="Arial" w:hAnsi="Arial" w:cs="Arial"/>
          <w:color w:val="auto"/>
          <w:szCs w:val="21"/>
          <w:highlight w:val="none"/>
          <w:u w:val="single"/>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0E4CC3CA">
      <w:pPr>
        <w:spacing w:line="360" w:lineRule="auto"/>
        <w:rPr>
          <w:rFonts w:ascii="Arial" w:hAnsi="Arial" w:cs="Arial"/>
          <w:color w:val="auto"/>
          <w:szCs w:val="21"/>
          <w:highlight w:val="none"/>
          <w:u w:val="single"/>
        </w:rPr>
      </w:pPr>
      <w:r>
        <w:rPr>
          <w:rFonts w:ascii="Arial" w:hAnsi="Arial" w:cs="Arial"/>
          <w:color w:val="auto"/>
          <w:szCs w:val="21"/>
          <w:highlight w:val="none"/>
        </w:rPr>
        <w:t>联系人：</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53D6777D">
      <w:pPr>
        <w:spacing w:line="360" w:lineRule="auto"/>
        <w:rPr>
          <w:rFonts w:ascii="Arial" w:hAnsi="Arial" w:cs="Arial"/>
          <w:color w:val="auto"/>
          <w:szCs w:val="21"/>
          <w:highlight w:val="none"/>
        </w:rPr>
      </w:pPr>
      <w:r>
        <w:rPr>
          <w:rFonts w:ascii="Arial" w:hAnsi="Arial" w:cs="Arial"/>
          <w:color w:val="auto"/>
          <w:szCs w:val="21"/>
          <w:highlight w:val="none"/>
        </w:rPr>
        <w:t>被投诉人2</w:t>
      </w:r>
    </w:p>
    <w:p w14:paraId="71350FD6">
      <w:pPr>
        <w:spacing w:line="360" w:lineRule="auto"/>
        <w:rPr>
          <w:rFonts w:ascii="Arial" w:hAnsi="Arial" w:cs="Arial"/>
          <w:color w:val="auto"/>
          <w:szCs w:val="21"/>
          <w:highlight w:val="none"/>
          <w:u w:val="dotted"/>
        </w:rPr>
      </w:pPr>
      <w:r>
        <w:rPr>
          <w:rFonts w:ascii="Arial" w:hAnsi="Arial" w:cs="Arial"/>
          <w:color w:val="auto"/>
          <w:szCs w:val="21"/>
          <w:highlight w:val="none"/>
        </w:rPr>
        <w:t>……</w:t>
      </w:r>
    </w:p>
    <w:p w14:paraId="279A450E">
      <w:pPr>
        <w:spacing w:line="360" w:lineRule="auto"/>
        <w:rPr>
          <w:rFonts w:ascii="Arial" w:hAnsi="Arial" w:cs="Arial"/>
          <w:color w:val="auto"/>
          <w:szCs w:val="21"/>
          <w:highlight w:val="none"/>
          <w:u w:val="single"/>
        </w:rPr>
      </w:pPr>
      <w:r>
        <w:rPr>
          <w:rFonts w:ascii="Arial" w:hAnsi="Arial" w:cs="Arial"/>
          <w:color w:val="auto"/>
          <w:szCs w:val="21"/>
          <w:highlight w:val="none"/>
        </w:rPr>
        <w:t>相关供应商：</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1D4241D9">
      <w:pPr>
        <w:spacing w:line="360" w:lineRule="auto"/>
        <w:rPr>
          <w:rFonts w:ascii="Arial" w:hAnsi="Arial" w:cs="Arial"/>
          <w:color w:val="auto"/>
          <w:szCs w:val="21"/>
          <w:highlight w:val="none"/>
          <w:u w:val="single"/>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01997202">
      <w:pPr>
        <w:spacing w:line="360" w:lineRule="auto"/>
        <w:rPr>
          <w:rFonts w:ascii="Arial" w:hAnsi="Arial" w:cs="Arial"/>
          <w:color w:val="auto"/>
          <w:szCs w:val="21"/>
          <w:highlight w:val="none"/>
          <w:u w:val="single"/>
        </w:rPr>
      </w:pPr>
      <w:r>
        <w:rPr>
          <w:rFonts w:ascii="Arial" w:hAnsi="Arial" w:cs="Arial"/>
          <w:color w:val="auto"/>
          <w:szCs w:val="21"/>
          <w:highlight w:val="none"/>
        </w:rPr>
        <w:t>联系人：</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488C0C67">
      <w:pPr>
        <w:spacing w:line="360" w:lineRule="auto"/>
        <w:rPr>
          <w:rFonts w:ascii="Arial" w:hAnsi="Arial" w:cs="Arial"/>
          <w:color w:val="auto"/>
          <w:szCs w:val="21"/>
          <w:highlight w:val="none"/>
        </w:rPr>
      </w:pPr>
      <w:r>
        <w:rPr>
          <w:rFonts w:ascii="Arial" w:hAnsi="Arial" w:cs="Arial"/>
          <w:color w:val="auto"/>
          <w:szCs w:val="21"/>
          <w:highlight w:val="none"/>
        </w:rPr>
        <w:t>二、投诉项目基本情况</w:t>
      </w:r>
    </w:p>
    <w:p w14:paraId="0F44A477">
      <w:pPr>
        <w:spacing w:line="360" w:lineRule="auto"/>
        <w:rPr>
          <w:rFonts w:ascii="Arial" w:hAnsi="Arial" w:cs="Arial"/>
          <w:color w:val="auto"/>
          <w:szCs w:val="21"/>
          <w:highlight w:val="none"/>
          <w:u w:val="dotted"/>
        </w:rPr>
      </w:pPr>
      <w:r>
        <w:rPr>
          <w:rFonts w:ascii="Arial" w:hAnsi="Arial" w:cs="Arial"/>
          <w:color w:val="auto"/>
          <w:szCs w:val="21"/>
          <w:highlight w:val="none"/>
        </w:rPr>
        <w:t>采购项目名称：</w:t>
      </w:r>
      <w:r>
        <w:rPr>
          <w:rFonts w:ascii="Arial" w:hAnsi="Arial" w:cs="Arial"/>
          <w:color w:val="auto"/>
          <w:szCs w:val="21"/>
          <w:highlight w:val="none"/>
          <w:u w:val="dotted"/>
        </w:rPr>
        <w:t xml:space="preserve">                                        </w:t>
      </w:r>
    </w:p>
    <w:p w14:paraId="05FEE016">
      <w:pPr>
        <w:spacing w:line="360" w:lineRule="auto"/>
        <w:rPr>
          <w:rFonts w:ascii="Arial" w:hAnsi="Arial" w:cs="Arial"/>
          <w:color w:val="auto"/>
          <w:szCs w:val="21"/>
          <w:highlight w:val="none"/>
          <w:u w:val="single"/>
        </w:rPr>
      </w:pPr>
      <w:r>
        <w:rPr>
          <w:rFonts w:ascii="Arial" w:hAnsi="Arial" w:cs="Arial"/>
          <w:color w:val="auto"/>
          <w:szCs w:val="21"/>
          <w:highlight w:val="none"/>
        </w:rPr>
        <w:t>采购项目编号：</w:t>
      </w:r>
      <w:r>
        <w:rPr>
          <w:rFonts w:ascii="Arial" w:hAnsi="Arial" w:cs="Arial"/>
          <w:color w:val="auto"/>
          <w:szCs w:val="21"/>
          <w:highlight w:val="none"/>
          <w:u w:val="dotted"/>
        </w:rPr>
        <w:t xml:space="preserve">                 </w:t>
      </w:r>
      <w:r>
        <w:rPr>
          <w:rFonts w:ascii="Arial" w:hAnsi="Arial" w:cs="Arial"/>
          <w:color w:val="auto"/>
          <w:szCs w:val="21"/>
          <w:highlight w:val="none"/>
        </w:rPr>
        <w:t>包号：</w:t>
      </w:r>
      <w:r>
        <w:rPr>
          <w:rFonts w:ascii="Arial" w:hAnsi="Arial" w:cs="Arial"/>
          <w:color w:val="auto"/>
          <w:szCs w:val="21"/>
          <w:highlight w:val="none"/>
          <w:u w:val="dotted"/>
        </w:rPr>
        <w:t xml:space="preserve">              </w:t>
      </w:r>
    </w:p>
    <w:p w14:paraId="1D9BFCBF">
      <w:pPr>
        <w:spacing w:line="360" w:lineRule="auto"/>
        <w:rPr>
          <w:rFonts w:ascii="Arial" w:hAnsi="Arial" w:cs="Arial"/>
          <w:color w:val="auto"/>
          <w:szCs w:val="21"/>
          <w:highlight w:val="none"/>
        </w:rPr>
      </w:pPr>
      <w:r>
        <w:rPr>
          <w:rFonts w:ascii="Arial" w:hAnsi="Arial" w:cs="Arial"/>
          <w:color w:val="auto"/>
          <w:szCs w:val="21"/>
          <w:highlight w:val="none"/>
        </w:rPr>
        <w:t>采购人名称：</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10693F36">
      <w:pPr>
        <w:spacing w:line="360" w:lineRule="auto"/>
        <w:rPr>
          <w:rFonts w:ascii="Arial" w:hAnsi="Arial" w:cs="Arial"/>
          <w:color w:val="auto"/>
          <w:szCs w:val="21"/>
          <w:highlight w:val="none"/>
          <w:u w:val="single"/>
        </w:rPr>
      </w:pPr>
      <w:r>
        <w:rPr>
          <w:rFonts w:ascii="Arial" w:hAnsi="Arial" w:cs="Arial"/>
          <w:color w:val="auto"/>
          <w:szCs w:val="21"/>
          <w:highlight w:val="none"/>
        </w:rPr>
        <w:t>代理机构名称：</w:t>
      </w:r>
      <w:r>
        <w:rPr>
          <w:rFonts w:ascii="Arial" w:hAnsi="Arial" w:cs="Arial"/>
          <w:color w:val="auto"/>
          <w:szCs w:val="21"/>
          <w:highlight w:val="none"/>
          <w:u w:val="dotted"/>
        </w:rPr>
        <w:t xml:space="preserve">                                         </w:t>
      </w:r>
    </w:p>
    <w:p w14:paraId="5723F08C">
      <w:pPr>
        <w:spacing w:line="360" w:lineRule="auto"/>
        <w:rPr>
          <w:rFonts w:ascii="Arial" w:hAnsi="Arial" w:cs="Arial"/>
          <w:color w:val="auto"/>
          <w:szCs w:val="21"/>
          <w:highlight w:val="none"/>
          <w:u w:val="dotted"/>
        </w:rPr>
      </w:pPr>
      <w:r>
        <w:rPr>
          <w:rFonts w:ascii="Arial" w:hAnsi="Arial" w:cs="Arial"/>
          <w:color w:val="auto"/>
          <w:szCs w:val="21"/>
          <w:highlight w:val="none"/>
        </w:rPr>
        <w:t>采购文件公告</w:t>
      </w:r>
      <w:r>
        <w:rPr>
          <w:rFonts w:hint="eastAsia" w:ascii="Arial" w:hAnsi="Arial" w:cs="Arial"/>
          <w:color w:val="auto"/>
          <w:szCs w:val="21"/>
          <w:highlight w:val="none"/>
          <w:lang w:eastAsia="zh-CN"/>
        </w:rPr>
        <w:t>：</w:t>
      </w:r>
      <w:r>
        <w:rPr>
          <w:rFonts w:ascii="Arial" w:hAnsi="Arial" w:cs="Arial"/>
          <w:color w:val="auto"/>
          <w:szCs w:val="21"/>
          <w:highlight w:val="none"/>
          <w:u w:val="dotted"/>
        </w:rPr>
        <w:t xml:space="preserve">是/否 </w:t>
      </w:r>
      <w:r>
        <w:rPr>
          <w:rFonts w:ascii="Arial" w:hAnsi="Arial" w:cs="Arial"/>
          <w:color w:val="auto"/>
          <w:szCs w:val="21"/>
          <w:highlight w:val="none"/>
        </w:rPr>
        <w:t>公告期限：</w:t>
      </w:r>
      <w:r>
        <w:rPr>
          <w:rFonts w:ascii="Arial" w:hAnsi="Arial" w:cs="Arial"/>
          <w:color w:val="auto"/>
          <w:szCs w:val="21"/>
          <w:highlight w:val="none"/>
          <w:u w:val="dotted"/>
        </w:rPr>
        <w:t xml:space="preserve">                                 </w:t>
      </w:r>
    </w:p>
    <w:p w14:paraId="5203A7C2">
      <w:pPr>
        <w:spacing w:line="360" w:lineRule="auto"/>
        <w:rPr>
          <w:rFonts w:ascii="Arial" w:hAnsi="Arial" w:cs="Arial"/>
          <w:color w:val="auto"/>
          <w:szCs w:val="21"/>
          <w:highlight w:val="none"/>
          <w:u w:val="single"/>
        </w:rPr>
      </w:pPr>
      <w:r>
        <w:rPr>
          <w:rFonts w:ascii="Arial" w:hAnsi="Arial" w:cs="Arial"/>
          <w:color w:val="auto"/>
          <w:szCs w:val="21"/>
          <w:highlight w:val="none"/>
        </w:rPr>
        <w:t>采购结果公告</w:t>
      </w:r>
      <w:r>
        <w:rPr>
          <w:rFonts w:hint="eastAsia" w:ascii="Arial" w:hAnsi="Arial" w:cs="Arial"/>
          <w:color w:val="auto"/>
          <w:szCs w:val="21"/>
          <w:highlight w:val="none"/>
          <w:lang w:eastAsia="zh-CN"/>
        </w:rPr>
        <w:t>：</w:t>
      </w:r>
      <w:r>
        <w:rPr>
          <w:rFonts w:ascii="Arial" w:hAnsi="Arial" w:cs="Arial"/>
          <w:color w:val="auto"/>
          <w:szCs w:val="21"/>
          <w:highlight w:val="none"/>
          <w:u w:val="dotted"/>
        </w:rPr>
        <w:t xml:space="preserve">是/否 </w:t>
      </w:r>
      <w:r>
        <w:rPr>
          <w:rFonts w:ascii="Arial" w:hAnsi="Arial" w:cs="Arial"/>
          <w:color w:val="auto"/>
          <w:szCs w:val="21"/>
          <w:highlight w:val="none"/>
        </w:rPr>
        <w:t>公告期限：</w:t>
      </w:r>
      <w:r>
        <w:rPr>
          <w:rFonts w:ascii="Arial" w:hAnsi="Arial" w:cs="Arial"/>
          <w:color w:val="auto"/>
          <w:szCs w:val="21"/>
          <w:highlight w:val="none"/>
          <w:u w:val="dotted"/>
        </w:rPr>
        <w:t xml:space="preserve">                        </w:t>
      </w:r>
    </w:p>
    <w:p w14:paraId="6F87F307">
      <w:pPr>
        <w:spacing w:line="360" w:lineRule="auto"/>
        <w:rPr>
          <w:rFonts w:ascii="Arial" w:hAnsi="Arial" w:cs="Arial"/>
          <w:color w:val="auto"/>
          <w:szCs w:val="21"/>
          <w:highlight w:val="none"/>
        </w:rPr>
      </w:pPr>
      <w:r>
        <w:rPr>
          <w:rFonts w:ascii="Arial" w:hAnsi="Arial" w:cs="Arial"/>
          <w:color w:val="auto"/>
          <w:szCs w:val="21"/>
          <w:highlight w:val="none"/>
        </w:rPr>
        <w:t>三、质疑基本情况</w:t>
      </w:r>
    </w:p>
    <w:p w14:paraId="3A2AF1D0">
      <w:pPr>
        <w:spacing w:line="360" w:lineRule="auto"/>
        <w:ind w:firstLine="420" w:firstLineChars="200"/>
        <w:rPr>
          <w:rFonts w:ascii="Arial" w:hAnsi="Arial" w:cs="Arial"/>
          <w:color w:val="auto"/>
          <w:szCs w:val="21"/>
          <w:highlight w:val="none"/>
          <w:u w:val="dotted"/>
        </w:rPr>
      </w:pPr>
      <w:r>
        <w:rPr>
          <w:rFonts w:ascii="Arial" w:hAnsi="Arial" w:cs="Arial"/>
          <w:color w:val="auto"/>
          <w:szCs w:val="21"/>
          <w:highlight w:val="none"/>
        </w:rPr>
        <w:t>投诉人于</w:t>
      </w:r>
      <w:r>
        <w:rPr>
          <w:rFonts w:ascii="Arial" w:hAnsi="Arial" w:cs="Arial"/>
          <w:color w:val="auto"/>
          <w:szCs w:val="21"/>
          <w:highlight w:val="none"/>
          <w:u w:val="dotted"/>
        </w:rPr>
        <w:t xml:space="preserve">   </w:t>
      </w:r>
      <w:r>
        <w:rPr>
          <w:rFonts w:ascii="Arial" w:hAnsi="Arial" w:cs="Arial"/>
          <w:color w:val="auto"/>
          <w:szCs w:val="21"/>
          <w:highlight w:val="none"/>
        </w:rPr>
        <w:t>年</w:t>
      </w:r>
      <w:r>
        <w:rPr>
          <w:rFonts w:ascii="Arial" w:hAnsi="Arial" w:cs="Arial"/>
          <w:color w:val="auto"/>
          <w:szCs w:val="21"/>
          <w:highlight w:val="none"/>
          <w:u w:val="dotted"/>
        </w:rPr>
        <w:t xml:space="preserve">   </w:t>
      </w:r>
      <w:r>
        <w:rPr>
          <w:rFonts w:ascii="Arial" w:hAnsi="Arial" w:cs="Arial"/>
          <w:color w:val="auto"/>
          <w:szCs w:val="21"/>
          <w:highlight w:val="none"/>
        </w:rPr>
        <w:t>月</w:t>
      </w:r>
      <w:r>
        <w:rPr>
          <w:rFonts w:ascii="Arial" w:hAnsi="Arial" w:cs="Arial"/>
          <w:color w:val="auto"/>
          <w:szCs w:val="21"/>
          <w:highlight w:val="none"/>
          <w:u w:val="dotted"/>
        </w:rPr>
        <w:t xml:space="preserve">  </w:t>
      </w:r>
      <w:r>
        <w:rPr>
          <w:rFonts w:ascii="Arial" w:hAnsi="Arial" w:cs="Arial"/>
          <w:color w:val="auto"/>
          <w:szCs w:val="21"/>
          <w:highlight w:val="none"/>
        </w:rPr>
        <w:t>日</w:t>
      </w:r>
      <w:r>
        <w:rPr>
          <w:rFonts w:hint="eastAsia" w:ascii="Arial" w:hAnsi="Arial" w:cs="Arial"/>
          <w:color w:val="auto"/>
          <w:szCs w:val="21"/>
          <w:highlight w:val="none"/>
          <w:lang w:eastAsia="zh-CN"/>
        </w:rPr>
        <w:t>，</w:t>
      </w:r>
      <w:r>
        <w:rPr>
          <w:rFonts w:ascii="Arial" w:hAnsi="Arial" w:cs="Arial"/>
          <w:color w:val="auto"/>
          <w:szCs w:val="21"/>
          <w:highlight w:val="none"/>
        </w:rPr>
        <w:t>向</w:t>
      </w:r>
      <w:r>
        <w:rPr>
          <w:rFonts w:ascii="Arial" w:hAnsi="Arial" w:cs="Arial"/>
          <w:color w:val="auto"/>
          <w:szCs w:val="21"/>
          <w:highlight w:val="none"/>
          <w:u w:val="dotted"/>
        </w:rPr>
        <w:t xml:space="preserve">                   </w:t>
      </w:r>
      <w:r>
        <w:rPr>
          <w:rFonts w:ascii="Arial" w:hAnsi="Arial" w:cs="Arial"/>
          <w:color w:val="auto"/>
          <w:szCs w:val="21"/>
          <w:highlight w:val="none"/>
        </w:rPr>
        <w:t>提出质疑，质疑事项为：</w:t>
      </w:r>
      <w:r>
        <w:rPr>
          <w:rFonts w:ascii="Arial" w:hAnsi="Arial" w:cs="Arial"/>
          <w:color w:val="auto"/>
          <w:szCs w:val="21"/>
          <w:highlight w:val="none"/>
          <w:u w:val="dotted"/>
        </w:rPr>
        <w:t xml:space="preserve">                                </w:t>
      </w:r>
    </w:p>
    <w:p w14:paraId="4B57D1B3">
      <w:pPr>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7A48C277">
      <w:pPr>
        <w:spacing w:line="360" w:lineRule="auto"/>
        <w:ind w:firstLine="315" w:firstLineChars="150"/>
        <w:rPr>
          <w:rFonts w:ascii="Arial" w:hAnsi="Arial" w:cs="Arial"/>
          <w:color w:val="auto"/>
          <w:szCs w:val="21"/>
          <w:highlight w:val="none"/>
        </w:rPr>
      </w:pPr>
      <w:r>
        <w:rPr>
          <w:rFonts w:ascii="Arial" w:hAnsi="Arial" w:cs="Arial"/>
          <w:color w:val="auto"/>
          <w:szCs w:val="21"/>
          <w:highlight w:val="none"/>
          <w:u w:val="dotted"/>
        </w:rPr>
        <w:t>采购人/代理机构</w:t>
      </w:r>
      <w:r>
        <w:rPr>
          <w:rFonts w:ascii="Arial" w:hAnsi="Arial" w:cs="Arial"/>
          <w:color w:val="auto"/>
          <w:szCs w:val="21"/>
          <w:highlight w:val="none"/>
        </w:rPr>
        <w:t>于</w:t>
      </w:r>
      <w:r>
        <w:rPr>
          <w:rFonts w:ascii="Arial" w:hAnsi="Arial" w:cs="Arial"/>
          <w:color w:val="auto"/>
          <w:szCs w:val="21"/>
          <w:highlight w:val="none"/>
          <w:u w:val="dotted"/>
        </w:rPr>
        <w:t xml:space="preserve">   </w:t>
      </w:r>
      <w:r>
        <w:rPr>
          <w:rFonts w:ascii="Arial" w:hAnsi="Arial" w:cs="Arial"/>
          <w:color w:val="auto"/>
          <w:szCs w:val="21"/>
          <w:highlight w:val="none"/>
        </w:rPr>
        <w:t>年</w:t>
      </w:r>
      <w:r>
        <w:rPr>
          <w:rFonts w:ascii="Arial" w:hAnsi="Arial" w:cs="Arial"/>
          <w:color w:val="auto"/>
          <w:szCs w:val="21"/>
          <w:highlight w:val="none"/>
          <w:u w:val="dotted"/>
        </w:rPr>
        <w:t xml:space="preserve">   </w:t>
      </w:r>
      <w:r>
        <w:rPr>
          <w:rFonts w:ascii="Arial" w:hAnsi="Arial" w:cs="Arial"/>
          <w:color w:val="auto"/>
          <w:szCs w:val="21"/>
          <w:highlight w:val="none"/>
        </w:rPr>
        <w:t>月</w:t>
      </w:r>
      <w:r>
        <w:rPr>
          <w:rFonts w:ascii="Arial" w:hAnsi="Arial" w:cs="Arial"/>
          <w:color w:val="auto"/>
          <w:szCs w:val="21"/>
          <w:highlight w:val="none"/>
          <w:u w:val="dotted"/>
        </w:rPr>
        <w:t xml:space="preserve">   </w:t>
      </w:r>
      <w:r>
        <w:rPr>
          <w:rFonts w:ascii="Arial" w:hAnsi="Arial" w:cs="Arial"/>
          <w:color w:val="auto"/>
          <w:szCs w:val="21"/>
          <w:highlight w:val="none"/>
        </w:rPr>
        <w:t>日</w:t>
      </w:r>
      <w:r>
        <w:rPr>
          <w:rFonts w:hint="eastAsia" w:ascii="Arial" w:hAnsi="Arial" w:cs="Arial"/>
          <w:color w:val="auto"/>
          <w:szCs w:val="21"/>
          <w:highlight w:val="none"/>
          <w:lang w:eastAsia="zh-CN"/>
        </w:rPr>
        <w:t>，</w:t>
      </w:r>
      <w:r>
        <w:rPr>
          <w:rFonts w:ascii="Arial" w:hAnsi="Arial" w:cs="Arial"/>
          <w:color w:val="auto"/>
          <w:szCs w:val="21"/>
          <w:highlight w:val="none"/>
        </w:rPr>
        <w:t>就质疑事项作出了答复/没有在法定期限内作出答复。</w:t>
      </w:r>
    </w:p>
    <w:p w14:paraId="1F82802E">
      <w:pPr>
        <w:spacing w:line="360" w:lineRule="auto"/>
        <w:rPr>
          <w:rFonts w:ascii="Arial" w:hAnsi="Arial" w:cs="Arial"/>
          <w:color w:val="auto"/>
          <w:szCs w:val="21"/>
          <w:highlight w:val="none"/>
        </w:rPr>
      </w:pPr>
      <w:r>
        <w:rPr>
          <w:rFonts w:ascii="Arial" w:hAnsi="Arial" w:cs="Arial"/>
          <w:color w:val="auto"/>
          <w:szCs w:val="21"/>
          <w:highlight w:val="none"/>
        </w:rPr>
        <w:t>四、投诉事项具体内容</w:t>
      </w:r>
    </w:p>
    <w:p w14:paraId="006238F0">
      <w:pPr>
        <w:spacing w:line="360" w:lineRule="auto"/>
        <w:rPr>
          <w:rFonts w:ascii="Arial" w:hAnsi="Arial" w:cs="Arial"/>
          <w:color w:val="auto"/>
          <w:szCs w:val="21"/>
          <w:highlight w:val="none"/>
          <w:u w:val="single"/>
        </w:rPr>
      </w:pPr>
      <w:r>
        <w:rPr>
          <w:rFonts w:ascii="Arial" w:hAnsi="Arial" w:cs="Arial"/>
          <w:color w:val="auto"/>
          <w:szCs w:val="21"/>
          <w:highlight w:val="none"/>
        </w:rPr>
        <w:t>投诉事项 1：</w:t>
      </w:r>
      <w:r>
        <w:rPr>
          <w:rFonts w:ascii="Arial" w:hAnsi="Arial" w:cs="Arial"/>
          <w:color w:val="auto"/>
          <w:szCs w:val="21"/>
          <w:highlight w:val="none"/>
          <w:u w:val="dotted"/>
        </w:rPr>
        <w:t xml:space="preserve">                                       </w:t>
      </w:r>
    </w:p>
    <w:p w14:paraId="6736C47C">
      <w:pPr>
        <w:spacing w:line="360" w:lineRule="auto"/>
        <w:rPr>
          <w:rFonts w:ascii="Arial" w:hAnsi="Arial" w:cs="Arial"/>
          <w:color w:val="auto"/>
          <w:szCs w:val="21"/>
          <w:highlight w:val="none"/>
        </w:rPr>
      </w:pPr>
      <w:r>
        <w:rPr>
          <w:rFonts w:ascii="Arial" w:hAnsi="Arial" w:cs="Arial"/>
          <w:color w:val="auto"/>
          <w:szCs w:val="21"/>
          <w:highlight w:val="none"/>
        </w:rPr>
        <w:t>事实依据：</w:t>
      </w:r>
      <w:r>
        <w:rPr>
          <w:rFonts w:ascii="Arial" w:hAnsi="Arial" w:cs="Arial"/>
          <w:color w:val="auto"/>
          <w:szCs w:val="21"/>
          <w:highlight w:val="none"/>
          <w:u w:val="dotted"/>
        </w:rPr>
        <w:t xml:space="preserve">                                         </w:t>
      </w:r>
    </w:p>
    <w:p w14:paraId="7E411BF6">
      <w:pPr>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p>
    <w:p w14:paraId="2350C0F6">
      <w:pPr>
        <w:spacing w:line="360" w:lineRule="auto"/>
        <w:rPr>
          <w:rFonts w:ascii="Arial" w:hAnsi="Arial" w:cs="Arial"/>
          <w:color w:val="auto"/>
          <w:szCs w:val="21"/>
          <w:highlight w:val="none"/>
          <w:u w:val="single"/>
        </w:rPr>
      </w:pPr>
      <w:r>
        <w:rPr>
          <w:rFonts w:ascii="Arial" w:hAnsi="Arial" w:cs="Arial"/>
          <w:color w:val="auto"/>
          <w:szCs w:val="21"/>
          <w:highlight w:val="none"/>
        </w:rPr>
        <w:t>法律依据：</w:t>
      </w:r>
      <w:r>
        <w:rPr>
          <w:rFonts w:ascii="Arial" w:hAnsi="Arial" w:cs="Arial"/>
          <w:color w:val="auto"/>
          <w:szCs w:val="21"/>
          <w:highlight w:val="none"/>
          <w:u w:val="dotted"/>
        </w:rPr>
        <w:t xml:space="preserve">                                          </w:t>
      </w:r>
    </w:p>
    <w:p w14:paraId="55B8E4A5">
      <w:pPr>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p>
    <w:p w14:paraId="484357BD">
      <w:pPr>
        <w:spacing w:line="360" w:lineRule="auto"/>
        <w:rPr>
          <w:rFonts w:ascii="Arial" w:hAnsi="Arial" w:cs="Arial"/>
          <w:color w:val="auto"/>
          <w:szCs w:val="21"/>
          <w:highlight w:val="none"/>
        </w:rPr>
      </w:pPr>
      <w:r>
        <w:rPr>
          <w:rFonts w:ascii="Arial" w:hAnsi="Arial" w:cs="Arial"/>
          <w:color w:val="auto"/>
          <w:szCs w:val="21"/>
          <w:highlight w:val="none"/>
        </w:rPr>
        <w:t>投诉事项2</w:t>
      </w:r>
    </w:p>
    <w:p w14:paraId="7F116E7E">
      <w:pPr>
        <w:spacing w:line="360" w:lineRule="auto"/>
        <w:rPr>
          <w:rFonts w:ascii="Arial" w:hAnsi="Arial" w:cs="Arial"/>
          <w:color w:val="auto"/>
          <w:szCs w:val="21"/>
          <w:highlight w:val="none"/>
          <w:u w:val="dotted"/>
        </w:rPr>
      </w:pPr>
      <w:r>
        <w:rPr>
          <w:rFonts w:ascii="Arial" w:hAnsi="Arial" w:cs="Arial"/>
          <w:color w:val="auto"/>
          <w:szCs w:val="21"/>
          <w:highlight w:val="none"/>
        </w:rPr>
        <w:t>……</w:t>
      </w:r>
    </w:p>
    <w:p w14:paraId="017450D8">
      <w:pPr>
        <w:spacing w:line="360" w:lineRule="auto"/>
        <w:rPr>
          <w:rFonts w:ascii="Arial" w:hAnsi="Arial" w:cs="Arial"/>
          <w:color w:val="auto"/>
          <w:szCs w:val="21"/>
          <w:highlight w:val="none"/>
        </w:rPr>
      </w:pPr>
      <w:r>
        <w:rPr>
          <w:rFonts w:ascii="Arial" w:hAnsi="Arial" w:cs="Arial"/>
          <w:color w:val="auto"/>
          <w:szCs w:val="21"/>
          <w:highlight w:val="none"/>
        </w:rPr>
        <w:t>五、与投诉事项相关的投诉请求</w:t>
      </w:r>
    </w:p>
    <w:p w14:paraId="6771BDF5">
      <w:pPr>
        <w:spacing w:line="360" w:lineRule="auto"/>
        <w:rPr>
          <w:rFonts w:ascii="Arial" w:hAnsi="Arial" w:cs="Arial"/>
          <w:color w:val="auto"/>
          <w:szCs w:val="21"/>
          <w:highlight w:val="none"/>
        </w:rPr>
      </w:pPr>
      <w:r>
        <w:rPr>
          <w:rFonts w:ascii="Arial" w:hAnsi="Arial" w:cs="Arial"/>
          <w:color w:val="auto"/>
          <w:szCs w:val="21"/>
          <w:highlight w:val="none"/>
        </w:rPr>
        <w:t>请求：</w:t>
      </w: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3AE95C95">
      <w:pPr>
        <w:spacing w:line="360" w:lineRule="auto"/>
        <w:rPr>
          <w:rFonts w:ascii="Arial" w:hAnsi="Arial" w:cs="Arial"/>
          <w:color w:val="auto"/>
          <w:szCs w:val="21"/>
          <w:highlight w:val="none"/>
          <w:u w:val="single"/>
        </w:rPr>
      </w:pPr>
      <w:r>
        <w:rPr>
          <w:rFonts w:ascii="Arial" w:hAnsi="Arial" w:cs="Arial"/>
          <w:color w:val="auto"/>
          <w:szCs w:val="21"/>
          <w:highlight w:val="none"/>
        </w:rPr>
        <w:t xml:space="preserve">                                                                                                    </w:t>
      </w:r>
    </w:p>
    <w:p w14:paraId="5BA461F7">
      <w:pPr>
        <w:spacing w:line="360" w:lineRule="auto"/>
        <w:rPr>
          <w:rFonts w:ascii="Arial" w:hAnsi="Arial" w:cs="Arial"/>
          <w:color w:val="auto"/>
          <w:szCs w:val="21"/>
          <w:highlight w:val="none"/>
        </w:rPr>
      </w:pPr>
      <w:r>
        <w:rPr>
          <w:rFonts w:ascii="Arial" w:hAnsi="Arial" w:cs="Arial"/>
          <w:color w:val="auto"/>
          <w:szCs w:val="21"/>
          <w:highlight w:val="none"/>
        </w:rPr>
        <w:t>签字</w:t>
      </w:r>
      <w:r>
        <w:rPr>
          <w:rFonts w:hint="eastAsia" w:ascii="Arial" w:hAnsi="Arial" w:cs="Arial"/>
          <w:color w:val="auto"/>
          <w:szCs w:val="21"/>
          <w:highlight w:val="none"/>
          <w:lang w:eastAsia="zh-CN"/>
        </w:rPr>
        <w:t>（</w:t>
      </w:r>
      <w:r>
        <w:rPr>
          <w:rFonts w:ascii="Arial" w:hAnsi="Arial" w:cs="Arial"/>
          <w:color w:val="auto"/>
          <w:szCs w:val="21"/>
          <w:highlight w:val="none"/>
        </w:rPr>
        <w:t>签章</w:t>
      </w:r>
      <w:r>
        <w:rPr>
          <w:rFonts w:hint="eastAsia" w:ascii="Arial" w:hAnsi="Arial" w:cs="Arial"/>
          <w:color w:val="auto"/>
          <w:szCs w:val="21"/>
          <w:highlight w:val="none"/>
          <w:lang w:eastAsia="zh-CN"/>
        </w:rPr>
        <w:t>）</w:t>
      </w:r>
      <w:r>
        <w:rPr>
          <w:rFonts w:ascii="Arial" w:hAnsi="Arial" w:cs="Arial"/>
          <w:color w:val="auto"/>
          <w:szCs w:val="21"/>
          <w:highlight w:val="none"/>
        </w:rPr>
        <w:t xml:space="preserve">：                   公章：                      </w:t>
      </w:r>
    </w:p>
    <w:p w14:paraId="47932433">
      <w:pPr>
        <w:spacing w:line="360" w:lineRule="auto"/>
        <w:rPr>
          <w:rFonts w:ascii="Arial" w:hAnsi="Arial" w:cs="Arial"/>
          <w:color w:val="auto"/>
          <w:szCs w:val="21"/>
          <w:highlight w:val="none"/>
        </w:rPr>
      </w:pPr>
      <w:r>
        <w:rPr>
          <w:rFonts w:ascii="Arial" w:hAnsi="Arial" w:cs="Arial"/>
          <w:color w:val="auto"/>
          <w:szCs w:val="21"/>
          <w:highlight w:val="none"/>
        </w:rPr>
        <w:t xml:space="preserve">日期：    </w:t>
      </w:r>
    </w:p>
    <w:p w14:paraId="72B57AAC">
      <w:pPr>
        <w:spacing w:line="360" w:lineRule="auto"/>
        <w:rPr>
          <w:rFonts w:ascii="Arial" w:hAnsi="Arial" w:cs="Arial"/>
          <w:b/>
          <w:color w:val="auto"/>
          <w:szCs w:val="21"/>
          <w:highlight w:val="none"/>
        </w:rPr>
      </w:pPr>
    </w:p>
    <w:p w14:paraId="4BF733FB">
      <w:pPr>
        <w:spacing w:line="360" w:lineRule="auto"/>
        <w:rPr>
          <w:rFonts w:ascii="Arial" w:hAnsi="Arial" w:cs="Arial"/>
          <w:b/>
          <w:color w:val="auto"/>
          <w:szCs w:val="21"/>
          <w:highlight w:val="none"/>
        </w:rPr>
      </w:pPr>
    </w:p>
    <w:p w14:paraId="70C8A020">
      <w:pPr>
        <w:spacing w:line="360" w:lineRule="auto"/>
        <w:rPr>
          <w:rFonts w:ascii="Arial" w:hAnsi="Arial" w:cs="Arial"/>
          <w:b/>
          <w:color w:val="auto"/>
          <w:szCs w:val="21"/>
          <w:highlight w:val="none"/>
        </w:rPr>
      </w:pPr>
      <w:r>
        <w:rPr>
          <w:rFonts w:ascii="Arial" w:hAnsi="Arial" w:cs="Arial"/>
          <w:b/>
          <w:color w:val="auto"/>
          <w:szCs w:val="21"/>
          <w:highlight w:val="none"/>
        </w:rPr>
        <w:t>投诉书制作说明：</w:t>
      </w:r>
    </w:p>
    <w:p w14:paraId="484686E7">
      <w:pPr>
        <w:widowControl/>
        <w:spacing w:line="360" w:lineRule="auto"/>
        <w:ind w:firstLine="420" w:firstLineChars="200"/>
        <w:rPr>
          <w:rFonts w:ascii="Arial" w:hAnsi="Arial" w:cs="Arial"/>
          <w:color w:val="auto"/>
          <w:kern w:val="0"/>
          <w:szCs w:val="21"/>
          <w:highlight w:val="none"/>
        </w:rPr>
      </w:pPr>
      <w:r>
        <w:rPr>
          <w:rFonts w:ascii="Arial" w:hAnsi="Arial" w:cs="Arial"/>
          <w:color w:val="auto"/>
          <w:szCs w:val="21"/>
          <w:highlight w:val="none"/>
        </w:rPr>
        <w:t>1.投诉人提起投诉时，应当提交投诉书和必要的证明材料，并按照被投诉人和与投诉事项有关的供应商数量提供投诉书副本。</w:t>
      </w:r>
    </w:p>
    <w:p w14:paraId="187F40C9">
      <w:pPr>
        <w:widowControl/>
        <w:spacing w:line="360" w:lineRule="auto"/>
        <w:ind w:firstLine="420" w:firstLineChars="200"/>
        <w:jc w:val="left"/>
        <w:rPr>
          <w:rFonts w:ascii="Arial" w:hAnsi="Arial" w:cs="Arial"/>
          <w:color w:val="auto"/>
          <w:kern w:val="0"/>
          <w:szCs w:val="21"/>
          <w:highlight w:val="none"/>
        </w:rPr>
      </w:pPr>
      <w:r>
        <w:rPr>
          <w:rFonts w:ascii="Arial" w:hAnsi="Arial" w:cs="Arial"/>
          <w:color w:val="auto"/>
          <w:szCs w:val="21"/>
          <w:highlight w:val="none"/>
        </w:rPr>
        <w:t>2.投诉人若委托代理人进行投诉的，投诉书应按照要求列明“授权代表”的有关内容，并在附件中提交由</w:t>
      </w:r>
      <w:r>
        <w:rPr>
          <w:rFonts w:ascii="Arial" w:hAnsi="Arial" w:cs="Arial"/>
          <w:color w:val="auto"/>
          <w:kern w:val="0"/>
          <w:szCs w:val="21"/>
          <w:highlight w:val="none"/>
        </w:rPr>
        <w:t>投诉人签署的授权委托书。授权委托书应当载明代理人的姓名或者名称、代理事项、具体权限、期限和相关事项。</w:t>
      </w:r>
    </w:p>
    <w:p w14:paraId="59F2F8C7">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3.投诉人若对项目的某一分包进行投诉，投诉书应列明具体分包号。</w:t>
      </w:r>
    </w:p>
    <w:p w14:paraId="7043F294">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4.投诉书应简要列明质疑事项，质疑函、质疑答复等作为附件材料提供。</w:t>
      </w:r>
    </w:p>
    <w:p w14:paraId="102CC6EB">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5.投诉书的投诉事项应具体、明确，并有必要的事实依据和法律依据。</w:t>
      </w:r>
    </w:p>
    <w:p w14:paraId="6E54D3AB">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6.投诉书的投诉请求应与投诉事项相关。</w:t>
      </w:r>
    </w:p>
    <w:p w14:paraId="0E63BC08">
      <w:pPr>
        <w:widowControl/>
        <w:spacing w:line="360" w:lineRule="auto"/>
        <w:ind w:firstLine="420" w:firstLineChars="200"/>
        <w:jc w:val="left"/>
        <w:rPr>
          <w:rFonts w:ascii="Arial" w:hAnsi="Arial" w:cs="Arial"/>
          <w:color w:val="auto"/>
          <w:kern w:val="0"/>
          <w:szCs w:val="21"/>
          <w:highlight w:val="none"/>
        </w:rPr>
      </w:pPr>
      <w:r>
        <w:rPr>
          <w:rFonts w:ascii="Arial" w:hAnsi="Arial" w:cs="Arial"/>
          <w:color w:val="auto"/>
          <w:szCs w:val="21"/>
          <w:highlight w:val="none"/>
        </w:rPr>
        <w:t>7.投诉人为自然人的，投诉书应当由本人签字；投诉人为法人或者其他组织的，投诉书应当由法定代表人、主要负责人，或者其授权代表签字或者盖章，并加盖公章。</w:t>
      </w:r>
    </w:p>
    <w:p w14:paraId="28351480">
      <w:pPr>
        <w:rPr>
          <w:rFonts w:ascii="Arial" w:hAnsi="Arial" w:cs="Arial"/>
          <w:color w:val="auto"/>
          <w:szCs w:val="21"/>
          <w:highlight w:val="none"/>
        </w:rPr>
      </w:pPr>
    </w:p>
    <w:p w14:paraId="5B652C7A">
      <w:pPr>
        <w:rPr>
          <w:rFonts w:ascii="Arial" w:hAnsi="Arial" w:cs="Arial"/>
          <w:color w:val="auto"/>
          <w:szCs w:val="21"/>
          <w:highlight w:val="none"/>
        </w:rPr>
      </w:pPr>
    </w:p>
    <w:p w14:paraId="5B0899B4">
      <w:pPr>
        <w:rPr>
          <w:rFonts w:ascii="Arial" w:hAnsi="Arial" w:cs="Arial"/>
          <w:color w:val="auto"/>
          <w:highlight w:val="none"/>
        </w:rPr>
      </w:pPr>
    </w:p>
    <w:p w14:paraId="6A3E55C2">
      <w:pPr>
        <w:rPr>
          <w:rFonts w:ascii="Arial" w:hAnsi="Arial" w:cs="Arial"/>
          <w:color w:val="auto"/>
          <w:highlight w:val="none"/>
        </w:rPr>
      </w:pPr>
    </w:p>
    <w:sectPr>
      <w:footerReference r:id="rId12" w:type="first"/>
      <w:headerReference r:id="rId10" w:type="default"/>
      <w:footerReference r:id="rId11" w:type="default"/>
      <w:pgSz w:w="11910" w:h="16840"/>
      <w:pgMar w:top="1440" w:right="1080" w:bottom="1440" w:left="108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62184B3-FC0A-44BF-A79E-73145F6C700B}"/>
  </w:font>
  <w:font w:name="Arial">
    <w:panose1 w:val="020B0604020202020204"/>
    <w:charset w:val="01"/>
    <w:family w:val="swiss"/>
    <w:pitch w:val="default"/>
    <w:sig w:usb0="E0002EFF" w:usb1="C000785B" w:usb2="00000009" w:usb3="00000000" w:csb0="400001FF" w:csb1="FFFF0000"/>
    <w:embedRegular r:id="rId2" w:fontKey="{211968D5-7527-4C71-9586-3080FD10DC1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38B00276-8756-4B12-A71E-CBD362F68C3A}"/>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embedRegular r:id="rId4" w:fontKey="{B1B759C9-33FD-41AA-85C6-5C4F99E9DF87}"/>
  </w:font>
  <w:font w:name="仿宋">
    <w:panose1 w:val="02010609060101010101"/>
    <w:charset w:val="86"/>
    <w:family w:val="modern"/>
    <w:pitch w:val="default"/>
    <w:sig w:usb0="800002BF" w:usb1="38CF7CFA" w:usb2="00000016" w:usb3="00000000" w:csb0="00040001" w:csb1="00000000"/>
    <w:embedRegular r:id="rId5" w:fontKey="{89B99B79-AC25-4D81-A94F-608E62835CA0}"/>
  </w:font>
  <w:font w:name="Consolas">
    <w:panose1 w:val="020B0609020204030204"/>
    <w:charset w:val="00"/>
    <w:family w:val="auto"/>
    <w:pitch w:val="default"/>
    <w:sig w:usb0="E00006FF" w:usb1="0000FCFF" w:usb2="00000001" w:usb3="00000000" w:csb0="6000019F" w:csb1="DFD7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Segoe UI Symbol">
    <w:panose1 w:val="020B0502040204020203"/>
    <w:charset w:val="00"/>
    <w:family w:val="swiss"/>
    <w:pitch w:val="default"/>
    <w:sig w:usb0="800001E3" w:usb1="1200FFEF" w:usb2="00040000" w:usb3="04000000" w:csb0="00000001" w:csb1="40000000"/>
    <w:embedRegular r:id="rId6" w:fontKey="{0D29C8B8-6CB2-4883-8A85-07FA96EF8C6D}"/>
  </w:font>
  <w:font w:name="Cambria Math">
    <w:panose1 w:val="02040503050406030204"/>
    <w:charset w:val="00"/>
    <w:family w:val="roman"/>
    <w:pitch w:val="default"/>
    <w:sig w:usb0="E00006FF" w:usb1="420024FF" w:usb2="02000000" w:usb3="00000000" w:csb0="2000019F" w:csb1="00000000"/>
    <w:embedRegular r:id="rId7" w:fontKey="{45625506-65F7-4BD2-9647-297092922DB6}"/>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664C2">
    <w:pPr>
      <w:pStyle w:val="2"/>
      <w:tabs>
        <w:tab w:val="center" w:pos="4439"/>
        <w:tab w:val="clear" w:pos="4153"/>
      </w:tabs>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33045" cy="131445"/>
              <wp:effectExtent l="635" t="0" r="4445" b="0"/>
              <wp:wrapNone/>
              <wp:docPr id="20"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25B3877D">
                          <w:pPr>
                            <w:pStyle w:val="2"/>
                          </w:pP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2336;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C9ZPhwDgIAAAgEAAAOAAAAZHJzL2Uyb0RvYy54bWytU0tu2zAQ3Rfo&#10;HQjua1l2UhSC5SCN4aJA+gHSHoCmKIuoyGGHtKX0AO0Nusqm+57L5+iQspw03WTRjTAih2/ee3xc&#10;XPSmZXuFXoMteT6ZcqashErbbck/f1q/eMWZD8JWogWrSn6rPL9YPn+26FyhZtBAWylkBGJ90bmS&#10;NyG4Isu8bJQRfgJOWdqsAY0I9IvbrELREbpps9l0+jLrACuHIJX3tLoaNvkREZ8CCHWtpVqB3Bll&#10;w4CKqhWBJPlGO8+XiW1dKxk+1LVXgbUlJ6UhfWkI1Zv4zZYLUWxRuEbLIwXxFAqPNBmhLQ09Qa1E&#10;EGyH+h8ooyWChzpMJJhsEJIcIRX59JE3N41wKmkhq707me7/H6x8v/+ITFcln5ElVhi68cPPH4e7&#10;34df39l5Pk8Wdc4X1HnjqDf0r6Gn4CS53l2D/OKZhatG2K26RISuUaIiink0N3twNF6KL3wE2XTv&#10;oKJRYhcgAfU1mugfOcIInbjcnq5H9YFJWpzN59Ozc84kbeXz/IzqOEEU42GHPrxRYFgsSo50+wlc&#10;7K99GFrHljjLwlq3bUpAa/9aIMy4kshHvgPz0G966o4iNlDdkgyEIVD0nKhoAL9x1lGYSu6/7gQq&#10;ztq3lqyIyRsLHIvNWAgr6WjJA2dDeRWGhO4c6m1DyKPZl2TXWicp9yyOPCkgyYxjmGMCH/6nrvsH&#10;vP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L1k+HAOAgAACAQAAA4AAAAAAAAAAQAgAAAA&#10;IAEAAGRycy9lMm9Eb2MueG1sUEsFBgAAAAAGAAYAWQEAAKAFAAAAAA==&#10;">
              <v:fill on="f" focussize="0,0"/>
              <v:stroke on="f"/>
              <v:imagedata o:title=""/>
              <o:lock v:ext="edit" aspectratio="f"/>
              <v:textbox inset="0mm,0mm,0mm,0mm" style="mso-fit-shape-to-text:t;">
                <w:txbxContent>
                  <w:p w14:paraId="25B3877D">
                    <w:pPr>
                      <w:pStyle w:val="2"/>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07B94">
    <w:pPr>
      <w:pStyle w:val="2"/>
      <w:tabs>
        <w:tab w:val="center" w:pos="4439"/>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53035"/>
              <wp:effectExtent l="2540" t="0" r="0" b="3175"/>
              <wp:wrapNone/>
              <wp:docPr id="18" name="文本框 5129"/>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03718A99"/>
                      </w:txbxContent>
                    </wps:txbx>
                    <wps:bodyPr rot="0" vert="horz" wrap="none" lIns="0" tIns="0" rIns="0" bIns="0" anchor="t" anchorCtr="0" upright="1">
                      <a:spAutoFit/>
                    </wps:bodyPr>
                  </wps:wsp>
                </a:graphicData>
              </a:graphic>
            </wp:anchor>
          </w:drawing>
        </mc:Choice>
        <mc:Fallback>
          <w:pict>
            <v:shape id="文本框 5129" o:spid="_x0000_s1026" o:spt="202" type="#_x0000_t202" style="position:absolute;left:0pt;margin-top:0pt;height:12.05pt;width:9.05pt;mso-position-horizontal:center;mso-position-horizontal-relative:margin;mso-wrap-style:none;z-index:251663360;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JdKieQMAgAABgQAAA4AAABkcnMvZTJvRG9jLnhtbK1TS27bMBDdF+gd&#10;CO5rWUldNILlII3hokD6AdIegKYoi6jIIYa0JfcA7Q26yqb7nsvn6JCynDTdZNENMSSHb957M5xf&#10;9qZlO4Vegy15PplypqyESttNyb98Xr14zZkPwlaiBatKvleeXy6eP5t3rlBn0EBbKWQEYn3RuZI3&#10;Ibgiy7xslBF+Ak5ZuqwBjQi0xU1WoegI3bTZ2XT6KusAK4cglfd0uhwu+RERnwIIda2lWoLcGmXD&#10;gIqqFYEk+UY7zxeJbV0rGT7WtVeBtSUnpSGtVITidVyzxVwUGxSu0fJIQTyFwiNNRmhLRU9QSxEE&#10;26L+B8poieChDhMJJhuEJEdIRT595M1tI5xKWshq706m+/8HKz/sPiHTFU0C9d0KQx0//PxxuPt9&#10;+PWdzfKzi2hR53xBmbeOckP/BnpKT3K9uwH51TML142wG3WFCF2jREUU8/gye/B0wPERZN29h4pK&#10;iW2ABNTXaKJ/5AgjdGrP/tQe1QcmY8n85cX5jDNJV/nsfEpxrCCK8bFDH94qMCwGJUfqfgIXuxsf&#10;htQxJdaysNJtS+eiaO1fB4QZTxL5yHdgHvp1T9lR0RqqPclAGAaKvhMFDeA3zjoappJb+jucte8s&#10;GRHnbgxwDNZjIKykhyUPnA3hdRjmc+tQbxrCHa2+IrNWOgm553BkSeORrDiOcpy/h/uUdf99F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QVPmtAAAAADAQAADwAAAAAAAAABACAAAAAiAAAAZHJz&#10;L2Rvd25yZXYueG1sUEsBAhQAFAAAAAgAh07iQJdKieQMAgAABgQAAA4AAAAAAAAAAQAgAAAAHwEA&#10;AGRycy9lMm9Eb2MueG1sUEsFBgAAAAAGAAYAWQEAAJ0FAAAAAA==&#10;">
              <v:fill on="f" focussize="0,0"/>
              <v:stroke on="f"/>
              <v:imagedata o:title=""/>
              <o:lock v:ext="edit" aspectratio="f"/>
              <v:textbox inset="0mm,0mm,0mm,0mm" style="mso-fit-shape-to-text:t;">
                <w:txbxContent>
                  <w:p w14:paraId="03718A9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70888">
    <w:pPr>
      <w:pStyle w:val="2"/>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233045" cy="131445"/>
              <wp:effectExtent l="0" t="0" r="0" b="4445"/>
              <wp:wrapNone/>
              <wp:docPr id="8"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44434576">
                          <w:pPr>
                            <w:pStyle w:val="2"/>
                          </w:pPr>
                          <w:r>
                            <w:fldChar w:fldCharType="begin"/>
                          </w:r>
                          <w:r>
                            <w:instrText xml:space="preserve"> PAGE  \* MERGEFORMAT </w:instrText>
                          </w:r>
                          <w:r>
                            <w:fldChar w:fldCharType="separate"/>
                          </w:r>
                          <w:r>
                            <w:t>6</w:t>
                          </w:r>
                          <w:r>
                            <w:fldChar w:fldCharType="end"/>
                          </w: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4384;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DyHsOuDgIAAAcEAAAOAAAAZHJzL2Uyb0RvYy54bWytU0tu2zAQ3Rfo&#10;HQjua1lxUhSC5SCN4aJA+gHSHoCmKIuoyGGHtCX3AO0Nusqm+57L5+iQspw03WTRDTEkh2/eezOc&#10;X/amZTuFXoMteT6ZcqashErbTck/f1q9eMWZD8JWogWrSr5Xnl8unj+bd65QZ9BAWylkBGJ90bmS&#10;NyG4Isu8bJQRfgJOWbqsAY0ItMVNVqHoCN202dl0+jLrACuHIJX3dLocLvkREZ8CCHWtpVqC3Bpl&#10;w4CKqhWBJPlGO88XiW1dKxk+1LVXgbUlJ6UhrVSE4nVcs8VcFBsUrtHySEE8hcIjTUZoS0VPUEsR&#10;BNui/gfKaIngoQ4TCSYbhCRHSEU+feTNbSOcSlrIau9Opvv/Byvf7z4i01XJqe1WGGr44eePw93v&#10;w6/v7CKfJYc65wtKvHWUGvrX0NPcJLXe3YD84pmF60bYjbpChK5RoiKGefQ2e/A09sQXPoKsu3dQ&#10;USmxDZCA+hpNtI8MYYRO3dmfuqP6wCQdns1m0/MLziRd5bP8nOJYQRTjY4c+vFFgWAxKjtT8BC52&#10;Nz4MqWNKrGVhpds2DUBr/zogzHiSyEe+A/PQr3vKjiLWUO1JBsIwT/SbKGgAv3HW0SyV3H/dClSc&#10;tW8tWREHbwxwDNZjIKykpyUPnA3hdRgGdOtQbxpCHs2+IrtWOkm5Z3HkSfORzDjOchzAh/uUdf9/&#10;F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PIew64OAgAABwQAAA4AAAAAAAAAAQAgAAAA&#10;IAEAAGRycy9lMm9Eb2MueG1sUEsFBgAAAAAGAAYAWQEAAKAFAAAAAA==&#10;">
              <v:fill on="f" focussize="0,0"/>
              <v:stroke on="f"/>
              <v:imagedata o:title=""/>
              <o:lock v:ext="edit" aspectratio="f"/>
              <v:textbox inset="0mm,0mm,0mm,0mm" style="mso-fit-shape-to-text:t;">
                <w:txbxContent>
                  <w:p w14:paraId="44434576">
                    <w:pPr>
                      <w:pStyle w:val="2"/>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8F92E">
    <w:pPr>
      <w:pStyle w:val="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90195" cy="184785"/>
              <wp:effectExtent l="3810" t="635" r="1270" b="0"/>
              <wp:wrapNone/>
              <wp:docPr id="12" name="文本框 5132"/>
              <wp:cNvGraphicFramePr/>
              <a:graphic xmlns:a="http://schemas.openxmlformats.org/drawingml/2006/main">
                <a:graphicData uri="http://schemas.microsoft.com/office/word/2010/wordprocessingShape">
                  <wps:wsp>
                    <wps:cNvSpPr txBox="1">
                      <a:spLocks noChangeArrowheads="1"/>
                    </wps:cNvSpPr>
                    <wps:spPr bwMode="auto">
                      <a:xfrm>
                        <a:off x="0" y="0"/>
                        <a:ext cx="290195" cy="184785"/>
                      </a:xfrm>
                      <a:prstGeom prst="rect">
                        <a:avLst/>
                      </a:prstGeom>
                      <a:noFill/>
                      <a:ln>
                        <a:noFill/>
                      </a:ln>
                    </wps:spPr>
                    <wps:txbx>
                      <w:txbxContent>
                        <w:p w14:paraId="70FC88EE">
                          <w:pPr>
                            <w:pStyle w:val="2"/>
                            <w:jc w:val="center"/>
                          </w:pPr>
                          <w:r>
                            <w:fldChar w:fldCharType="begin"/>
                          </w:r>
                          <w:r>
                            <w:instrText xml:space="preserve"> PAGE  \* MERGEFORMAT </w:instrText>
                          </w:r>
                          <w:r>
                            <w:fldChar w:fldCharType="separate"/>
                          </w:r>
                          <w:r>
                            <w:t>26</w:t>
                          </w:r>
                          <w:r>
                            <w:fldChar w:fldCharType="end"/>
                          </w:r>
                        </w:p>
                      </w:txbxContent>
                    </wps:txbx>
                    <wps:bodyPr rot="0" vert="horz" wrap="square" lIns="0" tIns="0" rIns="0" bIns="0" anchor="t" anchorCtr="0" upright="1">
                      <a:noAutofit/>
                    </wps:bodyPr>
                  </wps:wsp>
                </a:graphicData>
              </a:graphic>
            </wp:anchor>
          </w:drawing>
        </mc:Choice>
        <mc:Fallback>
          <w:pict>
            <v:shape id="文本框 5132" o:spid="_x0000_s1026" o:spt="202" type="#_x0000_t202" style="position:absolute;left:0pt;margin-top:0pt;height:14.55pt;width:22.85pt;mso-position-horizontal:center;mso-position-horizontal-relative:margin;z-index:251661312;mso-width-relative:page;mso-height-relative:page;" filled="f" stroked="f" coordsize="21600,21600" o:gfxdata="UEsDBAoAAAAAAIdO4kAAAAAAAAAAAAAAAAAEAAAAZHJzL1BLAwQUAAAACACHTuJAvW5Rf9QAAAAD&#10;AQAADwAAAGRycy9kb3ducmV2LnhtbE2PzU7DMBCE70i8g7VI3KidCkobsqkQghMSIg2HHp14m1iN&#10;1yF2f3h7DBe4rDSa0cy3xfrsBnGkKVjPCNlMgSBuvbHcIXzULzdLECFqNnrwTAhfFGBdXl4UOjf+&#10;xBUdN7ETqYRDrhH6GMdcytD25HSY+ZE4eTs/OR2TnDppJn1K5W6Qc6UW0mnLaaHXIz311O43B4fw&#10;uOXq2X6+Ne/VrrJ1vVL8utgjXl9l6gFEpHP8C8MPfkKHMjE1/sAmiAEhPRJ/b/Ju7+5BNAjzVQay&#10;LOR/9vIbUEsDBBQAAAAIAIdO4kD+Ps9yEAIAAAgEAAAOAAAAZHJzL2Uyb0RvYy54bWytU0GO0zAU&#10;3SNxB8t7mqZQ6ERNR8NUg5AGGGngAK7jNBaxv/l2m5QDwA1YsWE/5+o5+HbaMgybWbCJfuzv9997&#10;fp6f96ZlW4Vegy15PhpzpqyEStt1yT99vHo248wHYSvRglUl3ynPzxdPn8w7V6gJNNBWChmBWF90&#10;ruRNCK7IMi8bZYQfgVOWNmtAIwL94jqrUHSEbtpsMh6/zDrAyiFI5T2tLodNfkDExwBCXWupliA3&#10;RtkwoKJqRSBJvtHO80ViW9dKhg917VVgbclJaUhfGkL1Kn6zxVwUaxSu0fJAQTyGwgNNRmhLQ09Q&#10;SxEE26D+B8poieChDiMJJhuEJEdIRT5+4M1tI5xKWshq706m+/8HK99vb5DpipIw4cwKQze+//F9&#10;//Nu/+sbm+bPJ9GizvmCOm8d9Yb+NfTUnuR6dw3ys2cWLhth1+oCEbpGiYoo5vFkdu/ogOMjyKp7&#10;BxWNEpsACaiv0UT/yBFG6HQ9u9P1qD4wSYuTs3F+NuVM0lY+e/FqNk0TRHE87NCHNwoMi0XJkW4/&#10;gYvttQ+RjCiOLXGWhSvdtikBrf1rgRrjSiIf+Q7MQ7/qD2asoNqRDIQhUPScqGgAv3LWUZhK7r9s&#10;BCrO2reWrIjJOxZ4LFbHQlhJR0seOBvKyzAkdONQrxtCHsy2cEF21TpJib4OLA48KSBJ4SHMMYH3&#10;/1PXnwe8+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9blF/1AAAAAMBAAAPAAAAAAAAAAEAIAAA&#10;ACIAAABkcnMvZG93bnJldi54bWxQSwECFAAUAAAACACHTuJA/j7PchACAAAIBAAADgAAAAAAAAAB&#10;ACAAAAAjAQAAZHJzL2Uyb0RvYy54bWxQSwUGAAAAAAYABgBZAQAApQUAAAAA&#10;">
              <v:fill on="f" focussize="0,0"/>
              <v:stroke on="f"/>
              <v:imagedata o:title=""/>
              <o:lock v:ext="edit" aspectratio="f"/>
              <v:textbox inset="0mm,0mm,0mm,0mm">
                <w:txbxContent>
                  <w:p w14:paraId="70FC88EE">
                    <w:pPr>
                      <w:pStyle w:val="2"/>
                      <w:jc w:val="center"/>
                    </w:pPr>
                    <w:r>
                      <w:fldChar w:fldCharType="begin"/>
                    </w:r>
                    <w:r>
                      <w:instrText xml:space="preserve"> PAGE  \* MERGEFORMAT </w:instrText>
                    </w:r>
                    <w:r>
                      <w:fldChar w:fldCharType="separate"/>
                    </w:r>
                    <w:r>
                      <w:t>26</w:t>
                    </w:r>
                    <w:r>
                      <w:fldChar w:fldCharType="end"/>
                    </w:r>
                  </w:p>
                </w:txbxContent>
              </v:textbox>
            </v:shape>
          </w:pict>
        </mc:Fallback>
      </mc:AlternateContent>
    </w:r>
  </w:p>
  <w:p w14:paraId="0ADB8388">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E8324">
    <w:pPr>
      <w:pStyle w:val="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3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48259B4A">
                          <w:pPr>
                            <w:pStyle w:val="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3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RhwYCAAAIBAAADgAAAGRycy9lMm9Eb2MueG1srVPNjtMwEL4j8Q6W&#10;7zRtEaiKmq6WrYqQlh9p4QEcx0ksYo81dpuUB4A34MSFO8/V52DsNGVZLnvgYo0942++7/N4fTWY&#10;jh0Ueg224IvZnDNlJVTaNgX/9HH3bMWZD8JWogOrCn5Unl9tnj5Z9y5XS2ihqxQyArE+713B2xBc&#10;nmVetsoIPwOnLCVrQCMCbbHJKhQ9oZsuW87nL7MesHIIUnlPp9sxyc+I+BhAqGst1Rbk3igbRlRU&#10;nQgkybfaeb5JbOtayfC+rr0KrCs4KQ1ppSYUl3HNNmuRNyhcq+WZgngMhQeajNCWml6gtiIItkf9&#10;D5TREsFDHWYSTDYKSY6QisX8gTd3rXAqaSGrvbuY7v8frHx3+IBMVzQJZIkVhl789P3b6cev08+v&#10;7MXi+SJa1DufU+Wdo9owvIKBypNc725BfvbMwk0rbKOuEaFvlaiIYrqZ3bs64vgIUvZvoaJWYh8g&#10;AQ01mugfOcIInbgcL8+jhsBkbLlarlZzSknKTRtil4l8uu7Qh9cKDItBwZHeP8GLw60PY+lUErtZ&#10;2OmuSzPQ2b8OCDOeJPqR8cg9DOVwtqOE6khCEMaRog9FQQv4hbOexqngln4PZ90bS1YQ5zAFOAXl&#10;FAgr6WLBA2djeBPGCd071E1LuJPZ12TXTich0deRw5klDUiy4jzMcQLv71PVnw+8+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OqXm5zwAAAAUBAAAPAAAAAAAAAAEAIAAAACIAAABkcnMvZG93bnJl&#10;di54bWxQSwECFAAUAAAACACHTuJARW/RhwYCAAAIBAAADgAAAAAAAAABACAAAAAeAQAAZHJzL2Uy&#10;b0RvYy54bWxQSwUGAAAAAAYABgBZAQAAlgUAAAAA&#10;">
              <v:fill on="f" focussize="0,0"/>
              <v:stroke on="f"/>
              <v:imagedata o:title=""/>
              <o:lock v:ext="edit" aspectratio="f"/>
              <v:textbox inset="0mm,0mm,0mm,0mm" style="mso-fit-shape-to-text:t;">
                <w:txbxContent>
                  <w:p w14:paraId="48259B4A">
                    <w:pPr>
                      <w:pStyle w:val="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0E494">
    <w:pPr>
      <w:pStyle w:val="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9235" cy="131445"/>
              <wp:effectExtent l="0" t="0" r="0" b="1905"/>
              <wp:wrapNone/>
              <wp:docPr id="16" name="文本框 5121"/>
              <wp:cNvGraphicFramePr/>
              <a:graphic xmlns:a="http://schemas.openxmlformats.org/drawingml/2006/main">
                <a:graphicData uri="http://schemas.microsoft.com/office/word/2010/wordprocessingShape">
                  <wps:wsp>
                    <wps:cNvSpPr txBox="1">
                      <a:spLocks noChangeArrowheads="1"/>
                    </wps:cNvSpPr>
                    <wps:spPr bwMode="auto">
                      <a:xfrm>
                        <a:off x="0" y="0"/>
                        <a:ext cx="229235" cy="131445"/>
                      </a:xfrm>
                      <a:prstGeom prst="rect">
                        <a:avLst/>
                      </a:prstGeom>
                      <a:noFill/>
                      <a:ln>
                        <a:noFill/>
                      </a:ln>
                      <a:effectLst/>
                    </wps:spPr>
                    <wps:txbx>
                      <w:txbxContent>
                        <w:p w14:paraId="0A152CAA">
                          <w:pPr>
                            <w:pStyle w:val="2"/>
                            <w:jc w:val="center"/>
                          </w:pPr>
                          <w:r>
                            <w:fldChar w:fldCharType="begin"/>
                          </w:r>
                          <w:r>
                            <w:instrText xml:space="preserve"> PAGE  \* MERGEFORMAT </w:instrText>
                          </w:r>
                          <w:r>
                            <w:fldChar w:fldCharType="separate"/>
                          </w:r>
                          <w:r>
                            <w:t>94</w:t>
                          </w:r>
                          <w:r>
                            <w:fldChar w:fldCharType="end"/>
                          </w:r>
                        </w:p>
                      </w:txbxContent>
                    </wps:txbx>
                    <wps:bodyPr rot="0" vert="horz" wrap="square" lIns="0" tIns="0" rIns="0" bIns="0" anchor="t" anchorCtr="0" upright="1">
                      <a:spAutoFit/>
                    </wps:bodyPr>
                  </wps:wsp>
                </a:graphicData>
              </a:graphic>
            </wp:anchor>
          </w:drawing>
        </mc:Choice>
        <mc:Fallback>
          <w:pict>
            <v:shape id="文本框 5121" o:spid="_x0000_s1026" o:spt="202" type="#_x0000_t202" style="position:absolute;left:0pt;margin-top:0pt;height:10.35pt;width:18.05pt;mso-position-horizontal:center;mso-position-horizontal-relative:margin;z-index:251659264;mso-width-relative:page;mso-height-relative:page;" filled="f" stroked="f" coordsize="21600,21600" o:gfxdata="UEsDBAoAAAAAAIdO4kAAAAAAAAAAAAAAAAAEAAAAZHJzL1BLAwQUAAAACACHTuJABnYUy9EAAAAD&#10;AQAADwAAAGRycy9kb3ducmV2LnhtbE2PsU7EMBBEeyT+wVokGsTZDlKAEOcKBA0dxzV0e/GSRNjr&#10;KPYl4b4eQwPNSqMZzbytt6t3YqYpDoEN6I0CQdwGO3BnYP/2fH0HIiZkiy4wGfiiCNvm/KzGyoaF&#10;X2nepU7kEo4VGuhTGispY9uTx7gJI3H2PsLkMWU5ddJOuORy72ShVCk9DpwXehzpsaf2c3f0Bsr1&#10;abx6uadiObVu5veT1om0MZcXWj2ASLSmvzD84Gd0aDLTIRzZRuEM5EfS783eTalBHAwU6hZkU8v/&#10;7M03UEsDBBQAAAAIAIdO4kA164M9FAIAABYEAAAOAAAAZHJzL2Uyb0RvYy54bWytU0tu2zAQ3Rfo&#10;HQjua1lKHDSC5SCN4aJA+gHSHoCmKIuoxGGHtCX3AO0Nuuqm+57L58iQstw03WTRDTEkZ97Me3yc&#10;X/Vtw3YKnQZT8HQy5UwZCaU2m4J/+rh68ZIz54UpRQNGFXyvHL9aPH8272yuMqihKRUyAjEu72zB&#10;a+9tniRO1qoVbgJWGbqsAFvhaYubpETREXrbJNl0epF0gKVFkMo5Ol0Ol/yIiE8BhKrSUi1Bbltl&#10;/ICKqhGeKLlaW8cXcdqqUtK/ryqnPGsKTkx9XKkJxeuwJou5yDcobK3lcQTxlBEecWqFNtT0BLUU&#10;XrAt6n+gWi0RHFR+IqFNBiJREWKRTh9pc1cLqyIXktrZk+ju/8HKd7sPyHRJTrjgzIiWXvzw4/vh&#10;5+/Dr29slmZpkKizLqfMO0u5vn8FPaVHus7egvzsmIGbWpiNukaErlaipBFjZfKgdMBxAWTdvYWS&#10;WomthwjUV9gG/UgRRuj0PPvT86jeM0mHWXaZnc04k3SVnqXn57MwWyLysdii868VtCwEBUd6/Qgu&#10;drfOD6ljSuhlYKWbJjqgMX8dEOZwoqKFjtWBSph+4OH7dX+UZg3lnkghDPaiz0VBDfiVs46sVXD3&#10;ZStQcda8MSRM8OEY4Bisx0AYSaUF95wN4Y0f/Lq1qDc1IY/SX5N4Kx2JhdGGKUiQsCG7RGmO1g5+&#10;fLiPWX++8+I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BnYUy9EAAAADAQAADwAAAAAAAAABACAA&#10;AAAiAAAAZHJzL2Rvd25yZXYueG1sUEsBAhQAFAAAAAgAh07iQDXrgz0UAgAAFgQAAA4AAAAAAAAA&#10;AQAgAAAAIAEAAGRycy9lMm9Eb2MueG1sUEsFBgAAAAAGAAYAWQEAAKYFAAAAAA==&#10;">
              <v:fill on="f" focussize="0,0"/>
              <v:stroke on="f"/>
              <v:imagedata o:title=""/>
              <o:lock v:ext="edit" aspectratio="f"/>
              <v:textbox inset="0mm,0mm,0mm,0mm" style="mso-fit-shape-to-text:t;">
                <w:txbxContent>
                  <w:p w14:paraId="0A152CAA">
                    <w:pPr>
                      <w:pStyle w:val="2"/>
                      <w:jc w:val="center"/>
                    </w:pPr>
                    <w:r>
                      <w:fldChar w:fldCharType="begin"/>
                    </w:r>
                    <w:r>
                      <w:instrText xml:space="preserve"> PAGE  \* MERGEFORMAT </w:instrText>
                    </w:r>
                    <w:r>
                      <w:fldChar w:fldCharType="separate"/>
                    </w:r>
                    <w:r>
                      <w:t>94</w:t>
                    </w:r>
                    <w:r>
                      <w:fldChar w:fldCharType="end"/>
                    </w:r>
                  </w:p>
                </w:txbxContent>
              </v:textbox>
            </v:shape>
          </w:pict>
        </mc:Fallback>
      </mc:AlternateContent>
    </w:r>
  </w:p>
  <w:p w14:paraId="1B8E428A">
    <w:pPr>
      <w:pStyle w:val="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23538">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512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61327B10">
                          <w:pPr>
                            <w:pStyle w:val="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XFPgwCAAAWBAAADgAAAGRycy9lMm9Eb2MueG1srVNLbtswEN0X6B0I&#10;7mvZRlsYguUgjeGiQPoB0h6ApiiLqMghhrQl9wDtDbrqpvucy+fokJKcNNlkkQ0xnM+beY/D5UVn&#10;GnZQ6DXYgs8mU86UlVBquyv4t6+bVwvOfBC2FA1YVfCj8vxi9fLFsnW5mkMNTamQEYj1eesKXofg&#10;8izzslZG+Ak4ZSlYARoR6Iq7rETRErppsvl0+jZrAUuHIJX35F33QT4g4lMAoaq0VGuQe6Ns6FFR&#10;NSIQJV9r5/kqTVtVSobPVeVVYE3BiWlIJzUhexvPbLUU+Q6Fq7UcRhBPGeEBJyO0paZnqLUIgu1R&#10;P4IyWiJ4qMJEgsl6IkkRYjGbPtDmphZOJS4ktXdn0f3zwcpPhy/IdEmb8JozKwy9+On3r9Of29Pf&#10;n+zNbD6PErXO55R54yg3dO+go/RE17trkN89s3BVC7tTl4jQ1kqUNOIsVmb3SnscH0G27UcoqZXY&#10;B0hAXYUm6keKMEKn5zmen0d1gcnYcjFfLKYUkhQbL7GHyMdyhz68V2BYNAqO9P4JXhyufehTx5TY&#10;zcJGNw35Rd7Y/xyE2XtUWqKhOpKJ8/dMQrftqDY6t1AeiRZCv2D0vcioAX9w1tJyFdzSX+Ks+WBJ&#10;mLiHo4GjsR0NYSUVFjxw1ptXod/XvUO9qwl3lP6SxNvoROtuhkFyWpckzLDacR/v31PW3Xde/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BrXFPgwCAAAWBAAADgAAAAAAAAABACAAAAAeAQAA&#10;ZHJzL2Uyb0RvYy54bWxQSwUGAAAAAAYABgBZAQAAnAUAAAAA&#10;">
              <v:fill on="f" focussize="0,0"/>
              <v:stroke on="f"/>
              <v:imagedata o:title=""/>
              <o:lock v:ext="edit" aspectratio="f"/>
              <v:textbox inset="0mm,0mm,0mm,0mm" style="mso-fit-shape-to-text:t;">
                <w:txbxContent>
                  <w:p w14:paraId="61327B10">
                    <w:pPr>
                      <w:pStyle w:val="2"/>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28530">
    <w:pPr>
      <w:pStyle w:val="20"/>
      <w:tabs>
        <w:tab w:val="center" w:pos="0"/>
        <w:tab w:val="clear" w:pos="4153"/>
      </w:tabs>
    </w:pPr>
    <w:r>
      <w:rPr>
        <w:rFonts w:hint="eastAsia"/>
      </w:rPr>
      <w:t>南宁市政府采购竞争性谈判采购文件</w:t>
    </w:r>
  </w:p>
  <w:p w14:paraId="6F1665D2">
    <w:pPr>
      <w:pStyle w:val="20"/>
      <w:pBdr>
        <w:bottom w:val="none" w:color="auto" w:sz="0" w:space="0"/>
      </w:pBdr>
    </w:pPr>
    <w:r>
      <w:rPr>
        <w:sz w:val="18"/>
      </w:rPr>
      <w:pict>
        <v:shape id="PowerPlusWaterMarkObject14480727" o:spid="_x0000_s4123" o:spt="136" type="#_x0000_t136" style="position:absolute;left:0pt;margin-left:476.55pt;margin-top:559.6pt;height:16pt;width:125pt;mso-position-horizontal-relative:margin;mso-position-vertical-relative:margin;rotation:-2949120f;z-index:-25162547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3797678" o:spid="_x0000_s4124" o:spt="136" type="#_x0000_t136" style="position:absolute;left:0pt;margin-left:363.4pt;margin-top:672.75pt;height:16pt;width:125pt;mso-position-horizontal-relative:margin;mso-position-vertical-relative:margin;rotation:-2949120f;z-index:-25162649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2975318" o:spid="_x0000_s4125" o:spt="136" type="#_x0000_t136" style="position:absolute;left:0pt;margin-left:250.25pt;margin-top:785.9pt;height:16pt;width:125pt;mso-position-horizontal-relative:margin;mso-position-vertical-relative:margin;rotation:-2949120f;z-index:-25162752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2888994" o:spid="_x0000_s4126" o:spt="136" type="#_x0000_t136" style="position:absolute;left:0pt;margin-left:476.55pt;margin-top:354.3pt;height:16pt;width:125pt;mso-position-horizontal-relative:margin;mso-position-vertical-relative:margin;rotation:-2949120f;z-index:-25162854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2338231" o:spid="_x0000_s4127" o:spt="136" type="#_x0000_t136" style="position:absolute;left:0pt;margin-left:363.4pt;margin-top:467.45pt;height:16pt;width:125pt;mso-position-horizontal-relative:margin;mso-position-vertical-relative:margin;rotation:-2949120f;z-index:-25162956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1903257" o:spid="_x0000_s4128" o:spt="136" type="#_x0000_t136" style="position:absolute;left:0pt;margin-left:250.25pt;margin-top:580.55pt;height:16pt;width:125pt;mso-position-horizontal-relative:margin;mso-position-vertical-relative:margin;rotation:-2949120f;z-index:-25163059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1152716" o:spid="_x0000_s4129" o:spt="136" type="#_x0000_t136" style="position:absolute;left:0pt;margin-left:137.1pt;margin-top:693.7pt;height:16pt;width:125pt;mso-position-horizontal-relative:margin;mso-position-vertical-relative:margin;rotation:-2949120f;z-index:-25163161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0601342" o:spid="_x0000_s4130" o:spt="136" type="#_x0000_t136" style="position:absolute;left:0pt;margin-left:24pt;margin-top:806.85pt;height:16pt;width:125pt;mso-position-horizontal-relative:margin;mso-position-vertical-relative:margin;rotation:-2949120f;z-index:-25163264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9616758" o:spid="_x0000_s4131" o:spt="136" type="#_x0000_t136" style="position:absolute;left:0pt;margin-left:476.55pt;margin-top:149pt;height:16pt;width:125pt;mso-position-horizontal-relative:margin;mso-position-vertical-relative:margin;rotation:-2949120f;z-index:-25163366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9087992" o:spid="_x0000_s4132" o:spt="136" type="#_x0000_t136" style="position:absolute;left:0pt;margin-left:363.4pt;margin-top:262.1pt;height:16pt;width:125pt;mso-position-horizontal-relative:margin;mso-position-vertical-relative:margin;rotation:-2949120f;z-index:-25163468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8901516" o:spid="_x0000_s4133" o:spt="136" type="#_x0000_t136" style="position:absolute;left:0pt;margin-left:250.25pt;margin-top:375.25pt;height:16pt;width:125pt;mso-position-horizontal-relative:margin;mso-position-vertical-relative:margin;rotation:-2949120f;z-index:-25163571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8846505" o:spid="_x0000_s4134" o:spt="136" type="#_x0000_t136" style="position:absolute;left:0pt;margin-left:137.1pt;margin-top:488.4pt;height:16pt;width:125pt;mso-position-horizontal-relative:margin;mso-position-vertical-relative:margin;rotation:-2949120f;z-index:-25163673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7948916" o:spid="_x0000_s4135" o:spt="136" type="#_x0000_t136" style="position:absolute;left:0pt;margin-left:24pt;margin-top:601.55pt;height:16pt;width:125pt;mso-position-horizontal-relative:margin;mso-position-vertical-relative:margin;rotation:-2949120f;z-index:-25163776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7497164" o:spid="_x0000_s4136" o:spt="136" type="#_x0000_t136" style="position:absolute;left:0pt;margin-left:-89.15pt;margin-top:714.65pt;height:16pt;width:125pt;mso-position-horizontal-relative:margin;mso-position-vertical-relative:margin;rotation:-2949120f;z-index:-25163878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7249228" o:spid="_x0000_s4137" o:spt="136" type="#_x0000_t136" style="position:absolute;left:0pt;margin-left:476.55pt;margin-top:-56.35pt;height:16pt;width:125pt;mso-position-horizontal-relative:margin;mso-position-vertical-relative:margin;rotation:-2949120f;z-index:-25163980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6408018" o:spid="_x0000_s4138" o:spt="136" type="#_x0000_t136" style="position:absolute;left:0pt;margin-left:363.4pt;margin-top:56.8pt;height:16pt;width:125pt;mso-position-horizontal-relative:margin;mso-position-vertical-relative:margin;rotation:-2949120f;z-index:-25164083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5407677" o:spid="_x0000_s4139" o:spt="136" type="#_x0000_t136" style="position:absolute;left:0pt;margin-left:250.25pt;margin-top:169.95pt;height:16pt;width:125pt;mso-position-horizontal-relative:margin;mso-position-vertical-relative:margin;rotation:-2949120f;z-index:-25164185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5110904" o:spid="_x0000_s4140" o:spt="136" type="#_x0000_t136" style="position:absolute;left:0pt;margin-left:137.1pt;margin-top:283.1pt;height:16pt;width:125pt;mso-position-horizontal-relative:margin;mso-position-vertical-relative:margin;rotation:-2949120f;z-index:-25164288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4512533" o:spid="_x0000_s4141" o:spt="136" type="#_x0000_t136" style="position:absolute;left:0pt;margin-left:24pt;margin-top:396.2pt;height:16pt;width:125pt;mso-position-horizontal-relative:margin;mso-position-vertical-relative:margin;rotation:-2949120f;z-index:-25164390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774811" o:spid="_x0000_s4142" o:spt="136" type="#_x0000_t136" style="position:absolute;left:0pt;margin-left:-89.15pt;margin-top:509.35pt;height:16pt;width:125pt;mso-position-horizontal-relative:margin;mso-position-vertical-relative:margin;rotation:-2949120f;z-index:-25164492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688643" o:spid="_x0000_s4143" o:spt="136" type="#_x0000_t136" style="position:absolute;left:0pt;margin-left:250.25pt;margin-top:-35.35pt;height:16pt;width:125pt;mso-position-horizontal-relative:margin;mso-position-vertical-relative:margin;rotation:-2949120f;z-index:-25164595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395610" o:spid="_x0000_s4144" o:spt="136" type="#_x0000_t136" style="position:absolute;left:0pt;margin-left:137.1pt;margin-top:77.75pt;height:16pt;width:125pt;mso-position-horizontal-relative:margin;mso-position-vertical-relative:margin;rotation:-2949120f;z-index:-25164697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991478" o:spid="_x0000_s4145" o:spt="136" type="#_x0000_t136" style="position:absolute;left:0pt;margin-left:24pt;margin-top:190.9pt;height:16pt;width:125pt;mso-position-horizontal-relative:margin;mso-position-vertical-relative:margin;rotation:-2949120f;z-index:-25164800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254602" o:spid="_x0000_s4146" o:spt="136" type="#_x0000_t136" style="position:absolute;left:0pt;margin-left:-89.15pt;margin-top:304.05pt;height:16pt;width:125pt;mso-position-horizontal-relative:margin;mso-position-vertical-relative:margin;rotation:-2949120f;z-index:-25164902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441308" o:spid="_x0000_s4147" o:spt="136" type="#_x0000_t136" style="position:absolute;left:0pt;margin-left:24pt;margin-top:-14.4pt;height:16pt;width:125pt;mso-position-horizontal-relative:margin;mso-position-vertical-relative:margin;rotation:-2949120f;z-index:-25165004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992752" o:spid="_x0000_s4148" o:spt="136" type="#_x0000_t136" style="position:absolute;left:0pt;margin-left:-89.15pt;margin-top:98.75pt;height:16pt;width:125pt;mso-position-horizontal-relative:margin;mso-position-vertical-relative:margin;rotation:-2949120f;z-index:-25165107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949C2">
    <w:pPr>
      <w:pStyle w:val="20"/>
      <w:pBdr>
        <w:bottom w:val="none" w:color="auto" w:sz="0" w:space="1"/>
      </w:pBdr>
    </w:pPr>
    <w:r>
      <w:rPr>
        <w:sz w:val="18"/>
      </w:rPr>
      <w:pict>
        <v:shape id="PowerPlusWaterMarkObject27994949" o:spid="_x0000_s4097" o:spt="136" type="#_x0000_t136" style="position:absolute;left:0pt;margin-left:476.55pt;margin-top:559.6pt;height:16pt;width:125pt;mso-position-horizontal-relative:margin;mso-position-vertical-relative:margin;rotation:-2949120f;z-index:-25159884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7537808" o:spid="_x0000_s4098" o:spt="136" type="#_x0000_t136" style="position:absolute;left:0pt;margin-left:363.4pt;margin-top:672.75pt;height:16pt;width:125pt;mso-position-horizontal-relative:margin;mso-position-vertical-relative:margin;rotation:-2949120f;z-index:-25159987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6677298" o:spid="_x0000_s4099" o:spt="136" type="#_x0000_t136" style="position:absolute;left:0pt;margin-left:250.25pt;margin-top:785.9pt;height:16pt;width:125pt;mso-position-horizontal-relative:margin;mso-position-vertical-relative:margin;rotation:-2949120f;z-index:-25160089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6101546" o:spid="_x0000_s4100" o:spt="136" type="#_x0000_t136" style="position:absolute;left:0pt;margin-left:476.55pt;margin-top:354.3pt;height:16pt;width:125pt;mso-position-horizontal-relative:margin;mso-position-vertical-relative:margin;rotation:-2949120f;z-index:-25160192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5238179" o:spid="_x0000_s4101" o:spt="136" type="#_x0000_t136" style="position:absolute;left:0pt;margin-left:363.4pt;margin-top:467.45pt;height:16pt;width:125pt;mso-position-horizontal-relative:margin;mso-position-vertical-relative:margin;rotation:-2949120f;z-index:-25160294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4410588" o:spid="_x0000_s4102" o:spt="136" type="#_x0000_t136" style="position:absolute;left:0pt;margin-left:250.25pt;margin-top:580.55pt;height:16pt;width:125pt;mso-position-horizontal-relative:margin;mso-position-vertical-relative:margin;rotation:-2949120f;z-index:-25160396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4029391" o:spid="_x0000_s4103" o:spt="136" type="#_x0000_t136" style="position:absolute;left:0pt;margin-left:137.1pt;margin-top:693.7pt;height:16pt;width:125pt;mso-position-horizontal-relative:margin;mso-position-vertical-relative:margin;rotation:-2949120f;z-index:-25160499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3710930" o:spid="_x0000_s4104" o:spt="136" type="#_x0000_t136" style="position:absolute;left:0pt;margin-left:24pt;margin-top:806.85pt;height:16pt;width:125pt;mso-position-horizontal-relative:margin;mso-position-vertical-relative:margin;rotation:-2949120f;z-index:-25160601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3525368" o:spid="_x0000_s4105" o:spt="136" type="#_x0000_t136" style="position:absolute;left:0pt;margin-left:476.55pt;margin-top:149pt;height:16pt;width:125pt;mso-position-horizontal-relative:margin;mso-position-vertical-relative:margin;rotation:-2949120f;z-index:-25160704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3071022" o:spid="_x0000_s4106" o:spt="136" type="#_x0000_t136" style="position:absolute;left:0pt;margin-left:363.4pt;margin-top:262.1pt;height:16pt;width:125pt;mso-position-horizontal-relative:margin;mso-position-vertical-relative:margin;rotation:-2949120f;z-index:-25160806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2591736" o:spid="_x0000_s4107" o:spt="136" type="#_x0000_t136" style="position:absolute;left:0pt;margin-left:250.25pt;margin-top:375.25pt;height:16pt;width:125pt;mso-position-horizontal-relative:margin;mso-position-vertical-relative:margin;rotation:-2949120f;z-index:-25160908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2508193" o:spid="_x0000_s4108" o:spt="136" type="#_x0000_t136" style="position:absolute;left:0pt;margin-left:137.1pt;margin-top:488.4pt;height:16pt;width:125pt;mso-position-horizontal-relative:margin;mso-position-vertical-relative:margin;rotation:-2949120f;z-index:-25161011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1910544" o:spid="_x0000_s4109" o:spt="136" type="#_x0000_t136" style="position:absolute;left:0pt;margin-left:24pt;margin-top:601.55pt;height:16pt;width:125pt;mso-position-horizontal-relative:margin;mso-position-vertical-relative:margin;rotation:-2949120f;z-index:-25161113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1311831" o:spid="_x0000_s4110" o:spt="136" type="#_x0000_t136" style="position:absolute;left:0pt;margin-left:-89.15pt;margin-top:714.65pt;height:16pt;width:125pt;mso-position-horizontal-relative:margin;mso-position-vertical-relative:margin;rotation:-2949120f;z-index:-25161216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1159862" o:spid="_x0000_s4111" o:spt="136" type="#_x0000_t136" style="position:absolute;left:0pt;margin-left:476.55pt;margin-top:-56.35pt;height:16pt;width:125pt;mso-position-horizontal-relative:margin;mso-position-vertical-relative:margin;rotation:-2949120f;z-index:-25161318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0893829" o:spid="_x0000_s4112" o:spt="136" type="#_x0000_t136" style="position:absolute;left:0pt;margin-left:363.4pt;margin-top:56.8pt;height:16pt;width:125pt;mso-position-horizontal-relative:margin;mso-position-vertical-relative:margin;rotation:-2949120f;z-index:-25161420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0747619" o:spid="_x0000_s4113" o:spt="136" type="#_x0000_t136" style="position:absolute;left:0pt;margin-left:250.25pt;margin-top:169.95pt;height:16pt;width:125pt;mso-position-horizontal-relative:margin;mso-position-vertical-relative:margin;rotation:-2949120f;z-index:-25161523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0588717" o:spid="_x0000_s4114" o:spt="136" type="#_x0000_t136" style="position:absolute;left:0pt;margin-left:137.1pt;margin-top:283.1pt;height:16pt;width:125pt;mso-position-horizontal-relative:margin;mso-position-vertical-relative:margin;rotation:-2949120f;z-index:-25161625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0214182" o:spid="_x0000_s4115" o:spt="136" type="#_x0000_t136" style="position:absolute;left:0pt;margin-left:24pt;margin-top:396.2pt;height:16pt;width:125pt;mso-position-horizontal-relative:margin;mso-position-vertical-relative:margin;rotation:-2949120f;z-index:-25161728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0131111" o:spid="_x0000_s4116" o:spt="136" type="#_x0000_t136" style="position:absolute;left:0pt;margin-left:-89.15pt;margin-top:509.35pt;height:16pt;width:125pt;mso-position-horizontal-relative:margin;mso-position-vertical-relative:margin;rotation:-2949120f;z-index:-25161830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9320635" o:spid="_x0000_s4117" o:spt="136" type="#_x0000_t136" style="position:absolute;left:0pt;margin-left:250.25pt;margin-top:-35.35pt;height:16pt;width:125pt;mso-position-horizontal-relative:margin;mso-position-vertical-relative:margin;rotation:-2949120f;z-index:-25161932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8645373" o:spid="_x0000_s4118" o:spt="136" type="#_x0000_t136" style="position:absolute;left:0pt;margin-left:137.1pt;margin-top:77.75pt;height:16pt;width:125pt;mso-position-horizontal-relative:margin;mso-position-vertical-relative:margin;rotation:-2949120f;z-index:-25162035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7666924" o:spid="_x0000_s4119" o:spt="136" type="#_x0000_t136" style="position:absolute;left:0pt;margin-left:24pt;margin-top:190.9pt;height:16pt;width:125pt;mso-position-horizontal-relative:margin;mso-position-vertical-relative:margin;rotation:-2949120f;z-index:-25162137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6746886" o:spid="_x0000_s4120" o:spt="136" type="#_x0000_t136" style="position:absolute;left:0pt;margin-left:-89.15pt;margin-top:304.05pt;height:16pt;width:125pt;mso-position-horizontal-relative:margin;mso-position-vertical-relative:margin;rotation:-2949120f;z-index:-25162240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5840863" o:spid="_x0000_s4121" o:spt="136" type="#_x0000_t136" style="position:absolute;left:0pt;margin-left:24pt;margin-top:-14.4pt;height:16pt;width:125pt;mso-position-horizontal-relative:margin;mso-position-vertical-relative:margin;rotation:-2949120f;z-index:-25162342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15292179" o:spid="_x0000_s4122" o:spt="136" type="#_x0000_t136" style="position:absolute;left:0pt;margin-left:-89.15pt;margin-top:98.75pt;height:16pt;width:125pt;mso-position-horizontal-relative:margin;mso-position-vertical-relative:margin;rotation:-2949120f;z-index:-25162444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D5B2B">
    <w:pPr>
      <w:pStyle w:val="20"/>
      <w:tabs>
        <w:tab w:val="center" w:pos="0"/>
        <w:tab w:val="clear" w:pos="4153"/>
      </w:tabs>
    </w:pPr>
    <w:r>
      <w:rPr>
        <w:sz w:val="18"/>
      </w:rPr>
      <w:pict>
        <v:shape id="PowerPlusWaterMarkObject40803577" o:spid="_x0000_s4149" o:spt="136" type="#_x0000_t136" style="position:absolute;left:0pt;margin-left:463.4pt;margin-top:549.55pt;height:16pt;width:125pt;mso-position-horizontal-relative:margin;mso-position-vertical-relative:margin;rotation:-2949120f;z-index:-25157222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40323206" o:spid="_x0000_s4150" o:spt="136" type="#_x0000_t136" style="position:absolute;left:0pt;margin-left:350.25pt;margin-top:662.7pt;height:16pt;width:125pt;mso-position-horizontal-relative:margin;mso-position-vertical-relative:margin;rotation:-2949120f;z-index:-25157324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9555736" o:spid="_x0000_s4151" o:spt="136" type="#_x0000_t136" style="position:absolute;left:0pt;margin-left:237.1pt;margin-top:775.85pt;height:16pt;width:125pt;mso-position-horizontal-relative:margin;mso-position-vertical-relative:margin;rotation:-2949120f;z-index:-25157427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9478082" o:spid="_x0000_s4152" o:spt="136" type="#_x0000_t136" style="position:absolute;left:0pt;margin-left:463.4pt;margin-top:344.2pt;height:16pt;width:125pt;mso-position-horizontal-relative:margin;mso-position-vertical-relative:margin;rotation:-2949120f;z-index:-25157529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9411373" o:spid="_x0000_s4153" o:spt="136" type="#_x0000_t136" style="position:absolute;left:0pt;margin-left:350.25pt;margin-top:457.35pt;height:16pt;width:125pt;mso-position-horizontal-relative:margin;mso-position-vertical-relative:margin;rotation:-2949120f;z-index:-25157632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8595419" o:spid="_x0000_s4154" o:spt="136" type="#_x0000_t136" style="position:absolute;left:0pt;margin-left:237.1pt;margin-top:570.5pt;height:16pt;width:125pt;mso-position-horizontal-relative:margin;mso-position-vertical-relative:margin;rotation:-2949120f;z-index:-25157734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7768529" o:spid="_x0000_s4155" o:spt="136" type="#_x0000_t136" style="position:absolute;left:0pt;margin-left:123.95pt;margin-top:683.65pt;height:16pt;width:125pt;mso-position-horizontal-relative:margin;mso-position-vertical-relative:margin;rotation:-2949120f;z-index:-25157836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6999814" o:spid="_x0000_s4156" o:spt="136" type="#_x0000_t136" style="position:absolute;left:0pt;margin-left:10.85pt;margin-top:796.75pt;height:16pt;width:125pt;mso-position-horizontal-relative:margin;mso-position-vertical-relative:margin;rotation:-2949120f;z-index:-25157939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6095913" o:spid="_x0000_s4157" o:spt="136" type="#_x0000_t136" style="position:absolute;left:0pt;margin-left:463.4pt;margin-top:138.85pt;height:16pt;width:125pt;mso-position-horizontal-relative:margin;mso-position-vertical-relative:margin;rotation:-2949120f;z-index:-25158041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5637635" o:spid="_x0000_s4158" o:spt="136" type="#_x0000_t136" style="position:absolute;left:0pt;margin-left:350.25pt;margin-top:252pt;height:16pt;width:125pt;mso-position-horizontal-relative:margin;mso-position-vertical-relative:margin;rotation:-2949120f;z-index:-25158144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5322421" o:spid="_x0000_s4159" o:spt="136" type="#_x0000_t136" style="position:absolute;left:0pt;margin-left:237.1pt;margin-top:365.15pt;height:16pt;width:125pt;mso-position-horizontal-relative:margin;mso-position-vertical-relative:margin;rotation:-2949120f;z-index:-25158246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4428325" o:spid="_x0000_s4160" o:spt="136" type="#_x0000_t136" style="position:absolute;left:0pt;margin-left:123.95pt;margin-top:478.25pt;height:16pt;width:125pt;mso-position-horizontal-relative:margin;mso-position-vertical-relative:margin;rotation:-2949120f;z-index:-25158348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4026851" o:spid="_x0000_s4161" o:spt="136" type="#_x0000_t136" style="position:absolute;left:0pt;margin-left:10.85pt;margin-top:591.4pt;height:16pt;width:125pt;mso-position-horizontal-relative:margin;mso-position-vertical-relative:margin;rotation:-2949120f;z-index:-25158451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3948633" o:spid="_x0000_s4162" o:spt="136" type="#_x0000_t136" style="position:absolute;left:0pt;margin-left:-102.3pt;margin-top:704.55pt;height:16pt;width:125pt;mso-position-horizontal-relative:margin;mso-position-vertical-relative:margin;rotation:-2949120f;z-index:-25158553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3365330" o:spid="_x0000_s4163" o:spt="136" type="#_x0000_t136" style="position:absolute;left:0pt;margin-left:463.4pt;margin-top:-66.5pt;height:16pt;width:125pt;mso-position-horizontal-relative:margin;mso-position-vertical-relative:margin;rotation:-2949120f;z-index:-25158656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3310574" o:spid="_x0000_s4164" o:spt="136" type="#_x0000_t136" style="position:absolute;left:0pt;margin-left:350.25pt;margin-top:46.65pt;height:16pt;width:125pt;mso-position-horizontal-relative:margin;mso-position-vertical-relative:margin;rotation:-2949120f;z-index:-25158758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3261783" o:spid="_x0000_s4165" o:spt="136" type="#_x0000_t136" style="position:absolute;left:0pt;margin-left:237.1pt;margin-top:159.75pt;height:16pt;width:125pt;mso-position-horizontal-relative:margin;mso-position-vertical-relative:margin;rotation:-2949120f;z-index:-25158860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2441454" o:spid="_x0000_s4166" o:spt="136" type="#_x0000_t136" style="position:absolute;left:0pt;margin-left:123.95pt;margin-top:272.9pt;height:16pt;width:125pt;mso-position-horizontal-relative:margin;mso-position-vertical-relative:margin;rotation:-2949120f;z-index:-25158963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2425203" o:spid="_x0000_s4167" o:spt="136" type="#_x0000_t136" style="position:absolute;left:0pt;margin-left:10.85pt;margin-top:386.05pt;height:16pt;width:125pt;mso-position-horizontal-relative:margin;mso-position-vertical-relative:margin;rotation:-2949120f;z-index:-25159065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2324921" o:spid="_x0000_s4168" o:spt="136" type="#_x0000_t136" style="position:absolute;left:0pt;margin-left:-102.3pt;margin-top:499.2pt;height:16pt;width:125pt;mso-position-horizontal-relative:margin;mso-position-vertical-relative:margin;rotation:-2949120f;z-index:-25159168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2145925" o:spid="_x0000_s4169" o:spt="136" type="#_x0000_t136" style="position:absolute;left:0pt;margin-left:237.1pt;margin-top:-45.6pt;height:16pt;width:125pt;mso-position-horizontal-relative:margin;mso-position-vertical-relative:margin;rotation:-2949120f;z-index:-25159270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1289318" o:spid="_x0000_s4170" o:spt="136" type="#_x0000_t136" style="position:absolute;left:0pt;margin-left:123.95pt;margin-top:67.55pt;height:16pt;width:125pt;mso-position-horizontal-relative:margin;mso-position-vertical-relative:margin;rotation:-2949120f;z-index:-251593728;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30294900" o:spid="_x0000_s4171" o:spt="136" type="#_x0000_t136" style="position:absolute;left:0pt;margin-left:10.85pt;margin-top:180.7pt;height:16pt;width:125pt;mso-position-horizontal-relative:margin;mso-position-vertical-relative:margin;rotation:-2949120f;z-index:-251594752;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9653197" o:spid="_x0000_s4172" o:spt="136" type="#_x0000_t136" style="position:absolute;left:0pt;margin-left:-102.3pt;margin-top:293.85pt;height:16pt;width:125pt;mso-position-horizontal-relative:margin;mso-position-vertical-relative:margin;rotation:-2949120f;z-index:-251595776;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8854528" o:spid="_x0000_s4173" o:spt="136" type="#_x0000_t136" style="position:absolute;left:0pt;margin-left:10.85pt;margin-top:-24.65pt;height:16pt;width:125pt;mso-position-horizontal-relative:margin;mso-position-vertical-relative:margin;rotation:-2949120f;z-index:-251596800;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sz w:val="18"/>
      </w:rPr>
      <w:pict>
        <v:shape id="PowerPlusWaterMarkObject28844059" o:spid="_x0000_s4174" o:spt="136" type="#_x0000_t136" style="position:absolute;left:0pt;margin-left:-102.3pt;margin-top:88.45pt;height:16pt;width:125pt;mso-position-horizontal-relative:margin;mso-position-vertical-relative:margin;rotation:-2949120f;z-index:-251597824;mso-width-relative:page;mso-height-relative:page;" fillcolor="#D9D9D9" filled="t" stroked="f" coordsize="21600,21600" adj="10800">
          <v:path/>
          <v:fill on="t" opacity="0f" focussize="0,0"/>
          <v:stroke on="f"/>
          <v:imagedata o:title=""/>
          <o:lock v:ext="edit" aspectratio="t"/>
          <v:textpath on="t" fitshape="t" fitpath="t" trim="t" xscale="f" string=" 曾喜凤  2026-07-02 " style="font-family:汉仪旗黑KW 55S;font-size:16pt;v-same-letter-heights:f;v-text-align:center;"/>
        </v:shape>
      </w:pict>
    </w:r>
    <w:r>
      <w:rPr>
        <w:rFonts w:hint="eastAsia"/>
      </w:rPr>
      <w:t>南宁市政府采购竞争性谈判采购文件（项目编号：NNZC2023-J1-991446-GXJL）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E760DF"/>
    <w:multiLevelType w:val="multilevel"/>
    <w:tmpl w:val="20E760DF"/>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ZGQ4NDkwY2Q3ZWE3ODVhZWM4ZjJmMDFhNWIzYzIifQ=="/>
  </w:docVars>
  <w:rsids>
    <w:rsidRoot w:val="00232E6B"/>
    <w:rsid w:val="00000672"/>
    <w:rsid w:val="00001013"/>
    <w:rsid w:val="00001799"/>
    <w:rsid w:val="00001AF2"/>
    <w:rsid w:val="00001ECA"/>
    <w:rsid w:val="00002D29"/>
    <w:rsid w:val="00003B93"/>
    <w:rsid w:val="00004394"/>
    <w:rsid w:val="0000474D"/>
    <w:rsid w:val="00005FDF"/>
    <w:rsid w:val="00005FFC"/>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518F"/>
    <w:rsid w:val="00015C18"/>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460E"/>
    <w:rsid w:val="0002543B"/>
    <w:rsid w:val="00025461"/>
    <w:rsid w:val="00025636"/>
    <w:rsid w:val="00025E36"/>
    <w:rsid w:val="00026855"/>
    <w:rsid w:val="00026886"/>
    <w:rsid w:val="00026CF4"/>
    <w:rsid w:val="00027102"/>
    <w:rsid w:val="0002785D"/>
    <w:rsid w:val="00027F55"/>
    <w:rsid w:val="000329E0"/>
    <w:rsid w:val="00032DB3"/>
    <w:rsid w:val="00033974"/>
    <w:rsid w:val="00034B50"/>
    <w:rsid w:val="000352E9"/>
    <w:rsid w:val="00035494"/>
    <w:rsid w:val="00036125"/>
    <w:rsid w:val="00036A07"/>
    <w:rsid w:val="0003780B"/>
    <w:rsid w:val="00040571"/>
    <w:rsid w:val="00040973"/>
    <w:rsid w:val="0004156E"/>
    <w:rsid w:val="00041713"/>
    <w:rsid w:val="0004440C"/>
    <w:rsid w:val="000454F7"/>
    <w:rsid w:val="000465D9"/>
    <w:rsid w:val="00046B5E"/>
    <w:rsid w:val="000470CB"/>
    <w:rsid w:val="00047891"/>
    <w:rsid w:val="000509D9"/>
    <w:rsid w:val="00051ACB"/>
    <w:rsid w:val="00052AB6"/>
    <w:rsid w:val="000533E7"/>
    <w:rsid w:val="00053E23"/>
    <w:rsid w:val="00055D41"/>
    <w:rsid w:val="00057CD6"/>
    <w:rsid w:val="00060DCE"/>
    <w:rsid w:val="000610E3"/>
    <w:rsid w:val="000614F3"/>
    <w:rsid w:val="000623B4"/>
    <w:rsid w:val="00062405"/>
    <w:rsid w:val="00062437"/>
    <w:rsid w:val="000634A7"/>
    <w:rsid w:val="00063B0B"/>
    <w:rsid w:val="00063C45"/>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6702"/>
    <w:rsid w:val="00077ACA"/>
    <w:rsid w:val="00077C70"/>
    <w:rsid w:val="00080245"/>
    <w:rsid w:val="000813B5"/>
    <w:rsid w:val="00081BA3"/>
    <w:rsid w:val="00081D2E"/>
    <w:rsid w:val="00081F89"/>
    <w:rsid w:val="00082619"/>
    <w:rsid w:val="000828EC"/>
    <w:rsid w:val="00082D02"/>
    <w:rsid w:val="00082D4B"/>
    <w:rsid w:val="00083499"/>
    <w:rsid w:val="00083812"/>
    <w:rsid w:val="00083871"/>
    <w:rsid w:val="00083B91"/>
    <w:rsid w:val="0008473C"/>
    <w:rsid w:val="0008520B"/>
    <w:rsid w:val="000860BD"/>
    <w:rsid w:val="000871B8"/>
    <w:rsid w:val="00087E92"/>
    <w:rsid w:val="000916DA"/>
    <w:rsid w:val="00092442"/>
    <w:rsid w:val="000929EF"/>
    <w:rsid w:val="000933BE"/>
    <w:rsid w:val="00093CD4"/>
    <w:rsid w:val="0009560F"/>
    <w:rsid w:val="0009588E"/>
    <w:rsid w:val="000959EE"/>
    <w:rsid w:val="00097183"/>
    <w:rsid w:val="000972CB"/>
    <w:rsid w:val="00097608"/>
    <w:rsid w:val="000977BD"/>
    <w:rsid w:val="000A071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1F8A"/>
    <w:rsid w:val="000B2273"/>
    <w:rsid w:val="000B2387"/>
    <w:rsid w:val="000B243C"/>
    <w:rsid w:val="000B2585"/>
    <w:rsid w:val="000B2B7B"/>
    <w:rsid w:val="000B2BC6"/>
    <w:rsid w:val="000B2D03"/>
    <w:rsid w:val="000B32BA"/>
    <w:rsid w:val="000B3815"/>
    <w:rsid w:val="000B3C7B"/>
    <w:rsid w:val="000B4321"/>
    <w:rsid w:val="000B6A6B"/>
    <w:rsid w:val="000B6C95"/>
    <w:rsid w:val="000B79FC"/>
    <w:rsid w:val="000C02B1"/>
    <w:rsid w:val="000C1679"/>
    <w:rsid w:val="000C1EE3"/>
    <w:rsid w:val="000C3AE7"/>
    <w:rsid w:val="000C3CC9"/>
    <w:rsid w:val="000C40DE"/>
    <w:rsid w:val="000C45F1"/>
    <w:rsid w:val="000C47DF"/>
    <w:rsid w:val="000C6DE4"/>
    <w:rsid w:val="000C7202"/>
    <w:rsid w:val="000C7C4B"/>
    <w:rsid w:val="000D0A89"/>
    <w:rsid w:val="000D1181"/>
    <w:rsid w:val="000D1389"/>
    <w:rsid w:val="000D1798"/>
    <w:rsid w:val="000D2206"/>
    <w:rsid w:val="000D2626"/>
    <w:rsid w:val="000D291C"/>
    <w:rsid w:val="000D3FB6"/>
    <w:rsid w:val="000D411D"/>
    <w:rsid w:val="000D4394"/>
    <w:rsid w:val="000D4589"/>
    <w:rsid w:val="000D4809"/>
    <w:rsid w:val="000D73DD"/>
    <w:rsid w:val="000E1C51"/>
    <w:rsid w:val="000E28AB"/>
    <w:rsid w:val="000E2E3E"/>
    <w:rsid w:val="000E3555"/>
    <w:rsid w:val="000E3583"/>
    <w:rsid w:val="000E3AF0"/>
    <w:rsid w:val="000E4E04"/>
    <w:rsid w:val="000E6260"/>
    <w:rsid w:val="000E693B"/>
    <w:rsid w:val="000E6EC9"/>
    <w:rsid w:val="000E70B4"/>
    <w:rsid w:val="000E7539"/>
    <w:rsid w:val="000E7B62"/>
    <w:rsid w:val="000F024C"/>
    <w:rsid w:val="000F0E1E"/>
    <w:rsid w:val="000F1A1B"/>
    <w:rsid w:val="000F2A95"/>
    <w:rsid w:val="000F3281"/>
    <w:rsid w:val="000F32FD"/>
    <w:rsid w:val="000F3733"/>
    <w:rsid w:val="000F447B"/>
    <w:rsid w:val="000F5F8B"/>
    <w:rsid w:val="000F6153"/>
    <w:rsid w:val="000F64AA"/>
    <w:rsid w:val="000F64AC"/>
    <w:rsid w:val="000F68D9"/>
    <w:rsid w:val="000F7AF4"/>
    <w:rsid w:val="000F7C33"/>
    <w:rsid w:val="000F7F0C"/>
    <w:rsid w:val="001004D6"/>
    <w:rsid w:val="00100DE5"/>
    <w:rsid w:val="00101B05"/>
    <w:rsid w:val="00102676"/>
    <w:rsid w:val="00103646"/>
    <w:rsid w:val="00103918"/>
    <w:rsid w:val="00104897"/>
    <w:rsid w:val="00104EDE"/>
    <w:rsid w:val="00105CDA"/>
    <w:rsid w:val="00106BEE"/>
    <w:rsid w:val="00106F91"/>
    <w:rsid w:val="00107C74"/>
    <w:rsid w:val="0011091C"/>
    <w:rsid w:val="00111266"/>
    <w:rsid w:val="001112EB"/>
    <w:rsid w:val="00112754"/>
    <w:rsid w:val="00112768"/>
    <w:rsid w:val="00112F16"/>
    <w:rsid w:val="00113678"/>
    <w:rsid w:val="00113C3E"/>
    <w:rsid w:val="00114F92"/>
    <w:rsid w:val="00115E11"/>
    <w:rsid w:val="00115EEE"/>
    <w:rsid w:val="00115F56"/>
    <w:rsid w:val="0011672F"/>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50FB"/>
    <w:rsid w:val="001263B8"/>
    <w:rsid w:val="0012763E"/>
    <w:rsid w:val="001279E5"/>
    <w:rsid w:val="00130217"/>
    <w:rsid w:val="00130783"/>
    <w:rsid w:val="00130A47"/>
    <w:rsid w:val="00130D7C"/>
    <w:rsid w:val="001313DA"/>
    <w:rsid w:val="00131A6A"/>
    <w:rsid w:val="00132012"/>
    <w:rsid w:val="001328D2"/>
    <w:rsid w:val="00132B47"/>
    <w:rsid w:val="001337F8"/>
    <w:rsid w:val="001348B4"/>
    <w:rsid w:val="001351CB"/>
    <w:rsid w:val="00135530"/>
    <w:rsid w:val="00135947"/>
    <w:rsid w:val="001359A2"/>
    <w:rsid w:val="00135DB1"/>
    <w:rsid w:val="00135F92"/>
    <w:rsid w:val="00136020"/>
    <w:rsid w:val="00136445"/>
    <w:rsid w:val="00140132"/>
    <w:rsid w:val="00141C9C"/>
    <w:rsid w:val="0014277F"/>
    <w:rsid w:val="001434B8"/>
    <w:rsid w:val="001434BE"/>
    <w:rsid w:val="00144050"/>
    <w:rsid w:val="0014479F"/>
    <w:rsid w:val="001452B4"/>
    <w:rsid w:val="00145320"/>
    <w:rsid w:val="001476D3"/>
    <w:rsid w:val="0014772B"/>
    <w:rsid w:val="001509CF"/>
    <w:rsid w:val="00150D1D"/>
    <w:rsid w:val="00152483"/>
    <w:rsid w:val="001525AA"/>
    <w:rsid w:val="00152A87"/>
    <w:rsid w:val="00153BB5"/>
    <w:rsid w:val="00154518"/>
    <w:rsid w:val="00156359"/>
    <w:rsid w:val="001568F3"/>
    <w:rsid w:val="00156DD6"/>
    <w:rsid w:val="0016086E"/>
    <w:rsid w:val="00160D0C"/>
    <w:rsid w:val="00160DA1"/>
    <w:rsid w:val="00161172"/>
    <w:rsid w:val="00161998"/>
    <w:rsid w:val="00161E65"/>
    <w:rsid w:val="00162597"/>
    <w:rsid w:val="001629AF"/>
    <w:rsid w:val="001629FD"/>
    <w:rsid w:val="00163A78"/>
    <w:rsid w:val="0016428A"/>
    <w:rsid w:val="001647C9"/>
    <w:rsid w:val="00165627"/>
    <w:rsid w:val="00165929"/>
    <w:rsid w:val="001661A3"/>
    <w:rsid w:val="00167226"/>
    <w:rsid w:val="0016782B"/>
    <w:rsid w:val="0016784D"/>
    <w:rsid w:val="00172454"/>
    <w:rsid w:val="00172CA8"/>
    <w:rsid w:val="00173256"/>
    <w:rsid w:val="00173B0E"/>
    <w:rsid w:val="00173E03"/>
    <w:rsid w:val="00174182"/>
    <w:rsid w:val="0017512C"/>
    <w:rsid w:val="0017586A"/>
    <w:rsid w:val="00175BA6"/>
    <w:rsid w:val="00176AFE"/>
    <w:rsid w:val="00176CA7"/>
    <w:rsid w:val="00176F8E"/>
    <w:rsid w:val="001778C5"/>
    <w:rsid w:val="00177E56"/>
    <w:rsid w:val="00177F0A"/>
    <w:rsid w:val="001804E2"/>
    <w:rsid w:val="00180DA0"/>
    <w:rsid w:val="00181EAD"/>
    <w:rsid w:val="00182862"/>
    <w:rsid w:val="00182C30"/>
    <w:rsid w:val="00184F57"/>
    <w:rsid w:val="00185544"/>
    <w:rsid w:val="00185617"/>
    <w:rsid w:val="00186FE1"/>
    <w:rsid w:val="0018733F"/>
    <w:rsid w:val="00187A14"/>
    <w:rsid w:val="0019171E"/>
    <w:rsid w:val="00192368"/>
    <w:rsid w:val="001923A0"/>
    <w:rsid w:val="001928B1"/>
    <w:rsid w:val="00193537"/>
    <w:rsid w:val="00193691"/>
    <w:rsid w:val="00193846"/>
    <w:rsid w:val="001942C7"/>
    <w:rsid w:val="00195424"/>
    <w:rsid w:val="001955FF"/>
    <w:rsid w:val="001975B5"/>
    <w:rsid w:val="00197EDD"/>
    <w:rsid w:val="001A02B3"/>
    <w:rsid w:val="001A04BB"/>
    <w:rsid w:val="001A08D0"/>
    <w:rsid w:val="001A0CEA"/>
    <w:rsid w:val="001A1B39"/>
    <w:rsid w:val="001A1D2C"/>
    <w:rsid w:val="001A1E65"/>
    <w:rsid w:val="001A2120"/>
    <w:rsid w:val="001A28C6"/>
    <w:rsid w:val="001A2E69"/>
    <w:rsid w:val="001A3440"/>
    <w:rsid w:val="001A3B5B"/>
    <w:rsid w:val="001A3C34"/>
    <w:rsid w:val="001A3EDE"/>
    <w:rsid w:val="001A4222"/>
    <w:rsid w:val="001A45A4"/>
    <w:rsid w:val="001A4CB9"/>
    <w:rsid w:val="001A50EA"/>
    <w:rsid w:val="001A5E24"/>
    <w:rsid w:val="001A6B27"/>
    <w:rsid w:val="001A6D8B"/>
    <w:rsid w:val="001A6DAA"/>
    <w:rsid w:val="001A7717"/>
    <w:rsid w:val="001A793A"/>
    <w:rsid w:val="001B125A"/>
    <w:rsid w:val="001B1EBA"/>
    <w:rsid w:val="001B2142"/>
    <w:rsid w:val="001B2497"/>
    <w:rsid w:val="001B2F2B"/>
    <w:rsid w:val="001B327A"/>
    <w:rsid w:val="001B35DE"/>
    <w:rsid w:val="001B3A13"/>
    <w:rsid w:val="001B3BE7"/>
    <w:rsid w:val="001B3F5C"/>
    <w:rsid w:val="001B42AF"/>
    <w:rsid w:val="001B43E4"/>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38BB"/>
    <w:rsid w:val="001C40E2"/>
    <w:rsid w:val="001C4287"/>
    <w:rsid w:val="001C433C"/>
    <w:rsid w:val="001C4479"/>
    <w:rsid w:val="001C5190"/>
    <w:rsid w:val="001C6081"/>
    <w:rsid w:val="001C7B48"/>
    <w:rsid w:val="001D02B5"/>
    <w:rsid w:val="001D0CFB"/>
    <w:rsid w:val="001D1A0D"/>
    <w:rsid w:val="001D327F"/>
    <w:rsid w:val="001D343C"/>
    <w:rsid w:val="001D34F5"/>
    <w:rsid w:val="001D4E5F"/>
    <w:rsid w:val="001D56FC"/>
    <w:rsid w:val="001D58A1"/>
    <w:rsid w:val="001D58C2"/>
    <w:rsid w:val="001D5A8A"/>
    <w:rsid w:val="001D61CA"/>
    <w:rsid w:val="001D6E87"/>
    <w:rsid w:val="001D735E"/>
    <w:rsid w:val="001D73C8"/>
    <w:rsid w:val="001D7BC6"/>
    <w:rsid w:val="001E129E"/>
    <w:rsid w:val="001E175C"/>
    <w:rsid w:val="001E1B0E"/>
    <w:rsid w:val="001E3113"/>
    <w:rsid w:val="001E39BE"/>
    <w:rsid w:val="001E3B63"/>
    <w:rsid w:val="001E5A94"/>
    <w:rsid w:val="001E5F6F"/>
    <w:rsid w:val="001E68B8"/>
    <w:rsid w:val="001F019A"/>
    <w:rsid w:val="001F2001"/>
    <w:rsid w:val="001F2A2E"/>
    <w:rsid w:val="001F32A5"/>
    <w:rsid w:val="001F3356"/>
    <w:rsid w:val="001F3C63"/>
    <w:rsid w:val="001F4460"/>
    <w:rsid w:val="001F4C06"/>
    <w:rsid w:val="001F50AC"/>
    <w:rsid w:val="001F5262"/>
    <w:rsid w:val="001F6DDC"/>
    <w:rsid w:val="001F711A"/>
    <w:rsid w:val="001F75B0"/>
    <w:rsid w:val="00200CE5"/>
    <w:rsid w:val="00200F7C"/>
    <w:rsid w:val="002014DB"/>
    <w:rsid w:val="0020150B"/>
    <w:rsid w:val="00201E12"/>
    <w:rsid w:val="00202232"/>
    <w:rsid w:val="00202B13"/>
    <w:rsid w:val="002032DA"/>
    <w:rsid w:val="002033B5"/>
    <w:rsid w:val="0020382C"/>
    <w:rsid w:val="0020437A"/>
    <w:rsid w:val="0020454C"/>
    <w:rsid w:val="00204740"/>
    <w:rsid w:val="00205129"/>
    <w:rsid w:val="0020521F"/>
    <w:rsid w:val="0020532C"/>
    <w:rsid w:val="002114C7"/>
    <w:rsid w:val="00212A94"/>
    <w:rsid w:val="0021302C"/>
    <w:rsid w:val="00213B1C"/>
    <w:rsid w:val="00213C2B"/>
    <w:rsid w:val="00214202"/>
    <w:rsid w:val="002148E3"/>
    <w:rsid w:val="0021552D"/>
    <w:rsid w:val="002156AE"/>
    <w:rsid w:val="00215E99"/>
    <w:rsid w:val="0022054D"/>
    <w:rsid w:val="00223DDB"/>
    <w:rsid w:val="00223FA4"/>
    <w:rsid w:val="00223FB0"/>
    <w:rsid w:val="00224067"/>
    <w:rsid w:val="0022421C"/>
    <w:rsid w:val="00224E83"/>
    <w:rsid w:val="0022525F"/>
    <w:rsid w:val="0022536C"/>
    <w:rsid w:val="00225664"/>
    <w:rsid w:val="0022663D"/>
    <w:rsid w:val="002269FE"/>
    <w:rsid w:val="00227F2D"/>
    <w:rsid w:val="00230179"/>
    <w:rsid w:val="00231851"/>
    <w:rsid w:val="002319FB"/>
    <w:rsid w:val="00231B89"/>
    <w:rsid w:val="00231F11"/>
    <w:rsid w:val="00231F5E"/>
    <w:rsid w:val="00232E6B"/>
    <w:rsid w:val="002346B4"/>
    <w:rsid w:val="00234F6E"/>
    <w:rsid w:val="002355BE"/>
    <w:rsid w:val="002358EA"/>
    <w:rsid w:val="00236194"/>
    <w:rsid w:val="00236578"/>
    <w:rsid w:val="00236DE9"/>
    <w:rsid w:val="00237342"/>
    <w:rsid w:val="00237D5A"/>
    <w:rsid w:val="0024071B"/>
    <w:rsid w:val="002415AE"/>
    <w:rsid w:val="00241D3C"/>
    <w:rsid w:val="00242109"/>
    <w:rsid w:val="00243189"/>
    <w:rsid w:val="002439AB"/>
    <w:rsid w:val="00243C19"/>
    <w:rsid w:val="00244AE8"/>
    <w:rsid w:val="00244DC9"/>
    <w:rsid w:val="00245587"/>
    <w:rsid w:val="00245884"/>
    <w:rsid w:val="00245F2B"/>
    <w:rsid w:val="00247F3A"/>
    <w:rsid w:val="00250122"/>
    <w:rsid w:val="00250755"/>
    <w:rsid w:val="00251043"/>
    <w:rsid w:val="00251C4A"/>
    <w:rsid w:val="0025271C"/>
    <w:rsid w:val="002529E4"/>
    <w:rsid w:val="002533CD"/>
    <w:rsid w:val="002535EA"/>
    <w:rsid w:val="00253805"/>
    <w:rsid w:val="00254EAB"/>
    <w:rsid w:val="002557AF"/>
    <w:rsid w:val="0025589C"/>
    <w:rsid w:val="00255B62"/>
    <w:rsid w:val="002566B1"/>
    <w:rsid w:val="002575E3"/>
    <w:rsid w:val="0025792C"/>
    <w:rsid w:val="00257A74"/>
    <w:rsid w:val="00257E89"/>
    <w:rsid w:val="002603C1"/>
    <w:rsid w:val="002609A1"/>
    <w:rsid w:val="002612B1"/>
    <w:rsid w:val="00262F38"/>
    <w:rsid w:val="00263D54"/>
    <w:rsid w:val="002658F7"/>
    <w:rsid w:val="00266165"/>
    <w:rsid w:val="002662FE"/>
    <w:rsid w:val="00266F2C"/>
    <w:rsid w:val="00270D48"/>
    <w:rsid w:val="0027125E"/>
    <w:rsid w:val="00271767"/>
    <w:rsid w:val="00272293"/>
    <w:rsid w:val="002723C8"/>
    <w:rsid w:val="002725C1"/>
    <w:rsid w:val="00273AE8"/>
    <w:rsid w:val="00273C2A"/>
    <w:rsid w:val="00273CBE"/>
    <w:rsid w:val="002746B1"/>
    <w:rsid w:val="00274BAD"/>
    <w:rsid w:val="0028248F"/>
    <w:rsid w:val="00282D56"/>
    <w:rsid w:val="002835B0"/>
    <w:rsid w:val="002836F1"/>
    <w:rsid w:val="00283AB3"/>
    <w:rsid w:val="00283C74"/>
    <w:rsid w:val="0028407E"/>
    <w:rsid w:val="0028410F"/>
    <w:rsid w:val="00284572"/>
    <w:rsid w:val="00284FF2"/>
    <w:rsid w:val="00285221"/>
    <w:rsid w:val="00286FB5"/>
    <w:rsid w:val="00287763"/>
    <w:rsid w:val="00290606"/>
    <w:rsid w:val="002909B2"/>
    <w:rsid w:val="00291D6D"/>
    <w:rsid w:val="00291FF1"/>
    <w:rsid w:val="002925C2"/>
    <w:rsid w:val="00292AA2"/>
    <w:rsid w:val="00292BE1"/>
    <w:rsid w:val="00292BF7"/>
    <w:rsid w:val="00293361"/>
    <w:rsid w:val="002952B1"/>
    <w:rsid w:val="00295D11"/>
    <w:rsid w:val="00296FB6"/>
    <w:rsid w:val="002A0001"/>
    <w:rsid w:val="002A0BD9"/>
    <w:rsid w:val="002A0C3A"/>
    <w:rsid w:val="002A1130"/>
    <w:rsid w:val="002A1880"/>
    <w:rsid w:val="002A222F"/>
    <w:rsid w:val="002A23B7"/>
    <w:rsid w:val="002A376F"/>
    <w:rsid w:val="002A3A57"/>
    <w:rsid w:val="002A3F9A"/>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2AB"/>
    <w:rsid w:val="002C661A"/>
    <w:rsid w:val="002D0D6F"/>
    <w:rsid w:val="002D1C29"/>
    <w:rsid w:val="002D25FC"/>
    <w:rsid w:val="002D3688"/>
    <w:rsid w:val="002D37CE"/>
    <w:rsid w:val="002D4AC6"/>
    <w:rsid w:val="002D50BF"/>
    <w:rsid w:val="002D5BF5"/>
    <w:rsid w:val="002D5E95"/>
    <w:rsid w:val="002D5EE8"/>
    <w:rsid w:val="002D6FE9"/>
    <w:rsid w:val="002D7150"/>
    <w:rsid w:val="002D7248"/>
    <w:rsid w:val="002D7360"/>
    <w:rsid w:val="002D7648"/>
    <w:rsid w:val="002E03CC"/>
    <w:rsid w:val="002E109C"/>
    <w:rsid w:val="002E10D4"/>
    <w:rsid w:val="002E193E"/>
    <w:rsid w:val="002E1A94"/>
    <w:rsid w:val="002E1D55"/>
    <w:rsid w:val="002E1F3E"/>
    <w:rsid w:val="002E26C4"/>
    <w:rsid w:val="002E30A5"/>
    <w:rsid w:val="002E47E4"/>
    <w:rsid w:val="002E4BF9"/>
    <w:rsid w:val="002E4D61"/>
    <w:rsid w:val="002E5B5E"/>
    <w:rsid w:val="002E5FED"/>
    <w:rsid w:val="002E68A7"/>
    <w:rsid w:val="002E6E6C"/>
    <w:rsid w:val="002F0522"/>
    <w:rsid w:val="002F0B85"/>
    <w:rsid w:val="002F16DD"/>
    <w:rsid w:val="002F1779"/>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2F7D2C"/>
    <w:rsid w:val="00300201"/>
    <w:rsid w:val="0030025A"/>
    <w:rsid w:val="003006D8"/>
    <w:rsid w:val="00301ADC"/>
    <w:rsid w:val="00301EC6"/>
    <w:rsid w:val="00302EFC"/>
    <w:rsid w:val="00303243"/>
    <w:rsid w:val="00303BCC"/>
    <w:rsid w:val="00303D4A"/>
    <w:rsid w:val="00303F2B"/>
    <w:rsid w:val="00303F8D"/>
    <w:rsid w:val="0030572D"/>
    <w:rsid w:val="0030586A"/>
    <w:rsid w:val="0030622D"/>
    <w:rsid w:val="00306774"/>
    <w:rsid w:val="00306811"/>
    <w:rsid w:val="003068F7"/>
    <w:rsid w:val="00306F32"/>
    <w:rsid w:val="003074C5"/>
    <w:rsid w:val="00307A3C"/>
    <w:rsid w:val="00307FA4"/>
    <w:rsid w:val="00310290"/>
    <w:rsid w:val="00310463"/>
    <w:rsid w:val="0031083D"/>
    <w:rsid w:val="00310CC1"/>
    <w:rsid w:val="00312504"/>
    <w:rsid w:val="00313026"/>
    <w:rsid w:val="00313913"/>
    <w:rsid w:val="00314129"/>
    <w:rsid w:val="0031421F"/>
    <w:rsid w:val="00314B31"/>
    <w:rsid w:val="00315A65"/>
    <w:rsid w:val="003165D7"/>
    <w:rsid w:val="00317BA7"/>
    <w:rsid w:val="00320B93"/>
    <w:rsid w:val="00320BE2"/>
    <w:rsid w:val="00321204"/>
    <w:rsid w:val="00321886"/>
    <w:rsid w:val="003235F7"/>
    <w:rsid w:val="00323694"/>
    <w:rsid w:val="00323BE7"/>
    <w:rsid w:val="00324C3A"/>
    <w:rsid w:val="00324D63"/>
    <w:rsid w:val="00324EC2"/>
    <w:rsid w:val="003255AF"/>
    <w:rsid w:val="003256EB"/>
    <w:rsid w:val="003259DB"/>
    <w:rsid w:val="003314D9"/>
    <w:rsid w:val="00331653"/>
    <w:rsid w:val="0033194F"/>
    <w:rsid w:val="00331A48"/>
    <w:rsid w:val="00331BCC"/>
    <w:rsid w:val="003329B9"/>
    <w:rsid w:val="003330C9"/>
    <w:rsid w:val="0033364C"/>
    <w:rsid w:val="003338DB"/>
    <w:rsid w:val="00334415"/>
    <w:rsid w:val="00335CE6"/>
    <w:rsid w:val="00335EA1"/>
    <w:rsid w:val="0033691E"/>
    <w:rsid w:val="00336A6A"/>
    <w:rsid w:val="00336CCB"/>
    <w:rsid w:val="00337639"/>
    <w:rsid w:val="003411D1"/>
    <w:rsid w:val="003416BA"/>
    <w:rsid w:val="00342148"/>
    <w:rsid w:val="00342F99"/>
    <w:rsid w:val="003441D6"/>
    <w:rsid w:val="0034575A"/>
    <w:rsid w:val="00345B05"/>
    <w:rsid w:val="00345F57"/>
    <w:rsid w:val="0034652B"/>
    <w:rsid w:val="00346E7F"/>
    <w:rsid w:val="00347B8E"/>
    <w:rsid w:val="00350458"/>
    <w:rsid w:val="00350E6C"/>
    <w:rsid w:val="003511AD"/>
    <w:rsid w:val="003515B5"/>
    <w:rsid w:val="003518A6"/>
    <w:rsid w:val="00351E7F"/>
    <w:rsid w:val="00351FCB"/>
    <w:rsid w:val="0035234D"/>
    <w:rsid w:val="003525A7"/>
    <w:rsid w:val="00352953"/>
    <w:rsid w:val="00353F70"/>
    <w:rsid w:val="00354062"/>
    <w:rsid w:val="0035459E"/>
    <w:rsid w:val="00354A03"/>
    <w:rsid w:val="003557F8"/>
    <w:rsid w:val="00355BC2"/>
    <w:rsid w:val="00355C0D"/>
    <w:rsid w:val="003566A9"/>
    <w:rsid w:val="00356988"/>
    <w:rsid w:val="003569D3"/>
    <w:rsid w:val="00356CE9"/>
    <w:rsid w:val="003570BB"/>
    <w:rsid w:val="00357128"/>
    <w:rsid w:val="0035755E"/>
    <w:rsid w:val="00357A80"/>
    <w:rsid w:val="0036001F"/>
    <w:rsid w:val="00361441"/>
    <w:rsid w:val="00361B8B"/>
    <w:rsid w:val="00362259"/>
    <w:rsid w:val="00363F39"/>
    <w:rsid w:val="0036445C"/>
    <w:rsid w:val="00364627"/>
    <w:rsid w:val="00364A85"/>
    <w:rsid w:val="00364AB0"/>
    <w:rsid w:val="00364D71"/>
    <w:rsid w:val="003667B0"/>
    <w:rsid w:val="003667DD"/>
    <w:rsid w:val="00366AAA"/>
    <w:rsid w:val="00366B48"/>
    <w:rsid w:val="003675FC"/>
    <w:rsid w:val="00367764"/>
    <w:rsid w:val="00370316"/>
    <w:rsid w:val="0037044F"/>
    <w:rsid w:val="00370DC7"/>
    <w:rsid w:val="00371CBD"/>
    <w:rsid w:val="00371F20"/>
    <w:rsid w:val="003721E3"/>
    <w:rsid w:val="00372B98"/>
    <w:rsid w:val="003737B7"/>
    <w:rsid w:val="003740CC"/>
    <w:rsid w:val="003745F4"/>
    <w:rsid w:val="00374E79"/>
    <w:rsid w:val="0037529A"/>
    <w:rsid w:val="00375388"/>
    <w:rsid w:val="00375A82"/>
    <w:rsid w:val="00375FB9"/>
    <w:rsid w:val="00376170"/>
    <w:rsid w:val="00376851"/>
    <w:rsid w:val="00376FA2"/>
    <w:rsid w:val="00377A3B"/>
    <w:rsid w:val="00377E3C"/>
    <w:rsid w:val="00380BBE"/>
    <w:rsid w:val="00381D70"/>
    <w:rsid w:val="0038235E"/>
    <w:rsid w:val="003829D0"/>
    <w:rsid w:val="0038326A"/>
    <w:rsid w:val="00383857"/>
    <w:rsid w:val="0038444F"/>
    <w:rsid w:val="003861F0"/>
    <w:rsid w:val="00387051"/>
    <w:rsid w:val="00387A07"/>
    <w:rsid w:val="00387ECF"/>
    <w:rsid w:val="0039021B"/>
    <w:rsid w:val="00390429"/>
    <w:rsid w:val="003906A0"/>
    <w:rsid w:val="00390F2B"/>
    <w:rsid w:val="0039366C"/>
    <w:rsid w:val="00393EC8"/>
    <w:rsid w:val="003950F5"/>
    <w:rsid w:val="0039538F"/>
    <w:rsid w:val="00395E42"/>
    <w:rsid w:val="00395EF4"/>
    <w:rsid w:val="00396409"/>
    <w:rsid w:val="00396A2D"/>
    <w:rsid w:val="00396FC3"/>
    <w:rsid w:val="003977E6"/>
    <w:rsid w:val="00397822"/>
    <w:rsid w:val="00397C4B"/>
    <w:rsid w:val="003A1605"/>
    <w:rsid w:val="003A1A94"/>
    <w:rsid w:val="003A204E"/>
    <w:rsid w:val="003A2D25"/>
    <w:rsid w:val="003A345E"/>
    <w:rsid w:val="003A52DA"/>
    <w:rsid w:val="003A5728"/>
    <w:rsid w:val="003A60E7"/>
    <w:rsid w:val="003A638B"/>
    <w:rsid w:val="003A7092"/>
    <w:rsid w:val="003A72A1"/>
    <w:rsid w:val="003A7611"/>
    <w:rsid w:val="003A7D1F"/>
    <w:rsid w:val="003B0B6A"/>
    <w:rsid w:val="003B22F7"/>
    <w:rsid w:val="003B29CF"/>
    <w:rsid w:val="003B3A90"/>
    <w:rsid w:val="003B3E4E"/>
    <w:rsid w:val="003B4209"/>
    <w:rsid w:val="003B534F"/>
    <w:rsid w:val="003B661C"/>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571F"/>
    <w:rsid w:val="003D670B"/>
    <w:rsid w:val="003D6AB9"/>
    <w:rsid w:val="003D7109"/>
    <w:rsid w:val="003D7CE8"/>
    <w:rsid w:val="003E0514"/>
    <w:rsid w:val="003E1032"/>
    <w:rsid w:val="003E1904"/>
    <w:rsid w:val="003E285E"/>
    <w:rsid w:val="003E2BE6"/>
    <w:rsid w:val="003E3124"/>
    <w:rsid w:val="003E3300"/>
    <w:rsid w:val="003E38AC"/>
    <w:rsid w:val="003E43D3"/>
    <w:rsid w:val="003E4751"/>
    <w:rsid w:val="003E48E1"/>
    <w:rsid w:val="003E59BB"/>
    <w:rsid w:val="003E5C37"/>
    <w:rsid w:val="003E6225"/>
    <w:rsid w:val="003E65AC"/>
    <w:rsid w:val="003E66AE"/>
    <w:rsid w:val="003E72B9"/>
    <w:rsid w:val="003E7ED4"/>
    <w:rsid w:val="003F0796"/>
    <w:rsid w:val="003F0E52"/>
    <w:rsid w:val="003F0F6B"/>
    <w:rsid w:val="003F1FC6"/>
    <w:rsid w:val="003F1FE3"/>
    <w:rsid w:val="003F2359"/>
    <w:rsid w:val="003F26F4"/>
    <w:rsid w:val="003F3865"/>
    <w:rsid w:val="003F3D55"/>
    <w:rsid w:val="003F44E2"/>
    <w:rsid w:val="003F4632"/>
    <w:rsid w:val="003F47BA"/>
    <w:rsid w:val="003F4FE6"/>
    <w:rsid w:val="003F5638"/>
    <w:rsid w:val="003F6617"/>
    <w:rsid w:val="003F6C04"/>
    <w:rsid w:val="00401AD0"/>
    <w:rsid w:val="00402332"/>
    <w:rsid w:val="004024B2"/>
    <w:rsid w:val="004025C2"/>
    <w:rsid w:val="00403195"/>
    <w:rsid w:val="004033A9"/>
    <w:rsid w:val="00403E55"/>
    <w:rsid w:val="0040407C"/>
    <w:rsid w:val="0040416C"/>
    <w:rsid w:val="00404681"/>
    <w:rsid w:val="00405AC1"/>
    <w:rsid w:val="00406923"/>
    <w:rsid w:val="00407001"/>
    <w:rsid w:val="0040754A"/>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0FFC"/>
    <w:rsid w:val="00421257"/>
    <w:rsid w:val="00422193"/>
    <w:rsid w:val="004223DE"/>
    <w:rsid w:val="00422A10"/>
    <w:rsid w:val="004231A3"/>
    <w:rsid w:val="004249C0"/>
    <w:rsid w:val="00424D17"/>
    <w:rsid w:val="00425A1B"/>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54E7"/>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47253"/>
    <w:rsid w:val="0045019F"/>
    <w:rsid w:val="004503A4"/>
    <w:rsid w:val="00450555"/>
    <w:rsid w:val="004506FA"/>
    <w:rsid w:val="00450A9F"/>
    <w:rsid w:val="00450DC6"/>
    <w:rsid w:val="004516A5"/>
    <w:rsid w:val="00451E9C"/>
    <w:rsid w:val="00451FB4"/>
    <w:rsid w:val="0045280F"/>
    <w:rsid w:val="00452C81"/>
    <w:rsid w:val="004535AE"/>
    <w:rsid w:val="0045444D"/>
    <w:rsid w:val="0045463A"/>
    <w:rsid w:val="00454AC9"/>
    <w:rsid w:val="00454F3F"/>
    <w:rsid w:val="00455050"/>
    <w:rsid w:val="004554A3"/>
    <w:rsid w:val="00455A6E"/>
    <w:rsid w:val="00455EAD"/>
    <w:rsid w:val="004578EB"/>
    <w:rsid w:val="004603B8"/>
    <w:rsid w:val="004604D5"/>
    <w:rsid w:val="00460697"/>
    <w:rsid w:val="00460ABB"/>
    <w:rsid w:val="0046117B"/>
    <w:rsid w:val="00461CAF"/>
    <w:rsid w:val="004633C7"/>
    <w:rsid w:val="00464AB7"/>
    <w:rsid w:val="00465DE5"/>
    <w:rsid w:val="00467EF8"/>
    <w:rsid w:val="00471224"/>
    <w:rsid w:val="00471FC4"/>
    <w:rsid w:val="00472429"/>
    <w:rsid w:val="004725E5"/>
    <w:rsid w:val="00472751"/>
    <w:rsid w:val="00473128"/>
    <w:rsid w:val="00475078"/>
    <w:rsid w:val="00475767"/>
    <w:rsid w:val="004765FB"/>
    <w:rsid w:val="004779A0"/>
    <w:rsid w:val="004808E3"/>
    <w:rsid w:val="00481016"/>
    <w:rsid w:val="0048176E"/>
    <w:rsid w:val="0048204C"/>
    <w:rsid w:val="004821BB"/>
    <w:rsid w:val="004826FE"/>
    <w:rsid w:val="004827D5"/>
    <w:rsid w:val="00482AF2"/>
    <w:rsid w:val="004830C9"/>
    <w:rsid w:val="00483347"/>
    <w:rsid w:val="00483E2E"/>
    <w:rsid w:val="00484B38"/>
    <w:rsid w:val="00484B69"/>
    <w:rsid w:val="00485406"/>
    <w:rsid w:val="0048590F"/>
    <w:rsid w:val="00486D60"/>
    <w:rsid w:val="00487149"/>
    <w:rsid w:val="00491FA1"/>
    <w:rsid w:val="00492A25"/>
    <w:rsid w:val="004938A3"/>
    <w:rsid w:val="0049558B"/>
    <w:rsid w:val="00496350"/>
    <w:rsid w:val="0049797C"/>
    <w:rsid w:val="00497B25"/>
    <w:rsid w:val="00497CFA"/>
    <w:rsid w:val="004A0404"/>
    <w:rsid w:val="004A05B4"/>
    <w:rsid w:val="004A0943"/>
    <w:rsid w:val="004A0C81"/>
    <w:rsid w:val="004A1405"/>
    <w:rsid w:val="004A1FC6"/>
    <w:rsid w:val="004A220D"/>
    <w:rsid w:val="004A22CA"/>
    <w:rsid w:val="004A2E5F"/>
    <w:rsid w:val="004A38C2"/>
    <w:rsid w:val="004A3C03"/>
    <w:rsid w:val="004A3DB7"/>
    <w:rsid w:val="004A5088"/>
    <w:rsid w:val="004A5255"/>
    <w:rsid w:val="004A5976"/>
    <w:rsid w:val="004A6141"/>
    <w:rsid w:val="004A6CB0"/>
    <w:rsid w:val="004A70FF"/>
    <w:rsid w:val="004A76D5"/>
    <w:rsid w:val="004A7EDE"/>
    <w:rsid w:val="004B0D93"/>
    <w:rsid w:val="004B1FA4"/>
    <w:rsid w:val="004B2123"/>
    <w:rsid w:val="004B29AC"/>
    <w:rsid w:val="004B35DF"/>
    <w:rsid w:val="004B3627"/>
    <w:rsid w:val="004B4922"/>
    <w:rsid w:val="004B57DF"/>
    <w:rsid w:val="004B5976"/>
    <w:rsid w:val="004B722E"/>
    <w:rsid w:val="004B72E8"/>
    <w:rsid w:val="004C01A5"/>
    <w:rsid w:val="004C0412"/>
    <w:rsid w:val="004C1142"/>
    <w:rsid w:val="004C2138"/>
    <w:rsid w:val="004C3724"/>
    <w:rsid w:val="004C3940"/>
    <w:rsid w:val="004C51FD"/>
    <w:rsid w:val="004C65A8"/>
    <w:rsid w:val="004C6689"/>
    <w:rsid w:val="004C708E"/>
    <w:rsid w:val="004D045E"/>
    <w:rsid w:val="004D0E72"/>
    <w:rsid w:val="004D139A"/>
    <w:rsid w:val="004D14DC"/>
    <w:rsid w:val="004D17C6"/>
    <w:rsid w:val="004D185A"/>
    <w:rsid w:val="004D2858"/>
    <w:rsid w:val="004D2E49"/>
    <w:rsid w:val="004D35BA"/>
    <w:rsid w:val="004D37FF"/>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4E9"/>
    <w:rsid w:val="004E76A7"/>
    <w:rsid w:val="004E7B03"/>
    <w:rsid w:val="004F0064"/>
    <w:rsid w:val="004F06AC"/>
    <w:rsid w:val="004F1D2A"/>
    <w:rsid w:val="004F243F"/>
    <w:rsid w:val="004F252C"/>
    <w:rsid w:val="004F2604"/>
    <w:rsid w:val="004F28A5"/>
    <w:rsid w:val="004F2ABE"/>
    <w:rsid w:val="004F36A3"/>
    <w:rsid w:val="004F3E0C"/>
    <w:rsid w:val="004F4308"/>
    <w:rsid w:val="004F63EF"/>
    <w:rsid w:val="004F7160"/>
    <w:rsid w:val="004F73C9"/>
    <w:rsid w:val="004F798D"/>
    <w:rsid w:val="00500258"/>
    <w:rsid w:val="00500B2D"/>
    <w:rsid w:val="00501A99"/>
    <w:rsid w:val="00502793"/>
    <w:rsid w:val="00503180"/>
    <w:rsid w:val="005038A4"/>
    <w:rsid w:val="0050496A"/>
    <w:rsid w:val="00505450"/>
    <w:rsid w:val="005055C4"/>
    <w:rsid w:val="00505A8C"/>
    <w:rsid w:val="005100B7"/>
    <w:rsid w:val="005113C9"/>
    <w:rsid w:val="00512050"/>
    <w:rsid w:val="00512055"/>
    <w:rsid w:val="005121D6"/>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B0"/>
    <w:rsid w:val="005224EE"/>
    <w:rsid w:val="00522879"/>
    <w:rsid w:val="00523BB1"/>
    <w:rsid w:val="00524839"/>
    <w:rsid w:val="0052570E"/>
    <w:rsid w:val="005260CD"/>
    <w:rsid w:val="00526265"/>
    <w:rsid w:val="0052655D"/>
    <w:rsid w:val="005265E0"/>
    <w:rsid w:val="00526BC3"/>
    <w:rsid w:val="00526FE3"/>
    <w:rsid w:val="00530367"/>
    <w:rsid w:val="00531761"/>
    <w:rsid w:val="00531820"/>
    <w:rsid w:val="0053248F"/>
    <w:rsid w:val="0053332A"/>
    <w:rsid w:val="0053358A"/>
    <w:rsid w:val="00533F12"/>
    <w:rsid w:val="005343EA"/>
    <w:rsid w:val="00534668"/>
    <w:rsid w:val="00534DDD"/>
    <w:rsid w:val="00535291"/>
    <w:rsid w:val="00535A94"/>
    <w:rsid w:val="00537874"/>
    <w:rsid w:val="0053795F"/>
    <w:rsid w:val="00537D3D"/>
    <w:rsid w:val="00540511"/>
    <w:rsid w:val="00540563"/>
    <w:rsid w:val="00540578"/>
    <w:rsid w:val="00540808"/>
    <w:rsid w:val="0054080E"/>
    <w:rsid w:val="00540EA1"/>
    <w:rsid w:val="005414AF"/>
    <w:rsid w:val="0054358E"/>
    <w:rsid w:val="00543AF4"/>
    <w:rsid w:val="00544191"/>
    <w:rsid w:val="0054440C"/>
    <w:rsid w:val="005448EC"/>
    <w:rsid w:val="00544C0A"/>
    <w:rsid w:val="00544F39"/>
    <w:rsid w:val="00546F90"/>
    <w:rsid w:val="00547EFB"/>
    <w:rsid w:val="005513D6"/>
    <w:rsid w:val="005522F2"/>
    <w:rsid w:val="005531DF"/>
    <w:rsid w:val="00553874"/>
    <w:rsid w:val="00554577"/>
    <w:rsid w:val="00554AD8"/>
    <w:rsid w:val="00554F78"/>
    <w:rsid w:val="00555DA1"/>
    <w:rsid w:val="00556BF7"/>
    <w:rsid w:val="00557F60"/>
    <w:rsid w:val="00560832"/>
    <w:rsid w:val="005616A2"/>
    <w:rsid w:val="00561730"/>
    <w:rsid w:val="00561B97"/>
    <w:rsid w:val="00562149"/>
    <w:rsid w:val="005678D5"/>
    <w:rsid w:val="00567B5D"/>
    <w:rsid w:val="00570757"/>
    <w:rsid w:val="00573733"/>
    <w:rsid w:val="00573D73"/>
    <w:rsid w:val="00573E3F"/>
    <w:rsid w:val="00573F8B"/>
    <w:rsid w:val="00574005"/>
    <w:rsid w:val="00574554"/>
    <w:rsid w:val="00574E06"/>
    <w:rsid w:val="005751BB"/>
    <w:rsid w:val="00576089"/>
    <w:rsid w:val="00576358"/>
    <w:rsid w:val="005764B1"/>
    <w:rsid w:val="00576852"/>
    <w:rsid w:val="00576D06"/>
    <w:rsid w:val="00576DD7"/>
    <w:rsid w:val="005779E4"/>
    <w:rsid w:val="00580EC7"/>
    <w:rsid w:val="00581132"/>
    <w:rsid w:val="00581D24"/>
    <w:rsid w:val="0058289C"/>
    <w:rsid w:val="00583563"/>
    <w:rsid w:val="005836C7"/>
    <w:rsid w:val="0058408E"/>
    <w:rsid w:val="00584C96"/>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2D58"/>
    <w:rsid w:val="005B32A4"/>
    <w:rsid w:val="005B3371"/>
    <w:rsid w:val="005B338D"/>
    <w:rsid w:val="005B36D7"/>
    <w:rsid w:val="005B3BAF"/>
    <w:rsid w:val="005B4DA3"/>
    <w:rsid w:val="005B532F"/>
    <w:rsid w:val="005B5BEE"/>
    <w:rsid w:val="005B674D"/>
    <w:rsid w:val="005B77D2"/>
    <w:rsid w:val="005C019B"/>
    <w:rsid w:val="005C08D0"/>
    <w:rsid w:val="005C1AED"/>
    <w:rsid w:val="005C203C"/>
    <w:rsid w:val="005C30C7"/>
    <w:rsid w:val="005C30F5"/>
    <w:rsid w:val="005C51A5"/>
    <w:rsid w:val="005C557A"/>
    <w:rsid w:val="005C566F"/>
    <w:rsid w:val="005C5C47"/>
    <w:rsid w:val="005C5FF3"/>
    <w:rsid w:val="005C61DD"/>
    <w:rsid w:val="005C6438"/>
    <w:rsid w:val="005C6B8B"/>
    <w:rsid w:val="005C727F"/>
    <w:rsid w:val="005D02E3"/>
    <w:rsid w:val="005D0D19"/>
    <w:rsid w:val="005D1F34"/>
    <w:rsid w:val="005D2C1F"/>
    <w:rsid w:val="005D2DE8"/>
    <w:rsid w:val="005D34B2"/>
    <w:rsid w:val="005D3B54"/>
    <w:rsid w:val="005D40CD"/>
    <w:rsid w:val="005D49DC"/>
    <w:rsid w:val="005D6B59"/>
    <w:rsid w:val="005D784B"/>
    <w:rsid w:val="005E0371"/>
    <w:rsid w:val="005E03E4"/>
    <w:rsid w:val="005E0454"/>
    <w:rsid w:val="005E05F6"/>
    <w:rsid w:val="005E06C4"/>
    <w:rsid w:val="005E1DCC"/>
    <w:rsid w:val="005E2442"/>
    <w:rsid w:val="005E2ACB"/>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1F1"/>
    <w:rsid w:val="005F7383"/>
    <w:rsid w:val="00600154"/>
    <w:rsid w:val="0060058E"/>
    <w:rsid w:val="00601C8F"/>
    <w:rsid w:val="00601F77"/>
    <w:rsid w:val="006024EB"/>
    <w:rsid w:val="00602A3C"/>
    <w:rsid w:val="00602ABB"/>
    <w:rsid w:val="00603EFD"/>
    <w:rsid w:val="0060475B"/>
    <w:rsid w:val="00604BED"/>
    <w:rsid w:val="00604FB6"/>
    <w:rsid w:val="00605387"/>
    <w:rsid w:val="00606302"/>
    <w:rsid w:val="00606C83"/>
    <w:rsid w:val="00607109"/>
    <w:rsid w:val="006076FD"/>
    <w:rsid w:val="00607932"/>
    <w:rsid w:val="0061143F"/>
    <w:rsid w:val="006114D8"/>
    <w:rsid w:val="00613553"/>
    <w:rsid w:val="00613601"/>
    <w:rsid w:val="00613791"/>
    <w:rsid w:val="006150D6"/>
    <w:rsid w:val="00615245"/>
    <w:rsid w:val="0061536F"/>
    <w:rsid w:val="006156E5"/>
    <w:rsid w:val="0061590D"/>
    <w:rsid w:val="006159B8"/>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0EE4"/>
    <w:rsid w:val="00631E3D"/>
    <w:rsid w:val="00632D04"/>
    <w:rsid w:val="00634367"/>
    <w:rsid w:val="00635F62"/>
    <w:rsid w:val="00636E84"/>
    <w:rsid w:val="00640082"/>
    <w:rsid w:val="00640291"/>
    <w:rsid w:val="006408B6"/>
    <w:rsid w:val="00640EFE"/>
    <w:rsid w:val="00641D6D"/>
    <w:rsid w:val="00641FAC"/>
    <w:rsid w:val="00642250"/>
    <w:rsid w:val="00642C40"/>
    <w:rsid w:val="00643664"/>
    <w:rsid w:val="00643CAA"/>
    <w:rsid w:val="00643F21"/>
    <w:rsid w:val="00644343"/>
    <w:rsid w:val="00644F16"/>
    <w:rsid w:val="006455EB"/>
    <w:rsid w:val="006456C2"/>
    <w:rsid w:val="00645A65"/>
    <w:rsid w:val="006477F0"/>
    <w:rsid w:val="006478E4"/>
    <w:rsid w:val="006506E9"/>
    <w:rsid w:val="00650E22"/>
    <w:rsid w:val="0065171A"/>
    <w:rsid w:val="00652680"/>
    <w:rsid w:val="0065268C"/>
    <w:rsid w:val="00653CDE"/>
    <w:rsid w:val="00653E19"/>
    <w:rsid w:val="00654585"/>
    <w:rsid w:val="00655AB6"/>
    <w:rsid w:val="00656281"/>
    <w:rsid w:val="0065636A"/>
    <w:rsid w:val="00657003"/>
    <w:rsid w:val="00660238"/>
    <w:rsid w:val="006602EF"/>
    <w:rsid w:val="00661277"/>
    <w:rsid w:val="006619E0"/>
    <w:rsid w:val="00663FEA"/>
    <w:rsid w:val="00664239"/>
    <w:rsid w:val="00664803"/>
    <w:rsid w:val="00664DD0"/>
    <w:rsid w:val="006657C5"/>
    <w:rsid w:val="00665F5A"/>
    <w:rsid w:val="006661A4"/>
    <w:rsid w:val="00666AC0"/>
    <w:rsid w:val="006670E0"/>
    <w:rsid w:val="006671B8"/>
    <w:rsid w:val="00667275"/>
    <w:rsid w:val="00667532"/>
    <w:rsid w:val="0066783E"/>
    <w:rsid w:val="00667E53"/>
    <w:rsid w:val="00667F2F"/>
    <w:rsid w:val="00670800"/>
    <w:rsid w:val="006711C4"/>
    <w:rsid w:val="006713AB"/>
    <w:rsid w:val="00672CA5"/>
    <w:rsid w:val="006735EA"/>
    <w:rsid w:val="00673711"/>
    <w:rsid w:val="00673F82"/>
    <w:rsid w:val="00674F74"/>
    <w:rsid w:val="0067508F"/>
    <w:rsid w:val="00675BA3"/>
    <w:rsid w:val="00675E8C"/>
    <w:rsid w:val="00677576"/>
    <w:rsid w:val="00677B0B"/>
    <w:rsid w:val="00677B83"/>
    <w:rsid w:val="0068051E"/>
    <w:rsid w:val="00680B9D"/>
    <w:rsid w:val="006811A6"/>
    <w:rsid w:val="00681F13"/>
    <w:rsid w:val="0068231C"/>
    <w:rsid w:val="00682344"/>
    <w:rsid w:val="00682B04"/>
    <w:rsid w:val="00682B23"/>
    <w:rsid w:val="00682E59"/>
    <w:rsid w:val="00682F28"/>
    <w:rsid w:val="00683515"/>
    <w:rsid w:val="006836E9"/>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1F4"/>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C94"/>
    <w:rsid w:val="006A4FEE"/>
    <w:rsid w:val="006A703E"/>
    <w:rsid w:val="006A7BE3"/>
    <w:rsid w:val="006A7D32"/>
    <w:rsid w:val="006B01D1"/>
    <w:rsid w:val="006B0DF4"/>
    <w:rsid w:val="006B0E2B"/>
    <w:rsid w:val="006B1356"/>
    <w:rsid w:val="006B16EA"/>
    <w:rsid w:val="006B1780"/>
    <w:rsid w:val="006B224E"/>
    <w:rsid w:val="006B376E"/>
    <w:rsid w:val="006B4589"/>
    <w:rsid w:val="006B610E"/>
    <w:rsid w:val="006B64D1"/>
    <w:rsid w:val="006B6805"/>
    <w:rsid w:val="006B6DE0"/>
    <w:rsid w:val="006C16C3"/>
    <w:rsid w:val="006C2187"/>
    <w:rsid w:val="006C24DB"/>
    <w:rsid w:val="006C2C27"/>
    <w:rsid w:val="006C32F4"/>
    <w:rsid w:val="006C3C54"/>
    <w:rsid w:val="006C4B6B"/>
    <w:rsid w:val="006C4F9F"/>
    <w:rsid w:val="006C653B"/>
    <w:rsid w:val="006C71A2"/>
    <w:rsid w:val="006C73EC"/>
    <w:rsid w:val="006D0AD1"/>
    <w:rsid w:val="006D0C1D"/>
    <w:rsid w:val="006D0FC0"/>
    <w:rsid w:val="006D2E9D"/>
    <w:rsid w:val="006D4A4E"/>
    <w:rsid w:val="006D4C42"/>
    <w:rsid w:val="006D5389"/>
    <w:rsid w:val="006D5809"/>
    <w:rsid w:val="006D607E"/>
    <w:rsid w:val="006D6E12"/>
    <w:rsid w:val="006D70CB"/>
    <w:rsid w:val="006D715C"/>
    <w:rsid w:val="006D7363"/>
    <w:rsid w:val="006D774E"/>
    <w:rsid w:val="006E0754"/>
    <w:rsid w:val="006E1775"/>
    <w:rsid w:val="006E2668"/>
    <w:rsid w:val="006E2D39"/>
    <w:rsid w:val="006E32B0"/>
    <w:rsid w:val="006E348E"/>
    <w:rsid w:val="006E396A"/>
    <w:rsid w:val="006E3D63"/>
    <w:rsid w:val="006E58BF"/>
    <w:rsid w:val="006E5DD8"/>
    <w:rsid w:val="006E5EA1"/>
    <w:rsid w:val="006E6636"/>
    <w:rsid w:val="006E6DEE"/>
    <w:rsid w:val="006E7D4B"/>
    <w:rsid w:val="006F0760"/>
    <w:rsid w:val="006F11E2"/>
    <w:rsid w:val="006F2574"/>
    <w:rsid w:val="006F31AF"/>
    <w:rsid w:val="006F3221"/>
    <w:rsid w:val="006F3231"/>
    <w:rsid w:val="006F3DE3"/>
    <w:rsid w:val="006F4787"/>
    <w:rsid w:val="006F55E5"/>
    <w:rsid w:val="006F61D8"/>
    <w:rsid w:val="006F62B7"/>
    <w:rsid w:val="006F70BC"/>
    <w:rsid w:val="006F7E7C"/>
    <w:rsid w:val="0070174E"/>
    <w:rsid w:val="007018DB"/>
    <w:rsid w:val="00701DE6"/>
    <w:rsid w:val="00702740"/>
    <w:rsid w:val="0070381B"/>
    <w:rsid w:val="00705358"/>
    <w:rsid w:val="0070796C"/>
    <w:rsid w:val="00710860"/>
    <w:rsid w:val="007109BB"/>
    <w:rsid w:val="00710CFF"/>
    <w:rsid w:val="00710EBF"/>
    <w:rsid w:val="007110B8"/>
    <w:rsid w:val="0071209F"/>
    <w:rsid w:val="007125A2"/>
    <w:rsid w:val="00712BAE"/>
    <w:rsid w:val="00713DD9"/>
    <w:rsid w:val="00713F79"/>
    <w:rsid w:val="007148A8"/>
    <w:rsid w:val="0071569F"/>
    <w:rsid w:val="00716AC8"/>
    <w:rsid w:val="00716E54"/>
    <w:rsid w:val="00717421"/>
    <w:rsid w:val="0072033C"/>
    <w:rsid w:val="0072097C"/>
    <w:rsid w:val="00720B1B"/>
    <w:rsid w:val="00720B9C"/>
    <w:rsid w:val="00721062"/>
    <w:rsid w:val="007218DC"/>
    <w:rsid w:val="00721E5D"/>
    <w:rsid w:val="007229D4"/>
    <w:rsid w:val="007230F8"/>
    <w:rsid w:val="007233F4"/>
    <w:rsid w:val="00724044"/>
    <w:rsid w:val="007248D3"/>
    <w:rsid w:val="00724CCC"/>
    <w:rsid w:val="00724DF8"/>
    <w:rsid w:val="00725137"/>
    <w:rsid w:val="00725378"/>
    <w:rsid w:val="00726AE8"/>
    <w:rsid w:val="00727A43"/>
    <w:rsid w:val="00727F2A"/>
    <w:rsid w:val="00727FF2"/>
    <w:rsid w:val="0073000D"/>
    <w:rsid w:val="00730550"/>
    <w:rsid w:val="00730C2A"/>
    <w:rsid w:val="00731434"/>
    <w:rsid w:val="00731648"/>
    <w:rsid w:val="00731E59"/>
    <w:rsid w:val="007323E0"/>
    <w:rsid w:val="00732911"/>
    <w:rsid w:val="00733721"/>
    <w:rsid w:val="00733DE2"/>
    <w:rsid w:val="007352EA"/>
    <w:rsid w:val="0073598B"/>
    <w:rsid w:val="00736ACC"/>
    <w:rsid w:val="0073776F"/>
    <w:rsid w:val="0073792F"/>
    <w:rsid w:val="00740112"/>
    <w:rsid w:val="00740C81"/>
    <w:rsid w:val="00740DA6"/>
    <w:rsid w:val="00741B4B"/>
    <w:rsid w:val="00741D1E"/>
    <w:rsid w:val="00741DD6"/>
    <w:rsid w:val="00741EE2"/>
    <w:rsid w:val="0074207F"/>
    <w:rsid w:val="00742367"/>
    <w:rsid w:val="00742EAA"/>
    <w:rsid w:val="00742FFE"/>
    <w:rsid w:val="00743360"/>
    <w:rsid w:val="00743818"/>
    <w:rsid w:val="00743857"/>
    <w:rsid w:val="007441FB"/>
    <w:rsid w:val="00744517"/>
    <w:rsid w:val="00744E41"/>
    <w:rsid w:val="0074522A"/>
    <w:rsid w:val="00745473"/>
    <w:rsid w:val="00745865"/>
    <w:rsid w:val="00747295"/>
    <w:rsid w:val="00747829"/>
    <w:rsid w:val="00747DE2"/>
    <w:rsid w:val="007504BF"/>
    <w:rsid w:val="007506CD"/>
    <w:rsid w:val="0075094C"/>
    <w:rsid w:val="007521AC"/>
    <w:rsid w:val="0075267F"/>
    <w:rsid w:val="007526EC"/>
    <w:rsid w:val="00752CEA"/>
    <w:rsid w:val="00753C48"/>
    <w:rsid w:val="00754250"/>
    <w:rsid w:val="00754D74"/>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4C1A"/>
    <w:rsid w:val="0076504E"/>
    <w:rsid w:val="0076657E"/>
    <w:rsid w:val="00767A91"/>
    <w:rsid w:val="00767BFD"/>
    <w:rsid w:val="00767EA0"/>
    <w:rsid w:val="0077068F"/>
    <w:rsid w:val="00770B87"/>
    <w:rsid w:val="00771EDF"/>
    <w:rsid w:val="007727DA"/>
    <w:rsid w:val="00772A90"/>
    <w:rsid w:val="00772F8D"/>
    <w:rsid w:val="0077408D"/>
    <w:rsid w:val="00774270"/>
    <w:rsid w:val="007743F6"/>
    <w:rsid w:val="00774FB4"/>
    <w:rsid w:val="00775679"/>
    <w:rsid w:val="0077574F"/>
    <w:rsid w:val="00775823"/>
    <w:rsid w:val="00775BA6"/>
    <w:rsid w:val="007777CC"/>
    <w:rsid w:val="00777B32"/>
    <w:rsid w:val="0078051E"/>
    <w:rsid w:val="00781089"/>
    <w:rsid w:val="007838F3"/>
    <w:rsid w:val="007856FE"/>
    <w:rsid w:val="00785F46"/>
    <w:rsid w:val="007865F4"/>
    <w:rsid w:val="007868AC"/>
    <w:rsid w:val="00786D5C"/>
    <w:rsid w:val="00786E96"/>
    <w:rsid w:val="0078798A"/>
    <w:rsid w:val="00787DFF"/>
    <w:rsid w:val="00787F93"/>
    <w:rsid w:val="00791B01"/>
    <w:rsid w:val="00791E6D"/>
    <w:rsid w:val="00791EB5"/>
    <w:rsid w:val="00791FF2"/>
    <w:rsid w:val="00793696"/>
    <w:rsid w:val="00793F86"/>
    <w:rsid w:val="007955DA"/>
    <w:rsid w:val="00796C05"/>
    <w:rsid w:val="00796F65"/>
    <w:rsid w:val="007970C7"/>
    <w:rsid w:val="0079796B"/>
    <w:rsid w:val="007A0554"/>
    <w:rsid w:val="007A118B"/>
    <w:rsid w:val="007A11C2"/>
    <w:rsid w:val="007A18BB"/>
    <w:rsid w:val="007A1DDA"/>
    <w:rsid w:val="007A27DD"/>
    <w:rsid w:val="007A3F71"/>
    <w:rsid w:val="007A41BF"/>
    <w:rsid w:val="007A490A"/>
    <w:rsid w:val="007A54A7"/>
    <w:rsid w:val="007A5D8B"/>
    <w:rsid w:val="007A5E56"/>
    <w:rsid w:val="007A7B95"/>
    <w:rsid w:val="007B0297"/>
    <w:rsid w:val="007B02FA"/>
    <w:rsid w:val="007B0C99"/>
    <w:rsid w:val="007B0F53"/>
    <w:rsid w:val="007B1B92"/>
    <w:rsid w:val="007B21AE"/>
    <w:rsid w:val="007B2570"/>
    <w:rsid w:val="007B3113"/>
    <w:rsid w:val="007B3304"/>
    <w:rsid w:val="007B4CD7"/>
    <w:rsid w:val="007B5C7C"/>
    <w:rsid w:val="007B7490"/>
    <w:rsid w:val="007C0525"/>
    <w:rsid w:val="007C13DA"/>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1913"/>
    <w:rsid w:val="007D20A0"/>
    <w:rsid w:val="007D3DCB"/>
    <w:rsid w:val="007D460C"/>
    <w:rsid w:val="007D46F2"/>
    <w:rsid w:val="007D4996"/>
    <w:rsid w:val="007D4AD3"/>
    <w:rsid w:val="007D5D19"/>
    <w:rsid w:val="007D5FDC"/>
    <w:rsid w:val="007D6176"/>
    <w:rsid w:val="007D6D68"/>
    <w:rsid w:val="007E32DA"/>
    <w:rsid w:val="007E4998"/>
    <w:rsid w:val="007E49C0"/>
    <w:rsid w:val="007E4A9C"/>
    <w:rsid w:val="007E5195"/>
    <w:rsid w:val="007E6914"/>
    <w:rsid w:val="007E6BE6"/>
    <w:rsid w:val="007E7126"/>
    <w:rsid w:val="007E7F78"/>
    <w:rsid w:val="007F0179"/>
    <w:rsid w:val="007F19A7"/>
    <w:rsid w:val="007F2C13"/>
    <w:rsid w:val="007F2CEC"/>
    <w:rsid w:val="007F3435"/>
    <w:rsid w:val="007F4617"/>
    <w:rsid w:val="007F4A33"/>
    <w:rsid w:val="007F548B"/>
    <w:rsid w:val="007F55DE"/>
    <w:rsid w:val="007F564B"/>
    <w:rsid w:val="007F6728"/>
    <w:rsid w:val="007F762D"/>
    <w:rsid w:val="007F78F0"/>
    <w:rsid w:val="007F78FF"/>
    <w:rsid w:val="008001C5"/>
    <w:rsid w:val="00800581"/>
    <w:rsid w:val="00800F6C"/>
    <w:rsid w:val="00801065"/>
    <w:rsid w:val="008016CD"/>
    <w:rsid w:val="00802C0B"/>
    <w:rsid w:val="00804BC8"/>
    <w:rsid w:val="008051FC"/>
    <w:rsid w:val="008055A9"/>
    <w:rsid w:val="008056C4"/>
    <w:rsid w:val="008057FD"/>
    <w:rsid w:val="00805D8B"/>
    <w:rsid w:val="0080773A"/>
    <w:rsid w:val="008105C0"/>
    <w:rsid w:val="00810BB6"/>
    <w:rsid w:val="00810E8E"/>
    <w:rsid w:val="00812671"/>
    <w:rsid w:val="00812C44"/>
    <w:rsid w:val="008135E1"/>
    <w:rsid w:val="00813779"/>
    <w:rsid w:val="00813E26"/>
    <w:rsid w:val="0081481D"/>
    <w:rsid w:val="00814BE8"/>
    <w:rsid w:val="00814F6E"/>
    <w:rsid w:val="00815363"/>
    <w:rsid w:val="00815B84"/>
    <w:rsid w:val="00816BE9"/>
    <w:rsid w:val="0082027C"/>
    <w:rsid w:val="00821C0C"/>
    <w:rsid w:val="008223BA"/>
    <w:rsid w:val="00822518"/>
    <w:rsid w:val="00822605"/>
    <w:rsid w:val="008226F5"/>
    <w:rsid w:val="00823FC6"/>
    <w:rsid w:val="008242A1"/>
    <w:rsid w:val="00824306"/>
    <w:rsid w:val="00825C74"/>
    <w:rsid w:val="00825CFA"/>
    <w:rsid w:val="00826AB9"/>
    <w:rsid w:val="00826E0E"/>
    <w:rsid w:val="00827B57"/>
    <w:rsid w:val="00827D11"/>
    <w:rsid w:val="00827E0F"/>
    <w:rsid w:val="00827F6E"/>
    <w:rsid w:val="00831758"/>
    <w:rsid w:val="008317D9"/>
    <w:rsid w:val="0083279F"/>
    <w:rsid w:val="008334DB"/>
    <w:rsid w:val="00833A1A"/>
    <w:rsid w:val="00833B7F"/>
    <w:rsid w:val="00833E8E"/>
    <w:rsid w:val="00834906"/>
    <w:rsid w:val="00835551"/>
    <w:rsid w:val="00836075"/>
    <w:rsid w:val="00836417"/>
    <w:rsid w:val="00836A3E"/>
    <w:rsid w:val="00837526"/>
    <w:rsid w:val="00837CE8"/>
    <w:rsid w:val="008407A7"/>
    <w:rsid w:val="00841177"/>
    <w:rsid w:val="0084270A"/>
    <w:rsid w:val="0084322B"/>
    <w:rsid w:val="00843F81"/>
    <w:rsid w:val="00844087"/>
    <w:rsid w:val="00844526"/>
    <w:rsid w:val="008448F1"/>
    <w:rsid w:val="0084519E"/>
    <w:rsid w:val="00845CAE"/>
    <w:rsid w:val="00846370"/>
    <w:rsid w:val="0084670B"/>
    <w:rsid w:val="008477E7"/>
    <w:rsid w:val="00847C2B"/>
    <w:rsid w:val="00850272"/>
    <w:rsid w:val="008506B9"/>
    <w:rsid w:val="008512B9"/>
    <w:rsid w:val="00851822"/>
    <w:rsid w:val="008532BF"/>
    <w:rsid w:val="008539B2"/>
    <w:rsid w:val="00853BF4"/>
    <w:rsid w:val="00854294"/>
    <w:rsid w:val="0085572E"/>
    <w:rsid w:val="00855D91"/>
    <w:rsid w:val="00857104"/>
    <w:rsid w:val="00857837"/>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01B8"/>
    <w:rsid w:val="00870BCA"/>
    <w:rsid w:val="0087121C"/>
    <w:rsid w:val="00871FD2"/>
    <w:rsid w:val="00872084"/>
    <w:rsid w:val="00872827"/>
    <w:rsid w:val="00872A32"/>
    <w:rsid w:val="00874911"/>
    <w:rsid w:val="008749EE"/>
    <w:rsid w:val="008754E4"/>
    <w:rsid w:val="00876EAE"/>
    <w:rsid w:val="00880106"/>
    <w:rsid w:val="00880F95"/>
    <w:rsid w:val="00882B44"/>
    <w:rsid w:val="008838AD"/>
    <w:rsid w:val="00883F61"/>
    <w:rsid w:val="00884C36"/>
    <w:rsid w:val="008864B3"/>
    <w:rsid w:val="008865E5"/>
    <w:rsid w:val="00886A0F"/>
    <w:rsid w:val="008871B0"/>
    <w:rsid w:val="00890B57"/>
    <w:rsid w:val="008916BA"/>
    <w:rsid w:val="0089217C"/>
    <w:rsid w:val="00892790"/>
    <w:rsid w:val="00893671"/>
    <w:rsid w:val="008941B5"/>
    <w:rsid w:val="00894622"/>
    <w:rsid w:val="00895351"/>
    <w:rsid w:val="00895383"/>
    <w:rsid w:val="00895838"/>
    <w:rsid w:val="00895A1E"/>
    <w:rsid w:val="00895A72"/>
    <w:rsid w:val="00895CDF"/>
    <w:rsid w:val="00896679"/>
    <w:rsid w:val="00896D8C"/>
    <w:rsid w:val="008A0836"/>
    <w:rsid w:val="008A0FC9"/>
    <w:rsid w:val="008A10F5"/>
    <w:rsid w:val="008A17D6"/>
    <w:rsid w:val="008A1956"/>
    <w:rsid w:val="008A1A7C"/>
    <w:rsid w:val="008A2CE2"/>
    <w:rsid w:val="008A40D3"/>
    <w:rsid w:val="008A469C"/>
    <w:rsid w:val="008A4AAA"/>
    <w:rsid w:val="008A51D1"/>
    <w:rsid w:val="008A5DCE"/>
    <w:rsid w:val="008A6AB1"/>
    <w:rsid w:val="008A6B5E"/>
    <w:rsid w:val="008A75D3"/>
    <w:rsid w:val="008B05DD"/>
    <w:rsid w:val="008B07B8"/>
    <w:rsid w:val="008B17E8"/>
    <w:rsid w:val="008B2E7C"/>
    <w:rsid w:val="008B399A"/>
    <w:rsid w:val="008B45F0"/>
    <w:rsid w:val="008B4A70"/>
    <w:rsid w:val="008B502F"/>
    <w:rsid w:val="008B6DFC"/>
    <w:rsid w:val="008B7227"/>
    <w:rsid w:val="008B78BC"/>
    <w:rsid w:val="008C02FB"/>
    <w:rsid w:val="008C04E0"/>
    <w:rsid w:val="008C191C"/>
    <w:rsid w:val="008C1DA4"/>
    <w:rsid w:val="008C29B0"/>
    <w:rsid w:val="008C2CD5"/>
    <w:rsid w:val="008C3558"/>
    <w:rsid w:val="008C3618"/>
    <w:rsid w:val="008C39E7"/>
    <w:rsid w:val="008C43AD"/>
    <w:rsid w:val="008C6118"/>
    <w:rsid w:val="008C6341"/>
    <w:rsid w:val="008C6BF3"/>
    <w:rsid w:val="008C731F"/>
    <w:rsid w:val="008C74D9"/>
    <w:rsid w:val="008D3707"/>
    <w:rsid w:val="008D3B2D"/>
    <w:rsid w:val="008D47BF"/>
    <w:rsid w:val="008D58D9"/>
    <w:rsid w:val="008D5AD4"/>
    <w:rsid w:val="008D695E"/>
    <w:rsid w:val="008D6DD5"/>
    <w:rsid w:val="008D6E59"/>
    <w:rsid w:val="008D7155"/>
    <w:rsid w:val="008D76E0"/>
    <w:rsid w:val="008E0B29"/>
    <w:rsid w:val="008E141A"/>
    <w:rsid w:val="008E16CE"/>
    <w:rsid w:val="008E1A44"/>
    <w:rsid w:val="008E28E6"/>
    <w:rsid w:val="008E3232"/>
    <w:rsid w:val="008E3674"/>
    <w:rsid w:val="008E39A7"/>
    <w:rsid w:val="008E3B6C"/>
    <w:rsid w:val="008E3DE7"/>
    <w:rsid w:val="008E4A23"/>
    <w:rsid w:val="008E5128"/>
    <w:rsid w:val="008E562C"/>
    <w:rsid w:val="008E6540"/>
    <w:rsid w:val="008E77D4"/>
    <w:rsid w:val="008E7ADD"/>
    <w:rsid w:val="008F0526"/>
    <w:rsid w:val="008F091F"/>
    <w:rsid w:val="008F17B2"/>
    <w:rsid w:val="008F1BFE"/>
    <w:rsid w:val="008F22B3"/>
    <w:rsid w:val="008F2C7B"/>
    <w:rsid w:val="008F357B"/>
    <w:rsid w:val="008F44CA"/>
    <w:rsid w:val="008F49D3"/>
    <w:rsid w:val="008F5DFC"/>
    <w:rsid w:val="008F6519"/>
    <w:rsid w:val="008F7012"/>
    <w:rsid w:val="008F7ADA"/>
    <w:rsid w:val="008F7B17"/>
    <w:rsid w:val="00900042"/>
    <w:rsid w:val="0090034B"/>
    <w:rsid w:val="00901121"/>
    <w:rsid w:val="00902623"/>
    <w:rsid w:val="00902A67"/>
    <w:rsid w:val="00902C5E"/>
    <w:rsid w:val="009047F1"/>
    <w:rsid w:val="00904BE4"/>
    <w:rsid w:val="0090504A"/>
    <w:rsid w:val="009051F5"/>
    <w:rsid w:val="00905221"/>
    <w:rsid w:val="00905A7C"/>
    <w:rsid w:val="00905D7E"/>
    <w:rsid w:val="00906EE5"/>
    <w:rsid w:val="00907037"/>
    <w:rsid w:val="00907E76"/>
    <w:rsid w:val="0091112C"/>
    <w:rsid w:val="0091160A"/>
    <w:rsid w:val="00912E04"/>
    <w:rsid w:val="00913258"/>
    <w:rsid w:val="009134FE"/>
    <w:rsid w:val="00913851"/>
    <w:rsid w:val="00913BB0"/>
    <w:rsid w:val="0091456C"/>
    <w:rsid w:val="00914C58"/>
    <w:rsid w:val="0091564D"/>
    <w:rsid w:val="009156DA"/>
    <w:rsid w:val="00915774"/>
    <w:rsid w:val="00916BC5"/>
    <w:rsid w:val="0091726A"/>
    <w:rsid w:val="00917C01"/>
    <w:rsid w:val="00920184"/>
    <w:rsid w:val="00920EA4"/>
    <w:rsid w:val="00921709"/>
    <w:rsid w:val="00921792"/>
    <w:rsid w:val="00921BEA"/>
    <w:rsid w:val="009227BE"/>
    <w:rsid w:val="009238FD"/>
    <w:rsid w:val="00923998"/>
    <w:rsid w:val="00923DB4"/>
    <w:rsid w:val="0092420B"/>
    <w:rsid w:val="0092430E"/>
    <w:rsid w:val="00925080"/>
    <w:rsid w:val="00926112"/>
    <w:rsid w:val="0092625F"/>
    <w:rsid w:val="00926B28"/>
    <w:rsid w:val="00926D9C"/>
    <w:rsid w:val="00927028"/>
    <w:rsid w:val="00927763"/>
    <w:rsid w:val="00927A2D"/>
    <w:rsid w:val="00927B37"/>
    <w:rsid w:val="00930E64"/>
    <w:rsid w:val="00930EC8"/>
    <w:rsid w:val="009321B1"/>
    <w:rsid w:val="00932ED7"/>
    <w:rsid w:val="0093422D"/>
    <w:rsid w:val="0093483B"/>
    <w:rsid w:val="00934CF9"/>
    <w:rsid w:val="00934DD7"/>
    <w:rsid w:val="00936019"/>
    <w:rsid w:val="009369A9"/>
    <w:rsid w:val="00936CF7"/>
    <w:rsid w:val="00937783"/>
    <w:rsid w:val="00937EAD"/>
    <w:rsid w:val="00937F28"/>
    <w:rsid w:val="00940EB3"/>
    <w:rsid w:val="00940FE1"/>
    <w:rsid w:val="00941922"/>
    <w:rsid w:val="00942306"/>
    <w:rsid w:val="00942384"/>
    <w:rsid w:val="009424B8"/>
    <w:rsid w:val="009431FB"/>
    <w:rsid w:val="00944668"/>
    <w:rsid w:val="00944DC6"/>
    <w:rsid w:val="009458B0"/>
    <w:rsid w:val="00945B52"/>
    <w:rsid w:val="00945B7A"/>
    <w:rsid w:val="00945F05"/>
    <w:rsid w:val="00946348"/>
    <w:rsid w:val="009463E5"/>
    <w:rsid w:val="009465CA"/>
    <w:rsid w:val="00947199"/>
    <w:rsid w:val="00947797"/>
    <w:rsid w:val="009478A2"/>
    <w:rsid w:val="009524B3"/>
    <w:rsid w:val="00953808"/>
    <w:rsid w:val="009539A6"/>
    <w:rsid w:val="00954032"/>
    <w:rsid w:val="00954537"/>
    <w:rsid w:val="0095472D"/>
    <w:rsid w:val="00955098"/>
    <w:rsid w:val="00955FBB"/>
    <w:rsid w:val="0095694B"/>
    <w:rsid w:val="00956BD5"/>
    <w:rsid w:val="00956D84"/>
    <w:rsid w:val="009577B5"/>
    <w:rsid w:val="009608E6"/>
    <w:rsid w:val="00960D8B"/>
    <w:rsid w:val="00960F57"/>
    <w:rsid w:val="00961C90"/>
    <w:rsid w:val="00962AD6"/>
    <w:rsid w:val="00962E03"/>
    <w:rsid w:val="00965443"/>
    <w:rsid w:val="00965954"/>
    <w:rsid w:val="00965A21"/>
    <w:rsid w:val="00965E55"/>
    <w:rsid w:val="0096608E"/>
    <w:rsid w:val="0096637A"/>
    <w:rsid w:val="00966522"/>
    <w:rsid w:val="009665BB"/>
    <w:rsid w:val="00966C33"/>
    <w:rsid w:val="00970911"/>
    <w:rsid w:val="00970F18"/>
    <w:rsid w:val="00971119"/>
    <w:rsid w:val="00971CF1"/>
    <w:rsid w:val="00971F5D"/>
    <w:rsid w:val="009721E9"/>
    <w:rsid w:val="009726B4"/>
    <w:rsid w:val="00973772"/>
    <w:rsid w:val="00973C71"/>
    <w:rsid w:val="0097560A"/>
    <w:rsid w:val="00975E1E"/>
    <w:rsid w:val="00975E70"/>
    <w:rsid w:val="009761DE"/>
    <w:rsid w:val="009766FA"/>
    <w:rsid w:val="00976E1C"/>
    <w:rsid w:val="0097789E"/>
    <w:rsid w:val="00977CD6"/>
    <w:rsid w:val="00977E7D"/>
    <w:rsid w:val="0098048B"/>
    <w:rsid w:val="00980DF9"/>
    <w:rsid w:val="0098243D"/>
    <w:rsid w:val="00982D26"/>
    <w:rsid w:val="00983B6E"/>
    <w:rsid w:val="00983FE5"/>
    <w:rsid w:val="009849E9"/>
    <w:rsid w:val="00985509"/>
    <w:rsid w:val="009859E4"/>
    <w:rsid w:val="00987397"/>
    <w:rsid w:val="00987812"/>
    <w:rsid w:val="00987F2B"/>
    <w:rsid w:val="00990225"/>
    <w:rsid w:val="00992A13"/>
    <w:rsid w:val="00992B2E"/>
    <w:rsid w:val="00992C78"/>
    <w:rsid w:val="00993696"/>
    <w:rsid w:val="00993818"/>
    <w:rsid w:val="00994AAD"/>
    <w:rsid w:val="00994DE1"/>
    <w:rsid w:val="00995150"/>
    <w:rsid w:val="00995615"/>
    <w:rsid w:val="00995D67"/>
    <w:rsid w:val="00996E03"/>
    <w:rsid w:val="009970ED"/>
    <w:rsid w:val="009A013B"/>
    <w:rsid w:val="009A02F4"/>
    <w:rsid w:val="009A06BF"/>
    <w:rsid w:val="009A08B4"/>
    <w:rsid w:val="009A0D17"/>
    <w:rsid w:val="009A220E"/>
    <w:rsid w:val="009A2494"/>
    <w:rsid w:val="009A32B1"/>
    <w:rsid w:val="009A33A3"/>
    <w:rsid w:val="009A36F2"/>
    <w:rsid w:val="009A40C3"/>
    <w:rsid w:val="009A40D5"/>
    <w:rsid w:val="009A5666"/>
    <w:rsid w:val="009A57D0"/>
    <w:rsid w:val="009A6559"/>
    <w:rsid w:val="009A68FC"/>
    <w:rsid w:val="009A6CE4"/>
    <w:rsid w:val="009A7514"/>
    <w:rsid w:val="009A7E7A"/>
    <w:rsid w:val="009B0698"/>
    <w:rsid w:val="009B131E"/>
    <w:rsid w:val="009B1584"/>
    <w:rsid w:val="009B18F0"/>
    <w:rsid w:val="009B1F4C"/>
    <w:rsid w:val="009B2471"/>
    <w:rsid w:val="009B314F"/>
    <w:rsid w:val="009B439C"/>
    <w:rsid w:val="009B46BC"/>
    <w:rsid w:val="009B49A1"/>
    <w:rsid w:val="009B4A6C"/>
    <w:rsid w:val="009B4DA8"/>
    <w:rsid w:val="009B4E02"/>
    <w:rsid w:val="009B519A"/>
    <w:rsid w:val="009B620C"/>
    <w:rsid w:val="009B6753"/>
    <w:rsid w:val="009B676C"/>
    <w:rsid w:val="009B6A26"/>
    <w:rsid w:val="009C079D"/>
    <w:rsid w:val="009C0CF2"/>
    <w:rsid w:val="009C0D70"/>
    <w:rsid w:val="009C13D1"/>
    <w:rsid w:val="009C2913"/>
    <w:rsid w:val="009C2BD4"/>
    <w:rsid w:val="009C5AFE"/>
    <w:rsid w:val="009C6606"/>
    <w:rsid w:val="009C6CE5"/>
    <w:rsid w:val="009C6D50"/>
    <w:rsid w:val="009C72A5"/>
    <w:rsid w:val="009C7547"/>
    <w:rsid w:val="009D05EC"/>
    <w:rsid w:val="009D07EF"/>
    <w:rsid w:val="009D0956"/>
    <w:rsid w:val="009D18D4"/>
    <w:rsid w:val="009D2F60"/>
    <w:rsid w:val="009D3790"/>
    <w:rsid w:val="009D3A2E"/>
    <w:rsid w:val="009D5ADE"/>
    <w:rsid w:val="009D5BAC"/>
    <w:rsid w:val="009D5C56"/>
    <w:rsid w:val="009D6265"/>
    <w:rsid w:val="009D64BD"/>
    <w:rsid w:val="009D6CB1"/>
    <w:rsid w:val="009E0286"/>
    <w:rsid w:val="009E0AB9"/>
    <w:rsid w:val="009E0B9A"/>
    <w:rsid w:val="009E153F"/>
    <w:rsid w:val="009E1B88"/>
    <w:rsid w:val="009E26F7"/>
    <w:rsid w:val="009E322A"/>
    <w:rsid w:val="009E393E"/>
    <w:rsid w:val="009E444E"/>
    <w:rsid w:val="009E4968"/>
    <w:rsid w:val="009E5B14"/>
    <w:rsid w:val="009E663C"/>
    <w:rsid w:val="009E684A"/>
    <w:rsid w:val="009E6BB1"/>
    <w:rsid w:val="009E6E14"/>
    <w:rsid w:val="009E6E3F"/>
    <w:rsid w:val="009E794A"/>
    <w:rsid w:val="009E7C14"/>
    <w:rsid w:val="009F0494"/>
    <w:rsid w:val="009F0CD9"/>
    <w:rsid w:val="009F1A79"/>
    <w:rsid w:val="009F1F57"/>
    <w:rsid w:val="009F2DDD"/>
    <w:rsid w:val="009F3447"/>
    <w:rsid w:val="009F65F4"/>
    <w:rsid w:val="009F676B"/>
    <w:rsid w:val="009F6D2D"/>
    <w:rsid w:val="009F6D54"/>
    <w:rsid w:val="009F7CBA"/>
    <w:rsid w:val="009F7D13"/>
    <w:rsid w:val="00A0010C"/>
    <w:rsid w:val="00A004DF"/>
    <w:rsid w:val="00A00A63"/>
    <w:rsid w:val="00A00FD5"/>
    <w:rsid w:val="00A012C0"/>
    <w:rsid w:val="00A019A8"/>
    <w:rsid w:val="00A01B03"/>
    <w:rsid w:val="00A01B89"/>
    <w:rsid w:val="00A01D07"/>
    <w:rsid w:val="00A02C66"/>
    <w:rsid w:val="00A02C84"/>
    <w:rsid w:val="00A0464C"/>
    <w:rsid w:val="00A050BB"/>
    <w:rsid w:val="00A054E0"/>
    <w:rsid w:val="00A0599B"/>
    <w:rsid w:val="00A05D91"/>
    <w:rsid w:val="00A0740B"/>
    <w:rsid w:val="00A07ED3"/>
    <w:rsid w:val="00A1048A"/>
    <w:rsid w:val="00A10CA8"/>
    <w:rsid w:val="00A11042"/>
    <w:rsid w:val="00A11807"/>
    <w:rsid w:val="00A12579"/>
    <w:rsid w:val="00A12A57"/>
    <w:rsid w:val="00A133D8"/>
    <w:rsid w:val="00A15655"/>
    <w:rsid w:val="00A160B0"/>
    <w:rsid w:val="00A16F24"/>
    <w:rsid w:val="00A17055"/>
    <w:rsid w:val="00A1740C"/>
    <w:rsid w:val="00A20069"/>
    <w:rsid w:val="00A21B9C"/>
    <w:rsid w:val="00A21FD4"/>
    <w:rsid w:val="00A22330"/>
    <w:rsid w:val="00A2244D"/>
    <w:rsid w:val="00A2253D"/>
    <w:rsid w:val="00A2267F"/>
    <w:rsid w:val="00A22CDB"/>
    <w:rsid w:val="00A247B8"/>
    <w:rsid w:val="00A2495A"/>
    <w:rsid w:val="00A24C7A"/>
    <w:rsid w:val="00A24D8F"/>
    <w:rsid w:val="00A2525E"/>
    <w:rsid w:val="00A25B8B"/>
    <w:rsid w:val="00A25C5D"/>
    <w:rsid w:val="00A2689F"/>
    <w:rsid w:val="00A26C1A"/>
    <w:rsid w:val="00A26ECA"/>
    <w:rsid w:val="00A27461"/>
    <w:rsid w:val="00A27BC5"/>
    <w:rsid w:val="00A27D67"/>
    <w:rsid w:val="00A3037D"/>
    <w:rsid w:val="00A30ABC"/>
    <w:rsid w:val="00A30B45"/>
    <w:rsid w:val="00A32415"/>
    <w:rsid w:val="00A33B74"/>
    <w:rsid w:val="00A3467F"/>
    <w:rsid w:val="00A34B4C"/>
    <w:rsid w:val="00A35030"/>
    <w:rsid w:val="00A3551A"/>
    <w:rsid w:val="00A35A9D"/>
    <w:rsid w:val="00A35BE3"/>
    <w:rsid w:val="00A35E8C"/>
    <w:rsid w:val="00A366A0"/>
    <w:rsid w:val="00A37209"/>
    <w:rsid w:val="00A37584"/>
    <w:rsid w:val="00A376E8"/>
    <w:rsid w:val="00A37F8E"/>
    <w:rsid w:val="00A41537"/>
    <w:rsid w:val="00A41737"/>
    <w:rsid w:val="00A42B8F"/>
    <w:rsid w:val="00A42D8E"/>
    <w:rsid w:val="00A43254"/>
    <w:rsid w:val="00A43896"/>
    <w:rsid w:val="00A43A26"/>
    <w:rsid w:val="00A44122"/>
    <w:rsid w:val="00A4427C"/>
    <w:rsid w:val="00A447A0"/>
    <w:rsid w:val="00A459F5"/>
    <w:rsid w:val="00A45FC0"/>
    <w:rsid w:val="00A46B74"/>
    <w:rsid w:val="00A47ECC"/>
    <w:rsid w:val="00A50171"/>
    <w:rsid w:val="00A504FA"/>
    <w:rsid w:val="00A50931"/>
    <w:rsid w:val="00A5102E"/>
    <w:rsid w:val="00A5132E"/>
    <w:rsid w:val="00A51375"/>
    <w:rsid w:val="00A51533"/>
    <w:rsid w:val="00A51A6E"/>
    <w:rsid w:val="00A531D4"/>
    <w:rsid w:val="00A53A63"/>
    <w:rsid w:val="00A54572"/>
    <w:rsid w:val="00A575B8"/>
    <w:rsid w:val="00A60C45"/>
    <w:rsid w:val="00A61C60"/>
    <w:rsid w:val="00A61ECB"/>
    <w:rsid w:val="00A62B3C"/>
    <w:rsid w:val="00A637EC"/>
    <w:rsid w:val="00A6410C"/>
    <w:rsid w:val="00A647B1"/>
    <w:rsid w:val="00A64DEF"/>
    <w:rsid w:val="00A654D2"/>
    <w:rsid w:val="00A665DF"/>
    <w:rsid w:val="00A671E0"/>
    <w:rsid w:val="00A672C4"/>
    <w:rsid w:val="00A67FCC"/>
    <w:rsid w:val="00A7064F"/>
    <w:rsid w:val="00A70AA5"/>
    <w:rsid w:val="00A70C03"/>
    <w:rsid w:val="00A71256"/>
    <w:rsid w:val="00A7217B"/>
    <w:rsid w:val="00A73861"/>
    <w:rsid w:val="00A739A6"/>
    <w:rsid w:val="00A740ED"/>
    <w:rsid w:val="00A74C29"/>
    <w:rsid w:val="00A74C62"/>
    <w:rsid w:val="00A75DF5"/>
    <w:rsid w:val="00A75EF9"/>
    <w:rsid w:val="00A816D8"/>
    <w:rsid w:val="00A82FA5"/>
    <w:rsid w:val="00A8311C"/>
    <w:rsid w:val="00A835D0"/>
    <w:rsid w:val="00A8460F"/>
    <w:rsid w:val="00A84C5F"/>
    <w:rsid w:val="00A857A7"/>
    <w:rsid w:val="00A857AF"/>
    <w:rsid w:val="00A85930"/>
    <w:rsid w:val="00A863F7"/>
    <w:rsid w:val="00A86604"/>
    <w:rsid w:val="00A87519"/>
    <w:rsid w:val="00A91B33"/>
    <w:rsid w:val="00A92040"/>
    <w:rsid w:val="00A9246D"/>
    <w:rsid w:val="00A9260C"/>
    <w:rsid w:val="00A92CCA"/>
    <w:rsid w:val="00A92F3F"/>
    <w:rsid w:val="00A93BD0"/>
    <w:rsid w:val="00A93CC2"/>
    <w:rsid w:val="00A974CC"/>
    <w:rsid w:val="00AA1BB5"/>
    <w:rsid w:val="00AA2001"/>
    <w:rsid w:val="00AA219B"/>
    <w:rsid w:val="00AA2B5C"/>
    <w:rsid w:val="00AA32D2"/>
    <w:rsid w:val="00AA4016"/>
    <w:rsid w:val="00AA403F"/>
    <w:rsid w:val="00AA4C1F"/>
    <w:rsid w:val="00AA5328"/>
    <w:rsid w:val="00AA5393"/>
    <w:rsid w:val="00AA63D4"/>
    <w:rsid w:val="00AA796E"/>
    <w:rsid w:val="00AB03FD"/>
    <w:rsid w:val="00AB2000"/>
    <w:rsid w:val="00AB22AC"/>
    <w:rsid w:val="00AB38CB"/>
    <w:rsid w:val="00AB3924"/>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3374"/>
    <w:rsid w:val="00AC40B7"/>
    <w:rsid w:val="00AC47F0"/>
    <w:rsid w:val="00AC531F"/>
    <w:rsid w:val="00AC5B36"/>
    <w:rsid w:val="00AC6377"/>
    <w:rsid w:val="00AC66A4"/>
    <w:rsid w:val="00AC6A4E"/>
    <w:rsid w:val="00AC6CB1"/>
    <w:rsid w:val="00AC7D6D"/>
    <w:rsid w:val="00AD0091"/>
    <w:rsid w:val="00AD11E5"/>
    <w:rsid w:val="00AD23EF"/>
    <w:rsid w:val="00AD2662"/>
    <w:rsid w:val="00AD307B"/>
    <w:rsid w:val="00AD384F"/>
    <w:rsid w:val="00AD4014"/>
    <w:rsid w:val="00AD41B3"/>
    <w:rsid w:val="00AD5721"/>
    <w:rsid w:val="00AD69F0"/>
    <w:rsid w:val="00AD7127"/>
    <w:rsid w:val="00AD730C"/>
    <w:rsid w:val="00AE123A"/>
    <w:rsid w:val="00AE1539"/>
    <w:rsid w:val="00AE1B14"/>
    <w:rsid w:val="00AE28A7"/>
    <w:rsid w:val="00AE2A98"/>
    <w:rsid w:val="00AE2CF2"/>
    <w:rsid w:val="00AE3012"/>
    <w:rsid w:val="00AE33A6"/>
    <w:rsid w:val="00AE3683"/>
    <w:rsid w:val="00AE3729"/>
    <w:rsid w:val="00AE4138"/>
    <w:rsid w:val="00AE41CA"/>
    <w:rsid w:val="00AE4CCE"/>
    <w:rsid w:val="00AE4DC5"/>
    <w:rsid w:val="00AE5C6A"/>
    <w:rsid w:val="00AE6317"/>
    <w:rsid w:val="00AE64B9"/>
    <w:rsid w:val="00AE7280"/>
    <w:rsid w:val="00AF033A"/>
    <w:rsid w:val="00AF0696"/>
    <w:rsid w:val="00AF1699"/>
    <w:rsid w:val="00AF1FD3"/>
    <w:rsid w:val="00AF2910"/>
    <w:rsid w:val="00AF2982"/>
    <w:rsid w:val="00AF34B8"/>
    <w:rsid w:val="00AF3896"/>
    <w:rsid w:val="00AF3FC2"/>
    <w:rsid w:val="00AF50B9"/>
    <w:rsid w:val="00AF6F4E"/>
    <w:rsid w:val="00B0098A"/>
    <w:rsid w:val="00B00A5F"/>
    <w:rsid w:val="00B00F89"/>
    <w:rsid w:val="00B01A2A"/>
    <w:rsid w:val="00B029B8"/>
    <w:rsid w:val="00B02F60"/>
    <w:rsid w:val="00B032B8"/>
    <w:rsid w:val="00B04721"/>
    <w:rsid w:val="00B04B15"/>
    <w:rsid w:val="00B04B46"/>
    <w:rsid w:val="00B0534D"/>
    <w:rsid w:val="00B05685"/>
    <w:rsid w:val="00B05F9F"/>
    <w:rsid w:val="00B06061"/>
    <w:rsid w:val="00B06368"/>
    <w:rsid w:val="00B0688C"/>
    <w:rsid w:val="00B068DA"/>
    <w:rsid w:val="00B06A00"/>
    <w:rsid w:val="00B06FC6"/>
    <w:rsid w:val="00B074C9"/>
    <w:rsid w:val="00B07D9D"/>
    <w:rsid w:val="00B11AE5"/>
    <w:rsid w:val="00B11E0D"/>
    <w:rsid w:val="00B12FE6"/>
    <w:rsid w:val="00B1303F"/>
    <w:rsid w:val="00B1364A"/>
    <w:rsid w:val="00B13761"/>
    <w:rsid w:val="00B13859"/>
    <w:rsid w:val="00B13EC9"/>
    <w:rsid w:val="00B14319"/>
    <w:rsid w:val="00B14A06"/>
    <w:rsid w:val="00B1581D"/>
    <w:rsid w:val="00B158E1"/>
    <w:rsid w:val="00B16395"/>
    <w:rsid w:val="00B16715"/>
    <w:rsid w:val="00B1768E"/>
    <w:rsid w:val="00B17910"/>
    <w:rsid w:val="00B20267"/>
    <w:rsid w:val="00B20F18"/>
    <w:rsid w:val="00B21516"/>
    <w:rsid w:val="00B21669"/>
    <w:rsid w:val="00B21A37"/>
    <w:rsid w:val="00B21D23"/>
    <w:rsid w:val="00B21F62"/>
    <w:rsid w:val="00B22B14"/>
    <w:rsid w:val="00B22CE0"/>
    <w:rsid w:val="00B23738"/>
    <w:rsid w:val="00B23BEF"/>
    <w:rsid w:val="00B247BB"/>
    <w:rsid w:val="00B2504A"/>
    <w:rsid w:val="00B25EE6"/>
    <w:rsid w:val="00B264D2"/>
    <w:rsid w:val="00B266DF"/>
    <w:rsid w:val="00B3115A"/>
    <w:rsid w:val="00B31825"/>
    <w:rsid w:val="00B31A5C"/>
    <w:rsid w:val="00B33B06"/>
    <w:rsid w:val="00B33C19"/>
    <w:rsid w:val="00B35A15"/>
    <w:rsid w:val="00B35B45"/>
    <w:rsid w:val="00B36189"/>
    <w:rsid w:val="00B36A99"/>
    <w:rsid w:val="00B4036E"/>
    <w:rsid w:val="00B404D8"/>
    <w:rsid w:val="00B41FB2"/>
    <w:rsid w:val="00B42264"/>
    <w:rsid w:val="00B434B2"/>
    <w:rsid w:val="00B43D45"/>
    <w:rsid w:val="00B45B3F"/>
    <w:rsid w:val="00B468F2"/>
    <w:rsid w:val="00B469DE"/>
    <w:rsid w:val="00B47286"/>
    <w:rsid w:val="00B47535"/>
    <w:rsid w:val="00B50234"/>
    <w:rsid w:val="00B50B55"/>
    <w:rsid w:val="00B51BF4"/>
    <w:rsid w:val="00B52C68"/>
    <w:rsid w:val="00B5372B"/>
    <w:rsid w:val="00B542FE"/>
    <w:rsid w:val="00B55A1B"/>
    <w:rsid w:val="00B561DB"/>
    <w:rsid w:val="00B56DF9"/>
    <w:rsid w:val="00B600BD"/>
    <w:rsid w:val="00B61274"/>
    <w:rsid w:val="00B61DCE"/>
    <w:rsid w:val="00B61E24"/>
    <w:rsid w:val="00B62188"/>
    <w:rsid w:val="00B62F79"/>
    <w:rsid w:val="00B62F82"/>
    <w:rsid w:val="00B6306A"/>
    <w:rsid w:val="00B635E3"/>
    <w:rsid w:val="00B65381"/>
    <w:rsid w:val="00B662FF"/>
    <w:rsid w:val="00B66679"/>
    <w:rsid w:val="00B66B37"/>
    <w:rsid w:val="00B67136"/>
    <w:rsid w:val="00B70145"/>
    <w:rsid w:val="00B7058E"/>
    <w:rsid w:val="00B71A92"/>
    <w:rsid w:val="00B721D8"/>
    <w:rsid w:val="00B730CA"/>
    <w:rsid w:val="00B730F6"/>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31CF"/>
    <w:rsid w:val="00B83989"/>
    <w:rsid w:val="00B845B4"/>
    <w:rsid w:val="00B84662"/>
    <w:rsid w:val="00B84C74"/>
    <w:rsid w:val="00B85191"/>
    <w:rsid w:val="00B858A1"/>
    <w:rsid w:val="00B85FEC"/>
    <w:rsid w:val="00B864A3"/>
    <w:rsid w:val="00B8667D"/>
    <w:rsid w:val="00B86C2A"/>
    <w:rsid w:val="00B878BE"/>
    <w:rsid w:val="00B902A5"/>
    <w:rsid w:val="00B90420"/>
    <w:rsid w:val="00B90848"/>
    <w:rsid w:val="00B90D40"/>
    <w:rsid w:val="00B91146"/>
    <w:rsid w:val="00B913E4"/>
    <w:rsid w:val="00B91DB9"/>
    <w:rsid w:val="00B91FF3"/>
    <w:rsid w:val="00B93B29"/>
    <w:rsid w:val="00B93EFE"/>
    <w:rsid w:val="00B93FF1"/>
    <w:rsid w:val="00B944B9"/>
    <w:rsid w:val="00B94956"/>
    <w:rsid w:val="00B94C7F"/>
    <w:rsid w:val="00B94E93"/>
    <w:rsid w:val="00B956B5"/>
    <w:rsid w:val="00B96DF2"/>
    <w:rsid w:val="00B96E18"/>
    <w:rsid w:val="00B96F5A"/>
    <w:rsid w:val="00B9768E"/>
    <w:rsid w:val="00BA0B39"/>
    <w:rsid w:val="00BA0CB2"/>
    <w:rsid w:val="00BA0E26"/>
    <w:rsid w:val="00BA138B"/>
    <w:rsid w:val="00BA13F3"/>
    <w:rsid w:val="00BA26CB"/>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4E"/>
    <w:rsid w:val="00BC3ACD"/>
    <w:rsid w:val="00BC3B20"/>
    <w:rsid w:val="00BC3EE4"/>
    <w:rsid w:val="00BC4559"/>
    <w:rsid w:val="00BC588C"/>
    <w:rsid w:val="00BC6E73"/>
    <w:rsid w:val="00BC74D3"/>
    <w:rsid w:val="00BC7A0F"/>
    <w:rsid w:val="00BD0014"/>
    <w:rsid w:val="00BD01D8"/>
    <w:rsid w:val="00BD191B"/>
    <w:rsid w:val="00BD255F"/>
    <w:rsid w:val="00BD2895"/>
    <w:rsid w:val="00BD4236"/>
    <w:rsid w:val="00BD483B"/>
    <w:rsid w:val="00BD50A5"/>
    <w:rsid w:val="00BD5CA7"/>
    <w:rsid w:val="00BD5CD4"/>
    <w:rsid w:val="00BD65D9"/>
    <w:rsid w:val="00BD6DF3"/>
    <w:rsid w:val="00BD6E09"/>
    <w:rsid w:val="00BD6EF9"/>
    <w:rsid w:val="00BD7616"/>
    <w:rsid w:val="00BE0ACB"/>
    <w:rsid w:val="00BE1E60"/>
    <w:rsid w:val="00BE2260"/>
    <w:rsid w:val="00BE36CF"/>
    <w:rsid w:val="00BE3917"/>
    <w:rsid w:val="00BE50FD"/>
    <w:rsid w:val="00BE51CA"/>
    <w:rsid w:val="00BE537F"/>
    <w:rsid w:val="00BE5D77"/>
    <w:rsid w:val="00BE6427"/>
    <w:rsid w:val="00BE6D47"/>
    <w:rsid w:val="00BE7032"/>
    <w:rsid w:val="00BE7330"/>
    <w:rsid w:val="00BF01C5"/>
    <w:rsid w:val="00BF0276"/>
    <w:rsid w:val="00BF061A"/>
    <w:rsid w:val="00BF066A"/>
    <w:rsid w:val="00BF0ACE"/>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4E2C"/>
    <w:rsid w:val="00C058AF"/>
    <w:rsid w:val="00C075B6"/>
    <w:rsid w:val="00C07F39"/>
    <w:rsid w:val="00C115EB"/>
    <w:rsid w:val="00C124C1"/>
    <w:rsid w:val="00C128AE"/>
    <w:rsid w:val="00C12BA8"/>
    <w:rsid w:val="00C136D6"/>
    <w:rsid w:val="00C13902"/>
    <w:rsid w:val="00C13D5B"/>
    <w:rsid w:val="00C141D7"/>
    <w:rsid w:val="00C1711B"/>
    <w:rsid w:val="00C17AE2"/>
    <w:rsid w:val="00C17E00"/>
    <w:rsid w:val="00C20140"/>
    <w:rsid w:val="00C202D6"/>
    <w:rsid w:val="00C20F27"/>
    <w:rsid w:val="00C215CF"/>
    <w:rsid w:val="00C21B72"/>
    <w:rsid w:val="00C2244B"/>
    <w:rsid w:val="00C22711"/>
    <w:rsid w:val="00C2280A"/>
    <w:rsid w:val="00C22B0D"/>
    <w:rsid w:val="00C22BFF"/>
    <w:rsid w:val="00C23522"/>
    <w:rsid w:val="00C240C1"/>
    <w:rsid w:val="00C2421F"/>
    <w:rsid w:val="00C2490D"/>
    <w:rsid w:val="00C24AED"/>
    <w:rsid w:val="00C24BB6"/>
    <w:rsid w:val="00C250D0"/>
    <w:rsid w:val="00C252AC"/>
    <w:rsid w:val="00C25C0F"/>
    <w:rsid w:val="00C26567"/>
    <w:rsid w:val="00C26923"/>
    <w:rsid w:val="00C26BCB"/>
    <w:rsid w:val="00C27214"/>
    <w:rsid w:val="00C27597"/>
    <w:rsid w:val="00C27E5E"/>
    <w:rsid w:val="00C30382"/>
    <w:rsid w:val="00C30772"/>
    <w:rsid w:val="00C30D6F"/>
    <w:rsid w:val="00C31063"/>
    <w:rsid w:val="00C31B7E"/>
    <w:rsid w:val="00C322D1"/>
    <w:rsid w:val="00C3242A"/>
    <w:rsid w:val="00C33201"/>
    <w:rsid w:val="00C336FE"/>
    <w:rsid w:val="00C33A39"/>
    <w:rsid w:val="00C33B57"/>
    <w:rsid w:val="00C34619"/>
    <w:rsid w:val="00C35D01"/>
    <w:rsid w:val="00C360B3"/>
    <w:rsid w:val="00C37027"/>
    <w:rsid w:val="00C37653"/>
    <w:rsid w:val="00C37B19"/>
    <w:rsid w:val="00C413CB"/>
    <w:rsid w:val="00C41C77"/>
    <w:rsid w:val="00C42752"/>
    <w:rsid w:val="00C42973"/>
    <w:rsid w:val="00C42CF5"/>
    <w:rsid w:val="00C44534"/>
    <w:rsid w:val="00C445E8"/>
    <w:rsid w:val="00C446D9"/>
    <w:rsid w:val="00C44C69"/>
    <w:rsid w:val="00C4712A"/>
    <w:rsid w:val="00C47FD8"/>
    <w:rsid w:val="00C5034F"/>
    <w:rsid w:val="00C503EA"/>
    <w:rsid w:val="00C50830"/>
    <w:rsid w:val="00C52479"/>
    <w:rsid w:val="00C5266E"/>
    <w:rsid w:val="00C52C59"/>
    <w:rsid w:val="00C5349E"/>
    <w:rsid w:val="00C536B2"/>
    <w:rsid w:val="00C539FF"/>
    <w:rsid w:val="00C544BD"/>
    <w:rsid w:val="00C54D3D"/>
    <w:rsid w:val="00C55A30"/>
    <w:rsid w:val="00C56384"/>
    <w:rsid w:val="00C570FE"/>
    <w:rsid w:val="00C60135"/>
    <w:rsid w:val="00C60F8C"/>
    <w:rsid w:val="00C61794"/>
    <w:rsid w:val="00C6235B"/>
    <w:rsid w:val="00C62A48"/>
    <w:rsid w:val="00C62AC4"/>
    <w:rsid w:val="00C62B59"/>
    <w:rsid w:val="00C62F96"/>
    <w:rsid w:val="00C631E1"/>
    <w:rsid w:val="00C638D8"/>
    <w:rsid w:val="00C63AE7"/>
    <w:rsid w:val="00C63D26"/>
    <w:rsid w:val="00C64934"/>
    <w:rsid w:val="00C6540A"/>
    <w:rsid w:val="00C668A1"/>
    <w:rsid w:val="00C66DEC"/>
    <w:rsid w:val="00C67223"/>
    <w:rsid w:val="00C707B8"/>
    <w:rsid w:val="00C712AC"/>
    <w:rsid w:val="00C7182C"/>
    <w:rsid w:val="00C71C15"/>
    <w:rsid w:val="00C71F3D"/>
    <w:rsid w:val="00C72F22"/>
    <w:rsid w:val="00C72F53"/>
    <w:rsid w:val="00C7313D"/>
    <w:rsid w:val="00C73E87"/>
    <w:rsid w:val="00C74035"/>
    <w:rsid w:val="00C748EA"/>
    <w:rsid w:val="00C7558D"/>
    <w:rsid w:val="00C762D7"/>
    <w:rsid w:val="00C773DE"/>
    <w:rsid w:val="00C77818"/>
    <w:rsid w:val="00C8063F"/>
    <w:rsid w:val="00C81282"/>
    <w:rsid w:val="00C827B4"/>
    <w:rsid w:val="00C83214"/>
    <w:rsid w:val="00C8329F"/>
    <w:rsid w:val="00C839F6"/>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351"/>
    <w:rsid w:val="00C938C2"/>
    <w:rsid w:val="00C93F8A"/>
    <w:rsid w:val="00C94EA1"/>
    <w:rsid w:val="00C9511B"/>
    <w:rsid w:val="00C95745"/>
    <w:rsid w:val="00C95902"/>
    <w:rsid w:val="00C962E3"/>
    <w:rsid w:val="00C9724F"/>
    <w:rsid w:val="00C978E2"/>
    <w:rsid w:val="00C97997"/>
    <w:rsid w:val="00CA10A2"/>
    <w:rsid w:val="00CA1CF4"/>
    <w:rsid w:val="00CA1D83"/>
    <w:rsid w:val="00CA25C0"/>
    <w:rsid w:val="00CA32E7"/>
    <w:rsid w:val="00CA3451"/>
    <w:rsid w:val="00CA35C6"/>
    <w:rsid w:val="00CA4948"/>
    <w:rsid w:val="00CA4A34"/>
    <w:rsid w:val="00CA52F9"/>
    <w:rsid w:val="00CA5368"/>
    <w:rsid w:val="00CA568B"/>
    <w:rsid w:val="00CA573A"/>
    <w:rsid w:val="00CA5C58"/>
    <w:rsid w:val="00CA72B4"/>
    <w:rsid w:val="00CB0901"/>
    <w:rsid w:val="00CB19D7"/>
    <w:rsid w:val="00CB19FE"/>
    <w:rsid w:val="00CB1C3F"/>
    <w:rsid w:val="00CB21F6"/>
    <w:rsid w:val="00CB2364"/>
    <w:rsid w:val="00CB23D0"/>
    <w:rsid w:val="00CB304C"/>
    <w:rsid w:val="00CB3933"/>
    <w:rsid w:val="00CB4BC3"/>
    <w:rsid w:val="00CB53E8"/>
    <w:rsid w:val="00CB594A"/>
    <w:rsid w:val="00CB5CB2"/>
    <w:rsid w:val="00CB6979"/>
    <w:rsid w:val="00CB6E7D"/>
    <w:rsid w:val="00CB7A26"/>
    <w:rsid w:val="00CB7DDE"/>
    <w:rsid w:val="00CC057C"/>
    <w:rsid w:val="00CC0A3D"/>
    <w:rsid w:val="00CC0E22"/>
    <w:rsid w:val="00CC1585"/>
    <w:rsid w:val="00CC3C53"/>
    <w:rsid w:val="00CC3D24"/>
    <w:rsid w:val="00CC3F91"/>
    <w:rsid w:val="00CC4926"/>
    <w:rsid w:val="00CC4ACD"/>
    <w:rsid w:val="00CC4B0A"/>
    <w:rsid w:val="00CC544A"/>
    <w:rsid w:val="00CC57EA"/>
    <w:rsid w:val="00CC5954"/>
    <w:rsid w:val="00CC629B"/>
    <w:rsid w:val="00CC6C4E"/>
    <w:rsid w:val="00CD009D"/>
    <w:rsid w:val="00CD05A2"/>
    <w:rsid w:val="00CD1C16"/>
    <w:rsid w:val="00CD29D4"/>
    <w:rsid w:val="00CD2AB3"/>
    <w:rsid w:val="00CD2B5C"/>
    <w:rsid w:val="00CD2FF3"/>
    <w:rsid w:val="00CD3323"/>
    <w:rsid w:val="00CD340B"/>
    <w:rsid w:val="00CD38F5"/>
    <w:rsid w:val="00CD437E"/>
    <w:rsid w:val="00CD44A0"/>
    <w:rsid w:val="00CD5DAD"/>
    <w:rsid w:val="00CD6641"/>
    <w:rsid w:val="00CD72C5"/>
    <w:rsid w:val="00CD79A7"/>
    <w:rsid w:val="00CE0286"/>
    <w:rsid w:val="00CE0789"/>
    <w:rsid w:val="00CE0E8D"/>
    <w:rsid w:val="00CE1205"/>
    <w:rsid w:val="00CE1A03"/>
    <w:rsid w:val="00CE2346"/>
    <w:rsid w:val="00CE25B2"/>
    <w:rsid w:val="00CE3395"/>
    <w:rsid w:val="00CE3529"/>
    <w:rsid w:val="00CE35C8"/>
    <w:rsid w:val="00CE3962"/>
    <w:rsid w:val="00CE4D1A"/>
    <w:rsid w:val="00CE4E8A"/>
    <w:rsid w:val="00CE5105"/>
    <w:rsid w:val="00CE5166"/>
    <w:rsid w:val="00CE56BD"/>
    <w:rsid w:val="00CE5EC0"/>
    <w:rsid w:val="00CE6F9F"/>
    <w:rsid w:val="00CE781A"/>
    <w:rsid w:val="00CE7B08"/>
    <w:rsid w:val="00CE7D52"/>
    <w:rsid w:val="00CF1D74"/>
    <w:rsid w:val="00CF1DF0"/>
    <w:rsid w:val="00CF2646"/>
    <w:rsid w:val="00CF2BE2"/>
    <w:rsid w:val="00CF3DEB"/>
    <w:rsid w:val="00CF55F9"/>
    <w:rsid w:val="00CF7074"/>
    <w:rsid w:val="00CF7495"/>
    <w:rsid w:val="00CF770A"/>
    <w:rsid w:val="00CF7D31"/>
    <w:rsid w:val="00D0033D"/>
    <w:rsid w:val="00D0092E"/>
    <w:rsid w:val="00D01CF9"/>
    <w:rsid w:val="00D0334D"/>
    <w:rsid w:val="00D0374D"/>
    <w:rsid w:val="00D03A2D"/>
    <w:rsid w:val="00D03B0F"/>
    <w:rsid w:val="00D0505A"/>
    <w:rsid w:val="00D05722"/>
    <w:rsid w:val="00D066EA"/>
    <w:rsid w:val="00D06D7B"/>
    <w:rsid w:val="00D06DA5"/>
    <w:rsid w:val="00D07191"/>
    <w:rsid w:val="00D07F1D"/>
    <w:rsid w:val="00D10558"/>
    <w:rsid w:val="00D106EB"/>
    <w:rsid w:val="00D10F5E"/>
    <w:rsid w:val="00D114EB"/>
    <w:rsid w:val="00D115DE"/>
    <w:rsid w:val="00D11D4D"/>
    <w:rsid w:val="00D126DC"/>
    <w:rsid w:val="00D12756"/>
    <w:rsid w:val="00D129E1"/>
    <w:rsid w:val="00D12B03"/>
    <w:rsid w:val="00D13CEB"/>
    <w:rsid w:val="00D13E70"/>
    <w:rsid w:val="00D14F88"/>
    <w:rsid w:val="00D15531"/>
    <w:rsid w:val="00D15FCD"/>
    <w:rsid w:val="00D16C58"/>
    <w:rsid w:val="00D17019"/>
    <w:rsid w:val="00D17BA8"/>
    <w:rsid w:val="00D17FC8"/>
    <w:rsid w:val="00D20B44"/>
    <w:rsid w:val="00D20CF8"/>
    <w:rsid w:val="00D21168"/>
    <w:rsid w:val="00D22FAF"/>
    <w:rsid w:val="00D2438C"/>
    <w:rsid w:val="00D245CE"/>
    <w:rsid w:val="00D25463"/>
    <w:rsid w:val="00D2585A"/>
    <w:rsid w:val="00D259B0"/>
    <w:rsid w:val="00D26C3F"/>
    <w:rsid w:val="00D27185"/>
    <w:rsid w:val="00D27F75"/>
    <w:rsid w:val="00D30EF8"/>
    <w:rsid w:val="00D32518"/>
    <w:rsid w:val="00D33488"/>
    <w:rsid w:val="00D33AB3"/>
    <w:rsid w:val="00D33F24"/>
    <w:rsid w:val="00D34160"/>
    <w:rsid w:val="00D34521"/>
    <w:rsid w:val="00D346B8"/>
    <w:rsid w:val="00D34860"/>
    <w:rsid w:val="00D34DCA"/>
    <w:rsid w:val="00D35AC8"/>
    <w:rsid w:val="00D368C7"/>
    <w:rsid w:val="00D36F87"/>
    <w:rsid w:val="00D37D49"/>
    <w:rsid w:val="00D37E4E"/>
    <w:rsid w:val="00D37E9A"/>
    <w:rsid w:val="00D40DEF"/>
    <w:rsid w:val="00D41050"/>
    <w:rsid w:val="00D417D8"/>
    <w:rsid w:val="00D41F78"/>
    <w:rsid w:val="00D42E6C"/>
    <w:rsid w:val="00D434A4"/>
    <w:rsid w:val="00D4351C"/>
    <w:rsid w:val="00D43B80"/>
    <w:rsid w:val="00D44988"/>
    <w:rsid w:val="00D45B4C"/>
    <w:rsid w:val="00D45BA4"/>
    <w:rsid w:val="00D465D0"/>
    <w:rsid w:val="00D471AF"/>
    <w:rsid w:val="00D4724F"/>
    <w:rsid w:val="00D50519"/>
    <w:rsid w:val="00D51601"/>
    <w:rsid w:val="00D51ECB"/>
    <w:rsid w:val="00D51F49"/>
    <w:rsid w:val="00D522B9"/>
    <w:rsid w:val="00D5264C"/>
    <w:rsid w:val="00D52BBC"/>
    <w:rsid w:val="00D537FE"/>
    <w:rsid w:val="00D53CC9"/>
    <w:rsid w:val="00D54A6A"/>
    <w:rsid w:val="00D54B8F"/>
    <w:rsid w:val="00D55951"/>
    <w:rsid w:val="00D559F0"/>
    <w:rsid w:val="00D5617D"/>
    <w:rsid w:val="00D56E0D"/>
    <w:rsid w:val="00D573B1"/>
    <w:rsid w:val="00D57EB6"/>
    <w:rsid w:val="00D603D1"/>
    <w:rsid w:val="00D6049F"/>
    <w:rsid w:val="00D608C0"/>
    <w:rsid w:val="00D60D6D"/>
    <w:rsid w:val="00D6128C"/>
    <w:rsid w:val="00D64E9F"/>
    <w:rsid w:val="00D654B0"/>
    <w:rsid w:val="00D66CE1"/>
    <w:rsid w:val="00D66D8B"/>
    <w:rsid w:val="00D705A9"/>
    <w:rsid w:val="00D70849"/>
    <w:rsid w:val="00D7121A"/>
    <w:rsid w:val="00D71E79"/>
    <w:rsid w:val="00D72297"/>
    <w:rsid w:val="00D72A1C"/>
    <w:rsid w:val="00D7308F"/>
    <w:rsid w:val="00D7313E"/>
    <w:rsid w:val="00D73580"/>
    <w:rsid w:val="00D73802"/>
    <w:rsid w:val="00D73C2C"/>
    <w:rsid w:val="00D73D52"/>
    <w:rsid w:val="00D740EF"/>
    <w:rsid w:val="00D74237"/>
    <w:rsid w:val="00D745D7"/>
    <w:rsid w:val="00D745E7"/>
    <w:rsid w:val="00D75CE9"/>
    <w:rsid w:val="00D774ED"/>
    <w:rsid w:val="00D777C3"/>
    <w:rsid w:val="00D7797C"/>
    <w:rsid w:val="00D77C44"/>
    <w:rsid w:val="00D77F88"/>
    <w:rsid w:val="00D80A9F"/>
    <w:rsid w:val="00D81AFA"/>
    <w:rsid w:val="00D81EAA"/>
    <w:rsid w:val="00D81FE2"/>
    <w:rsid w:val="00D8259F"/>
    <w:rsid w:val="00D825F2"/>
    <w:rsid w:val="00D8285C"/>
    <w:rsid w:val="00D828B1"/>
    <w:rsid w:val="00D82A55"/>
    <w:rsid w:val="00D8343A"/>
    <w:rsid w:val="00D83D49"/>
    <w:rsid w:val="00D84181"/>
    <w:rsid w:val="00D846AD"/>
    <w:rsid w:val="00D84754"/>
    <w:rsid w:val="00D84F27"/>
    <w:rsid w:val="00D853F0"/>
    <w:rsid w:val="00D85862"/>
    <w:rsid w:val="00D8601F"/>
    <w:rsid w:val="00D86782"/>
    <w:rsid w:val="00D86D47"/>
    <w:rsid w:val="00D8710C"/>
    <w:rsid w:val="00D873C6"/>
    <w:rsid w:val="00D9074A"/>
    <w:rsid w:val="00D9099E"/>
    <w:rsid w:val="00D9193A"/>
    <w:rsid w:val="00D91A6D"/>
    <w:rsid w:val="00D923B2"/>
    <w:rsid w:val="00D92463"/>
    <w:rsid w:val="00D93E64"/>
    <w:rsid w:val="00D93F64"/>
    <w:rsid w:val="00D94AD8"/>
    <w:rsid w:val="00D94CA4"/>
    <w:rsid w:val="00D952E8"/>
    <w:rsid w:val="00D95E16"/>
    <w:rsid w:val="00D95E99"/>
    <w:rsid w:val="00D965D5"/>
    <w:rsid w:val="00D97DA2"/>
    <w:rsid w:val="00DA024F"/>
    <w:rsid w:val="00DA0322"/>
    <w:rsid w:val="00DA1A3A"/>
    <w:rsid w:val="00DA2351"/>
    <w:rsid w:val="00DA249E"/>
    <w:rsid w:val="00DA2D3D"/>
    <w:rsid w:val="00DA2F21"/>
    <w:rsid w:val="00DA3953"/>
    <w:rsid w:val="00DA4C30"/>
    <w:rsid w:val="00DA5328"/>
    <w:rsid w:val="00DA6EE6"/>
    <w:rsid w:val="00DB145E"/>
    <w:rsid w:val="00DB1A94"/>
    <w:rsid w:val="00DB1D52"/>
    <w:rsid w:val="00DB1E2B"/>
    <w:rsid w:val="00DB1F62"/>
    <w:rsid w:val="00DB21E7"/>
    <w:rsid w:val="00DB2E03"/>
    <w:rsid w:val="00DB3742"/>
    <w:rsid w:val="00DB3E9B"/>
    <w:rsid w:val="00DB3F4B"/>
    <w:rsid w:val="00DB5330"/>
    <w:rsid w:val="00DB5375"/>
    <w:rsid w:val="00DB67C1"/>
    <w:rsid w:val="00DB6C0B"/>
    <w:rsid w:val="00DB70F4"/>
    <w:rsid w:val="00DB748A"/>
    <w:rsid w:val="00DC1056"/>
    <w:rsid w:val="00DC1442"/>
    <w:rsid w:val="00DC1D97"/>
    <w:rsid w:val="00DC21D8"/>
    <w:rsid w:val="00DC282A"/>
    <w:rsid w:val="00DC34DC"/>
    <w:rsid w:val="00DC3780"/>
    <w:rsid w:val="00DC3ADA"/>
    <w:rsid w:val="00DC3CC6"/>
    <w:rsid w:val="00DC3F55"/>
    <w:rsid w:val="00DC4570"/>
    <w:rsid w:val="00DC4782"/>
    <w:rsid w:val="00DC514A"/>
    <w:rsid w:val="00DC5DC4"/>
    <w:rsid w:val="00DC67B1"/>
    <w:rsid w:val="00DC7FBC"/>
    <w:rsid w:val="00DD0019"/>
    <w:rsid w:val="00DD132B"/>
    <w:rsid w:val="00DD13E8"/>
    <w:rsid w:val="00DD1725"/>
    <w:rsid w:val="00DD18C4"/>
    <w:rsid w:val="00DD2159"/>
    <w:rsid w:val="00DD218B"/>
    <w:rsid w:val="00DD265C"/>
    <w:rsid w:val="00DD2A18"/>
    <w:rsid w:val="00DD3044"/>
    <w:rsid w:val="00DD3985"/>
    <w:rsid w:val="00DD61E8"/>
    <w:rsid w:val="00DD62C0"/>
    <w:rsid w:val="00DD64DE"/>
    <w:rsid w:val="00DD7093"/>
    <w:rsid w:val="00DD7859"/>
    <w:rsid w:val="00DD7B41"/>
    <w:rsid w:val="00DE0388"/>
    <w:rsid w:val="00DE03C7"/>
    <w:rsid w:val="00DE0784"/>
    <w:rsid w:val="00DE085A"/>
    <w:rsid w:val="00DE0A1D"/>
    <w:rsid w:val="00DE15B2"/>
    <w:rsid w:val="00DE1A9A"/>
    <w:rsid w:val="00DE258F"/>
    <w:rsid w:val="00DE3D2C"/>
    <w:rsid w:val="00DE4B75"/>
    <w:rsid w:val="00DE5E82"/>
    <w:rsid w:val="00DE5F9B"/>
    <w:rsid w:val="00DE5FA6"/>
    <w:rsid w:val="00DE660A"/>
    <w:rsid w:val="00DE6792"/>
    <w:rsid w:val="00DE6AA1"/>
    <w:rsid w:val="00DE7860"/>
    <w:rsid w:val="00DE7AAB"/>
    <w:rsid w:val="00DE7EF7"/>
    <w:rsid w:val="00DF015B"/>
    <w:rsid w:val="00DF02EC"/>
    <w:rsid w:val="00DF05AD"/>
    <w:rsid w:val="00DF08D4"/>
    <w:rsid w:val="00DF10FC"/>
    <w:rsid w:val="00DF1185"/>
    <w:rsid w:val="00DF1299"/>
    <w:rsid w:val="00DF1A70"/>
    <w:rsid w:val="00DF1E5F"/>
    <w:rsid w:val="00DF23A8"/>
    <w:rsid w:val="00DF2F27"/>
    <w:rsid w:val="00DF36B6"/>
    <w:rsid w:val="00DF4296"/>
    <w:rsid w:val="00DF53F0"/>
    <w:rsid w:val="00DF5F38"/>
    <w:rsid w:val="00DF637F"/>
    <w:rsid w:val="00DF6608"/>
    <w:rsid w:val="00DF6751"/>
    <w:rsid w:val="00DF6CCC"/>
    <w:rsid w:val="00DF6D0C"/>
    <w:rsid w:val="00DF6F64"/>
    <w:rsid w:val="00DF721E"/>
    <w:rsid w:val="00DF7B8A"/>
    <w:rsid w:val="00DF7C87"/>
    <w:rsid w:val="00E009B0"/>
    <w:rsid w:val="00E00A12"/>
    <w:rsid w:val="00E00C49"/>
    <w:rsid w:val="00E00E9A"/>
    <w:rsid w:val="00E01C9C"/>
    <w:rsid w:val="00E0219D"/>
    <w:rsid w:val="00E04C0F"/>
    <w:rsid w:val="00E05120"/>
    <w:rsid w:val="00E0570B"/>
    <w:rsid w:val="00E10913"/>
    <w:rsid w:val="00E10B87"/>
    <w:rsid w:val="00E121CE"/>
    <w:rsid w:val="00E1478B"/>
    <w:rsid w:val="00E14B18"/>
    <w:rsid w:val="00E14FAC"/>
    <w:rsid w:val="00E15007"/>
    <w:rsid w:val="00E16277"/>
    <w:rsid w:val="00E16BDE"/>
    <w:rsid w:val="00E16EC7"/>
    <w:rsid w:val="00E21180"/>
    <w:rsid w:val="00E219CE"/>
    <w:rsid w:val="00E22F66"/>
    <w:rsid w:val="00E235DE"/>
    <w:rsid w:val="00E24071"/>
    <w:rsid w:val="00E24EBC"/>
    <w:rsid w:val="00E2522C"/>
    <w:rsid w:val="00E2552F"/>
    <w:rsid w:val="00E2599B"/>
    <w:rsid w:val="00E2710C"/>
    <w:rsid w:val="00E27428"/>
    <w:rsid w:val="00E305B4"/>
    <w:rsid w:val="00E31AFA"/>
    <w:rsid w:val="00E31CB7"/>
    <w:rsid w:val="00E324EE"/>
    <w:rsid w:val="00E32883"/>
    <w:rsid w:val="00E34DB1"/>
    <w:rsid w:val="00E35931"/>
    <w:rsid w:val="00E359FF"/>
    <w:rsid w:val="00E402C5"/>
    <w:rsid w:val="00E402F4"/>
    <w:rsid w:val="00E405F1"/>
    <w:rsid w:val="00E417DB"/>
    <w:rsid w:val="00E43054"/>
    <w:rsid w:val="00E43655"/>
    <w:rsid w:val="00E44440"/>
    <w:rsid w:val="00E456D5"/>
    <w:rsid w:val="00E45D21"/>
    <w:rsid w:val="00E46013"/>
    <w:rsid w:val="00E47099"/>
    <w:rsid w:val="00E47284"/>
    <w:rsid w:val="00E4730A"/>
    <w:rsid w:val="00E477C3"/>
    <w:rsid w:val="00E51E16"/>
    <w:rsid w:val="00E52214"/>
    <w:rsid w:val="00E530D0"/>
    <w:rsid w:val="00E53730"/>
    <w:rsid w:val="00E541F0"/>
    <w:rsid w:val="00E5438D"/>
    <w:rsid w:val="00E54511"/>
    <w:rsid w:val="00E54ADC"/>
    <w:rsid w:val="00E54E50"/>
    <w:rsid w:val="00E55288"/>
    <w:rsid w:val="00E55332"/>
    <w:rsid w:val="00E5601D"/>
    <w:rsid w:val="00E57577"/>
    <w:rsid w:val="00E60C2F"/>
    <w:rsid w:val="00E60F57"/>
    <w:rsid w:val="00E62043"/>
    <w:rsid w:val="00E626B9"/>
    <w:rsid w:val="00E627C9"/>
    <w:rsid w:val="00E630F3"/>
    <w:rsid w:val="00E6313C"/>
    <w:rsid w:val="00E6332F"/>
    <w:rsid w:val="00E637C9"/>
    <w:rsid w:val="00E6402D"/>
    <w:rsid w:val="00E64832"/>
    <w:rsid w:val="00E64D5E"/>
    <w:rsid w:val="00E658BE"/>
    <w:rsid w:val="00E6680A"/>
    <w:rsid w:val="00E66F0D"/>
    <w:rsid w:val="00E70615"/>
    <w:rsid w:val="00E7161E"/>
    <w:rsid w:val="00E7207B"/>
    <w:rsid w:val="00E7347A"/>
    <w:rsid w:val="00E74F3F"/>
    <w:rsid w:val="00E7594F"/>
    <w:rsid w:val="00E75A47"/>
    <w:rsid w:val="00E75BB6"/>
    <w:rsid w:val="00E75D8C"/>
    <w:rsid w:val="00E777F2"/>
    <w:rsid w:val="00E802C9"/>
    <w:rsid w:val="00E80BFB"/>
    <w:rsid w:val="00E80F0A"/>
    <w:rsid w:val="00E815D4"/>
    <w:rsid w:val="00E815DD"/>
    <w:rsid w:val="00E8291B"/>
    <w:rsid w:val="00E82BA6"/>
    <w:rsid w:val="00E82E70"/>
    <w:rsid w:val="00E82F92"/>
    <w:rsid w:val="00E8395F"/>
    <w:rsid w:val="00E8410F"/>
    <w:rsid w:val="00E84337"/>
    <w:rsid w:val="00E849D7"/>
    <w:rsid w:val="00E85E41"/>
    <w:rsid w:val="00E85EA1"/>
    <w:rsid w:val="00E86703"/>
    <w:rsid w:val="00E9066E"/>
    <w:rsid w:val="00E90B57"/>
    <w:rsid w:val="00E91044"/>
    <w:rsid w:val="00E910D3"/>
    <w:rsid w:val="00E92154"/>
    <w:rsid w:val="00E923CF"/>
    <w:rsid w:val="00E93685"/>
    <w:rsid w:val="00E93B65"/>
    <w:rsid w:val="00E93C8C"/>
    <w:rsid w:val="00E95031"/>
    <w:rsid w:val="00E95111"/>
    <w:rsid w:val="00E9595E"/>
    <w:rsid w:val="00E95E1F"/>
    <w:rsid w:val="00E95FDF"/>
    <w:rsid w:val="00E974EB"/>
    <w:rsid w:val="00EA14C8"/>
    <w:rsid w:val="00EA2110"/>
    <w:rsid w:val="00EA283A"/>
    <w:rsid w:val="00EA2C90"/>
    <w:rsid w:val="00EA2E07"/>
    <w:rsid w:val="00EA36B7"/>
    <w:rsid w:val="00EA383B"/>
    <w:rsid w:val="00EA48F3"/>
    <w:rsid w:val="00EA511B"/>
    <w:rsid w:val="00EA60BF"/>
    <w:rsid w:val="00EA6F6A"/>
    <w:rsid w:val="00EA7365"/>
    <w:rsid w:val="00EA763F"/>
    <w:rsid w:val="00EA77E9"/>
    <w:rsid w:val="00EA790B"/>
    <w:rsid w:val="00EB05D0"/>
    <w:rsid w:val="00EB1151"/>
    <w:rsid w:val="00EB1803"/>
    <w:rsid w:val="00EB1D49"/>
    <w:rsid w:val="00EB234C"/>
    <w:rsid w:val="00EB23D9"/>
    <w:rsid w:val="00EB38DC"/>
    <w:rsid w:val="00EB39A0"/>
    <w:rsid w:val="00EB3A6A"/>
    <w:rsid w:val="00EB4507"/>
    <w:rsid w:val="00EB559F"/>
    <w:rsid w:val="00EB566C"/>
    <w:rsid w:val="00EB5F3D"/>
    <w:rsid w:val="00EB6D01"/>
    <w:rsid w:val="00EC01EC"/>
    <w:rsid w:val="00EC0F4E"/>
    <w:rsid w:val="00EC1CEB"/>
    <w:rsid w:val="00EC1DC0"/>
    <w:rsid w:val="00EC1DC2"/>
    <w:rsid w:val="00EC21EC"/>
    <w:rsid w:val="00EC24B8"/>
    <w:rsid w:val="00EC268C"/>
    <w:rsid w:val="00EC3753"/>
    <w:rsid w:val="00EC4E71"/>
    <w:rsid w:val="00EC5C0A"/>
    <w:rsid w:val="00EC5F1C"/>
    <w:rsid w:val="00EC604F"/>
    <w:rsid w:val="00EC6499"/>
    <w:rsid w:val="00EC75E1"/>
    <w:rsid w:val="00ED0365"/>
    <w:rsid w:val="00ED0865"/>
    <w:rsid w:val="00ED15BB"/>
    <w:rsid w:val="00ED1C60"/>
    <w:rsid w:val="00ED2084"/>
    <w:rsid w:val="00ED2EB9"/>
    <w:rsid w:val="00ED33FF"/>
    <w:rsid w:val="00ED3722"/>
    <w:rsid w:val="00ED3A31"/>
    <w:rsid w:val="00ED4469"/>
    <w:rsid w:val="00ED5424"/>
    <w:rsid w:val="00ED5F23"/>
    <w:rsid w:val="00ED6DC0"/>
    <w:rsid w:val="00ED747F"/>
    <w:rsid w:val="00ED7A7A"/>
    <w:rsid w:val="00EE0327"/>
    <w:rsid w:val="00EE038C"/>
    <w:rsid w:val="00EE2243"/>
    <w:rsid w:val="00EE28C5"/>
    <w:rsid w:val="00EE2F09"/>
    <w:rsid w:val="00EE2F13"/>
    <w:rsid w:val="00EE3654"/>
    <w:rsid w:val="00EE46C0"/>
    <w:rsid w:val="00EE47C5"/>
    <w:rsid w:val="00EE48B1"/>
    <w:rsid w:val="00EE490C"/>
    <w:rsid w:val="00EE4E57"/>
    <w:rsid w:val="00EE5738"/>
    <w:rsid w:val="00EE58BD"/>
    <w:rsid w:val="00EE5E59"/>
    <w:rsid w:val="00EE6549"/>
    <w:rsid w:val="00EE73D0"/>
    <w:rsid w:val="00EE798C"/>
    <w:rsid w:val="00EE7CB0"/>
    <w:rsid w:val="00EF08A8"/>
    <w:rsid w:val="00EF167B"/>
    <w:rsid w:val="00EF2595"/>
    <w:rsid w:val="00EF41A8"/>
    <w:rsid w:val="00EF44FB"/>
    <w:rsid w:val="00EF4895"/>
    <w:rsid w:val="00EF4B08"/>
    <w:rsid w:val="00EF5122"/>
    <w:rsid w:val="00EF5554"/>
    <w:rsid w:val="00EF5AD8"/>
    <w:rsid w:val="00EF6B90"/>
    <w:rsid w:val="00EF6EA3"/>
    <w:rsid w:val="00EF778D"/>
    <w:rsid w:val="00EF7807"/>
    <w:rsid w:val="00EF79F7"/>
    <w:rsid w:val="00F006C0"/>
    <w:rsid w:val="00F0125F"/>
    <w:rsid w:val="00F019AA"/>
    <w:rsid w:val="00F0267E"/>
    <w:rsid w:val="00F02686"/>
    <w:rsid w:val="00F028B7"/>
    <w:rsid w:val="00F030C0"/>
    <w:rsid w:val="00F03291"/>
    <w:rsid w:val="00F0459B"/>
    <w:rsid w:val="00F04E15"/>
    <w:rsid w:val="00F05A40"/>
    <w:rsid w:val="00F05DF3"/>
    <w:rsid w:val="00F069EA"/>
    <w:rsid w:val="00F070E5"/>
    <w:rsid w:val="00F078A2"/>
    <w:rsid w:val="00F07DDE"/>
    <w:rsid w:val="00F105BE"/>
    <w:rsid w:val="00F11675"/>
    <w:rsid w:val="00F12557"/>
    <w:rsid w:val="00F12B4E"/>
    <w:rsid w:val="00F13599"/>
    <w:rsid w:val="00F13B28"/>
    <w:rsid w:val="00F13DB6"/>
    <w:rsid w:val="00F14E01"/>
    <w:rsid w:val="00F156A0"/>
    <w:rsid w:val="00F15730"/>
    <w:rsid w:val="00F160D0"/>
    <w:rsid w:val="00F164B0"/>
    <w:rsid w:val="00F16B04"/>
    <w:rsid w:val="00F176A6"/>
    <w:rsid w:val="00F17DFC"/>
    <w:rsid w:val="00F202C2"/>
    <w:rsid w:val="00F20B74"/>
    <w:rsid w:val="00F212F6"/>
    <w:rsid w:val="00F21FBF"/>
    <w:rsid w:val="00F2239D"/>
    <w:rsid w:val="00F22756"/>
    <w:rsid w:val="00F23248"/>
    <w:rsid w:val="00F23890"/>
    <w:rsid w:val="00F2504D"/>
    <w:rsid w:val="00F25102"/>
    <w:rsid w:val="00F25190"/>
    <w:rsid w:val="00F252C8"/>
    <w:rsid w:val="00F254A0"/>
    <w:rsid w:val="00F2637F"/>
    <w:rsid w:val="00F268F7"/>
    <w:rsid w:val="00F30B83"/>
    <w:rsid w:val="00F30BDB"/>
    <w:rsid w:val="00F30CF8"/>
    <w:rsid w:val="00F31EDF"/>
    <w:rsid w:val="00F32CDE"/>
    <w:rsid w:val="00F32D4C"/>
    <w:rsid w:val="00F3327E"/>
    <w:rsid w:val="00F33518"/>
    <w:rsid w:val="00F338C3"/>
    <w:rsid w:val="00F34B0C"/>
    <w:rsid w:val="00F34B14"/>
    <w:rsid w:val="00F34F58"/>
    <w:rsid w:val="00F35634"/>
    <w:rsid w:val="00F35D17"/>
    <w:rsid w:val="00F35DA7"/>
    <w:rsid w:val="00F36A6A"/>
    <w:rsid w:val="00F40101"/>
    <w:rsid w:val="00F404F7"/>
    <w:rsid w:val="00F40CCA"/>
    <w:rsid w:val="00F40E20"/>
    <w:rsid w:val="00F41069"/>
    <w:rsid w:val="00F41267"/>
    <w:rsid w:val="00F42D97"/>
    <w:rsid w:val="00F436B2"/>
    <w:rsid w:val="00F43813"/>
    <w:rsid w:val="00F43FEE"/>
    <w:rsid w:val="00F442AD"/>
    <w:rsid w:val="00F4534D"/>
    <w:rsid w:val="00F45692"/>
    <w:rsid w:val="00F45A72"/>
    <w:rsid w:val="00F46723"/>
    <w:rsid w:val="00F4706D"/>
    <w:rsid w:val="00F476E1"/>
    <w:rsid w:val="00F47D1D"/>
    <w:rsid w:val="00F47F29"/>
    <w:rsid w:val="00F50016"/>
    <w:rsid w:val="00F5118A"/>
    <w:rsid w:val="00F51A21"/>
    <w:rsid w:val="00F51BCA"/>
    <w:rsid w:val="00F52614"/>
    <w:rsid w:val="00F5276E"/>
    <w:rsid w:val="00F52E9F"/>
    <w:rsid w:val="00F53304"/>
    <w:rsid w:val="00F539EA"/>
    <w:rsid w:val="00F53B81"/>
    <w:rsid w:val="00F540FE"/>
    <w:rsid w:val="00F54814"/>
    <w:rsid w:val="00F54B63"/>
    <w:rsid w:val="00F556FF"/>
    <w:rsid w:val="00F55D12"/>
    <w:rsid w:val="00F5687F"/>
    <w:rsid w:val="00F56D3F"/>
    <w:rsid w:val="00F575C7"/>
    <w:rsid w:val="00F57F1A"/>
    <w:rsid w:val="00F57FD0"/>
    <w:rsid w:val="00F60305"/>
    <w:rsid w:val="00F60F58"/>
    <w:rsid w:val="00F61B12"/>
    <w:rsid w:val="00F61D85"/>
    <w:rsid w:val="00F63264"/>
    <w:rsid w:val="00F634E4"/>
    <w:rsid w:val="00F6379E"/>
    <w:rsid w:val="00F64047"/>
    <w:rsid w:val="00F65171"/>
    <w:rsid w:val="00F655B9"/>
    <w:rsid w:val="00F6560D"/>
    <w:rsid w:val="00F65778"/>
    <w:rsid w:val="00F67844"/>
    <w:rsid w:val="00F70077"/>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2E93"/>
    <w:rsid w:val="00F84033"/>
    <w:rsid w:val="00F84802"/>
    <w:rsid w:val="00F85797"/>
    <w:rsid w:val="00F85B72"/>
    <w:rsid w:val="00F85C90"/>
    <w:rsid w:val="00F86540"/>
    <w:rsid w:val="00F865CE"/>
    <w:rsid w:val="00F87665"/>
    <w:rsid w:val="00F8766F"/>
    <w:rsid w:val="00F878B2"/>
    <w:rsid w:val="00F90BB3"/>
    <w:rsid w:val="00F91082"/>
    <w:rsid w:val="00F9116D"/>
    <w:rsid w:val="00F91A9A"/>
    <w:rsid w:val="00F91C67"/>
    <w:rsid w:val="00F9203B"/>
    <w:rsid w:val="00F93251"/>
    <w:rsid w:val="00F93ABB"/>
    <w:rsid w:val="00F94841"/>
    <w:rsid w:val="00F94D79"/>
    <w:rsid w:val="00F9658C"/>
    <w:rsid w:val="00F9737D"/>
    <w:rsid w:val="00F97A7F"/>
    <w:rsid w:val="00FA0889"/>
    <w:rsid w:val="00FA16E7"/>
    <w:rsid w:val="00FA31C7"/>
    <w:rsid w:val="00FA472D"/>
    <w:rsid w:val="00FB0CBF"/>
    <w:rsid w:val="00FB18F6"/>
    <w:rsid w:val="00FB23E5"/>
    <w:rsid w:val="00FB2A52"/>
    <w:rsid w:val="00FB3F92"/>
    <w:rsid w:val="00FB4366"/>
    <w:rsid w:val="00FB52C7"/>
    <w:rsid w:val="00FB5721"/>
    <w:rsid w:val="00FB57DC"/>
    <w:rsid w:val="00FB6E19"/>
    <w:rsid w:val="00FB71F6"/>
    <w:rsid w:val="00FC0AF8"/>
    <w:rsid w:val="00FC1483"/>
    <w:rsid w:val="00FC1C47"/>
    <w:rsid w:val="00FC2443"/>
    <w:rsid w:val="00FC3102"/>
    <w:rsid w:val="00FC39ED"/>
    <w:rsid w:val="00FC40F8"/>
    <w:rsid w:val="00FC4269"/>
    <w:rsid w:val="00FC4419"/>
    <w:rsid w:val="00FC47E2"/>
    <w:rsid w:val="00FC4AA5"/>
    <w:rsid w:val="00FC4B88"/>
    <w:rsid w:val="00FC4BB8"/>
    <w:rsid w:val="00FC5148"/>
    <w:rsid w:val="00FC641C"/>
    <w:rsid w:val="00FC6524"/>
    <w:rsid w:val="00FC75AC"/>
    <w:rsid w:val="00FD01BF"/>
    <w:rsid w:val="00FD022A"/>
    <w:rsid w:val="00FD0525"/>
    <w:rsid w:val="00FD0AB7"/>
    <w:rsid w:val="00FD11E0"/>
    <w:rsid w:val="00FD297D"/>
    <w:rsid w:val="00FD2D13"/>
    <w:rsid w:val="00FD374D"/>
    <w:rsid w:val="00FD419C"/>
    <w:rsid w:val="00FD6071"/>
    <w:rsid w:val="00FD633B"/>
    <w:rsid w:val="00FE0794"/>
    <w:rsid w:val="00FE1041"/>
    <w:rsid w:val="00FE1602"/>
    <w:rsid w:val="00FE24CB"/>
    <w:rsid w:val="00FE323F"/>
    <w:rsid w:val="00FE3473"/>
    <w:rsid w:val="00FE386B"/>
    <w:rsid w:val="00FE4049"/>
    <w:rsid w:val="00FE4794"/>
    <w:rsid w:val="00FE480F"/>
    <w:rsid w:val="00FE4998"/>
    <w:rsid w:val="00FE534B"/>
    <w:rsid w:val="00FE57DE"/>
    <w:rsid w:val="00FE7A68"/>
    <w:rsid w:val="00FF0231"/>
    <w:rsid w:val="00FF0AE8"/>
    <w:rsid w:val="00FF1C9B"/>
    <w:rsid w:val="00FF1D49"/>
    <w:rsid w:val="00FF203B"/>
    <w:rsid w:val="00FF2562"/>
    <w:rsid w:val="00FF3A41"/>
    <w:rsid w:val="00FF3E5B"/>
    <w:rsid w:val="00FF57E4"/>
    <w:rsid w:val="00FF5B91"/>
    <w:rsid w:val="00FF72B5"/>
    <w:rsid w:val="00FF78E5"/>
    <w:rsid w:val="01AF3D99"/>
    <w:rsid w:val="01E21A57"/>
    <w:rsid w:val="024B6E08"/>
    <w:rsid w:val="02511F9D"/>
    <w:rsid w:val="0371289F"/>
    <w:rsid w:val="03A314B8"/>
    <w:rsid w:val="03D82B98"/>
    <w:rsid w:val="03F83E8B"/>
    <w:rsid w:val="04365896"/>
    <w:rsid w:val="04915280"/>
    <w:rsid w:val="049A5E25"/>
    <w:rsid w:val="05C56868"/>
    <w:rsid w:val="06691F53"/>
    <w:rsid w:val="07B72767"/>
    <w:rsid w:val="08077E72"/>
    <w:rsid w:val="08200A01"/>
    <w:rsid w:val="087E2252"/>
    <w:rsid w:val="087F7A8A"/>
    <w:rsid w:val="08882DD0"/>
    <w:rsid w:val="097E3F67"/>
    <w:rsid w:val="09CC2AAC"/>
    <w:rsid w:val="09D26E76"/>
    <w:rsid w:val="0A652D3E"/>
    <w:rsid w:val="0AA413E9"/>
    <w:rsid w:val="0AF01D9F"/>
    <w:rsid w:val="0B326F2A"/>
    <w:rsid w:val="0C1E2888"/>
    <w:rsid w:val="0C92213C"/>
    <w:rsid w:val="0D84032B"/>
    <w:rsid w:val="0F144A26"/>
    <w:rsid w:val="0F2A74C4"/>
    <w:rsid w:val="0F6B0A02"/>
    <w:rsid w:val="0F83228E"/>
    <w:rsid w:val="0F946864"/>
    <w:rsid w:val="1071480F"/>
    <w:rsid w:val="10A27F31"/>
    <w:rsid w:val="11927058"/>
    <w:rsid w:val="13AF4F03"/>
    <w:rsid w:val="13D40930"/>
    <w:rsid w:val="14736E66"/>
    <w:rsid w:val="147F458F"/>
    <w:rsid w:val="14D958EC"/>
    <w:rsid w:val="1534169A"/>
    <w:rsid w:val="15C03E03"/>
    <w:rsid w:val="15D23CCD"/>
    <w:rsid w:val="162871F3"/>
    <w:rsid w:val="162977CB"/>
    <w:rsid w:val="162A25EB"/>
    <w:rsid w:val="165C0031"/>
    <w:rsid w:val="16FD2A55"/>
    <w:rsid w:val="17067C1A"/>
    <w:rsid w:val="17366761"/>
    <w:rsid w:val="177C01F0"/>
    <w:rsid w:val="17CE6630"/>
    <w:rsid w:val="18032BA7"/>
    <w:rsid w:val="18AC51E6"/>
    <w:rsid w:val="1AFF0AFE"/>
    <w:rsid w:val="1B035D36"/>
    <w:rsid w:val="1B4F19F8"/>
    <w:rsid w:val="1BF3029E"/>
    <w:rsid w:val="1C226F03"/>
    <w:rsid w:val="1C893E9E"/>
    <w:rsid w:val="1CA21C11"/>
    <w:rsid w:val="1CB03FE0"/>
    <w:rsid w:val="1E376F92"/>
    <w:rsid w:val="1ECC44FA"/>
    <w:rsid w:val="1F063325"/>
    <w:rsid w:val="1F3D4500"/>
    <w:rsid w:val="1F7312F5"/>
    <w:rsid w:val="1FBC5DF5"/>
    <w:rsid w:val="1FF90588"/>
    <w:rsid w:val="2010305C"/>
    <w:rsid w:val="209D22AE"/>
    <w:rsid w:val="20C3623F"/>
    <w:rsid w:val="20D67D8D"/>
    <w:rsid w:val="211B692A"/>
    <w:rsid w:val="21262AC3"/>
    <w:rsid w:val="21781212"/>
    <w:rsid w:val="21B75E11"/>
    <w:rsid w:val="21B83F86"/>
    <w:rsid w:val="221178A8"/>
    <w:rsid w:val="221213CF"/>
    <w:rsid w:val="22327A92"/>
    <w:rsid w:val="231D53A2"/>
    <w:rsid w:val="236D5383"/>
    <w:rsid w:val="23AB0F1B"/>
    <w:rsid w:val="23B7504C"/>
    <w:rsid w:val="23EB3467"/>
    <w:rsid w:val="24480F44"/>
    <w:rsid w:val="24571307"/>
    <w:rsid w:val="24701A48"/>
    <w:rsid w:val="25110A2A"/>
    <w:rsid w:val="256C0944"/>
    <w:rsid w:val="25D95708"/>
    <w:rsid w:val="26446DE3"/>
    <w:rsid w:val="26763BCF"/>
    <w:rsid w:val="269669E7"/>
    <w:rsid w:val="26D7699F"/>
    <w:rsid w:val="27D418D4"/>
    <w:rsid w:val="282B1959"/>
    <w:rsid w:val="288A7DDB"/>
    <w:rsid w:val="292F44DF"/>
    <w:rsid w:val="29BF52CD"/>
    <w:rsid w:val="2AED0B2A"/>
    <w:rsid w:val="2B774624"/>
    <w:rsid w:val="2BF35C97"/>
    <w:rsid w:val="2C7A72BE"/>
    <w:rsid w:val="2C9A7D75"/>
    <w:rsid w:val="2CC17412"/>
    <w:rsid w:val="2E9976CE"/>
    <w:rsid w:val="2EE63891"/>
    <w:rsid w:val="2F401D3C"/>
    <w:rsid w:val="2F4627A2"/>
    <w:rsid w:val="2F5B24E1"/>
    <w:rsid w:val="2F5C3377"/>
    <w:rsid w:val="2FA95C88"/>
    <w:rsid w:val="2FC64215"/>
    <w:rsid w:val="3041370F"/>
    <w:rsid w:val="307D6477"/>
    <w:rsid w:val="30DB5F2E"/>
    <w:rsid w:val="30E81C16"/>
    <w:rsid w:val="3115220C"/>
    <w:rsid w:val="312B50A3"/>
    <w:rsid w:val="318B0720"/>
    <w:rsid w:val="321514A6"/>
    <w:rsid w:val="32333292"/>
    <w:rsid w:val="32453A27"/>
    <w:rsid w:val="32531915"/>
    <w:rsid w:val="3263064A"/>
    <w:rsid w:val="32A43132"/>
    <w:rsid w:val="32AC0C06"/>
    <w:rsid w:val="33344EF5"/>
    <w:rsid w:val="335A484E"/>
    <w:rsid w:val="339715FE"/>
    <w:rsid w:val="3457108F"/>
    <w:rsid w:val="3537750C"/>
    <w:rsid w:val="3537798C"/>
    <w:rsid w:val="35C13FC9"/>
    <w:rsid w:val="36252EF1"/>
    <w:rsid w:val="364257B6"/>
    <w:rsid w:val="366509AB"/>
    <w:rsid w:val="368F480F"/>
    <w:rsid w:val="36B808A5"/>
    <w:rsid w:val="36D16706"/>
    <w:rsid w:val="374C7BE8"/>
    <w:rsid w:val="37BC7885"/>
    <w:rsid w:val="37C80E48"/>
    <w:rsid w:val="37DC7A31"/>
    <w:rsid w:val="37EA5922"/>
    <w:rsid w:val="38276B93"/>
    <w:rsid w:val="385201EA"/>
    <w:rsid w:val="38AC3431"/>
    <w:rsid w:val="38F90665"/>
    <w:rsid w:val="392F2E16"/>
    <w:rsid w:val="39665CFB"/>
    <w:rsid w:val="39CB4D8C"/>
    <w:rsid w:val="39E00529"/>
    <w:rsid w:val="3A0B64A7"/>
    <w:rsid w:val="3A574DDA"/>
    <w:rsid w:val="3A7A017F"/>
    <w:rsid w:val="3AD3075A"/>
    <w:rsid w:val="3AF74C02"/>
    <w:rsid w:val="3AFC0239"/>
    <w:rsid w:val="3B3F6F6E"/>
    <w:rsid w:val="3B9C1C00"/>
    <w:rsid w:val="3BB70B06"/>
    <w:rsid w:val="3BD11D17"/>
    <w:rsid w:val="3BED53FD"/>
    <w:rsid w:val="3C0059A5"/>
    <w:rsid w:val="3C134E78"/>
    <w:rsid w:val="3C233B2B"/>
    <w:rsid w:val="3C4E7B92"/>
    <w:rsid w:val="3D0777F5"/>
    <w:rsid w:val="3D596C19"/>
    <w:rsid w:val="3D88158B"/>
    <w:rsid w:val="3DEC7285"/>
    <w:rsid w:val="3DF6345D"/>
    <w:rsid w:val="3E2B5515"/>
    <w:rsid w:val="3E4D4F28"/>
    <w:rsid w:val="3E584271"/>
    <w:rsid w:val="3EC21A15"/>
    <w:rsid w:val="3ED40106"/>
    <w:rsid w:val="3EE13701"/>
    <w:rsid w:val="3F1A4BB3"/>
    <w:rsid w:val="3FAF0F87"/>
    <w:rsid w:val="40192BA6"/>
    <w:rsid w:val="41766EA9"/>
    <w:rsid w:val="42550A18"/>
    <w:rsid w:val="4268161A"/>
    <w:rsid w:val="429D496A"/>
    <w:rsid w:val="42F473A1"/>
    <w:rsid w:val="42F72B62"/>
    <w:rsid w:val="43234C5C"/>
    <w:rsid w:val="441E62C0"/>
    <w:rsid w:val="45325D14"/>
    <w:rsid w:val="456E1E3D"/>
    <w:rsid w:val="4577128F"/>
    <w:rsid w:val="45811C7C"/>
    <w:rsid w:val="45906116"/>
    <w:rsid w:val="461245A8"/>
    <w:rsid w:val="46277145"/>
    <w:rsid w:val="46702633"/>
    <w:rsid w:val="468B3EFB"/>
    <w:rsid w:val="470A6193"/>
    <w:rsid w:val="47385210"/>
    <w:rsid w:val="47764468"/>
    <w:rsid w:val="47AB5220"/>
    <w:rsid w:val="47DC4F5C"/>
    <w:rsid w:val="48B40671"/>
    <w:rsid w:val="49377341"/>
    <w:rsid w:val="49694404"/>
    <w:rsid w:val="499B5738"/>
    <w:rsid w:val="499F244D"/>
    <w:rsid w:val="4A0A26D2"/>
    <w:rsid w:val="4A973F3F"/>
    <w:rsid w:val="4AB81524"/>
    <w:rsid w:val="4AF96BC7"/>
    <w:rsid w:val="4B222B85"/>
    <w:rsid w:val="4B390319"/>
    <w:rsid w:val="4B5A416B"/>
    <w:rsid w:val="4B862A85"/>
    <w:rsid w:val="4CEF36E2"/>
    <w:rsid w:val="4CEF4DC5"/>
    <w:rsid w:val="4D1F6494"/>
    <w:rsid w:val="4D8C044B"/>
    <w:rsid w:val="4DB56DF9"/>
    <w:rsid w:val="4DCF2E5D"/>
    <w:rsid w:val="4DD12A2A"/>
    <w:rsid w:val="4E257655"/>
    <w:rsid w:val="4E8E7871"/>
    <w:rsid w:val="4F372380"/>
    <w:rsid w:val="4F372FFB"/>
    <w:rsid w:val="4F4E2C18"/>
    <w:rsid w:val="4F8E3547"/>
    <w:rsid w:val="4FCB4C76"/>
    <w:rsid w:val="5025116D"/>
    <w:rsid w:val="507B2BDD"/>
    <w:rsid w:val="51A67184"/>
    <w:rsid w:val="52395ECD"/>
    <w:rsid w:val="525A1D1D"/>
    <w:rsid w:val="527903F5"/>
    <w:rsid w:val="528F7C18"/>
    <w:rsid w:val="52C10D75"/>
    <w:rsid w:val="533252E0"/>
    <w:rsid w:val="536645CF"/>
    <w:rsid w:val="53C27FF8"/>
    <w:rsid w:val="5435497A"/>
    <w:rsid w:val="54421B8D"/>
    <w:rsid w:val="544778ED"/>
    <w:rsid w:val="54761122"/>
    <w:rsid w:val="549E1A80"/>
    <w:rsid w:val="54C658F4"/>
    <w:rsid w:val="550C4BD7"/>
    <w:rsid w:val="552032CF"/>
    <w:rsid w:val="554C1D56"/>
    <w:rsid w:val="55572986"/>
    <w:rsid w:val="55A57753"/>
    <w:rsid w:val="55C062DD"/>
    <w:rsid w:val="55D31987"/>
    <w:rsid w:val="565340FA"/>
    <w:rsid w:val="5662091C"/>
    <w:rsid w:val="5723343E"/>
    <w:rsid w:val="573D7EAB"/>
    <w:rsid w:val="57510E7E"/>
    <w:rsid w:val="57FF7838"/>
    <w:rsid w:val="58C35505"/>
    <w:rsid w:val="58E40592"/>
    <w:rsid w:val="5A2F2CC8"/>
    <w:rsid w:val="5BA26962"/>
    <w:rsid w:val="5BCA3898"/>
    <w:rsid w:val="5BEF6FD1"/>
    <w:rsid w:val="5C10702D"/>
    <w:rsid w:val="5C152601"/>
    <w:rsid w:val="5C1B50B2"/>
    <w:rsid w:val="5C591F03"/>
    <w:rsid w:val="5C8A1B2F"/>
    <w:rsid w:val="5D397B38"/>
    <w:rsid w:val="5D914004"/>
    <w:rsid w:val="5D9C7D2D"/>
    <w:rsid w:val="5DC8757B"/>
    <w:rsid w:val="5F2D4A41"/>
    <w:rsid w:val="5F561B72"/>
    <w:rsid w:val="601A49ED"/>
    <w:rsid w:val="606007BB"/>
    <w:rsid w:val="607F0970"/>
    <w:rsid w:val="60AC7F66"/>
    <w:rsid w:val="60C762EA"/>
    <w:rsid w:val="6109670C"/>
    <w:rsid w:val="61120392"/>
    <w:rsid w:val="61B96A60"/>
    <w:rsid w:val="61BF10D9"/>
    <w:rsid w:val="61DA3D4C"/>
    <w:rsid w:val="622E2049"/>
    <w:rsid w:val="62797F9D"/>
    <w:rsid w:val="62AC22DC"/>
    <w:rsid w:val="637833E8"/>
    <w:rsid w:val="639A49B3"/>
    <w:rsid w:val="63A454EE"/>
    <w:rsid w:val="644041B0"/>
    <w:rsid w:val="64E45EF7"/>
    <w:rsid w:val="65C16ECE"/>
    <w:rsid w:val="6691014E"/>
    <w:rsid w:val="66C87CCE"/>
    <w:rsid w:val="677435B2"/>
    <w:rsid w:val="67EF75F1"/>
    <w:rsid w:val="683F7593"/>
    <w:rsid w:val="687631E5"/>
    <w:rsid w:val="68B406B1"/>
    <w:rsid w:val="68C90DA1"/>
    <w:rsid w:val="68E80066"/>
    <w:rsid w:val="69124F16"/>
    <w:rsid w:val="694A5205"/>
    <w:rsid w:val="69777AD4"/>
    <w:rsid w:val="69CD5C14"/>
    <w:rsid w:val="69CF0D33"/>
    <w:rsid w:val="6A161929"/>
    <w:rsid w:val="6A8D11A8"/>
    <w:rsid w:val="6B5F1CFB"/>
    <w:rsid w:val="6B9946B3"/>
    <w:rsid w:val="6C2C29A8"/>
    <w:rsid w:val="6C662189"/>
    <w:rsid w:val="6C7007C7"/>
    <w:rsid w:val="6C950E4F"/>
    <w:rsid w:val="6DE76850"/>
    <w:rsid w:val="6E001573"/>
    <w:rsid w:val="6F056EC4"/>
    <w:rsid w:val="6FB20BD4"/>
    <w:rsid w:val="6FB650F7"/>
    <w:rsid w:val="6FBA59BE"/>
    <w:rsid w:val="6FC90B13"/>
    <w:rsid w:val="70296B3E"/>
    <w:rsid w:val="70324462"/>
    <w:rsid w:val="70611204"/>
    <w:rsid w:val="70F34305"/>
    <w:rsid w:val="72820326"/>
    <w:rsid w:val="728E1843"/>
    <w:rsid w:val="728F4FDC"/>
    <w:rsid w:val="73445350"/>
    <w:rsid w:val="739144C1"/>
    <w:rsid w:val="7475172F"/>
    <w:rsid w:val="74BE4119"/>
    <w:rsid w:val="74FA2C30"/>
    <w:rsid w:val="754D5C4B"/>
    <w:rsid w:val="75F53987"/>
    <w:rsid w:val="765E4ADB"/>
    <w:rsid w:val="76B37C00"/>
    <w:rsid w:val="76C240A7"/>
    <w:rsid w:val="76DC2088"/>
    <w:rsid w:val="773F59F0"/>
    <w:rsid w:val="775246B7"/>
    <w:rsid w:val="77BD1F3A"/>
    <w:rsid w:val="77D41B9E"/>
    <w:rsid w:val="781C6942"/>
    <w:rsid w:val="781D444B"/>
    <w:rsid w:val="781E69D1"/>
    <w:rsid w:val="79142376"/>
    <w:rsid w:val="7A263B6B"/>
    <w:rsid w:val="7A4226B2"/>
    <w:rsid w:val="7ACF0C4A"/>
    <w:rsid w:val="7AEE4E37"/>
    <w:rsid w:val="7AF46346"/>
    <w:rsid w:val="7B0F5EBF"/>
    <w:rsid w:val="7B130FB9"/>
    <w:rsid w:val="7BF64EDE"/>
    <w:rsid w:val="7C400C1E"/>
    <w:rsid w:val="7C76433A"/>
    <w:rsid w:val="7C91180E"/>
    <w:rsid w:val="7CA51C63"/>
    <w:rsid w:val="7CF531AE"/>
    <w:rsid w:val="7D18680D"/>
    <w:rsid w:val="7D280155"/>
    <w:rsid w:val="7D80447E"/>
    <w:rsid w:val="7DD11708"/>
    <w:rsid w:val="7DF4120E"/>
    <w:rsid w:val="7E2F29D8"/>
    <w:rsid w:val="7E762F0A"/>
    <w:rsid w:val="7E863A66"/>
    <w:rsid w:val="7EBD579E"/>
    <w:rsid w:val="7EC167BD"/>
    <w:rsid w:val="7EF2130A"/>
    <w:rsid w:val="7F272D9E"/>
    <w:rsid w:val="7F641FB1"/>
    <w:rsid w:val="7F6F47AA"/>
    <w:rsid w:val="7FF026DB"/>
    <w:rsid w:val="7FFF78D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0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12"/>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147"/>
    <w:qFormat/>
    <w:uiPriority w:val="9"/>
    <w:pPr>
      <w:keepNext/>
      <w:keepLines/>
      <w:spacing w:before="260" w:after="260" w:line="416" w:lineRule="auto"/>
      <w:outlineLvl w:val="2"/>
    </w:pPr>
    <w:rPr>
      <w:b/>
      <w:bCs/>
      <w:sz w:val="32"/>
      <w:szCs w:val="32"/>
    </w:rPr>
  </w:style>
  <w:style w:type="paragraph" w:styleId="6">
    <w:name w:val="heading 5"/>
    <w:basedOn w:val="1"/>
    <w:next w:val="7"/>
    <w:link w:val="148"/>
    <w:qFormat/>
    <w:uiPriority w:val="9"/>
    <w:pPr>
      <w:keepNext/>
      <w:keepLines/>
      <w:spacing w:before="280" w:after="290" w:line="376" w:lineRule="auto"/>
      <w:outlineLvl w:val="4"/>
    </w:pPr>
    <w:rPr>
      <w:b/>
      <w:bCs/>
      <w:sz w:val="28"/>
      <w:szCs w:val="28"/>
    </w:rPr>
  </w:style>
  <w:style w:type="paragraph" w:styleId="8">
    <w:name w:val="heading 8"/>
    <w:basedOn w:val="1"/>
    <w:next w:val="1"/>
    <w:link w:val="140"/>
    <w:qFormat/>
    <w:uiPriority w:val="9"/>
    <w:pPr>
      <w:keepNext/>
      <w:keepLines/>
      <w:spacing w:before="240" w:after="64" w:line="320" w:lineRule="auto"/>
      <w:outlineLvl w:val="7"/>
    </w:pPr>
    <w:rPr>
      <w:rFonts w:ascii="等线 Light" w:hAnsi="等线 Light" w:eastAsia="等线 Light"/>
      <w:sz w:val="24"/>
    </w:rPr>
  </w:style>
  <w:style w:type="paragraph" w:styleId="9">
    <w:name w:val="heading 9"/>
    <w:basedOn w:val="1"/>
    <w:next w:val="1"/>
    <w:link w:val="114"/>
    <w:qFormat/>
    <w:uiPriority w:val="9"/>
    <w:pPr>
      <w:keepNext/>
      <w:keepLines/>
      <w:spacing w:before="240" w:after="64" w:line="320" w:lineRule="auto"/>
      <w:outlineLvl w:val="8"/>
    </w:pPr>
    <w:rPr>
      <w:rFonts w:ascii="Cambria" w:hAnsi="Cambria"/>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41"/>
    <w:qFormat/>
    <w:uiPriority w:val="99"/>
    <w:pPr>
      <w:tabs>
        <w:tab w:val="center" w:pos="4153"/>
        <w:tab w:val="right" w:pos="8306"/>
      </w:tabs>
      <w:snapToGrid w:val="0"/>
      <w:jc w:val="left"/>
    </w:pPr>
    <w:rPr>
      <w:kern w:val="0"/>
      <w:sz w:val="18"/>
      <w:szCs w:val="18"/>
    </w:rPr>
  </w:style>
  <w:style w:type="paragraph" w:styleId="7">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annotation text"/>
    <w:basedOn w:val="1"/>
    <w:link w:val="86"/>
    <w:qFormat/>
    <w:uiPriority w:val="99"/>
    <w:pPr>
      <w:jc w:val="left"/>
    </w:pPr>
  </w:style>
  <w:style w:type="paragraph" w:styleId="12">
    <w:name w:val="Body Text 3"/>
    <w:basedOn w:val="1"/>
    <w:link w:val="168"/>
    <w:qFormat/>
    <w:uiPriority w:val="99"/>
    <w:pPr>
      <w:spacing w:after="120"/>
    </w:pPr>
    <w:rPr>
      <w:sz w:val="16"/>
      <w:szCs w:val="16"/>
    </w:rPr>
  </w:style>
  <w:style w:type="paragraph" w:styleId="13">
    <w:name w:val="Body Text"/>
    <w:basedOn w:val="1"/>
    <w:next w:val="1"/>
    <w:link w:val="49"/>
    <w:unhideWhenUsed/>
    <w:qFormat/>
    <w:uiPriority w:val="99"/>
    <w:pPr>
      <w:spacing w:after="120"/>
    </w:pPr>
  </w:style>
  <w:style w:type="paragraph" w:styleId="14">
    <w:name w:val="Body Text Indent"/>
    <w:basedOn w:val="1"/>
    <w:link w:val="91"/>
    <w:qFormat/>
    <w:uiPriority w:val="99"/>
    <w:pPr>
      <w:ind w:firstLine="830" w:firstLineChars="352"/>
    </w:pPr>
    <w:rPr>
      <w:rFonts w:ascii="仿宋_GB2312" w:eastAsia="仿宋_GB2312"/>
      <w:kern w:val="0"/>
      <w:sz w:val="32"/>
      <w:szCs w:val="20"/>
    </w:rPr>
  </w:style>
  <w:style w:type="paragraph" w:styleId="15">
    <w:name w:val="List 2"/>
    <w:basedOn w:val="1"/>
    <w:qFormat/>
    <w:uiPriority w:val="0"/>
    <w:pPr>
      <w:ind w:left="100" w:leftChars="200" w:hanging="200" w:hangingChars="200"/>
      <w:contextualSpacing/>
    </w:pPr>
  </w:style>
  <w:style w:type="paragraph" w:styleId="16">
    <w:name w:val="toc 3"/>
    <w:basedOn w:val="1"/>
    <w:next w:val="1"/>
    <w:qFormat/>
    <w:uiPriority w:val="39"/>
    <w:pPr>
      <w:ind w:left="840" w:leftChars="400"/>
    </w:pPr>
  </w:style>
  <w:style w:type="paragraph" w:styleId="17">
    <w:name w:val="Plain Text"/>
    <w:basedOn w:val="1"/>
    <w:next w:val="18"/>
    <w:link w:val="67"/>
    <w:qFormat/>
    <w:uiPriority w:val="99"/>
    <w:rPr>
      <w:rFonts w:ascii="宋体" w:hAnsi="Courier New"/>
      <w:kern w:val="0"/>
      <w:sz w:val="20"/>
      <w:szCs w:val="21"/>
    </w:rPr>
  </w:style>
  <w:style w:type="paragraph" w:styleId="18">
    <w:name w:val="Date"/>
    <w:basedOn w:val="1"/>
    <w:next w:val="1"/>
    <w:link w:val="130"/>
    <w:qFormat/>
    <w:uiPriority w:val="99"/>
    <w:pPr>
      <w:ind w:left="100" w:leftChars="2500"/>
    </w:pPr>
  </w:style>
  <w:style w:type="paragraph" w:styleId="19">
    <w:name w:val="Balloon Text"/>
    <w:basedOn w:val="1"/>
    <w:link w:val="50"/>
    <w:qFormat/>
    <w:uiPriority w:val="99"/>
    <w:rPr>
      <w:sz w:val="18"/>
      <w:szCs w:val="18"/>
    </w:rPr>
  </w:style>
  <w:style w:type="paragraph" w:styleId="20">
    <w:name w:val="header"/>
    <w:basedOn w:val="1"/>
    <w:link w:val="99"/>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qFormat/>
    <w:uiPriority w:val="39"/>
  </w:style>
  <w:style w:type="paragraph" w:styleId="22">
    <w:name w:val="List"/>
    <w:basedOn w:val="1"/>
    <w:qFormat/>
    <w:uiPriority w:val="0"/>
    <w:pPr>
      <w:ind w:left="200" w:hanging="200" w:hangingChars="200"/>
      <w:contextualSpacing/>
    </w:pPr>
  </w:style>
  <w:style w:type="paragraph" w:styleId="23">
    <w:name w:val="toc 2"/>
    <w:basedOn w:val="1"/>
    <w:next w:val="1"/>
    <w:qFormat/>
    <w:uiPriority w:val="39"/>
    <w:pPr>
      <w:tabs>
        <w:tab w:val="right" w:leader="dot" w:pos="8296"/>
      </w:tabs>
      <w:ind w:left="420" w:leftChars="200"/>
    </w:pPr>
  </w:style>
  <w:style w:type="paragraph" w:styleId="24">
    <w:name w:val="Normal (Web)"/>
    <w:basedOn w:val="1"/>
    <w:qFormat/>
    <w:uiPriority w:val="99"/>
    <w:rPr>
      <w:rFonts w:ascii="Calibri" w:hAnsi="Calibri"/>
      <w:kern w:val="0"/>
      <w:sz w:val="24"/>
    </w:rPr>
  </w:style>
  <w:style w:type="paragraph" w:styleId="25">
    <w:name w:val="Title"/>
    <w:basedOn w:val="1"/>
    <w:next w:val="1"/>
    <w:link w:val="183"/>
    <w:qFormat/>
    <w:uiPriority w:val="10"/>
    <w:pPr>
      <w:widowControl/>
      <w:overflowPunct w:val="0"/>
      <w:autoSpaceDE w:val="0"/>
      <w:autoSpaceDN w:val="0"/>
      <w:adjustRightInd w:val="0"/>
      <w:jc w:val="center"/>
      <w:textAlignment w:val="baseline"/>
    </w:pPr>
    <w:rPr>
      <w:rFonts w:ascii="Cambria" w:hAnsi="Cambria"/>
      <w:b/>
      <w:bCs/>
      <w:sz w:val="32"/>
      <w:szCs w:val="32"/>
    </w:rPr>
  </w:style>
  <w:style w:type="paragraph" w:styleId="26">
    <w:name w:val="annotation subject"/>
    <w:basedOn w:val="11"/>
    <w:next w:val="11"/>
    <w:link w:val="142"/>
    <w:qFormat/>
    <w:uiPriority w:val="99"/>
    <w:rPr>
      <w:b/>
      <w:bCs/>
    </w:rPr>
  </w:style>
  <w:style w:type="paragraph" w:styleId="27">
    <w:name w:val="Body Text First Indent 2"/>
    <w:basedOn w:val="14"/>
    <w:link w:val="118"/>
    <w:qFormat/>
    <w:uiPriority w:val="99"/>
    <w:pPr>
      <w:spacing w:after="120"/>
      <w:ind w:left="420" w:leftChars="200" w:firstLine="420" w:firstLineChars="200"/>
    </w:pPr>
    <w:rPr>
      <w:rFonts w:ascii="Times New Roman" w:eastAsia="宋体"/>
      <w:kern w:val="2"/>
      <w:sz w:val="21"/>
      <w:szCs w:val="24"/>
    </w:rPr>
  </w:style>
  <w:style w:type="table" w:styleId="29">
    <w:name w:val="Table Grid"/>
    <w:basedOn w:val="2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rFonts w:ascii="Calibri" w:hAnsi="Calibri" w:eastAsia="宋体" w:cs="Times New Roman"/>
      <w:b/>
      <w:bCs/>
    </w:rPr>
  </w:style>
  <w:style w:type="character" w:styleId="32">
    <w:name w:val="endnote reference"/>
    <w:qFormat/>
    <w:uiPriority w:val="0"/>
    <w:rPr>
      <w:vertAlign w:val="superscript"/>
    </w:rPr>
  </w:style>
  <w:style w:type="character" w:styleId="33">
    <w:name w:val="page number"/>
    <w:qFormat/>
    <w:uiPriority w:val="0"/>
    <w:rPr>
      <w:rFonts w:ascii="Arial" w:hAnsi="Arial" w:eastAsia="黑体" w:cs="Arial"/>
      <w:snapToGrid w:val="0"/>
      <w:kern w:val="0"/>
      <w:szCs w:val="21"/>
    </w:rPr>
  </w:style>
  <w:style w:type="character" w:styleId="34">
    <w:name w:val="FollowedHyperlink"/>
    <w:qFormat/>
    <w:uiPriority w:val="0"/>
    <w:rPr>
      <w:color w:val="800080"/>
      <w:u w:val="single"/>
    </w:rPr>
  </w:style>
  <w:style w:type="character" w:styleId="35">
    <w:name w:val="HTML Definition"/>
    <w:basedOn w:val="30"/>
    <w:qFormat/>
    <w:uiPriority w:val="0"/>
    <w:rPr>
      <w:i/>
      <w:iCs/>
    </w:rPr>
  </w:style>
  <w:style w:type="character" w:styleId="36">
    <w:name w:val="Hyperlink"/>
    <w:qFormat/>
    <w:uiPriority w:val="99"/>
    <w:rPr>
      <w:color w:val="0000FF"/>
      <w:u w:val="single"/>
    </w:rPr>
  </w:style>
  <w:style w:type="character" w:styleId="37">
    <w:name w:val="HTML Code"/>
    <w:basedOn w:val="30"/>
    <w:qFormat/>
    <w:uiPriority w:val="0"/>
    <w:rPr>
      <w:rFonts w:hint="default" w:ascii="Consolas" w:hAnsi="Consolas" w:eastAsia="Consolas" w:cs="Consolas"/>
      <w:b/>
      <w:bCs/>
      <w:color w:val="666666"/>
      <w:sz w:val="21"/>
      <w:szCs w:val="21"/>
    </w:rPr>
  </w:style>
  <w:style w:type="character" w:styleId="38">
    <w:name w:val="annotation reference"/>
    <w:qFormat/>
    <w:uiPriority w:val="0"/>
    <w:rPr>
      <w:sz w:val="21"/>
      <w:szCs w:val="21"/>
    </w:rPr>
  </w:style>
  <w:style w:type="character" w:styleId="39">
    <w:name w:val="HTML Keyboard"/>
    <w:basedOn w:val="30"/>
    <w:qFormat/>
    <w:uiPriority w:val="0"/>
    <w:rPr>
      <w:rFonts w:ascii="Consolas" w:hAnsi="Consolas" w:eastAsia="Consolas" w:cs="Consolas"/>
      <w:sz w:val="21"/>
      <w:szCs w:val="21"/>
    </w:rPr>
  </w:style>
  <w:style w:type="character" w:styleId="40">
    <w:name w:val="HTML Sample"/>
    <w:basedOn w:val="30"/>
    <w:qFormat/>
    <w:uiPriority w:val="0"/>
    <w:rPr>
      <w:rFonts w:hint="default" w:ascii="Consolas" w:hAnsi="Consolas" w:eastAsia="Consolas" w:cs="Consolas"/>
      <w:sz w:val="21"/>
      <w:szCs w:val="21"/>
    </w:rPr>
  </w:style>
  <w:style w:type="character" w:customStyle="1" w:styleId="41">
    <w:name w:val="页脚 字符"/>
    <w:link w:val="2"/>
    <w:qFormat/>
    <w:uiPriority w:val="99"/>
    <w:rPr>
      <w:sz w:val="18"/>
      <w:szCs w:val="18"/>
    </w:rPr>
  </w:style>
  <w:style w:type="character" w:customStyle="1" w:styleId="42">
    <w:name w:val="apple-style-span"/>
    <w:qFormat/>
    <w:uiPriority w:val="0"/>
  </w:style>
  <w:style w:type="character" w:customStyle="1" w:styleId="43">
    <w:name w:val="first-child3"/>
    <w:basedOn w:val="30"/>
    <w:qFormat/>
    <w:uiPriority w:val="0"/>
  </w:style>
  <w:style w:type="character" w:customStyle="1" w:styleId="44">
    <w:name w:val="日期 Char"/>
    <w:qFormat/>
    <w:uiPriority w:val="99"/>
    <w:rPr>
      <w:kern w:val="2"/>
      <w:sz w:val="21"/>
      <w:szCs w:val="24"/>
    </w:rPr>
  </w:style>
  <w:style w:type="character" w:customStyle="1" w:styleId="45">
    <w:name w:val="cke_colorbox1"/>
    <w:basedOn w:val="30"/>
    <w:qFormat/>
    <w:uiPriority w:val="0"/>
  </w:style>
  <w:style w:type="character" w:customStyle="1" w:styleId="46">
    <w:name w:val="ant-radio+*"/>
    <w:basedOn w:val="30"/>
    <w:qFormat/>
    <w:uiPriority w:val="0"/>
  </w:style>
  <w:style w:type="character" w:customStyle="1" w:styleId="47">
    <w:name w:val="ant-tree-checkbox5"/>
    <w:basedOn w:val="30"/>
    <w:qFormat/>
    <w:uiPriority w:val="0"/>
  </w:style>
  <w:style w:type="character" w:customStyle="1" w:styleId="48">
    <w:name w:val="纯文本 字符1"/>
    <w:qFormat/>
    <w:uiPriority w:val="0"/>
    <w:rPr>
      <w:rFonts w:ascii="宋体" w:hAnsi="Courier New"/>
    </w:rPr>
  </w:style>
  <w:style w:type="character" w:customStyle="1" w:styleId="49">
    <w:name w:val="正文文本 字符1"/>
    <w:link w:val="13"/>
    <w:qFormat/>
    <w:uiPriority w:val="99"/>
    <w:rPr>
      <w:rFonts w:ascii="Times New Roman" w:hAnsi="Times New Roman"/>
      <w:kern w:val="2"/>
      <w:sz w:val="21"/>
      <w:szCs w:val="24"/>
    </w:rPr>
  </w:style>
  <w:style w:type="character" w:customStyle="1" w:styleId="50">
    <w:name w:val="批注框文本 字符"/>
    <w:link w:val="19"/>
    <w:semiHidden/>
    <w:qFormat/>
    <w:uiPriority w:val="99"/>
    <w:rPr>
      <w:kern w:val="2"/>
      <w:sz w:val="18"/>
      <w:szCs w:val="18"/>
    </w:rPr>
  </w:style>
  <w:style w:type="character" w:customStyle="1" w:styleId="51">
    <w:name w:val="正文2 Char Char"/>
    <w:link w:val="52"/>
    <w:qFormat/>
    <w:uiPriority w:val="0"/>
    <w:rPr>
      <w:sz w:val="24"/>
    </w:rPr>
  </w:style>
  <w:style w:type="paragraph" w:customStyle="1" w:styleId="52">
    <w:name w:val="正文2"/>
    <w:basedOn w:val="1"/>
    <w:link w:val="51"/>
    <w:qFormat/>
    <w:uiPriority w:val="0"/>
    <w:pPr>
      <w:adjustRightInd w:val="0"/>
      <w:spacing w:before="156" w:line="360" w:lineRule="auto"/>
      <w:ind w:firstLine="510" w:firstLineChars="200"/>
    </w:pPr>
    <w:rPr>
      <w:kern w:val="0"/>
      <w:sz w:val="24"/>
      <w:szCs w:val="20"/>
    </w:rPr>
  </w:style>
  <w:style w:type="character" w:customStyle="1" w:styleId="53">
    <w:name w:val="ant-tree-switcher14"/>
    <w:basedOn w:val="30"/>
    <w:qFormat/>
    <w:uiPriority w:val="0"/>
  </w:style>
  <w:style w:type="character" w:customStyle="1" w:styleId="54">
    <w:name w:val="纯文本 Char"/>
    <w:qFormat/>
    <w:uiPriority w:val="0"/>
    <w:rPr>
      <w:rFonts w:ascii="宋体" w:hAnsi="Courier New" w:eastAsia="宋体" w:cs="Courier New"/>
      <w:szCs w:val="21"/>
    </w:rPr>
  </w:style>
  <w:style w:type="character" w:customStyle="1" w:styleId="55">
    <w:name w:val="标题 2 Char1"/>
    <w:qFormat/>
    <w:uiPriority w:val="9"/>
    <w:rPr>
      <w:rFonts w:ascii="Cambria" w:hAnsi="Cambria"/>
      <w:b/>
      <w:bCs/>
      <w:kern w:val="2"/>
      <w:sz w:val="32"/>
      <w:szCs w:val="32"/>
    </w:rPr>
  </w:style>
  <w:style w:type="character" w:customStyle="1" w:styleId="56">
    <w:name w:val="cke_colorbox"/>
    <w:basedOn w:val="30"/>
    <w:qFormat/>
    <w:uiPriority w:val="0"/>
    <w:rPr>
      <w:bdr w:val="single" w:color="808080" w:sz="6" w:space="0"/>
    </w:rPr>
  </w:style>
  <w:style w:type="character" w:customStyle="1" w:styleId="57">
    <w:name w:val="ant-table-row-expand-icon"/>
    <w:basedOn w:val="30"/>
    <w:qFormat/>
    <w:uiPriority w:val="0"/>
    <w:rPr>
      <w:vanish/>
    </w:rPr>
  </w:style>
  <w:style w:type="character" w:customStyle="1" w:styleId="58">
    <w:name w:val="first-of-type"/>
    <w:basedOn w:val="30"/>
    <w:qFormat/>
    <w:uiPriority w:val="0"/>
    <w:rPr>
      <w:color w:val="FF0000"/>
    </w:rPr>
  </w:style>
  <w:style w:type="paragraph" w:customStyle="1" w:styleId="59">
    <w:name w:val="列表段落1"/>
    <w:basedOn w:val="1"/>
    <w:qFormat/>
    <w:uiPriority w:val="34"/>
    <w:pPr>
      <w:ind w:firstLine="420" w:firstLineChars="200"/>
    </w:pPr>
  </w:style>
  <w:style w:type="paragraph" w:customStyle="1" w:styleId="60">
    <w:name w:val="Default"/>
    <w:basedOn w:val="25"/>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character" w:customStyle="1" w:styleId="61">
    <w:name w:val="label"/>
    <w:basedOn w:val="30"/>
    <w:qFormat/>
    <w:uiPriority w:val="0"/>
  </w:style>
  <w:style w:type="character" w:customStyle="1" w:styleId="62">
    <w:name w:val="正文文本缩进 字符"/>
    <w:qFormat/>
    <w:uiPriority w:val="99"/>
    <w:rPr>
      <w:rFonts w:ascii="仿宋_GB2312" w:hAnsi="Times New Roman" w:eastAsia="仿宋_GB2312" w:cs="Times New Roman"/>
      <w:sz w:val="32"/>
      <w:szCs w:val="20"/>
    </w:rPr>
  </w:style>
  <w:style w:type="character" w:customStyle="1" w:styleId="6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64">
    <w:name w:val="默认段落字体 Para Char Char Char Char Char Char Char Char Char1 Char Char Char Char"/>
    <w:basedOn w:val="1"/>
    <w:qFormat/>
    <w:uiPriority w:val="99"/>
    <w:rPr>
      <w:rFonts w:ascii="Tahoma" w:hAnsi="Tahoma"/>
      <w:sz w:val="24"/>
      <w:szCs w:val="20"/>
    </w:rPr>
  </w:style>
  <w:style w:type="character" w:customStyle="1" w:styleId="65">
    <w:name w:val="hover41"/>
    <w:basedOn w:val="30"/>
    <w:qFormat/>
    <w:uiPriority w:val="0"/>
    <w:rPr>
      <w:color w:val="009DFF"/>
    </w:rPr>
  </w:style>
  <w:style w:type="character" w:customStyle="1" w:styleId="66">
    <w:name w:val="wea-dropdown-triangle2"/>
    <w:basedOn w:val="30"/>
    <w:qFormat/>
    <w:uiPriority w:val="0"/>
  </w:style>
  <w:style w:type="character" w:customStyle="1" w:styleId="67">
    <w:name w:val="纯文本 字符3"/>
    <w:link w:val="17"/>
    <w:qFormat/>
    <w:uiPriority w:val="99"/>
    <w:rPr>
      <w:rFonts w:ascii="宋体" w:hAnsi="Courier New" w:eastAsia="宋体" w:cs="Courier New"/>
      <w:szCs w:val="21"/>
    </w:rPr>
  </w:style>
  <w:style w:type="character" w:customStyle="1" w:styleId="68">
    <w:name w:val="wea-dropdown-triangle"/>
    <w:basedOn w:val="30"/>
    <w:qFormat/>
    <w:uiPriority w:val="0"/>
  </w:style>
  <w:style w:type="character" w:customStyle="1" w:styleId="69">
    <w:name w:val="标题 2 Char"/>
    <w:qFormat/>
    <w:uiPriority w:val="9"/>
    <w:rPr>
      <w:rFonts w:ascii="Cambria" w:hAnsi="Cambria" w:eastAsia="宋体" w:cs="Times New Roman"/>
      <w:b/>
      <w:bCs/>
      <w:kern w:val="2"/>
      <w:sz w:val="32"/>
      <w:szCs w:val="32"/>
    </w:rPr>
  </w:style>
  <w:style w:type="character" w:customStyle="1" w:styleId="70">
    <w:name w:val="not-pass-node"/>
    <w:basedOn w:val="30"/>
    <w:qFormat/>
    <w:uiPriority w:val="0"/>
    <w:rPr>
      <w:bdr w:val="single" w:color="5ABD6B" w:sz="6" w:space="0"/>
      <w:shd w:val="clear" w:fill="BFF3C3"/>
    </w:rPr>
  </w:style>
  <w:style w:type="character" w:customStyle="1" w:styleId="71">
    <w:name w:val="cke_path_empty"/>
    <w:basedOn w:val="30"/>
    <w:qFormat/>
    <w:uiPriority w:val="0"/>
    <w:rPr>
      <w:b/>
      <w:bCs/>
      <w:color w:val="484848"/>
      <w:sz w:val="16"/>
      <w:szCs w:val="16"/>
      <w:u w:val="none"/>
    </w:rPr>
  </w:style>
  <w:style w:type="character" w:customStyle="1" w:styleId="72">
    <w:name w:val="ant-table-row-expand-icon4"/>
    <w:basedOn w:val="30"/>
    <w:qFormat/>
    <w:uiPriority w:val="0"/>
    <w:rPr>
      <w:vanish/>
    </w:rPr>
  </w:style>
  <w:style w:type="character" w:customStyle="1" w:styleId="73">
    <w:name w:val="ant-tree-switcher15"/>
    <w:basedOn w:val="30"/>
    <w:qFormat/>
    <w:uiPriority w:val="0"/>
  </w:style>
  <w:style w:type="character" w:customStyle="1" w:styleId="74">
    <w:name w:val="hover1"/>
    <w:basedOn w:val="30"/>
    <w:qFormat/>
    <w:uiPriority w:val="0"/>
    <w:rPr>
      <w:color w:val="009DFF"/>
    </w:rPr>
  </w:style>
  <w:style w:type="character" w:customStyle="1" w:styleId="75">
    <w:name w:val="isrevision"/>
    <w:basedOn w:val="30"/>
    <w:qFormat/>
    <w:uiPriority w:val="0"/>
    <w:rPr>
      <w:color w:val="000000"/>
      <w:sz w:val="18"/>
      <w:szCs w:val="18"/>
      <w:bdr w:val="single" w:color="E9E9E9" w:sz="6" w:space="0"/>
      <w:shd w:val="clear" w:fill="FFFFFF"/>
    </w:rPr>
  </w:style>
  <w:style w:type="character" w:customStyle="1" w:styleId="76">
    <w:name w:val="批注文字 字符1"/>
    <w:qFormat/>
    <w:uiPriority w:val="0"/>
    <w:rPr>
      <w:rFonts w:ascii="Times New Roman" w:hAnsi="Times New Roman"/>
      <w:kern w:val="2"/>
      <w:sz w:val="21"/>
      <w:szCs w:val="24"/>
    </w:rPr>
  </w:style>
  <w:style w:type="character" w:customStyle="1" w:styleId="77">
    <w:name w:val="cke_colorbox4"/>
    <w:basedOn w:val="30"/>
    <w:qFormat/>
    <w:uiPriority w:val="0"/>
    <w:rPr>
      <w:bdr w:val="single" w:color="808080" w:sz="6" w:space="0"/>
    </w:rPr>
  </w:style>
  <w:style w:type="character" w:customStyle="1" w:styleId="78">
    <w:name w:val="wea-thumbnails-doc-content-subtitle"/>
    <w:basedOn w:val="30"/>
    <w:qFormat/>
    <w:uiPriority w:val="0"/>
    <w:rPr>
      <w:color w:val="9A9A9A"/>
    </w:rPr>
  </w:style>
  <w:style w:type="character" w:customStyle="1" w:styleId="79">
    <w:name w:val="正文文本 Char1"/>
    <w:qFormat/>
    <w:uiPriority w:val="0"/>
    <w:rPr>
      <w:kern w:val="2"/>
      <w:sz w:val="21"/>
      <w:szCs w:val="24"/>
    </w:rPr>
  </w:style>
  <w:style w:type="character" w:customStyle="1" w:styleId="80">
    <w:name w:val="hover42"/>
    <w:basedOn w:val="30"/>
    <w:qFormat/>
    <w:uiPriority w:val="0"/>
    <w:rPr>
      <w:color w:val="009DFF"/>
    </w:rPr>
  </w:style>
  <w:style w:type="paragraph" w:customStyle="1" w:styleId="81">
    <w:name w:val="_Style 93"/>
    <w:basedOn w:val="1"/>
    <w:next w:val="82"/>
    <w:qFormat/>
    <w:uiPriority w:val="99"/>
    <w:pPr>
      <w:ind w:firstLine="420" w:firstLineChars="200"/>
    </w:pPr>
  </w:style>
  <w:style w:type="paragraph" w:styleId="82">
    <w:name w:val="List Paragraph"/>
    <w:basedOn w:val="1"/>
    <w:qFormat/>
    <w:uiPriority w:val="99"/>
    <w:pPr>
      <w:ind w:firstLine="420" w:firstLineChars="200"/>
    </w:pPr>
  </w:style>
  <w:style w:type="character" w:customStyle="1" w:styleId="83">
    <w:name w:val="nth-child(2)"/>
    <w:basedOn w:val="30"/>
    <w:qFormat/>
    <w:uiPriority w:val="0"/>
  </w:style>
  <w:style w:type="character" w:customStyle="1" w:styleId="84">
    <w:name w:val="纯文本 字符"/>
    <w:qFormat/>
    <w:uiPriority w:val="99"/>
    <w:rPr>
      <w:rFonts w:ascii="宋体" w:hAnsi="Courier New" w:eastAsia="宋体" w:cs="Courier New"/>
      <w:szCs w:val="21"/>
    </w:rPr>
  </w:style>
  <w:style w:type="character" w:customStyle="1" w:styleId="85">
    <w:name w:val="批注主题 Char"/>
    <w:qFormat/>
    <w:uiPriority w:val="99"/>
    <w:rPr>
      <w:b/>
      <w:bCs/>
      <w:kern w:val="2"/>
      <w:sz w:val="21"/>
      <w:szCs w:val="24"/>
    </w:rPr>
  </w:style>
  <w:style w:type="character" w:customStyle="1" w:styleId="86">
    <w:name w:val="批注文字 字符2"/>
    <w:link w:val="11"/>
    <w:qFormat/>
    <w:uiPriority w:val="99"/>
    <w:rPr>
      <w:rFonts w:ascii="Times New Roman" w:hAnsi="Times New Roman"/>
      <w:kern w:val="2"/>
      <w:sz w:val="21"/>
      <w:szCs w:val="24"/>
    </w:rPr>
  </w:style>
  <w:style w:type="character" w:customStyle="1" w:styleId="87">
    <w:name w:val="hover37"/>
    <w:basedOn w:val="30"/>
    <w:qFormat/>
    <w:uiPriority w:val="0"/>
    <w:rPr>
      <w:color w:val="009DFF"/>
    </w:rPr>
  </w:style>
  <w:style w:type="character" w:customStyle="1" w:styleId="88">
    <w:name w:val="nth-child(2)2"/>
    <w:basedOn w:val="30"/>
    <w:qFormat/>
    <w:uiPriority w:val="0"/>
  </w:style>
  <w:style w:type="paragraph" w:customStyle="1" w:styleId="89">
    <w:name w:val="表内文字"/>
    <w:basedOn w:val="1"/>
    <w:qFormat/>
    <w:uiPriority w:val="99"/>
    <w:pPr>
      <w:snapToGrid w:val="0"/>
      <w:spacing w:before="50" w:after="50"/>
      <w:jc w:val="center"/>
    </w:pPr>
    <w:rPr>
      <w:rFonts w:ascii="仿宋_GB2312" w:hAnsi="宋体" w:eastAsia="仿宋_GB2312"/>
      <w:b/>
      <w:color w:val="000000"/>
      <w:sz w:val="32"/>
      <w:szCs w:val="32"/>
    </w:rPr>
  </w:style>
  <w:style w:type="character" w:customStyle="1" w:styleId="90">
    <w:name w:val="页脚 Char"/>
    <w:qFormat/>
    <w:uiPriority w:val="99"/>
    <w:rPr>
      <w:sz w:val="18"/>
      <w:szCs w:val="18"/>
    </w:rPr>
  </w:style>
  <w:style w:type="character" w:customStyle="1" w:styleId="91">
    <w:name w:val="正文文本缩进 字符1"/>
    <w:link w:val="14"/>
    <w:qFormat/>
    <w:uiPriority w:val="99"/>
    <w:rPr>
      <w:rFonts w:ascii="仿宋_GB2312" w:hAnsi="Times New Roman" w:eastAsia="仿宋_GB2312" w:cs="Times New Roman"/>
      <w:sz w:val="32"/>
      <w:szCs w:val="20"/>
    </w:rPr>
  </w:style>
  <w:style w:type="paragraph" w:customStyle="1" w:styleId="92">
    <w:name w:val="表格文字"/>
    <w:basedOn w:val="1"/>
    <w:next w:val="13"/>
    <w:qFormat/>
    <w:uiPriority w:val="99"/>
    <w:pPr>
      <w:adjustRightInd w:val="0"/>
      <w:spacing w:line="420" w:lineRule="atLeast"/>
      <w:jc w:val="left"/>
      <w:textAlignment w:val="baseline"/>
    </w:pPr>
    <w:rPr>
      <w:kern w:val="0"/>
    </w:rPr>
  </w:style>
  <w:style w:type="paragraph" w:customStyle="1" w:styleId="93">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94">
    <w:name w:val="hover44"/>
    <w:basedOn w:val="30"/>
    <w:qFormat/>
    <w:uiPriority w:val="0"/>
    <w:rPr>
      <w:color w:val="009DFF"/>
    </w:rPr>
  </w:style>
  <w:style w:type="character" w:customStyle="1" w:styleId="95">
    <w:name w:val="纯文本 Char2"/>
    <w:qFormat/>
    <w:uiPriority w:val="0"/>
    <w:rPr>
      <w:rFonts w:ascii="宋体" w:hAnsi="Courier New" w:cs="Arial"/>
      <w:snapToGrid w:val="0"/>
      <w:szCs w:val="21"/>
    </w:rPr>
  </w:style>
  <w:style w:type="character" w:customStyle="1" w:styleId="96">
    <w:name w:val="标题 Char1"/>
    <w:qFormat/>
    <w:uiPriority w:val="0"/>
    <w:rPr>
      <w:rFonts w:ascii="Calibri" w:hAnsi="Calibri"/>
      <w:b/>
      <w:sz w:val="24"/>
      <w:lang w:val="en-GB"/>
    </w:rPr>
  </w:style>
  <w:style w:type="character" w:customStyle="1" w:styleId="97">
    <w:name w:val="textcontents"/>
    <w:qFormat/>
    <w:uiPriority w:val="0"/>
  </w:style>
  <w:style w:type="character" w:customStyle="1" w:styleId="98">
    <w:name w:val="cke_dialog_ui_button2"/>
    <w:basedOn w:val="30"/>
    <w:qFormat/>
    <w:uiPriority w:val="0"/>
  </w:style>
  <w:style w:type="character" w:customStyle="1" w:styleId="99">
    <w:name w:val="页眉 字符"/>
    <w:link w:val="20"/>
    <w:qFormat/>
    <w:uiPriority w:val="99"/>
    <w:rPr>
      <w:sz w:val="18"/>
      <w:szCs w:val="18"/>
    </w:rPr>
  </w:style>
  <w:style w:type="character" w:customStyle="1" w:styleId="100">
    <w:name w:val="标题 1 字符2"/>
    <w:link w:val="3"/>
    <w:qFormat/>
    <w:uiPriority w:val="9"/>
    <w:rPr>
      <w:b/>
      <w:bCs/>
      <w:kern w:val="44"/>
      <w:sz w:val="44"/>
      <w:szCs w:val="44"/>
    </w:rPr>
  </w:style>
  <w:style w:type="paragraph" w:customStyle="1" w:styleId="101">
    <w:name w:val="TOC 标题1"/>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02">
    <w:name w:val="纯文本 Char1"/>
    <w:qFormat/>
    <w:uiPriority w:val="0"/>
    <w:rPr>
      <w:rFonts w:ascii="宋体" w:hAnsi="Courier New" w:eastAsia="宋体" w:cs="Times New Roman"/>
      <w:kern w:val="0"/>
      <w:sz w:val="20"/>
      <w:szCs w:val="21"/>
    </w:rPr>
  </w:style>
  <w:style w:type="character" w:customStyle="1" w:styleId="103">
    <w:name w:val="last-child"/>
    <w:basedOn w:val="30"/>
    <w:qFormat/>
    <w:uiPriority w:val="0"/>
  </w:style>
  <w:style w:type="character" w:customStyle="1" w:styleId="104">
    <w:name w:val="标题 1 字符1"/>
    <w:qFormat/>
    <w:uiPriority w:val="0"/>
    <w:rPr>
      <w:b/>
      <w:bCs/>
      <w:kern w:val="44"/>
      <w:sz w:val="44"/>
      <w:szCs w:val="44"/>
    </w:rPr>
  </w:style>
  <w:style w:type="character" w:customStyle="1" w:styleId="105">
    <w:name w:val="label17"/>
    <w:basedOn w:val="30"/>
    <w:qFormat/>
    <w:uiPriority w:val="0"/>
  </w:style>
  <w:style w:type="character" w:customStyle="1" w:styleId="106">
    <w:name w:val="未处理的提及1"/>
    <w:unhideWhenUsed/>
    <w:qFormat/>
    <w:uiPriority w:val="99"/>
    <w:rPr>
      <w:color w:val="605E5C"/>
      <w:shd w:val="clear" w:color="auto" w:fill="E1DFDD"/>
    </w:rPr>
  </w:style>
  <w:style w:type="character" w:customStyle="1" w:styleId="107">
    <w:name w:val="正文首行缩进 2 字符"/>
    <w:qFormat/>
    <w:uiPriority w:val="99"/>
    <w:rPr>
      <w:rFonts w:ascii="仿宋_GB2312" w:hAnsi="Times New Roman" w:eastAsia="仿宋_GB2312" w:cs="Times New Roman"/>
      <w:kern w:val="2"/>
      <w:sz w:val="21"/>
      <w:szCs w:val="24"/>
    </w:rPr>
  </w:style>
  <w:style w:type="paragraph" w:customStyle="1" w:styleId="108">
    <w:name w:val="正文缩进1"/>
    <w:basedOn w:val="1"/>
    <w:next w:val="14"/>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109">
    <w:name w:val="last-child1"/>
    <w:basedOn w:val="30"/>
    <w:qFormat/>
    <w:uiPriority w:val="0"/>
  </w:style>
  <w:style w:type="paragraph" w:customStyle="1" w:styleId="110">
    <w:name w:val="Table Paragraph"/>
    <w:basedOn w:val="1"/>
    <w:qFormat/>
    <w:uiPriority w:val="1"/>
    <w:pPr>
      <w:jc w:val="left"/>
    </w:pPr>
    <w:rPr>
      <w:rFonts w:ascii="Calibri" w:hAnsi="Calibri"/>
      <w:kern w:val="0"/>
      <w:sz w:val="22"/>
      <w:szCs w:val="22"/>
      <w:lang w:eastAsia="en-US"/>
    </w:rPr>
  </w:style>
  <w:style w:type="character" w:customStyle="1" w:styleId="111">
    <w:name w:val="标题 3 Char"/>
    <w:qFormat/>
    <w:uiPriority w:val="9"/>
    <w:rPr>
      <w:b/>
      <w:bCs/>
      <w:kern w:val="2"/>
      <w:sz w:val="32"/>
      <w:szCs w:val="32"/>
    </w:rPr>
  </w:style>
  <w:style w:type="character" w:customStyle="1" w:styleId="112">
    <w:name w:val="标题 2 字符"/>
    <w:link w:val="4"/>
    <w:qFormat/>
    <w:uiPriority w:val="9"/>
    <w:rPr>
      <w:rFonts w:ascii="Cambria" w:hAnsi="Cambria" w:eastAsia="宋体" w:cs="Times New Roman"/>
      <w:b/>
      <w:bCs/>
      <w:kern w:val="2"/>
      <w:sz w:val="32"/>
      <w:szCs w:val="32"/>
    </w:rPr>
  </w:style>
  <w:style w:type="character" w:customStyle="1" w:styleId="113">
    <w:name w:val="标题 1 字符"/>
    <w:qFormat/>
    <w:uiPriority w:val="9"/>
    <w:rPr>
      <w:b/>
      <w:bCs/>
      <w:kern w:val="44"/>
      <w:sz w:val="44"/>
      <w:szCs w:val="44"/>
    </w:rPr>
  </w:style>
  <w:style w:type="character" w:customStyle="1" w:styleId="114">
    <w:name w:val="标题 9 字符"/>
    <w:link w:val="9"/>
    <w:qFormat/>
    <w:uiPriority w:val="9"/>
    <w:rPr>
      <w:rFonts w:ascii="Cambria" w:hAnsi="Cambria" w:eastAsia="宋体" w:cs="Times New Roman"/>
      <w:kern w:val="2"/>
      <w:sz w:val="21"/>
      <w:szCs w:val="21"/>
    </w:rPr>
  </w:style>
  <w:style w:type="character" w:customStyle="1" w:styleId="115">
    <w:name w:val="first-child2"/>
    <w:basedOn w:val="30"/>
    <w:qFormat/>
    <w:uiPriority w:val="0"/>
  </w:style>
  <w:style w:type="character" w:customStyle="1" w:styleId="116">
    <w:name w:val="批注文字 Char1"/>
    <w:qFormat/>
    <w:uiPriority w:val="0"/>
    <w:rPr>
      <w:kern w:val="2"/>
      <w:sz w:val="21"/>
      <w:szCs w:val="24"/>
    </w:rPr>
  </w:style>
  <w:style w:type="character" w:customStyle="1" w:styleId="117">
    <w:name w:val="hover40"/>
    <w:basedOn w:val="30"/>
    <w:qFormat/>
    <w:uiPriority w:val="0"/>
    <w:rPr>
      <w:color w:val="009DFF"/>
    </w:rPr>
  </w:style>
  <w:style w:type="character" w:customStyle="1" w:styleId="118">
    <w:name w:val="正文文本首行缩进 2 字符"/>
    <w:link w:val="27"/>
    <w:qFormat/>
    <w:uiPriority w:val="99"/>
    <w:rPr>
      <w:kern w:val="2"/>
      <w:sz w:val="21"/>
      <w:szCs w:val="24"/>
    </w:rPr>
  </w:style>
  <w:style w:type="character" w:customStyle="1" w:styleId="119">
    <w:name w:val="cke_notification_progress"/>
    <w:basedOn w:val="30"/>
    <w:qFormat/>
    <w:uiPriority w:val="0"/>
    <w:rPr>
      <w:shd w:val="clear" w:fill="0F74A8"/>
    </w:rPr>
  </w:style>
  <w:style w:type="paragraph" w:customStyle="1" w:styleId="120">
    <w:name w:val="样式5"/>
    <w:basedOn w:val="1"/>
    <w:qFormat/>
    <w:uiPriority w:val="99"/>
    <w:pPr>
      <w:adjustRightInd w:val="0"/>
      <w:spacing w:line="440" w:lineRule="exact"/>
      <w:ind w:left="2" w:firstLine="480" w:firstLineChars="200"/>
    </w:pPr>
    <w:rPr>
      <w:rFonts w:ascii="仿宋_GB2312" w:hAnsi="仿宋" w:eastAsia="仿宋_GB2312"/>
      <w:sz w:val="24"/>
    </w:rPr>
  </w:style>
  <w:style w:type="character" w:customStyle="1" w:styleId="121">
    <w:name w:val="标题 5 Char"/>
    <w:qFormat/>
    <w:uiPriority w:val="9"/>
    <w:rPr>
      <w:b/>
      <w:bCs/>
      <w:kern w:val="2"/>
      <w:sz w:val="28"/>
      <w:szCs w:val="28"/>
    </w:rPr>
  </w:style>
  <w:style w:type="character" w:customStyle="1" w:styleId="122">
    <w:name w:val="cke_dialog_ui_button1"/>
    <w:basedOn w:val="30"/>
    <w:qFormat/>
    <w:uiPriority w:val="0"/>
  </w:style>
  <w:style w:type="character" w:customStyle="1" w:styleId="123">
    <w:name w:val="批注文字 Char"/>
    <w:qFormat/>
    <w:uiPriority w:val="0"/>
    <w:rPr>
      <w:rFonts w:ascii="Times New Roman" w:hAnsi="Times New Roman"/>
      <w:kern w:val="2"/>
      <w:sz w:val="21"/>
      <w:szCs w:val="24"/>
    </w:rPr>
  </w:style>
  <w:style w:type="character" w:customStyle="1" w:styleId="124">
    <w:name w:val="正文首行缩进 2 字符1"/>
    <w:semiHidden/>
    <w:qFormat/>
    <w:uiPriority w:val="99"/>
    <w:rPr>
      <w:rFonts w:ascii="仿宋_GB2312" w:hAnsi="Times New Roman" w:eastAsia="仿宋_GB2312" w:cs="Times New Roman"/>
      <w:kern w:val="2"/>
      <w:sz w:val="21"/>
      <w:szCs w:val="24"/>
    </w:rPr>
  </w:style>
  <w:style w:type="character" w:customStyle="1" w:styleId="125">
    <w:name w:val="正文文本缩进 Char"/>
    <w:qFormat/>
    <w:uiPriority w:val="0"/>
    <w:rPr>
      <w:rFonts w:ascii="仿宋_GB2312" w:eastAsia="仿宋_GB2312"/>
      <w:sz w:val="32"/>
    </w:rPr>
  </w:style>
  <w:style w:type="character" w:customStyle="1" w:styleId="126">
    <w:name w:val="disabled"/>
    <w:basedOn w:val="30"/>
    <w:qFormat/>
    <w:uiPriority w:val="0"/>
    <w:rPr>
      <w:color w:val="AAAAAA"/>
      <w:shd w:val="clear" w:fill="F7F7F7"/>
    </w:rPr>
  </w:style>
  <w:style w:type="character" w:customStyle="1" w:styleId="127">
    <w:name w:val="ant-select-tree-checkbox"/>
    <w:basedOn w:val="30"/>
    <w:qFormat/>
    <w:uiPriority w:val="0"/>
  </w:style>
  <w:style w:type="character" w:customStyle="1" w:styleId="128">
    <w:name w:val="ant-select-tree-switcher"/>
    <w:basedOn w:val="30"/>
    <w:qFormat/>
    <w:uiPriority w:val="0"/>
  </w:style>
  <w:style w:type="character" w:customStyle="1" w:styleId="129">
    <w:name w:val="页眉 Char"/>
    <w:qFormat/>
    <w:uiPriority w:val="99"/>
    <w:rPr>
      <w:lang w:eastAsia="zh-CN"/>
    </w:rPr>
  </w:style>
  <w:style w:type="character" w:customStyle="1" w:styleId="130">
    <w:name w:val="日期 字符"/>
    <w:link w:val="18"/>
    <w:qFormat/>
    <w:uiPriority w:val="99"/>
    <w:rPr>
      <w:rFonts w:ascii="Times New Roman" w:hAnsi="Times New Roman"/>
      <w:kern w:val="2"/>
      <w:sz w:val="21"/>
      <w:szCs w:val="24"/>
    </w:rPr>
  </w:style>
  <w:style w:type="character" w:customStyle="1" w:styleId="131">
    <w:name w:val="button1"/>
    <w:basedOn w:val="30"/>
    <w:qFormat/>
    <w:uiPriority w:val="0"/>
    <w:rPr>
      <w:color w:val="000000"/>
      <w:bdr w:val="single" w:color="FFB951" w:sz="6" w:space="0"/>
      <w:shd w:val="clear" w:fill="FFE6B0"/>
    </w:rPr>
  </w:style>
  <w:style w:type="paragraph" w:customStyle="1" w:styleId="132">
    <w:name w:val="Char Char Char Char"/>
    <w:basedOn w:val="1"/>
    <w:qFormat/>
    <w:uiPriority w:val="99"/>
    <w:pPr>
      <w:widowControl/>
      <w:spacing w:after="160" w:line="240" w:lineRule="exact"/>
      <w:jc w:val="left"/>
    </w:pPr>
  </w:style>
  <w:style w:type="character" w:customStyle="1" w:styleId="133">
    <w:name w:val="ant-tree-switcher16"/>
    <w:basedOn w:val="30"/>
    <w:qFormat/>
    <w:uiPriority w:val="0"/>
  </w:style>
  <w:style w:type="character" w:customStyle="1" w:styleId="134">
    <w:name w:val="批注文字 字符"/>
    <w:qFormat/>
    <w:uiPriority w:val="99"/>
    <w:rPr>
      <w:rFonts w:ascii="Times New Roman" w:hAnsi="Times New Roman"/>
      <w:kern w:val="2"/>
      <w:sz w:val="21"/>
      <w:szCs w:val="24"/>
    </w:rPr>
  </w:style>
  <w:style w:type="character" w:customStyle="1" w:styleId="135">
    <w:name w:val="标题 1 Char"/>
    <w:qFormat/>
    <w:uiPriority w:val="9"/>
    <w:rPr>
      <w:b/>
      <w:bCs/>
      <w:kern w:val="44"/>
      <w:sz w:val="44"/>
      <w:szCs w:val="44"/>
    </w:rPr>
  </w:style>
  <w:style w:type="character" w:customStyle="1" w:styleId="136">
    <w:name w:val="标题 8 Char"/>
    <w:qFormat/>
    <w:uiPriority w:val="0"/>
    <w:rPr>
      <w:rFonts w:ascii="Arial" w:hAnsi="Arial" w:eastAsia="黑体"/>
      <w:kern w:val="2"/>
      <w:sz w:val="24"/>
      <w:szCs w:val="24"/>
    </w:rPr>
  </w:style>
  <w:style w:type="paragraph" w:customStyle="1" w:styleId="137">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character" w:customStyle="1" w:styleId="138">
    <w:name w:val="first-child"/>
    <w:basedOn w:val="30"/>
    <w:qFormat/>
    <w:uiPriority w:val="0"/>
    <w:rPr>
      <w:color w:val="999999"/>
      <w:sz w:val="33"/>
      <w:szCs w:val="33"/>
    </w:rPr>
  </w:style>
  <w:style w:type="character" w:customStyle="1" w:styleId="139">
    <w:name w:val="ant-select-tree-iconele"/>
    <w:basedOn w:val="30"/>
    <w:qFormat/>
    <w:uiPriority w:val="0"/>
  </w:style>
  <w:style w:type="character" w:customStyle="1" w:styleId="140">
    <w:name w:val="标题 8 字符"/>
    <w:link w:val="8"/>
    <w:qFormat/>
    <w:uiPriority w:val="9"/>
    <w:rPr>
      <w:rFonts w:ascii="等线 Light" w:hAnsi="等线 Light" w:eastAsia="等线 Light" w:cs="Times New Roman"/>
      <w:kern w:val="2"/>
      <w:sz w:val="24"/>
      <w:szCs w:val="24"/>
    </w:rPr>
  </w:style>
  <w:style w:type="character" w:customStyle="1" w:styleId="141">
    <w:name w:val="passed-node"/>
    <w:basedOn w:val="30"/>
    <w:qFormat/>
    <w:uiPriority w:val="0"/>
    <w:rPr>
      <w:bdr w:val="single" w:color="49A8D4" w:sz="6" w:space="0"/>
      <w:shd w:val="clear" w:fill="A9E3FF"/>
    </w:rPr>
  </w:style>
  <w:style w:type="character" w:customStyle="1" w:styleId="142">
    <w:name w:val="批注主题 字符"/>
    <w:link w:val="26"/>
    <w:qFormat/>
    <w:uiPriority w:val="99"/>
    <w:rPr>
      <w:rFonts w:ascii="Times New Roman" w:hAnsi="Times New Roman"/>
      <w:b/>
      <w:bCs/>
      <w:kern w:val="2"/>
      <w:sz w:val="21"/>
      <w:szCs w:val="24"/>
    </w:rPr>
  </w:style>
  <w:style w:type="character" w:customStyle="1" w:styleId="143">
    <w:name w:val="cke_colorbox2"/>
    <w:basedOn w:val="30"/>
    <w:qFormat/>
    <w:uiPriority w:val="0"/>
  </w:style>
  <w:style w:type="character" w:customStyle="1" w:styleId="144">
    <w:name w:val="cke_colorbox3"/>
    <w:basedOn w:val="30"/>
    <w:qFormat/>
    <w:uiPriority w:val="0"/>
  </w:style>
  <w:style w:type="character" w:customStyle="1" w:styleId="145">
    <w:name w:val="正文文本 字符"/>
    <w:qFormat/>
    <w:uiPriority w:val="99"/>
    <w:rPr>
      <w:rFonts w:ascii="Times New Roman" w:hAnsi="Times New Roman"/>
      <w:kern w:val="2"/>
      <w:sz w:val="21"/>
      <w:szCs w:val="24"/>
    </w:rPr>
  </w:style>
  <w:style w:type="character" w:customStyle="1" w:styleId="146">
    <w:name w:val="ant-tree-checkbox"/>
    <w:basedOn w:val="30"/>
    <w:qFormat/>
    <w:uiPriority w:val="0"/>
  </w:style>
  <w:style w:type="character" w:customStyle="1" w:styleId="147">
    <w:name w:val="标题 3 字符"/>
    <w:link w:val="5"/>
    <w:qFormat/>
    <w:uiPriority w:val="9"/>
    <w:rPr>
      <w:b/>
      <w:bCs/>
      <w:kern w:val="2"/>
      <w:sz w:val="32"/>
      <w:szCs w:val="32"/>
    </w:rPr>
  </w:style>
  <w:style w:type="character" w:customStyle="1" w:styleId="148">
    <w:name w:val="标题 5 字符"/>
    <w:link w:val="6"/>
    <w:qFormat/>
    <w:uiPriority w:val="9"/>
    <w:rPr>
      <w:rFonts w:ascii="Times New Roman" w:hAnsi="Times New Roman"/>
      <w:b/>
      <w:bCs/>
      <w:kern w:val="2"/>
      <w:sz w:val="28"/>
      <w:szCs w:val="28"/>
    </w:rPr>
  </w:style>
  <w:style w:type="character" w:customStyle="1" w:styleId="149">
    <w:name w:val="hover43"/>
    <w:basedOn w:val="30"/>
    <w:qFormat/>
    <w:uiPriority w:val="0"/>
    <w:rPr>
      <w:color w:val="009DFF"/>
    </w:rPr>
  </w:style>
  <w:style w:type="character" w:customStyle="1" w:styleId="150">
    <w:name w:val="top-label"/>
    <w:basedOn w:val="30"/>
    <w:qFormat/>
    <w:uiPriority w:val="0"/>
  </w:style>
  <w:style w:type="character" w:customStyle="1" w:styleId="151">
    <w:name w:val="正文首行缩进 2 字符2"/>
    <w:semiHidden/>
    <w:qFormat/>
    <w:uiPriority w:val="99"/>
    <w:rPr>
      <w:rFonts w:ascii="仿宋_GB2312" w:hAnsi="Times New Roman" w:eastAsia="仿宋_GB2312" w:cs="Times New Roman"/>
      <w:kern w:val="2"/>
      <w:sz w:val="21"/>
      <w:szCs w:val="24"/>
    </w:rPr>
  </w:style>
  <w:style w:type="character" w:customStyle="1" w:styleId="152">
    <w:name w:val="tmpztreemove_arrow"/>
    <w:basedOn w:val="30"/>
    <w:qFormat/>
    <w:uiPriority w:val="0"/>
  </w:style>
  <w:style w:type="character" w:customStyle="1" w:styleId="153">
    <w:name w:val="ant-tree-iconele"/>
    <w:basedOn w:val="30"/>
    <w:qFormat/>
    <w:uiPriority w:val="0"/>
  </w:style>
  <w:style w:type="character" w:customStyle="1" w:styleId="154">
    <w:name w:val="NormalCharacter"/>
    <w:qFormat/>
    <w:uiPriority w:val="0"/>
  </w:style>
  <w:style w:type="character" w:customStyle="1" w:styleId="155">
    <w:name w:val="cke_path_empty2"/>
    <w:basedOn w:val="30"/>
    <w:qFormat/>
    <w:uiPriority w:val="0"/>
    <w:rPr>
      <w:b/>
      <w:bCs/>
      <w:color w:val="484848"/>
      <w:sz w:val="16"/>
      <w:szCs w:val="16"/>
      <w:u w:val="none"/>
    </w:rPr>
  </w:style>
  <w:style w:type="paragraph" w:customStyle="1" w:styleId="156">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157">
    <w:name w:val="label16"/>
    <w:basedOn w:val="30"/>
    <w:qFormat/>
    <w:uiPriority w:val="0"/>
  </w:style>
  <w:style w:type="character" w:customStyle="1" w:styleId="158">
    <w:name w:val="first-of-type1"/>
    <w:basedOn w:val="30"/>
    <w:qFormat/>
    <w:uiPriority w:val="0"/>
    <w:rPr>
      <w:color w:val="FF0000"/>
    </w:rPr>
  </w:style>
  <w:style w:type="character" w:customStyle="1" w:styleId="159">
    <w:name w:val="first-child4"/>
    <w:basedOn w:val="30"/>
    <w:qFormat/>
    <w:uiPriority w:val="0"/>
  </w:style>
  <w:style w:type="character" w:customStyle="1" w:styleId="160">
    <w:name w:val="ant-table-row-expand-icon3"/>
    <w:basedOn w:val="30"/>
    <w:qFormat/>
    <w:uiPriority w:val="0"/>
    <w:rPr>
      <w:vanish/>
    </w:rPr>
  </w:style>
  <w:style w:type="character" w:customStyle="1" w:styleId="161">
    <w:name w:val="正文文本 3 Char"/>
    <w:qFormat/>
    <w:uiPriority w:val="99"/>
    <w:rPr>
      <w:kern w:val="2"/>
      <w:sz w:val="16"/>
      <w:szCs w:val="16"/>
    </w:rPr>
  </w:style>
  <w:style w:type="character" w:customStyle="1" w:styleId="162">
    <w:name w:val="标题 8 Char1"/>
    <w:qFormat/>
    <w:uiPriority w:val="9"/>
    <w:rPr>
      <w:rFonts w:ascii="等线 Light" w:hAnsi="等线 Light" w:eastAsia="等线 Light"/>
      <w:kern w:val="2"/>
      <w:sz w:val="24"/>
      <w:szCs w:val="24"/>
    </w:rPr>
  </w:style>
  <w:style w:type="character" w:customStyle="1" w:styleId="163">
    <w:name w:val="disabled4"/>
    <w:basedOn w:val="30"/>
    <w:qFormat/>
    <w:uiPriority w:val="0"/>
    <w:rPr>
      <w:color w:val="AAAAAA"/>
      <w:shd w:val="clear" w:fill="F7F7F7"/>
    </w:rPr>
  </w:style>
  <w:style w:type="paragraph" w:customStyle="1" w:styleId="164">
    <w:name w:val="msonormal"/>
    <w:basedOn w:val="1"/>
    <w:qFormat/>
    <w:uiPriority w:val="99"/>
    <w:rPr>
      <w:rFonts w:ascii="Calibri" w:hAnsi="Calibri"/>
      <w:kern w:val="0"/>
      <w:sz w:val="24"/>
    </w:rPr>
  </w:style>
  <w:style w:type="character" w:customStyle="1" w:styleId="165">
    <w:name w:val="hover36"/>
    <w:basedOn w:val="30"/>
    <w:qFormat/>
    <w:uiPriority w:val="0"/>
    <w:rPr>
      <w:color w:val="009DFF"/>
    </w:rPr>
  </w:style>
  <w:style w:type="character" w:customStyle="1" w:styleId="166">
    <w:name w:val="first-child1"/>
    <w:basedOn w:val="30"/>
    <w:qFormat/>
    <w:uiPriority w:val="0"/>
  </w:style>
  <w:style w:type="character" w:customStyle="1" w:styleId="167">
    <w:name w:val="current-node"/>
    <w:basedOn w:val="30"/>
    <w:qFormat/>
    <w:uiPriority w:val="0"/>
    <w:rPr>
      <w:bdr w:val="single" w:color="F5B87B" w:sz="6" w:space="0"/>
      <w:shd w:val="clear" w:fill="FFE8CC"/>
    </w:rPr>
  </w:style>
  <w:style w:type="character" w:customStyle="1" w:styleId="168">
    <w:name w:val="正文文本 3 字符"/>
    <w:link w:val="12"/>
    <w:qFormat/>
    <w:uiPriority w:val="99"/>
    <w:rPr>
      <w:kern w:val="2"/>
      <w:sz w:val="16"/>
      <w:szCs w:val="16"/>
    </w:rPr>
  </w:style>
  <w:style w:type="character" w:customStyle="1" w:styleId="169">
    <w:name w:val="auto-pass-node"/>
    <w:basedOn w:val="30"/>
    <w:qFormat/>
    <w:uiPriority w:val="0"/>
    <w:rPr>
      <w:bdr w:val="single" w:color="DC4446" w:sz="6" w:space="0"/>
      <w:shd w:val="clear" w:fill="A9E2FF"/>
    </w:rPr>
  </w:style>
  <w:style w:type="character" w:customStyle="1" w:styleId="170">
    <w:name w:val="纯文本 字符2"/>
    <w:qFormat/>
    <w:uiPriority w:val="0"/>
    <w:rPr>
      <w:rFonts w:ascii="宋体" w:hAnsi="Courier New" w:eastAsia="宋体" w:cs="Courier New"/>
      <w:szCs w:val="21"/>
    </w:rPr>
  </w:style>
  <w:style w:type="character" w:customStyle="1" w:styleId="171">
    <w:name w:val="ant-tree-checkbox8"/>
    <w:basedOn w:val="30"/>
    <w:qFormat/>
    <w:uiPriority w:val="0"/>
  </w:style>
  <w:style w:type="character" w:customStyle="1" w:styleId="172">
    <w:name w:val="label1"/>
    <w:basedOn w:val="30"/>
    <w:qFormat/>
    <w:uiPriority w:val="0"/>
  </w:style>
  <w:style w:type="character" w:customStyle="1" w:styleId="173">
    <w:name w:val="hover"/>
    <w:basedOn w:val="30"/>
    <w:qFormat/>
    <w:uiPriority w:val="0"/>
    <w:rPr>
      <w:color w:val="009DFF"/>
    </w:rPr>
  </w:style>
  <w:style w:type="character" w:customStyle="1" w:styleId="174">
    <w:name w:val="ant-tree-switcher"/>
    <w:basedOn w:val="30"/>
    <w:qFormat/>
    <w:uiPriority w:val="0"/>
  </w:style>
  <w:style w:type="character" w:customStyle="1" w:styleId="175">
    <w:name w:val="正文文本 Char"/>
    <w:qFormat/>
    <w:uiPriority w:val="0"/>
    <w:rPr>
      <w:rFonts w:ascii="Times New Roman" w:hAnsi="Times New Roman"/>
      <w:kern w:val="2"/>
      <w:sz w:val="21"/>
      <w:szCs w:val="24"/>
    </w:rPr>
  </w:style>
  <w:style w:type="character" w:customStyle="1" w:styleId="176">
    <w:name w:val="font21"/>
    <w:qFormat/>
    <w:uiPriority w:val="0"/>
    <w:rPr>
      <w:rFonts w:hint="eastAsia" w:ascii="宋体" w:hAnsi="宋体" w:eastAsia="宋体" w:cs="宋体"/>
      <w:color w:val="000000"/>
      <w:sz w:val="22"/>
      <w:szCs w:val="22"/>
      <w:u w:val="none"/>
    </w:rPr>
  </w:style>
  <w:style w:type="character" w:customStyle="1" w:styleId="177">
    <w:name w:val="button"/>
    <w:basedOn w:val="30"/>
    <w:qFormat/>
    <w:uiPriority w:val="0"/>
  </w:style>
  <w:style w:type="character" w:customStyle="1" w:styleId="178">
    <w:name w:val="正文首行缩进 2 字符3"/>
    <w:semiHidden/>
    <w:qFormat/>
    <w:locked/>
    <w:uiPriority w:val="99"/>
    <w:rPr>
      <w:rFonts w:ascii="仿宋_GB2312" w:hAnsi="Times New Roman" w:eastAsia="仿宋_GB2312" w:cs="Times New Roman"/>
      <w:kern w:val="2"/>
      <w:sz w:val="21"/>
      <w:szCs w:val="24"/>
    </w:rPr>
  </w:style>
  <w:style w:type="character" w:customStyle="1" w:styleId="179">
    <w:name w:val="cke_dialog_ui_button"/>
    <w:basedOn w:val="30"/>
    <w:qFormat/>
    <w:uiPriority w:val="0"/>
  </w:style>
  <w:style w:type="character" w:customStyle="1" w:styleId="180">
    <w:name w:val="first-of-type2"/>
    <w:basedOn w:val="30"/>
    <w:qFormat/>
    <w:uiPriority w:val="0"/>
    <w:rPr>
      <w:color w:val="FF0000"/>
    </w:rPr>
  </w:style>
  <w:style w:type="character" w:customStyle="1" w:styleId="181">
    <w:name w:val="ant-select-tree-checkbox2"/>
    <w:basedOn w:val="30"/>
    <w:qFormat/>
    <w:uiPriority w:val="0"/>
  </w:style>
  <w:style w:type="paragraph" w:customStyle="1" w:styleId="182">
    <w:name w:val="_Style 107"/>
    <w:basedOn w:val="1"/>
    <w:next w:val="1"/>
    <w:unhideWhenUsed/>
    <w:qFormat/>
    <w:uiPriority w:val="99"/>
    <w:pPr>
      <w:tabs>
        <w:tab w:val="right" w:leader="dot" w:pos="8296"/>
      </w:tabs>
      <w:ind w:left="420" w:leftChars="200"/>
    </w:pPr>
  </w:style>
  <w:style w:type="character" w:customStyle="1" w:styleId="183">
    <w:name w:val="标题 字符"/>
    <w:link w:val="25"/>
    <w:qFormat/>
    <w:uiPriority w:val="10"/>
    <w:rPr>
      <w:rFonts w:ascii="Cambria" w:hAnsi="Cambria" w:cs="Times New Roman"/>
      <w:b/>
      <w:bCs/>
      <w:kern w:val="2"/>
      <w:sz w:val="32"/>
      <w:szCs w:val="32"/>
    </w:rPr>
  </w:style>
  <w:style w:type="paragraph" w:customStyle="1" w:styleId="18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123"/>
    <customShpInfo spid="_x0000_s4124"/>
    <customShpInfo spid="_x0000_s4125"/>
    <customShpInfo spid="_x0000_s4126"/>
    <customShpInfo spid="_x0000_s4127"/>
    <customShpInfo spid="_x0000_s4128"/>
    <customShpInfo spid="_x0000_s4129"/>
    <customShpInfo spid="_x0000_s4130"/>
    <customShpInfo spid="_x0000_s4131"/>
    <customShpInfo spid="_x0000_s4132"/>
    <customShpInfo spid="_x0000_s4133"/>
    <customShpInfo spid="_x0000_s4134"/>
    <customShpInfo spid="_x0000_s4135"/>
    <customShpInfo spid="_x0000_s4136"/>
    <customShpInfo spid="_x0000_s4137"/>
    <customShpInfo spid="_x0000_s4138"/>
    <customShpInfo spid="_x0000_s4139"/>
    <customShpInfo spid="_x0000_s4140"/>
    <customShpInfo spid="_x0000_s4141"/>
    <customShpInfo spid="_x0000_s4142"/>
    <customShpInfo spid="_x0000_s4143"/>
    <customShpInfo spid="_x0000_s4144"/>
    <customShpInfo spid="_x0000_s4145"/>
    <customShpInfo spid="_x0000_s4146"/>
    <customShpInfo spid="_x0000_s4147"/>
    <customShpInfo spid="_x0000_s4148"/>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121"/>
    <customShpInfo spid="_x0000_s4122"/>
    <customShpInfo spid="_x0000_s1026"/>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Exts>
</s:customData>
</file>

<file path=customXml/item2.xml><?xml version="1.0" encoding="utf-8"?>
<contractReview xmlns="http://schemas.wps.cn/vas-ai-hub/contract-review">
  <reviewItems>
    <reviewItem>
      <errorID>d62c7722-70a2-4e8c-b10e-1b803cb2d118</errorID>
      <errorWord>月 目  </errorWord>
      <group>L1_Grammar</group>
      <groupName>语法问题</groupName>
      <ability>L2_Grammar</ability>
      <abilityName>语法错误</abilityName>
      <candidateList>
        <item>月</item>
      </candidateList>
      <explain/>
      <paraID>77C3F184</paraID>
      <start>7</start>
      <end>12</end>
      <status>unmodified</status>
      <modifiedWord/>
      <trackRevisions>false</trackRevisions>
    </reviewItem>
    <reviewItem>
      <errorID>d67221ea-928d-4a7d-b36a-c58160e782f1</errorID>
      <errorWord>录</errorWord>
      <group>L1_Word</group>
      <groupName>字词问题</groupName>
      <ability>L2_Typo</ability>
      <abilityName>字词错误</abilityName>
      <candidateList>
        <item>目录</item>
      </candidateList>
      <explain/>
      <paraID>77C3F184</paraID>
      <start>13</start>
      <end>14</end>
      <status>unmodified</status>
      <modifiedWord/>
      <trackRevisions>false</trackRevisions>
    </reviewItem>
    <reviewItem>
      <errorID>ae123f6a-5b59-4cba-bc31-980bbeb80d95</errorID>
      <errorWord> </errorWord>
      <group>L1_Punc</group>
      <groupName>标点问题</groupName>
      <ability>L2_Punc_CN</ability>
      <abilityName>标点符号问题</abilityName>
      <candidateList>
        <item/>
      </candidateList>
      <explain>此处空格冗余，建议删除。</explain>
      <paraID> C301D40</paraID>
      <start>37</start>
      <end>38</end>
      <status>unmodified</status>
      <modifiedWord/>
      <trackRevisions>false</trackRevisions>
    </reviewItem>
    <reviewItem>
      <errorID>b68330c4-ce09-4bce-b357-ef44804476ce</errorID>
      <errorWord>文件时</errorWord>
      <group>L1_Word</group>
      <groupName>字词问题</groupName>
      <ability>L2_Typo</ability>
      <abilityName>字词错误</abilityName>
      <candidateList>
        <item>文件</item>
      </candidateList>
      <explain/>
      <paraID>178F9EAE</paraID>
      <start>218</start>
      <end>221</end>
      <status>unmodified</status>
      <modifiedWord/>
      <trackRevisions>false</trackRevisions>
    </reviewItem>
    <reviewItem>
      <errorID>126bd7be-0075-4d99-8db8-d4230c3f7fe9</errorID>
      <errorWord>操作合</errorWord>
      <group>L1_Word</group>
      <groupName>字词问题</groupName>
      <ability>L2_Typo</ability>
      <abilityName>字词错误</abilityName>
      <candidateList>
        <item>操作台</item>
      </candidateList>
      <explain/>
      <paraID>4C2EC699</paraID>
      <start>8</start>
      <end>11</end>
      <status>unmodified</status>
      <modifiedWord/>
      <trackRevisions>false</trackRevisions>
    </reviewItem>
    <reviewItem>
      <errorID>29f2b869-abfa-4de5-9fa5-a2190c0ae742</errorID>
      <errorWord>间</errorWord>
      <group>L1_Word</group>
      <groupName>字词问题</groupName>
      <ability>L2_Typo</ability>
      <abilityName>字词错误</abilityName>
      <candidateList>
        <item>间之</item>
      </candidateList>
      <explain/>
      <paraID>76064EA7</paraID>
      <start>105</start>
      <end>106</end>
      <status>unmodified</status>
      <modifiedWord/>
      <trackRevisions>false</trackRevisions>
    </reviewItem>
    <reviewItem>
      <errorID>6aa3b71e-33a9-4d66-985d-8eaae670fc55</errorID>
      <errorWord>具备有</errorWord>
      <group>L1_Word</group>
      <groupName>字词问题</groupName>
      <ability>L2_Typo</ability>
      <abilityName>字词错误</abilityName>
      <candidateList>
        <item>具备</item>
      </candidateList>
      <explain/>
      <paraID>25223255</paraID>
      <start>8</start>
      <end>11</end>
      <status>unmodified</status>
      <modifiedWord/>
      <trackRevisions>false</trackRevisions>
    </reviewItem>
    <reviewItem>
      <errorID>e67c20c7-a37b-45a4-807a-158e7ac1ae2a</errorID>
      <errorWord>大厅截标</errorWord>
      <group>L1_Grammar</group>
      <groupName>语法问题</groupName>
      <ability>L2_Grammar</ability>
      <abilityName>语法错误</abilityName>
      <candidateList>
        <item>大厅</item>
      </candidateList>
      <explain/>
      <paraID>40F55B53</paraID>
      <start>23</start>
      <end>27</end>
      <status>unmodified</status>
      <modifiedWord/>
      <trackRevisions>false</trackRevisions>
    </reviewItem>
    <reviewItem>
      <errorID>45d0b735-65eb-458d-b200-dfc5007d2611</errorID>
      <errorWord> </errorWord>
      <group>L1_Punc</group>
      <groupName>标点问题</groupName>
      <ability>L2_Punc_CN</ability>
      <abilityName>标点符号问题</abilityName>
      <candidateList>
        <item>·</item>
      </candidateList>
      <explain/>
      <paraID>76D6AFF9</paraID>
      <start>83</start>
      <end>84</end>
      <status>unmodified</status>
      <modifiedWord/>
      <trackRevisions>false</trackRevisions>
    </reviewItem>
    <reviewItem>
      <errorID>cd4dcf24-1fe9-4dbb-8704-72e05acc9efb</errorID>
      <errorWord>政策</errorWord>
      <group>L1_Punc</group>
      <groupName>标点问题</groupName>
      <ability>L2_Punc_CN</ability>
      <abilityName>标点符号问题</abilityName>
      <candidateList>
        <item>政策。</item>
      </candidateList>
      <explain/>
      <paraID> 2E313AE</paraID>
      <start>17</start>
      <end>19</end>
      <status>unmodified</status>
      <modifiedWord/>
      <trackRevisions>false</trackRevisions>
    </reviewItem>
    <reviewItem>
      <errorID>ea524a66-b414-4c54-825f-87f5c8d42ef9</errorID>
      <errorWord>南宁市政府采购项目全流程电子化交易操作指南</errorWord>
      <group>L1_Political</group>
      <groupName>政治性问题</groupName>
      <ability>L2_Keyword</ability>
      <abilityName>固定表述</abilityName>
      <candidateList>
        <item>《南宁市政府采购项目全流程电子化交易操作指南》</item>
      </candidateList>
      <explain>此处内容疑似含有固定表述相关错误，建议核查。</explain>
      <paraID>14A7261F</paraID>
      <start>80</start>
      <end>101</end>
      <status>unmodified</status>
      <modifiedWord/>
      <trackRevisions>false</trackRevisions>
    </reviewItem>
    <reviewItem>
      <errorID>40393762-0673-43b9-ba20-7b5c7c036235</errorID>
      <errorWord>他人的</errorWord>
      <group>L1_Word</group>
      <groupName>字词问题</groupName>
      <ability>L2_Typo</ability>
      <abilityName>字词错误</abilityName>
      <candidateList>
        <item>他人</item>
      </candidateList>
      <explain/>
      <paraID>28F961D5</paraID>
      <start>18</start>
      <end>21</end>
      <status>unmodified</status>
      <modifiedWord/>
      <trackRevisions>false</trackRevisions>
    </reviewItem>
    <reviewItem>
      <errorID>02f763a7-e9f7-4d07-919e-189737f7cdfc</errorID>
      <errorWord>须</errorWord>
      <group>L1_Word</group>
      <groupName>字词问题</groupName>
      <ability>L2_Typo</ability>
      <abilityName>字词错误</abilityName>
      <candidateList>
        <item>需</item>
      </candidateList>
      <explain>存在发音相同字词的误用。</explain>
      <paraID>4A5E07CB</paraID>
      <start>277</start>
      <end>278</end>
      <status>unmodified</status>
      <modifiedWord/>
      <trackRevisions>false</trackRevisions>
    </reviewItem>
    <reviewItem>
      <errorID>0576153d-2d90-4fad-86d9-d1d6c95deadf</errorID>
      <errorWord>传感器前后</errorWord>
      <group>L1_Grammar</group>
      <groupName>语法问题</groupName>
      <ability>L2_Grammar</ability>
      <abilityName>语法错误</abilityName>
      <candidateList>
        <item>传感器</item>
      </candidateList>
      <explain/>
      <paraID>21AB9D8C</paraID>
      <start>15</start>
      <end>20</end>
      <status>unmodified</status>
      <modifiedWord/>
      <trackRevisions>false</trackRevisions>
    </reviewItem>
    <reviewItem>
      <errorID>222d8eb0-f9ed-4e41-8bb5-475864c2c14e</errorID>
      <errorWord>停前后</errorWord>
      <group>L1_Grammar</group>
      <groupName>语法问题</groupName>
      <ability>L2_Grammar</ability>
      <abilityName>语法错误</abilityName>
      <candidateList>
        <item>停</item>
      </candidateList>
      <explain/>
      <paraID>21AB9D8C</paraID>
      <start>26</start>
      <end>29</end>
      <status>unmodified</status>
      <modifiedWord/>
      <trackRevisions>false</trackRevisions>
    </reviewItem>
    <reviewItem>
      <errorID>29b29ced-fee6-41d5-a662-5e6216164514</errorID>
      <errorWord>源</errorWord>
      <group>L1_Word</group>
      <groupName>字词问题</groupName>
      <ability>L2_Typo</ability>
      <abilityName>字词错误</abilityName>
      <candidateList>
        <item>源和</item>
      </candidateList>
      <explain/>
      <paraID>1C3310B6</paraID>
      <start>59</start>
      <end>60</end>
      <status>unmodified</status>
      <modifiedWord/>
      <trackRevisions>false</trackRevisions>
    </reviewItem>
    <reviewItem>
      <errorID>0780dda4-4828-4b90-9d9a-888b7b8187e9</errorID>
      <errorWord>可达到</errorWord>
      <group>L1_Word</group>
      <groupName>字词问题</groupName>
      <ability>L2_Typo</ability>
      <abilityName>字词错误</abilityName>
      <candidateList>
        <item>，可使</item>
      </candidateList>
      <explain/>
      <paraID>1C3310B6</paraID>
      <start>367</start>
      <end>370</end>
      <status>unmodified</status>
      <modifiedWord/>
      <trackRevisions>false</trackRevisions>
    </reviewItem>
    <reviewItem>
      <errorID>88540609-f20b-452c-9e03-37a4bf3b9537</errorID>
      <errorWord> </errorWord>
      <group>L1_Punc</group>
      <groupName>标点问题</groupName>
      <ability>L2_Punc_CN</ability>
      <abilityName>标点符号问题</abilityName>
      <candidateList>
        <item/>
      </candidateList>
      <explain>此处空格冗余，建议删除。</explain>
      <paraID>3434B38C</paraID>
      <start>22</start>
      <end>23</end>
      <status>modified</status>
      <modifiedWord> </modifiedWord>
      <trackRevisions>true</trackRevisions>
    </reviewItem>
    <reviewItem>
      <errorID>16498cac-8e2f-4637-a31f-d6c0fe671fd7</errorID>
      <errorWord>须</errorWord>
      <group>L1_Word</group>
      <groupName>字词问题</groupName>
      <ability>L2_Typo</ability>
      <abilityName>字词错误</abilityName>
      <candidateList>
        <item>需</item>
      </candidateList>
      <explain>存在发音相同字词的误用。</explain>
      <paraID>1C622FEF</paraID>
      <start>278</start>
      <end>279</end>
      <status>unmodified</status>
      <modifiedWord/>
      <trackRevisions>false</trackRevisions>
    </reviewItem>
    <reviewItem>
      <errorID>bef3c994-fc65-4455-aeff-fdc3e32ef046</errorID>
      <errorWord>，</errorWord>
      <group>L1_Punc</group>
      <groupName>标点问题</groupName>
      <ability>L2_Punc_CN</ability>
      <abilityName>标点符号问题</abilityName>
      <candidateList>
        <item/>
      </candidateList>
      <explain/>
      <paraID>1456DD22</paraID>
      <start>523</start>
      <end>524</end>
      <status>modified</status>
      <modifiedWord>，</modifiedWord>
      <trackRevisions>true</trackRevisions>
    </reviewItem>
    <reviewItem>
      <errorID>511cf15e-ddcd-4c29-a717-52a70c99419b</errorID>
      <errorWord>须</errorWord>
      <group>L1_Word</group>
      <groupName>字词问题</groupName>
      <ability>L2_Typo</ability>
      <abilityName>字词错误</abilityName>
      <candidateList>
        <item>需</item>
      </candidateList>
      <explain>存在发音相同字词的误用。</explain>
      <paraID>3E40BE6F</paraID>
      <start>280</start>
      <end>281</end>
      <status>unmodified</status>
      <modifiedWord/>
      <trackRevisions>false</trackRevisions>
    </reviewItem>
    <reviewItem>
      <errorID>3241d447-205f-46a1-b94f-89b620150e4f</errorID>
      <errorWord> </errorWord>
      <group>L1_Punc</group>
      <groupName>标点问题</groupName>
      <ability>L2_Punc_CN</ability>
      <abilityName>标点符号问题</abilityName>
      <candidateList>
        <item/>
      </candidateList>
      <explain>此处空格冗余，建议删除。</explain>
      <paraID>1F4FE990</paraID>
      <start>8</start>
      <end>9</end>
      <status>unmodified</status>
      <modifiedWord/>
      <trackRevisions>false</trackRevisions>
    </reviewItem>
    <reviewItem>
      <errorID>5c29dcea-b4d5-4160-8f19-843dde35f775</errorID>
      <errorWord>由</errorWord>
      <group>L1_Punc</group>
      <groupName>标点问题</groupName>
      <ability>L2_Punc_CN</ability>
      <abilityName>标点符号问题</abilityName>
      <candidateList>
        <item>，由</item>
      </candidateList>
      <explain/>
      <paraID>427CE5DA</paraID>
      <start>13</start>
      <end>14</end>
      <status>unmodified</status>
      <modifiedWord/>
      <trackRevisions>false</trackRevisions>
    </reviewItem>
    <reviewItem>
      <errorID>cc658bba-d35e-4bf9-9d16-7b4687e54e9c</errorID>
      <errorWord>，</errorWord>
      <group>L1_Punc</group>
      <groupName>标点问题</groupName>
      <ability>L2_Punc_CN</ability>
      <abilityName>标点符号问题</abilityName>
      <candidateList>
        <item>。</item>
      </candidateList>
      <explain/>
      <paraID>427CE5DA</paraID>
      <start>59</start>
      <end>60</end>
      <status>unmodified</status>
      <modifiedWord/>
      <trackRevisions>false</trackRevisions>
    </reviewItem>
    <reviewItem>
      <errorID>1a05451a-e5e4-4ef3-96fe-7af674afe185</errorID>
      <errorWord>法律、法规</errorWord>
      <group>L1_Word</group>
      <groupName>字词问题</groupName>
      <ability>L2_Typo</ability>
      <abilityName>字词错误</abilityName>
      <candidateList>
        <item>法律法规</item>
      </candidateList>
      <explain/>
      <paraID>59CD2E0D</paraID>
      <start>6</start>
      <end>11</end>
      <status>unmodified</status>
      <modifiedWord/>
      <trackRevisions>false</trackRevisions>
    </reviewItem>
    <reviewItem>
      <errorID>1795e6de-4266-4913-a147-d240a5b34824</errorID>
      <errorWord>证</errorWord>
      <group>L1_Word</group>
      <groupName>字词问题</groupName>
      <ability>L2_Typo</ability>
      <abilityName>字词错误</abilityName>
      <candidateList>
        <item>证通</item>
      </candidateList>
      <explain/>
      <paraID>39153AF5</paraID>
      <start>41</start>
      <end>42</end>
      <status>unmodified</status>
      <modifiedWord/>
      <trackRevisions>false</trackRevisions>
    </reviewItem>
    <reviewItem>
      <errorID>729da806-cf5d-48b0-9385-3922e5efe5bc</errorID>
      <errorWord>、</errorWord>
      <group>L1_Punc</group>
      <groupName>标点问题</groupName>
      <ability>L2_Punc_CN</ability>
      <abilityName>标点符号问题</abilityName>
      <candidateList>
        <item/>
      </candidateList>
      <explain/>
      <paraID> 65FAF90</paraID>
      <start>41</start>
      <end>42</end>
      <status>unmodified</status>
      <modifiedWord/>
      <trackRevisions>false</trackRevisions>
    </reviewItem>
    <reviewItem>
      <errorID>1c021930-9eae-4769-ab4d-0ba897228340</errorID>
      <errorWord>：</errorWord>
      <group>L1_Punc</group>
      <groupName>标点问题</groupName>
      <ability>L2_Punc_CN</ability>
      <abilityName>标点符号问题</abilityName>
      <candidateList>
        <item>，</item>
      </candidateList>
      <explain/>
      <paraID> 65FAF90</paraID>
      <start>50</start>
      <end>51</end>
      <status>unmodified</status>
      <modifiedWord/>
      <trackRevisions>false</trackRevisions>
    </reviewItem>
    <reviewItem>
      <errorID>2db180e9-7bce-4fa3-9ee0-c283d8acb5db</errorID>
      <errorWord>和</errorWord>
      <group>L1_Grammar</group>
      <groupName>语法问题</groupName>
      <ability>L2_Grammar</ability>
      <abilityName>语法错误</abilityName>
      <candidateList>
        <item>，以及</item>
      </candidateList>
      <explain/>
      <paraID> 65FAF90</paraID>
      <start>113</start>
      <end>114</end>
      <status>unmodified</status>
      <modifiedWord/>
      <trackRevisions>false</trackRevisions>
    </reviewItem>
    <reviewItem>
      <errorID>c0fca031-5c3e-431a-b004-cea9501642cd</errorID>
      <errorWord>要求验收</errorWord>
      <group>L1_Grammar</group>
      <groupName>语法问题</groupName>
      <ability>L2_Grammar</ability>
      <abilityName>语法错误</abilityName>
      <candidateList>
        <item>要求</item>
      </candidateList>
      <explain/>
      <paraID>73DC2013</paraID>
      <start>29</start>
      <end>33</end>
      <status>unmodified</status>
      <modifiedWord/>
      <trackRevisions>false</trackRevisions>
    </reviewItem>
    <reviewItem>
      <errorID>66729080-1e75-4038-a492-3af0c8bad5c7</errorID>
      <errorWord>保持通讯畅通</errorWord>
      <group>L1_Word</group>
      <groupName>字词问题</groupName>
      <ability>L2_Typo</ability>
      <abilityName>字词错误</abilityName>
      <candidateList>
        <item>保持通信畅通</item>
      </candidateList>
      <explain/>
      <paraID>2F05DD7F</paraID>
      <start>106</start>
      <end>112</end>
      <status>unmodified</status>
      <modifiedWord/>
      <trackRevisions>false</trackRevisions>
    </reviewItem>
    <reviewItem>
      <errorID>72e74227-24bb-480d-a046-47f29ce0e3c9</errorID>
      <errorWord>其它</errorWord>
      <group>L1_Word</group>
      <groupName>字词问题</groupName>
      <ability>L2_Typo</ability>
      <abilityName>字词错误</abilityName>
      <candidateList>
        <item>其他</item>
      </candidateList>
      <explain/>
      <paraID>56C5F800</paraID>
      <start>33</start>
      <end>35</end>
      <status>unmodified</status>
      <modifiedWord/>
      <trackRevisions>false</trackRevisions>
    </reviewItem>
    <reviewItem>
      <errorID>89c49578-fadc-44ba-8395-86b14789a215</errorID>
      <errorWord>无条件</errorWord>
      <group>L1_Word</group>
      <groupName>字词问题</groupName>
      <ability>L2_Typo</ability>
      <abilityName>字词错误</abilityName>
      <candidateList>
        <item>应无条件</item>
      </candidateList>
      <explain/>
      <paraID>56C5F800</paraID>
      <start>44</start>
      <end>47</end>
      <status>unmodified</status>
      <modifiedWord/>
      <trackRevisions>false</trackRevisions>
    </reviewItem>
    <reviewItem>
      <errorID>0c97b48a-92c7-47b2-97a7-e8169f23790b</errorID>
      <errorWord>《</errorWord>
      <group>L1_Punc</group>
      <groupName>标点问题</groupName>
      <ability>L2_Punc_CN</ability>
      <abilityName>标点符号问题</abilityName>
      <candidateList>
        <item>、《</item>
      </candidateList>
      <explain/>
      <paraID>63DA8165</paraID>
      <start>29</start>
      <end>30</end>
      <status>unmodified</status>
      <modifiedWord/>
      <trackRevisions>false</trackRevisions>
    </reviewItem>
    <reviewItem>
      <errorID>68bcd68c-efa4-4228-93c6-0433dba65c03</errorID>
      <errorWord>GB18613</errorWord>
      <group>L1_Word</group>
      <groupName>字词问题</groupName>
      <ability>L2_Typo</ability>
      <abilityName>字词错误</abilityName>
      <candidateList>
        <item>GB 18613</item>
      </candidateList>
      <explain/>
      <paraID>3927FCFD</paraID>
      <start>23</start>
      <end>30</end>
      <status>unmodified</status>
      <modifiedWord/>
      <trackRevisions>false</trackRevisions>
    </reviewItem>
    <reviewItem>
      <errorID>c6548799-8453-42d3-93a7-155200ae0ca5</errorID>
      <errorWord>GB12021</errorWord>
      <group>L1_Word</group>
      <groupName>字词问题</groupName>
      <ability>L2_Typo</ability>
      <abilityName>字词错误</abilityName>
      <candidateList>
        <item>GB 12021</item>
      </candidateList>
      <explain/>
      <paraID>661BE89C</paraID>
      <start>19</start>
      <end>26</end>
      <status>unmodified</status>
      <modifiedWord/>
      <trackRevisions>false</trackRevisions>
    </reviewItem>
    <reviewItem>
      <errorID>9d59f65e-8460-458b-a6f8-9853c0b14cc5</errorID>
      <errorWord>GB12021</errorWord>
      <group>L1_Word</group>
      <groupName>字词问题</groupName>
      <ability>L2_Typo</ability>
      <abilityName>字词错误</abilityName>
      <candidateList>
        <item>GB 12021</item>
      </candidateList>
      <explain/>
      <paraID>15CFE264</paraID>
      <start>18</start>
      <end>25</end>
      <status>unmodified</status>
      <modifiedWord/>
      <trackRevisions>false</trackRevisions>
    </reviewItem>
    <reviewItem>
      <errorID>eca06b54-9d2b-4c0a-8492-3766221d5438</errorID>
      <errorWord>供应商</errorWord>
      <group>L1_Word</group>
      <groupName>字词问题</groupName>
      <ability>L2_Typo</ability>
      <abilityName>字词错误</abilityName>
      <candidateList>
        <item> 供应商</item>
      </candidateList>
      <explain/>
      <paraID>6D8733AB</paraID>
      <start>2</start>
      <end>5</end>
      <status>unmodified</status>
      <modifiedWord/>
      <trackRevisions>false</trackRevisions>
    </reviewItem>
    <reviewItem>
      <errorID>f3c561c5-d35b-4853-8737-1c11e01f1e89</errorID>
      <errorWord>提供</errorWord>
      <group>L1_Punc</group>
      <groupName>标点问题</groupName>
      <ability>L2_Punc_CN</ability>
      <abilityName>标点符号问题</abilityName>
      <candidateList>
        <item>，提供</item>
      </candidateList>
      <explain/>
      <paraID>6D8733AB</paraID>
      <start>15</start>
      <end>17</end>
      <status>unmodified</status>
      <modifiedWord/>
      <trackRevisions>false</trackRevisions>
    </reviewItem>
    <reviewItem>
      <errorID>78095e3d-6115-4161-9fb4-dacec3f200ec</errorID>
      <errorWord>或者</errorWord>
      <group>L1_Word</group>
      <groupName>字词问题</groupName>
      <ability>L2_Typo</ability>
      <abilityName>字词错误</abilityName>
      <candidateList>
        <item>、</item>
      </candidateList>
      <explain/>
      <paraID>6D8733AB</paraID>
      <start>33</start>
      <end>35</end>
      <status>unmodified</status>
      <modifiedWord/>
      <trackRevisions>false</trackRevisions>
    </reviewItem>
    <reviewItem>
      <errorID>d9c7fa7d-ac69-4b78-80ff-1b46508bce61</errorID>
      <errorWord>或者</errorWord>
      <group>L1_Word</group>
      <groupName>字词问题</groupName>
      <ability>L2_Typo</ability>
      <abilityName>字词错误</abilityName>
      <candidateList>
        <item>、</item>
      </candidateList>
      <explain/>
      <paraID>6D8733AB</paraID>
      <start>43</start>
      <end>45</end>
      <status>unmodified</status>
      <modifiedWord/>
      <trackRevisions>false</trackRevisions>
    </reviewItem>
    <reviewItem>
      <errorID>95032ba3-96d8-4eb2-b63d-983594fe1cdb</errorID>
      <errorWord>，</errorWord>
      <group>L1_Punc</group>
      <groupName>标点问题</groupName>
      <ability>L2_Punc_CN</ability>
      <abilityName>标点符号问题</abilityName>
      <candidateList>
        <item>；</item>
      </candidateList>
      <explain/>
      <paraID>6D8733AB</paraID>
      <start>52</start>
      <end>53</end>
      <status>unmodified</status>
      <modifiedWord/>
      <trackRevisions>false</trackRevisions>
    </reviewItem>
    <reviewItem>
      <errorID>8a63b264-7a4e-4a6b-9e3f-a94fbfedd432</errorID>
      <errorWord>提供</errorWord>
      <group>L1_Punc</group>
      <groupName>标点问题</groupName>
      <ability>L2_Punc_CN</ability>
      <abilityName>标点符号问题</abilityName>
      <candidateList>
        <item>，提供</item>
      </candidateList>
      <explain/>
      <paraID>6D8733AB</paraID>
      <start>61</start>
      <end>63</end>
      <status>unmodified</status>
      <modifiedWord/>
      <trackRevisions>false</trackRevisions>
    </reviewItem>
    <reviewItem>
      <errorID>c8f6a0a3-7e41-45fe-95e2-5b2d10fecced</errorID>
      <errorWord>；</errorWord>
      <group>L1_Punc</group>
      <groupName>标点问题</groupName>
      <ability>L2_Punc_CN</ability>
      <abilityName>标点符号问题</abilityName>
      <candidateList>
        <item>。</item>
      </candidateList>
      <explain/>
      <paraID>6D8733AB</paraID>
      <start>70</start>
      <end>71</end>
      <status>unmodified</status>
      <modifiedWord/>
      <trackRevisions>false</trackRevisions>
    </reviewItem>
    <reviewItem>
      <errorID>c57d6973-c5f6-4eed-acd8-5a1b63b6ff02</errorID>
      <errorWord>供应商</errorWord>
      <group>L1_Word</group>
      <groupName>字词问题</groupName>
      <ability>L2_Typo</ability>
      <abilityName>字词错误</abilityName>
      <candidateList>
        <item> 供应商</item>
      </candidateList>
      <explain/>
      <paraID>6B02A3F1</paraID>
      <start>2</start>
      <end>5</end>
      <status>unmodified</status>
      <modifiedWord/>
      <trackRevisions>false</trackRevisions>
    </reviewItem>
    <reviewItem>
      <errorID>4856e152-f3ac-40b1-9f28-d45e1c998dda</errorID>
      <errorWord>[</errorWord>
      <group>L1_Punc</group>
      <groupName>标点问题</groupName>
      <ability>L2_Punc_CN</ability>
      <abilityName>标点符号问题</abilityName>
      <candidateList>
        <item>（</item>
      </candidateList>
      <explain/>
      <paraID>6B02A3F1</paraID>
      <start>16</start>
      <end>17</end>
      <status>unmodified</status>
      <modifiedWord/>
      <trackRevisions>false</trackRevisions>
    </reviewItem>
    <reviewItem>
      <errorID>d590de7f-472e-44bd-a3a9-03ebcd37dd68</errorID>
      <errorWord>  一 个月</errorWord>
      <group>L1_Grammar</group>
      <groupName>语法问题</groupName>
      <ability>L2_Grammar</ability>
      <abilityName>语法错误</abilityName>
      <candidateList>
        <item>一个月</item>
      </candidateList>
      <explain/>
      <paraID>6B02A3F1</paraID>
      <start>37</start>
      <end>43</end>
      <status>unmodified</status>
      <modifiedWord/>
      <trackRevisions>false</trackRevisions>
    </reviewItem>
    <reviewItem>
      <errorID>d6a59d53-6005-4aed-8c7e-b51a234dc7cd</errorID>
      <errorWord>；</errorWord>
      <group>L1_Punc</group>
      <groupName>标点问题</groupName>
      <ability>L2_Punc_CN</ability>
      <abilityName>标点符号问题</abilityName>
      <candidateList>
        <item>）；</item>
      </candidateList>
      <explain/>
      <paraID>6B02A3F1</paraID>
      <start>56</start>
      <end>57</end>
      <status>unmodified</status>
      <modifiedWord/>
      <trackRevisions>false</trackRevisions>
    </reviewItem>
    <reviewItem>
      <errorID>92e312c8-2129-44e2-b43b-7fca6ceeabbd</errorID>
      <errorWord>；</errorWord>
      <group>L1_Punc</group>
      <groupName>标点问题</groupName>
      <ability>L2_Punc_CN</ability>
      <abilityName>标点符号问题</abilityName>
      <candidateList>
        <item>。</item>
      </candidateList>
      <explain/>
      <paraID>6B02A3F1</paraID>
      <start>138</start>
      <end>139</end>
      <status>unmodified</status>
      <modifiedWord/>
      <trackRevisions>false</trackRevisions>
    </reviewItem>
    <reviewItem>
      <errorID>32bfb9d6-a1c5-4577-871f-7f0b4178df84</errorID>
      <errorWord>供应商</errorWord>
      <group>L1_Word</group>
      <groupName>字词问题</groupName>
      <ability>L2_Typo</ability>
      <abilityName>字词错误</abilityName>
      <candidateList>
        <item> 供应商</item>
      </candidateList>
      <explain/>
      <paraID>68632FF0</paraID>
      <start>2</start>
      <end>5</end>
      <status>unmodified</status>
      <modifiedWord/>
      <trackRevisions>false</trackRevisions>
    </reviewItem>
    <reviewItem>
      <errorID>e15739de-0a5a-4e9c-b7ce-5b8e1e2c3ace</errorID>
      <errorWord>[</errorWord>
      <group>L1_Punc</group>
      <groupName>标点问题</groupName>
      <ability>L2_Punc_CN</ability>
      <abilityName>标点符号问题</abilityName>
      <candidateList>
        <item>（</item>
      </candidateList>
      <explain/>
      <paraID>68632FF0</paraID>
      <start>20</start>
      <end>21</end>
      <status>unmodified</status>
      <modifiedWord/>
      <trackRevisions>false</trackRevisions>
    </reviewItem>
    <reviewItem>
      <errorID>dd0589e5-3543-4c6e-a3d5-ccf2a55791e7</errorID>
      <errorWord>  一 个月</errorWord>
      <group>L1_Grammar</group>
      <groupName>语法问题</groupName>
      <ability>L2_Grammar</ability>
      <abilityName>语法错误</abilityName>
      <candidateList>
        <item>一个月</item>
      </candidateList>
      <explain/>
      <paraID>68632FF0</paraID>
      <start>41</start>
      <end>47</end>
      <status>unmodified</status>
      <modifiedWord/>
      <trackRevisions>false</trackRevisions>
    </reviewItem>
    <reviewItem>
      <errorID>f35b8185-777e-4a30-bbbf-513326f53775</errorID>
      <errorWord>或者</errorWord>
      <group>L1_Word</group>
      <groupName>字词问题</groupName>
      <ability>L2_Typo</ability>
      <abilityName>字词错误</abilityName>
      <candidateList>
        <item>或</item>
      </candidateList>
      <explain/>
      <paraID>68632FF0</paraID>
      <start>68</start>
      <end>70</end>
      <status>unmodified</status>
      <modifiedWord/>
      <trackRevisions>false</trackRevisions>
    </reviewItem>
    <reviewItem>
      <errorID>3c79283c-4cc5-40de-a943-4ab5c96ccbfd</errorID>
      <errorWord>；</errorWord>
      <group>L1_Punc</group>
      <groupName>标点问题</groupName>
      <ability>L2_Punc_CN</ability>
      <abilityName>标点符号问题</abilityName>
      <candidateList>
        <item>）；</item>
      </candidateList>
      <explain/>
      <paraID>68632FF0</paraID>
      <start>82</start>
      <end>83</end>
      <status>unmodified</status>
      <modifiedWord/>
      <trackRevisions>false</trackRevisions>
    </reviewItem>
    <reviewItem>
      <errorID>4c63813a-67cb-47e2-92c0-3caa378c28ee</errorID>
      <errorWord>只</errorWord>
      <group>L1_Punc</group>
      <groupName>标点问题</groupName>
      <ability>L2_Punc_CN</ability>
      <abilityName>标点符号问题</abilityName>
      <candidateList>
        <item>，只</item>
      </candidateList>
      <explain/>
      <paraID>68632FF0</paraID>
      <start>153</start>
      <end>154</end>
      <status>unmodified</status>
      <modifiedWord/>
      <trackRevisions>false</trackRevisions>
    </reviewItem>
    <reviewItem>
      <errorID>14713f3f-0c0e-4d1a-91a4-4396074a4b44</errorID>
      <errorWord>；</errorWord>
      <group>L1_Punc</group>
      <groupName>标点问题</groupName>
      <ability>L2_Punc_CN</ability>
      <abilityName>标点符号问题</abilityName>
      <candidateList>
        <item>。</item>
      </candidateList>
      <explain/>
      <paraID>68632FF0</paraID>
      <start>183</start>
      <end>184</end>
      <status>unmodified</status>
      <modifiedWord/>
      <trackRevisions>false</trackRevisions>
    </reviewItem>
    <reviewItem>
      <errorID>7ab22ec2-ba89-469b-af71-b95e421016fd</errorID>
      <errorWord>供应商</errorWord>
      <group>L1_Word</group>
      <groupName>字词问题</groupName>
      <ability>L2_Typo</ability>
      <abilityName>字词错误</abilityName>
      <candidateList>
        <item> 供应商</item>
      </candidateList>
      <explain/>
      <paraID>5FECBAC3</paraID>
      <start>2</start>
      <end>5</end>
      <status>unmodified</status>
      <modifiedWord/>
      <trackRevisions>false</trackRevisions>
    </reviewItem>
    <reviewItem>
      <errorID>4df26a26-72b2-42dc-8c2b-06ab170c8e73</errorID>
      <errorWord>：【</errorWord>
      <group>L1_Word</group>
      <groupName>字词问题</groupName>
      <ability>L2_Typo</ability>
      <abilityName>字词错误</abilityName>
      <candidateList>
        <item>：</item>
      </candidateList>
      <explain/>
      <paraID>5FECBAC3</paraID>
      <start>11</start>
      <end>13</end>
      <status>unmodified</status>
      <modifiedWord/>
      <trackRevisions>false</trackRevisions>
    </reviewItem>
    <reviewItem>
      <errorID>2f5e75b7-d77b-48d6-a57b-4d3d41009acb</errorID>
      <errorWord>年】</errorWord>
      <group>L1_Word</group>
      <groupName>字词问题</groupName>
      <ability>L2_Typo</ability>
      <abilityName>字词错误</abilityName>
      <candidateList>
        <item>年</item>
      </candidateList>
      <explain/>
      <paraID>5FECBAC3</paraID>
      <start>17</start>
      <end>19</end>
      <status>unmodified</status>
      <modifiedWord/>
      <trackRevisions>false</trackRevisions>
    </reviewItem>
    <reviewItem>
      <errorID>95217412-6017-44f0-9d0d-d076ff58d44e</errorID>
      <errorWord>应</errorWord>
      <group>L1_Punc</group>
      <groupName>标点问题</groupName>
      <ability>L2_Punc_CN</ability>
      <abilityName>标点符号问题</abilityName>
      <candidateList>
        <item>，应</item>
      </candidateList>
      <explain/>
      <paraID>5FECBAC3</paraID>
      <start>39</start>
      <end>40</end>
      <status>unmodified</status>
      <modifiedWord/>
      <trackRevisions>false</trackRevisions>
    </reviewItem>
    <reviewItem>
      <errorID>68289c99-6a8a-470a-9ddb-41349d83837b</errorID>
      <errorWord>或者</errorWord>
      <group>L1_Word</group>
      <groupName>字词问题</groupName>
      <ability>L2_Typo</ability>
      <abilityName>字词错误</abilityName>
      <candidateList>
        <item>或</item>
      </candidateList>
      <explain/>
      <paraID>5FECBAC3</paraID>
      <start>66</start>
      <end>68</end>
      <status>unmodified</status>
      <modifiedWord/>
      <trackRevisions>false</trackRevisions>
    </reviewItem>
    <reviewItem>
      <errorID>540ea915-40be-4858-9553-25d4cf19a0e3</errorID>
      <errorWord>；</errorWord>
      <group>L1_Punc</group>
      <groupName>标点问题</groupName>
      <ability>L2_Punc_CN</ability>
      <abilityName>标点符号问题</abilityName>
      <candidateList>
        <item>。</item>
      </candidateList>
      <explain/>
      <paraID>5FECBAC3</paraID>
      <start>137</start>
      <end>138</end>
      <status>unmodified</status>
      <modifiedWord/>
      <trackRevisions>false</trackRevisions>
    </reviewItem>
    <reviewItem>
      <errorID>068e4f1e-c6e4-457c-82e6-962bcc4bc53b</errorID>
      <errorWord>；</errorWord>
      <group>L1_Punc</group>
      <groupName>标点问题</groupName>
      <ability>L2_Punc_CN</ability>
      <abilityName>标点符号问题</abilityName>
      <candidateList>
        <item>。</item>
      </candidateList>
      <explain/>
      <paraID>5FECBAC3</paraID>
      <start>179</start>
      <end>180</end>
      <status>unmodified</status>
      <modifiedWord/>
      <trackRevisions>false</trackRevisions>
    </reviewItem>
    <reviewItem>
      <errorID>c74e9220-8305-471e-8abd-7cc475f3c424</errorID>
      <errorWord>供应商</errorWord>
      <group>L1_Word</group>
      <groupName>字词问题</groupName>
      <ability>L2_Typo</ability>
      <abilityName>字词错误</abilityName>
      <candidateList>
        <item> 供应商</item>
      </candidateList>
      <explain/>
      <paraID>215CCD77</paraID>
      <start>2</start>
      <end>5</end>
      <status>unmodified</status>
      <modifiedWord/>
      <trackRevisions>false</trackRevisions>
    </reviewItem>
    <reviewItem>
      <errorID>ffe39c63-452e-491c-82a8-28a1f01b7b07</errorID>
      <errorWord>；</errorWord>
      <group>L1_Punc</group>
      <groupName>标点问题</groupName>
      <ability>L2_Punc_CN</ability>
      <abilityName>标点符号问题</abilityName>
      <candidateList>
        <item>。</item>
      </candidateList>
      <explain/>
      <paraID>215CCD77</paraID>
      <start>23</start>
      <end>24</end>
      <status>unmodified</status>
      <modifiedWord/>
      <trackRevisions>false</trackRevisions>
    </reviewItem>
    <reviewItem>
      <errorID>99f6fdbe-df67-4f3b-b771-f1bc311733e1</errorID>
      <errorWord>资格</errorWord>
      <group>L1_Word</group>
      <groupName>字词问题</groupName>
      <ability>L2_Typo</ability>
      <abilityName>字词错误</abilityName>
      <candidateList>
        <item> 资格</item>
      </candidateList>
      <explain/>
      <paraID>3B11A943</paraID>
      <start>2</start>
      <end>4</end>
      <status>unmodified</status>
      <modifiedWord/>
      <trackRevisions>false</trackRevisions>
    </reviewItem>
    <reviewItem>
      <errorID>be9f7767-022f-4f92-b2c5-3ff7826e3fc9</errorID>
      <errorWord>；</errorWord>
      <group>L1_Punc</group>
      <groupName>标点问题</groupName>
      <ability>L2_Punc_CN</ability>
      <abilityName>标点符号问题</abilityName>
      <candidateList>
        <item>。</item>
      </candidateList>
      <explain/>
      <paraID>3B11A943</paraID>
      <start>13</start>
      <end>14</end>
      <status>unmodified</status>
      <modifiedWord/>
      <trackRevisions>false</trackRevisions>
    </reviewItem>
    <reviewItem>
      <errorID>045e4853-6d09-40d3-82f4-90d8e5e3e0d8</errorID>
      <errorWord>联合体</errorWord>
      <group>L1_Word</group>
      <groupName>字词问题</groupName>
      <ability>L2_Typo</ability>
      <abilityName>字词错误</abilityName>
      <candidateList>
        <item> 联合体</item>
      </candidateList>
      <explain/>
      <paraID>68CF13D3</paraID>
      <start>2</start>
      <end>5</end>
      <status>unmodified</status>
      <modifiedWord/>
      <trackRevisions>false</trackRevisions>
    </reviewItem>
    <reviewItem>
      <errorID>ab3bf50b-4c31-4764-a18d-f7d5f0ec78d5</errorID>
      <errorWord>；</errorWord>
      <group>L1_Punc</group>
      <groupName>标点问题</groupName>
      <ability>L2_Punc_CN</ability>
      <abilityName>标点符号问题</abilityName>
      <candidateList>
        <item>。</item>
      </candidateList>
      <explain/>
      <paraID>68CF13D3</paraID>
      <start>14</start>
      <end>15</end>
      <status>unmodified</status>
      <modifiedWord/>
      <trackRevisions>false</trackRevisions>
    </reviewItem>
    <reviewItem>
      <errorID>e8598666-589d-4609-bf5c-8bbffd723404</errorID>
      <errorWord>中小企业</errorWord>
      <group>L1_Word</group>
      <groupName>字词问题</groupName>
      <ability>L2_Typo</ability>
      <abilityName>字词错误</abilityName>
      <candidateList>
        <item> 中小企业</item>
      </candidateList>
      <explain/>
      <paraID>769902D6</paraID>
      <start>2</start>
      <end>6</end>
      <status>unmodified</status>
      <modifiedWord/>
      <trackRevisions>false</trackRevisions>
    </reviewItem>
    <reviewItem>
      <errorID>93d198b4-e35d-487f-83d5-4a6b1e4c854b</errorID>
      <errorWord>无</errorWord>
      <group>L1_Word</group>
      <groupName>字词问题</groupName>
      <ability>L2_Typo</ability>
      <abilityName>字词错误</abilityName>
      <candidateList>
        <item> 无</item>
      </candidateList>
      <explain/>
      <paraID>580D2EF1</paraID>
      <start>2</start>
      <end>3</end>
      <status>unmodified</status>
      <modifiedWord/>
      <trackRevisions>false</trackRevisions>
    </reviewItem>
    <reviewItem>
      <errorID>beedafa0-9f9f-4531-b37f-486e16d192dd</errorID>
      <errorWord>；</errorWord>
      <group>L1_Punc</group>
      <groupName>标点问题</groupName>
      <ability>L2_Punc_CN</ability>
      <abilityName>标点符号问题</abilityName>
      <candidateList>
        <item>。</item>
      </candidateList>
      <explain/>
      <paraID>580D2EF1</paraID>
      <start>19</start>
      <end>20</end>
      <status>unmodified</status>
      <modifiedWord/>
      <trackRevisions>false</trackRevisions>
    </reviewItem>
    <reviewItem>
      <errorID>1ce7c0c7-193a-4483-9587-b17d5007536c</errorID>
      <errorWord>法定代表</errorWord>
      <group>L1_Word</group>
      <groupName>字词问题</groupName>
      <ability>L2_Typo</ability>
      <abilityName>字词错误</abilityName>
      <candidateList>
        <item> 法定代表</item>
      </candidateList>
      <explain/>
      <paraID> 50ADE1C</paraID>
      <start>2</start>
      <end>6</end>
      <status>unmodified</status>
      <modifiedWord/>
      <trackRevisions>false</trackRevisions>
    </reviewItem>
    <reviewItem>
      <errorID>b0195bcd-edea-4be1-b1fa-ee51773a3ba2</errorID>
      <errorWord>；</errorWord>
      <group>L1_Punc</group>
      <groupName>标点问题</groupName>
      <ability>L2_Punc_CN</ability>
      <abilityName>标点符号问题</abilityName>
      <candidateList>
        <item>。</item>
      </candidateList>
      <explain/>
      <paraID> 50ADE1C</paraID>
      <start>35</start>
      <end>36</end>
      <status>unmodified</status>
      <modifiedWord/>
      <trackRevisions>false</trackRevisions>
    </reviewItem>
    <reviewItem>
      <errorID>ad1b4dfb-8404-47b8-9daa-90360066b9a4</errorID>
      <errorWord>法定代表</errorWord>
      <group>L1_Word</group>
      <groupName>字词问题</groupName>
      <ability>L2_Typo</ability>
      <abilityName>字词错误</abilityName>
      <candidateList>
        <item> 法定代表</item>
      </candidateList>
      <explain/>
      <paraID>3718808E</paraID>
      <start>2</start>
      <end>6</end>
      <status>unmodified</status>
      <modifiedWord/>
      <trackRevisions>false</trackRevisions>
    </reviewItem>
    <reviewItem>
      <errorID>09a2df87-bceb-4f0a-abe8-660dfc521352</errorID>
      <errorWord>；</errorWord>
      <group>L1_Punc</group>
      <groupName>标点问题</groupName>
      <ability>L2_Punc_CN</ability>
      <abilityName>标点符号问题</abilityName>
      <candidateList>
        <item>。</item>
      </candidateList>
      <explain/>
      <paraID>3718808E</paraID>
      <start>35</start>
      <end>36</end>
      <status>unmodified</status>
      <modifiedWord/>
      <trackRevisions>false</trackRevisions>
    </reviewItem>
    <reviewItem>
      <errorID>97c37423-f06f-4e00-b2c7-71cb57e96629</errorID>
      <errorWord>商务</errorWord>
      <group>L1_Word</group>
      <groupName>字词问题</groupName>
      <ability>L2_Typo</ability>
      <abilityName>字词错误</abilityName>
      <candidateList>
        <item> 商务</item>
      </candidateList>
      <explain/>
      <paraID>666898E2</paraID>
      <start>2</start>
      <end>4</end>
      <status>unmodified</status>
      <modifiedWord/>
      <trackRevisions>false</trackRevisions>
    </reviewItem>
    <reviewItem>
      <errorID>616f8633-51d5-4a20-9c53-4cd8395aac56</errorID>
      <errorWord>；</errorWord>
      <group>L1_Punc</group>
      <groupName>标点问题</groupName>
      <ability>L2_Punc_CN</ability>
      <abilityName>标点符号问题</abilityName>
      <candidateList>
        <item>。</item>
      </candidateList>
      <explain/>
      <paraID>666898E2</paraID>
      <start>15</start>
      <end>16</end>
      <status>unmodified</status>
      <modifiedWord/>
      <trackRevisions>false</trackRevisions>
    </reviewItem>
    <reviewItem>
      <errorID>a862775b-63c4-4681-8f87-753969dd20e4</errorID>
      <errorWord>竞标</errorWord>
      <group>L1_Word</group>
      <groupName>字词问题</groupName>
      <ability>L2_Typo</ability>
      <abilityName>字词错误</abilityName>
      <candidateList>
        <item> 竞标</item>
      </candidateList>
      <explain/>
      <paraID> 9BC7B59</paraID>
      <start>2</start>
      <end>4</end>
      <status>unmodified</status>
      <modifiedWord/>
      <trackRevisions>false</trackRevisions>
    </reviewItem>
    <reviewItem>
      <errorID>04c133c2-0c56-47c0-b046-fa7116c3d108</errorID>
      <errorWord>；</errorWord>
      <group>L1_Punc</group>
      <groupName>标点问题</groupName>
      <ability>L2_Punc_CN</ability>
      <abilityName>标点符号问题</abilityName>
      <candidateList>
        <item>。</item>
      </candidateList>
      <explain/>
      <paraID> 9BC7B59</paraID>
      <start>15</start>
      <end>16</end>
      <status>unmodified</status>
      <modifiedWord/>
      <trackRevisions>false</trackRevisions>
    </reviewItem>
    <reviewItem>
      <errorID>000d98b5-c027-4479-8d82-5b1e0339170f</errorID>
      <errorWord>货物</errorWord>
      <group>L1_Word</group>
      <groupName>字词问题</groupName>
      <ability>L2_Typo</ability>
      <abilityName>字词错误</abilityName>
      <candidateList>
        <item> 货物</item>
      </candidateList>
      <explain/>
      <paraID>48B48820</paraID>
      <start>2</start>
      <end>4</end>
      <status>unmodified</status>
      <modifiedWord/>
      <trackRevisions>false</trackRevisions>
    </reviewItem>
    <reviewItem>
      <errorID>bac86863-b66d-4f04-a587-e0c4632e3df4</errorID>
      <errorWord>；</errorWord>
      <group>L1_Punc</group>
      <groupName>标点问题</groupName>
      <ability>L2_Punc_CN</ability>
      <abilityName>标点符号问题</abilityName>
      <candidateList>
        <item>。</item>
      </candidateList>
      <explain/>
      <paraID>48B48820</paraID>
      <start>15</start>
      <end>16</end>
      <status>unmodified</status>
      <modifiedWord/>
      <trackRevisions>false</trackRevisions>
    </reviewItem>
    <reviewItem>
      <errorID>17e0afbf-8a2a-4a0e-95cc-c6f8cd30f31e</errorID>
      <errorWord>；</errorWord>
      <group>L1_Punc</group>
      <groupName>标点问题</groupName>
      <ability>L2_Punc_CN</ability>
      <abilityName>标点符号问题</abilityName>
      <candidateList>
        <item>。</item>
      </candidateList>
      <explain/>
      <paraID>51B17E9C</paraID>
      <start>20</start>
      <end>21</end>
      <status>unmodified</status>
      <modifiedWord/>
      <trackRevisions>false</trackRevisions>
    </reviewItem>
    <reviewItem>
      <errorID>ba7e963c-36b8-4db6-a27a-656fbc0fd93e</errorID>
      <errorWord>售后服务</errorWord>
      <group>L1_Word</group>
      <groupName>字词问题</groupName>
      <ability>L2_Typo</ability>
      <abilityName>字词错误</abilityName>
      <candidateList>
        <item> 售后服务</item>
      </candidateList>
      <explain/>
      <paraID>4EBFA5D5</paraID>
      <start>2</start>
      <end>6</end>
      <status>unmodified</status>
      <modifiedWord/>
      <trackRevisions>false</trackRevisions>
    </reviewItem>
    <reviewItem>
      <errorID>6864d0d0-8c27-47c5-88d6-8a710091d79f</errorID>
      <errorWord>；</errorWord>
      <group>L1_Punc</group>
      <groupName>标点问题</groupName>
      <ability>L2_Punc_CN</ability>
      <abilityName>标点符号问题</abilityName>
      <candidateList>
        <item>。</item>
      </candidateList>
      <explain/>
      <paraID>4EBFA5D5</paraID>
      <start>8</start>
      <end>9</end>
      <status>unmodified</status>
      <modifiedWord/>
      <trackRevisions>false</trackRevisions>
    </reviewItem>
    <reviewItem>
      <errorID>809a3e61-d2cc-4d0c-9998-c0dfc7acaed6</errorID>
      <errorWord>项目</errorWord>
      <group>L1_Word</group>
      <groupName>字词问题</groupName>
      <ability>L2_Typo</ability>
      <abilityName>字词错误</abilityName>
      <candidateList>
        <item> 项目</item>
      </candidateList>
      <explain/>
      <paraID>5502909B</paraID>
      <start>2</start>
      <end>4</end>
      <status>unmodified</status>
      <modifiedWord/>
      <trackRevisions>false</trackRevisions>
    </reviewItem>
    <reviewItem>
      <errorID>7b36dacd-4004-4bab-b2a4-f41d2563c1c9</errorID>
      <errorWord>对应</errorWord>
      <group>L1_Word</group>
      <groupName>字词问题</groupName>
      <ability>L2_Typo</ability>
      <abilityName>字词错误</abilityName>
      <candidateList>
        <item> 对应</item>
      </candidateList>
      <explain/>
      <paraID>2B7D8053</paraID>
      <start>2</start>
      <end>4</end>
      <status>unmodified</status>
      <modifiedWord/>
      <trackRevisions>false</trackRevisions>
    </reviewItem>
    <reviewItem>
      <errorID>4c3db184-e643-47b7-98f4-8e352c458946</errorID>
      <errorWord>响应</errorWord>
      <group>L1_Word</group>
      <groupName>字词问题</groupName>
      <ability>L2_Typo</ability>
      <abilityName>字词错误</abilityName>
      <candidateList>
        <item> 响应</item>
      </candidateList>
      <explain/>
      <paraID>25082A42</paraID>
      <start>2</start>
      <end>4</end>
      <status>unmodified</status>
      <modifiedWord/>
      <trackRevisions>false</trackRevisions>
    </reviewItem>
    <reviewItem>
      <errorID>5615be7d-c9f0-4a55-9f36-67bd8199a598</errorID>
      <errorWord>；</errorWord>
      <group>L1_Punc</group>
      <groupName>标点问题</groupName>
      <ability>L2_Punc_CN</ability>
      <abilityName>标点符号问题</abilityName>
      <candidateList>
        <item>。</item>
      </candidateList>
      <explain/>
      <paraID>25082A42</paraID>
      <start>11</start>
      <end>12</end>
      <status>unmodified</status>
      <modifiedWord/>
      <trackRevisions>false</trackRevisions>
    </reviewItem>
    <reviewItem>
      <errorID>6d210d2a-be17-444b-9c35-08ce38532626</errorID>
      <errorWord>响应</errorWord>
      <group>L1_Word</group>
      <groupName>字词问题</groupName>
      <ability>L2_Typo</ability>
      <abilityName>字词错误</abilityName>
      <candidateList>
        <item> 响应</item>
      </candidateList>
      <explain/>
      <paraID> F061237</paraID>
      <start>2</start>
      <end>4</end>
      <status>unmodified</status>
      <modifiedWord/>
      <trackRevisions>false</trackRevisions>
    </reviewItem>
    <reviewItem>
      <errorID>cf160012-8789-4e38-ab26-28aaa4358eac</errorID>
      <errorWord>；</errorWord>
      <group>L1_Punc</group>
      <groupName>标点问题</groupName>
      <ability>L2_Punc_CN</ability>
      <abilityName>标点符号问题</abilityName>
      <candidateList>
        <item>。</item>
      </candidateList>
      <explain/>
      <paraID> F061237</paraID>
      <start>13</start>
      <end>14</end>
      <status>unmodified</status>
      <modifiedWord/>
      <trackRevisions>false</trackRevisions>
    </reviewItem>
    <reviewItem>
      <errorID>abc4639f-add3-43e9-bc9b-cf0e27922932</errorID>
      <errorWord>关于</errorWord>
      <group>L1_Word</group>
      <groupName>字词问题</groupName>
      <ability>L2_Typo</ability>
      <abilityName>字词错误</abilityName>
      <candidateList>
        <item> 关于</item>
      </candidateList>
      <explain/>
      <paraID>7A983F88</paraID>
      <start>2</start>
      <end>4</end>
      <status>unmodified</status>
      <modifiedWord/>
      <trackRevisions>false</trackRevisions>
    </reviewItem>
    <reviewItem>
      <errorID>43dda4e8-b2dc-424e-beb3-bfbaa9db464f</errorID>
      <errorWord>；</errorWord>
      <group>L1_Punc</group>
      <groupName>标点问题</groupName>
      <ability>L2_Punc_CN</ability>
      <abilityName>标点符号问题</abilityName>
      <candidateList>
        <item>。</item>
      </candidateList>
      <explain/>
      <paraID>7A983F88</paraID>
      <start>22</start>
      <end>23</end>
      <status>unmodified</status>
      <modifiedWord/>
      <trackRevisions>false</trackRevisions>
    </reviewItem>
    <reviewItem>
      <errorID>996adf05-622b-4dbe-a983-302dc95d1bfd</errorID>
      <errorWord> </errorWord>
      <group>L1_Punc</group>
      <groupName>标点问题</groupName>
      <ability>L2_Punc_CN</ability>
      <abilityName>标点符号问题</abilityName>
      <candidateList>
        <item/>
      </candidateList>
      <explain>此处空格冗余，建议删除。</explain>
      <paraID> FB11833</paraID>
      <start>71</start>
      <end>72</end>
      <status>unmodified</status>
      <modifiedWord/>
      <trackRevisions>false</trackRevisions>
    </reviewItem>
    <reviewItem>
      <errorID>37c38f99-5194-46c0-9241-c42602b34680</errorID>
      <errorWord>。</errorWord>
      <group>L1_Punc</group>
      <groupName>标点问题</groupName>
      <ability>L2_Punc_CN</ability>
      <abilityName>标点符号问题</abilityName>
      <candidateList>
        <item>，</item>
      </candidateList>
      <explain/>
      <paraID>2EB3088E</paraID>
      <start>60</start>
      <end>61</end>
      <status>unmodified</status>
      <modifiedWord/>
      <trackRevisions>false</trackRevisions>
    </reviewItem>
    <reviewItem>
      <errorID>3ae34dfc-50a5-4292-a611-c02c1429011d</errorID>
      <errorWord>纠纷时</errorWord>
      <group>L1_Word</group>
      <groupName>字词问题</groupName>
      <ability>L2_Typo</ability>
      <abilityName>字词错误</abilityName>
      <candidateList>
        <item>纠纷</item>
      </candidateList>
      <explain/>
      <paraID>542AF8CB</paraID>
      <start>69</start>
      <end>72</end>
      <status>unmodified</status>
      <modifiedWord/>
      <trackRevisions>false</trackRevisions>
    </reviewItem>
    <reviewItem>
      <errorID>b32b947d-c844-4c67-9538-c0396d4fb59c</errorID>
      <errorWord>竞标货物、</errorWord>
      <group>L1_Grammar</group>
      <groupName>语法问题</groupName>
      <ability>L2_Grammar</ability>
      <abilityName>语法错误</abilityName>
      <candidateList>
        <item>竞标</item>
      </candidateList>
      <explain/>
      <paraID>659D45C8</paraID>
      <start>48</start>
      <end>53</end>
      <status>unmodified</status>
      <modifiedWord/>
      <trackRevisions>false</trackRevisions>
    </reviewItem>
    <reviewItem>
      <errorID>aa9663ea-f982-4c4b-9c67-4e9e6ce0425f</errorID>
      <errorWord>技术货物</errorWord>
      <group>L1_Grammar</group>
      <groupName>语法问题</groupName>
      <ability>L2_Grammar</ability>
      <abilityName>语法错误</abilityName>
      <candidateList>
        <item>技术</item>
      </candidateList>
      <explain/>
      <paraID>659D45C8</paraID>
      <start>83</start>
      <end>87</end>
      <status>unmodified</status>
      <modifiedWord/>
      <trackRevisions>false</trackRevisions>
    </reviewItem>
    <reviewItem>
      <errorID>cedce6bc-d136-4a5a-a9ed-4f60f643312d</errorID>
      <errorWord>代理货物费</errorWord>
      <group>L1_Other</group>
      <groupName>其他问题</groupName>
      <ability>L2_Consistency</ability>
      <abilityName>一致性检查</abilityName>
      <candidateList>
        <item>代理费</item>
      </candidateList>
      <explain>术语一致性错误，全文统一使用采购代理费表述，此处错误写为代理货物费，与原文术语不一致</explain>
      <paraID>1D29A16E</paraID>
      <start>4</start>
      <end>9</end>
      <status>unmodified</status>
      <modifiedWord/>
      <trackRevisions>false</trackRevisions>
    </reviewItem>
    <reviewItem>
      <errorID>afbb61c1-3c58-443a-a1cf-e71a31677da2</errorID>
      <errorWord>领取</errorWord>
      <group>L1_Word</group>
      <groupName>字词问题</groupName>
      <ability>L2_Typo</ability>
      <abilityName>字词错误</abilityName>
      <candidateList>
        <item>在领取</item>
      </candidateList>
      <explain/>
      <paraID>1D29A16E</paraID>
      <start>18</start>
      <end>20</end>
      <status>unmodified</status>
      <modifiedWord/>
      <trackRevisions>false</trackRevisions>
    </reviewItem>
    <reviewItem>
      <errorID>846d1a32-5b83-4bea-aac2-0400e5e3f1ee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1474E8AA</paraID>
      <start>25</start>
      <end>28</end>
      <status>unmodified</status>
      <modifiedWord/>
      <trackRevisions>false</trackRevisions>
    </reviewItem>
    <reviewItem>
      <errorID>2090dca8-0a83-4f10-9e4b-590e5c071323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1474E8AA</paraID>
      <start>57</start>
      <end>60</end>
      <status>unmodified</status>
      <modifiedWord/>
      <trackRevisions>false</trackRevisions>
    </reviewItem>
    <reviewItem>
      <errorID>e8ff737c-e062-42d4-8b64-e03b1bc41c5a</errorID>
      <errorWord>法律、法规</errorWord>
      <group>L1_Word</group>
      <groupName>字词问题</groupName>
      <ability>L2_Typo</ability>
      <abilityName>字词错误</abilityName>
      <candidateList>
        <item>法律法规</item>
      </candidateList>
      <explain/>
      <paraID>1474E8AA</paraID>
      <start>79</start>
      <end>84</end>
      <status>unmodified</status>
      <modifiedWord/>
      <trackRevisions>false</trackRevisions>
    </reviewItem>
    <reviewItem>
      <errorID>a010b6dc-6218-4c63-8f38-6f4d2b8d55e2</errorID>
      <errorWord>摁手指</errorWord>
      <group>L1_Grammar</group>
      <groupName>语法问题</groupName>
      <ability>L2_Grammar</ability>
      <abilityName>语法错误</abilityName>
      <candidateList>
        <item>摁</item>
      </candidateList>
      <explain/>
      <paraID>21D5BB7D</paraID>
      <start>23</start>
      <end>26</end>
      <status>unmodified</status>
      <modifiedWord/>
      <trackRevisions>false</trackRevisions>
    </reviewItem>
    <reviewItem>
      <errorID>cd5be9d7-1b0b-4dec-b6f6-bdd9694afc67</errorID>
      <errorWord>法律、法规</errorWord>
      <group>L1_Word</group>
      <groupName>字词问题</groupName>
      <ability>L2_Typo</ability>
      <abilityName>字词错误</abilityName>
      <candidateList>
        <item>法律法规</item>
      </candidateList>
      <explain/>
      <paraID>14E4C1B8</paraID>
      <start>38</start>
      <end>43</end>
      <status>unmodified</status>
      <modifiedWord/>
      <trackRevisions>false</trackRevisions>
    </reviewItem>
    <reviewItem>
      <errorID>3ae60bd2-8d3c-428a-9777-91a50fedd480</errorID>
      <errorWord>式</errorWord>
      <group>L1_Word</group>
      <groupName>字词问题</groupName>
      <ability>L2_Typo</ability>
      <abilityName>字词错误</abilityName>
      <candidateList>
        <item>式向</item>
      </candidateList>
      <explain/>
      <paraID>4014FE35</paraID>
      <start>33</start>
      <end>34</end>
      <status>unmodified</status>
      <modifiedWord/>
      <trackRevisions>false</trackRevisions>
    </reviewItem>
    <reviewItem>
      <errorID>d11a677e-05a5-4f4c-a6b0-a558f07741de</errorID>
      <errorWord>、</errorWord>
      <group>L1_Punc</group>
      <groupName>标点问题</groupName>
      <ability>L2_Punc_CN</ability>
      <abilityName>标点符号问题</abilityName>
      <candidateList>
        <item/>
      </candidateList>
      <explain/>
      <paraID>624AF5D5</paraID>
      <start>28</start>
      <end>29</end>
      <status>unmodified</status>
      <modifiedWord/>
      <trackRevisions>false</trackRevisions>
    </reviewItem>
    <reviewItem>
      <errorID>74081d16-214c-4a5a-a21e-2e75a83018d0</errorID>
      <errorWord>硬件</errorWord>
      <group>L1_Grammar</group>
      <groupName>语法问题</groupName>
      <ability>L2_Grammar</ability>
      <abilityName>语法错误</abilityName>
      <candidateList>
        <item>所用硬件</item>
      </candidateList>
      <explain/>
      <paraID>3D0CA447</paraID>
      <start>51</start>
      <end>53</end>
      <status>unmodified</status>
      <modifiedWord/>
      <trackRevisions>false</trackRevisions>
    </reviewItem>
    <reviewItem>
      <errorID>74c713f6-839b-41a4-b74a-4d0f93943fd4</errorID>
      <errorWord>时间将</errorWord>
      <group>L1_Word</group>
      <groupName>字词问题</groupName>
      <ability>L2_Typo</ability>
      <abilityName>字词错误</abilityName>
      <candidateList>
        <item>时间</item>
      </candidateList>
      <explain/>
      <paraID>735CA595</paraID>
      <start>49</start>
      <end>52</end>
      <status>unmodified</status>
      <modifiedWord/>
      <trackRevisions>false</trackRevisions>
    </reviewItem>
    <reviewItem>
      <errorID>804970a1-177c-4398-83f2-f6da13786ac5</errorID>
      <errorWord>资格</errorWord>
      <group>L1_Word</group>
      <groupName>字词问题</groupName>
      <ability>L2_Typo</ability>
      <abilityName>字词错误</abilityName>
      <candidateList>
        <item> 资格</item>
      </candidateList>
      <explain/>
      <paraID>3BD3F6C5</paraID>
      <start>6</start>
      <end>8</end>
      <status>unmodified</status>
      <modifiedWord/>
      <trackRevisions>false</trackRevisions>
    </reviewItem>
    <reviewItem>
      <errorID>acbe100d-7f66-4484-a860-c3dfc1fd4f03</errorID>
      <errorWord>商务</errorWord>
      <group>L1_Word</group>
      <groupName>字词问题</groupName>
      <ability>L2_Typo</ability>
      <abilityName>字词错误</abilityName>
      <candidateList>
        <item> 商务</item>
      </candidateList>
      <explain/>
      <paraID>233D903A</paraID>
      <start>6</start>
      <end>8</end>
      <status>unmodified</status>
      <modifiedWord/>
      <trackRevisions>false</trackRevisions>
    </reviewItem>
    <reviewItem>
      <errorID>54e6236a-6d49-4bb2-8c68-ade288553d03</errorID>
      <errorWord>报价</errorWord>
      <group>L1_Word</group>
      <groupName>字词问题</groupName>
      <ability>L2_Typo</ability>
      <abilityName>字词错误</abilityName>
      <candidateList>
        <item> 报价</item>
      </candidateList>
      <explain/>
      <paraID>31EBBE4B</paraID>
      <start>6</start>
      <end>8</end>
      <status>unmodified</status>
      <modifiedWord/>
      <trackRevisions>false</trackRevisions>
    </reviewItem>
    <reviewItem>
      <errorID>c8cbe325-9a76-4f3b-81ca-7255a48f7b25</errorID>
      <errorWord>响应</errorWord>
      <group>L1_Word</group>
      <groupName>字词问题</groupName>
      <ability>L2_Typo</ability>
      <abilityName>字词错误</abilityName>
      <candidateList>
        <item> 响应</item>
      </candidateList>
      <explain/>
      <paraID>291CF5FF</paraID>
      <start>4</start>
      <end>6</end>
      <status>unmodified</status>
      <modifiedWord/>
      <trackRevisions>false</trackRevisions>
    </reviewItem>
    <reviewItem>
      <errorID>17d99cd8-ce22-49cc-8c32-01af8a7e6888</errorID>
      <errorWord>“供应商须知前附表”</errorWord>
      <group>L1_Punc</group>
      <groupName>标点问题</groupName>
      <ability>L2_Punc_CN</ability>
      <abilityName>标点符号问题</abilityName>
      <candidateList>
        <item>《供应商须知前附表》</item>
      </candidateList>
      <explain/>
      <paraID>40D88302</paraID>
      <start>16</start>
      <end>26</end>
      <status>unmodified</status>
      <modifiedWord/>
      <trackRevisions>false</trackRevisions>
    </reviewItem>
    <reviewItem>
      <errorID>41a822ac-f652-406a-adfc-7857f39b2440</errorID>
      <errorWord>响应</errorWord>
      <group>L1_Word</group>
      <groupName>字词问题</groupName>
      <ability>L2_Typo</ability>
      <abilityName>字词错误</abilityName>
      <candidateList>
        <item> 响应</item>
      </candidateList>
      <explain/>
      <paraID>7C73E08F</paraID>
      <start>57</start>
      <end>59</end>
      <status>unmodified</status>
      <modifiedWord/>
      <trackRevisions>false</trackRevisions>
    </reviewItem>
    <reviewItem>
      <errorID>4d3c08b1-3661-4d3a-a785-685e3713381f</errorID>
      <errorWord>供应商</errorWord>
      <group>L1_Word</group>
      <groupName>字词问题</groupName>
      <ability>L2_Typo</ability>
      <abilityName>字词错误</abilityName>
      <candidateList>
        <item> 供应商</item>
      </candidateList>
      <explain/>
      <paraID>1044077D</paraID>
      <start>4</start>
      <end>7</end>
      <status>unmodified</status>
      <modifiedWord/>
      <trackRevisions>false</trackRevisions>
    </reviewItem>
    <reviewItem>
      <errorID>eae4b4b7-4e1e-466d-b8d8-28ff457fc942</errorID>
      <errorWord>—</errorWord>
      <group>L1_Punc</group>
      <groupName>标点问题</groupName>
      <ability>L2_Punc_CN</ability>
      <abilityName>标点符号问题</abilityName>
      <candidateList>
        <item>——</item>
      </candidateList>
      <explain/>
      <paraID>1044077D</paraID>
      <start>21</start>
      <end>22</end>
      <status>unmodified</status>
      <modifiedWord/>
      <trackRevisions>false</trackRevisions>
    </reviewItem>
    <reviewItem>
      <errorID>160b04ad-f50b-4de7-8522-34302331d2fc</errorID>
      <errorWord>操作合</errorWord>
      <group>L1_Word</group>
      <groupName>字词问题</groupName>
      <ability>L2_Typo</ability>
      <abilityName>字词错误</abilityName>
      <candidateList>
        <item>操作台</item>
      </candidateList>
      <explain/>
      <paraID>6DD92CC3</paraID>
      <start>9</start>
      <end>12</end>
      <status>unmodified</status>
      <modifiedWord/>
      <trackRevisions>false</trackRevisions>
    </reviewItem>
    <reviewItem>
      <errorID>30ae1bfe-5ece-43a7-a3b2-c95b8fbab301</errorID>
      <errorWord>政府</errorWord>
      <group>L1_Grammar</group>
      <groupName>语法问题</groupName>
      <ability>L2_Grammar</ability>
      <abilityName>语法错误</abilityName>
      <candidateList>
        <item>广西政府</item>
      </candidateList>
      <explain/>
      <paraID>6DD92CC3</paraID>
      <start>41</start>
      <end>43</end>
      <status>unmodified</status>
      <modifiedWord/>
      <trackRevisions>false</trackRevisions>
    </reviewItem>
    <reviewItem>
      <errorID>64d43759-c1be-4e86-981a-56bc0e6512b0</errorID>
      <errorWord>间</errorWord>
      <group>L1_Word</group>
      <groupName>字词问题</groupName>
      <ability>L2_Typo</ability>
      <abilityName>字词错误</abilityName>
      <candidateList>
        <item>间之</item>
      </candidateList>
      <explain/>
      <paraID>532C8DC2</paraID>
      <start>49</start>
      <end>50</end>
      <status>unmodified</status>
      <modifiedWord/>
      <trackRevisions>false</trackRevisions>
    </reviewItem>
    <reviewItem>
      <errorID>1191d488-18ff-4803-a568-01b8d8fc62a3</errorID>
      <errorWord>间</errorWord>
      <group>L1_Word</group>
      <groupName>字词问题</groupName>
      <ability>L2_Typo</ability>
      <abilityName>字词错误</abilityName>
      <candidateList>
        <item>间之</item>
      </candidateList>
      <explain/>
      <paraID>6E05FDB5</paraID>
      <start>90</start>
      <end>91</end>
      <status>unmodified</status>
      <modifiedWord/>
      <trackRevisions>false</trackRevisions>
    </reviewItem>
    <reviewItem>
      <errorID>5e818fc5-53d7-4a59-a777-8c61c7b736b3</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38028C4D</paraID>
      <start>19</start>
      <end>21</end>
      <status>unmodified</status>
      <modifiedWord/>
      <trackRevisions>false</trackRevisions>
    </reviewItem>
    <reviewItem>
      <errorID>8aaabadb-4b2b-478a-b374-7802f5553889</errorID>
      <errorWord>法律、法规</errorWord>
      <group>L1_Word</group>
      <groupName>字词问题</groupName>
      <ability>L2_Typo</ability>
      <abilityName>字词错误</abilityName>
      <candidateList>
        <item>法律法规</item>
      </candidateList>
      <explain/>
      <paraID>77E28DC9</paraID>
      <start>3</start>
      <end>8</end>
      <status>unmodified</status>
      <modifiedWord/>
      <trackRevisions>false</trackRevisions>
    </reviewItem>
    <reviewItem>
      <errorID>f3348a88-4fd7-4064-ab79-782278a87acd</errorID>
      <errorWord>，</errorWord>
      <group>L1_Word</group>
      <groupName>字词问题</groupName>
      <ability>L2_Typo</ability>
      <abilityName>字词错误</abilityName>
      <candidateList>
        <item>，并</item>
      </candidateList>
      <explain/>
      <paraID>594E7A0F</paraID>
      <start>68</start>
      <end>69</end>
      <status>unmodified</status>
      <modifiedWord/>
      <trackRevisions>false</trackRevisions>
    </reviewItem>
    <reviewItem>
      <errorID>8fc2c656-714d-4225-8c0b-db0cca228435</errorID>
      <errorWord>间</errorWord>
      <group>L1_Word</group>
      <groupName>字词问题</groupName>
      <ability>L2_Typo</ability>
      <abilityName>字词错误</abilityName>
      <candidateList>
        <item>间之</item>
      </candidateList>
      <explain/>
      <paraID>6B2F1B19</paraID>
      <start>11</start>
      <end>12</end>
      <status>unmodified</status>
      <modifiedWord/>
      <trackRevisions>false</trackRevisions>
    </reviewItem>
    <reviewItem>
      <errorID>2ffe0599-7efa-4171-95e0-3c4daf07480e</errorID>
      <errorWord>股东大会</errorWord>
      <group>L1_Word</group>
      <groupName>字词问题</groupName>
      <ability>L2_Typo</ability>
      <abilityName>字词错误</abilityName>
      <candidateList>
        <item>股东会</item>
      </candidateList>
      <explain/>
      <paraID>3086AF83</paraID>
      <start>113</start>
      <end>117</end>
      <status>unmodified</status>
      <modifiedWord/>
      <trackRevisions>false</trackRevisions>
    </reviewItem>
    <reviewItem>
      <errorID>919e9bb8-6efc-4995-8adf-91735173f629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6A69CE35</paraID>
      <start>0</start>
      <end>2</end>
      <status>unmodified</status>
      <modifiedWord/>
      <trackRevisions>false</trackRevisions>
    </reviewItem>
    <reviewItem>
      <errorID>66004524-2876-403f-b5a5-37bfebb52f53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10AB8854</paraID>
      <start>0</start>
      <end>2</end>
      <status>unmodified</status>
      <modifiedWord/>
      <trackRevisions>false</trackRevisions>
    </reviewItem>
    <reviewItem>
      <errorID>56e18860-dd04-43d3-8bc9-00ead60c7c17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305A5FD1</paraID>
      <start>0</start>
      <end>2</end>
      <status>unmodified</status>
      <modifiedWord/>
      <trackRevisions>false</trackRevisions>
    </reviewItem>
    <reviewItem>
      <errorID>76224111-8413-4ad5-9dd5-f8dd1836eec7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623EF20A</paraID>
      <start>0</start>
      <end>2</end>
      <status>unmodified</status>
      <modifiedWord/>
      <trackRevisions>false</trackRevisions>
    </reviewItem>
    <reviewItem>
      <errorID>cb604e7d-82be-4709-896f-c285f99eb9b0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44968C3D</paraID>
      <start>0</start>
      <end>2</end>
      <status>unmodified</status>
      <modifiedWord/>
      <trackRevisions>false</trackRevisions>
    </reviewItem>
    <reviewItem>
      <errorID>c10944ad-dc81-4354-b8e6-6624689fb051</errorID>
      <errorWord>。】</errorWord>
      <group>L1_Punc</group>
      <groupName>标点问题</groupName>
      <ability>L2_Punc_CN</ability>
      <abilityName>标点符号问题</abilityName>
      <candidateList>
        <item>】</item>
      </candidateList>
      <explain/>
      <paraID>44968C3D</paraID>
      <start>147</start>
      <end>149</end>
      <status>unmodified</status>
      <modifiedWord/>
      <trackRevisions>false</trackRevisions>
    </reviewItem>
    <reviewItem>
      <errorID>97dbc2d6-44f6-4eac-b830-92fb9827db87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7E18F610</paraID>
      <start>0</start>
      <end>2</end>
      <status>unmodified</status>
      <modifiedWord/>
      <trackRevisions>false</trackRevisions>
    </reviewItem>
    <reviewItem>
      <errorID>0fdb9555-5a6d-4072-a673-4cd14329e77a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6C4AB2F2</paraID>
      <start>0</start>
      <end>2</end>
      <status>unmodified</status>
      <modifiedWord/>
      <trackRevisions>false</trackRevisions>
    </reviewItem>
    <reviewItem>
      <errorID>2645a3e4-8a19-448c-8e65-107ccb4858ce</errorID>
      <errorWord>………</errorWord>
      <group>L1_Punc</group>
      <groupName>标点问题</groupName>
      <ability>L2_Punc_CN</ability>
      <abilityName>标点符号问题</abilityName>
      <candidateList>
        <item>……</item>
      </candidateList>
      <explain/>
      <paraID>31DA0197</paraID>
      <start>28</start>
      <end>31</end>
      <status>unmodified</status>
      <modifiedWord/>
      <trackRevisions>false</trackRevisions>
    </reviewItem>
    <reviewItem>
      <errorID>def5978f-f645-4475-96e0-48555d2e50ad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344273E4</paraID>
      <start>37</start>
      <end>40</end>
      <status>unmodified</status>
      <modifiedWord/>
      <trackRevisions>false</trackRevisions>
    </reviewItem>
    <reviewItem>
      <errorID>2be48d1b-7bb1-4268-bb79-5c7e8e2b1d75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40CB065E</paraID>
      <start>37</start>
      <end>40</end>
      <status>unmodified</status>
      <modifiedWord/>
      <trackRevisions>false</trackRevisions>
    </reviewItem>
    <reviewItem>
      <errorID>1268a04d-b320-4feb-9821-abef8ad69396</errorID>
      <errorWord>(</errorWord>
      <group>L1_Format</group>
      <groupName>格式问题</groupName>
      <ability>L2_HalfPunc_CN</ability>
      <abilityName>全半角问题</abilityName>
      <candidateList>
        <item>（</item>
      </candidateList>
      <explain>文本全半角错误。</explain>
      <paraID>253D5B8D</paraID>
      <start>0</start>
      <end>1</end>
      <status>unmodified</status>
      <modifiedWord/>
      <trackRevisions>false</trackRevisions>
    </reviewItem>
    <reviewItem>
      <errorID>468149ca-651b-422d-876d-c3dbb3f48737</errorID>
      <errorWord>)</errorWord>
      <group>L1_Format</group>
      <groupName>格式问题</groupName>
      <ability>L2_HalfPunc_CN</ability>
      <abilityName>全半角问题</abilityName>
      <candidateList>
        <item>）</item>
      </candidateList>
      <explain>文本全半角错误。</explain>
      <paraID>253D5B8D</paraID>
      <start>3</start>
      <end>4</end>
      <status>unmodified</status>
      <modifiedWord/>
      <trackRevisions>false</trackRevisions>
    </reviewItem>
    <reviewItem>
      <errorID>8c9a87f4-5b31-441a-aab6-771a3846a96b</errorID>
      <errorWord>(</errorWord>
      <group>L1_Format</group>
      <groupName>格式问题</groupName>
      <ability>L2_HalfPunc_CN</ability>
      <abilityName>全半角问题</abilityName>
      <candidateList>
        <item>（</item>
      </candidateList>
      <explain>文本全半角错误。</explain>
      <paraID>5A31B353</paraID>
      <start>0</start>
      <end>1</end>
      <status>unmodified</status>
      <modifiedWord/>
      <trackRevisions>false</trackRevisions>
    </reviewItem>
    <reviewItem>
      <errorID>fb84ac7e-ac53-4bc2-89f8-0c862d6acd90</errorID>
      <errorWord>)</errorWord>
      <group>L1_Format</group>
      <groupName>格式问题</groupName>
      <ability>L2_HalfPunc_CN</ability>
      <abilityName>全半角问题</abilityName>
      <candidateList>
        <item>）</item>
      </candidateList>
      <explain>文本全半角错误。</explain>
      <paraID>5A31B353</paraID>
      <start>3</start>
      <end>4</end>
      <status>unmodified</status>
      <modifiedWord/>
      <trackRevisions>false</trackRevisions>
    </reviewItem>
    <reviewItem>
      <errorID>46854241-9b4e-4762-8fb7-5cbcb5672e4f</errorID>
      <errorWord>(</errorWord>
      <group>L1_Format</group>
      <groupName>格式问题</groupName>
      <ability>L2_HalfPunc_CN</ability>
      <abilityName>全半角问题</abilityName>
      <candidateList>
        <item>（</item>
      </candidateList>
      <explain>文本全半角错误。</explain>
      <paraID>3327AF42</paraID>
      <start>0</start>
      <end>1</end>
      <status>unmodified</status>
      <modifiedWord/>
      <trackRevisions>false</trackRevisions>
    </reviewItem>
    <reviewItem>
      <errorID>da966957-e8a0-4abf-8a13-7b376949d7cd</errorID>
      <errorWord>)</errorWord>
      <group>L1_Format</group>
      <groupName>格式问题</groupName>
      <ability>L2_HalfPunc_CN</ability>
      <abilityName>全半角问题</abilityName>
      <candidateList>
        <item>）</item>
      </candidateList>
      <explain>文本全半角错误。</explain>
      <paraID>3327AF42</paraID>
      <start>3</start>
      <end>4</end>
      <status>unmodified</status>
      <modifiedWord/>
      <trackRevisions>false</trackRevisions>
    </reviewItem>
    <reviewItem>
      <errorID>ab079031-38e4-4b9e-adba-7aa43db2275f</errorID>
      <errorWord>法律、法规</errorWord>
      <group>L1_Word</group>
      <groupName>字词问题</groupName>
      <ability>L2_Typo</ability>
      <abilityName>字词错误</abilityName>
      <candidateList>
        <item>法律法规</item>
      </candidateList>
      <explain/>
      <paraID>5B3D7CBD</paraID>
      <start>46</start>
      <end>51</end>
      <status>unmodified</status>
      <modifiedWord/>
      <trackRevisions>false</trackRevisions>
    </reviewItem>
    <reviewItem>
      <errorID>48d40a7a-9522-49d3-8a6f-24ff3b0b6d7c</errorID>
      <errorWord>法律、法规</errorWord>
      <group>L1_Word</group>
      <groupName>字词问题</groupName>
      <ability>L2_Typo</ability>
      <abilityName>字词错误</abilityName>
      <candidateList>
        <item>法律法规</item>
      </candidateList>
      <explain/>
      <paraID>5B3D7CBD</paraID>
      <start>123</start>
      <end>128</end>
      <status>unmodified</status>
      <modifiedWord/>
      <trackRevisions>false</trackRevisions>
    </reviewItem>
    <reviewItem>
      <errorID>12280104-f84e-45c2-9981-78da9e27fee7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51A8342E</paraID>
      <start>13</start>
      <end>16</end>
      <status>unmodified</status>
      <modifiedWord/>
      <trackRevisions>false</trackRevisions>
    </reviewItem>
    <reviewItem>
      <errorID>fd92c797-d3e2-4095-915c-e8c0e9a75e56</errorID>
      <errorWord>法律、法规</errorWord>
      <group>L1_Word</group>
      <groupName>字词问题</groupName>
      <ability>L2_Typo</ability>
      <abilityName>字词错误</abilityName>
      <candidateList>
        <item>法律法规</item>
      </candidateList>
      <explain/>
      <paraID> 5C91096</paraID>
      <start>85</start>
      <end>90</end>
      <status>unmodified</status>
      <modifiedWord/>
      <trackRevisions>false</trackRevisions>
    </reviewItem>
    <reviewItem>
      <errorID>c1c4b630-8f53-40e5-af0c-46ccff550a5f</errorID>
      <errorWord>1 合同使用汉语书就</errorWord>
      <group>L1_Word</group>
      <groupName>字词问题</groupName>
      <ability>L2_Typo</ability>
      <abilityName>字词错误</abilityName>
      <candidateList>
        <item>1 合同使用汉语书写</item>
      </candidateList>
      <explain/>
      <paraID>20BAD37A</paraID>
      <start>5</start>
      <end>15</end>
      <status>unmodified</status>
      <modifiedWord/>
      <trackRevisions>false</trackRevisions>
    </reviewItem>
    <reviewItem>
      <errorID>14c0e8cf-1ff0-4ca7-a921-c6796b33ef37</errorID>
      <errorWord>：/。</errorWord>
      <group>L1_Punc</group>
      <groupName>标点问题</groupName>
      <ability>L2_Punc_CN</ability>
      <abilityName>标点符号问题</abilityName>
      <candidateList>
        <item>：</item>
      </candidateList>
      <explain/>
      <paraID>30E7C7B9</paraID>
      <start>7</start>
      <end>10</end>
      <status>unmodified</status>
      <modifiedWord/>
      <trackRevisions>false</trackRevisions>
    </reviewItem>
    <reviewItem>
      <errorID>2c3dd749-5633-4711-b674-83a3e92204e6</errorID>
      <errorWord>：/。</errorWord>
      <group>L1_Punc</group>
      <groupName>标点问题</groupName>
      <ability>L2_Punc_CN</ability>
      <abilityName>标点符号问题</abilityName>
      <candidateList>
        <item>：</item>
      </candidateList>
      <explain/>
      <paraID>4AC2CB6A</paraID>
      <start>13</start>
      <end>16</end>
      <status>unmodified</status>
      <modifiedWord/>
      <trackRevisions>false</trackRevisions>
    </reviewItem>
    <reviewItem>
      <errorID>e1c5197e-5eb0-4d26-8ae1-a46c8aeb04ce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3A2AF1D0</paraID>
      <start>36</start>
      <end>40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cdd24f-726c-46f2-9d8d-349fdec166f9}">
  <ds:schemaRefs/>
</ds:datastoreItem>
</file>

<file path=docProps/app.xml><?xml version="1.0" encoding="utf-8"?>
<Properties xmlns="http://schemas.openxmlformats.org/officeDocument/2006/extended-properties" xmlns:vt="http://schemas.openxmlformats.org/officeDocument/2006/docPropsVTypes">
  <Pages>101</Pages>
  <Words>113</Words>
  <Characters>138</Characters>
  <TotalTime>9</TotalTime>
  <ScaleCrop>false</ScaleCrop>
  <LinksUpToDate>false</LinksUpToDate>
  <CharactersWithSpaces>145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2026-06-15T18:31:00Z</dcterms:created>
  <dc:creator>Administrator</dc:creator>
  <cp:lastModifiedBy>bIn</cp:lastModifiedBy>
  <dcterms:modified xsi:type="dcterms:W3CDTF">2026-07-08T02:51:56Z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BCF34D6CD4AA7413C5BD456AB3BDBDCB_43</vt:lpwstr>
  </property>
  <property fmtid="{D5CDD505-2E9C-101B-9397-08002B2CF9AE}" pid="4" name="KSOTemplateDocerSaveRecord">
    <vt:lpwstr>eyJoZGlkIjoiN2I5Mjg4ZWU0MzAxMjlmNzkxMzdhNWZiMGRiZGU2OGEiLCJ1c2VySWQiOiI1NDAxNjk5MTkifQ==</vt:lpwstr>
  </property>
</Properties>
</file>