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8C6D06">
      <w:pPr>
        <w:jc w:val="both"/>
        <w:rPr>
          <w:rFonts w:ascii="宋体" w:hAnsi="宋体" w:eastAsia="宋体" w:cs="宋体"/>
          <w:color w:val="auto"/>
          <w:sz w:val="24"/>
          <w:szCs w:val="24"/>
          <w:highlight w:val="none"/>
        </w:rPr>
      </w:pPr>
      <w:bookmarkStart w:id="0" w:name="OLE_LINK15"/>
      <w:bookmarkStart w:id="1" w:name="OLE_LINK7"/>
      <w:bookmarkStart w:id="2" w:name="OLE_LINK8"/>
      <w:bookmarkStart w:id="3" w:name="OLE_LINK11"/>
      <w:bookmarkStart w:id="4" w:name="OLE_LINK10"/>
    </w:p>
    <w:p w14:paraId="04F04218">
      <w:pPr>
        <w:jc w:val="both"/>
        <w:rPr>
          <w:rFonts w:hint="eastAsia" w:ascii="宋体" w:hAnsi="宋体" w:cs="宋体"/>
          <w:b/>
          <w:bCs/>
          <w:color w:val="auto"/>
          <w:sz w:val="48"/>
          <w:szCs w:val="48"/>
          <w:highlight w:val="none"/>
        </w:rPr>
      </w:pPr>
      <w:r>
        <w:rPr>
          <w:rFonts w:hint="eastAsia"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p w14:paraId="5BD50E2B">
      <w:pPr>
        <w:jc w:val="both"/>
        <w:rPr>
          <w:rFonts w:hint="eastAsia" w:ascii="宋体" w:hAnsi="宋体" w:cs="宋体"/>
          <w:b/>
          <w:bCs/>
          <w:color w:val="auto"/>
          <w:sz w:val="48"/>
          <w:szCs w:val="48"/>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160655</wp:posOffset>
                </wp:positionV>
                <wp:extent cx="5891530" cy="15875"/>
                <wp:effectExtent l="0" t="0" r="0" b="0"/>
                <wp:wrapNone/>
                <wp:docPr id="1" name="直线 2"/>
                <wp:cNvGraphicFramePr/>
                <a:graphic xmlns:a="http://schemas.openxmlformats.org/drawingml/2006/main">
                  <a:graphicData uri="http://schemas.microsoft.com/office/word/2010/wordprocessingShape">
                    <wps:wsp>
                      <wps:cNvCnPr/>
                      <wps:spPr>
                        <a:xfrm flipV="1">
                          <a:off x="0" y="0"/>
                          <a:ext cx="5891530" cy="158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18.45pt;margin-top:12.65pt;height:1.25pt;width:463.9pt;z-index:251659264;mso-width-relative:page;mso-height-relative:page;" filled="f" stroked="t" coordsize="21600,21600" o:gfxdata="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EOA99cAAAAJAQAADwAAAAAAAAABACAAAAAiAAAAZHJzL2Rvd25yZXYueG1sUEsB&#10;AhQAFAAAAAgAh07iQGXZMKX2AQAA+AMAAA4AAAAAAAAAAQAgAAAAJgEAAGRycy9lMm9Eb2MueG1s&#10;UEsFBgAAAAAGAAYAWQEAAI4FAAAAAA==&#10;">
                <v:fill on="f" focussize="0,0"/>
                <v:stroke weight="2.25pt" color="#000000" joinstyle="round"/>
                <v:imagedata o:title=""/>
                <o:lock v:ext="edit" aspectratio="f"/>
              </v:line>
            </w:pict>
          </mc:Fallback>
        </mc:AlternateContent>
      </w:r>
    </w:p>
    <w:bookmarkEnd w:id="0"/>
    <w:p w14:paraId="1C449893">
      <w:pPr>
        <w:spacing w:line="360" w:lineRule="auto"/>
        <w:jc w:val="center"/>
        <w:rPr>
          <w:rFonts w:hint="eastAsia" w:ascii="宋体" w:hAnsi="宋体" w:cs="宋体"/>
          <w:b/>
          <w:color w:val="auto"/>
          <w:sz w:val="36"/>
          <w:szCs w:val="36"/>
          <w:highlight w:val="none"/>
        </w:rPr>
      </w:pPr>
      <w:r>
        <w:rPr>
          <w:rFonts w:hint="eastAsia" w:ascii="宋体" w:hAnsi="宋体" w:cs="宋体"/>
          <w:b/>
          <w:bCs/>
          <w:color w:val="auto"/>
          <w:sz w:val="10"/>
          <w:highlight w:val="none"/>
        </w:rPr>
        <w:t xml:space="preserve">                                                                         </w:t>
      </w:r>
    </w:p>
    <w:p w14:paraId="39190DC4">
      <w:pPr>
        <w:pStyle w:val="22"/>
        <w:jc w:val="center"/>
        <w:rPr>
          <w:rFonts w:hint="eastAsia" w:hAnsi="宋体" w:eastAsia="宋体" w:cs="宋体"/>
          <w:color w:val="auto"/>
          <w:sz w:val="72"/>
          <w:szCs w:val="72"/>
          <w:highlight w:val="none"/>
          <w:lang w:eastAsia="zh-CN"/>
        </w:rPr>
      </w:pPr>
    </w:p>
    <w:p w14:paraId="6191EBB8">
      <w:pPr>
        <w:pStyle w:val="22"/>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7E24C0FD">
      <w:pPr>
        <w:jc w:val="center"/>
        <w:rPr>
          <w:rFonts w:hint="eastAsia" w:ascii="宋体" w:hAnsi="宋体" w:cs="宋体"/>
          <w:b/>
          <w:color w:val="auto"/>
          <w:sz w:val="36"/>
          <w:szCs w:val="36"/>
          <w:highlight w:val="none"/>
        </w:rPr>
      </w:pPr>
    </w:p>
    <w:p w14:paraId="23E33B88">
      <w:pPr>
        <w:pStyle w:val="22"/>
        <w:spacing w:line="360" w:lineRule="auto"/>
        <w:ind w:firstLine="753" w:firstLineChars="250"/>
        <w:jc w:val="left"/>
        <w:rPr>
          <w:rFonts w:hint="eastAsia" w:hAnsi="宋体" w:cs="宋体"/>
          <w:b/>
          <w:color w:val="auto"/>
          <w:sz w:val="30"/>
          <w:szCs w:val="30"/>
          <w:highlight w:val="none"/>
        </w:rPr>
      </w:pPr>
    </w:p>
    <w:p w14:paraId="58400002">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187D0D5">
      <w:pPr>
        <w:pStyle w:val="22"/>
        <w:spacing w:line="360" w:lineRule="auto"/>
        <w:ind w:firstLine="753" w:firstLineChars="250"/>
        <w:jc w:val="left"/>
        <w:rPr>
          <w:rFonts w:hint="eastAsia" w:hAnsi="宋体" w:cs="宋体"/>
          <w:b/>
          <w:color w:val="auto"/>
          <w:sz w:val="30"/>
          <w:szCs w:val="30"/>
          <w:highlight w:val="none"/>
        </w:rPr>
      </w:pPr>
    </w:p>
    <w:p w14:paraId="041D670D">
      <w:pPr>
        <w:pStyle w:val="22"/>
        <w:spacing w:line="360" w:lineRule="auto"/>
        <w:jc w:val="left"/>
        <w:rPr>
          <w:rFonts w:hint="eastAsia" w:hAnsi="宋体" w:cs="宋体"/>
          <w:b/>
          <w:color w:val="auto"/>
          <w:sz w:val="30"/>
          <w:szCs w:val="30"/>
          <w:highlight w:val="none"/>
        </w:rPr>
      </w:pPr>
    </w:p>
    <w:p w14:paraId="656A469A">
      <w:pPr>
        <w:pStyle w:val="22"/>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广西壮族自治区妇幼保健院蔬菜及其加工品、食用菌、豆腐及豆制品、谷物细粉、水果配送服务采购项目</w:t>
      </w:r>
    </w:p>
    <w:p w14:paraId="5439D2A0">
      <w:pPr>
        <w:pStyle w:val="22"/>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 xml:space="preserve">GXZC2026-G3-001393-JGJD </w:t>
      </w:r>
    </w:p>
    <w:p w14:paraId="0816937E">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7C9E7287">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广西壮族自治区妇幼保健院</w:t>
      </w:r>
    </w:p>
    <w:p w14:paraId="0718696E">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403DD390">
      <w:pPr>
        <w:pStyle w:val="22"/>
        <w:spacing w:line="360" w:lineRule="auto"/>
        <w:jc w:val="center"/>
        <w:rPr>
          <w:rFonts w:hint="eastAsia" w:hAnsi="宋体" w:cs="宋体"/>
          <w:b/>
          <w:color w:val="auto"/>
          <w:sz w:val="30"/>
          <w:szCs w:val="30"/>
          <w:highlight w:val="none"/>
        </w:rPr>
      </w:pPr>
    </w:p>
    <w:p w14:paraId="3DA574A3">
      <w:pPr>
        <w:pStyle w:val="22"/>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26日</w:t>
      </w:r>
    </w:p>
    <w:p w14:paraId="35362ABB">
      <w:pPr>
        <w:pStyle w:val="22"/>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Borders>
            <w:top w:val="none" w:sz="0" w:space="0"/>
            <w:left w:val="none" w:sz="0" w:space="0"/>
            <w:bottom w:val="none" w:sz="0" w:space="0"/>
            <w:right w:val="none" w:sz="0" w:space="0"/>
          </w:pgBorders>
          <w:pgNumType w:start="0"/>
          <w:cols w:space="720" w:num="1"/>
          <w:titlePg/>
          <w:docGrid w:linePitch="312" w:charSpace="0"/>
        </w:sectPr>
      </w:pPr>
    </w:p>
    <w:p w14:paraId="0F5D5988">
      <w:pPr>
        <w:pStyle w:val="22"/>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24695138">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50DDEA17">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517E542C">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0BE94ACD">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7AB4C95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89171A3">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2E134AAD">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39A1394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473DDD58">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3EDC533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2487AE6B">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3E40C31F">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6600E53A">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72198096">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6809E0D7">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11BEC00F">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2F56B9D2">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rPr>
        <w:fldChar w:fldCharType="end"/>
      </w:r>
    </w:p>
    <w:p w14:paraId="0040E92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34C7FD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5DF6EC7D">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rFonts w:hint="eastAsia"/>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799BF998">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cs="宋体"/>
          <w:color w:val="auto"/>
          <w:highlight w:val="none"/>
        </w:rPr>
        <w:fldChar w:fldCharType="end"/>
      </w:r>
    </w:p>
    <w:p w14:paraId="4A7397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highlight w:val="none"/>
        </w:rPr>
        <w:fldChar w:fldCharType="end"/>
      </w:r>
    </w:p>
    <w:p w14:paraId="16DA855A">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cs="宋体"/>
          <w:color w:val="auto"/>
          <w:highlight w:val="none"/>
        </w:rPr>
        <w:fldChar w:fldCharType="end"/>
      </w:r>
    </w:p>
    <w:p w14:paraId="0DCCA9E8">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cs="宋体"/>
          <w:color w:val="auto"/>
          <w:highlight w:val="none"/>
        </w:rPr>
        <w:fldChar w:fldCharType="end"/>
      </w:r>
    </w:p>
    <w:p w14:paraId="7AB38F9D">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9ADA858">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489"/>
      <w:bookmarkStart w:id="8" w:name="_Toc254970630"/>
      <w:bookmarkStart w:id="9" w:name="_Toc16993"/>
      <w:bookmarkStart w:id="10" w:name="_Toc5452"/>
      <w:bookmarkStart w:id="11" w:name="_Toc21030"/>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6B9E8D2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02F1719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广西壮族自治区妇幼保健院蔬菜及其加工品、食用菌、豆腐及豆制品、谷物细粉、水果配送服务采购项目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17</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8DC7F04">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28359079"/>
      <w:bookmarkStart w:id="15" w:name="_Toc35393621"/>
      <w:bookmarkStart w:id="16" w:name="_Toc28359002"/>
      <w:bookmarkStart w:id="17" w:name="_Toc35393790"/>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6F6F9CED">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GXZC2026-G3-001393-JGJD </w:t>
      </w:r>
    </w:p>
    <w:p w14:paraId="217B4EA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广西壮族自治区妇幼保健院蔬菜及其加工品、食用菌、豆腐及豆制品、谷物细粉、水果配送服务采购项目</w:t>
      </w:r>
    </w:p>
    <w:p w14:paraId="33447EFB">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4000000.00</w:t>
      </w:r>
    </w:p>
    <w:p w14:paraId="3C50460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4000000.00元</w:t>
      </w:r>
    </w:p>
    <w:p w14:paraId="0B7ACEE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41"/>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887"/>
        <w:gridCol w:w="1763"/>
        <w:gridCol w:w="3125"/>
      </w:tblGrid>
      <w:tr w14:paraId="6035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2E8239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2C3E8BDF">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3F67B3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2DC645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r>
      <w:tr w14:paraId="5178C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3B7412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5F22D1E7">
            <w:pPr>
              <w:snapToGrid w:val="0"/>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highlight w:val="none"/>
                <w:lang w:eastAsia="zh-CN"/>
              </w:rPr>
              <w:t>广西壮族自治区妇幼保健院蔬菜及其加工品、食用菌、豆腐及豆制品、谷物细粉、水果配送服务采购项目</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F11E616">
            <w:pPr>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1项</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33B48276">
            <w:pPr>
              <w:snapToGrid w:val="0"/>
              <w:spacing w:line="240" w:lineRule="auto"/>
              <w:jc w:val="center"/>
              <w:rPr>
                <w:rFonts w:hint="eastAsia" w:ascii="宋体" w:hAnsi="宋体" w:eastAsia="宋体" w:cs="宋体"/>
                <w:color w:val="auto"/>
                <w:sz w:val="21"/>
                <w:szCs w:val="21"/>
                <w:highlight w:val="none"/>
                <w:lang w:eastAsia="zh-CN"/>
              </w:rPr>
            </w:pPr>
            <w:r>
              <w:rPr>
                <w:rFonts w:hint="eastAsia"/>
                <w:color w:val="auto"/>
                <w:highlight w:val="none"/>
              </w:rPr>
              <w:t>按照《采购需求》按时保量保质提供</w:t>
            </w:r>
            <w:r>
              <w:rPr>
                <w:rFonts w:hint="eastAsia" w:ascii="宋体" w:hAnsi="宋体" w:cs="宋体"/>
                <w:color w:val="auto"/>
                <w:highlight w:val="none"/>
                <w:lang w:eastAsia="zh-CN"/>
              </w:rPr>
              <w:t>蔬菜及其加工品、食用菌、豆腐及豆制品、谷物细粉、水果配送</w:t>
            </w:r>
            <w:r>
              <w:rPr>
                <w:rFonts w:hint="eastAsia"/>
                <w:color w:val="auto"/>
                <w:highlight w:val="none"/>
              </w:rPr>
              <w:t>服务</w:t>
            </w:r>
            <w:r>
              <w:rPr>
                <w:rFonts w:hint="eastAsia"/>
                <w:color w:val="auto"/>
                <w:highlight w:val="none"/>
                <w:lang w:eastAsia="zh-CN"/>
              </w:rPr>
              <w:t>，</w:t>
            </w:r>
            <w:r>
              <w:rPr>
                <w:rFonts w:hint="eastAsia" w:ascii="宋体" w:hAnsi="宋体" w:eastAsia="宋体" w:cs="宋体"/>
                <w:color w:val="auto"/>
                <w:sz w:val="21"/>
                <w:szCs w:val="21"/>
                <w:highlight w:val="none"/>
              </w:rPr>
              <w:t>详见采购需求</w:t>
            </w:r>
            <w:r>
              <w:rPr>
                <w:rFonts w:hint="eastAsia" w:ascii="宋体" w:hAnsi="宋体" w:eastAsia="宋体" w:cs="宋体"/>
                <w:color w:val="auto"/>
                <w:sz w:val="21"/>
                <w:szCs w:val="21"/>
                <w:highlight w:val="none"/>
                <w:lang w:eastAsia="zh-CN"/>
              </w:rPr>
              <w:t>。</w:t>
            </w:r>
          </w:p>
        </w:tc>
      </w:tr>
    </w:tbl>
    <w:p w14:paraId="6AFDD2C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pacing w:val="-6"/>
          <w:kern w:val="0"/>
          <w:sz w:val="21"/>
          <w:szCs w:val="21"/>
          <w:highlight w:val="none"/>
        </w:rPr>
        <w:t>。</w:t>
      </w:r>
    </w:p>
    <w:p w14:paraId="1EC2F1FE">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3D621A17">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9" w:name="_Toc28359080"/>
      <w:bookmarkStart w:id="20" w:name="_Toc35393622"/>
      <w:bookmarkStart w:id="21" w:name="_Toc35393791"/>
      <w:bookmarkStart w:id="22" w:name="_Toc28359003"/>
      <w:r>
        <w:rPr>
          <w:rFonts w:hint="eastAsia" w:ascii="宋体" w:hAnsi="宋体" w:cs="宋体"/>
          <w:b/>
          <w:bCs/>
          <w:color w:val="auto"/>
          <w:sz w:val="24"/>
          <w:highlight w:val="none"/>
        </w:rPr>
        <w:t>二、申请人的资格要求：</w:t>
      </w:r>
      <w:bookmarkEnd w:id="19"/>
      <w:bookmarkEnd w:id="20"/>
      <w:bookmarkEnd w:id="21"/>
      <w:bookmarkEnd w:id="22"/>
    </w:p>
    <w:p w14:paraId="1A542FB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bookmarkStart w:id="23" w:name="_Hlk51746371"/>
      <w:bookmarkStart w:id="24" w:name="_Toc35393623"/>
      <w:bookmarkStart w:id="25" w:name="_Toc28359004"/>
      <w:bookmarkStart w:id="26" w:name="_Toc35393792"/>
      <w:bookmarkStart w:id="27" w:name="_Toc28359081"/>
      <w:r>
        <w:rPr>
          <w:rFonts w:hint="eastAsia" w:ascii="宋体" w:hAnsi="宋体" w:eastAsia="宋体" w:cs="宋体"/>
          <w:color w:val="auto"/>
          <w:szCs w:val="21"/>
          <w:highlight w:val="none"/>
        </w:rPr>
        <w:t>1.满足《中华人民共和国政府采购法》第二十二条规定；</w:t>
      </w:r>
    </w:p>
    <w:p w14:paraId="3B5E1D75">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4BE328D">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eastAsia="宋体" w:cs="宋体"/>
          <w:color w:val="auto"/>
          <w:szCs w:val="21"/>
          <w:highlight w:val="none"/>
          <w:lang w:eastAsia="zh-CN"/>
        </w:rPr>
        <w:t>；</w:t>
      </w:r>
    </w:p>
    <w:p w14:paraId="7A9FF1A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10CD3B3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u w:val="none"/>
        </w:rPr>
      </w:pPr>
      <w:r>
        <w:rPr>
          <w:rFonts w:hint="eastAsia" w:ascii="宋体" w:hAnsi="宋体"/>
          <w:color w:val="auto"/>
          <w:szCs w:val="21"/>
          <w:highlight w:val="none"/>
        </w:rPr>
        <w:t>3.本项目的特定资格要求：投标人应具</w:t>
      </w:r>
      <w:r>
        <w:rPr>
          <w:rFonts w:hint="eastAsia" w:ascii="宋体" w:hAnsi="宋体" w:eastAsia="宋体" w:cs="Times New Roman"/>
          <w:color w:val="auto"/>
          <w:szCs w:val="21"/>
          <w:highlight w:val="none"/>
        </w:rPr>
        <w:t>备有效的食品经营许可证或食品生产许可证或</w:t>
      </w:r>
      <w:r>
        <w:rPr>
          <w:rFonts w:hint="eastAsia" w:ascii="宋体" w:hAnsi="宋体"/>
          <w:color w:val="auto"/>
          <w:szCs w:val="21"/>
          <w:highlight w:val="none"/>
        </w:rPr>
        <w:t>在地县级以上地方人民政府食品安全监督管理部门备案证明</w:t>
      </w:r>
      <w:r>
        <w:rPr>
          <w:rFonts w:hint="eastAsia" w:ascii="宋体" w:hAnsi="宋体" w:cs="宋体"/>
          <w:color w:val="auto"/>
          <w:szCs w:val="21"/>
          <w:highlight w:val="none"/>
          <w:u w:val="none"/>
        </w:rPr>
        <w:t>。</w:t>
      </w:r>
    </w:p>
    <w:bookmarkEnd w:id="23"/>
    <w:p w14:paraId="4AE8AC8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4"/>
      <w:bookmarkEnd w:id="25"/>
      <w:bookmarkEnd w:id="26"/>
      <w:bookmarkEnd w:id="27"/>
    </w:p>
    <w:p w14:paraId="038C896D">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日，每天上午00:00至12:00，下午12:00至23:59（北京时间，法定节假日除外）</w:t>
      </w:r>
    </w:p>
    <w:p w14:paraId="7B6CE134">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73102F88">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7030D7D">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1537B7F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8" w:name="_Toc28359005"/>
      <w:bookmarkStart w:id="29" w:name="_Toc28359082"/>
      <w:bookmarkStart w:id="30" w:name="_Toc35393624"/>
      <w:bookmarkStart w:id="31" w:name="_Toc35393793"/>
      <w:r>
        <w:rPr>
          <w:rFonts w:hint="eastAsia" w:ascii="宋体" w:hAnsi="宋体" w:cs="宋体"/>
          <w:b/>
          <w:bCs/>
          <w:color w:val="auto"/>
          <w:sz w:val="24"/>
          <w:highlight w:val="none"/>
        </w:rPr>
        <w:t>四、提交投标文件</w:t>
      </w:r>
      <w:bookmarkEnd w:id="28"/>
      <w:bookmarkEnd w:id="29"/>
      <w:r>
        <w:rPr>
          <w:rFonts w:hint="eastAsia" w:ascii="宋体" w:hAnsi="宋体" w:cs="宋体"/>
          <w:b/>
          <w:bCs/>
          <w:color w:val="auto"/>
          <w:sz w:val="24"/>
          <w:highlight w:val="none"/>
        </w:rPr>
        <w:t>截止时间、开标时间和地点</w:t>
      </w:r>
      <w:bookmarkEnd w:id="30"/>
      <w:bookmarkEnd w:id="31"/>
    </w:p>
    <w:p w14:paraId="748CB5F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2" w:name="_Toc28359007"/>
      <w:bookmarkStart w:id="33" w:name="_Toc28359084"/>
      <w:bookmarkStart w:id="34" w:name="_Toc35393625"/>
      <w:bookmarkStart w:id="35" w:name="_Toc35393794"/>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日9时30分（北京时间）</w:t>
      </w:r>
    </w:p>
    <w:p w14:paraId="0E037224">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6F1BADFB">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40FFDD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22508A2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2"/>
      <w:bookmarkEnd w:id="33"/>
      <w:bookmarkEnd w:id="34"/>
      <w:bookmarkEnd w:id="35"/>
    </w:p>
    <w:p w14:paraId="5B44142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C804E75">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6" w:name="_Toc35393795"/>
      <w:bookmarkStart w:id="37" w:name="_Toc35393626"/>
      <w:r>
        <w:rPr>
          <w:rFonts w:hint="eastAsia" w:ascii="宋体" w:hAnsi="宋体" w:cs="宋体"/>
          <w:b/>
          <w:bCs/>
          <w:color w:val="auto"/>
          <w:sz w:val="24"/>
          <w:highlight w:val="none"/>
        </w:rPr>
        <w:t>六、其他补充事宜</w:t>
      </w:r>
      <w:bookmarkEnd w:id="36"/>
      <w:bookmarkEnd w:id="37"/>
    </w:p>
    <w:p w14:paraId="11F33CD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8" w:name="_Hlk37429585"/>
      <w:bookmarkStart w:id="39" w:name="_Hlk37429595"/>
      <w:bookmarkStart w:id="40" w:name="_Toc35393796"/>
      <w:bookmarkStart w:id="41" w:name="_Toc35393627"/>
      <w:bookmarkStart w:id="42" w:name="_Toc28359085"/>
      <w:bookmarkStart w:id="43" w:name="_Toc28359008"/>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40000</w:t>
      </w:r>
      <w:r>
        <w:rPr>
          <w:rFonts w:hint="eastAsia" w:ascii="宋体" w:hAnsi="宋体" w:cs="宋体"/>
          <w:color w:val="auto"/>
          <w:kern w:val="0"/>
          <w:szCs w:val="21"/>
          <w:highlight w:val="none"/>
        </w:rPr>
        <w:t>.00元。</w:t>
      </w:r>
    </w:p>
    <w:p w14:paraId="19BCAD0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4C90B6A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8"/>
    <w:p w14:paraId="4EAAA0EA">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39"/>
    <w:p w14:paraId="40B97306">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4"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4"/>
    <w:p w14:paraId="33BFAB2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6F38E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1BB3B3C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B3CEB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EC627E8">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76AC193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AB1FCC">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C3B47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768AE6C0">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35E6C1C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70A4E6F">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92F0BAB">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504F347B">
      <w:pPr>
        <w:keepNext w:val="0"/>
        <w:keepLines w:val="0"/>
        <w:pageBreakBefore w:val="0"/>
        <w:kinsoku/>
        <w:wordWrap w:val="0"/>
        <w:overflowPunct/>
        <w:topLinePunct w:val="0"/>
        <w:bidi w:val="0"/>
        <w:spacing w:line="400" w:lineRule="exact"/>
        <w:ind w:firstLine="424" w:firstLineChars="202"/>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7.采购意向公开链接：https://zfcg.gxzf.gov.cn/site/detail?parentId=66485&amp;articleId=oouZjoXsPSmVdIZvJ33tzQ==</w:t>
      </w:r>
      <w:r>
        <w:rPr>
          <w:rFonts w:hint="eastAsia" w:ascii="宋体" w:hAnsi="宋体" w:cs="宋体"/>
          <w:bCs/>
          <w:color w:val="auto"/>
          <w:szCs w:val="21"/>
          <w:highlight w:val="none"/>
          <w:lang w:val="en-US" w:eastAsia="zh-CN"/>
        </w:rPr>
        <w:t xml:space="preserve">                      </w:t>
      </w:r>
    </w:p>
    <w:p w14:paraId="1F041D2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0"/>
      <w:bookmarkEnd w:id="41"/>
      <w:bookmarkEnd w:id="42"/>
      <w:bookmarkEnd w:id="43"/>
    </w:p>
    <w:p w14:paraId="1BF8F5B2">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653774B">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5" w:name="_Toc28359009"/>
      <w:bookmarkStart w:id="46"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广西壮族自治区妇幼保健院</w:t>
      </w:r>
    </w:p>
    <w:p w14:paraId="512EFCFF">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highlight w:val="none"/>
        </w:rPr>
        <w:t>南宁市厢竹大道59号</w:t>
      </w:r>
    </w:p>
    <w:p w14:paraId="6C0C8234">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李海华、邓雨霞</w:t>
      </w:r>
    </w:p>
    <w:p w14:paraId="53B3B4E3">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0771-2860904、2860979</w:t>
      </w:r>
    </w:p>
    <w:bookmarkEnd w:id="45"/>
    <w:bookmarkEnd w:id="46"/>
    <w:p w14:paraId="323E7DE2">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C5620EC">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6C8324F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66DF081D">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006FA431">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5888910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周珺、谌金群</w:t>
      </w:r>
    </w:p>
    <w:p w14:paraId="3CAF7BF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6BE0353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7C9466D1">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225E89DA">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2045E8E6">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rPr>
        <w:t>日</w:t>
      </w:r>
    </w:p>
    <w:p w14:paraId="5D16113C">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7" w:name="_Toc29892"/>
      <w:bookmarkStart w:id="48" w:name="_Toc12941"/>
      <w:bookmarkStart w:id="49" w:name="_Toc28054"/>
      <w:r>
        <w:rPr>
          <w:rFonts w:hint="eastAsia" w:ascii="宋体" w:hAnsi="宋体" w:cs="宋体"/>
          <w:color w:val="auto"/>
          <w:highlight w:val="none"/>
        </w:rPr>
        <w:t>第二章  采购需求</w:t>
      </w:r>
      <w:bookmarkEnd w:id="47"/>
      <w:bookmarkEnd w:id="48"/>
      <w:bookmarkEnd w:id="49"/>
    </w:p>
    <w:p w14:paraId="2409B9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1A91C73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A2F8BEA">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 为落实政府采购政策需满足的要求：</w:t>
      </w:r>
      <w:r>
        <w:rPr>
          <w:rFonts w:hint="eastAsia" w:ascii="宋体" w:hAnsi="宋体" w:cs="宋体"/>
          <w:color w:val="auto"/>
          <w:szCs w:val="21"/>
          <w:highlight w:val="none"/>
        </w:rPr>
        <w:t>本招标文件所称中小企业必须符合《政府采购促进中小企业发展管理办法》（财库〔2020〕46号）的规定。</w:t>
      </w:r>
    </w:p>
    <w:p w14:paraId="17D61BD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7E5B02FD">
      <w:pPr>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olor w:val="auto"/>
          <w:szCs w:val="21"/>
          <w:highlight w:val="none"/>
        </w:rPr>
        <w:t>投标人</w:t>
      </w:r>
      <w:r>
        <w:rPr>
          <w:rFonts w:ascii="宋体" w:hAnsi="宋体"/>
          <w:color w:val="auto"/>
          <w:szCs w:val="21"/>
          <w:highlight w:val="none"/>
        </w:rPr>
        <w:t>必须自行为其</w:t>
      </w:r>
      <w:r>
        <w:rPr>
          <w:rFonts w:hint="eastAsia" w:ascii="宋体" w:hAnsi="宋体"/>
          <w:color w:val="auto"/>
          <w:szCs w:val="21"/>
          <w:highlight w:val="none"/>
        </w:rPr>
        <w:t>投标</w:t>
      </w:r>
      <w:r>
        <w:rPr>
          <w:rFonts w:ascii="宋体" w:hAnsi="宋体"/>
          <w:color w:val="auto"/>
          <w:szCs w:val="21"/>
          <w:highlight w:val="none"/>
        </w:rPr>
        <w:t>产品侵犯</w:t>
      </w:r>
      <w:r>
        <w:rPr>
          <w:rFonts w:hint="eastAsia" w:ascii="宋体" w:hAnsi="宋体"/>
          <w:color w:val="auto"/>
          <w:szCs w:val="21"/>
          <w:highlight w:val="none"/>
        </w:rPr>
        <w:t>他人的知识产权或者专利成果的行为</w:t>
      </w:r>
      <w:r>
        <w:rPr>
          <w:rFonts w:ascii="宋体" w:hAnsi="宋体"/>
          <w:color w:val="auto"/>
          <w:szCs w:val="21"/>
          <w:highlight w:val="none"/>
        </w:rPr>
        <w:t>承担相应法律责任</w:t>
      </w:r>
      <w:r>
        <w:rPr>
          <w:rFonts w:hint="eastAsia" w:ascii="宋体" w:hAnsi="宋体"/>
          <w:color w:val="auto"/>
          <w:szCs w:val="21"/>
          <w:highlight w:val="none"/>
        </w:rPr>
        <w:t>。</w:t>
      </w:r>
    </w:p>
    <w:p w14:paraId="4E8A8F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本项目所属行业：</w:t>
      </w:r>
      <w:r>
        <w:rPr>
          <w:rFonts w:hint="eastAsia" w:ascii="宋体" w:hAnsi="宋体"/>
          <w:b/>
          <w:bCs/>
          <w:color w:val="auto"/>
          <w:szCs w:val="21"/>
          <w:highlight w:val="none"/>
          <w:lang w:val="en-US" w:eastAsia="zh-CN"/>
        </w:rPr>
        <w:t>批发业</w:t>
      </w:r>
      <w:r>
        <w:rPr>
          <w:rFonts w:hint="eastAsia" w:ascii="宋体" w:hAnsi="宋体" w:eastAsia="宋体" w:cs="宋体"/>
          <w:b/>
          <w:bCs/>
          <w:color w:val="auto"/>
          <w:szCs w:val="21"/>
          <w:highlight w:val="none"/>
          <w:lang w:val="en-US" w:eastAsia="zh-CN"/>
        </w:rPr>
        <w:t>。</w:t>
      </w:r>
    </w:p>
    <w:p w14:paraId="114E89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41"/>
        <w:tblW w:w="52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9"/>
        <w:gridCol w:w="900"/>
        <w:gridCol w:w="938"/>
        <w:gridCol w:w="6735"/>
      </w:tblGrid>
      <w:tr w14:paraId="6E978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11" w:type="pct"/>
            <w:vAlign w:val="center"/>
          </w:tcPr>
          <w:p w14:paraId="7694E3EF">
            <w:pPr>
              <w:tabs>
                <w:tab w:val="left" w:pos="180"/>
                <w:tab w:val="left" w:pos="1620"/>
              </w:tabs>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02" w:type="pct"/>
            <w:vAlign w:val="center"/>
          </w:tcPr>
          <w:p w14:paraId="48F946D4">
            <w:pPr>
              <w:tabs>
                <w:tab w:val="left" w:pos="180"/>
                <w:tab w:val="left" w:pos="1620"/>
              </w:tabs>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标的的名称</w:t>
            </w:r>
          </w:p>
        </w:tc>
        <w:tc>
          <w:tcPr>
            <w:tcW w:w="523" w:type="pct"/>
            <w:vAlign w:val="center"/>
          </w:tcPr>
          <w:p w14:paraId="1E1F085D">
            <w:pPr>
              <w:tabs>
                <w:tab w:val="left" w:pos="180"/>
                <w:tab w:val="left" w:pos="1620"/>
              </w:tabs>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数量及单位</w:t>
            </w:r>
          </w:p>
        </w:tc>
        <w:tc>
          <w:tcPr>
            <w:tcW w:w="3761" w:type="pct"/>
            <w:vAlign w:val="center"/>
          </w:tcPr>
          <w:p w14:paraId="279086FE">
            <w:pPr>
              <w:tabs>
                <w:tab w:val="left" w:pos="180"/>
                <w:tab w:val="left" w:pos="1620"/>
              </w:tabs>
              <w:spacing w:line="400" w:lineRule="exact"/>
              <w:ind w:firstLine="422"/>
              <w:jc w:val="center"/>
              <w:rPr>
                <w:rFonts w:ascii="宋体" w:hAnsi="宋体" w:cs="宋体"/>
                <w:b/>
                <w:color w:val="auto"/>
                <w:szCs w:val="21"/>
                <w:highlight w:val="none"/>
              </w:rPr>
            </w:pPr>
            <w:r>
              <w:rPr>
                <w:rFonts w:hint="eastAsia" w:ascii="宋体" w:hAnsi="宋体"/>
                <w:b/>
                <w:color w:val="auto"/>
                <w:szCs w:val="21"/>
                <w:highlight w:val="none"/>
              </w:rPr>
              <w:t>▲技术服务要求</w:t>
            </w:r>
          </w:p>
        </w:tc>
      </w:tr>
      <w:tr w14:paraId="0184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9" w:hRule="atLeast"/>
          <w:jc w:val="center"/>
        </w:trPr>
        <w:tc>
          <w:tcPr>
            <w:tcW w:w="211" w:type="pct"/>
            <w:vAlign w:val="center"/>
          </w:tcPr>
          <w:p w14:paraId="4571C7B6">
            <w:pPr>
              <w:tabs>
                <w:tab w:val="left" w:pos="180"/>
                <w:tab w:val="left" w:pos="1620"/>
              </w:tabs>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502" w:type="pct"/>
            <w:vAlign w:val="center"/>
          </w:tcPr>
          <w:p w14:paraId="3907705A">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highlight w:val="none"/>
                <w:lang w:eastAsia="zh-CN"/>
              </w:rPr>
              <w:t>广西壮族自治区妇幼保健院蔬菜及其加工品、食用菌、豆腐及豆制品、谷物细粉、水果配送服务采购项目</w:t>
            </w:r>
          </w:p>
        </w:tc>
        <w:tc>
          <w:tcPr>
            <w:tcW w:w="523" w:type="pct"/>
            <w:vAlign w:val="center"/>
          </w:tcPr>
          <w:p w14:paraId="6D6E015D">
            <w:pPr>
              <w:tabs>
                <w:tab w:val="left" w:pos="180"/>
                <w:tab w:val="left" w:pos="1620"/>
              </w:tabs>
              <w:spacing w:line="400" w:lineRule="exac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项</w:t>
            </w:r>
          </w:p>
        </w:tc>
        <w:tc>
          <w:tcPr>
            <w:tcW w:w="3761" w:type="pct"/>
            <w:vAlign w:val="center"/>
          </w:tcPr>
          <w:p w14:paraId="3037305E">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一、送货要求</w:t>
            </w:r>
          </w:p>
          <w:p w14:paraId="7C66632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（一）供货要求：交货实行分批交货，采购人根据库存情况，提前</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天通知供应商每批交货的</w:t>
            </w:r>
            <w:r>
              <w:rPr>
                <w:rFonts w:hint="eastAsia" w:ascii="宋体" w:hAnsi="宋体"/>
                <w:color w:val="auto"/>
                <w:szCs w:val="21"/>
                <w:highlight w:val="none"/>
              </w:rPr>
              <w:t>品类及数量</w:t>
            </w:r>
            <w:r>
              <w:rPr>
                <w:rFonts w:hint="eastAsia" w:ascii="宋体" w:hAnsi="宋体" w:cs="宋体"/>
                <w:color w:val="auto"/>
                <w:kern w:val="0"/>
                <w:szCs w:val="21"/>
                <w:highlight w:val="none"/>
              </w:rPr>
              <w:t>，供应商须在接到采购人交货通知</w:t>
            </w:r>
            <w:r>
              <w:rPr>
                <w:rFonts w:hint="eastAsia" w:ascii="宋体" w:hAnsi="宋体" w:cs="宋体"/>
                <w:color w:val="auto"/>
                <w:kern w:val="0"/>
                <w:szCs w:val="21"/>
                <w:highlight w:val="none"/>
                <w:lang w:val="en-US" w:eastAsia="zh-CN"/>
              </w:rPr>
              <w:t>后</w:t>
            </w:r>
            <w:r>
              <w:rPr>
                <w:rFonts w:hint="eastAsia" w:ascii="宋体" w:hAnsi="宋体" w:cs="宋体"/>
                <w:color w:val="auto"/>
                <w:kern w:val="0"/>
                <w:szCs w:val="21"/>
                <w:highlight w:val="none"/>
              </w:rPr>
              <w:t>按采购人的要求将</w:t>
            </w:r>
            <w:r>
              <w:rPr>
                <w:rFonts w:hint="eastAsia" w:ascii="宋体" w:hAnsi="宋体"/>
                <w:color w:val="auto"/>
                <w:szCs w:val="21"/>
                <w:highlight w:val="none"/>
              </w:rPr>
              <w:t>食材</w:t>
            </w:r>
            <w:r>
              <w:rPr>
                <w:rFonts w:hint="eastAsia" w:ascii="宋体" w:hAnsi="宋体" w:cs="宋体"/>
                <w:color w:val="auto"/>
                <w:kern w:val="0"/>
                <w:szCs w:val="21"/>
                <w:highlight w:val="none"/>
                <w:lang w:eastAsia="zh-CN"/>
              </w:rPr>
              <w:t>按时保量</w:t>
            </w:r>
            <w:r>
              <w:rPr>
                <w:rFonts w:hint="eastAsia" w:ascii="宋体" w:hAnsi="宋体" w:cs="宋体"/>
                <w:color w:val="auto"/>
                <w:kern w:val="0"/>
                <w:szCs w:val="21"/>
                <w:highlight w:val="none"/>
              </w:rPr>
              <w:t>送到指定地点，</w:t>
            </w:r>
            <w:r>
              <w:rPr>
                <w:rFonts w:ascii="宋体" w:hAnsi="宋体" w:cs="宋体"/>
                <w:color w:val="auto"/>
                <w:kern w:val="0"/>
                <w:szCs w:val="21"/>
                <w:highlight w:val="none"/>
              </w:rPr>
              <w:t>所有</w:t>
            </w:r>
            <w:r>
              <w:rPr>
                <w:rFonts w:hint="eastAsia" w:ascii="宋体" w:hAnsi="宋体"/>
                <w:color w:val="auto"/>
                <w:szCs w:val="21"/>
                <w:highlight w:val="none"/>
              </w:rPr>
              <w:t>食材</w:t>
            </w:r>
            <w:r>
              <w:rPr>
                <w:rFonts w:ascii="宋体" w:hAnsi="宋体" w:cs="宋体"/>
                <w:color w:val="auto"/>
                <w:kern w:val="0"/>
                <w:szCs w:val="21"/>
                <w:highlight w:val="none"/>
              </w:rPr>
              <w:t>的来源必须清晰</w:t>
            </w:r>
            <w:r>
              <w:rPr>
                <w:rFonts w:hint="eastAsia" w:ascii="宋体" w:hAnsi="宋体" w:cs="宋体"/>
                <w:color w:val="auto"/>
                <w:kern w:val="0"/>
                <w:szCs w:val="21"/>
                <w:highlight w:val="none"/>
              </w:rPr>
              <w:t>可追溯</w:t>
            </w:r>
            <w:r>
              <w:rPr>
                <w:rFonts w:ascii="宋体" w:hAnsi="宋体" w:cs="宋体"/>
                <w:color w:val="auto"/>
                <w:kern w:val="0"/>
                <w:szCs w:val="21"/>
                <w:highlight w:val="none"/>
              </w:rPr>
              <w:t>。</w:t>
            </w:r>
            <w:r>
              <w:rPr>
                <w:rFonts w:hint="eastAsia" w:ascii="宋体" w:hAnsi="宋体" w:cs="宋体"/>
                <w:color w:val="auto"/>
                <w:kern w:val="0"/>
                <w:szCs w:val="21"/>
                <w:highlight w:val="none"/>
              </w:rPr>
              <w:t>如采购人有紧急供货要求：在收到采购人发出紧急供货通知后，供应商最迟在</w:t>
            </w:r>
            <w:r>
              <w:rPr>
                <w:rFonts w:hint="eastAsia" w:ascii="宋体" w:hAnsi="宋体" w:cs="宋体"/>
                <w:b/>
                <w:color w:val="auto"/>
                <w:kern w:val="0"/>
                <w:szCs w:val="21"/>
                <w:highlight w:val="none"/>
              </w:rPr>
              <w:t>1</w:t>
            </w:r>
            <w:r>
              <w:rPr>
                <w:rFonts w:hint="eastAsia" w:ascii="宋体" w:hAnsi="宋体" w:cs="宋体"/>
                <w:color w:val="auto"/>
                <w:kern w:val="0"/>
                <w:szCs w:val="21"/>
                <w:highlight w:val="none"/>
              </w:rPr>
              <w:t>个小时之内完成当次现场供货。</w:t>
            </w:r>
          </w:p>
          <w:p w14:paraId="3D4021D4">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（二）双方按照下列规定确定产品的交付时间：供应商将</w:t>
            </w:r>
            <w:r>
              <w:rPr>
                <w:rFonts w:hint="eastAsia" w:ascii="宋体" w:hAnsi="宋体"/>
                <w:color w:val="auto"/>
                <w:szCs w:val="21"/>
                <w:highlight w:val="none"/>
              </w:rPr>
              <w:t>食材</w:t>
            </w:r>
            <w:r>
              <w:rPr>
                <w:rFonts w:hint="eastAsia" w:ascii="宋体" w:hAnsi="宋体" w:cs="宋体"/>
                <w:color w:val="auto"/>
                <w:kern w:val="0"/>
                <w:szCs w:val="21"/>
                <w:highlight w:val="none"/>
              </w:rPr>
              <w:t>送到采购人指定地点并由采购人代表或指定接货人在收货单上签字确认。</w:t>
            </w:r>
          </w:p>
          <w:p w14:paraId="46AFD052">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w:t>
            </w:r>
            <w:r>
              <w:rPr>
                <w:rFonts w:hint="eastAsia" w:ascii="宋体" w:hAnsi="宋体"/>
                <w:color w:val="auto"/>
                <w:szCs w:val="21"/>
                <w:highlight w:val="none"/>
                <w:lang w:val="en-US" w:eastAsia="zh-CN"/>
              </w:rPr>
              <w:t>产品</w:t>
            </w:r>
            <w:r>
              <w:rPr>
                <w:rFonts w:hint="eastAsia" w:ascii="宋体" w:hAnsi="宋体"/>
                <w:color w:val="auto"/>
                <w:szCs w:val="21"/>
                <w:highlight w:val="none"/>
              </w:rPr>
              <w:t>毁损、灭失的风险从交付并通过验收后起由采购人承担。</w:t>
            </w:r>
            <w:r>
              <w:rPr>
                <w:rFonts w:hint="eastAsia" w:ascii="宋体" w:hAnsi="宋体" w:cs="宋体"/>
                <w:color w:val="auto"/>
                <w:kern w:val="0"/>
                <w:szCs w:val="21"/>
                <w:highlight w:val="none"/>
              </w:rPr>
              <w:t>。</w:t>
            </w:r>
          </w:p>
          <w:p w14:paraId="4E390DE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（四）供应商向采购人提供的产品必须符合国家相关标准。</w:t>
            </w:r>
          </w:p>
          <w:p w14:paraId="69DD67CA">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hint="eastAsia" w:ascii="宋体" w:hAnsi="宋体"/>
                <w:color w:val="auto"/>
                <w:szCs w:val="21"/>
                <w:highlight w:val="none"/>
              </w:rPr>
              <w:t>食材</w:t>
            </w:r>
            <w:r>
              <w:rPr>
                <w:rFonts w:hint="eastAsia" w:ascii="宋体" w:hAnsi="宋体" w:cs="宋体"/>
                <w:color w:val="auto"/>
                <w:kern w:val="0"/>
                <w:szCs w:val="21"/>
                <w:highlight w:val="none"/>
              </w:rPr>
              <w:t>交货数量误差必须控制在1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以内，双方可通过以</w:t>
            </w:r>
            <w:r>
              <w:rPr>
                <w:rFonts w:hint="eastAsia" w:ascii="宋体" w:hAnsi="宋体"/>
                <w:color w:val="auto"/>
                <w:szCs w:val="21"/>
                <w:highlight w:val="none"/>
              </w:rPr>
              <w:t>食材</w:t>
            </w:r>
            <w:r>
              <w:rPr>
                <w:rFonts w:hint="eastAsia" w:ascii="宋体" w:hAnsi="宋体" w:cs="宋体"/>
                <w:color w:val="auto"/>
                <w:kern w:val="0"/>
                <w:szCs w:val="21"/>
                <w:highlight w:val="none"/>
              </w:rPr>
              <w:t>的包装标准进行计算，并抽检部分</w:t>
            </w:r>
            <w:r>
              <w:rPr>
                <w:rFonts w:hint="eastAsia" w:ascii="宋体" w:hAnsi="宋体"/>
                <w:color w:val="auto"/>
                <w:szCs w:val="21"/>
                <w:highlight w:val="none"/>
              </w:rPr>
              <w:t>食材</w:t>
            </w:r>
            <w:r>
              <w:rPr>
                <w:rFonts w:hint="eastAsia" w:ascii="宋体" w:hAnsi="宋体" w:cs="宋体"/>
                <w:color w:val="auto"/>
                <w:kern w:val="0"/>
                <w:szCs w:val="21"/>
                <w:highlight w:val="none"/>
              </w:rPr>
              <w:t>的方式来确定</w:t>
            </w:r>
            <w:r>
              <w:rPr>
                <w:rFonts w:hint="eastAsia" w:ascii="宋体" w:hAnsi="宋体"/>
                <w:color w:val="auto"/>
                <w:szCs w:val="21"/>
                <w:highlight w:val="none"/>
              </w:rPr>
              <w:t>食材</w:t>
            </w:r>
            <w:r>
              <w:rPr>
                <w:rFonts w:hint="eastAsia" w:ascii="宋体" w:hAnsi="宋体" w:cs="宋体"/>
                <w:color w:val="auto"/>
                <w:kern w:val="0"/>
                <w:szCs w:val="21"/>
                <w:highlight w:val="none"/>
              </w:rPr>
              <w:t>的数量。</w:t>
            </w:r>
          </w:p>
          <w:p w14:paraId="4E2B35FF">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w:t>
            </w:r>
            <w:r>
              <w:rPr>
                <w:rFonts w:hint="eastAsia" w:ascii="宋体" w:hAnsi="宋体"/>
                <w:color w:val="auto"/>
                <w:szCs w:val="21"/>
                <w:highlight w:val="none"/>
              </w:rPr>
              <w:t>食材</w:t>
            </w:r>
            <w:r>
              <w:rPr>
                <w:rFonts w:hint="eastAsia" w:ascii="宋体" w:hAnsi="宋体"/>
                <w:color w:val="auto"/>
                <w:kern w:val="0"/>
                <w:szCs w:val="21"/>
                <w:highlight w:val="none"/>
              </w:rPr>
              <w:t>的交货方法，运输方式，到货地点</w:t>
            </w:r>
          </w:p>
          <w:p w14:paraId="3845EE33">
            <w:pPr>
              <w:widowControl/>
              <w:spacing w:line="380" w:lineRule="exact"/>
              <w:jc w:val="left"/>
              <w:rPr>
                <w:rFonts w:hint="eastAsia" w:ascii="宋体" w:hAnsi="宋体" w:cs="宋体"/>
                <w:color w:val="auto"/>
                <w:kern w:val="0"/>
                <w:szCs w:val="21"/>
                <w:highlight w:val="none"/>
              </w:rPr>
            </w:pPr>
            <w:r>
              <w:rPr>
                <w:rFonts w:hint="eastAsia" w:ascii="宋体" w:hAnsi="宋体"/>
                <w:color w:val="auto"/>
                <w:kern w:val="0"/>
                <w:szCs w:val="21"/>
                <w:highlight w:val="none"/>
              </w:rPr>
              <w:t>1.交货方法：供应商负责将</w:t>
            </w:r>
            <w:r>
              <w:rPr>
                <w:rFonts w:hint="eastAsia" w:ascii="宋体" w:hAnsi="宋体"/>
                <w:color w:val="auto"/>
                <w:kern w:val="0"/>
                <w:szCs w:val="21"/>
                <w:highlight w:val="none"/>
                <w:lang w:eastAsia="zh-CN"/>
              </w:rPr>
              <w:t>食材</w:t>
            </w:r>
            <w:r>
              <w:rPr>
                <w:rFonts w:hint="eastAsia" w:ascii="宋体" w:hAnsi="宋体"/>
                <w:color w:val="auto"/>
                <w:kern w:val="0"/>
                <w:szCs w:val="21"/>
                <w:highlight w:val="none"/>
              </w:rPr>
              <w:t>送到采购人指定地点，费用由供应商负责；</w:t>
            </w:r>
          </w:p>
          <w:p w14:paraId="4EAED954">
            <w:pPr>
              <w:widowControl/>
              <w:spacing w:line="380" w:lineRule="exact"/>
              <w:jc w:val="left"/>
              <w:rPr>
                <w:rFonts w:hint="eastAsia" w:ascii="宋体" w:hAnsi="宋体" w:cs="宋体"/>
                <w:color w:val="auto"/>
                <w:kern w:val="0"/>
                <w:szCs w:val="21"/>
                <w:highlight w:val="none"/>
              </w:rPr>
            </w:pPr>
            <w:r>
              <w:rPr>
                <w:rFonts w:hint="eastAsia" w:ascii="宋体" w:hAnsi="宋体"/>
                <w:color w:val="auto"/>
                <w:kern w:val="0"/>
                <w:szCs w:val="21"/>
                <w:highlight w:val="none"/>
              </w:rPr>
              <w:t>2.运输方式：汽车运输，</w:t>
            </w:r>
            <w:r>
              <w:rPr>
                <w:rFonts w:ascii="宋体" w:hAnsi="宋体"/>
                <w:color w:val="auto"/>
                <w:kern w:val="0"/>
                <w:szCs w:val="21"/>
                <w:highlight w:val="none"/>
              </w:rPr>
              <w:t>送货车辆应保持清洁；</w:t>
            </w:r>
            <w:r>
              <w:rPr>
                <w:rFonts w:hint="eastAsia" w:ascii="宋体" w:hAnsi="宋体"/>
                <w:color w:val="auto"/>
                <w:szCs w:val="21"/>
                <w:highlight w:val="none"/>
              </w:rPr>
              <w:t>食材</w:t>
            </w:r>
            <w:r>
              <w:rPr>
                <w:rFonts w:ascii="宋体" w:hAnsi="宋体"/>
                <w:color w:val="auto"/>
                <w:kern w:val="0"/>
                <w:szCs w:val="21"/>
                <w:highlight w:val="none"/>
              </w:rPr>
              <w:t>堆放科学合理，避免造成</w:t>
            </w:r>
            <w:r>
              <w:rPr>
                <w:rFonts w:hint="eastAsia" w:ascii="宋体" w:hAnsi="宋体"/>
                <w:color w:val="auto"/>
                <w:szCs w:val="21"/>
                <w:highlight w:val="none"/>
              </w:rPr>
              <w:t>食材</w:t>
            </w:r>
            <w:r>
              <w:rPr>
                <w:rFonts w:ascii="宋体" w:hAnsi="宋体"/>
                <w:color w:val="auto"/>
                <w:kern w:val="0"/>
                <w:szCs w:val="21"/>
                <w:highlight w:val="none"/>
              </w:rPr>
              <w:t>的交叉污染；如</w:t>
            </w:r>
            <w:r>
              <w:rPr>
                <w:rFonts w:hint="eastAsia" w:ascii="宋体" w:hAnsi="宋体"/>
                <w:color w:val="auto"/>
                <w:kern w:val="0"/>
                <w:szCs w:val="21"/>
                <w:highlight w:val="none"/>
              </w:rPr>
              <w:t>配送</w:t>
            </w:r>
            <w:r>
              <w:rPr>
                <w:rFonts w:ascii="宋体" w:hAnsi="宋体"/>
                <w:color w:val="auto"/>
                <w:kern w:val="0"/>
                <w:szCs w:val="21"/>
                <w:highlight w:val="none"/>
              </w:rPr>
              <w:t>对温度有要求的</w:t>
            </w:r>
            <w:r>
              <w:rPr>
                <w:rFonts w:hint="eastAsia" w:ascii="宋体" w:hAnsi="宋体"/>
                <w:color w:val="auto"/>
                <w:szCs w:val="21"/>
                <w:highlight w:val="none"/>
              </w:rPr>
              <w:t>食材</w:t>
            </w:r>
            <w:r>
              <w:rPr>
                <w:rFonts w:hint="eastAsia" w:ascii="宋体" w:hAnsi="宋体"/>
                <w:color w:val="auto"/>
                <w:kern w:val="0"/>
                <w:szCs w:val="21"/>
                <w:highlight w:val="none"/>
              </w:rPr>
              <w:t>必须采用冷藏运输并</w:t>
            </w:r>
            <w:r>
              <w:rPr>
                <w:rFonts w:ascii="宋体" w:hAnsi="宋体"/>
                <w:color w:val="auto"/>
                <w:kern w:val="0"/>
                <w:szCs w:val="21"/>
                <w:highlight w:val="none"/>
              </w:rPr>
              <w:t>确定</w:t>
            </w:r>
            <w:r>
              <w:rPr>
                <w:rFonts w:hint="eastAsia" w:ascii="宋体" w:hAnsi="宋体"/>
                <w:color w:val="auto"/>
                <w:szCs w:val="21"/>
                <w:highlight w:val="none"/>
              </w:rPr>
              <w:t>食材</w:t>
            </w:r>
            <w:r>
              <w:rPr>
                <w:rFonts w:ascii="宋体" w:hAnsi="宋体"/>
                <w:color w:val="auto"/>
                <w:kern w:val="0"/>
                <w:szCs w:val="21"/>
                <w:highlight w:val="none"/>
              </w:rPr>
              <w:t>的温度，记录送货车辆温度，并记录存档。</w:t>
            </w:r>
          </w:p>
          <w:p w14:paraId="06D5EC68">
            <w:pPr>
              <w:spacing w:line="400" w:lineRule="exact"/>
              <w:rPr>
                <w:rFonts w:ascii="宋体" w:hAnsi="宋体"/>
                <w:color w:val="auto"/>
                <w:szCs w:val="21"/>
                <w:highlight w:val="none"/>
              </w:rPr>
            </w:pPr>
            <w:r>
              <w:rPr>
                <w:rFonts w:hint="eastAsia" w:ascii="宋体" w:hAnsi="宋体" w:cs="宋体"/>
                <w:color w:val="auto"/>
                <w:kern w:val="0"/>
                <w:szCs w:val="21"/>
                <w:highlight w:val="none"/>
              </w:rPr>
              <w:t>3.到货地点：</w:t>
            </w:r>
            <w:r>
              <w:rPr>
                <w:rFonts w:hint="eastAsia"/>
                <w:color w:val="auto"/>
                <w:highlight w:val="none"/>
                <w:lang w:eastAsia="zh-CN"/>
              </w:rPr>
              <w:t>广西妇幼保健院厢竹院区（南宁市兴宁区厢竹大道</w:t>
            </w:r>
            <w:r>
              <w:rPr>
                <w:rFonts w:hint="eastAsia"/>
                <w:color w:val="auto"/>
                <w:highlight w:val="none"/>
                <w:lang w:val="en-US" w:eastAsia="zh-CN"/>
              </w:rPr>
              <w:t>59号</w:t>
            </w:r>
            <w:r>
              <w:rPr>
                <w:rFonts w:hint="eastAsia"/>
                <w:color w:val="auto"/>
                <w:highlight w:val="none"/>
                <w:lang w:eastAsia="zh-CN"/>
              </w:rPr>
              <w:t>和广西儿童医疗中心（南宁市兴宁区厢竹大道</w:t>
            </w:r>
            <w:r>
              <w:rPr>
                <w:rFonts w:hint="eastAsia"/>
                <w:color w:val="auto"/>
                <w:highlight w:val="none"/>
                <w:lang w:val="en-US" w:eastAsia="zh-CN"/>
              </w:rPr>
              <w:t>61号</w:t>
            </w:r>
            <w:r>
              <w:rPr>
                <w:rFonts w:hint="eastAsia"/>
                <w:color w:val="auto"/>
                <w:highlight w:val="none"/>
              </w:rPr>
              <w:t>）</w:t>
            </w:r>
            <w:r>
              <w:rPr>
                <w:rFonts w:hint="eastAsia"/>
                <w:color w:val="auto"/>
                <w:highlight w:val="none"/>
                <w:lang w:val="en-US" w:eastAsia="zh-CN"/>
              </w:rPr>
              <w:t>食堂</w:t>
            </w:r>
            <w:r>
              <w:rPr>
                <w:rFonts w:hint="eastAsia" w:ascii="宋体" w:hAnsi="宋体"/>
                <w:color w:val="auto"/>
                <w:szCs w:val="21"/>
                <w:highlight w:val="none"/>
              </w:rPr>
              <w:t>。</w:t>
            </w:r>
          </w:p>
          <w:p w14:paraId="57DB01BC">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二、</w:t>
            </w:r>
            <w:r>
              <w:rPr>
                <w:rFonts w:hint="eastAsia" w:ascii="宋体" w:hAnsi="宋体" w:cs="宋体"/>
                <w:b/>
                <w:bCs/>
                <w:color w:val="auto"/>
                <w:kern w:val="0"/>
                <w:szCs w:val="21"/>
                <w:highlight w:val="none"/>
              </w:rPr>
              <w:t>食材</w:t>
            </w:r>
            <w:r>
              <w:rPr>
                <w:rFonts w:hint="eastAsia" w:ascii="宋体" w:hAnsi="宋体"/>
                <w:b/>
                <w:bCs/>
                <w:color w:val="auto"/>
                <w:szCs w:val="21"/>
                <w:highlight w:val="none"/>
              </w:rPr>
              <w:t>的验收</w:t>
            </w:r>
          </w:p>
          <w:p w14:paraId="32C7AB6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食材的验收工作由采购人和供应商共同进行。供应商提供的食材须经过采购人的验收人员的感官检验、外观检验和试用检验，若食材外观、包装、形式不符合要求、感官检验、外观检验和试用检验不能达到食品卫生要求，当即拒收，供应商需在</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小时内更换不合格食材，</w:t>
            </w:r>
            <w:r>
              <w:rPr>
                <w:rFonts w:hint="eastAsia" w:ascii="宋体" w:hAnsi="宋体"/>
                <w:color w:val="auto"/>
                <w:kern w:val="0"/>
                <w:szCs w:val="21"/>
                <w:highlight w:val="none"/>
              </w:rPr>
              <w:t>中标人未能履行招标文件和合同所定事项，或供应不合格的、假冒伪劣、以次充好的</w:t>
            </w:r>
            <w:r>
              <w:rPr>
                <w:rFonts w:hint="eastAsia" w:ascii="宋体" w:hAnsi="宋体" w:cs="宋体"/>
                <w:color w:val="auto"/>
                <w:kern w:val="0"/>
                <w:szCs w:val="21"/>
                <w:highlight w:val="none"/>
              </w:rPr>
              <w:t>食材</w:t>
            </w:r>
            <w:r>
              <w:rPr>
                <w:rFonts w:hint="eastAsia" w:ascii="宋体" w:hAnsi="宋体"/>
                <w:color w:val="auto"/>
                <w:kern w:val="0"/>
                <w:szCs w:val="21"/>
                <w:highlight w:val="none"/>
              </w:rPr>
              <w:t>，采购人退货后有权记录在案。</w:t>
            </w:r>
          </w:p>
          <w:p w14:paraId="334EBEA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验收工作的一般程序为：根据采购清单的具体要求，对所购食材进行清点、外观检查以及对食材的各项指标和性能进行实测，并逐项记录。检测结束后，验收人员在验货单上签字，对未能通过验收的，一律退货、更换直至验收合格。</w:t>
            </w:r>
          </w:p>
          <w:p w14:paraId="6C964E79">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（三）采购人收到食材当天以抽样感官检验、外观检验和使用检验的方式对食材的质量进行验收。</w:t>
            </w:r>
            <w:r>
              <w:rPr>
                <w:rFonts w:hint="eastAsia" w:ascii="宋体" w:hAnsi="宋体" w:cs="宋体"/>
                <w:color w:val="auto"/>
                <w:kern w:val="0"/>
                <w:szCs w:val="21"/>
                <w:highlight w:val="none"/>
                <w:lang w:eastAsia="zh-CN"/>
              </w:rPr>
              <w:t>必要时</w:t>
            </w:r>
            <w:r>
              <w:rPr>
                <w:rFonts w:hint="eastAsia" w:ascii="宋体" w:hAnsi="宋体" w:cs="宋体"/>
                <w:color w:val="auto"/>
                <w:kern w:val="0"/>
                <w:szCs w:val="21"/>
                <w:highlight w:val="none"/>
              </w:rPr>
              <w:t>对供应商提供的食材采取随机抽检，抽样封存后送具备相关资质的检测机构检验，</w:t>
            </w:r>
            <w:r>
              <w:rPr>
                <w:rFonts w:hint="eastAsia" w:ascii="宋体" w:hAnsi="宋体" w:cs="宋体"/>
                <w:color w:val="auto"/>
                <w:kern w:val="0"/>
                <w:szCs w:val="21"/>
                <w:highlight w:val="none"/>
                <w:lang w:eastAsia="zh-CN"/>
              </w:rPr>
              <w:t>具体检测项目由采购人决定，</w:t>
            </w:r>
            <w:r>
              <w:rPr>
                <w:rFonts w:hint="eastAsia" w:ascii="宋体" w:hAnsi="宋体" w:cs="宋体"/>
                <w:color w:val="auto"/>
                <w:kern w:val="0"/>
                <w:szCs w:val="21"/>
                <w:highlight w:val="none"/>
              </w:rPr>
              <w:t>所有相关检验费用由供应商承担。</w:t>
            </w:r>
          </w:p>
          <w:p w14:paraId="3AF99D50">
            <w:pPr>
              <w:pStyle w:val="132"/>
              <w:ind w:firstLine="422"/>
              <w:rPr>
                <w:rFonts w:ascii="宋体" w:hAnsi="宋体"/>
                <w:color w:val="auto"/>
                <w:szCs w:val="21"/>
                <w:highlight w:val="none"/>
              </w:rPr>
            </w:pPr>
            <w:r>
              <w:rPr>
                <w:rFonts w:hint="eastAsia" w:ascii="宋体" w:hAnsi="宋体"/>
                <w:b/>
                <w:bCs/>
                <w:color w:val="auto"/>
                <w:kern w:val="0"/>
                <w:szCs w:val="21"/>
                <w:highlight w:val="none"/>
              </w:rPr>
              <w:t>三、</w:t>
            </w:r>
            <w:r>
              <w:rPr>
                <w:rFonts w:hint="eastAsia" w:ascii="宋体" w:hAnsi="宋体"/>
                <w:b/>
                <w:bCs/>
                <w:color w:val="auto"/>
                <w:kern w:val="0"/>
                <w:szCs w:val="21"/>
                <w:highlight w:val="none"/>
                <w:lang w:eastAsia="zh-CN"/>
              </w:rPr>
              <w:t>部分</w:t>
            </w:r>
            <w:r>
              <w:rPr>
                <w:rFonts w:hint="eastAsia" w:ascii="宋体" w:hAnsi="宋体"/>
                <w:b/>
                <w:bCs/>
                <w:color w:val="auto"/>
                <w:kern w:val="0"/>
                <w:szCs w:val="21"/>
                <w:highlight w:val="none"/>
              </w:rPr>
              <w:t>采购品类及</w:t>
            </w:r>
            <w:r>
              <w:rPr>
                <w:rFonts w:hint="eastAsia" w:ascii="宋体" w:hAnsi="宋体"/>
                <w:b/>
                <w:bCs/>
                <w:color w:val="auto"/>
                <w:kern w:val="0"/>
                <w:szCs w:val="21"/>
                <w:highlight w:val="none"/>
                <w:lang w:eastAsia="zh-CN"/>
              </w:rPr>
              <w:t>采购参考单价</w:t>
            </w:r>
            <w:r>
              <w:rPr>
                <w:rFonts w:hint="eastAsia" w:ascii="宋体" w:hAnsi="宋体"/>
                <w:color w:val="auto"/>
                <w:kern w:val="0"/>
                <w:szCs w:val="21"/>
                <w:highlight w:val="none"/>
                <w:lang w:eastAsia="zh-CN"/>
              </w:rPr>
              <w:t>（实际采购时不限于下表中品目，表中采购参考单价为采购人</w:t>
            </w:r>
            <w:r>
              <w:rPr>
                <w:rFonts w:hint="eastAsia" w:ascii="宋体" w:hAnsi="宋体"/>
                <w:color w:val="auto"/>
                <w:kern w:val="0"/>
                <w:szCs w:val="21"/>
                <w:highlight w:val="none"/>
                <w:lang w:val="en-US" w:eastAsia="zh-CN"/>
              </w:rPr>
              <w:t>2026年1月实际采购价格，仅作参考，表中采购计划量为暂估采购量）</w:t>
            </w:r>
            <w:r>
              <w:rPr>
                <w:rFonts w:hint="eastAsia" w:ascii="宋体" w:hAnsi="宋体"/>
                <w:color w:val="auto"/>
                <w:szCs w:val="21"/>
                <w:highlight w:val="none"/>
              </w:rPr>
              <w:t>：</w:t>
            </w:r>
          </w:p>
          <w:tbl>
            <w:tblPr>
              <w:tblStyle w:val="41"/>
              <w:tblW w:w="6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2691"/>
              <w:gridCol w:w="743"/>
              <w:gridCol w:w="1182"/>
              <w:gridCol w:w="963"/>
            </w:tblGrid>
            <w:tr w14:paraId="36E7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042E1FB6">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Cs w:val="21"/>
                      <w:highlight w:val="none"/>
                    </w:rPr>
                    <w:t>一、</w:t>
                  </w:r>
                  <w:r>
                    <w:rPr>
                      <w:rFonts w:hint="eastAsia" w:ascii="宋体" w:hAnsi="宋体" w:eastAsia="宋体" w:cs="宋体"/>
                      <w:b/>
                      <w:bCs/>
                      <w:color w:val="auto"/>
                      <w:kern w:val="0"/>
                      <w:szCs w:val="21"/>
                      <w:highlight w:val="none"/>
                      <w:lang w:eastAsia="zh-CN"/>
                    </w:rPr>
                    <w:t>蔬菜及其加工品、食用菌、豆腐及豆制品类</w:t>
                  </w:r>
                </w:p>
              </w:tc>
            </w:tr>
            <w:tr w14:paraId="3C80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8E134E3">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序号</w:t>
                  </w:r>
                </w:p>
              </w:tc>
              <w:tc>
                <w:tcPr>
                  <w:tcW w:w="2691" w:type="dxa"/>
                  <w:tcBorders>
                    <w:top w:val="single" w:color="000000" w:sz="4" w:space="0"/>
                    <w:left w:val="single" w:color="000000" w:sz="4" w:space="0"/>
                    <w:bottom w:val="single" w:color="000000" w:sz="4" w:space="0"/>
                    <w:right w:val="single" w:color="000000" w:sz="4" w:space="0"/>
                  </w:tcBorders>
                  <w:noWrap w:val="0"/>
                  <w:vAlign w:val="center"/>
                </w:tcPr>
                <w:p w14:paraId="27568A69">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商品</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D59B760">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单位</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ABDB0B4">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采购参考单价（元）</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77E5EB5">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预估采购量</w:t>
                  </w:r>
                </w:p>
              </w:tc>
            </w:tr>
            <w:tr w14:paraId="4231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1B45C7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E455B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外地油麦菜(箱装)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47714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567D5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4783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7766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ECEA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322A66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大白菜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B0BED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63455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A2B02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160000</w:t>
                  </w:r>
                </w:p>
              </w:tc>
            </w:tr>
            <w:tr w14:paraId="6C29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7B709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BADE2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本地菜心</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AB9A6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FD3BE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496D2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127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9A258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0CD1F7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广东菜心</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2708EC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89215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48FC5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w:t>
                  </w:r>
                </w:p>
              </w:tc>
            </w:tr>
            <w:tr w14:paraId="1ECF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E38BC1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7DB55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生菜(箱装)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D4F53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E72F2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6E56F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DE3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421FE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C407B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小白菜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B9D0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AD9CF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EB2C4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F9B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14350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CC7EB4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红薯叶</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8D62E4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F4EF1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2871B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30DB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0ECD6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965C4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菠菜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31770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766DE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E1142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22C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BA135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DA94F2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韭菜花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DE5CB4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20AB89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D5591B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35C6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99BD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41BE0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空心菜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D53FB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BC000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31E2BE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5D79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42E84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D91F43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空心菜梗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3169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0BB0C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F9ADB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3E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29043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0D659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肉芥菜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795D9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8BBB7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F414D5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FE0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B956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982AF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枸杞叶</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AFDED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5B274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2B48F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EF7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3CA29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A9A874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一点红</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2A418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BF648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30F30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BB4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40822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1A6A5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小芥菜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2FF8D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962C9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57AD2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13C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CCA08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6CD5C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精品包菜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6209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75202F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51DE4B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68A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CEA5F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FDDC5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上海青(箱装)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B7B4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6F42DC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72A10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3EB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323FD1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4B21C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奶白菜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9E02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3104CB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23B63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5F7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768F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F6A494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紫包菜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E8E2C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72028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15DFB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1C4F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52650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701FF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高山娃娃菜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B40FB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83017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C1538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3979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D16F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BBEB4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娃娃菜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9F8D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1297B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482AB8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2316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19062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4866F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海带结</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9947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7EFFF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EF109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650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8D6F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E98A2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甜豆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4FA96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E07C7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B3AC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051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B2112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165AA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白花菜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DD3252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CC874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E81C1C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014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4AEA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A6E46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莴笋</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79E5BD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ABA8F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B7C1F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229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59886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4F329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红皮土豆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12FC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C36352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2826C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81B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7A3D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1F4CC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0FD64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A606B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57B25C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71C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E6CE5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D844B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青柠檬</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4EB7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64A3F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E58DB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34E6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EFCA54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49DF9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芥蓝</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A4D3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E7968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02BEF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7C7F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27553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CDED3D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精品大芋头</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77F91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F976B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22D7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6209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FA7F1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AC416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山药</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09C1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ADEF88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DDCF78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95B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2C31EB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DAD504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黄瓜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F5EB0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D494F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46785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046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BB2362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64BB2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西红柿</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F3633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027C1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8A708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2C4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8459C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EC0A8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3EDE7E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276A71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EE5F7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66A5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6E0E9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1CBCB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433C0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EF2742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EECA2B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368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BCA1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42CA2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金银花玉米棒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A188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41DA1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4145B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3537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0623E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3D384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FBA18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125B01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C86E2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543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C5E7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D33B6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茄瓜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870F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6635A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B32E81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1D5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3B2C0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D38DD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净西兰花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6C30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09CF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681E3D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F40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C733F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6AD74A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精品尖椒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5CCDC2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0BB571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92E94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A33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34853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9848C1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西葫芦</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FF404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998401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7A47C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2CA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29A2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C3284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精品汤藕</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C3320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EAE20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E068DC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2F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B554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5B9E4B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D749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B50FA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2E44A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816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02147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551ED3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香芋南瓜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3CEEB9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949D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CEEA9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A70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1FE1D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742FF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去皮马蹄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3E9BC9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5D67F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A6101E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403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B9AEF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B788D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椰菜花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DFB8C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D43DA2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4EDD3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612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5F086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DB862D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胡萝卜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66B6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77A71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3B9BB4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417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EE692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8DA4F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西芹</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8DD74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B7A1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95045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07D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43283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841DC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蒜心</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46E67C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FB2B9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84A6F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58FE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8F5F6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71B4CD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青豆角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9BAA7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90891A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0271C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CE7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C6764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B31D8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青圆椒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654A2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44437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8B5B1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BF8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CE01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F69D7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螺丝椒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7307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51AD3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1F5A63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798C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0791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4A9CE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白萝卜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51843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D4289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D673B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99C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18EC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C6208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精品四季豆（外地）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D712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CC9D4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D4535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7E08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4196A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EB7CB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苦瓜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A45C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00945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BC46F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26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B65D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79737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红圆椒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0E331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8DBF4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51AEC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3D1E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5E5B8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BF2C6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黄圆椒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4E754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BC13C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DE600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8B0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72F16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C359A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洋葱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B8887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623D5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CA900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1436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FAC3B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E49DA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288CD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61357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774181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2501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1D4DC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42992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红美人椒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695B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043D7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3263C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452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CFBA6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4882B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精品淮山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08BAD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2B24AF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700334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3D82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8950F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71D9A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贝贝南瓜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3BABD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D2E87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CE866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46C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EAA41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CF4C6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小芋头</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6BEA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E2E96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692FE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862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39A4D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7AAAB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小红薯</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EF179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9E287C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F7F9B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505D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D0BD6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CEEAE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紫薯</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01906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49514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38066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03DB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9770E5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F6F8C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冰冻面包木薯（去皮）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2917B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77B59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72399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FD2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EF308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EB1A1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A8D69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A5F894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71062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0E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175B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6B2CA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兰豆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D4C58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176C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1B1A7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F36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3EE7E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2BCBE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D68B1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02B1E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0835E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E68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ED685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DE6A1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生木瓜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9476B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A0C07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D1946B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AB3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A1F6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9A09D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熟木瓜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DB0EC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3BFE5C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7A6AE8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199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AFEA6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9DECC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95149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94A9C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3589E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7DD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6DE79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1015E3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茭白</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FD8A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3480AA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D93AB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4BE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CC527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741AF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白果(半斤/包）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9E8B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F208E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A0270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818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A36F2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DB8E9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鲜百合</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E8A2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DFC57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DC7FF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FA9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5B37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33DACE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精品 鲜香菇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E3330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BDCEB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92931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6FB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42C7E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092C54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杏鲍菇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FF92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C60699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110BB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514A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642E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85785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海鲜菇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8D9137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DB0270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C780F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40EE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BCA2B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B8BFC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蘑菇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4EFB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F41CDF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D828BA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04E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12303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46310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金针菇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E0D93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AF2BE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8F20A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F5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6C90BF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0A0A4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袖珍菇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1631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4B66A1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6A21E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3CC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E1CDD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9E9B4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鹿茸菌</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7F6D0A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018E2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DD301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C75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41F3E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5E514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茶树菇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AFDD0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4CC2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E048FD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676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0FD5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73848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白玉菇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53885D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62862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CE105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C2B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FE609B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1A5D1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凤尾菇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759FF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B474E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531594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292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BD7048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0CDA5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鸡枞菌</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EDEAB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123C5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8FA29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2D48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0BF45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D04D6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板栗仁</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A2670F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FEABE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786E4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894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4185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2B6C0B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去皮菠萝</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9AEFDB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9BD101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916E7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FCA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0A540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3BDE4F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虫草花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3192D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78270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D63EA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637D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C48E0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769034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葱花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CCD0D4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4B26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3D0250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9D8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64398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C57AD4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假娄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9C931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CA4A4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23423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7E7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656CD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E7917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蒜米</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F5213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F8A82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4.61</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B3D18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6D57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73C2A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3746A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芹菜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AE9F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F4A77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0CB986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64E0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E32A5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32FE5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AF34D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9672D4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398AF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794B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1953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69D8C1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元西</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CD05B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EBF9D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C2F27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94B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FE2E2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20C22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韭黄</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FAF7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94394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912E5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543F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D633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1642F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B6761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9B23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5D61A1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7BE2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C8F47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9AE629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韭菜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45DA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09F0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8D8D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05E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61064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FFA826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指天椒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16C0D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DCA0B5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4EAC0E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451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082BB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11FC5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24E9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4932F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305E1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523F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5D876A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04C244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1507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4DDF4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A9B3C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3C9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B429F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8B507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9FD47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FFB6F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17A609C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02E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345E8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A65CFF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海带丝</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B04A2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B73E6B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63F98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D1A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D382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E51BB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大葱</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4BF4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A374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6A532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364D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2770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FCDECB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紫苏</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5C99B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89981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375B3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DA8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3A536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40AAAB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冬菜30斤/桶</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73587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459998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83.60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FB8E44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191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41ED2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ACB34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4266D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AC8D7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CD794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CCC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36161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903CD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头菜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66A3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1F7F2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4.99</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E53E4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D23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D5DE1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56479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甜笋</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207BB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CD0A7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570D7B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0647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4622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B53036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酸笋</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ACBE1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78272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380C06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0AD5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9389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03EE4F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A3538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F6690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9A84E5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4CFE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49DAA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180C3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酸瓜皮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435BC2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287C62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650477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6D7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DB1F6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E30C2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酸豆角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3526BF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6DBD4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D01C2D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4DD3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B7B52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5D2BF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红泡椒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17CFC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134FE4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306A4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7AB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AE85A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1293F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4F77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9DC8B2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F24A5E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3C3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94CED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62585D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酸泡椒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D1207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21A6F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38367E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C57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0FA8A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D4BF8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酸辣椒</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8A149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2B998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C4698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82F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3B70B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2E28B4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酸山黄皮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D8DC4A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D12DD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60314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4B6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85168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80160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酸茭头</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B54877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54FE5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6DA9B8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758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C74A8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82571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酸姜片</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9246E6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4E671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3DB6A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5DFC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819BA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41F1F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酸柠檬</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B3E144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F214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87EEF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02E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3F6CF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8C0FEF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A3484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7F782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B5974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4F5E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2594AC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8099C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黄豆芽</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1BC40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D489D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A6133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FA0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BF1D1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4AC944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日本豆腐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1380B5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5ED01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0.44</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222C99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6964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1BFE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0EB6E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437D58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B80C4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8F9B15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961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4A60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3C92ED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大油果</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C724D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E916DD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89264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970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2E016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8B3BE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香干豆腐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910A0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56634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6E717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1615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74332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D5068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豆腐皮</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CE602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713A8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63C75E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4DE8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376BA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9405B0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绿豆芽</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F6361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7EADA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07F4D54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1084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8C9A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57C61E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魔芋豆腐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3FB0A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1891C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381E2EE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0CE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A753CA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6A952C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千层豆腐</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220EE1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7A637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572C24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AF5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7D9E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108E50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水豆腐（散装）</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FEAC3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1436B2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47BA1C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0638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E350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2691" w:type="dxa"/>
                  <w:tcBorders>
                    <w:top w:val="single" w:color="000000" w:sz="4" w:space="0"/>
                    <w:left w:val="single" w:color="000000" w:sz="4" w:space="0"/>
                    <w:bottom w:val="single" w:color="000000" w:sz="4" w:space="0"/>
                    <w:right w:val="single" w:color="000000" w:sz="4" w:space="0"/>
                  </w:tcBorders>
                  <w:noWrap/>
                  <w:vAlign w:val="center"/>
                </w:tcPr>
                <w:p w14:paraId="73323C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豆腐圆</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E0CFE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97AD45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963" w:type="dxa"/>
                  <w:tcBorders>
                    <w:top w:val="single" w:color="000000" w:sz="4" w:space="0"/>
                    <w:left w:val="single" w:color="000000" w:sz="4" w:space="0"/>
                    <w:bottom w:val="single" w:color="000000" w:sz="4" w:space="0"/>
                    <w:right w:val="single" w:color="000000" w:sz="4" w:space="0"/>
                  </w:tcBorders>
                  <w:noWrap/>
                  <w:vAlign w:val="center"/>
                </w:tcPr>
                <w:p w14:paraId="7158E4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7BCF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4B409A3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w:t>
                  </w:r>
                  <w:r>
                    <w:rPr>
                      <w:rFonts w:hint="eastAsia" w:ascii="宋体" w:hAnsi="宋体" w:eastAsia="宋体" w:cs="宋体"/>
                      <w:b/>
                      <w:bCs/>
                      <w:color w:val="auto"/>
                      <w:sz w:val="21"/>
                      <w:szCs w:val="21"/>
                      <w:highlight w:val="none"/>
                      <w:lang w:eastAsia="zh-CN"/>
                    </w:rPr>
                    <w:t>谷物细粉类</w:t>
                  </w:r>
                </w:p>
              </w:tc>
            </w:tr>
            <w:tr w14:paraId="7CBB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1FA35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85F71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凉拌粉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B02F0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2B8AFB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5EA82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w:t>
                  </w:r>
                </w:p>
              </w:tc>
            </w:tr>
            <w:tr w14:paraId="2BE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F38DDC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7EE3A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8E93A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292CD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111559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200000</w:t>
                  </w:r>
                </w:p>
              </w:tc>
            </w:tr>
            <w:tr w14:paraId="4A94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83E5E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051C48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圆粉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D828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4DACF0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D84827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w:t>
                  </w:r>
                </w:p>
              </w:tc>
            </w:tr>
            <w:tr w14:paraId="270C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25822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DD0A5E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沙河粉</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7C9F3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FB2AC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8A570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w:t>
                  </w:r>
                </w:p>
              </w:tc>
            </w:tr>
            <w:tr w14:paraId="3EE2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8FF777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2A9F6F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粉利</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FDB6E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00300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E03A1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3534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9C15B5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39F19C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粉虫</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B2550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61E22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200FC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6402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58A53B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581AD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云吞皮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42A64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9B4057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70A54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328D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F6FC5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35185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饺子皮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D7FE8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B9581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BA81FE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6D5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3410AC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三、水果类</w:t>
                  </w:r>
                </w:p>
              </w:tc>
            </w:tr>
            <w:tr w14:paraId="4102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71CE1E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263BC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白心火龙果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54E77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9A806E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7EC7F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3446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4E153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70EE1F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红心火龙果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55B0BB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DEDCE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57CA88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720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069FC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4DE14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新西兰红玫瑰苹果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62F11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24C1BF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071542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659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29DA69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9E8ED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红富士苹果（90果）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98988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F867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7.64</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AB0D8F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244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A1C9C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E6D22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新疆库尔勒香梨（大果）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2977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418DF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9.55</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A66D9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0726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FF9EA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7CD01A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冰糖梨</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E356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709588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3C1B9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793D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9A00A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A5859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释迦</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5F57E5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477425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DE2D3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591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3F5BD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B2495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圣女果</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03FF8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19E06A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93C66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w:t>
                  </w:r>
                </w:p>
              </w:tc>
            </w:tr>
            <w:tr w14:paraId="18ED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49391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DAAE0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柠檬</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A0C1D8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374ACB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3.34</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414D2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5295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A4E1EA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817BC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迪士尼牌阳光玫瑰葡萄</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228C2B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30B4DE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23.88</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3B07B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64F9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52DD57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587E55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黑加仑</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3A920F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1629E0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14.33</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609F0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2206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B6A2F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0F3E08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青提</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D302C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A1781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11.46</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8F0BC2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FE9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D68B3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3FE63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茉莉香葡萄</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28F49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C23C06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17.19</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220F0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0358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750A9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1A2BC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克伦生</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BD522F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2000E8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17.19</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C7B252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50D5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03241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B8F80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蓝莓125g</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F317C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6BF0F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17.19</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CF1AD9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r>
            <w:tr w14:paraId="448C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41" w:type="dxa"/>
                  <w:gridSpan w:val="5"/>
                  <w:tcBorders>
                    <w:top w:val="single" w:color="000000" w:sz="4" w:space="0"/>
                    <w:left w:val="single" w:color="000000" w:sz="4" w:space="0"/>
                    <w:bottom w:val="single" w:color="000000" w:sz="4" w:space="0"/>
                    <w:right w:val="single" w:color="000000" w:sz="4" w:space="0"/>
                  </w:tcBorders>
                  <w:noWrap/>
                  <w:vAlign w:val="center"/>
                </w:tcPr>
                <w:p w14:paraId="40B6297B">
                  <w:pPr>
                    <w:pStyle w:val="27"/>
                    <w:keepNext w:val="0"/>
                    <w:keepLines w:val="0"/>
                    <w:pageBreakBefore w:val="0"/>
                    <w:kinsoku/>
                    <w:wordWrap/>
                    <w:overflowPunct/>
                    <w:topLinePunct w:val="0"/>
                    <w:autoSpaceDE/>
                    <w:autoSpaceDN/>
                    <w:bidi w:val="0"/>
                    <w:adjustRightInd/>
                    <w:spacing w:line="240" w:lineRule="auto"/>
                    <w:jc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四、蔬菜类净菜</w:t>
                  </w:r>
                </w:p>
              </w:tc>
            </w:tr>
            <w:tr w14:paraId="7B4D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C48487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38565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油麦菜（清洗，去根去杂，切段）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52AEA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033E1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9A0BD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8E2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94B3C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548D6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大白菜（清洗，去根去杂，切段）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470D7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AACC3E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F1942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6138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F1CE3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A4D3AE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本地菜心（清洗，去根去杂，切段）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BA3F5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1A1276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1951E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45B7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F6032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04DAA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广东菜心（清洗，去根去杂，切段）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76325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A28FB5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BBDCF8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7722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ACEBBD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B1045B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56ACC1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53F49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3AAE91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FE5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DE7AF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26654C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小白菜（清洗，去根去杂，切段）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D64BFC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A65EC2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8325E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751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E5875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538CF3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红薯叶（清洗，去根去杂，剥丝）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75366B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F7BB28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0FBE4A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1FB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C261C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805255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菠菜（清洗，去根去杂，切段）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FB054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2A92F8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83EB66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F77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161C43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FF822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空心菜（清洗，去根去杂，切段）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36CACDD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1F8B13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7D4A7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7FA5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FEF85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3323A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空心菜梗（清洗，去杂，切段）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16F1A8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12ECB5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FFC68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897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D146C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7B91B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肉芥菜（清洗，去根去杂，切段）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912770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438181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F87796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9AF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1982A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50D7F1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小芥菜（清洗，去根去杂，切段）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56F91D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B33854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971989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6E5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CB1763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7D1E03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包菜（清洗，去根去杂，切段/切丝）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8F2200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2B8485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9029B0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3604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F625B8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847BB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上海青（清洗，去根去杂，切段）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F9046A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D6A534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69747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w:t>
                  </w:r>
                </w:p>
              </w:tc>
            </w:tr>
            <w:tr w14:paraId="1E66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DF96E2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C34A4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奶白菜（清洗，去根去杂，切段）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538C6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82869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C3E60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9DB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4DD687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9E668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紫包菜（清洗，去根去杂，切段/切丝）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0A4A73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16157B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60D35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8FF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0D1767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749B18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娃娃菜（清洗，去根去杂，切段）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662870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0511E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C5CD5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389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5D524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F0CCB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甜豆（清洗，去根去杂，切段）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2FCF9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2CB153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66BFDC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3FC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547861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74208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莴笋（清洗，去根去杂，去皮，切片，切丝）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7CC55D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F713E7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91608B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6738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EC7487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EAB29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红皮土豆（清洗，去皮，切块/切片/切丝）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1D03A1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8A523D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203A8B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97C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335DB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13A58A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精品大芋头（清洗，去皮，切块/切片/切丝）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F2532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EAFF9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521DE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5D9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70857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92309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山药（清洗，去皮）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574E56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A49B3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287770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8C4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6684DA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3A7241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黄瓜（清洗，去根去杂，切段/切丝）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BB1C2D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84EEA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EC52BE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B2C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DE7B8E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BCB54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冬瓜（去根去杂，去皮去芯，切片切丝）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6D1B63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DDE8D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05508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60F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B2F2AC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D75660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茄瓜（清洗，去根去杂，切段/切丝/切片）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9A87D3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B4E76F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8E7C35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060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9773EE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1F9D44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净西兰花（清洗，去根去杂，切段）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190A1D8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2AD02C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DECB0A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77C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5DE630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5B1864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精品尖椒（清洗，去根去杂，切段）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73A92C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CEFCD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A74479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4D4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3361D6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5534AE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西葫芦（清洗，去根去杂，切片/切丝）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60936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80133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87E958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8EB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41A68B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5BA8C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精品汤藕（清洗，去根去杂，去皮，切片）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3FEAA81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6A3E70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98DED2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927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4FB5F5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7650D56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南瓜（清洗，去根去杂，去皮去芯，切片）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3D906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6689F4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35C392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ADF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5B25C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864CD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香芋南瓜（清洗，去根去杂，去皮去芯，切片）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C0A26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760725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096EEA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00E4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7269C7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A4FEC8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椰菜花（清洗，去根去杂，切段）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D155F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F4487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4C4C09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341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48759A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5EF3C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胡萝卜（清洗，去根去杂，切段/切丝/切片）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30BD3DB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A04CB9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2DEC98F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073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099B89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E1153E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西芹（清洗，去根去杂，切段）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A25F14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6535FF6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BC4F80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004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4F238B0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44957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蒜心（清洗，去根/尾去杂，切段）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39203FC">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BC9606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89BAD1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3E13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6D69061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C103E7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青豆角（清洗，去根去杂，切段）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BDBBED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9F8B3E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0359109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7A7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3925D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AFD952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青圆椒（清洗，去根去杂，切段/切小块）</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2CBBF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AA3A1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008CA1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DEC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C8F7E9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236183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螺丝椒（清洗，去根去杂，切段）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2D55327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545A020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AD9FEE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77A6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188FF0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1B240E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白萝卜（清洗，去根去杂，去皮，切段/切丝/切片）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59DACD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3AE8202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43AE97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572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57E38A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82B4E6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四季豆（外地）（清洗，去根去杂，切段）</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0887B98">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44719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9EA3F4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7634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639A83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33FF15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苦瓜（清洗，去根去杂，切片）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5F8E6A1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722B5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F1E742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DC4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3FDB1A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8F9EC7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淮山（清洗，去皮）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6A619F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25365DB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453AD3F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4566</w:t>
                  </w:r>
                </w:p>
              </w:tc>
            </w:tr>
            <w:tr w14:paraId="437A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2FCADB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0608A50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贝贝南瓜（清洗，去根去杂，去皮去芯，切片）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E861B3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05CA7A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70B5E91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109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0F1E8A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13509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小红薯（清洗，去皮）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4579E06D">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C13233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56DD9FA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593A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17178AC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25D1A71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紫薯（清洗，去皮）</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AAA98D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CDF1E6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FE826D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2E18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76C3705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020A7E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兰豆（清洗，剥丝）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0B7F2D3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1F4AE1D9">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1561157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AF3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01516E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65FE929B">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丝瓜（清洗，去根去杂，去皮，切段/切片）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51C1023">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43BFA85F">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A2972CE">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1AEC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28ECAE0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4D782C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鲜香菇（清洗，去根去杂，切片）</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70A3C194">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ADF67FA">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36EE11B6">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r w14:paraId="4B6E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2" w:type="dxa"/>
                  <w:tcBorders>
                    <w:top w:val="single" w:color="000000" w:sz="4" w:space="0"/>
                    <w:left w:val="single" w:color="000000" w:sz="4" w:space="0"/>
                    <w:bottom w:val="single" w:color="000000" w:sz="4" w:space="0"/>
                    <w:right w:val="single" w:color="auto" w:sz="4" w:space="0"/>
                  </w:tcBorders>
                  <w:noWrap/>
                  <w:vAlign w:val="center"/>
                </w:tcPr>
                <w:p w14:paraId="5D1DE0D5">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2691" w:type="dxa"/>
                  <w:tcBorders>
                    <w:top w:val="single" w:color="000000" w:sz="4" w:space="0"/>
                    <w:left w:val="single" w:color="auto" w:sz="4" w:space="0"/>
                    <w:bottom w:val="single" w:color="000000" w:sz="4" w:space="0"/>
                    <w:right w:val="single" w:color="auto" w:sz="4" w:space="0"/>
                  </w:tcBorders>
                  <w:noWrap/>
                  <w:vAlign w:val="center"/>
                </w:tcPr>
                <w:p w14:paraId="3A502340">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杏鲍菇（清洗，去根去杂，切片/切丝）</w:t>
                  </w:r>
                </w:p>
              </w:tc>
              <w:tc>
                <w:tcPr>
                  <w:tcW w:w="743" w:type="dxa"/>
                  <w:tcBorders>
                    <w:top w:val="single" w:color="000000" w:sz="4" w:space="0"/>
                    <w:left w:val="single" w:color="auto" w:sz="4" w:space="0"/>
                    <w:bottom w:val="single" w:color="000000" w:sz="4" w:space="0"/>
                    <w:right w:val="single" w:color="auto" w:sz="4" w:space="0"/>
                  </w:tcBorders>
                  <w:noWrap/>
                  <w:vAlign w:val="center"/>
                </w:tcPr>
                <w:p w14:paraId="6D5DC767">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斤</w:t>
                  </w:r>
                </w:p>
              </w:tc>
              <w:tc>
                <w:tcPr>
                  <w:tcW w:w="1182" w:type="dxa"/>
                  <w:tcBorders>
                    <w:top w:val="single" w:color="000000" w:sz="4" w:space="0"/>
                    <w:left w:val="single" w:color="auto" w:sz="4" w:space="0"/>
                    <w:bottom w:val="single" w:color="000000" w:sz="4" w:space="0"/>
                    <w:right w:val="single" w:color="auto" w:sz="4" w:space="0"/>
                  </w:tcBorders>
                  <w:noWrap/>
                  <w:vAlign w:val="center"/>
                </w:tcPr>
                <w:p w14:paraId="7E250402">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5.50</w:t>
                  </w:r>
                </w:p>
              </w:tc>
              <w:tc>
                <w:tcPr>
                  <w:tcW w:w="963" w:type="dxa"/>
                  <w:tcBorders>
                    <w:top w:val="single" w:color="000000" w:sz="4" w:space="0"/>
                    <w:left w:val="single" w:color="auto" w:sz="4" w:space="0"/>
                    <w:bottom w:val="single" w:color="000000" w:sz="4" w:space="0"/>
                    <w:right w:val="single" w:color="000000" w:sz="4" w:space="0"/>
                  </w:tcBorders>
                  <w:noWrap/>
                  <w:vAlign w:val="center"/>
                </w:tcPr>
                <w:p w14:paraId="67251431">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w:t>
                  </w:r>
                </w:p>
              </w:tc>
            </w:tr>
          </w:tbl>
          <w:p w14:paraId="23061BE2">
            <w:pPr>
              <w:pStyle w:val="132"/>
              <w:rPr>
                <w:rFonts w:ascii="宋体" w:hAnsi="宋体"/>
                <w:color w:val="auto"/>
                <w:szCs w:val="21"/>
                <w:highlight w:val="none"/>
              </w:rPr>
            </w:pPr>
          </w:p>
          <w:p w14:paraId="58AB310F">
            <w:pPr>
              <w:widowControl/>
              <w:spacing w:line="380" w:lineRule="exact"/>
              <w:ind w:firstLine="422" w:firstLineChars="200"/>
              <w:jc w:val="left"/>
              <w:rPr>
                <w:rFonts w:hint="eastAsia" w:ascii="宋体" w:hAnsi="宋体" w:cs="宋体"/>
                <w:color w:val="auto"/>
                <w:kern w:val="0"/>
                <w:szCs w:val="21"/>
                <w:highlight w:val="none"/>
              </w:rPr>
            </w:pPr>
            <w:r>
              <w:rPr>
                <w:rFonts w:hint="eastAsia" w:ascii="宋体" w:hAnsi="宋体"/>
                <w:b/>
                <w:bCs/>
                <w:color w:val="auto"/>
                <w:kern w:val="0"/>
                <w:szCs w:val="21"/>
                <w:highlight w:val="none"/>
              </w:rPr>
              <w:t>四、</w:t>
            </w:r>
            <w:r>
              <w:rPr>
                <w:rFonts w:hint="eastAsia" w:ascii="宋体" w:hAnsi="宋体" w:cs="宋体"/>
                <w:b/>
                <w:bCs/>
                <w:color w:val="auto"/>
                <w:kern w:val="0"/>
                <w:szCs w:val="21"/>
                <w:highlight w:val="none"/>
              </w:rPr>
              <w:t>供应商人员及运输设备要求</w:t>
            </w:r>
          </w:p>
          <w:p w14:paraId="38729E06">
            <w:pPr>
              <w:spacing w:line="3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lang w:eastAsia="zh-CN"/>
              </w:rPr>
              <w:t>投标文件</w:t>
            </w:r>
            <w:r>
              <w:rPr>
                <w:rFonts w:hint="eastAsia" w:ascii="宋体" w:hAnsi="宋体" w:cs="宋体"/>
                <w:color w:val="auto"/>
                <w:kern w:val="0"/>
                <w:szCs w:val="21"/>
                <w:highlight w:val="none"/>
              </w:rPr>
              <w:t>中请提供至少</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名拟投入人员的</w:t>
            </w:r>
            <w:r>
              <w:rPr>
                <w:rFonts w:hint="eastAsia" w:ascii="宋体" w:hAnsi="宋体"/>
                <w:color w:val="auto"/>
                <w:kern w:val="0"/>
                <w:szCs w:val="21"/>
                <w:highlight w:val="none"/>
              </w:rPr>
              <w:t>《健康证》及《</w:t>
            </w:r>
            <w:r>
              <w:rPr>
                <w:rFonts w:hint="eastAsia" w:ascii="宋体" w:hAnsi="宋体" w:cs="宋体"/>
                <w:color w:val="auto"/>
                <w:kern w:val="0"/>
                <w:szCs w:val="21"/>
                <w:highlight w:val="none"/>
              </w:rPr>
              <w:t>食品安全培训合格证</w:t>
            </w:r>
            <w:r>
              <w:rPr>
                <w:rFonts w:hint="eastAsia" w:ascii="宋体" w:hAnsi="宋体"/>
                <w:color w:val="auto"/>
                <w:kern w:val="0"/>
                <w:szCs w:val="21"/>
                <w:highlight w:val="none"/>
              </w:rPr>
              <w:t>》</w:t>
            </w:r>
            <w:r>
              <w:rPr>
                <w:rFonts w:hint="eastAsia" w:ascii="宋体" w:hAnsi="宋体" w:cs="宋体"/>
                <w:color w:val="auto"/>
                <w:kern w:val="0"/>
                <w:szCs w:val="21"/>
                <w:highlight w:val="none"/>
              </w:rPr>
              <w:t>复印件并加盖公章</w:t>
            </w:r>
            <w:r>
              <w:rPr>
                <w:rFonts w:hint="eastAsia" w:ascii="宋体" w:hAnsi="宋体"/>
                <w:bCs/>
                <w:color w:val="auto"/>
                <w:kern w:val="0"/>
                <w:szCs w:val="21"/>
                <w:highlight w:val="none"/>
              </w:rPr>
              <w:t>。</w:t>
            </w:r>
          </w:p>
          <w:p w14:paraId="00EB12C6">
            <w:pPr>
              <w:spacing w:line="380" w:lineRule="exact"/>
              <w:rPr>
                <w:rFonts w:hint="eastAsia" w:ascii="宋体" w:hAnsi="宋体"/>
                <w:bCs/>
                <w:color w:val="auto"/>
                <w:kern w:val="0"/>
                <w:szCs w:val="21"/>
                <w:highlight w:val="none"/>
              </w:rPr>
            </w:pPr>
            <w:r>
              <w:rPr>
                <w:rFonts w:hint="eastAsia" w:ascii="宋体" w:hAnsi="宋体" w:cs="宋体"/>
                <w:color w:val="auto"/>
                <w:kern w:val="0"/>
                <w:szCs w:val="21"/>
                <w:highlight w:val="none"/>
              </w:rPr>
              <w:t>（二）</w:t>
            </w:r>
            <w:r>
              <w:rPr>
                <w:rFonts w:hint="eastAsia" w:ascii="宋体" w:hAnsi="宋体"/>
                <w:color w:val="auto"/>
                <w:kern w:val="0"/>
                <w:szCs w:val="21"/>
                <w:highlight w:val="none"/>
              </w:rPr>
              <w:t>汽车运输</w:t>
            </w:r>
            <w:r>
              <w:rPr>
                <w:rFonts w:hint="eastAsia" w:ascii="宋体" w:hAnsi="宋体"/>
                <w:bCs/>
                <w:color w:val="auto"/>
                <w:kern w:val="0"/>
                <w:szCs w:val="21"/>
                <w:highlight w:val="none"/>
              </w:rPr>
              <w:t>【</w:t>
            </w:r>
            <w:r>
              <w:rPr>
                <w:rFonts w:hint="eastAsia" w:ascii="宋体" w:hAnsi="宋体"/>
                <w:bCs/>
                <w:color w:val="auto"/>
                <w:kern w:val="0"/>
                <w:szCs w:val="21"/>
                <w:highlight w:val="none"/>
                <w:lang w:eastAsia="zh-CN"/>
              </w:rPr>
              <w:t>投标文件</w:t>
            </w:r>
            <w:r>
              <w:rPr>
                <w:rFonts w:hint="eastAsia" w:ascii="宋体" w:hAnsi="宋体"/>
                <w:bCs/>
                <w:color w:val="auto"/>
                <w:kern w:val="0"/>
                <w:szCs w:val="21"/>
                <w:highlight w:val="none"/>
              </w:rPr>
              <w:t>中提供</w:t>
            </w:r>
            <w:r>
              <w:rPr>
                <w:rFonts w:hint="eastAsia" w:ascii="宋体" w:hAnsi="宋体" w:cs="宋体"/>
                <w:color w:val="auto"/>
                <w:kern w:val="0"/>
                <w:szCs w:val="21"/>
                <w:highlight w:val="none"/>
              </w:rPr>
              <w:t>至少1辆</w:t>
            </w:r>
            <w:r>
              <w:rPr>
                <w:rFonts w:hint="eastAsia" w:ascii="宋体" w:hAnsi="宋体"/>
                <w:bCs/>
                <w:color w:val="auto"/>
                <w:kern w:val="0"/>
                <w:szCs w:val="21"/>
                <w:highlight w:val="none"/>
              </w:rPr>
              <w:t>车辆汽车有效证明材料（自有车辆的提供车辆行驶证复印件并加盖</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单位公章，且车辆为</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单位或</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单位法人所有</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rPr>
              <w:t>车辆为租赁的，提供车辆行驶证及车辆租用合同复印件并加盖</w:t>
            </w:r>
            <w:r>
              <w:rPr>
                <w:rFonts w:hint="eastAsia" w:ascii="宋体" w:hAnsi="宋体"/>
                <w:bCs/>
                <w:color w:val="auto"/>
                <w:kern w:val="0"/>
                <w:szCs w:val="21"/>
                <w:highlight w:val="none"/>
                <w:lang w:val="en-US" w:eastAsia="zh-CN"/>
              </w:rPr>
              <w:t>投标</w:t>
            </w:r>
            <w:r>
              <w:rPr>
                <w:rFonts w:hint="eastAsia" w:ascii="宋体" w:hAnsi="宋体"/>
                <w:bCs/>
                <w:color w:val="auto"/>
                <w:kern w:val="0"/>
                <w:szCs w:val="21"/>
                <w:highlight w:val="none"/>
              </w:rPr>
              <w:t>单位公章）】。</w:t>
            </w:r>
          </w:p>
          <w:p w14:paraId="0D29A966">
            <w:pPr>
              <w:spacing w:line="380" w:lineRule="exact"/>
              <w:rPr>
                <w:rFonts w:hint="eastAsia" w:ascii="宋体" w:hAnsi="宋体" w:cs="宋体"/>
                <w:color w:val="auto"/>
                <w:kern w:val="0"/>
                <w:szCs w:val="21"/>
                <w:highlight w:val="none"/>
              </w:rPr>
            </w:pPr>
            <w:r>
              <w:rPr>
                <w:rFonts w:hint="eastAsia" w:ascii="宋体" w:hAnsi="宋体"/>
                <w:bCs/>
                <w:color w:val="auto"/>
                <w:kern w:val="0"/>
                <w:szCs w:val="21"/>
                <w:highlight w:val="none"/>
              </w:rPr>
              <w:t>（三）生鲜冷冻类食品运输必</w:t>
            </w:r>
            <w:r>
              <w:rPr>
                <w:rFonts w:hint="eastAsia" w:ascii="宋体" w:hAnsi="宋体"/>
                <w:bCs/>
                <w:color w:val="auto"/>
                <w:kern w:val="0"/>
                <w:szCs w:val="21"/>
                <w:highlight w:val="none"/>
                <w:lang w:eastAsia="zh-CN"/>
              </w:rPr>
              <w:t>要时</w:t>
            </w:r>
            <w:r>
              <w:rPr>
                <w:rFonts w:hint="eastAsia" w:ascii="宋体" w:hAnsi="宋体"/>
                <w:bCs/>
                <w:color w:val="auto"/>
                <w:kern w:val="0"/>
                <w:szCs w:val="21"/>
                <w:highlight w:val="none"/>
              </w:rPr>
              <w:t>使用冷藏运输车辆。</w:t>
            </w:r>
          </w:p>
          <w:p w14:paraId="6D4C9A96">
            <w:pPr>
              <w:widowControl/>
              <w:spacing w:line="38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五、安全质量</w:t>
            </w:r>
          </w:p>
          <w:p w14:paraId="0C9E81D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（一）依据产品质量监督检验所提供的质量标准，供应商提供的产品必须是经过质量监督管理部门检验并取得合格证明的产品，每批次产品提供时应交存货物质量合格证明、产品质量检测合格报告复印件。</w:t>
            </w:r>
          </w:p>
          <w:p w14:paraId="7DA21EF5">
            <w:pPr>
              <w:widowControl/>
              <w:spacing w:line="38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（二）供应商应严格遵守《食品安全法》等相关规定，所提供的产品是合格安全的产品，一经发现供应以下食品，采购人除全部退货，供应商并承担由此造成的经济责任和法律责任。</w:t>
            </w:r>
          </w:p>
          <w:p w14:paraId="569DC6EE">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1.腐败变质、油脂酸败、霉变、生虫、污秽不洁、混有异物或者其他感官性状异常，对人体健康有害的；</w:t>
            </w:r>
          </w:p>
          <w:p w14:paraId="0AD7E37B">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2.含有毒、有害物质或者被有害物质污染，对人体健康有害的；</w:t>
            </w:r>
          </w:p>
          <w:p w14:paraId="4F9AABEC">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3.生鲜类含有致病性寄生虫、微生物或者微生物含量超过国家限定标准的；</w:t>
            </w:r>
          </w:p>
          <w:p w14:paraId="40E4A7A5">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掺假、掺杂、伪造，影响营养、卫生的；</w:t>
            </w:r>
          </w:p>
          <w:p w14:paraId="3EAC6F4D">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用非食品原料加工的，加入非食品用化学物质或者将非食品当作食品的；</w:t>
            </w:r>
          </w:p>
          <w:p w14:paraId="369D2604">
            <w:pPr>
              <w:pStyle w:val="132"/>
              <w:rPr>
                <w:rFonts w:ascii="宋体" w:hAnsi="宋体"/>
                <w:color w:val="auto"/>
                <w:szCs w:val="21"/>
                <w:highlight w:val="none"/>
              </w:rPr>
            </w:pPr>
            <w:r>
              <w:rPr>
                <w:rFonts w:hint="eastAsia" w:ascii="宋体" w:hAnsi="宋体" w:cs="宋体"/>
                <w:color w:val="auto"/>
                <w:kern w:val="0"/>
                <w:szCs w:val="21"/>
                <w:highlight w:val="none"/>
              </w:rPr>
              <w:t>6.超过</w:t>
            </w:r>
            <w:r>
              <w:rPr>
                <w:rFonts w:hint="eastAsia" w:ascii="宋体" w:hAnsi="宋体" w:cs="宋体"/>
                <w:color w:val="auto"/>
                <w:kern w:val="0"/>
                <w:szCs w:val="21"/>
                <w:highlight w:val="none"/>
                <w:lang w:eastAsia="zh-CN"/>
              </w:rPr>
              <w:t>保鲜</w:t>
            </w:r>
            <w:r>
              <w:rPr>
                <w:rFonts w:hint="eastAsia" w:ascii="宋体" w:hAnsi="宋体" w:cs="宋体"/>
                <w:color w:val="auto"/>
                <w:kern w:val="0"/>
                <w:szCs w:val="21"/>
                <w:highlight w:val="none"/>
              </w:rPr>
              <w:t>保质期限的。</w:t>
            </w:r>
          </w:p>
          <w:p w14:paraId="45C83BE6">
            <w:pPr>
              <w:pStyle w:val="132"/>
              <w:rPr>
                <w:rFonts w:ascii="宋体" w:hAnsi="宋体"/>
                <w:color w:val="auto"/>
                <w:szCs w:val="21"/>
                <w:highlight w:val="none"/>
              </w:rPr>
            </w:pPr>
            <w:r>
              <w:rPr>
                <w:rFonts w:hint="eastAsia" w:ascii="宋体" w:hAnsi="宋体"/>
                <w:b/>
                <w:bCs/>
                <w:color w:val="auto"/>
                <w:kern w:val="0"/>
                <w:szCs w:val="21"/>
                <w:highlight w:val="none"/>
              </w:rPr>
              <w:t>（三）蔬菜类</w:t>
            </w:r>
            <w:r>
              <w:rPr>
                <w:rFonts w:hint="eastAsia" w:ascii="宋体" w:hAnsi="宋体"/>
                <w:b/>
                <w:bCs/>
                <w:color w:val="auto"/>
                <w:kern w:val="0"/>
                <w:szCs w:val="21"/>
                <w:highlight w:val="none"/>
                <w:lang w:eastAsia="zh-CN"/>
              </w:rPr>
              <w:t>验收标准</w:t>
            </w:r>
            <w:r>
              <w:rPr>
                <w:rFonts w:hint="eastAsia" w:ascii="宋体" w:hAnsi="宋体"/>
                <w:b/>
                <w:bCs/>
                <w:color w:val="auto"/>
                <w:kern w:val="0"/>
                <w:szCs w:val="21"/>
                <w:highlight w:val="none"/>
              </w:rPr>
              <w:t>（按需提供批次）</w:t>
            </w:r>
            <w:r>
              <w:rPr>
                <w:rFonts w:hint="eastAsia" w:ascii="宋体" w:hAnsi="宋体"/>
                <w:b/>
                <w:bCs/>
                <w:color w:val="auto"/>
                <w:kern w:val="0"/>
                <w:szCs w:val="21"/>
                <w:highlight w:val="none"/>
                <w:lang w:eastAsia="zh-CN"/>
              </w:rPr>
              <w:t>。</w:t>
            </w:r>
          </w:p>
          <w:p w14:paraId="21D369E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蔬菜类：包含但不限于冬瓜、黄瓜、青瓜、南瓜、丝瓜、苦瓜、佛手瓜、毛豆、豆角、莲藕、笋丝片、酸菜、酸笋、茄子、番茄、萝卜、胡萝卜、洋葱、青椒、玉米、芋头、淮山、小白菜、大白菜、菜花、上海青、西兰花、生菜、油麦菜、空心菜、韭菜、蒜米、凤尾菇、姜、莴笋、红薯、金针菇等。各种蔬菜应具有本品种固有的颜色、光泽，具有相应的成熟度及鲜嫩度，具有清香、甘辛香、甜酸香等气味，无腐败味和其他异味，水分充足，无蔫萎、干枯、损伤、变色、病变、虫害侵蚀等。必须为新鲜时令蔬菜，符合国家《农产品安全质量无公害蔬菜安全要求》、《食品中污染限量》、《食品中农药最大残留限量》等规定和采购人的质量要求，所供蔬菜必须经过粗加工，食用率达95%以上。</w:t>
            </w:r>
          </w:p>
          <w:p w14:paraId="6FA55003">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1.根茎类：茎部不老化，个体均匀，外表圆滑，未发芽、变色。不良品质：叶子发黄、变软、长芽、损伤、出水。</w:t>
            </w:r>
          </w:p>
          <w:p w14:paraId="360AB72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1.1莲藕：无泥、无伤、无水印。用刀切开后腹部无泥、无异味。</w:t>
            </w:r>
          </w:p>
          <w:p w14:paraId="5D3D9ED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1.2莴笋：新鲜，脆嫩，表皮无腐烂，体直，外形长度均匀，采购人要求去皮时，应去皮干净，保持水分充足和新鲜。</w:t>
            </w:r>
          </w:p>
          <w:p w14:paraId="7C9D9734">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1.3洋葱：色泽亮丽，个头均匀饱满，清爽脆口，无老皮层，手指压有结实感。</w:t>
            </w:r>
          </w:p>
          <w:p w14:paraId="33060F1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1.4白萝卜（红萝卜）：新鲜、无裂痕，脆嫩不空心、黑心，无泥，、坚实无虫眼，个体均匀。</w:t>
            </w:r>
          </w:p>
          <w:p w14:paraId="026DF25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1.5：芋头：表皮无凹凸、无泥块、泥浆；切开后肉质密实，无虫害，无腐败；采购人要求去皮时，应去皮干净，无腐烂、无斑。大芋头约2-3斤/个，小芋头约10个/斤。</w:t>
            </w:r>
          </w:p>
          <w:p w14:paraId="686579C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1.6土豆：新鲜、大小均匀，无黑心、无痕无芽，采购人要求去皮时，应去皮干净，无腐烂、无斑。一般约0.5-0.7斤/个，小土豆约12-15个/斤。</w:t>
            </w:r>
          </w:p>
          <w:p w14:paraId="30347470">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1.7淮山：新鲜、个大肉厚，无农药，口感甜糯，采购人要求去皮时，应去皮干净，无腐烂、无斑。</w:t>
            </w:r>
          </w:p>
          <w:p w14:paraId="05B80136">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1.8铁棍山药：新鲜、细长均匀、无腐烂、无泥、直径约3厘米，约0.8斤/条。采购人要求去皮时，应去皮干净，无腐烂、无斑。</w:t>
            </w:r>
          </w:p>
          <w:p w14:paraId="3037BB6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 红薯（黄心、紫心）：新鲜、粉糯无筋，肉质细嫩，无长芽，无腐烂，大小均匀，大个约0.4-0.5斤/个，小个约6个/斤。</w:t>
            </w:r>
          </w:p>
          <w:p w14:paraId="44D631E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1.10大肉姜：块大，皮土黄，老嫩适中，无泥。</w:t>
            </w:r>
          </w:p>
          <w:p w14:paraId="61381F6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1.11大蒜：个大，无烂眼，大小均匀，不带伤，无斑，采购人要求去皮时，应去皮干净，无腐烂、无斑。</w:t>
            </w:r>
          </w:p>
          <w:p w14:paraId="5C7D361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1.12茭白：个大，无烂眼，大小均匀，不带伤，无斑，采购人要求去皮时，应去皮干净，无腐烂、无斑。</w:t>
            </w:r>
          </w:p>
          <w:p w14:paraId="77C4989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2.叶菜类：色泽鲜亮，切口不变色，叶片挺而不干枯、不发黄；质地脆嫩、坚挺。球形叶菜坚实、无老邦。不良品质：叶黄、水伤腐烂、有泥土、有虫及虫眼。</w:t>
            </w:r>
          </w:p>
          <w:p w14:paraId="6A858D9D">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2.1香菜：新鲜、青绿、无黄叶。</w:t>
            </w:r>
          </w:p>
          <w:p w14:paraId="31B563B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2.2蒜苔：新鲜、质地鲜嫩、无杂质。</w:t>
            </w:r>
          </w:p>
          <w:p w14:paraId="0554BC2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 西芹：鲜嫩透绿，不空心，不带叶。</w:t>
            </w:r>
          </w:p>
          <w:p w14:paraId="7CDF499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2.4香葱：颜色翠绿，根白无斑点，无黄叶。</w:t>
            </w:r>
          </w:p>
          <w:p w14:paraId="34A78E5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2.5大葱：根透白，粗细一致，脆嫩，无泥，葱叶碧绿，肢体粗壮，葱白长。</w:t>
            </w:r>
          </w:p>
          <w:p w14:paraId="5A51C2A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 芥菜：新鲜、无虫蛀、茎秆翠绿。</w:t>
            </w:r>
          </w:p>
          <w:p w14:paraId="28001360">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 上海青：新鲜、青绿无斑、鲜嫩、不掉叶、无黄叶。</w:t>
            </w:r>
          </w:p>
          <w:p w14:paraId="0FAB7FF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 大白菜：鲜嫩、无腐烂、菜叶无虫蛀。</w:t>
            </w:r>
          </w:p>
          <w:p w14:paraId="1865A68A">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2.9娃娃菜：新鲜、色黄（假的不黄），鲜嫩，不掉叶。</w:t>
            </w:r>
          </w:p>
          <w:p w14:paraId="53891003">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2.10油麦菜: 颜色翠绿，无斑点，无黄叶。</w:t>
            </w:r>
          </w:p>
          <w:p w14:paraId="3D5919EB">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2.11 椰菜花：新鲜、叶形卵圆形，花球洁白均匀，无虫，脆爽。</w:t>
            </w:r>
          </w:p>
          <w:p w14:paraId="4237C50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2.22西兰花：花蕾新鲜紧实，花蕾球面规整，颗粒细小，色泽鲜绿，无病虫害，无发霉、腐烂、变软、变色。</w:t>
            </w:r>
          </w:p>
          <w:p w14:paraId="3393C8E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2.23小白菜：无杂叶、烂叶，无变质，无虫眼。</w:t>
            </w:r>
          </w:p>
          <w:p w14:paraId="5BC5AF8A">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2.24韭菜：颜色深绿，无发黄，无杂叶、烂叶，无变质，无虫眼。</w:t>
            </w:r>
          </w:p>
          <w:p w14:paraId="67F42256">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3.瓜类与茄果类：新鲜、水分充足、无腐烂变质、果形完好，大小均匀，无变形、变色、变软、擦伤、枯萎、过熟。</w:t>
            </w:r>
          </w:p>
          <w:p w14:paraId="0969F2C3">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3.1青瓜：水分充足，色泽鲜绿，带刺，直而挺，无异型，粗细均匀，表皮无擦伤。</w:t>
            </w:r>
          </w:p>
          <w:p w14:paraId="3FA039A5">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3.2毛节瓜：个大，水充足，无糠心，表皮无擦伤，个体均匀，手掂有重量感。</w:t>
            </w:r>
          </w:p>
          <w:p w14:paraId="76F76B2D">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3.3玉米棒（甜玉米、糯玉米）：新鲜、无虫害，自然熟，水分足，颗粒饱满。</w:t>
            </w:r>
          </w:p>
          <w:p w14:paraId="0788C86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3.4西红柿（番茄）：新鲜，颜色鲜红，无明显疤痕，无挤伤、腐烂，大小均匀，约4个/斤。</w:t>
            </w:r>
          </w:p>
          <w:p w14:paraId="787C89CA">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3.5茄子：新鲜，无疤痕，大小均匀，无籽。</w:t>
            </w:r>
          </w:p>
          <w:p w14:paraId="353F30C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3.6苦瓜：鲜嫩，个大，水充足，无糠心、无破损。</w:t>
            </w:r>
          </w:p>
          <w:p w14:paraId="696038E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3.7丝瓜：青绿，鲜嫩，不老，粗细均匀，采购人要求去皮时，应去皮干净，无腐烂、无斑。</w:t>
            </w:r>
          </w:p>
          <w:p w14:paraId="3AEEA2E2">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3.8青尖椒：油亮清润，颗颗饱满，口感香辣，无腐烂。</w:t>
            </w:r>
          </w:p>
          <w:p w14:paraId="65113868">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3.9圆椒（青、红）：新鲜、色绿（红）、体形大、无虫眼破损。</w:t>
            </w:r>
          </w:p>
          <w:p w14:paraId="45AA66A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3.10美人椒（青、红）：新鲜、圆润光泽，表皮亮青绿（红）色，香辣。</w:t>
            </w:r>
          </w:p>
          <w:p w14:paraId="338159B4">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3.11冬瓜：个大，水充足，无糠心，无破损，新鲜。</w:t>
            </w:r>
          </w:p>
          <w:p w14:paraId="378AA83D">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3.12老南瓜：肉质金黄，表皮无破损，无腐烂，粉糯。</w:t>
            </w:r>
          </w:p>
          <w:p w14:paraId="7277D110">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3.13黄瓜：鲜嫩，身上带刺，用手能掐动。</w:t>
            </w:r>
          </w:p>
          <w:p w14:paraId="02285607">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4.菇菌类：外形饱满，个体均匀，无异味，不发霉、变黑。</w:t>
            </w:r>
          </w:p>
          <w:p w14:paraId="792D5DAF">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4.1鲜香菇：鲜嫩、稍厚，细密，具香味。</w:t>
            </w:r>
          </w:p>
          <w:p w14:paraId="2F2A3042">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4.2鲜冬菇：鲜嫩、无虫害、无杂质。</w:t>
            </w:r>
          </w:p>
          <w:p w14:paraId="3AE5297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4.3海鲜菇：鲜嫩、无虫害、无杂质。</w:t>
            </w:r>
          </w:p>
          <w:p w14:paraId="7553E04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4.4凤尾菇：鲜嫩、无虫害、无杂质。</w:t>
            </w:r>
          </w:p>
          <w:p w14:paraId="3D6F92E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4.5金针菇：鲜嫩、无虫害、无杂质。</w:t>
            </w:r>
          </w:p>
          <w:p w14:paraId="4E0159DB">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4.6茶树菇：鲜嫩、无虫害、无杂质。</w:t>
            </w:r>
          </w:p>
          <w:p w14:paraId="29E13C39">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4.7白蘑菇：无杂质、颜色不能太黑、菇蒂不能过长、无泡水。</w:t>
            </w:r>
          </w:p>
          <w:p w14:paraId="5C17840E">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5.豆类：颗粒饱满、新鲜、无虫害。</w:t>
            </w:r>
          </w:p>
          <w:p w14:paraId="2C0CF84B">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5.1鲜毛豆仁：个体结实饱满、翠绿、鲜嫩，无杂质</w:t>
            </w:r>
          </w:p>
          <w:p w14:paraId="30D3B154">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5.2带壳毛豆：个体结实饱满、翠绿、鲜嫩。</w:t>
            </w:r>
          </w:p>
          <w:p w14:paraId="367A762C">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5.3荷兰豆：新鲜、无虫害，采购人要求去头时，应去头干净，无杂质。</w:t>
            </w:r>
          </w:p>
          <w:p w14:paraId="11943601">
            <w:pPr>
              <w:spacing w:line="380" w:lineRule="exact"/>
              <w:ind w:right="0" w:rightChars="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5.4豆角：外表无虫眼，颜色翠绿，有硬度，不能发软，粗细长短均匀。</w:t>
            </w:r>
          </w:p>
          <w:p w14:paraId="467E6A8E">
            <w:pPr>
              <w:numPr>
                <w:ilvl w:val="0"/>
                <w:numId w:val="0"/>
              </w:numPr>
              <w:spacing w:line="380" w:lineRule="exact"/>
              <w:rPr>
                <w:rFonts w:hint="eastAsia" w:ascii="宋体" w:hAnsi="宋体"/>
                <w:b/>
                <w:bCs/>
                <w:color w:val="auto"/>
                <w:kern w:val="0"/>
                <w:szCs w:val="21"/>
                <w:highlight w:val="none"/>
                <w:lang w:eastAsia="zh-CN"/>
              </w:rPr>
            </w:pPr>
            <w:r>
              <w:rPr>
                <w:rFonts w:hint="eastAsia" w:ascii="宋体" w:hAnsi="宋体" w:eastAsia="宋体" w:cs="Times New Roman"/>
                <w:b/>
                <w:bCs/>
                <w:color w:val="auto"/>
                <w:kern w:val="0"/>
                <w:sz w:val="21"/>
                <w:szCs w:val="21"/>
                <w:highlight w:val="none"/>
                <w:lang w:val="en-US" w:eastAsia="zh-CN" w:bidi="ar-SA"/>
              </w:rPr>
              <w:t>（四）</w:t>
            </w:r>
            <w:r>
              <w:rPr>
                <w:b/>
                <w:color w:val="auto"/>
                <w:sz w:val="21"/>
                <w:highlight w:val="none"/>
              </w:rPr>
              <w:t>、腌制品类</w:t>
            </w:r>
            <w:r>
              <w:rPr>
                <w:rFonts w:hint="eastAsia"/>
                <w:b/>
                <w:color w:val="auto"/>
                <w:sz w:val="21"/>
                <w:highlight w:val="none"/>
                <w:lang w:eastAsia="zh-CN"/>
              </w:rPr>
              <w:t>验收标准</w:t>
            </w:r>
            <w:r>
              <w:rPr>
                <w:rFonts w:hint="eastAsia" w:ascii="宋体" w:hAnsi="宋体"/>
                <w:b/>
                <w:bCs/>
                <w:color w:val="auto"/>
                <w:kern w:val="0"/>
                <w:szCs w:val="21"/>
                <w:highlight w:val="none"/>
              </w:rPr>
              <w:t>（按需提供批次）</w:t>
            </w:r>
            <w:r>
              <w:rPr>
                <w:rFonts w:hint="eastAsia" w:ascii="宋体" w:hAnsi="宋体"/>
                <w:b/>
                <w:bCs/>
                <w:color w:val="auto"/>
                <w:kern w:val="0"/>
                <w:szCs w:val="21"/>
                <w:highlight w:val="none"/>
                <w:lang w:eastAsia="zh-CN"/>
              </w:rPr>
              <w:t>。</w:t>
            </w:r>
          </w:p>
          <w:p w14:paraId="642E95F6">
            <w:pPr>
              <w:numPr>
                <w:ilvl w:val="0"/>
                <w:numId w:val="0"/>
              </w:numPr>
              <w:spacing w:line="380" w:lineRule="exact"/>
              <w:rPr>
                <w:color w:val="auto"/>
                <w:sz w:val="21"/>
                <w:highlight w:val="none"/>
              </w:rPr>
            </w:pP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w:t>
            </w:r>
            <w:r>
              <w:rPr>
                <w:color w:val="auto"/>
                <w:sz w:val="21"/>
                <w:highlight w:val="none"/>
              </w:rPr>
              <w:t>按国家标准，亚硝酸盐不能超标。</w:t>
            </w:r>
          </w:p>
          <w:p w14:paraId="273C3A0C">
            <w:pPr>
              <w:spacing w:line="380" w:lineRule="exact"/>
              <w:rPr>
                <w:color w:val="auto"/>
                <w:sz w:val="21"/>
                <w:highlight w:val="none"/>
              </w:rPr>
            </w:pPr>
            <w:r>
              <w:rPr>
                <w:rFonts w:hint="eastAsia"/>
                <w:color w:val="auto"/>
                <w:sz w:val="21"/>
                <w:highlight w:val="none"/>
              </w:rPr>
              <w:t>（</w:t>
            </w:r>
            <w:r>
              <w:rPr>
                <w:rFonts w:hint="eastAsia"/>
                <w:color w:val="auto"/>
                <w:sz w:val="21"/>
                <w:highlight w:val="none"/>
                <w:lang w:val="en-US" w:eastAsia="zh-CN"/>
              </w:rPr>
              <w:t>2</w:t>
            </w:r>
            <w:r>
              <w:rPr>
                <w:rFonts w:hint="eastAsia"/>
                <w:color w:val="auto"/>
                <w:sz w:val="21"/>
                <w:highlight w:val="none"/>
              </w:rPr>
              <w:t>）</w:t>
            </w:r>
            <w:r>
              <w:rPr>
                <w:color w:val="auto"/>
                <w:sz w:val="21"/>
                <w:highlight w:val="none"/>
              </w:rPr>
              <w:t>酸菜：菜帮微白透明，菜叶稍微有些黄，具有浓郁酸香味，有弹性。</w:t>
            </w:r>
          </w:p>
          <w:p w14:paraId="45C44522">
            <w:pPr>
              <w:spacing w:line="380" w:lineRule="exact"/>
              <w:rPr>
                <w:color w:val="auto"/>
                <w:sz w:val="21"/>
                <w:highlight w:val="none"/>
              </w:rPr>
            </w:pPr>
            <w:r>
              <w:rPr>
                <w:rFonts w:hint="eastAsia"/>
                <w:color w:val="auto"/>
                <w:sz w:val="21"/>
                <w:highlight w:val="none"/>
              </w:rPr>
              <w:t>（</w:t>
            </w:r>
            <w:r>
              <w:rPr>
                <w:rFonts w:hint="eastAsia"/>
                <w:color w:val="auto"/>
                <w:sz w:val="21"/>
                <w:highlight w:val="none"/>
                <w:lang w:val="en-US" w:eastAsia="zh-CN"/>
              </w:rPr>
              <w:t>3</w:t>
            </w:r>
            <w:r>
              <w:rPr>
                <w:rFonts w:hint="eastAsia"/>
                <w:color w:val="auto"/>
                <w:sz w:val="21"/>
                <w:highlight w:val="none"/>
              </w:rPr>
              <w:t>）</w:t>
            </w:r>
            <w:r>
              <w:rPr>
                <w:color w:val="auto"/>
                <w:sz w:val="21"/>
                <w:highlight w:val="none"/>
              </w:rPr>
              <w:t>酸豆角：选用色泽好，大小一致，无虫子咬过的新鲜嫩豆角制作。</w:t>
            </w:r>
          </w:p>
          <w:p w14:paraId="1F7A1E2E">
            <w:pPr>
              <w:spacing w:line="380" w:lineRule="exact"/>
              <w:rPr>
                <w:color w:val="auto"/>
                <w:sz w:val="21"/>
                <w:highlight w:val="none"/>
              </w:rPr>
            </w:pPr>
            <w:r>
              <w:rPr>
                <w:rFonts w:hint="eastAsia"/>
                <w:color w:val="auto"/>
                <w:sz w:val="21"/>
                <w:highlight w:val="none"/>
              </w:rPr>
              <w:t>（</w:t>
            </w:r>
            <w:r>
              <w:rPr>
                <w:rFonts w:hint="eastAsia"/>
                <w:color w:val="auto"/>
                <w:sz w:val="21"/>
                <w:highlight w:val="none"/>
                <w:lang w:val="en-US" w:eastAsia="zh-CN"/>
              </w:rPr>
              <w:t>4</w:t>
            </w:r>
            <w:r>
              <w:rPr>
                <w:rFonts w:hint="eastAsia"/>
                <w:color w:val="auto"/>
                <w:sz w:val="21"/>
                <w:highlight w:val="none"/>
              </w:rPr>
              <w:t>）</w:t>
            </w:r>
            <w:r>
              <w:rPr>
                <w:color w:val="auto"/>
                <w:sz w:val="21"/>
                <w:highlight w:val="none"/>
              </w:rPr>
              <w:t>榨菜丝：外表呈青色或淡黄色，表面附有辣椒粉涂染的红色， 有光泽，菜体脆爽，气味浓郁鲜香。</w:t>
            </w:r>
          </w:p>
          <w:p w14:paraId="43D2B4F2">
            <w:pPr>
              <w:spacing w:line="380" w:lineRule="exact"/>
              <w:rPr>
                <w:rFonts w:hint="eastAsia"/>
                <w:color w:val="auto"/>
                <w:sz w:val="21"/>
                <w:highlight w:val="none"/>
              </w:rPr>
            </w:pPr>
            <w:r>
              <w:rPr>
                <w:rFonts w:hint="eastAsia"/>
                <w:color w:val="auto"/>
                <w:sz w:val="21"/>
                <w:highlight w:val="none"/>
              </w:rPr>
              <w:t>（</w:t>
            </w:r>
            <w:r>
              <w:rPr>
                <w:rFonts w:hint="eastAsia"/>
                <w:color w:val="auto"/>
                <w:sz w:val="21"/>
                <w:highlight w:val="none"/>
                <w:lang w:val="en-US" w:eastAsia="zh-CN"/>
              </w:rPr>
              <w:t>5</w:t>
            </w:r>
            <w:r>
              <w:rPr>
                <w:rFonts w:hint="eastAsia"/>
                <w:color w:val="auto"/>
                <w:sz w:val="21"/>
                <w:highlight w:val="none"/>
              </w:rPr>
              <w:t>）</w:t>
            </w:r>
            <w:r>
              <w:rPr>
                <w:color w:val="auto"/>
                <w:sz w:val="21"/>
                <w:highlight w:val="none"/>
              </w:rPr>
              <w:t>萝卜干：色泽金黄，皮嫩肉脆，甘香味美。</w:t>
            </w:r>
          </w:p>
          <w:p w14:paraId="011FF00A">
            <w:pPr>
              <w:spacing w:line="380" w:lineRule="exact"/>
              <w:rPr>
                <w:rFonts w:hint="eastAsia" w:eastAsia="宋体"/>
                <w:b/>
                <w:color w:val="auto"/>
                <w:sz w:val="21"/>
                <w:highlight w:val="none"/>
                <w:lang w:eastAsia="zh-CN"/>
              </w:rPr>
            </w:pPr>
            <w:r>
              <w:rPr>
                <w:rFonts w:hint="eastAsia"/>
                <w:b/>
                <w:color w:val="auto"/>
                <w:sz w:val="21"/>
                <w:highlight w:val="none"/>
                <w:lang w:eastAsia="zh-CN"/>
              </w:rPr>
              <w:t>（五）</w:t>
            </w:r>
            <w:r>
              <w:rPr>
                <w:b/>
                <w:color w:val="auto"/>
                <w:sz w:val="21"/>
                <w:highlight w:val="none"/>
              </w:rPr>
              <w:t>豆制品类</w:t>
            </w:r>
            <w:r>
              <w:rPr>
                <w:rFonts w:hint="eastAsia"/>
                <w:b/>
                <w:color w:val="auto"/>
                <w:sz w:val="21"/>
                <w:highlight w:val="none"/>
                <w:lang w:eastAsia="zh-CN"/>
              </w:rPr>
              <w:t>验收标准</w:t>
            </w:r>
            <w:r>
              <w:rPr>
                <w:rFonts w:hint="eastAsia" w:ascii="宋体" w:hAnsi="宋体"/>
                <w:b/>
                <w:bCs/>
                <w:color w:val="auto"/>
                <w:kern w:val="0"/>
                <w:szCs w:val="21"/>
                <w:highlight w:val="none"/>
              </w:rPr>
              <w:t>（按需提供批次）</w:t>
            </w:r>
            <w:r>
              <w:rPr>
                <w:rFonts w:hint="eastAsia"/>
                <w:b/>
                <w:color w:val="auto"/>
                <w:sz w:val="21"/>
                <w:highlight w:val="none"/>
                <w:lang w:eastAsia="zh-CN"/>
              </w:rPr>
              <w:t>。</w:t>
            </w:r>
          </w:p>
          <w:p w14:paraId="4BBD6676">
            <w:pPr>
              <w:spacing w:line="380" w:lineRule="exact"/>
              <w:rPr>
                <w:color w:val="auto"/>
                <w:sz w:val="21"/>
                <w:highlight w:val="none"/>
              </w:rPr>
            </w:pPr>
            <w:r>
              <w:rPr>
                <w:rFonts w:hint="eastAsia"/>
                <w:color w:val="auto"/>
                <w:sz w:val="21"/>
                <w:highlight w:val="none"/>
              </w:rPr>
              <w:t>（1）</w:t>
            </w:r>
            <w:r>
              <w:rPr>
                <w:color w:val="auto"/>
                <w:sz w:val="21"/>
                <w:highlight w:val="none"/>
              </w:rPr>
              <w:t>水豆腐：产品符合国家食品安全要求，证照齐全，新鲜，无异味，无腐烂；</w:t>
            </w:r>
          </w:p>
          <w:p w14:paraId="755C2263">
            <w:pPr>
              <w:spacing w:line="380" w:lineRule="exact"/>
              <w:rPr>
                <w:color w:val="auto"/>
                <w:sz w:val="21"/>
                <w:highlight w:val="none"/>
              </w:rPr>
            </w:pPr>
            <w:r>
              <w:rPr>
                <w:rFonts w:hint="eastAsia"/>
                <w:color w:val="auto"/>
                <w:sz w:val="21"/>
                <w:highlight w:val="none"/>
              </w:rPr>
              <w:t>（2）</w:t>
            </w:r>
            <w:r>
              <w:rPr>
                <w:color w:val="auto"/>
                <w:sz w:val="21"/>
                <w:highlight w:val="none"/>
              </w:rPr>
              <w:t>干豆腐：产品符合国家食品安全要求，证照齐全，新鲜，无异味，无腐烂；</w:t>
            </w:r>
          </w:p>
          <w:p w14:paraId="3E30B893">
            <w:pPr>
              <w:spacing w:line="380" w:lineRule="exact"/>
              <w:rPr>
                <w:color w:val="auto"/>
                <w:sz w:val="21"/>
                <w:highlight w:val="none"/>
              </w:rPr>
            </w:pPr>
            <w:r>
              <w:rPr>
                <w:rFonts w:hint="eastAsia"/>
                <w:color w:val="auto"/>
                <w:sz w:val="21"/>
                <w:highlight w:val="none"/>
              </w:rPr>
              <w:t>（3）</w:t>
            </w:r>
            <w:r>
              <w:rPr>
                <w:color w:val="auto"/>
                <w:sz w:val="21"/>
                <w:highlight w:val="none"/>
              </w:rPr>
              <w:t>油片：产品符合国家食品安全要求，证照齐全，新鲜，无异味 ，无腐烂；</w:t>
            </w:r>
          </w:p>
          <w:p w14:paraId="7B77BEEC">
            <w:pPr>
              <w:spacing w:line="380" w:lineRule="exact"/>
              <w:rPr>
                <w:color w:val="auto"/>
                <w:sz w:val="21"/>
                <w:highlight w:val="none"/>
              </w:rPr>
            </w:pPr>
            <w:r>
              <w:rPr>
                <w:rFonts w:hint="eastAsia"/>
                <w:color w:val="auto"/>
                <w:sz w:val="21"/>
                <w:highlight w:val="none"/>
              </w:rPr>
              <w:t>（4）</w:t>
            </w:r>
            <w:r>
              <w:rPr>
                <w:color w:val="auto"/>
                <w:sz w:val="21"/>
                <w:highlight w:val="none"/>
              </w:rPr>
              <w:t>油果：产品符合国家食品安全要求，证照齐全，新鲜，无异味 ，无腐烂；</w:t>
            </w:r>
          </w:p>
          <w:p w14:paraId="3B677236">
            <w:pPr>
              <w:pStyle w:val="27"/>
              <w:spacing w:line="380" w:lineRule="exact"/>
              <w:jc w:val="both"/>
              <w:rPr>
                <w:rFonts w:ascii="宋体" w:hAnsi="宋体" w:cs="宋体"/>
                <w:color w:val="auto"/>
                <w:sz w:val="21"/>
                <w:szCs w:val="21"/>
                <w:highlight w:val="none"/>
              </w:rPr>
            </w:pPr>
            <w:r>
              <w:rPr>
                <w:rFonts w:hint="eastAsia"/>
                <w:color w:val="auto"/>
                <w:sz w:val="21"/>
                <w:highlight w:val="none"/>
              </w:rPr>
              <w:t>（5）</w:t>
            </w:r>
            <w:r>
              <w:rPr>
                <w:color w:val="auto"/>
                <w:sz w:val="21"/>
                <w:highlight w:val="none"/>
              </w:rPr>
              <w:t>豆芽：产品符合国家食品安全要求，证照齐全，新鲜，无异味 ，无腐烂</w:t>
            </w:r>
            <w:r>
              <w:rPr>
                <w:rFonts w:hint="eastAsia" w:ascii="宋体" w:hAnsi="宋体" w:cs="宋体"/>
                <w:color w:val="auto"/>
                <w:sz w:val="21"/>
                <w:szCs w:val="21"/>
                <w:highlight w:val="none"/>
              </w:rPr>
              <w:t>。</w:t>
            </w:r>
          </w:p>
          <w:p w14:paraId="0E714CB4">
            <w:pPr>
              <w:spacing w:line="380" w:lineRule="exact"/>
              <w:rPr>
                <w:rFonts w:hint="eastAsia" w:ascii="Times New Roman" w:hAnsi="Times New Roman" w:eastAsia="宋体" w:cs="Times New Roman"/>
                <w:b/>
                <w:color w:val="auto"/>
                <w:sz w:val="21"/>
                <w:highlight w:val="none"/>
                <w:lang w:eastAsia="zh-CN"/>
              </w:rPr>
            </w:pP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六</w:t>
            </w:r>
            <w:r>
              <w:rPr>
                <w:rFonts w:hint="eastAsia" w:ascii="Times New Roman" w:hAnsi="Times New Roman" w:eastAsia="宋体" w:cs="Times New Roman"/>
                <w:b/>
                <w:color w:val="auto"/>
                <w:sz w:val="21"/>
                <w:highlight w:val="none"/>
                <w:lang w:eastAsia="zh-CN"/>
              </w:rPr>
              <w:t>）谷物细粉类验收标准</w:t>
            </w:r>
            <w:r>
              <w:rPr>
                <w:rFonts w:hint="eastAsia" w:ascii="宋体" w:hAnsi="宋体"/>
                <w:b/>
                <w:bCs/>
                <w:color w:val="auto"/>
                <w:kern w:val="0"/>
                <w:szCs w:val="21"/>
                <w:highlight w:val="none"/>
              </w:rPr>
              <w:t>（按需提供批次）</w:t>
            </w:r>
            <w:r>
              <w:rPr>
                <w:rFonts w:hint="eastAsia" w:ascii="Times New Roman" w:hAnsi="Times New Roman" w:eastAsia="宋体" w:cs="Times New Roman"/>
                <w:b/>
                <w:color w:val="auto"/>
                <w:sz w:val="21"/>
                <w:highlight w:val="none"/>
                <w:lang w:eastAsia="zh-CN"/>
              </w:rPr>
              <w:t>。</w:t>
            </w:r>
          </w:p>
          <w:p w14:paraId="0870F546">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lang w:eastAsia="zh-CN"/>
              </w:rPr>
              <w:t>鲜湿切粉：产品符合国家食品安全要求，证照齐全，具有“QS”认证，新鲜、不添加任何非法添加剂，送货时间及时，随时能补充新鲜产品，米粉加工设备先进，符合现代餐饮需要，生产工艺先进。</w:t>
            </w:r>
          </w:p>
          <w:p w14:paraId="01F667F3">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eastAsia="zh-CN"/>
              </w:rPr>
              <w:t>2</w:t>
            </w:r>
            <w:r>
              <w:rPr>
                <w:rFonts w:hint="eastAsia" w:ascii="Times New Roman" w:hAnsi="Times New Roman" w:eastAsia="宋体" w:cs="Times New Roman"/>
                <w:color w:val="auto"/>
                <w:sz w:val="21"/>
                <w:highlight w:val="none"/>
                <w:lang w:val="en-US" w:eastAsia="zh-CN"/>
              </w:rPr>
              <w:t>.</w:t>
            </w:r>
            <w:r>
              <w:rPr>
                <w:rFonts w:hint="eastAsia" w:ascii="Times New Roman" w:hAnsi="Times New Roman" w:eastAsia="宋体" w:cs="Times New Roman"/>
                <w:color w:val="auto"/>
                <w:sz w:val="21"/>
                <w:highlight w:val="none"/>
                <w:lang w:eastAsia="zh-CN"/>
              </w:rPr>
              <w:t>鲜湿圆粉：产品符合国家食品安全要求，证照齐全，具有“QS”认证，新鲜、不添加任何非法添加剂，送货时间及时，随时能补充新鲜产品，米粉加工设备先进，符合现代餐饮需要，生产工艺先进。▲湿米粉必须符合 DB/319-2007《鲜湿米粉》要求，符合《中华人民共和国食品安全法》要求，拥有“QS”或“SC”食品质量安全认证；必须当天生产当天配送当天使用。</w:t>
            </w:r>
          </w:p>
          <w:p w14:paraId="42A8E9B5">
            <w:pPr>
              <w:spacing w:line="380" w:lineRule="exact"/>
              <w:rPr>
                <w:rFonts w:hint="eastAsia" w:ascii="Times New Roman" w:hAnsi="Times New Roman" w:eastAsia="宋体" w:cs="Times New Roman"/>
                <w:b/>
                <w:color w:val="auto"/>
                <w:sz w:val="21"/>
                <w:highlight w:val="none"/>
                <w:lang w:eastAsia="zh-CN"/>
              </w:rPr>
            </w:pP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七</w:t>
            </w: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水果</w:t>
            </w:r>
            <w:r>
              <w:rPr>
                <w:rFonts w:hint="eastAsia" w:ascii="Times New Roman" w:hAnsi="Times New Roman" w:eastAsia="宋体" w:cs="Times New Roman"/>
                <w:b/>
                <w:color w:val="auto"/>
                <w:sz w:val="21"/>
                <w:highlight w:val="none"/>
                <w:lang w:eastAsia="zh-CN"/>
              </w:rPr>
              <w:t>类验收标准</w:t>
            </w:r>
            <w:r>
              <w:rPr>
                <w:rFonts w:hint="eastAsia" w:ascii="宋体" w:hAnsi="宋体"/>
                <w:b/>
                <w:bCs/>
                <w:color w:val="auto"/>
                <w:kern w:val="0"/>
                <w:szCs w:val="21"/>
                <w:highlight w:val="none"/>
              </w:rPr>
              <w:t>（按需提供批次）</w:t>
            </w:r>
            <w:r>
              <w:rPr>
                <w:rFonts w:hint="eastAsia" w:ascii="Times New Roman" w:hAnsi="Times New Roman" w:eastAsia="宋体" w:cs="Times New Roman"/>
                <w:b/>
                <w:color w:val="auto"/>
                <w:sz w:val="21"/>
                <w:highlight w:val="none"/>
                <w:lang w:eastAsia="zh-CN"/>
              </w:rPr>
              <w:t>。</w:t>
            </w:r>
          </w:p>
          <w:p w14:paraId="2C9E131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水果类：包含但不限于苹果、雪梨、香蕉、西瓜、火龙果、橘子、橙子、葡萄、提子等。各种水果应具有本品种固有的颜色、光泽，具有相应的成熟度及鲜嫩度，具有清香气味，无腐败味和其他异味，水分充足，无蔫萎、损伤、变色、病变、虫害侵蚀，无泥沙。必须为新鲜时令水果，符合采购人的质量要求，所供水果必须经过挑选，大小均匀、表皮无破损、无斑，食用率达95%以上。</w:t>
            </w:r>
          </w:p>
          <w:p w14:paraId="1ABEAE8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1.柑橘类（橙子、沃柑、砂糖橘、皇帝柑、金桔等）：果实结实、有弹性，手掂有重量感，果形完整、果肉酸甜清香，有色泽、无疤痕、不萎缩、不变色、不挤压变形，柚类无褐斑、黑点。</w:t>
            </w:r>
          </w:p>
          <w:p w14:paraId="6CF8280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1.1橘子：果实扁圆、果皮松软易剥、色泽浅黄、金黄至金红色。</w:t>
            </w:r>
          </w:p>
          <w:p w14:paraId="0CA9734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1.2金桔：果实小呈椭圆，果皮细薄，果肉多汁，香气浓郁。</w:t>
            </w:r>
          </w:p>
          <w:p w14:paraId="0C7CA19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2.苹果类（红富士等）：具有相似品种（品牌）特征，果面洁净，脆甜爽口、无机械伤、疤痕，无腐烂、无异味、无病虫害，结实多汁有光泽，不干皱、腐烂；大个约2个/斤，小个约3个/斤。</w:t>
            </w:r>
          </w:p>
          <w:p w14:paraId="03E2F71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3.梨类（鸭梨、水晶梨、雪梨、贡梨、香梨等）：结实、甜而多汁，个体均匀、不变色、不干皱，无压伤。</w:t>
            </w:r>
          </w:p>
          <w:p w14:paraId="4CC7A2BD">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3.1雪梨：果圆润，果皮黄绿相间，果点小而密，肉白皮薄，酥脆，汁多，味浓甜，约3个/斤。</w:t>
            </w:r>
          </w:p>
          <w:p w14:paraId="5DD35560">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3.2香梨：果形端正，大小均匀，无畸形果，带果柄，果面新鲜洁净，无刺划伤，无压痕，无病虫害，身重结实，味道爽甜，约4个/斤。</w:t>
            </w:r>
          </w:p>
          <w:p w14:paraId="4242A33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4.油桃：果形端正、果皮粉红，大小均匀，新鲜、脆甜、无虫害，不过熟略硬，果肉香甜爽滑多汁。</w:t>
            </w:r>
          </w:p>
          <w:p w14:paraId="0DBF7C4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5.浆果类（提子、葡萄、猕猴桃、草莓）：果实结实饱满，多汁甘甜，大小均匀，无压伤，无失水干缩，无过熟。</w:t>
            </w:r>
          </w:p>
          <w:p w14:paraId="64B1D04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5.1黑提：果实色泽为篮紫色，颗颗肉饱满，肉质实，脆甜无籽。</w:t>
            </w:r>
          </w:p>
          <w:p w14:paraId="1D43AAE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5.2 葡萄（无籽）：果穗完整，新鲜洁净，外形美观，无任何病斑或裂口，无异常的外部水分，无异常气味和滋味，具有适于市场和贮存要求的生理成熟度。</w:t>
            </w:r>
          </w:p>
          <w:p w14:paraId="1C6E53C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5.3巨峰葡萄：果形、色泽良好，新鲜，无裂果，无腐烂，无病虫害，无药害及其它伤害，大小均匀，果身结实不软塌，无异常气味或滋味。</w:t>
            </w:r>
          </w:p>
          <w:p w14:paraId="184D1E71">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5.4红提：果皮无伤及其无腐烂，新鲜。</w:t>
            </w:r>
          </w:p>
          <w:p w14:paraId="0767BB41">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5.5 猕猴桃：具有该品种固有的特征，果实无缺陷，不影响产品总体外观、质量、贮存性，新鲜。</w:t>
            </w:r>
          </w:p>
          <w:p w14:paraId="2781739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5.6 草莓：色泽良好，无裂果，无腐烂，无病虫害，大小均匀，果身结实不软塌，无异常气味或滋味，新鲜。</w:t>
            </w:r>
          </w:p>
          <w:p w14:paraId="5A41E0C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6.瓜类（哈密瓜、香瓜、木瓜、西瓜等）：果形完整，结实、无开裂、无压伤。</w:t>
            </w:r>
          </w:p>
          <w:p w14:paraId="57753FF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6.1哈密瓜：瓜形端正，呈椭圆或橄榄形，果皮黄绿、绿白或金黄，厚而粗糙，带有凸起纹路，瓜身坚实微软，果皮无伤及其无腐烂，切开色泽鲜艳光润，大小均匀，香气浓郁，果肉甜香多汁、爽滑。</w:t>
            </w:r>
          </w:p>
          <w:p w14:paraId="55E39F0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6.2西瓜：果形完整、有光泽，带暗条纹品种花纹要清晰，果肉鲜红（黄心西瓜果肉鲜黄），水润多汁，肉质香甜，无开裂、发软。</w:t>
            </w:r>
          </w:p>
          <w:p w14:paraId="7CE1522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6.3木瓜：果形端正，呈椭圆或橄榄形,果皮无伤及其无腐烂,肉质厚实紧致，熟木瓜香甜多汁。</w:t>
            </w:r>
          </w:p>
          <w:p w14:paraId="16DB810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6.4香瓜：外形美观、腔小肉厚、果肉细腻、脆甜爽口。</w:t>
            </w:r>
          </w:p>
          <w:p w14:paraId="349E1C5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7.热带水果类</w:t>
            </w:r>
          </w:p>
          <w:p w14:paraId="1C6780EC">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7.1火龙果：新鲜，表皮鲜红，叶片鲜绿，结实而有弹性，无腐烂，无软塌，无皱缩，大小均匀，果肉白（红心火龙果果肉红）、有黑色种子，口味淡甜。</w:t>
            </w:r>
          </w:p>
          <w:p w14:paraId="0BCA74B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7.2枇杷：色泽良好，无裂果，无腐烂，无病虫害，大小均匀，果身结实不软塌，无异常气味或滋味,果肉甜香。</w:t>
            </w:r>
          </w:p>
          <w:p w14:paraId="6950AED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7.3芒果：果粒大小均匀，果皮光滑细腻，果肉幼滑甜香，新鲜无虫害，无失水萎缩，果柄处腐烂。</w:t>
            </w:r>
          </w:p>
          <w:p w14:paraId="3092FDE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7.4香蕉（西贡蕉）：果实象牙状、丰满，果形端正，梳柄完整，不缺只口，单果均匀，色泽自然、光亮，未成熟青绿色、成熟后鲜黄色，软糯香甜。无表皮发黑，无虫疤，无霉菌，无创伤，无果柄腐烂、压伤、冻伤。果面光滑，果肉稍硬，果皮可剥或易剥。香蕉约4个/斤，西贡蕉约6个/斤。</w:t>
            </w:r>
          </w:p>
          <w:p w14:paraId="6A13692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7.5龙眼：果实小而圆，果皮浅咖啡色，果肉甜、多汁；无表皮发黑，爆裂、出水。</w:t>
            </w:r>
          </w:p>
          <w:p w14:paraId="6B00FDEC">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7.6荔枝：果实心形，色泽鲜红带绿，口感结实有弹性，香甜美味，脆嫩多汁，无爆裂。</w:t>
            </w:r>
          </w:p>
          <w:p w14:paraId="5CE62D2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7.7杨桃：果实呈星形，色浅绿，成熟后金黄色，表皮有光泽，果肉晶莹，口味酸甜。</w:t>
            </w:r>
          </w:p>
          <w:p w14:paraId="68AADF0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7.8柠檬（酸柠檬）：果皮浅黄色并较光滑，果肉柔软多汁，大小均匀、新鲜、表皮光滑。</w:t>
            </w:r>
          </w:p>
          <w:p w14:paraId="1CB81D31">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7.9番石榴 （白心、红心）：果形、色泽良好，无裂果，无腐烂，无病虫害，大小均匀，果身结实不软塌，无异常气味或滋味，新鲜。</w:t>
            </w:r>
          </w:p>
          <w:p w14:paraId="0A0AFFB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7.10李果：果形端正，大小均匀、新鲜、脆甜爽口、无虫害。</w:t>
            </w:r>
          </w:p>
          <w:p w14:paraId="7FF29E3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7.11莲雾：色泽良好，无裂果，无腐烂，无病虫害，大小均匀，果身结实不软塌，无异常气味或滋味，新鲜、香甜多汁。</w:t>
            </w:r>
          </w:p>
          <w:p w14:paraId="134C6D7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7.12百香果：色泽鲜艳光亮，没有刮痕和斑点且表皮油性多。</w:t>
            </w:r>
          </w:p>
          <w:p w14:paraId="2CAD1D1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7.13冬枣：色泽良好，无裂果，无腐烂，无病虫害，大小均匀，果身结实不软塌，无异常气味或滋味，新鲜、脆甜。</w:t>
            </w:r>
          </w:p>
          <w:p w14:paraId="70DB7ADF">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7.14大青枣：色泽良好，无裂果，无腐烂，无病虫害，大小均匀，果身结实不软塌，无异常气味或滋味，新鲜、脆甜。</w:t>
            </w:r>
          </w:p>
          <w:p w14:paraId="5BA3F9A7">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rPr>
              <w:t>7.15圣女果：新鲜、脆甜、大小均匀，无病虫害。</w:t>
            </w:r>
          </w:p>
          <w:p w14:paraId="18B4D37E">
            <w:pPr>
              <w:spacing w:line="380" w:lineRule="exact"/>
              <w:rPr>
                <w:rFonts w:hint="eastAsia" w:ascii="Times New Roman" w:hAnsi="Times New Roman" w:eastAsia="宋体" w:cs="Times New Roman"/>
                <w:b/>
                <w:color w:val="auto"/>
                <w:sz w:val="21"/>
                <w:highlight w:val="none"/>
                <w:lang w:eastAsia="zh-CN"/>
              </w:rPr>
            </w:pPr>
            <w:r>
              <w:rPr>
                <w:rFonts w:hint="eastAsia" w:ascii="Times New Roman" w:hAnsi="Times New Roman" w:eastAsia="宋体" w:cs="Times New Roman"/>
                <w:b/>
                <w:color w:val="auto"/>
                <w:sz w:val="21"/>
                <w:highlight w:val="none"/>
                <w:lang w:eastAsia="zh-CN"/>
              </w:rPr>
              <w:t>（</w:t>
            </w:r>
            <w:r>
              <w:rPr>
                <w:rFonts w:hint="eastAsia" w:ascii="Times New Roman" w:hAnsi="Times New Roman" w:eastAsia="宋体" w:cs="Times New Roman"/>
                <w:b/>
                <w:color w:val="auto"/>
                <w:sz w:val="21"/>
                <w:highlight w:val="none"/>
                <w:lang w:val="en-US" w:eastAsia="zh-CN"/>
              </w:rPr>
              <w:t>八</w:t>
            </w:r>
            <w:r>
              <w:rPr>
                <w:rFonts w:hint="eastAsia" w:ascii="Times New Roman" w:hAnsi="Times New Roman" w:eastAsia="宋体" w:cs="Times New Roman"/>
                <w:b/>
                <w:color w:val="auto"/>
                <w:sz w:val="21"/>
                <w:highlight w:val="none"/>
                <w:lang w:eastAsia="zh-CN"/>
              </w:rPr>
              <w:t>）</w:t>
            </w:r>
            <w:r>
              <w:rPr>
                <w:rFonts w:hint="eastAsia" w:ascii="宋体" w:hAnsi="宋体"/>
                <w:b/>
                <w:bCs/>
                <w:color w:val="auto"/>
                <w:kern w:val="0"/>
                <w:szCs w:val="21"/>
                <w:highlight w:val="none"/>
              </w:rPr>
              <w:t>蔬菜类</w:t>
            </w:r>
            <w:r>
              <w:rPr>
                <w:rFonts w:hint="eastAsia" w:ascii="宋体" w:hAnsi="宋体"/>
                <w:b/>
                <w:bCs/>
                <w:color w:val="auto"/>
                <w:kern w:val="0"/>
                <w:szCs w:val="21"/>
                <w:highlight w:val="none"/>
                <w:lang w:val="en-US" w:eastAsia="zh-CN"/>
              </w:rPr>
              <w:t>净菜</w:t>
            </w:r>
            <w:r>
              <w:rPr>
                <w:rFonts w:hint="eastAsia" w:ascii="宋体" w:hAnsi="宋体"/>
                <w:b/>
                <w:bCs/>
                <w:color w:val="auto"/>
                <w:kern w:val="0"/>
                <w:szCs w:val="21"/>
                <w:highlight w:val="none"/>
                <w:lang w:eastAsia="zh-CN"/>
              </w:rPr>
              <w:t>验收标准</w:t>
            </w:r>
            <w:r>
              <w:rPr>
                <w:rFonts w:hint="eastAsia" w:ascii="宋体" w:hAnsi="宋体"/>
                <w:b/>
                <w:bCs/>
                <w:color w:val="auto"/>
                <w:kern w:val="0"/>
                <w:szCs w:val="21"/>
                <w:highlight w:val="none"/>
              </w:rPr>
              <w:t>（按需提供批次）</w:t>
            </w:r>
            <w:r>
              <w:rPr>
                <w:rFonts w:hint="eastAsia" w:ascii="Times New Roman" w:hAnsi="Times New Roman" w:eastAsia="宋体" w:cs="Times New Roman"/>
                <w:b/>
                <w:color w:val="auto"/>
                <w:sz w:val="21"/>
                <w:highlight w:val="none"/>
                <w:lang w:eastAsia="zh-CN"/>
              </w:rPr>
              <w:t>。</w:t>
            </w:r>
          </w:p>
          <w:p w14:paraId="1385B256">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rPr>
              <w:t>蔬菜类</w:t>
            </w:r>
            <w:r>
              <w:rPr>
                <w:rFonts w:hint="eastAsia" w:ascii="Times New Roman" w:hAnsi="Times New Roman" w:eastAsia="宋体" w:cs="Times New Roman"/>
                <w:color w:val="auto"/>
                <w:sz w:val="21"/>
                <w:highlight w:val="none"/>
                <w:lang w:val="en-US" w:eastAsia="zh-CN"/>
              </w:rPr>
              <w:t>净菜为已</w:t>
            </w:r>
            <w:r>
              <w:rPr>
                <w:rFonts w:hint="eastAsia" w:ascii="Times New Roman" w:hAnsi="Times New Roman" w:eastAsia="宋体" w:cs="Times New Roman"/>
                <w:color w:val="auto"/>
                <w:sz w:val="21"/>
                <w:highlight w:val="none"/>
              </w:rPr>
              <w:t>清洗、切分、去杂、去根、去皮、去烂叶的半成品蔬菜</w:t>
            </w:r>
            <w:r>
              <w:rPr>
                <w:rFonts w:hint="eastAsia" w:ascii="Times New Roman" w:hAnsi="Times New Roman" w:eastAsia="宋体" w:cs="Times New Roman"/>
                <w:color w:val="auto"/>
                <w:sz w:val="21"/>
                <w:highlight w:val="none"/>
                <w:lang w:eastAsia="zh-CN"/>
              </w:rPr>
              <w:t>。</w:t>
            </w:r>
          </w:p>
          <w:p w14:paraId="73899A9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·必须新鲜、无变质、无异味、无腐烂。</w:t>
            </w:r>
          </w:p>
          <w:p w14:paraId="76B156D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·无泥土、无沙石、无杂草、无虫卵、无异物。</w:t>
            </w:r>
          </w:p>
          <w:p w14:paraId="788ADBB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·无明显水渍、滴水、带水过多。</w:t>
            </w:r>
          </w:p>
          <w:p w14:paraId="069C4F2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·无农药味、刺鼻异味、发霉味、酸败味。</w:t>
            </w:r>
          </w:p>
          <w:p w14:paraId="05E0C01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·颜色正常，符合该品种应有色泽，不发暗、不发黄、不发灰。</w:t>
            </w:r>
          </w:p>
          <w:p w14:paraId="1986898B">
            <w:pPr>
              <w:spacing w:line="380" w:lineRule="exac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验收标准</w:t>
            </w:r>
            <w:r>
              <w:rPr>
                <w:rFonts w:hint="eastAsia" w:ascii="Times New Roman" w:hAnsi="Times New Roman" w:eastAsia="宋体" w:cs="Times New Roman"/>
                <w:color w:val="auto"/>
                <w:sz w:val="21"/>
                <w:highlight w:val="none"/>
                <w:lang w:eastAsia="zh-CN"/>
              </w:rPr>
              <w:t>：</w:t>
            </w:r>
          </w:p>
          <w:p w14:paraId="1D7B21EF">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w:t>
            </w:r>
            <w:r>
              <w:rPr>
                <w:rFonts w:hint="eastAsia" w:ascii="Times New Roman" w:hAnsi="Times New Roman" w:eastAsia="宋体" w:cs="Times New Roman"/>
                <w:color w:val="auto"/>
                <w:sz w:val="21"/>
                <w:highlight w:val="none"/>
                <w:lang w:val="en-US" w:eastAsia="zh-CN"/>
              </w:rPr>
              <w:t>1</w:t>
            </w:r>
            <w:r>
              <w:rPr>
                <w:rFonts w:hint="eastAsia" w:ascii="Times New Roman" w:hAnsi="Times New Roman" w:eastAsia="宋体" w:cs="Times New Roman"/>
                <w:color w:val="auto"/>
                <w:sz w:val="21"/>
                <w:highlight w:val="none"/>
              </w:rPr>
              <w:t xml:space="preserve"> 外观与色泽</w:t>
            </w:r>
          </w:p>
          <w:p w14:paraId="4D41F9D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叶片 / 茎块挺实、有光泽，不萎蔫、不发软。</w:t>
            </w:r>
          </w:p>
          <w:p w14:paraId="1174D2E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无黑斑、褐斑、腐烂斑、冻伤、机械伤。</w:t>
            </w:r>
          </w:p>
          <w:p w14:paraId="14CD931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切口平整、新鲜，不发黑、不发褐、不干枯。</w:t>
            </w:r>
          </w:p>
          <w:p w14:paraId="027B64B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 xml:space="preserve"> 气味</w:t>
            </w:r>
          </w:p>
          <w:p w14:paraId="24303EF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具有蔬菜自然清香。</w:t>
            </w:r>
          </w:p>
          <w:p w14:paraId="01CD0BF3">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严禁：酸味、馊味、霉味、腐臭味、药水味。</w:t>
            </w:r>
          </w:p>
          <w:p w14:paraId="11F7779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.3</w:t>
            </w:r>
            <w:r>
              <w:rPr>
                <w:rFonts w:hint="eastAsia" w:ascii="Times New Roman" w:hAnsi="Times New Roman" w:eastAsia="宋体" w:cs="Times New Roman"/>
                <w:color w:val="auto"/>
                <w:sz w:val="21"/>
                <w:highlight w:val="none"/>
              </w:rPr>
              <w:t xml:space="preserve"> 洁净度</w:t>
            </w:r>
          </w:p>
          <w:p w14:paraId="4D79F10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无泥沙、无草梗、无枯叶、无塑料丝、无线头、无虫体虫粪。</w:t>
            </w:r>
          </w:p>
          <w:p w14:paraId="38182198">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表面干净清爽，不黏手、不油腻。</w:t>
            </w:r>
          </w:p>
          <w:p w14:paraId="71DE2FE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.4</w:t>
            </w:r>
            <w:r>
              <w:rPr>
                <w:rFonts w:hint="eastAsia" w:ascii="Times New Roman" w:hAnsi="Times New Roman" w:eastAsia="宋体" w:cs="Times New Roman"/>
                <w:color w:val="auto"/>
                <w:sz w:val="21"/>
                <w:highlight w:val="none"/>
              </w:rPr>
              <w:t>. 水分控制</w:t>
            </w:r>
          </w:p>
          <w:p w14:paraId="6712DEC5">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表面湿润但不积水，无滴水、无泡水。</w:t>
            </w:r>
          </w:p>
          <w:p w14:paraId="076A5C6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禁止带冰碴、大量冰水、过量注水增重。</w:t>
            </w:r>
          </w:p>
          <w:p w14:paraId="157523B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eastAsia="zh-CN"/>
              </w:rPr>
              <w:t>1</w:t>
            </w:r>
            <w:r>
              <w:rPr>
                <w:rFonts w:hint="eastAsia" w:ascii="Times New Roman" w:hAnsi="Times New Roman" w:eastAsia="宋体" w:cs="Times New Roman"/>
                <w:color w:val="auto"/>
                <w:sz w:val="21"/>
                <w:highlight w:val="none"/>
                <w:lang w:val="en-US" w:eastAsia="zh-CN"/>
              </w:rPr>
              <w:t>.5</w:t>
            </w:r>
            <w:r>
              <w:rPr>
                <w:rFonts w:hint="eastAsia" w:ascii="Times New Roman" w:hAnsi="Times New Roman" w:eastAsia="宋体" w:cs="Times New Roman"/>
                <w:color w:val="auto"/>
                <w:sz w:val="21"/>
                <w:highlight w:val="none"/>
              </w:rPr>
              <w:t xml:space="preserve"> 加工质量</w:t>
            </w:r>
          </w:p>
          <w:p w14:paraId="73E2DB9E">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大小、厚薄、长短均匀一致，符合食堂使用要求。</w:t>
            </w:r>
          </w:p>
          <w:p w14:paraId="757CA2C4">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无老根、老筋、老皮、硬梗。</w:t>
            </w:r>
          </w:p>
          <w:p w14:paraId="4E997C29">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无过多碎渣、碎屑、烂边。</w:t>
            </w:r>
          </w:p>
          <w:p w14:paraId="06DB56D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w:t>
            </w:r>
            <w:r>
              <w:rPr>
                <w:rFonts w:hint="eastAsia" w:ascii="Times New Roman" w:hAnsi="Times New Roman" w:eastAsia="宋体" w:cs="Times New Roman"/>
                <w:color w:val="auto"/>
                <w:sz w:val="21"/>
                <w:highlight w:val="none"/>
              </w:rPr>
              <w:t>不合格判定（</w:t>
            </w:r>
            <w:r>
              <w:rPr>
                <w:rFonts w:hint="eastAsia" w:ascii="Times New Roman" w:hAnsi="Times New Roman" w:eastAsia="宋体" w:cs="Times New Roman"/>
                <w:color w:val="auto"/>
                <w:sz w:val="21"/>
                <w:highlight w:val="none"/>
                <w:lang w:val="en-US" w:eastAsia="zh-CN"/>
              </w:rPr>
              <w:t>符合其中一项</w:t>
            </w:r>
            <w:r>
              <w:rPr>
                <w:rFonts w:hint="eastAsia" w:ascii="Times New Roman" w:hAnsi="Times New Roman" w:eastAsia="宋体" w:cs="Times New Roman"/>
                <w:color w:val="auto"/>
                <w:sz w:val="21"/>
                <w:highlight w:val="none"/>
              </w:rPr>
              <w:t>）</w:t>
            </w:r>
          </w:p>
          <w:p w14:paraId="438CA517">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2.1</w:t>
            </w:r>
            <w:r>
              <w:rPr>
                <w:rFonts w:hint="eastAsia" w:ascii="Times New Roman" w:hAnsi="Times New Roman" w:eastAsia="宋体" w:cs="Times New Roman"/>
                <w:color w:val="auto"/>
                <w:sz w:val="21"/>
                <w:highlight w:val="none"/>
              </w:rPr>
              <w:t>有腐烂、发霉、异味、发酸。</w:t>
            </w:r>
          </w:p>
          <w:p w14:paraId="0CF0932C">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2.2</w:t>
            </w:r>
            <w:r>
              <w:rPr>
                <w:rFonts w:hint="eastAsia" w:ascii="Times New Roman" w:hAnsi="Times New Roman" w:eastAsia="宋体" w:cs="Times New Roman"/>
                <w:color w:val="auto"/>
                <w:sz w:val="21"/>
                <w:highlight w:val="none"/>
              </w:rPr>
              <w:t>含泥沙、杂草、虫卵、异物。</w:t>
            </w:r>
          </w:p>
          <w:p w14:paraId="332ED90B">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2.3</w:t>
            </w:r>
            <w:r>
              <w:rPr>
                <w:rFonts w:hint="eastAsia" w:ascii="Times New Roman" w:hAnsi="Times New Roman" w:eastAsia="宋体" w:cs="Times New Roman"/>
                <w:color w:val="auto"/>
                <w:sz w:val="21"/>
                <w:highlight w:val="none"/>
              </w:rPr>
              <w:t>严重萎蔫、发黄、发黑、发黏。</w:t>
            </w:r>
          </w:p>
          <w:p w14:paraId="118BDF92">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2.4</w:t>
            </w:r>
            <w:r>
              <w:rPr>
                <w:rFonts w:hint="eastAsia" w:ascii="Times New Roman" w:hAnsi="Times New Roman" w:eastAsia="宋体" w:cs="Times New Roman"/>
                <w:color w:val="auto"/>
                <w:sz w:val="21"/>
                <w:highlight w:val="none"/>
              </w:rPr>
              <w:t>带水过多、泡水、有冰水。</w:t>
            </w:r>
          </w:p>
          <w:p w14:paraId="39D8D7A6">
            <w:pPr>
              <w:spacing w:line="380" w:lineRule="exac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lang w:val="en-US" w:eastAsia="zh-CN"/>
              </w:rPr>
              <w:t>2.5</w:t>
            </w:r>
            <w:r>
              <w:rPr>
                <w:rFonts w:hint="eastAsia" w:ascii="Times New Roman" w:hAnsi="Times New Roman" w:eastAsia="宋体" w:cs="Times New Roman"/>
                <w:color w:val="auto"/>
                <w:sz w:val="21"/>
                <w:highlight w:val="none"/>
              </w:rPr>
              <w:t>加工粗糙，老梗老皮过多，切配不合格。</w:t>
            </w:r>
          </w:p>
          <w:p w14:paraId="085C720E">
            <w:pPr>
              <w:spacing w:line="380" w:lineRule="exact"/>
              <w:rPr>
                <w:rFonts w:hint="eastAsia" w:ascii="宋体" w:hAnsi="宋体"/>
                <w:b/>
                <w:bCs/>
                <w:color w:val="auto"/>
                <w:szCs w:val="21"/>
                <w:highlight w:val="none"/>
              </w:rPr>
            </w:pPr>
            <w:r>
              <w:rPr>
                <w:rFonts w:hint="eastAsia" w:ascii="Times New Roman" w:hAnsi="Times New Roman" w:eastAsia="宋体" w:cs="Times New Roman"/>
                <w:color w:val="auto"/>
                <w:sz w:val="21"/>
                <w:highlight w:val="none"/>
                <w:lang w:val="en-US" w:eastAsia="zh-CN"/>
              </w:rPr>
              <w:t>2.6</w:t>
            </w:r>
            <w:r>
              <w:rPr>
                <w:rFonts w:hint="eastAsia" w:ascii="Times New Roman" w:hAnsi="Times New Roman" w:eastAsia="宋体" w:cs="Times New Roman"/>
                <w:color w:val="auto"/>
                <w:sz w:val="21"/>
                <w:highlight w:val="none"/>
              </w:rPr>
              <w:t>来源不明、无标识、无保质期、超期。</w:t>
            </w:r>
          </w:p>
          <w:p w14:paraId="0A955DDC">
            <w:pPr>
              <w:pStyle w:val="132"/>
              <w:ind w:firstLine="422"/>
              <w:rPr>
                <w:rFonts w:ascii="宋体" w:hAnsi="宋体"/>
                <w:b/>
                <w:bCs/>
                <w:color w:val="auto"/>
                <w:szCs w:val="21"/>
                <w:highlight w:val="none"/>
              </w:rPr>
            </w:pPr>
            <w:r>
              <w:rPr>
                <w:rFonts w:hint="eastAsia" w:ascii="宋体" w:hAnsi="宋体"/>
                <w:b/>
                <w:bCs/>
                <w:color w:val="auto"/>
                <w:szCs w:val="21"/>
                <w:highlight w:val="none"/>
              </w:rPr>
              <w:t>六、供货要求：</w:t>
            </w:r>
          </w:p>
          <w:p w14:paraId="200DF481">
            <w:pPr>
              <w:spacing w:line="380" w:lineRule="exact"/>
              <w:rPr>
                <w:rFonts w:ascii="宋体" w:hAnsi="宋体"/>
                <w:b/>
                <w:bCs/>
                <w:color w:val="auto"/>
                <w:kern w:val="0"/>
                <w:szCs w:val="21"/>
                <w:highlight w:val="none"/>
              </w:rPr>
            </w:pPr>
            <w:r>
              <w:rPr>
                <w:rFonts w:hint="eastAsia" w:ascii="宋体" w:hAnsi="宋体"/>
                <w:b/>
                <w:bCs/>
                <w:color w:val="auto"/>
                <w:kern w:val="0"/>
                <w:szCs w:val="21"/>
                <w:highlight w:val="none"/>
              </w:rPr>
              <w:t>六、</w:t>
            </w:r>
            <w:r>
              <w:rPr>
                <w:rFonts w:hint="eastAsia" w:ascii="宋体" w:hAnsi="宋体"/>
                <w:b/>
                <w:bCs/>
                <w:color w:val="auto"/>
                <w:kern w:val="0"/>
                <w:szCs w:val="21"/>
                <w:highlight w:val="none"/>
                <w:lang w:eastAsia="zh-CN"/>
              </w:rPr>
              <w:t>供货</w:t>
            </w:r>
            <w:r>
              <w:rPr>
                <w:rFonts w:hint="eastAsia" w:ascii="宋体" w:hAnsi="宋体"/>
                <w:b/>
                <w:bCs/>
                <w:color w:val="auto"/>
                <w:kern w:val="0"/>
                <w:szCs w:val="21"/>
                <w:highlight w:val="none"/>
              </w:rPr>
              <w:t>要求：</w:t>
            </w:r>
          </w:p>
          <w:p w14:paraId="036C25B4">
            <w:pPr>
              <w:spacing w:line="380" w:lineRule="exact"/>
              <w:rPr>
                <w:rFonts w:ascii="宋体" w:hAnsi="宋体"/>
                <w:color w:val="auto"/>
                <w:kern w:val="0"/>
                <w:szCs w:val="21"/>
                <w:highlight w:val="none"/>
              </w:rPr>
            </w:pPr>
            <w:r>
              <w:rPr>
                <w:rFonts w:hint="eastAsia" w:ascii="宋体" w:hAnsi="宋体"/>
                <w:color w:val="auto"/>
                <w:kern w:val="0"/>
                <w:szCs w:val="21"/>
                <w:highlight w:val="none"/>
              </w:rPr>
              <w:t>（一）按时将食品运送至采购人指定地点，如遇特殊情况（任务），应随叫随到。</w:t>
            </w:r>
          </w:p>
          <w:p w14:paraId="7BC2925A">
            <w:pPr>
              <w:spacing w:line="380" w:lineRule="exact"/>
              <w:rPr>
                <w:rFonts w:ascii="宋体" w:hAnsi="宋体"/>
                <w:color w:val="auto"/>
                <w:kern w:val="0"/>
                <w:szCs w:val="21"/>
                <w:highlight w:val="none"/>
              </w:rPr>
            </w:pPr>
            <w:r>
              <w:rPr>
                <w:rFonts w:hint="eastAsia" w:ascii="宋体" w:hAnsi="宋体"/>
                <w:color w:val="auto"/>
                <w:kern w:val="0"/>
                <w:szCs w:val="21"/>
                <w:highlight w:val="none"/>
              </w:rPr>
              <w:t>（二）采购人按照约定每日或定期将采购单发送给供货商。供应商须按每日采购单中注明的食材技术标准供货，不可以次充好、缺斤短两现象。</w:t>
            </w:r>
          </w:p>
          <w:p w14:paraId="45F0177D">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（三）供应商必须按照需求方指定品质进行供应，设有专供配送人员配送，专供配送人员要有高度的责任心。配送人员素质和职责要求：</w:t>
            </w:r>
          </w:p>
          <w:p w14:paraId="697ABAB8">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1.所有配送员需相对固定。</w:t>
            </w:r>
            <w:r>
              <w:rPr>
                <w:rFonts w:hint="eastAsia" w:ascii="宋体" w:hAnsi="宋体" w:eastAsia="宋体" w:cs="宋体"/>
                <w:bCs/>
                <w:color w:val="auto"/>
                <w:szCs w:val="21"/>
                <w:highlight w:val="none"/>
              </w:rPr>
              <w:t>在服务期间非经采购人同意不能随意变更，如确有变更需要的，应提前3个工作日向采购人提出申请，申请提供的变更人员业务能力不能低于前者的业务能力水平，须经采购人考核同意后才能更换。</w:t>
            </w:r>
          </w:p>
          <w:p w14:paraId="27EAB4E4">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2.无不良嗜好及犯罪记录。</w:t>
            </w:r>
          </w:p>
          <w:p w14:paraId="77BC8CDC">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3.责任心强、</w:t>
            </w:r>
            <w:r>
              <w:rPr>
                <w:rFonts w:hint="eastAsia" w:ascii="宋体" w:hAnsi="宋体"/>
                <w:color w:val="auto"/>
                <w:kern w:val="0"/>
                <w:szCs w:val="21"/>
                <w:highlight w:val="none"/>
                <w:lang w:eastAsia="zh-CN"/>
              </w:rPr>
              <w:t>供货</w:t>
            </w:r>
            <w:r>
              <w:rPr>
                <w:rFonts w:hint="eastAsia" w:ascii="宋体" w:hAnsi="宋体"/>
                <w:color w:val="auto"/>
                <w:kern w:val="0"/>
                <w:szCs w:val="21"/>
                <w:highlight w:val="none"/>
              </w:rPr>
              <w:t>意识高，对采购人提出的问题要耐心解答，并能虚心听取采购人的意见和建议，遇到困难不推诿。</w:t>
            </w:r>
          </w:p>
          <w:p w14:paraId="72B41202">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4.配送人员本人要持有健康证，且工作期间身体健康，无身体不适、无传染疾病。</w:t>
            </w:r>
          </w:p>
          <w:p w14:paraId="7014D874">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5.配送人员必须着装干净整齐，穿工服、工鞋，不能穿拖鞋进入食堂工作区域。</w:t>
            </w:r>
          </w:p>
          <w:p w14:paraId="47333134">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6.准确掌握季节和时令食材，及时向食堂推介。</w:t>
            </w:r>
          </w:p>
          <w:p w14:paraId="5AE19099">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7.认真核对所配送食材的品种、数量、质量，对漏单的或一次性未送齐的食材要及时汇报给订单员，做好账目登记，同时给采购人相应满意的回复，并按采购人要求及时进行整改。</w:t>
            </w:r>
          </w:p>
          <w:p w14:paraId="69C4B07F">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8.负责食材在配送、补充、退换过程中的安全。</w:t>
            </w:r>
          </w:p>
          <w:p w14:paraId="3241D607">
            <w:pPr>
              <w:pStyle w:val="132"/>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9.按时送货，如不能及时送货，有责任协助采购人进行解决。</w:t>
            </w:r>
          </w:p>
          <w:p w14:paraId="5E6DABC4">
            <w:pPr>
              <w:pStyle w:val="132"/>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10.积极协助采购人食堂工作人员收货，配合采购人食堂工作人员将食材运送到指定地点。</w:t>
            </w:r>
          </w:p>
          <w:p w14:paraId="1CA48162">
            <w:pPr>
              <w:pStyle w:val="132"/>
              <w:rPr>
                <w:rFonts w:hint="eastAsia" w:ascii="宋体" w:hAnsi="宋体"/>
                <w:color w:val="auto"/>
                <w:kern w:val="0"/>
                <w:szCs w:val="21"/>
                <w:highlight w:val="none"/>
              </w:rPr>
            </w:pPr>
            <w:r>
              <w:rPr>
                <w:rFonts w:hint="eastAsia" w:ascii="宋体" w:hAnsi="宋体" w:eastAsia="宋体" w:cs="Times New Roman"/>
                <w:color w:val="auto"/>
                <w:kern w:val="0"/>
                <w:szCs w:val="21"/>
                <w:highlight w:val="none"/>
                <w:lang w:val="en-US" w:eastAsia="zh-CN"/>
              </w:rPr>
              <w:t>11.</w:t>
            </w:r>
            <w:r>
              <w:rPr>
                <w:rFonts w:hint="eastAsia" w:ascii="宋体" w:hAnsi="宋体" w:eastAsia="宋体" w:cs="Times New Roman"/>
                <w:color w:val="auto"/>
                <w:kern w:val="0"/>
                <w:szCs w:val="21"/>
                <w:highlight w:val="none"/>
              </w:rPr>
              <w:t>采购人所需食材无论多少，中标人都应保质保量无条件为采购人及时送货</w:t>
            </w:r>
            <w:r>
              <w:rPr>
                <w:rFonts w:hint="eastAsia" w:ascii="宋体" w:hAnsi="宋体" w:eastAsia="宋体" w:cs="Times New Roman"/>
                <w:color w:val="auto"/>
                <w:kern w:val="0"/>
                <w:szCs w:val="21"/>
                <w:highlight w:val="none"/>
                <w:lang w:eastAsia="zh-CN"/>
              </w:rPr>
              <w:t>。</w:t>
            </w:r>
          </w:p>
        </w:tc>
      </w:tr>
      <w:tr w14:paraId="4419E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514AF806">
            <w:pPr>
              <w:spacing w:line="400" w:lineRule="exact"/>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一、商务要求</w:t>
            </w:r>
          </w:p>
        </w:tc>
      </w:tr>
      <w:tr w14:paraId="05830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31191714">
            <w:pPr>
              <w:widowControl/>
              <w:spacing w:line="400" w:lineRule="exact"/>
              <w:rPr>
                <w:rFonts w:ascii="宋体" w:hAnsi="宋体"/>
                <w:b/>
                <w:color w:val="auto"/>
                <w:szCs w:val="21"/>
                <w:highlight w:val="none"/>
              </w:rPr>
            </w:pPr>
            <w:r>
              <w:rPr>
                <w:rFonts w:hint="eastAsia" w:ascii="宋体" w:hAnsi="宋体"/>
                <w:b/>
                <w:color w:val="auto"/>
                <w:szCs w:val="21"/>
                <w:highlight w:val="none"/>
              </w:rPr>
              <w:t>合同签订时间</w:t>
            </w:r>
          </w:p>
        </w:tc>
        <w:tc>
          <w:tcPr>
            <w:tcW w:w="4285" w:type="pct"/>
            <w:gridSpan w:val="2"/>
            <w:tcBorders>
              <w:top w:val="single" w:color="auto" w:sz="4" w:space="0"/>
              <w:left w:val="single" w:color="auto" w:sz="4" w:space="0"/>
              <w:bottom w:val="single" w:color="auto" w:sz="4" w:space="0"/>
              <w:right w:val="single" w:color="auto" w:sz="4" w:space="0"/>
            </w:tcBorders>
          </w:tcPr>
          <w:p w14:paraId="2A9732C2">
            <w:pPr>
              <w:spacing w:line="400" w:lineRule="exact"/>
              <w:rPr>
                <w:rFonts w:ascii="宋体" w:hAnsi="宋体" w:cs="宋体"/>
                <w:color w:val="auto"/>
                <w:szCs w:val="21"/>
                <w:highlight w:val="none"/>
              </w:rPr>
            </w:pPr>
            <w:r>
              <w:rPr>
                <w:rFonts w:hint="eastAsia" w:ascii="宋体" w:hAnsi="宋体" w:cs="宋体"/>
                <w:color w:val="auto"/>
                <w:szCs w:val="21"/>
                <w:highlight w:val="none"/>
              </w:rPr>
              <w:t>自中标通知书发出之日起25个自然日内</w:t>
            </w:r>
          </w:p>
        </w:tc>
      </w:tr>
      <w:tr w14:paraId="5D4D9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0E35F30B">
            <w:pPr>
              <w:widowControl/>
              <w:spacing w:line="400" w:lineRule="exact"/>
              <w:rPr>
                <w:rFonts w:ascii="宋体" w:hAnsi="宋体"/>
                <w:b/>
                <w:bCs/>
                <w:color w:val="auto"/>
                <w:szCs w:val="21"/>
                <w:highlight w:val="none"/>
              </w:rPr>
            </w:pPr>
            <w:r>
              <w:rPr>
                <w:rFonts w:hint="eastAsia" w:ascii="宋体" w:hAnsi="宋体"/>
                <w:b/>
                <w:bCs/>
                <w:color w:val="auto"/>
                <w:szCs w:val="21"/>
                <w:highlight w:val="none"/>
              </w:rPr>
              <w:t>供货期限</w:t>
            </w:r>
          </w:p>
        </w:tc>
        <w:tc>
          <w:tcPr>
            <w:tcW w:w="4285" w:type="pct"/>
            <w:gridSpan w:val="2"/>
            <w:tcBorders>
              <w:top w:val="single" w:color="auto" w:sz="4" w:space="0"/>
              <w:left w:val="single" w:color="auto" w:sz="4" w:space="0"/>
              <w:bottom w:val="single" w:color="auto" w:sz="4" w:space="0"/>
              <w:right w:val="single" w:color="auto" w:sz="4" w:space="0"/>
            </w:tcBorders>
          </w:tcPr>
          <w:p w14:paraId="46B9B47A">
            <w:pPr>
              <w:pStyle w:val="132"/>
              <w:rPr>
                <w:rFonts w:ascii="宋体" w:hAnsi="宋体"/>
                <w:color w:val="auto"/>
                <w:szCs w:val="21"/>
                <w:highlight w:val="none"/>
              </w:rPr>
            </w:pP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pacing w:val="-6"/>
                <w:kern w:val="0"/>
                <w:sz w:val="21"/>
                <w:szCs w:val="21"/>
                <w:highlight w:val="none"/>
              </w:rPr>
              <w:t>。</w:t>
            </w:r>
          </w:p>
        </w:tc>
      </w:tr>
      <w:tr w14:paraId="1AD1A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03C451B0">
            <w:pPr>
              <w:widowControl/>
              <w:spacing w:line="400" w:lineRule="exact"/>
              <w:rPr>
                <w:rFonts w:ascii="宋体" w:hAnsi="宋体"/>
                <w:b/>
                <w:bCs/>
                <w:color w:val="auto"/>
                <w:szCs w:val="21"/>
                <w:highlight w:val="none"/>
              </w:rPr>
            </w:pPr>
            <w:r>
              <w:rPr>
                <w:rFonts w:hint="eastAsia" w:ascii="宋体" w:hAnsi="宋体"/>
                <w:b/>
                <w:bCs/>
                <w:color w:val="auto"/>
                <w:szCs w:val="21"/>
                <w:highlight w:val="none"/>
              </w:rPr>
              <w:t>供货地点</w:t>
            </w:r>
          </w:p>
        </w:tc>
        <w:tc>
          <w:tcPr>
            <w:tcW w:w="4285" w:type="pct"/>
            <w:gridSpan w:val="2"/>
            <w:tcBorders>
              <w:top w:val="single" w:color="auto" w:sz="4" w:space="0"/>
              <w:left w:val="single" w:color="auto" w:sz="4" w:space="0"/>
              <w:bottom w:val="single" w:color="auto" w:sz="4" w:space="0"/>
              <w:right w:val="single" w:color="auto" w:sz="4" w:space="0"/>
            </w:tcBorders>
          </w:tcPr>
          <w:p w14:paraId="1D7E8C1B">
            <w:pPr>
              <w:pStyle w:val="132"/>
              <w:rPr>
                <w:rFonts w:ascii="宋体" w:hAnsi="宋体" w:cs="宋体"/>
                <w:color w:val="auto"/>
                <w:szCs w:val="21"/>
                <w:highlight w:val="none"/>
              </w:rPr>
            </w:pPr>
            <w:r>
              <w:rPr>
                <w:rFonts w:hint="eastAsia"/>
                <w:color w:val="auto"/>
                <w:highlight w:val="none"/>
                <w:lang w:eastAsia="zh-CN"/>
              </w:rPr>
              <w:t>广西妇幼保健院厢竹院区（南宁市兴宁区厢竹大道</w:t>
            </w:r>
            <w:r>
              <w:rPr>
                <w:rFonts w:hint="eastAsia"/>
                <w:color w:val="auto"/>
                <w:highlight w:val="none"/>
                <w:lang w:val="en-US" w:eastAsia="zh-CN"/>
              </w:rPr>
              <w:t>59号</w:t>
            </w:r>
            <w:r>
              <w:rPr>
                <w:rFonts w:hint="eastAsia"/>
                <w:color w:val="auto"/>
                <w:highlight w:val="none"/>
                <w:lang w:eastAsia="zh-CN"/>
              </w:rPr>
              <w:t>和广西儿童医疗中心（南宁市兴宁区厢竹大道</w:t>
            </w:r>
            <w:r>
              <w:rPr>
                <w:rFonts w:hint="eastAsia"/>
                <w:color w:val="auto"/>
                <w:highlight w:val="none"/>
                <w:lang w:val="en-US" w:eastAsia="zh-CN"/>
              </w:rPr>
              <w:t>61号</w:t>
            </w:r>
            <w:r>
              <w:rPr>
                <w:rFonts w:hint="eastAsia"/>
                <w:color w:val="auto"/>
                <w:highlight w:val="none"/>
              </w:rPr>
              <w:t>）</w:t>
            </w:r>
            <w:r>
              <w:rPr>
                <w:rFonts w:hint="eastAsia"/>
                <w:color w:val="auto"/>
                <w:highlight w:val="none"/>
                <w:lang w:val="en-US" w:eastAsia="zh-CN"/>
              </w:rPr>
              <w:t>食堂。</w:t>
            </w:r>
          </w:p>
        </w:tc>
      </w:tr>
      <w:tr w14:paraId="053AC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76F4290A">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付款方式</w:t>
            </w:r>
          </w:p>
        </w:tc>
        <w:tc>
          <w:tcPr>
            <w:tcW w:w="4285" w:type="pct"/>
            <w:gridSpan w:val="2"/>
            <w:tcBorders>
              <w:top w:val="single" w:color="auto" w:sz="4" w:space="0"/>
              <w:left w:val="single" w:color="auto" w:sz="4" w:space="0"/>
              <w:bottom w:val="single" w:color="auto" w:sz="4" w:space="0"/>
              <w:right w:val="single" w:color="auto" w:sz="4" w:space="0"/>
            </w:tcBorders>
          </w:tcPr>
          <w:p w14:paraId="0FD76D4E">
            <w:pPr>
              <w:spacing w:line="400" w:lineRule="atLeas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w:t>
            </w:r>
            <w:r>
              <w:rPr>
                <w:rFonts w:hint="eastAsia"/>
                <w:color w:val="auto"/>
                <w:highlight w:val="none"/>
              </w:rPr>
              <w:t>采购人按月度与成交供应商结算款项，以月结算货款的方式</w:t>
            </w:r>
            <w:r>
              <w:rPr>
                <w:rFonts w:hint="eastAsia"/>
                <w:color w:val="auto"/>
                <w:highlight w:val="none"/>
                <w:lang w:eastAsia="zh-CN"/>
              </w:rPr>
              <w:t>。</w:t>
            </w:r>
            <w:r>
              <w:rPr>
                <w:rFonts w:hint="eastAsia"/>
                <w:color w:val="auto"/>
                <w:highlight w:val="none"/>
              </w:rPr>
              <w:t>每笔款项均以转账方式支付，</w:t>
            </w:r>
            <w:r>
              <w:rPr>
                <w:rFonts w:hint="eastAsia" w:ascii="Times New Roman" w:hAnsi="Times New Roman" w:eastAsia="宋体" w:cs="Times New Roman"/>
                <w:color w:val="auto"/>
                <w:kern w:val="2"/>
                <w:sz w:val="21"/>
                <w:szCs w:val="24"/>
                <w:highlight w:val="none"/>
                <w:lang w:val="en-US" w:eastAsia="zh-CN" w:bidi="ar-SA"/>
              </w:rPr>
              <w:t>成交供应商凭双方签字确认的送货清单（送货清单上有品名、数量、单价和金额）资料，成交供应商开具的合法正规发票与采购人进行结算。《部分采购品类及采购参考价》中的数量为参考采购计划量，最终以采购人实际购买的种类及数量进行结算。</w:t>
            </w:r>
          </w:p>
          <w:p w14:paraId="568908CD">
            <w:pPr>
              <w:spacing w:line="400" w:lineRule="atLeast"/>
              <w:rPr>
                <w:rFonts w:ascii="宋体" w:hAnsi="宋体"/>
                <w:color w:val="auto"/>
                <w:szCs w:val="21"/>
                <w:highlight w:val="none"/>
              </w:rPr>
            </w:pPr>
            <w:r>
              <w:rPr>
                <w:rFonts w:hint="eastAsia" w:ascii="宋体" w:hAnsi="宋体"/>
                <w:color w:val="auto"/>
                <w:szCs w:val="21"/>
                <w:highlight w:val="none"/>
              </w:rPr>
              <w:t>2.结算金额计算方式：蔬菜及其加工品、食用菌、豆腐及豆制品类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水果类结算单价=市场价格×（1-投标报价下浮系数）</w:t>
            </w:r>
            <w:r>
              <w:rPr>
                <w:rFonts w:hint="eastAsia" w:ascii="宋体" w:hAnsi="宋体"/>
                <w:color w:val="auto"/>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蔬菜类净菜结算单价=市场价格×（1-投标报价下浮系数）÷净菜率×（1+0.03）（0.03为净菜加工及包装费用），每个菜品的净菜率，由采购人与成交供应商通过实际测算共同确定）；</w:t>
            </w:r>
            <w:r>
              <w:rPr>
                <w:rFonts w:hint="eastAsia" w:ascii="宋体" w:hAnsi="宋体"/>
                <w:color w:val="auto"/>
                <w:szCs w:val="21"/>
                <w:highlight w:val="none"/>
              </w:rPr>
              <w:t>当期结算金额=</w:t>
            </w:r>
            <w:r>
              <w:rPr>
                <w:rFonts w:hint="eastAsia" w:ascii="宋体" w:hAnsi="宋体"/>
                <w:color w:val="auto"/>
                <w:szCs w:val="21"/>
                <w:highlight w:val="none"/>
                <w:lang w:val="en-US" w:eastAsia="zh-CN"/>
              </w:rPr>
              <w:t>结算单价</w:t>
            </w:r>
            <w:r>
              <w:rPr>
                <w:rFonts w:hint="eastAsia" w:ascii="宋体" w:hAnsi="宋体"/>
                <w:color w:val="auto"/>
                <w:szCs w:val="21"/>
                <w:highlight w:val="none"/>
              </w:rPr>
              <w:t>×当期各品种数量。</w:t>
            </w:r>
          </w:p>
          <w:p w14:paraId="6223748A">
            <w:pPr>
              <w:spacing w:line="400" w:lineRule="exact"/>
              <w:rPr>
                <w:rFonts w:ascii="宋体" w:hAnsi="宋体" w:cs="仿宋"/>
                <w:color w:val="auto"/>
                <w:kern w:val="0"/>
                <w:szCs w:val="21"/>
                <w:highlight w:val="none"/>
              </w:rPr>
            </w:pPr>
            <w:r>
              <w:rPr>
                <w:rFonts w:hint="eastAsia" w:ascii="宋体" w:hAnsi="宋体" w:cs="仿宋"/>
                <w:color w:val="auto"/>
                <w:kern w:val="0"/>
                <w:szCs w:val="21"/>
                <w:highlight w:val="none"/>
              </w:rPr>
              <w:t>3.</w:t>
            </w:r>
            <w:r>
              <w:rPr>
                <w:rFonts w:hint="eastAsia" w:ascii="宋体" w:hAnsi="宋体" w:cs="仿宋"/>
                <w:color w:val="auto"/>
                <w:kern w:val="0"/>
                <w:szCs w:val="21"/>
                <w:highlight w:val="none"/>
                <w:lang w:eastAsia="zh-CN"/>
              </w:rPr>
              <w:t>中标人</w:t>
            </w:r>
            <w:r>
              <w:rPr>
                <w:rFonts w:hint="eastAsia" w:ascii="宋体" w:hAnsi="宋体" w:cs="仿宋"/>
                <w:color w:val="auto"/>
                <w:kern w:val="0"/>
                <w:szCs w:val="21"/>
                <w:highlight w:val="none"/>
              </w:rPr>
              <w:t>必须提供详细的物品销售清单与采购人的收货单核对无误后，由</w:t>
            </w:r>
            <w:r>
              <w:rPr>
                <w:rFonts w:hint="eastAsia" w:ascii="宋体" w:hAnsi="宋体" w:cs="仿宋"/>
                <w:color w:val="auto"/>
                <w:kern w:val="0"/>
                <w:szCs w:val="21"/>
                <w:highlight w:val="none"/>
                <w:lang w:eastAsia="zh-CN"/>
              </w:rPr>
              <w:t>中标人</w:t>
            </w:r>
            <w:r>
              <w:rPr>
                <w:rFonts w:hint="eastAsia" w:ascii="宋体" w:hAnsi="宋体" w:cs="仿宋"/>
                <w:color w:val="auto"/>
                <w:kern w:val="0"/>
                <w:szCs w:val="21"/>
                <w:highlight w:val="none"/>
              </w:rPr>
              <w:t>按照采购人财务规定出具正式发票，采购人收到发票后一次性付清当次货款。</w:t>
            </w:r>
          </w:p>
        </w:tc>
      </w:tr>
      <w:tr w14:paraId="650CD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3B7ECC1B">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投标报价</w:t>
            </w:r>
          </w:p>
        </w:tc>
        <w:tc>
          <w:tcPr>
            <w:tcW w:w="4285" w:type="pct"/>
            <w:gridSpan w:val="2"/>
            <w:tcBorders>
              <w:top w:val="single" w:color="auto" w:sz="4" w:space="0"/>
              <w:left w:val="single" w:color="auto" w:sz="4" w:space="0"/>
              <w:bottom w:val="single" w:color="auto" w:sz="4" w:space="0"/>
              <w:right w:val="single" w:color="auto" w:sz="4" w:space="0"/>
            </w:tcBorders>
          </w:tcPr>
          <w:p w14:paraId="0A68FF8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
                <w:color w:val="auto"/>
                <w:kern w:val="0"/>
                <w:szCs w:val="21"/>
                <w:highlight w:val="none"/>
              </w:rPr>
            </w:pPr>
            <w:r>
              <w:rPr>
                <w:rFonts w:hint="eastAsia" w:ascii="宋体" w:hAnsi="宋体" w:cs="仿宋"/>
                <w:color w:val="auto"/>
                <w:kern w:val="0"/>
                <w:szCs w:val="21"/>
                <w:highlight w:val="none"/>
              </w:rPr>
              <w:t>1.以下浮系数进行报价；</w:t>
            </w:r>
          </w:p>
          <w:p w14:paraId="7920929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
                <w:color w:val="auto"/>
                <w:kern w:val="0"/>
                <w:szCs w:val="21"/>
                <w:highlight w:val="none"/>
              </w:rPr>
            </w:pPr>
            <w:r>
              <w:rPr>
                <w:rFonts w:hint="eastAsia" w:ascii="宋体" w:hAnsi="宋体" w:cs="仿宋"/>
                <w:color w:val="auto"/>
                <w:kern w:val="0"/>
                <w:szCs w:val="21"/>
                <w:highlight w:val="none"/>
              </w:rPr>
              <w:t>2.投标报价结合采购人提供采购参考单价、市场价格、成本及自身条件、市场风险考虑报出综合的下浮系数，有效报价范围为：</w:t>
            </w:r>
            <w:r>
              <w:rPr>
                <w:rFonts w:hint="eastAsia" w:ascii="宋体" w:hAnsi="宋体" w:eastAsia="宋体" w:cs="Times New Roman"/>
                <w:color w:val="auto"/>
                <w:sz w:val="21"/>
                <w:szCs w:val="21"/>
                <w:highlight w:val="none"/>
              </w:rPr>
              <w:t>下浮系数</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8.7</w:t>
            </w:r>
            <w:r>
              <w:rPr>
                <w:rFonts w:hint="eastAsia" w:ascii="宋体" w:hAnsi="宋体" w:eastAsia="宋体" w:cs="Times New Roman"/>
                <w:color w:val="auto"/>
                <w:sz w:val="21"/>
                <w:szCs w:val="21"/>
                <w:highlight w:val="none"/>
              </w:rPr>
              <w:t>%</w:t>
            </w:r>
            <w:r>
              <w:rPr>
                <w:rFonts w:hint="eastAsia" w:ascii="宋体" w:hAnsi="宋体" w:cs="仿宋"/>
                <w:color w:val="auto"/>
                <w:kern w:val="0"/>
                <w:szCs w:val="21"/>
                <w:highlight w:val="none"/>
              </w:rPr>
              <w:t>，</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w:t>
            </w:r>
            <w:r>
              <w:rPr>
                <w:rFonts w:hint="eastAsia" w:ascii="宋体" w:hAnsi="宋体" w:cs="仿宋"/>
                <w:color w:val="auto"/>
                <w:kern w:val="0"/>
                <w:szCs w:val="21"/>
                <w:highlight w:val="none"/>
              </w:rPr>
              <w:t>实际采购价格=市场价格×（1-下浮系数）</w:t>
            </w:r>
            <w:r>
              <w:rPr>
                <w:rFonts w:hint="eastAsia" w:ascii="宋体" w:hAnsi="宋体" w:cs="仿宋"/>
                <w:color w:val="auto"/>
                <w:kern w:val="0"/>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w:t>
            </w:r>
            <w:r>
              <w:rPr>
                <w:rFonts w:hint="eastAsia" w:ascii="宋体" w:hAnsi="宋体" w:eastAsia="宋体" w:cs="Times New Roman"/>
                <w:b w:val="0"/>
                <w:bCs w:val="0"/>
                <w:color w:val="auto"/>
                <w:spacing w:val="0"/>
                <w:sz w:val="21"/>
                <w:szCs w:val="21"/>
                <w:highlight w:val="none"/>
              </w:rPr>
              <w:t>实际采购价格=市场价格</w:t>
            </w:r>
            <w:r>
              <w:rPr>
                <w:rFonts w:hint="eastAsia" w:ascii="宋体" w:hAnsi="宋体" w:eastAsia="宋体" w:cs="Times New Roman"/>
                <w:b w:val="0"/>
                <w:bCs w:val="0"/>
                <w:color w:val="auto"/>
                <w:spacing w:val="0"/>
                <w:sz w:val="21"/>
                <w:szCs w:val="21"/>
                <w:highlight w:val="none"/>
                <w:lang w:val="en-US" w:eastAsia="zh-CN"/>
              </w:rPr>
              <w:t>×</w:t>
            </w: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val="en-US" w:eastAsia="zh-CN"/>
              </w:rPr>
              <w:t>-</w:t>
            </w:r>
            <w:r>
              <w:rPr>
                <w:rFonts w:hint="eastAsia" w:ascii="宋体" w:hAnsi="宋体" w:eastAsia="宋体" w:cs="Times New Roman"/>
                <w:b w:val="0"/>
                <w:bCs w:val="0"/>
                <w:color w:val="auto"/>
                <w:spacing w:val="0"/>
                <w:sz w:val="21"/>
                <w:szCs w:val="21"/>
                <w:highlight w:val="none"/>
              </w:rPr>
              <w:t>下浮系数</w:t>
            </w:r>
            <w:r>
              <w:rPr>
                <w:rFonts w:hint="eastAsia" w:ascii="宋体" w:hAnsi="宋体" w:eastAsia="宋体" w:cs="Times New Roman"/>
                <w:b w:val="0"/>
                <w:bCs w:val="0"/>
                <w:color w:val="auto"/>
                <w:sz w:val="21"/>
                <w:szCs w:val="21"/>
                <w:highlight w:val="none"/>
              </w:rPr>
              <w:t>）</w:t>
            </w:r>
            <w:r>
              <w:rPr>
                <w:rFonts w:hint="eastAsia" w:ascii="宋体" w:hAnsi="宋体" w:eastAsia="宋体" w:cs="Times New Roman"/>
                <w:b w:val="0"/>
                <w:bCs w:val="0"/>
                <w:color w:val="auto"/>
                <w:sz w:val="21"/>
                <w:szCs w:val="21"/>
                <w:highlight w:val="none"/>
                <w:lang w:val="en-US" w:eastAsia="zh-CN"/>
              </w:rPr>
              <w:t>÷净菜率×（1+0.03）（0.03为净菜加工及包装费用）</w:t>
            </w:r>
            <w:r>
              <w:rPr>
                <w:rFonts w:hint="eastAsia" w:ascii="宋体" w:hAnsi="宋体" w:eastAsia="宋体" w:cs="Times New Roman"/>
                <w:b w:val="0"/>
                <w:bCs w:val="0"/>
                <w:color w:val="auto"/>
                <w:spacing w:val="0"/>
                <w:sz w:val="21"/>
                <w:szCs w:val="21"/>
                <w:highlight w:val="none"/>
              </w:rPr>
              <w:t>，每个菜品的净菜率，由采购人与成交供应商通过实际测算共同确定</w:t>
            </w:r>
            <w:r>
              <w:rPr>
                <w:rFonts w:hint="eastAsia" w:ascii="宋体" w:hAnsi="宋体" w:cs="仿宋"/>
                <w:b w:val="0"/>
                <w:bCs w:val="0"/>
                <w:color w:val="auto"/>
                <w:kern w:val="0"/>
                <w:szCs w:val="21"/>
                <w:highlight w:val="none"/>
                <w:lang w:eastAsia="zh-CN"/>
              </w:rPr>
              <w:t>）</w:t>
            </w:r>
            <w:r>
              <w:rPr>
                <w:rFonts w:hint="eastAsia" w:ascii="宋体" w:hAnsi="宋体" w:cs="仿宋"/>
                <w:color w:val="auto"/>
                <w:kern w:val="0"/>
                <w:szCs w:val="21"/>
                <w:highlight w:val="none"/>
                <w:lang w:eastAsia="zh-CN"/>
              </w:rPr>
              <w:t>，</w:t>
            </w:r>
            <w:r>
              <w:rPr>
                <w:rFonts w:hint="eastAsia" w:ascii="宋体" w:hAnsi="宋体" w:cs="仿宋"/>
                <w:b/>
                <w:bCs/>
                <w:color w:val="auto"/>
                <w:kern w:val="0"/>
                <w:szCs w:val="21"/>
                <w:highlight w:val="none"/>
              </w:rPr>
              <w:t>超出有效报价范围的按投标无效处理</w:t>
            </w:r>
            <w:r>
              <w:rPr>
                <w:rFonts w:hint="eastAsia" w:ascii="宋体" w:hAnsi="宋体" w:cs="仿宋"/>
                <w:color w:val="auto"/>
                <w:kern w:val="0"/>
                <w:szCs w:val="21"/>
                <w:highlight w:val="none"/>
              </w:rPr>
              <w:t>。投标人一旦中标，该结算综合下浮系数在合同服务期内不得改变。</w:t>
            </w:r>
          </w:p>
          <w:p w14:paraId="71A4D145">
            <w:pPr>
              <w:pStyle w:val="15"/>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cs="仿宋"/>
                <w:color w:val="auto"/>
                <w:kern w:val="0"/>
                <w:szCs w:val="21"/>
                <w:highlight w:val="none"/>
              </w:rPr>
            </w:pPr>
            <w:r>
              <w:rPr>
                <w:rFonts w:hint="eastAsia" w:ascii="宋体" w:hAnsi="宋体" w:cs="仿宋"/>
                <w:color w:val="auto"/>
                <w:kern w:val="0"/>
                <w:szCs w:val="21"/>
                <w:highlight w:val="none"/>
              </w:rPr>
              <w:t>3.市场价格由采</w:t>
            </w:r>
            <w:r>
              <w:rPr>
                <w:rFonts w:hint="eastAsia" w:ascii="宋体" w:hAnsi="宋体" w:cs="仿宋"/>
                <w:color w:val="auto"/>
                <w:kern w:val="0"/>
                <w:sz w:val="18"/>
                <w:szCs w:val="18"/>
                <w:highlight w:val="none"/>
              </w:rPr>
              <w:t>购人及</w:t>
            </w:r>
            <w:r>
              <w:rPr>
                <w:rFonts w:hint="eastAsia" w:ascii="宋体" w:hAnsi="宋体" w:cs="仿宋"/>
                <w:color w:val="auto"/>
                <w:kern w:val="0"/>
                <w:sz w:val="18"/>
                <w:szCs w:val="18"/>
                <w:highlight w:val="none"/>
                <w:lang w:eastAsia="zh-CN"/>
              </w:rPr>
              <w:t>中标人</w:t>
            </w:r>
            <w:r>
              <w:rPr>
                <w:rFonts w:hint="eastAsia" w:ascii="宋体" w:hAnsi="宋体" w:cs="仿宋"/>
                <w:color w:val="auto"/>
                <w:kern w:val="0"/>
                <w:sz w:val="18"/>
                <w:szCs w:val="18"/>
                <w:highlight w:val="none"/>
              </w:rPr>
              <w:t>双方到南宁市淡村农贸批发市场询价（含配送服务价格及税金（如有）， 如采购商品在该市场无销售的，可参照南宁市北湖农贸市场、金桥国际农贸批发市场、农产品交易中心等大型农贸市场的价格，具体农贸市场由采购人单方面确定），</w:t>
            </w:r>
            <w:r>
              <w:rPr>
                <w:rFonts w:hint="eastAsia" w:ascii="宋体" w:hAnsi="宋体"/>
                <w:color w:val="auto"/>
                <w:sz w:val="18"/>
                <w:szCs w:val="18"/>
                <w:highlight w:val="none"/>
              </w:rPr>
              <w:t>蔬菜及其加工品、食用菌、豆腐及豆制品类</w:t>
            </w:r>
            <w:r>
              <w:rPr>
                <w:rFonts w:hint="eastAsia" w:ascii="宋体" w:hAnsi="宋体"/>
                <w:color w:val="auto"/>
                <w:sz w:val="18"/>
                <w:szCs w:val="18"/>
                <w:highlight w:val="none"/>
                <w:lang w:eastAsia="zh-CN"/>
              </w:rPr>
              <w:t>、</w:t>
            </w:r>
            <w:r>
              <w:rPr>
                <w:rFonts w:hint="eastAsia" w:ascii="宋体" w:hAnsi="宋体"/>
                <w:color w:val="auto"/>
                <w:sz w:val="18"/>
                <w:szCs w:val="18"/>
                <w:highlight w:val="none"/>
              </w:rPr>
              <w:t>水果类</w:t>
            </w:r>
            <w:r>
              <w:rPr>
                <w:rFonts w:hint="eastAsia" w:ascii="宋体" w:hAnsi="宋体"/>
                <w:color w:val="auto"/>
                <w:sz w:val="18"/>
                <w:szCs w:val="18"/>
                <w:highlight w:val="none"/>
                <w:lang w:eastAsia="zh-CN"/>
              </w:rPr>
              <w:t>、</w:t>
            </w:r>
            <w:r>
              <w:rPr>
                <w:rFonts w:hint="eastAsia" w:ascii="宋体" w:hAnsi="宋体" w:eastAsia="宋体" w:cs="仿宋"/>
                <w:b w:val="0"/>
                <w:bCs w:val="0"/>
                <w:color w:val="auto"/>
                <w:kern w:val="0"/>
                <w:sz w:val="18"/>
                <w:szCs w:val="18"/>
                <w:highlight w:val="none"/>
                <w:lang w:val="en-US" w:eastAsia="zh-CN"/>
              </w:rPr>
              <w:t>蔬菜类净菜</w:t>
            </w:r>
            <w:r>
              <w:rPr>
                <w:rFonts w:hint="eastAsia" w:ascii="宋体" w:hAnsi="宋体" w:cs="宋体"/>
                <w:color w:val="auto"/>
                <w:sz w:val="18"/>
                <w:szCs w:val="18"/>
                <w:highlight w:val="none"/>
              </w:rPr>
              <w:t>每个月进行一次询价定价机制，（即每</w:t>
            </w:r>
            <w:r>
              <w:rPr>
                <w:rFonts w:hint="eastAsia" w:ascii="宋体" w:hAnsi="宋体" w:cs="宋体"/>
                <w:bCs/>
                <w:color w:val="auto"/>
                <w:sz w:val="18"/>
                <w:szCs w:val="18"/>
                <w:highlight w:val="none"/>
              </w:rPr>
              <w:t>个月</w:t>
            </w:r>
            <w:r>
              <w:rPr>
                <w:rFonts w:hint="eastAsia" w:ascii="宋体" w:hAnsi="宋体" w:cs="宋体"/>
                <w:color w:val="auto"/>
                <w:sz w:val="18"/>
                <w:szCs w:val="18"/>
                <w:highlight w:val="none"/>
              </w:rPr>
              <w:t>为一个定价时间段）</w:t>
            </w:r>
            <w:r>
              <w:rPr>
                <w:rFonts w:hint="eastAsia" w:ascii="宋体" w:hAnsi="宋体" w:cs="仿宋"/>
                <w:color w:val="auto"/>
                <w:kern w:val="0"/>
                <w:sz w:val="18"/>
                <w:szCs w:val="18"/>
                <w:highlight w:val="none"/>
              </w:rPr>
              <w:t>每月询价一次，</w:t>
            </w:r>
            <w:r>
              <w:rPr>
                <w:rFonts w:hint="eastAsia" w:ascii="宋体" w:hAnsi="宋体"/>
                <w:color w:val="auto"/>
                <w:spacing w:val="-3"/>
                <w:sz w:val="18"/>
                <w:szCs w:val="18"/>
                <w:highlight w:val="none"/>
              </w:rPr>
              <w:t>当月所询</w:t>
            </w:r>
            <w:r>
              <w:rPr>
                <w:rFonts w:ascii="宋体" w:hAnsi="宋体"/>
                <w:color w:val="auto"/>
                <w:spacing w:val="-3"/>
                <w:sz w:val="18"/>
                <w:szCs w:val="18"/>
                <w:highlight w:val="none"/>
              </w:rPr>
              <w:t>市场价格</w:t>
            </w:r>
            <w:r>
              <w:rPr>
                <w:rFonts w:hint="eastAsia" w:ascii="宋体" w:hAnsi="宋体"/>
                <w:color w:val="auto"/>
                <w:spacing w:val="-3"/>
                <w:sz w:val="18"/>
                <w:szCs w:val="18"/>
                <w:highlight w:val="none"/>
              </w:rPr>
              <w:t>作为供货人次月结算市场价格。</w:t>
            </w:r>
            <w:r>
              <w:rPr>
                <w:rFonts w:hint="eastAsia" w:ascii="宋体" w:hAnsi="宋体"/>
                <w:color w:val="auto"/>
                <w:sz w:val="18"/>
                <w:szCs w:val="18"/>
                <w:highlight w:val="none"/>
              </w:rPr>
              <w:t>谷物细粉</w:t>
            </w:r>
            <w:r>
              <w:rPr>
                <w:rFonts w:hint="eastAsia" w:ascii="宋体" w:hAnsi="宋体"/>
                <w:color w:val="auto"/>
                <w:spacing w:val="-3"/>
                <w:sz w:val="18"/>
                <w:szCs w:val="18"/>
                <w:highlight w:val="none"/>
              </w:rPr>
              <w:t>类每</w:t>
            </w:r>
            <w:r>
              <w:rPr>
                <w:rFonts w:hint="eastAsia" w:ascii="宋体" w:hAnsi="宋体" w:cs="宋体"/>
                <w:color w:val="auto"/>
                <w:sz w:val="18"/>
                <w:szCs w:val="18"/>
                <w:highlight w:val="none"/>
              </w:rPr>
              <w:t>3个月进行一次询价定价机制，（即每</w:t>
            </w:r>
            <w:r>
              <w:rPr>
                <w:rFonts w:hint="eastAsia" w:ascii="宋体" w:hAnsi="宋体" w:cs="宋体"/>
                <w:bCs/>
                <w:color w:val="auto"/>
                <w:sz w:val="18"/>
                <w:szCs w:val="18"/>
                <w:highlight w:val="none"/>
              </w:rPr>
              <w:t>3个月</w:t>
            </w:r>
            <w:r>
              <w:rPr>
                <w:rFonts w:hint="eastAsia" w:ascii="宋体" w:hAnsi="宋体" w:cs="宋体"/>
                <w:color w:val="auto"/>
                <w:sz w:val="18"/>
                <w:szCs w:val="18"/>
                <w:highlight w:val="none"/>
              </w:rPr>
              <w:t>为一个定价时间段）</w:t>
            </w:r>
            <w:r>
              <w:rPr>
                <w:rFonts w:hint="eastAsia" w:ascii="宋体" w:hAnsi="宋体" w:cs="仿宋"/>
                <w:color w:val="auto"/>
                <w:kern w:val="0"/>
                <w:sz w:val="18"/>
                <w:szCs w:val="18"/>
                <w:highlight w:val="none"/>
              </w:rPr>
              <w:t>每3个月询价</w:t>
            </w:r>
            <w:r>
              <w:rPr>
                <w:rFonts w:hint="eastAsia" w:ascii="宋体" w:hAnsi="宋体" w:cs="仿宋"/>
                <w:color w:val="auto"/>
                <w:kern w:val="0"/>
                <w:szCs w:val="21"/>
                <w:highlight w:val="none"/>
              </w:rPr>
              <w:t>一次，当月所询市场价格作为供货人次3月结算市场价格。</w:t>
            </w:r>
          </w:p>
          <w:p w14:paraId="40EC9B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4.询价方式：面询或购询（选用购询方式时，所购货物货款由供货人先行支付，采购人核验入库后再按实际入库量次月进行结算）。</w:t>
            </w:r>
          </w:p>
          <w:p w14:paraId="62C528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rPr>
              <w:t>报价必须含以下部分，包括但不限于以下项目：</w:t>
            </w:r>
          </w:p>
          <w:p w14:paraId="1D8923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①货物、服务的价格；</w:t>
            </w:r>
          </w:p>
          <w:p w14:paraId="2CA052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②必要的保险费用和各项税金；</w:t>
            </w:r>
          </w:p>
          <w:p w14:paraId="5945C7B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
                <w:color w:val="auto"/>
                <w:kern w:val="0"/>
                <w:szCs w:val="21"/>
                <w:highlight w:val="none"/>
              </w:rPr>
            </w:pPr>
            <w:r>
              <w:rPr>
                <w:rFonts w:hint="eastAsia" w:ascii="宋体" w:hAnsi="宋体" w:cs="仿宋"/>
                <w:color w:val="auto"/>
                <w:kern w:val="0"/>
                <w:szCs w:val="21"/>
                <w:highlight w:val="none"/>
              </w:rPr>
              <w:t>③包装、运输、搬运、深加工、检验检测、售后服务等相关费用。</w:t>
            </w:r>
          </w:p>
        </w:tc>
      </w:tr>
      <w:tr w14:paraId="1E76D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3871587B">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违约处理</w:t>
            </w:r>
          </w:p>
        </w:tc>
        <w:tc>
          <w:tcPr>
            <w:tcW w:w="4285" w:type="pct"/>
            <w:gridSpan w:val="2"/>
            <w:tcBorders>
              <w:top w:val="single" w:color="auto" w:sz="4" w:space="0"/>
              <w:left w:val="single" w:color="auto" w:sz="4" w:space="0"/>
              <w:bottom w:val="single" w:color="auto" w:sz="4" w:space="0"/>
              <w:right w:val="single" w:color="auto" w:sz="4" w:space="0"/>
            </w:tcBorders>
          </w:tcPr>
          <w:p w14:paraId="05C361AD">
            <w:pPr>
              <w:spacing w:line="360" w:lineRule="exact"/>
              <w:ind w:right="97" w:rightChars="46" w:firstLine="0" w:firstLineChars="0"/>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当中标人在服务期间出现以下情形的，采购人</w:t>
            </w:r>
            <w:r>
              <w:rPr>
                <w:rFonts w:hint="eastAsia" w:ascii="宋体" w:hAnsi="宋体" w:eastAsia="宋体" w:cs="宋体"/>
                <w:b w:val="0"/>
                <w:bCs/>
                <w:color w:val="auto"/>
                <w:szCs w:val="21"/>
                <w:highlight w:val="none"/>
                <w:lang w:val="en-US" w:eastAsia="zh-CN"/>
              </w:rPr>
              <w:t>可对</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按1500元/次进行罚款，（罚金从履约保证金中扣除），造成的经济损失由</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赔偿。情节严重的，采购人可单方面解除合同，</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无条件接受，采购方有权全额没收其履约保证金，并由</w:t>
            </w:r>
            <w:r>
              <w:rPr>
                <w:rFonts w:hint="eastAsia" w:ascii="宋体" w:hAnsi="宋体" w:cs="宋体"/>
                <w:b w:val="0"/>
                <w:bCs/>
                <w:color w:val="auto"/>
                <w:szCs w:val="21"/>
                <w:highlight w:val="none"/>
                <w:lang w:val="en-US" w:eastAsia="zh-CN"/>
              </w:rPr>
              <w:t>中标人</w:t>
            </w:r>
            <w:r>
              <w:rPr>
                <w:rFonts w:hint="eastAsia" w:ascii="宋体" w:hAnsi="宋体" w:eastAsia="宋体" w:cs="宋体"/>
                <w:b w:val="0"/>
                <w:bCs/>
                <w:color w:val="auto"/>
                <w:szCs w:val="21"/>
                <w:highlight w:val="none"/>
                <w:lang w:val="en-US" w:eastAsia="zh-CN"/>
              </w:rPr>
              <w:t>承担因此给采购方造成的一切损失。</w:t>
            </w:r>
          </w:p>
          <w:p w14:paraId="190A11D4">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）中标人所供应的食材与食材报价、送货清单、相关证明不一致的,采购人有权拒收，并提出书面整改意见，影响到</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正常运行的</w:t>
            </w:r>
            <w:r>
              <w:rPr>
                <w:rFonts w:hint="eastAsia" w:ascii="宋体" w:hAnsi="宋体" w:eastAsia="宋体" w:cs="宋体"/>
                <w:bCs/>
                <w:color w:val="auto"/>
                <w:szCs w:val="21"/>
                <w:highlight w:val="none"/>
                <w:lang w:eastAsia="zh-CN"/>
              </w:rPr>
              <w:t>。</w:t>
            </w:r>
          </w:p>
          <w:p w14:paraId="7EBAD97B">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）中标人所供食材品质达不到要求的，采购人有权拒收，并提出书面整改意见，影响到</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正常运行的。</w:t>
            </w:r>
          </w:p>
          <w:p w14:paraId="63A989F6">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）中标人配送过程中出现不按时送货、不按要求送货的，采购人有权提出书面整改意见，影响到</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正常运行的。</w:t>
            </w:r>
          </w:p>
          <w:p w14:paraId="15E5CF8F">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）中标人应确保向采购人提供真实有效的检验检疫合格证明、快速检测合格证明、检验报告等相关材料，如弄虚作假。</w:t>
            </w:r>
          </w:p>
          <w:p w14:paraId="6DA118FD">
            <w:pPr>
              <w:spacing w:line="360" w:lineRule="exact"/>
              <w:ind w:right="97" w:rightChars="46" w:firstLine="0" w:firstLineChars="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）中标人配送服务团队人员在配送货过程中出现随意更换，且并未征得采购人事先同意的，给采购人的工作造成不利影响</w:t>
            </w:r>
            <w:r>
              <w:rPr>
                <w:rFonts w:hint="eastAsia" w:ascii="宋体" w:hAnsi="宋体" w:eastAsia="宋体" w:cs="宋体"/>
                <w:bCs/>
                <w:color w:val="auto"/>
                <w:szCs w:val="21"/>
                <w:highlight w:val="none"/>
                <w:lang w:eastAsia="zh-CN"/>
              </w:rPr>
              <w:t>。</w:t>
            </w:r>
          </w:p>
          <w:p w14:paraId="5E736E33">
            <w:pPr>
              <w:spacing w:line="360" w:lineRule="exact"/>
              <w:ind w:right="97" w:rightChars="46" w:firstLine="0" w:firstLineChars="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因中标人在履行合同过程中或未履行本合同义务造成采购人损失和人员伤害的，中标人须赔偿采购人损失（包括但不限于采购人遭受的直接经济损失、赔偿款或罚款、为追索债权支付的合理费用以及其他损失）及采购人人员、</w:t>
            </w:r>
            <w:r>
              <w:rPr>
                <w:rFonts w:hint="eastAsia" w:ascii="宋体" w:hAnsi="宋体" w:eastAsia="宋体" w:cs="宋体"/>
                <w:bCs/>
                <w:color w:val="auto"/>
                <w:szCs w:val="21"/>
                <w:highlight w:val="none"/>
                <w:lang w:eastAsia="zh-CN"/>
              </w:rPr>
              <w:t>职工、病人及家属</w:t>
            </w:r>
            <w:r>
              <w:rPr>
                <w:rFonts w:hint="eastAsia" w:ascii="宋体" w:hAnsi="宋体" w:eastAsia="宋体" w:cs="宋体"/>
                <w:bCs/>
                <w:color w:val="auto"/>
                <w:szCs w:val="21"/>
                <w:highlight w:val="none"/>
              </w:rPr>
              <w:t>等因伤害所产生的医疗费用和其他人身损害赔偿、为索赔支付的合理费用以及其他损失，依法承担相应法律责任。本条提及的合理费用，是指律师费、诉讼费、保全费及保全保险费、公告费、鉴定费、评估费、公证费、调查费、交通费、差旅费等费用。</w:t>
            </w:r>
            <w:r>
              <w:rPr>
                <w:rFonts w:hint="eastAsia" w:ascii="宋体" w:hAnsi="宋体" w:eastAsia="宋体" w:cs="宋体"/>
                <w:bCs/>
                <w:color w:val="auto"/>
                <w:szCs w:val="21"/>
                <w:highlight w:val="none"/>
                <w:lang w:val="en-US" w:eastAsia="zh-CN"/>
              </w:rPr>
              <w:t>同时</w:t>
            </w:r>
            <w:r>
              <w:rPr>
                <w:rFonts w:hint="eastAsia" w:ascii="宋体" w:hAnsi="宋体" w:eastAsia="宋体" w:cs="宋体"/>
                <w:bCs/>
                <w:color w:val="auto"/>
                <w:szCs w:val="21"/>
                <w:highlight w:val="none"/>
              </w:rPr>
              <w:t>采购人</w:t>
            </w:r>
            <w:r>
              <w:rPr>
                <w:rFonts w:hint="eastAsia" w:ascii="宋体" w:hAnsi="宋体" w:eastAsia="宋体" w:cs="宋体"/>
                <w:bCs/>
                <w:color w:val="auto"/>
                <w:szCs w:val="21"/>
                <w:highlight w:val="none"/>
                <w:lang w:val="en-US" w:eastAsia="zh-CN"/>
              </w:rPr>
              <w:t>可对</w:t>
            </w:r>
            <w:r>
              <w:rPr>
                <w:rFonts w:hint="eastAsia" w:ascii="宋体" w:hAnsi="宋体" w:cs="宋体"/>
                <w:bCs/>
                <w:color w:val="auto"/>
                <w:szCs w:val="21"/>
                <w:highlight w:val="none"/>
                <w:lang w:val="en-US" w:eastAsia="zh-CN"/>
              </w:rPr>
              <w:t>中标人</w:t>
            </w:r>
            <w:r>
              <w:rPr>
                <w:rFonts w:hint="eastAsia" w:ascii="宋体" w:hAnsi="宋体" w:eastAsia="宋体" w:cs="宋体"/>
                <w:bCs/>
                <w:color w:val="auto"/>
                <w:szCs w:val="21"/>
                <w:highlight w:val="none"/>
                <w:lang w:val="en-US" w:eastAsia="zh-CN"/>
              </w:rPr>
              <w:t>按1500元/次进行罚款，（罚金从履约保证金中扣除）。情节严重的，采购人可单方面解除合同，</w:t>
            </w:r>
            <w:r>
              <w:rPr>
                <w:rFonts w:hint="eastAsia" w:ascii="宋体" w:hAnsi="宋体" w:cs="宋体"/>
                <w:bCs/>
                <w:color w:val="auto"/>
                <w:szCs w:val="21"/>
                <w:highlight w:val="none"/>
                <w:lang w:val="en-US" w:eastAsia="zh-CN"/>
              </w:rPr>
              <w:t>中标人</w:t>
            </w:r>
            <w:r>
              <w:rPr>
                <w:rFonts w:hint="eastAsia" w:ascii="宋体" w:hAnsi="宋体" w:eastAsia="宋体" w:cs="宋体"/>
                <w:bCs/>
                <w:color w:val="auto"/>
                <w:szCs w:val="21"/>
                <w:highlight w:val="none"/>
                <w:lang w:val="en-US" w:eastAsia="zh-CN"/>
              </w:rPr>
              <w:t>无条件接受，采购方有权全额没收其履约保证金。</w:t>
            </w:r>
          </w:p>
          <w:p w14:paraId="400D8E8A">
            <w:pPr>
              <w:spacing w:line="360" w:lineRule="exact"/>
              <w:ind w:right="97" w:rightChars="46" w:firstLine="0" w:firstLineChars="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当</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rPr>
              <w:t>在</w:t>
            </w:r>
            <w:r>
              <w:rPr>
                <w:rFonts w:hint="eastAsia" w:ascii="宋体" w:hAnsi="宋体" w:eastAsia="宋体" w:cs="宋体"/>
                <w:bCs/>
                <w:color w:val="auto"/>
                <w:szCs w:val="21"/>
                <w:highlight w:val="none"/>
                <w:lang w:eastAsia="zh-CN"/>
              </w:rPr>
              <w:t>供货</w:t>
            </w:r>
            <w:r>
              <w:rPr>
                <w:rFonts w:hint="eastAsia" w:ascii="宋体" w:hAnsi="宋体" w:eastAsia="宋体" w:cs="宋体"/>
                <w:bCs/>
                <w:color w:val="auto"/>
                <w:szCs w:val="21"/>
                <w:highlight w:val="none"/>
              </w:rPr>
              <w:t>期间出现以下情形的，采购人有权</w:t>
            </w:r>
            <w:r>
              <w:rPr>
                <w:rFonts w:hint="eastAsia" w:ascii="宋体" w:hAnsi="宋体" w:eastAsia="宋体" w:cs="宋体"/>
                <w:bCs/>
                <w:color w:val="auto"/>
                <w:szCs w:val="21"/>
                <w:highlight w:val="none"/>
                <w:lang w:eastAsia="zh-CN"/>
              </w:rPr>
              <w:t>单方面</w:t>
            </w:r>
            <w:r>
              <w:rPr>
                <w:rFonts w:hint="eastAsia" w:ascii="宋体" w:hAnsi="宋体" w:eastAsia="宋体" w:cs="宋体"/>
                <w:bCs/>
                <w:color w:val="auto"/>
                <w:szCs w:val="21"/>
                <w:highlight w:val="none"/>
              </w:rPr>
              <w:t>解除配送合同</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lang w:eastAsia="zh-CN"/>
              </w:rPr>
              <w:t>无条件按受，</w:t>
            </w:r>
            <w:r>
              <w:rPr>
                <w:rFonts w:hint="eastAsia" w:ascii="宋体" w:hAnsi="宋体" w:eastAsia="宋体" w:cs="宋体"/>
                <w:bCs/>
                <w:color w:val="auto"/>
                <w:szCs w:val="21"/>
                <w:highlight w:val="none"/>
              </w:rPr>
              <w:t>采购方有权全额没收其履约保证金，并由供应商承担因此给采购方造成的一切经济损失。</w:t>
            </w:r>
            <w:r>
              <w:rPr>
                <w:rFonts w:hint="eastAsia" w:ascii="宋体" w:hAnsi="宋体" w:eastAsia="宋体" w:cs="宋体"/>
                <w:bCs/>
                <w:color w:val="auto"/>
                <w:szCs w:val="21"/>
                <w:highlight w:val="none"/>
                <w:lang w:val="en-US" w:eastAsia="zh-CN"/>
              </w:rPr>
              <w:t xml:space="preserve"> </w:t>
            </w:r>
          </w:p>
          <w:p w14:paraId="6B5562EE">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1）在经营过程中</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rPr>
              <w:t>达不到相关配送要求</w:t>
            </w:r>
            <w:r>
              <w:rPr>
                <w:rFonts w:hint="eastAsia" w:ascii="宋体" w:hAnsi="宋体" w:eastAsia="宋体" w:cs="宋体"/>
                <w:bCs/>
                <w:color w:val="auto"/>
                <w:szCs w:val="21"/>
                <w:highlight w:val="none"/>
                <w:lang w:eastAsia="zh-CN"/>
              </w:rPr>
              <w:t>（如不按时保量供货、质量问题等）</w:t>
            </w:r>
            <w:r>
              <w:rPr>
                <w:rFonts w:hint="eastAsia" w:ascii="宋体" w:hAnsi="宋体" w:eastAsia="宋体" w:cs="宋体"/>
                <w:bCs/>
                <w:color w:val="auto"/>
                <w:szCs w:val="21"/>
                <w:highlight w:val="none"/>
              </w:rPr>
              <w:t>，配送出现问题，影响食堂正常运转的；</w:t>
            </w:r>
          </w:p>
          <w:p w14:paraId="147C41D6">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2）中标人所供食材因质量问题发生食品安全事故的；</w:t>
            </w:r>
          </w:p>
          <w:p w14:paraId="7943FAD0">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3）有30%或以上的</w:t>
            </w:r>
            <w:r>
              <w:rPr>
                <w:rFonts w:hint="eastAsia" w:ascii="宋体" w:hAnsi="宋体" w:eastAsia="宋体" w:cs="宋体"/>
                <w:bCs/>
                <w:color w:val="auto"/>
                <w:szCs w:val="21"/>
                <w:highlight w:val="none"/>
                <w:lang w:eastAsia="zh-CN"/>
              </w:rPr>
              <w:t>食堂</w:t>
            </w:r>
            <w:r>
              <w:rPr>
                <w:rFonts w:hint="eastAsia" w:ascii="宋体" w:hAnsi="宋体" w:eastAsia="宋体" w:cs="宋体"/>
                <w:bCs/>
                <w:color w:val="auto"/>
                <w:szCs w:val="21"/>
                <w:highlight w:val="none"/>
              </w:rPr>
              <w:t>员工对</w:t>
            </w:r>
            <w:r>
              <w:rPr>
                <w:rFonts w:hint="eastAsia" w:ascii="宋体" w:hAnsi="宋体" w:cs="宋体"/>
                <w:bCs/>
                <w:color w:val="auto"/>
                <w:szCs w:val="21"/>
                <w:highlight w:val="none"/>
                <w:lang w:eastAsia="zh-CN"/>
              </w:rPr>
              <w:t>中标人</w:t>
            </w:r>
            <w:r>
              <w:rPr>
                <w:rFonts w:hint="eastAsia" w:ascii="宋体" w:hAnsi="宋体" w:eastAsia="宋体" w:cs="宋体"/>
                <w:bCs/>
                <w:color w:val="auto"/>
                <w:szCs w:val="21"/>
                <w:highlight w:val="none"/>
              </w:rPr>
              <w:t>的配送</w:t>
            </w:r>
            <w:r>
              <w:rPr>
                <w:rFonts w:hint="eastAsia" w:ascii="宋体" w:hAnsi="宋体" w:eastAsia="宋体" w:cs="宋体"/>
                <w:bCs/>
                <w:color w:val="auto"/>
                <w:szCs w:val="21"/>
                <w:highlight w:val="none"/>
                <w:lang w:eastAsia="zh-CN"/>
              </w:rPr>
              <w:t>供货</w:t>
            </w:r>
            <w:r>
              <w:rPr>
                <w:rFonts w:hint="eastAsia" w:ascii="宋体" w:hAnsi="宋体" w:eastAsia="宋体" w:cs="宋体"/>
                <w:bCs/>
                <w:color w:val="auto"/>
                <w:szCs w:val="21"/>
                <w:highlight w:val="none"/>
              </w:rPr>
              <w:t>不满意的（即根据食安委制订的考核办法考核达不到满意标准的）。</w:t>
            </w:r>
          </w:p>
          <w:p w14:paraId="1A5BD6A2">
            <w:pPr>
              <w:spacing w:line="360" w:lineRule="exact"/>
              <w:ind w:right="97" w:rightChars="46" w:firstLine="0" w:firstLineChars="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eastAsia="宋体" w:cs="宋体"/>
                <w:bCs/>
                <w:color w:val="auto"/>
                <w:szCs w:val="21"/>
                <w:highlight w:val="none"/>
                <w:lang w:eastAsia="zh-CN"/>
              </w:rPr>
              <w:t>另一方无条件接受。</w:t>
            </w:r>
          </w:p>
          <w:p w14:paraId="134C791C">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中标人有违反《中华人民共和国食品安全法》等法律法规的行为，受到市场监管部门或其他相关部门处罚的；</w:t>
            </w:r>
          </w:p>
          <w:p w14:paraId="4895990F">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中标人在合同服务期内所提供的商品价格普遍比市场高、或提供假冒伪劣、质量缺陷、非正品产品；</w:t>
            </w:r>
          </w:p>
          <w:p w14:paraId="23AC0973">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中标人向采购人提供下列《中华人民共和国食品安全法》禁止经营的食材的：</w:t>
            </w:r>
          </w:p>
          <w:p w14:paraId="30C9529E">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用非食品原料生产的食品或者添加食品添加剂以外的化学物质和其他可能危害人体健康物质的食品，或者用回收食品作为原料生产的食品；</w:t>
            </w:r>
          </w:p>
          <w:p w14:paraId="2F5AE8AF">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致病性微生物，农药残留、兽药残留、生物毒素、重金属等污染物质以及其他危害人体健康的物质含量超过食品安全标准限量的食品、食品添加剂、食品相关产品；</w:t>
            </w:r>
          </w:p>
          <w:p w14:paraId="1B520744">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用超过保质期的食品原料、食品添加剂生产的食品、食品添加剂；</w:t>
            </w:r>
          </w:p>
          <w:p w14:paraId="14360494">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超范围、超限量使用食品添加剂的食品；</w:t>
            </w:r>
          </w:p>
          <w:p w14:paraId="0D6FE86B">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⑤</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腐败变质、油脂酸败、霉变生虫、污秽不洁、混有异物、掺假掺杂或者感官性状异常的食品、食品添加剂；</w:t>
            </w:r>
          </w:p>
          <w:p w14:paraId="1AEE4993">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⑥、</w:t>
            </w:r>
            <w:r>
              <w:rPr>
                <w:rFonts w:hint="eastAsia" w:ascii="宋体" w:hAnsi="宋体" w:eastAsia="宋体" w:cs="宋体"/>
                <w:bCs/>
                <w:color w:val="auto"/>
                <w:szCs w:val="21"/>
                <w:highlight w:val="none"/>
              </w:rPr>
              <w:t>被包装材料、容器、运输工具等污染的食品、食品添加剂；</w:t>
            </w:r>
          </w:p>
          <w:p w14:paraId="52FA6FB8">
            <w:pPr>
              <w:spacing w:line="360" w:lineRule="exact"/>
              <w:ind w:right="97" w:rightChars="46" w:firstLine="0"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⑦、</w:t>
            </w:r>
            <w:r>
              <w:rPr>
                <w:rFonts w:hint="eastAsia" w:ascii="宋体" w:hAnsi="宋体" w:eastAsia="宋体" w:cs="宋体"/>
                <w:bCs/>
                <w:color w:val="auto"/>
                <w:szCs w:val="21"/>
                <w:highlight w:val="none"/>
              </w:rPr>
              <w:t>标注虚假生产日期、保质期或者超过保质期的食品、食品添加剂；</w:t>
            </w:r>
          </w:p>
          <w:p w14:paraId="2E8DB6C5">
            <w:pPr>
              <w:spacing w:line="360" w:lineRule="exact"/>
              <w:ind w:right="97" w:rightChars="46" w:firstLine="0" w:firstLineChars="0"/>
              <w:jc w:val="left"/>
              <w:rPr>
                <w:rFonts w:hint="default"/>
                <w:color w:val="auto"/>
                <w:highlight w:val="none"/>
                <w:lang w:val="en-US"/>
              </w:rPr>
            </w:pPr>
            <w:r>
              <w:rPr>
                <w:rFonts w:hint="eastAsia" w:ascii="宋体" w:hAnsi="宋体" w:eastAsia="宋体" w:cs="宋体"/>
                <w:bCs/>
                <w:color w:val="auto"/>
                <w:szCs w:val="21"/>
                <w:highlight w:val="none"/>
                <w:lang w:eastAsia="zh-CN"/>
              </w:rPr>
              <w:t>⑧、</w:t>
            </w:r>
            <w:r>
              <w:rPr>
                <w:rFonts w:hint="eastAsia" w:ascii="宋体" w:hAnsi="宋体" w:eastAsia="宋体" w:cs="宋体"/>
                <w:bCs/>
                <w:color w:val="auto"/>
                <w:szCs w:val="21"/>
                <w:highlight w:val="none"/>
              </w:rPr>
              <w:t>无标签的预包装食品、食品添加剂；国家为防病等特殊需要明令禁止生产经营的食品；其他不符合法律、法规或者食品安全标准的食品、食品添加剂、食品相关产品。</w:t>
            </w:r>
          </w:p>
        </w:tc>
      </w:tr>
      <w:tr w14:paraId="30ABB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50F8D854">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供货品类承诺</w:t>
            </w:r>
          </w:p>
        </w:tc>
        <w:tc>
          <w:tcPr>
            <w:tcW w:w="4285" w:type="pct"/>
            <w:gridSpan w:val="2"/>
            <w:tcBorders>
              <w:top w:val="single" w:color="auto" w:sz="4" w:space="0"/>
              <w:left w:val="single" w:color="auto" w:sz="4" w:space="0"/>
              <w:bottom w:val="single" w:color="auto" w:sz="4" w:space="0"/>
              <w:right w:val="single" w:color="auto" w:sz="4" w:space="0"/>
            </w:tcBorders>
          </w:tcPr>
          <w:p w14:paraId="7590020D">
            <w:pPr>
              <w:spacing w:line="400" w:lineRule="exact"/>
              <w:rPr>
                <w:rFonts w:ascii="宋体" w:hAnsi="宋体" w:cs="仿宋"/>
                <w:color w:val="auto"/>
                <w:kern w:val="0"/>
                <w:szCs w:val="21"/>
                <w:highlight w:val="none"/>
              </w:rPr>
            </w:pPr>
            <w:r>
              <w:rPr>
                <w:rFonts w:hint="eastAsia" w:ascii="宋体" w:hAnsi="宋体" w:cs="仿宋"/>
                <w:color w:val="auto"/>
                <w:kern w:val="0"/>
                <w:szCs w:val="21"/>
                <w:highlight w:val="none"/>
              </w:rPr>
              <w:t>投标人可供应的产品必须包含但不限于采购需求中要求的品类，</w:t>
            </w:r>
            <w:r>
              <w:rPr>
                <w:rFonts w:hint="eastAsia" w:ascii="宋体" w:hAnsi="宋体" w:cs="仿宋"/>
                <w:b/>
                <w:bCs/>
                <w:color w:val="auto"/>
                <w:kern w:val="0"/>
                <w:szCs w:val="21"/>
                <w:highlight w:val="none"/>
              </w:rPr>
              <w:t>投标人在投标文件中提供承诺书。</w:t>
            </w:r>
          </w:p>
        </w:tc>
      </w:tr>
      <w:tr w14:paraId="4F56D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459A0BE5">
            <w:pPr>
              <w:widowControl/>
              <w:spacing w:line="400" w:lineRule="exact"/>
              <w:rPr>
                <w:rFonts w:ascii="宋体" w:hAnsi="宋体" w:cs="仿宋"/>
                <w:b/>
                <w:bCs/>
                <w:color w:val="auto"/>
                <w:kern w:val="0"/>
                <w:szCs w:val="21"/>
                <w:highlight w:val="none"/>
              </w:rPr>
            </w:pPr>
            <w:r>
              <w:rPr>
                <w:rFonts w:hint="eastAsia" w:ascii="宋体" w:hAnsi="宋体" w:cs="仿宋"/>
                <w:b/>
                <w:bCs/>
                <w:color w:val="auto"/>
                <w:kern w:val="0"/>
                <w:szCs w:val="21"/>
                <w:highlight w:val="none"/>
              </w:rPr>
              <w:t>履约保证金</w:t>
            </w:r>
          </w:p>
        </w:tc>
        <w:tc>
          <w:tcPr>
            <w:tcW w:w="4285" w:type="pct"/>
            <w:gridSpan w:val="2"/>
            <w:tcBorders>
              <w:top w:val="single" w:color="auto" w:sz="4" w:space="0"/>
              <w:left w:val="single" w:color="auto" w:sz="4" w:space="0"/>
              <w:bottom w:val="single" w:color="auto" w:sz="4" w:space="0"/>
              <w:right w:val="single" w:color="auto" w:sz="4" w:space="0"/>
            </w:tcBorders>
          </w:tcPr>
          <w:p w14:paraId="41C732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中标人</w:t>
            </w:r>
            <w:r>
              <w:rPr>
                <w:rFonts w:hint="eastAsia" w:ascii="宋体" w:hAnsi="宋体"/>
                <w:color w:val="auto"/>
                <w:szCs w:val="21"/>
                <w:highlight w:val="none"/>
              </w:rPr>
              <w:t>在中标通知书发出之日起25日内，签订采购合同前向采购人缴纳履约保证金，履约保证金为预算金额的</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中标</w:t>
            </w:r>
            <w:r>
              <w:rPr>
                <w:rFonts w:hint="eastAsia" w:ascii="宋体" w:hAnsi="宋体"/>
                <w:color w:val="auto"/>
                <w:szCs w:val="21"/>
                <w:highlight w:val="none"/>
              </w:rPr>
              <w:t>人是中小企业</w:t>
            </w:r>
            <w:r>
              <w:rPr>
                <w:rFonts w:hint="eastAsia" w:ascii="宋体" w:hAnsi="宋体"/>
                <w:color w:val="auto"/>
                <w:szCs w:val="21"/>
                <w:highlight w:val="none"/>
                <w:lang w:eastAsia="zh-CN"/>
              </w:rPr>
              <w:t>的</w:t>
            </w:r>
            <w:r>
              <w:rPr>
                <w:rFonts w:hint="eastAsia" w:ascii="宋体" w:hAnsi="宋体"/>
                <w:color w:val="auto"/>
                <w:szCs w:val="21"/>
                <w:highlight w:val="none"/>
              </w:rPr>
              <w:t>，履约保证金数额为预算金额的</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，服务期限结束后，如无质量问题，全额退回履约保证金（无息）。</w:t>
            </w:r>
          </w:p>
          <w:p w14:paraId="11F49773">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履约保证金退付方式、时间及条件：服务期限结束后，如无质量问题，由中标人向履约保证金收取单位提供《广西壮族自治区政府采购项目合同验收书》（详见桂财采〔2015〕22号），保证金收取单位在收到合格材料后15个工作日内办理退还手续（不计利息）。</w:t>
            </w:r>
          </w:p>
          <w:p w14:paraId="6F62DA5C">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履约保证金指定账户：</w:t>
            </w:r>
          </w:p>
          <w:p w14:paraId="3E5FF57B">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开户名称：广西壮族自治区妇幼保健院</w:t>
            </w:r>
          </w:p>
          <w:p w14:paraId="0259457B">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开户银行：交通银行南宁市高新支行</w:t>
            </w:r>
          </w:p>
          <w:p w14:paraId="35CB3256">
            <w:pPr>
              <w:pStyle w:val="27"/>
              <w:spacing w:line="400" w:lineRule="exact"/>
              <w:rPr>
                <w:rFonts w:ascii="宋体" w:hAnsi="宋体"/>
                <w:color w:val="auto"/>
                <w:sz w:val="21"/>
                <w:szCs w:val="21"/>
                <w:highlight w:val="none"/>
              </w:rPr>
            </w:pPr>
            <w:r>
              <w:rPr>
                <w:rFonts w:hint="eastAsia" w:ascii="宋体" w:hAnsi="宋体"/>
                <w:color w:val="auto"/>
                <w:sz w:val="21"/>
                <w:szCs w:val="21"/>
                <w:highlight w:val="none"/>
              </w:rPr>
              <w:t>银行账号：451060601010160018997</w:t>
            </w:r>
          </w:p>
        </w:tc>
      </w:tr>
      <w:tr w14:paraId="36DAD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52B58745">
            <w:pPr>
              <w:spacing w:line="400" w:lineRule="exact"/>
              <w:rPr>
                <w:rFonts w:ascii="宋体" w:hAnsi="宋体" w:cs="仿宋"/>
                <w:b/>
                <w:bCs/>
                <w:color w:val="auto"/>
                <w:kern w:val="0"/>
                <w:szCs w:val="21"/>
                <w:highlight w:val="none"/>
              </w:rPr>
            </w:pPr>
            <w:r>
              <w:rPr>
                <w:rFonts w:hint="eastAsia" w:ascii="宋体" w:hAnsi="宋体" w:cs="宋体"/>
                <w:b/>
                <w:color w:val="auto"/>
                <w:szCs w:val="21"/>
                <w:highlight w:val="none"/>
              </w:rPr>
              <w:t>食品安全要求</w:t>
            </w:r>
          </w:p>
        </w:tc>
        <w:tc>
          <w:tcPr>
            <w:tcW w:w="4285" w:type="pct"/>
            <w:gridSpan w:val="2"/>
            <w:tcBorders>
              <w:top w:val="single" w:color="auto" w:sz="4" w:space="0"/>
              <w:left w:val="single" w:color="auto" w:sz="4" w:space="0"/>
              <w:bottom w:val="single" w:color="auto" w:sz="4" w:space="0"/>
              <w:right w:val="single" w:color="auto" w:sz="4" w:space="0"/>
            </w:tcBorders>
          </w:tcPr>
          <w:p w14:paraId="19134978">
            <w:pPr>
              <w:spacing w:line="400" w:lineRule="exact"/>
              <w:rPr>
                <w:rFonts w:ascii="宋体" w:hAnsi="宋体" w:cs="仿宋"/>
                <w:color w:val="auto"/>
                <w:kern w:val="0"/>
                <w:szCs w:val="21"/>
                <w:highlight w:val="none"/>
              </w:rPr>
            </w:pPr>
            <w:r>
              <w:rPr>
                <w:rFonts w:ascii="宋体" w:hAnsi="宋体" w:cs="汉仪书宋二S"/>
                <w:color w:val="auto"/>
                <w:kern w:val="0"/>
                <w:szCs w:val="21"/>
                <w:highlight w:val="none"/>
              </w:rPr>
              <w:t>1.</w:t>
            </w:r>
            <w:r>
              <w:rPr>
                <w:rFonts w:hint="eastAsia" w:ascii="宋体" w:hAnsi="宋体"/>
                <w:color w:val="auto"/>
                <w:szCs w:val="21"/>
                <w:highlight w:val="none"/>
                <w:lang w:eastAsia="zh-CN"/>
              </w:rPr>
              <w:t>中标人</w:t>
            </w:r>
            <w:r>
              <w:rPr>
                <w:rFonts w:hint="eastAsia" w:ascii="宋体" w:hAnsi="宋体" w:cs="仿宋"/>
                <w:color w:val="auto"/>
                <w:kern w:val="0"/>
                <w:szCs w:val="21"/>
                <w:highlight w:val="none"/>
              </w:rPr>
              <w:t>必须自备有食品原料安全检测设备及试剂，具备符合食品安全要求及满足采购配送需要的仓储等设施设备，确保食品原料的安全储存和安全运输。</w:t>
            </w:r>
          </w:p>
          <w:p w14:paraId="13F64D8C">
            <w:pPr>
              <w:spacing w:line="400" w:lineRule="exact"/>
              <w:rPr>
                <w:rFonts w:ascii="宋体" w:hAnsi="宋体" w:cs="仿宋"/>
                <w:color w:val="auto"/>
                <w:kern w:val="0"/>
                <w:szCs w:val="21"/>
                <w:highlight w:val="none"/>
              </w:rPr>
            </w:pPr>
            <w:r>
              <w:rPr>
                <w:rFonts w:hint="eastAsia" w:ascii="宋体" w:hAnsi="宋体" w:cs="汉仪书宋二S"/>
                <w:color w:val="auto"/>
                <w:kern w:val="0"/>
                <w:szCs w:val="21"/>
                <w:highlight w:val="none"/>
              </w:rPr>
              <w:t>2</w:t>
            </w:r>
            <w:r>
              <w:rPr>
                <w:rFonts w:ascii="宋体" w:hAnsi="宋体" w:cs="汉仪书宋二S"/>
                <w:color w:val="auto"/>
                <w:kern w:val="0"/>
                <w:szCs w:val="21"/>
                <w:highlight w:val="none"/>
              </w:rPr>
              <w:t>.</w:t>
            </w:r>
            <w:r>
              <w:rPr>
                <w:rFonts w:hint="eastAsia" w:ascii="宋体" w:hAnsi="宋体" w:cs="仿宋"/>
                <w:color w:val="auto"/>
                <w:kern w:val="0"/>
                <w:szCs w:val="21"/>
                <w:highlight w:val="none"/>
              </w:rPr>
              <w:t>为确保食品安全，</w:t>
            </w:r>
            <w:r>
              <w:rPr>
                <w:rFonts w:hint="eastAsia" w:ascii="宋体" w:hAnsi="宋体"/>
                <w:color w:val="auto"/>
                <w:szCs w:val="21"/>
                <w:highlight w:val="none"/>
                <w:lang w:eastAsia="zh-CN"/>
              </w:rPr>
              <w:t>中标人</w:t>
            </w:r>
            <w:r>
              <w:rPr>
                <w:rFonts w:hint="eastAsia" w:ascii="宋体" w:hAnsi="宋体" w:cs="仿宋"/>
                <w:color w:val="auto"/>
                <w:kern w:val="0"/>
                <w:szCs w:val="21"/>
                <w:highlight w:val="none"/>
              </w:rPr>
              <w:t>配送的食材来源必须清晰可查，能提供进货证明材料。</w:t>
            </w:r>
          </w:p>
          <w:p w14:paraId="6B09BC3D">
            <w:pPr>
              <w:spacing w:line="400" w:lineRule="exact"/>
              <w:rPr>
                <w:rFonts w:ascii="宋体" w:hAnsi="宋体" w:cs="仿宋"/>
                <w:b/>
                <w:bCs/>
                <w:color w:val="auto"/>
                <w:kern w:val="0"/>
                <w:szCs w:val="21"/>
                <w:highlight w:val="none"/>
              </w:rPr>
            </w:pPr>
            <w:r>
              <w:rPr>
                <w:rFonts w:hint="eastAsia" w:ascii="宋体" w:hAnsi="宋体" w:cs="汉仪书宋二S"/>
                <w:b/>
                <w:bCs/>
                <w:color w:val="auto"/>
                <w:kern w:val="0"/>
                <w:szCs w:val="21"/>
                <w:highlight w:val="none"/>
              </w:rPr>
              <w:t>3</w:t>
            </w:r>
            <w:r>
              <w:rPr>
                <w:rFonts w:ascii="宋体" w:hAnsi="宋体" w:cs="汉仪书宋二S"/>
                <w:b/>
                <w:bCs/>
                <w:color w:val="auto"/>
                <w:kern w:val="0"/>
                <w:szCs w:val="21"/>
                <w:highlight w:val="none"/>
              </w:rPr>
              <w:t>.</w:t>
            </w:r>
            <w:r>
              <w:rPr>
                <w:rFonts w:hint="eastAsia" w:ascii="宋体" w:hAnsi="宋体"/>
                <w:b/>
                <w:bCs/>
                <w:color w:val="auto"/>
                <w:szCs w:val="21"/>
                <w:highlight w:val="none"/>
                <w:lang w:eastAsia="zh-CN"/>
              </w:rPr>
              <w:t>中标人</w:t>
            </w:r>
            <w:r>
              <w:rPr>
                <w:rFonts w:hint="eastAsia" w:ascii="宋体" w:hAnsi="宋体" w:cs="仿宋"/>
                <w:b/>
                <w:bCs/>
                <w:color w:val="auto"/>
                <w:kern w:val="0"/>
                <w:szCs w:val="21"/>
                <w:highlight w:val="none"/>
              </w:rPr>
              <w:t>须对所配送食品的质量和安全作出承诺，若因质量问题发生相关食品安全事件，</w:t>
            </w:r>
            <w:r>
              <w:rPr>
                <w:rFonts w:hint="eastAsia" w:ascii="宋体" w:hAnsi="宋体"/>
                <w:b/>
                <w:bCs/>
                <w:color w:val="auto"/>
                <w:szCs w:val="21"/>
                <w:highlight w:val="none"/>
                <w:lang w:eastAsia="zh-CN"/>
              </w:rPr>
              <w:t>中标人</w:t>
            </w:r>
            <w:r>
              <w:rPr>
                <w:rFonts w:hint="eastAsia" w:ascii="宋体" w:hAnsi="宋体" w:cs="仿宋"/>
                <w:b/>
                <w:bCs/>
                <w:color w:val="auto"/>
                <w:kern w:val="0"/>
                <w:szCs w:val="21"/>
                <w:highlight w:val="none"/>
              </w:rPr>
              <w:t>必须承担相应责任，情节严重的将依法移交司法机关处理。</w:t>
            </w:r>
          </w:p>
          <w:p w14:paraId="6F875BD4">
            <w:pPr>
              <w:spacing w:line="400" w:lineRule="exact"/>
              <w:rPr>
                <w:rFonts w:ascii="宋体" w:hAnsi="宋体" w:cs="汉仪书宋二S"/>
                <w:color w:val="auto"/>
                <w:kern w:val="0"/>
                <w:szCs w:val="21"/>
                <w:highlight w:val="none"/>
              </w:rPr>
            </w:pPr>
            <w:r>
              <w:rPr>
                <w:rFonts w:hint="eastAsia" w:ascii="宋体" w:hAnsi="宋体" w:cs="汉仪书宋二S"/>
                <w:color w:val="auto"/>
                <w:kern w:val="0"/>
                <w:szCs w:val="21"/>
                <w:highlight w:val="none"/>
              </w:rPr>
              <w:t>4</w:t>
            </w:r>
            <w:r>
              <w:rPr>
                <w:rFonts w:ascii="宋体" w:hAnsi="宋体" w:cs="汉仪书宋二S"/>
                <w:color w:val="auto"/>
                <w:kern w:val="0"/>
                <w:szCs w:val="21"/>
                <w:highlight w:val="none"/>
              </w:rPr>
              <w:t>.</w:t>
            </w:r>
            <w:r>
              <w:rPr>
                <w:rFonts w:hint="eastAsia" w:ascii="宋体" w:hAnsi="宋体" w:cs="仿宋"/>
                <w:color w:val="auto"/>
                <w:kern w:val="0"/>
                <w:szCs w:val="21"/>
                <w:highlight w:val="none"/>
              </w:rPr>
              <w:t>投标人须承诺：中标后按本项目服务期购买食品安全责任险，保险保额不低于 500万元，保险期间完整覆盖本项目全部服务周期；中标前已投保食品安全责任险的投标人，须提供有效保险单、缴费凭证等证明材料，确保现有保险有效期可覆盖本项目服务期，或承诺中标后对原有保单进行续保、增保、延期处理，保障保险额度不低于500万元且保险期间完整覆盖本项目服务期，不得出现保险断保、保额不足情形。</w:t>
            </w:r>
          </w:p>
        </w:tc>
      </w:tr>
      <w:tr w14:paraId="32DD8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428F8CD">
            <w:pPr>
              <w:spacing w:line="400" w:lineRule="exact"/>
              <w:rPr>
                <w:rFonts w:ascii="宋体" w:hAnsi="宋体"/>
                <w:b/>
                <w:color w:val="auto"/>
                <w:szCs w:val="21"/>
                <w:highlight w:val="none"/>
              </w:rPr>
            </w:pPr>
            <w:r>
              <w:rPr>
                <w:rFonts w:hint="eastAsia" w:ascii="宋体" w:hAnsi="宋体"/>
                <w:b/>
                <w:bCs/>
                <w:color w:val="auto"/>
                <w:szCs w:val="21"/>
                <w:highlight w:val="none"/>
              </w:rPr>
              <w:t>二、与实现项目目标相关的其他要求</w:t>
            </w:r>
          </w:p>
        </w:tc>
      </w:tr>
      <w:tr w14:paraId="1CF2D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7A8AC9C">
            <w:pPr>
              <w:spacing w:line="400" w:lineRule="exact"/>
              <w:rPr>
                <w:rFonts w:ascii="宋体" w:hAnsi="宋体"/>
                <w:b/>
                <w:color w:val="auto"/>
                <w:szCs w:val="21"/>
                <w:highlight w:val="none"/>
              </w:rPr>
            </w:pPr>
            <w:r>
              <w:rPr>
                <w:rFonts w:hint="eastAsia" w:ascii="宋体" w:hAnsi="宋体"/>
                <w:b/>
                <w:color w:val="auto"/>
                <w:szCs w:val="21"/>
                <w:highlight w:val="none"/>
              </w:rPr>
              <w:t>（一）投标人的履约能力要求</w:t>
            </w:r>
          </w:p>
        </w:tc>
      </w:tr>
      <w:tr w14:paraId="3B9F3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2A7B016F">
            <w:pPr>
              <w:spacing w:line="400" w:lineRule="exact"/>
              <w:rPr>
                <w:rFonts w:ascii="宋体" w:hAnsi="宋体"/>
                <w:b/>
                <w:color w:val="auto"/>
                <w:szCs w:val="21"/>
                <w:highlight w:val="none"/>
              </w:rPr>
            </w:pPr>
            <w:r>
              <w:rPr>
                <w:rFonts w:hint="eastAsia" w:ascii="宋体" w:hAnsi="宋体"/>
                <w:color w:val="auto"/>
                <w:szCs w:val="21"/>
                <w:highlight w:val="none"/>
              </w:rPr>
              <w:t>管理体系要求</w:t>
            </w:r>
          </w:p>
        </w:tc>
        <w:tc>
          <w:tcPr>
            <w:tcW w:w="4285" w:type="pct"/>
            <w:gridSpan w:val="2"/>
            <w:tcBorders>
              <w:top w:val="single" w:color="auto" w:sz="4" w:space="0"/>
              <w:left w:val="single" w:color="auto" w:sz="4" w:space="0"/>
              <w:bottom w:val="single" w:color="auto" w:sz="4" w:space="0"/>
              <w:right w:val="single" w:color="auto" w:sz="4" w:space="0"/>
            </w:tcBorders>
            <w:vAlign w:val="center"/>
          </w:tcPr>
          <w:p w14:paraId="4BF2C5E8">
            <w:pPr>
              <w:spacing w:line="400" w:lineRule="exact"/>
              <w:rPr>
                <w:rFonts w:ascii="宋体" w:hAnsi="宋体"/>
                <w:b/>
                <w:color w:val="auto"/>
                <w:szCs w:val="21"/>
                <w:highlight w:val="none"/>
              </w:rPr>
            </w:pPr>
            <w:r>
              <w:rPr>
                <w:rFonts w:hint="eastAsia" w:ascii="宋体" w:hAnsi="宋体"/>
                <w:color w:val="auto"/>
                <w:szCs w:val="21"/>
                <w:highlight w:val="none"/>
              </w:rPr>
              <w:t>详见《第四章评标办法及评分标准》。</w:t>
            </w:r>
          </w:p>
        </w:tc>
      </w:tr>
      <w:tr w14:paraId="59BF4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14" w:type="pct"/>
            <w:gridSpan w:val="2"/>
            <w:tcBorders>
              <w:top w:val="single" w:color="auto" w:sz="4" w:space="0"/>
              <w:left w:val="single" w:color="auto" w:sz="4" w:space="0"/>
              <w:bottom w:val="single" w:color="auto" w:sz="4" w:space="0"/>
              <w:right w:val="single" w:color="auto" w:sz="4" w:space="0"/>
            </w:tcBorders>
            <w:vAlign w:val="center"/>
          </w:tcPr>
          <w:p w14:paraId="657AC2F3">
            <w:pPr>
              <w:spacing w:line="400" w:lineRule="exact"/>
              <w:rPr>
                <w:rFonts w:ascii="宋体" w:hAnsi="宋体"/>
                <w:b/>
                <w:color w:val="auto"/>
                <w:szCs w:val="21"/>
                <w:highlight w:val="none"/>
              </w:rPr>
            </w:pPr>
            <w:r>
              <w:rPr>
                <w:rFonts w:hint="eastAsia" w:ascii="宋体" w:hAnsi="宋体"/>
                <w:color w:val="auto"/>
                <w:szCs w:val="21"/>
                <w:highlight w:val="none"/>
              </w:rPr>
              <w:t>业绩要求</w:t>
            </w:r>
          </w:p>
        </w:tc>
        <w:tc>
          <w:tcPr>
            <w:tcW w:w="4285" w:type="pct"/>
            <w:gridSpan w:val="2"/>
            <w:tcBorders>
              <w:top w:val="single" w:color="auto" w:sz="4" w:space="0"/>
              <w:left w:val="single" w:color="auto" w:sz="4" w:space="0"/>
              <w:bottom w:val="single" w:color="auto" w:sz="4" w:space="0"/>
              <w:right w:val="single" w:color="auto" w:sz="4" w:space="0"/>
            </w:tcBorders>
            <w:vAlign w:val="center"/>
          </w:tcPr>
          <w:p w14:paraId="3195C550">
            <w:pPr>
              <w:spacing w:line="400" w:lineRule="exact"/>
              <w:rPr>
                <w:rFonts w:ascii="宋体" w:hAnsi="宋体"/>
                <w:b/>
                <w:color w:val="auto"/>
                <w:szCs w:val="21"/>
                <w:highlight w:val="none"/>
              </w:rPr>
            </w:pPr>
            <w:r>
              <w:rPr>
                <w:rFonts w:hint="eastAsia" w:ascii="宋体" w:hAnsi="宋体"/>
                <w:color w:val="auto"/>
                <w:szCs w:val="21"/>
                <w:highlight w:val="none"/>
              </w:rPr>
              <w:t>详见《第四章评标办法及评分标准》。</w:t>
            </w:r>
          </w:p>
        </w:tc>
      </w:tr>
      <w:tr w14:paraId="21F97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A8CADEF">
            <w:pPr>
              <w:spacing w:line="400" w:lineRule="exact"/>
              <w:rPr>
                <w:rFonts w:ascii="宋体" w:hAnsi="宋体"/>
                <w:color w:val="auto"/>
                <w:szCs w:val="21"/>
                <w:highlight w:val="none"/>
              </w:rPr>
            </w:pPr>
            <w:r>
              <w:rPr>
                <w:rFonts w:hint="eastAsia" w:ascii="宋体" w:hAnsi="宋体"/>
                <w:b/>
                <w:color w:val="auto"/>
                <w:szCs w:val="21"/>
                <w:highlight w:val="none"/>
              </w:rPr>
              <w:t>（二）验收标准</w:t>
            </w:r>
          </w:p>
        </w:tc>
      </w:tr>
      <w:tr w14:paraId="03490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A235A9C">
            <w:pPr>
              <w:spacing w:line="400" w:lineRule="exact"/>
              <w:rPr>
                <w:rFonts w:ascii="宋体" w:hAnsi="宋体" w:cs="仿宋"/>
                <w:color w:val="auto"/>
                <w:kern w:val="0"/>
                <w:szCs w:val="21"/>
                <w:highlight w:val="none"/>
              </w:rPr>
            </w:pPr>
            <w:r>
              <w:rPr>
                <w:rFonts w:hint="eastAsia" w:ascii="宋体" w:hAnsi="宋体" w:cs="仿宋"/>
                <w:color w:val="auto"/>
                <w:kern w:val="0"/>
                <w:szCs w:val="21"/>
                <w:highlight w:val="none"/>
              </w:rPr>
              <w:t>1.各类食材验收标准按技术服务要求中的详细标准执行</w:t>
            </w:r>
          </w:p>
          <w:p w14:paraId="395815CC">
            <w:pPr>
              <w:pStyle w:val="132"/>
              <w:rPr>
                <w:rFonts w:ascii="宋体" w:hAnsi="宋体"/>
                <w:color w:val="auto"/>
                <w:highlight w:val="none"/>
              </w:rPr>
            </w:pPr>
            <w:r>
              <w:rPr>
                <w:rFonts w:hint="eastAsia" w:ascii="宋体" w:hAnsi="宋体"/>
                <w:color w:val="auto"/>
                <w:highlight w:val="none"/>
              </w:rPr>
              <w:t>2.</w:t>
            </w:r>
            <w:r>
              <w:rPr>
                <w:rFonts w:hint="eastAsia" w:ascii="宋体" w:hAnsi="宋体" w:cs="宋体"/>
                <w:color w:val="auto"/>
                <w:szCs w:val="21"/>
                <w:highlight w:val="none"/>
              </w:rPr>
              <w:t xml:space="preserve"> 验收工作的一般程序：根据采购清单的具体要求，对所购产品进行清点、外观检查以及对产品的各项指标和性能进行实测，并逐项记录。检测结束后，采购人验收人员在验收单上签字。对未能通过验收的，一律退货、更换直至验收合格。</w:t>
            </w:r>
          </w:p>
        </w:tc>
      </w:tr>
      <w:tr w14:paraId="2F71A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3CAA03A">
            <w:pPr>
              <w:spacing w:line="400" w:lineRule="exact"/>
              <w:rPr>
                <w:rFonts w:ascii="宋体" w:hAnsi="宋体"/>
                <w:b/>
                <w:color w:val="auto"/>
                <w:szCs w:val="21"/>
                <w:highlight w:val="none"/>
              </w:rPr>
            </w:pPr>
            <w:r>
              <w:rPr>
                <w:rFonts w:hint="eastAsia" w:ascii="宋体" w:hAnsi="宋体"/>
                <w:b/>
                <w:color w:val="auto"/>
                <w:szCs w:val="21"/>
                <w:highlight w:val="none"/>
              </w:rPr>
              <w:t>（三）其他要求</w:t>
            </w:r>
          </w:p>
        </w:tc>
      </w:tr>
      <w:tr w14:paraId="3289A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5ED5E60">
            <w:pPr>
              <w:pStyle w:val="15"/>
              <w:rPr>
                <w:rFonts w:ascii="宋体" w:hAnsi="宋体"/>
                <w:color w:val="auto"/>
                <w:szCs w:val="21"/>
                <w:highlight w:val="none"/>
              </w:rPr>
            </w:pPr>
            <w:r>
              <w:rPr>
                <w:rFonts w:hint="eastAsia" w:ascii="宋体" w:hAnsi="宋体"/>
                <w:color w:val="auto"/>
                <w:szCs w:val="21"/>
                <w:highlight w:val="none"/>
              </w:rPr>
              <w:t>1.投标人可根据</w:t>
            </w:r>
            <w:r>
              <w:rPr>
                <w:rFonts w:ascii="宋体" w:hAnsi="宋体"/>
                <w:color w:val="auto"/>
                <w:szCs w:val="21"/>
                <w:highlight w:val="none"/>
              </w:rPr>
              <w:t>实际情况</w:t>
            </w:r>
            <w:r>
              <w:rPr>
                <w:rFonts w:hint="eastAsia" w:ascii="宋体" w:hAnsi="宋体"/>
                <w:color w:val="auto"/>
                <w:szCs w:val="21"/>
                <w:highlight w:val="none"/>
              </w:rPr>
              <w:t>在投标文件提供食材配送方案、食材安全措施、售后服务方案</w:t>
            </w:r>
            <w:r>
              <w:rPr>
                <w:rFonts w:hint="eastAsia" w:ascii="宋体" w:hAnsi="宋体"/>
                <w:color w:val="auto"/>
                <w:kern w:val="0"/>
                <w:szCs w:val="21"/>
                <w:highlight w:val="none"/>
              </w:rPr>
              <w:t>、</w:t>
            </w:r>
            <w:r>
              <w:rPr>
                <w:rFonts w:hint="eastAsia" w:ascii="宋体" w:hAnsi="宋体"/>
                <w:color w:val="auto"/>
                <w:szCs w:val="21"/>
                <w:highlight w:val="none"/>
              </w:rPr>
              <w:t>综合实力</w:t>
            </w:r>
            <w:r>
              <w:rPr>
                <w:rFonts w:hint="eastAsia" w:ascii="宋体" w:hAnsi="宋体"/>
                <w:color w:val="auto"/>
                <w:kern w:val="0"/>
                <w:szCs w:val="21"/>
                <w:highlight w:val="none"/>
              </w:rPr>
              <w:t>、</w:t>
            </w:r>
            <w:r>
              <w:rPr>
                <w:rFonts w:hint="eastAsia" w:ascii="宋体" w:hAnsi="宋体"/>
                <w:bCs/>
                <w:color w:val="auto"/>
                <w:kern w:val="0"/>
                <w:szCs w:val="21"/>
                <w:highlight w:val="none"/>
              </w:rPr>
              <w:t>业绩能力</w:t>
            </w:r>
            <w:r>
              <w:rPr>
                <w:rFonts w:hint="eastAsia" w:ascii="宋体" w:hAnsi="宋体"/>
                <w:color w:val="auto"/>
                <w:kern w:val="0"/>
                <w:szCs w:val="21"/>
                <w:highlight w:val="none"/>
              </w:rPr>
              <w:t>、</w:t>
            </w:r>
            <w:r>
              <w:rPr>
                <w:rFonts w:hint="eastAsia" w:ascii="宋体" w:hAnsi="宋体" w:cs="宋体"/>
                <w:color w:val="auto"/>
                <w:kern w:val="0"/>
                <w:szCs w:val="21"/>
                <w:highlight w:val="none"/>
              </w:rPr>
              <w:t>认证证书</w:t>
            </w:r>
            <w:r>
              <w:rPr>
                <w:rFonts w:hint="eastAsia" w:ascii="宋体" w:hAnsi="宋体"/>
                <w:bCs/>
                <w:color w:val="auto"/>
                <w:kern w:val="0"/>
                <w:szCs w:val="21"/>
                <w:highlight w:val="none"/>
              </w:rPr>
              <w:t>等内容</w:t>
            </w:r>
            <w:r>
              <w:rPr>
                <w:rFonts w:hint="eastAsia" w:ascii="宋体" w:hAnsi="宋体"/>
                <w:color w:val="auto"/>
                <w:szCs w:val="21"/>
                <w:highlight w:val="none"/>
              </w:rPr>
              <w:t>。</w:t>
            </w:r>
          </w:p>
          <w:p w14:paraId="6E4A46C3">
            <w:pPr>
              <w:pStyle w:val="1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.本项目</w:t>
            </w:r>
            <w:r>
              <w:rPr>
                <w:rFonts w:ascii="宋体" w:hAnsi="宋体"/>
                <w:color w:val="auto"/>
                <w:szCs w:val="21"/>
                <w:highlight w:val="none"/>
              </w:rPr>
              <w:t>为服务类</w:t>
            </w:r>
            <w:r>
              <w:rPr>
                <w:rFonts w:hint="eastAsia" w:ascii="宋体" w:hAnsi="宋体"/>
                <w:color w:val="auto"/>
                <w:szCs w:val="21"/>
                <w:highlight w:val="none"/>
              </w:rPr>
              <w:t>项目</w:t>
            </w:r>
            <w:r>
              <w:rPr>
                <w:rFonts w:ascii="宋体" w:hAnsi="宋体"/>
                <w:color w:val="auto"/>
                <w:szCs w:val="21"/>
                <w:highlight w:val="none"/>
              </w:rPr>
              <w:t>，不设置核心产品</w:t>
            </w:r>
            <w:r>
              <w:rPr>
                <w:rFonts w:hint="eastAsia" w:ascii="宋体" w:hAnsi="宋体"/>
                <w:color w:val="auto"/>
                <w:szCs w:val="21"/>
                <w:highlight w:val="none"/>
              </w:rPr>
              <w:t>。</w:t>
            </w:r>
          </w:p>
        </w:tc>
      </w:tr>
    </w:tbl>
    <w:p w14:paraId="51145569">
      <w:pPr>
        <w:rPr>
          <w:rFonts w:hint="eastAsia" w:ascii="宋体" w:hAnsi="宋体" w:cs="宋体"/>
          <w:b/>
          <w:bCs/>
          <w:color w:val="auto"/>
          <w:sz w:val="40"/>
          <w:szCs w:val="48"/>
          <w:highlight w:val="none"/>
        </w:rPr>
      </w:pPr>
      <w:r>
        <w:rPr>
          <w:rFonts w:hint="eastAsia" w:ascii="宋体" w:hAnsi="宋体" w:cs="宋体"/>
          <w:b/>
          <w:bCs/>
          <w:color w:val="auto"/>
          <w:sz w:val="40"/>
          <w:szCs w:val="48"/>
          <w:highlight w:val="none"/>
        </w:rPr>
        <w:br w:type="page"/>
      </w:r>
    </w:p>
    <w:p w14:paraId="0A895BAF">
      <w:pPr>
        <w:rPr>
          <w:rFonts w:hint="eastAsia" w:ascii="宋体" w:hAnsi="宋体" w:cs="宋体"/>
          <w:color w:val="auto"/>
          <w:highlight w:val="none"/>
        </w:rPr>
      </w:pPr>
      <w:r>
        <w:rPr>
          <w:rFonts w:hint="eastAsia" w:ascii="宋体" w:hAnsi="宋体" w:cs="宋体"/>
          <w:b/>
          <w:bCs/>
          <w:color w:val="auto"/>
          <w:sz w:val="32"/>
          <w:szCs w:val="32"/>
          <w:highlight w:val="none"/>
        </w:rPr>
        <w:t>附件：</w:t>
      </w:r>
    </w:p>
    <w:p w14:paraId="531D1E31">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68CDE118">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5DA76EC">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41A0651B">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77043EE3">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83BEFB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4A6124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1520AB0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3898243">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35687D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2B9D54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1A223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2C8C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FA23C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21083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55CCE1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30E69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3C3B19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0717A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ACCBC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7D681E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12F773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F3CDB0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70CD96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AD9CC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D998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72E8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6967F7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A4F81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3DFA4BB">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E680AE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68B422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F562A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3E1A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21024C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6E9813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9CAF31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EA9018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87EC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EFBD4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6746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056ADC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25C11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102D022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EE1379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3DD1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4ABA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5F49D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4DBC94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10C429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85C9AF3">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006230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28534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916DF9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A91D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6CA54C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14D6CB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339785C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5A045A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0AFEA8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3A505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A65F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89B61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420301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4E89B1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826DE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DFFAF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06B41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CE7AEF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E6EAC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46519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3910B5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19C9E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31141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54AAD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7BC61D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78127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AAB9C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B8026D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310DCC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F16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82045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5162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7D976D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2BB2F6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73EC4BB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67A5E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38192D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59F5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C36B3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678B36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201EEA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3DCEA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ECB26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5EFC8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12FE3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34477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409D35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72F95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80B05D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B973B3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364ED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80202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D99F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DBC92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7B908C2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796BC15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A85599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DC88D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57E9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E2DA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348F8C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48F9D1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069878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8B4B7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3C434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9DE52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9D2D4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2D94A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27DC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8D3F04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E6645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83B4A1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F1A2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1603D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807CAF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05FCD1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538FED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060D73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3213EA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5351B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6FAAB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C942C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3CE50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17AA39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F4979D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6179E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8C828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174AB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1579F9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73D87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B2F801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4E185B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C49B7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E4EEE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DB47F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391411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20A97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509DDB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09C8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3997F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4804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0A446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41E166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27E72D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EC766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3E7CAB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3EA567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4F638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C005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C93D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68FFB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632E841">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6D26D7F">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960C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C139C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3D98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4D88705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792A74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337AE4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A12BF1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0CA95E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2CFA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EF91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20FCAF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0CA67B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0063AB8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CE8B83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92CAB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29D6B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7ED20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F868C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1599D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062074F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935ED2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BFEE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5DCCC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8FCC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82CEA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46DF35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68BEAB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A09657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32D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65F7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8E858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04F6418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48B3E9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F5A9C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8B25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F164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4791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0F7A0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303D89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20F07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61D538C">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2106788">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C6B8BC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02E2F4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6B960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4EFEE2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037A33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CEDE7">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5247F04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75C66C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A5D72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5657C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9C2AB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B5B81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8772C25">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067787B">
      <w:pPr>
        <w:pStyle w:val="27"/>
        <w:rPr>
          <w:rFonts w:hint="eastAsia"/>
          <w:color w:val="auto"/>
          <w:highlight w:val="none"/>
        </w:rPr>
      </w:pPr>
    </w:p>
    <w:p w14:paraId="3BC79F68">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0" w:name="_Toc24453"/>
      <w:bookmarkStart w:id="51" w:name="_Toc6950"/>
      <w:bookmarkStart w:id="52" w:name="_Toc21295"/>
      <w:r>
        <w:rPr>
          <w:rFonts w:hint="eastAsia" w:ascii="宋体" w:hAnsi="宋体" w:cs="宋体"/>
          <w:color w:val="auto"/>
          <w:highlight w:val="none"/>
        </w:rPr>
        <w:t>第三章  投标人须知</w:t>
      </w:r>
      <w:bookmarkEnd w:id="50"/>
      <w:bookmarkEnd w:id="51"/>
      <w:bookmarkEnd w:id="52"/>
    </w:p>
    <w:p w14:paraId="79253C80">
      <w:pPr>
        <w:pStyle w:val="3"/>
        <w:spacing w:line="240" w:lineRule="auto"/>
        <w:jc w:val="center"/>
        <w:rPr>
          <w:rFonts w:hint="eastAsia" w:ascii="宋体" w:hAnsi="宋体" w:eastAsia="宋体" w:cs="宋体"/>
          <w:color w:val="auto"/>
          <w:sz w:val="36"/>
          <w:szCs w:val="36"/>
          <w:highlight w:val="none"/>
        </w:rPr>
      </w:pPr>
      <w:bookmarkStart w:id="53" w:name="_Toc254970667"/>
      <w:bookmarkStart w:id="54" w:name="_Toc25167"/>
      <w:bookmarkStart w:id="55" w:name="_Toc3016"/>
      <w:bookmarkStart w:id="56" w:name="_Toc4963"/>
      <w:bookmarkStart w:id="57" w:name="_Toc254970526"/>
      <w:r>
        <w:rPr>
          <w:rFonts w:hint="eastAsia" w:ascii="宋体" w:hAnsi="宋体" w:eastAsia="宋体" w:cs="宋体"/>
          <w:color w:val="auto"/>
          <w:sz w:val="36"/>
          <w:szCs w:val="36"/>
          <w:highlight w:val="none"/>
        </w:rPr>
        <w:t>投标人须知前附表</w:t>
      </w:r>
      <w:bookmarkEnd w:id="53"/>
      <w:bookmarkEnd w:id="54"/>
      <w:bookmarkEnd w:id="55"/>
      <w:bookmarkEnd w:id="56"/>
      <w:bookmarkEnd w:id="57"/>
    </w:p>
    <w:tbl>
      <w:tblPr>
        <w:tblStyle w:val="41"/>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8ED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0B3FC2">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010208">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9DF9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0AB50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8B1F98">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234F80DD">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6D71BB9">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42FEA1">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2A85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3BD8C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8" w:name="_9.2"/>
            <w:bookmarkEnd w:id="58"/>
            <w:bookmarkStart w:id="59" w:name="_5"/>
            <w:bookmarkEnd w:id="59"/>
            <w:bookmarkStart w:id="60" w:name="_8.1"/>
            <w:bookmarkEnd w:id="60"/>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6E7ECC">
            <w:pPr>
              <w:pStyle w:val="15"/>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1A302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657A9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68A8D3">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1" w:name="_Hlk54105293"/>
            <w:r>
              <w:rPr>
                <w:rFonts w:hint="eastAsia" w:ascii="宋体" w:hAnsi="宋体" w:cs="宋体"/>
                <w:color w:val="auto"/>
                <w:szCs w:val="21"/>
                <w:highlight w:val="none"/>
              </w:rPr>
              <w:t>如接受联合体投标，</w:t>
            </w:r>
            <w:bookmarkEnd w:id="61"/>
            <w:r>
              <w:rPr>
                <w:rFonts w:hint="eastAsia" w:ascii="宋体" w:hAnsi="宋体" w:cs="宋体"/>
                <w:color w:val="auto"/>
                <w:szCs w:val="21"/>
                <w:highlight w:val="none"/>
              </w:rPr>
              <w:t>联合体投标要求如下：</w:t>
            </w:r>
          </w:p>
          <w:p w14:paraId="7D3E6CA5">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3A6DABA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30D3D3D">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01C2C2F0">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651FAE5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257B55FE">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48328A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E70BDFA">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2E7DD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1FE113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AF8E08B">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5D9FE332">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4BF667CD">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32351911">
            <w:pPr>
              <w:pStyle w:val="15"/>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980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3C7C4B9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850D1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3464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63F0837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4C63A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29E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4076AC1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2D699A">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596B45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B7BD9D2">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2DB79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9CB036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03B96D4D">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0B190DD2">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2.联合体投标时，盖章处须加盖联合体牵头人电子签章，规定签字处签字（或者电子签名），否则响应文件按无效处理。</w:t>
            </w:r>
          </w:p>
        </w:tc>
      </w:tr>
      <w:tr w14:paraId="73440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7C99A82">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5" w:name="_13.2"/>
            <w:bookmarkEnd w:id="65"/>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D319A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133781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8"/>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D48A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F70E0C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4649DA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DF9528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3C8F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E2F0B5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cs="宋体"/>
                <w:color w:val="auto"/>
                <w:szCs w:val="21"/>
                <w:highlight w:val="none"/>
                <w:u w:val="none"/>
              </w:rPr>
              <w:t>投标人须具有</w:t>
            </w:r>
            <w:r>
              <w:rPr>
                <w:rFonts w:hint="eastAsia" w:ascii="宋体" w:hAnsi="宋体" w:eastAsia="宋体" w:cs="Times New Roman"/>
                <w:color w:val="auto"/>
                <w:szCs w:val="21"/>
                <w:highlight w:val="none"/>
              </w:rPr>
              <w:t>有效的食品经营许可证或食品生产许可证或</w:t>
            </w:r>
            <w:r>
              <w:rPr>
                <w:rFonts w:hint="eastAsia" w:ascii="宋体" w:hAnsi="宋体"/>
                <w:color w:val="auto"/>
                <w:szCs w:val="21"/>
                <w:highlight w:val="none"/>
              </w:rPr>
              <w:t>在地县级以上地方人民政府食品安全监督管理部门备案证明</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CF6AB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381640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64CAC82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0423C60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42B8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89DC458">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3"/>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A0373D">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131D0BCA">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5F9F099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A07AA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6282BAB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869DA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6031627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B91E6B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C7B13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52A591A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5ED5420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440558CF">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4DBC4E5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63F695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4A9FB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18039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75FD26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7E6D57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38F77C28">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2.联合体投标时，盖章处须加盖联合体牵头人电子签章，规定签字处签字（或者电子签名），否则响应文件按无效处理。</w:t>
            </w:r>
          </w:p>
        </w:tc>
      </w:tr>
      <w:tr w14:paraId="3EE6A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02969C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7" w:name="_16.2"/>
            <w:bookmarkEnd w:id="67"/>
            <w:bookmarkStart w:id="68" w:name="_13.5"/>
            <w:bookmarkEnd w:id="68"/>
            <w:bookmarkStart w:id="69" w:name="_13.4"/>
            <w:bookmarkEnd w:id="69"/>
            <w:r>
              <w:rPr>
                <w:rFonts w:hint="eastAsia" w:ascii="宋体" w:hAnsi="宋体" w:cs="宋体"/>
                <w:color w:val="auto"/>
                <w:szCs w:val="21"/>
                <w:highlight w:val="none"/>
              </w:rPr>
              <w:t>16</w:t>
            </w:r>
            <w:bookmarkStart w:id="70" w:name="_Hlt19693758"/>
            <w:bookmarkStart w:id="71" w:name="_Hlt19693759"/>
            <w:bookmarkStart w:id="72" w:name="_Hlt19194066"/>
            <w:bookmarkStart w:id="73" w:name="_Hlt19194067"/>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00764A">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451B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7EA252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569E77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40EA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37E49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F6A59E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71E128F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74BBEFD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kern w:val="0"/>
                <w:szCs w:val="21"/>
                <w:highlight w:val="none"/>
                <w:lang w:val="en-US" w:eastAsia="zh-CN"/>
              </w:rPr>
              <w:t>40000</w:t>
            </w:r>
            <w:r>
              <w:rPr>
                <w:rFonts w:hint="eastAsia" w:ascii="宋体" w:hAnsi="宋体" w:cs="宋体"/>
                <w:color w:val="auto"/>
                <w:kern w:val="0"/>
                <w:szCs w:val="21"/>
                <w:highlight w:val="none"/>
              </w:rPr>
              <w:t>.00</w:t>
            </w:r>
            <w:r>
              <w:rPr>
                <w:rFonts w:hint="eastAsia" w:ascii="宋体" w:hAnsi="宋体" w:eastAsia="宋体" w:cs="宋体"/>
                <w:color w:val="auto"/>
                <w:szCs w:val="21"/>
                <w:highlight w:val="none"/>
              </w:rPr>
              <w:t>元。</w:t>
            </w:r>
          </w:p>
          <w:p w14:paraId="50C100D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hAnsi="宋体" w:cs="宋体"/>
                <w:color w:val="auto"/>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B59547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5730671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52A0691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周珺</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2819862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72B1B52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6A5CE58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23D08E7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27F52B4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7491FE4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74630C2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629E5CE">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491A8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DD78DE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9.2"/>
            <w:bookmarkEnd w:id="76"/>
            <w:bookmarkStart w:id="77" w:name="_21.1"/>
            <w:bookmarkEnd w:id="7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BE4EF6">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4D546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241676">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1ED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5860153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D7F0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83E402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91CE6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6C702DD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0D9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58AD45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B8011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3FC55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249F3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FFFDB3">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A8F1A08">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E4BD349">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1633E9E">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D4022FB">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22E6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0F975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6656C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C07A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8E88DA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83A13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7796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C0354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46AFE5F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0E7912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B3A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101C76F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48F44C1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494ED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EA80F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0FFF2A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88D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82F17E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EF879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7026890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olor w:val="auto"/>
                <w:szCs w:val="21"/>
                <w:highlight w:val="none"/>
              </w:rPr>
              <w:t>按</w:t>
            </w:r>
            <w:r>
              <w:rPr>
                <w:rFonts w:hint="eastAsia" w:ascii="宋体" w:hAnsi="宋体"/>
                <w:color w:val="auto"/>
                <w:szCs w:val="21"/>
                <w:highlight w:val="none"/>
                <w:lang w:val="en-US" w:eastAsia="zh-CN"/>
              </w:rPr>
              <w:t>预算</w:t>
            </w:r>
            <w:r>
              <w:rPr>
                <w:rFonts w:hint="eastAsia" w:ascii="宋体" w:hAnsi="宋体"/>
                <w:color w:val="auto"/>
                <w:szCs w:val="21"/>
                <w:highlight w:val="none"/>
              </w:rPr>
              <w:t>金额的</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u w:val="single"/>
                <w:lang w:val="en-US" w:eastAsia="zh-CN"/>
              </w:rPr>
              <w:t xml:space="preserve">3 </w:t>
            </w:r>
            <w:r>
              <w:rPr>
                <w:rFonts w:hint="eastAsia" w:ascii="宋体" w:hAnsi="宋体"/>
                <w:color w:val="auto"/>
                <w:szCs w:val="21"/>
                <w:highlight w:val="none"/>
              </w:rPr>
              <w:t>%</w:t>
            </w:r>
            <w:r>
              <w:rPr>
                <w:rFonts w:hint="eastAsia" w:ascii="宋体" w:hAnsi="宋体"/>
                <w:color w:val="auto"/>
                <w:szCs w:val="21"/>
                <w:highlight w:val="none"/>
                <w:lang w:val="en-US" w:eastAsia="zh-CN"/>
              </w:rPr>
              <w:t>收取</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中标</w:t>
            </w:r>
            <w:r>
              <w:rPr>
                <w:rFonts w:hint="eastAsia" w:ascii="宋体" w:hAnsi="宋体"/>
                <w:color w:val="auto"/>
                <w:szCs w:val="21"/>
                <w:highlight w:val="none"/>
              </w:rPr>
              <w:t>人是中小企业</w:t>
            </w:r>
            <w:r>
              <w:rPr>
                <w:rFonts w:hint="eastAsia" w:ascii="宋体" w:hAnsi="宋体"/>
                <w:color w:val="auto"/>
                <w:szCs w:val="21"/>
                <w:highlight w:val="none"/>
                <w:lang w:eastAsia="zh-CN"/>
              </w:rPr>
              <w:t>的</w:t>
            </w:r>
            <w:r>
              <w:rPr>
                <w:rFonts w:hint="eastAsia" w:ascii="宋体" w:hAnsi="宋体"/>
                <w:color w:val="auto"/>
                <w:szCs w:val="21"/>
                <w:highlight w:val="none"/>
              </w:rPr>
              <w:t>，履约保证金数额为预算金额的</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w:t>
            </w:r>
            <w:r>
              <w:rPr>
                <w:rFonts w:hint="eastAsia" w:ascii="宋体" w:hAnsi="宋体" w:cs="宋体"/>
                <w:color w:val="auto"/>
                <w:szCs w:val="21"/>
                <w:highlight w:val="none"/>
              </w:rPr>
              <w:t>。</w:t>
            </w:r>
          </w:p>
          <w:p w14:paraId="3F62C9C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履约保证金递交方式：</w:t>
            </w:r>
            <w:r>
              <w:rPr>
                <w:rFonts w:hint="eastAsia" w:ascii="宋体" w:hAnsi="宋体"/>
                <w:color w:val="auto"/>
                <w:szCs w:val="21"/>
                <w:highlight w:val="none"/>
                <w:lang w:eastAsia="zh-CN"/>
              </w:rPr>
              <w:t>银行转账、支票、汇票、本票或者金融机构、担保机构</w:t>
            </w:r>
            <w:r>
              <w:rPr>
                <w:rFonts w:hint="eastAsia" w:ascii="宋体" w:hAnsi="宋体"/>
                <w:color w:val="auto"/>
                <w:szCs w:val="21"/>
                <w:highlight w:val="none"/>
              </w:rPr>
              <w:t>出具的保函等非现金方式（参照投标保证金）</w:t>
            </w:r>
          </w:p>
          <w:p w14:paraId="67B99E90">
            <w:pPr>
              <w:autoSpaceDE w:val="0"/>
              <w:autoSpaceDN w:val="0"/>
              <w:snapToGrid w:val="0"/>
              <w:spacing w:line="400" w:lineRule="exact"/>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eastAsia="宋体" w:cs="宋体"/>
                <w:color w:val="auto"/>
                <w:highlight w:val="none"/>
                <w:u w:val="single"/>
                <w:lang w:val="en-US" w:eastAsia="zh-CN"/>
              </w:rPr>
              <w:t>成交人签订合同前，</w:t>
            </w:r>
            <w:r>
              <w:rPr>
                <w:rFonts w:hint="eastAsia" w:ascii="宋体" w:hAnsi="宋体" w:cs="宋体"/>
                <w:color w:val="auto"/>
                <w:highlight w:val="none"/>
                <w:u w:val="single"/>
                <w:lang w:val="en-US" w:eastAsia="zh-CN"/>
              </w:rPr>
              <w:t>中标人</w:t>
            </w:r>
            <w:r>
              <w:rPr>
                <w:rFonts w:hint="eastAsia" w:ascii="宋体" w:hAnsi="宋体" w:eastAsia="宋体" w:cs="宋体"/>
                <w:color w:val="auto"/>
                <w:highlight w:val="none"/>
                <w:u w:val="single"/>
                <w:lang w:val="en-US" w:eastAsia="zh-CN"/>
              </w:rPr>
              <w:t>应将履约保证金足额交到采购人指定账户，否则采购人不予合同签章生效。服务期限结束后，如无质量问题</w:t>
            </w:r>
            <w:r>
              <w:rPr>
                <w:rFonts w:hint="eastAsia" w:ascii="宋体" w:hAnsi="宋体" w:cs="宋体"/>
                <w:color w:val="auto"/>
                <w:highlight w:val="none"/>
                <w:u w:val="single"/>
                <w:lang w:val="en-US" w:eastAsia="zh-CN"/>
              </w:rPr>
              <w:t>及扣款</w:t>
            </w:r>
            <w:r>
              <w:rPr>
                <w:rFonts w:hint="eastAsia" w:ascii="宋体" w:hAnsi="宋体" w:eastAsia="宋体" w:cs="宋体"/>
                <w:color w:val="auto"/>
                <w:highlight w:val="none"/>
                <w:u w:val="single"/>
                <w:lang w:val="en-US" w:eastAsia="zh-CN"/>
              </w:rPr>
              <w:t>，全额退回履约保证金（无息）</w:t>
            </w:r>
            <w:r>
              <w:rPr>
                <w:rFonts w:hint="eastAsia" w:ascii="宋体" w:hAnsi="宋体"/>
                <w:color w:val="auto"/>
                <w:szCs w:val="21"/>
                <w:highlight w:val="none"/>
                <w:u w:val="single"/>
              </w:rPr>
              <w:t>。</w:t>
            </w:r>
          </w:p>
          <w:p w14:paraId="569CC7BB">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24B38B7E">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开户名称：广西壮族自治区妇幼保健院</w:t>
            </w:r>
          </w:p>
          <w:p w14:paraId="447909FF">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开户银行：交通银行南宁市高新支行</w:t>
            </w:r>
          </w:p>
          <w:p w14:paraId="49D98790">
            <w:pPr>
              <w:snapToGrid w:val="0"/>
              <w:spacing w:line="400" w:lineRule="exact"/>
              <w:rPr>
                <w:rFonts w:hint="eastAsia" w:ascii="宋体" w:hAnsi="宋体" w:cs="宋体"/>
                <w:b/>
                <w:iCs/>
                <w:color w:val="auto"/>
                <w:szCs w:val="21"/>
                <w:highlight w:val="none"/>
              </w:rPr>
            </w:pPr>
            <w:r>
              <w:rPr>
                <w:rFonts w:hint="eastAsia" w:ascii="宋体" w:hAnsi="宋体" w:eastAsia="宋体" w:cs="宋体"/>
                <w:color w:val="auto"/>
                <w:sz w:val="21"/>
                <w:szCs w:val="21"/>
                <w:highlight w:val="none"/>
                <w:lang w:val="en-US" w:eastAsia="zh-CN"/>
              </w:rPr>
              <w:t>银行账号：451060601010160018997</w:t>
            </w:r>
          </w:p>
          <w:p w14:paraId="3BDBBF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3F592CB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2E5B0B74">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A6911C6">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1A33595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63CB1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36214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D78CD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33FA952E">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2149C88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BBC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A598A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509BC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716EF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2819862</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578749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0252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68C520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1"/>
            <w:bookmarkEnd w:id="85"/>
            <w:bookmarkStart w:id="86" w:name="_42"/>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0CFD417">
            <w:pPr>
              <w:pStyle w:val="22"/>
              <w:snapToGrid w:val="0"/>
              <w:spacing w:line="400" w:lineRule="exact"/>
              <w:rPr>
                <w:rFonts w:hint="eastAsia" w:hAnsi="宋体" w:cs="宋体"/>
                <w:color w:val="auto"/>
                <w:highlight w:val="none"/>
              </w:rPr>
            </w:pPr>
            <w:r>
              <w:rPr>
                <w:rFonts w:hint="eastAsia" w:hAnsi="宋体" w:cs="宋体"/>
                <w:color w:val="auto"/>
                <w:highlight w:val="none"/>
              </w:rPr>
              <w:t>1.采购代理费支付方式：</w:t>
            </w:r>
          </w:p>
          <w:p w14:paraId="628CA225">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7648CC9A">
            <w:pPr>
              <w:pStyle w:val="22"/>
              <w:snapToGrid w:val="0"/>
              <w:spacing w:line="400" w:lineRule="exact"/>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77E06B54">
            <w:pPr>
              <w:pStyle w:val="22"/>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1A927C72">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）为计费额，按本须知正文第</w:t>
            </w:r>
            <w:r>
              <w:rPr>
                <w:rFonts w:hAnsi="宋体" w:cs="宋体"/>
                <w:color w:val="auto"/>
                <w:highlight w:val="none"/>
              </w:rPr>
              <w:t>39</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条规定的收费计算标准（</w:t>
            </w:r>
            <w:r>
              <w:rPr>
                <w:rFonts w:hint="eastAsia" w:hAnsi="宋体" w:cs="宋体"/>
                <w:color w:val="auto"/>
                <w:szCs w:val="21"/>
                <w:highlight w:val="none"/>
                <w:shd w:val="clear" w:color="auto" w:fill="auto"/>
                <w:lang w:eastAsia="zh-CN"/>
              </w:rPr>
              <w:t>□</w:t>
            </w:r>
            <w:r>
              <w:rPr>
                <w:rFonts w:hint="eastAsia" w:hAnsi="宋体" w:cs="宋体"/>
                <w:color w:val="auto"/>
                <w:highlight w:val="none"/>
              </w:rPr>
              <w:t>货物招标/</w:t>
            </w:r>
            <w:r>
              <w:rPr>
                <w:rFonts w:hint="eastAsia" w:hAnsi="宋体" w:cs="宋体"/>
                <w:color w:val="auto"/>
                <w:highlight w:val="none"/>
                <w:lang w:eastAsia="zh-CN"/>
              </w:rPr>
              <w:t>☑</w:t>
            </w:r>
            <w:r>
              <w:rPr>
                <w:rFonts w:hint="eastAsia" w:hAnsi="宋体" w:cs="宋体"/>
                <w:color w:val="auto"/>
                <w:highlight w:val="none"/>
              </w:rPr>
              <w:t>服务招标/□工程招标）采用差额定率累进法计算出收费基准价格，采购代理收费以（□收费基准价格/</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lang w:val="en-US" w:eastAsia="zh-CN"/>
              </w:rPr>
              <w:t>3</w:t>
            </w:r>
            <w:r>
              <w:rPr>
                <w:rFonts w:hint="eastAsia" w:hAnsi="宋体" w:cs="宋体"/>
                <w:color w:val="auto"/>
                <w:highlight w:val="none"/>
                <w:u w:val="single"/>
              </w:rPr>
              <w:t>0%</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收取。</w:t>
            </w:r>
          </w:p>
          <w:p w14:paraId="72399121">
            <w:pPr>
              <w:pStyle w:val="22"/>
              <w:snapToGrid w:val="0"/>
              <w:spacing w:line="400" w:lineRule="exact"/>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45896C37">
            <w:pPr>
              <w:pStyle w:val="22"/>
              <w:snapToGrid w:val="0"/>
              <w:spacing w:line="400" w:lineRule="exact"/>
              <w:rPr>
                <w:rFonts w:hint="eastAsia"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 xml:space="preserve">广西建设工程机电设备招标中心有限公司 </w:t>
            </w:r>
          </w:p>
          <w:p w14:paraId="7B506952">
            <w:pPr>
              <w:pStyle w:val="22"/>
              <w:snapToGrid w:val="0"/>
              <w:spacing w:line="400" w:lineRule="exact"/>
              <w:rPr>
                <w:rFonts w:hint="eastAsia" w:hAnsi="宋体" w:cs="宋体"/>
                <w:color w:val="auto"/>
                <w:highlight w:val="none"/>
              </w:rPr>
            </w:pPr>
            <w:r>
              <w:rPr>
                <w:rFonts w:hint="eastAsia" w:hAnsi="宋体" w:cs="宋体"/>
                <w:color w:val="auto"/>
                <w:highlight w:val="none"/>
              </w:rPr>
              <w:t>开户银行：招商银行南宁分行营业部</w:t>
            </w:r>
          </w:p>
          <w:p w14:paraId="03600037">
            <w:pPr>
              <w:pStyle w:val="22"/>
              <w:snapToGrid w:val="0"/>
              <w:spacing w:line="400" w:lineRule="exact"/>
              <w:rPr>
                <w:rFonts w:hint="eastAsia" w:hAnsi="宋体" w:cs="宋体"/>
                <w:color w:val="auto"/>
                <w:highlight w:val="none"/>
              </w:rPr>
            </w:pPr>
            <w:r>
              <w:rPr>
                <w:rFonts w:hint="eastAsia" w:hAnsi="宋体" w:cs="宋体"/>
                <w:color w:val="auto"/>
                <w:highlight w:val="none"/>
              </w:rPr>
              <w:t>账    号：7719  0142  3310  201</w:t>
            </w:r>
          </w:p>
          <w:p w14:paraId="3030E0F5">
            <w:pPr>
              <w:keepNext w:val="0"/>
              <w:keepLines w:val="0"/>
              <w:pageBreakBefore w:val="0"/>
              <w:kinsoku/>
              <w:overflowPunct/>
              <w:topLinePunct w:val="0"/>
              <w:bidi w:val="0"/>
              <w:spacing w:line="400" w:lineRule="exact"/>
              <w:textAlignment w:val="auto"/>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ascii="宋体" w:hAnsi="宋体" w:cs="宋体"/>
                <w:color w:val="auto"/>
                <w:szCs w:val="21"/>
                <w:highlight w:val="none"/>
                <w:lang w:val="en-US" w:eastAsia="zh-CN"/>
              </w:rPr>
              <w:t>GXZC2026-G3-001393-JGJD</w:t>
            </w:r>
            <w:r>
              <w:rPr>
                <w:rFonts w:hint="eastAsia" w:hAnsi="宋体" w:cs="宋体"/>
                <w:color w:val="auto"/>
                <w:highlight w:val="none"/>
              </w:rPr>
              <w:t>】代理服务费”）</w:t>
            </w:r>
          </w:p>
        </w:tc>
      </w:tr>
      <w:tr w14:paraId="1EFCC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089CD82">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19844C4">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CD26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4A78756">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2D142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46B75C6">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5BBCA44">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74D30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FF9C128">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0303A2CC">
      <w:pPr>
        <w:snapToGrid w:val="0"/>
        <w:rPr>
          <w:rFonts w:hint="eastAsia" w:ascii="宋体" w:hAnsi="宋体" w:cs="宋体"/>
          <w:color w:val="auto"/>
          <w:sz w:val="24"/>
          <w:szCs w:val="20"/>
          <w:highlight w:val="none"/>
        </w:rPr>
      </w:pPr>
    </w:p>
    <w:p w14:paraId="1A5F149D">
      <w:pPr>
        <w:snapToGrid w:val="0"/>
        <w:rPr>
          <w:rFonts w:hint="eastAsia" w:ascii="宋体" w:hAnsi="宋体" w:cs="宋体"/>
          <w:color w:val="auto"/>
          <w:sz w:val="24"/>
          <w:szCs w:val="20"/>
          <w:highlight w:val="none"/>
        </w:rPr>
      </w:pPr>
    </w:p>
    <w:p w14:paraId="2AF86159">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21607"/>
      <w:bookmarkStart w:id="89" w:name="_Toc978"/>
      <w:bookmarkStart w:id="90" w:name="_Toc4106"/>
      <w:r>
        <w:rPr>
          <w:rFonts w:hint="eastAsia" w:ascii="宋体" w:hAnsi="宋体" w:eastAsia="宋体" w:cs="宋体"/>
          <w:color w:val="auto"/>
          <w:highlight w:val="none"/>
        </w:rPr>
        <w:t>投标人须知正文</w:t>
      </w:r>
      <w:bookmarkEnd w:id="88"/>
      <w:bookmarkEnd w:id="89"/>
      <w:bookmarkEnd w:id="90"/>
    </w:p>
    <w:p w14:paraId="360D546E">
      <w:pPr>
        <w:pStyle w:val="4"/>
        <w:keepNext w:val="0"/>
        <w:keepLines w:val="0"/>
        <w:jc w:val="center"/>
        <w:rPr>
          <w:rFonts w:hint="eastAsia" w:ascii="宋体" w:hAnsi="宋体" w:cs="宋体"/>
          <w:color w:val="auto"/>
          <w:highlight w:val="none"/>
        </w:rPr>
      </w:pPr>
      <w:bookmarkStart w:id="91" w:name="_Toc7551"/>
      <w:bookmarkStart w:id="92" w:name="_Toc1149"/>
      <w:r>
        <w:rPr>
          <w:rFonts w:hint="eastAsia" w:ascii="宋体" w:hAnsi="宋体" w:cs="宋体"/>
          <w:color w:val="auto"/>
          <w:highlight w:val="none"/>
        </w:rPr>
        <w:t>一、总  则</w:t>
      </w:r>
      <w:bookmarkEnd w:id="91"/>
      <w:bookmarkEnd w:id="92"/>
    </w:p>
    <w:p w14:paraId="44D011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3" w:name="_Toc254970527"/>
      <w:bookmarkStart w:id="94" w:name="_Toc254970668"/>
      <w:r>
        <w:rPr>
          <w:rFonts w:hint="eastAsia" w:ascii="宋体" w:hAnsi="宋体" w:cs="宋体"/>
          <w:b/>
          <w:color w:val="auto"/>
          <w:sz w:val="24"/>
          <w:highlight w:val="none"/>
        </w:rPr>
        <w:t>1.适用范围</w:t>
      </w:r>
      <w:bookmarkEnd w:id="93"/>
      <w:bookmarkEnd w:id="94"/>
    </w:p>
    <w:p w14:paraId="3D954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670C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456CE0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5" w:name="_Toc254970669"/>
      <w:bookmarkStart w:id="96" w:name="_Toc254970528"/>
      <w:r>
        <w:rPr>
          <w:rFonts w:hint="eastAsia" w:ascii="宋体" w:hAnsi="宋体" w:cs="宋体"/>
          <w:b/>
          <w:color w:val="auto"/>
          <w:sz w:val="24"/>
          <w:highlight w:val="none"/>
        </w:rPr>
        <w:t>2.定义</w:t>
      </w:r>
      <w:bookmarkEnd w:id="95"/>
      <w:bookmarkEnd w:id="96"/>
    </w:p>
    <w:p w14:paraId="027FC2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7D461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5AE915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96C84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18088C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BC64F0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0F9832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33A44FA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030DD8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0DF3E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670"/>
      <w:bookmarkStart w:id="98" w:name="_Toc254970529"/>
    </w:p>
    <w:p w14:paraId="67DF13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4FD16B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340F859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9" w:name="_Toc254970530"/>
      <w:bookmarkStart w:id="100" w:name="_Toc254970671"/>
      <w:r>
        <w:rPr>
          <w:rFonts w:hint="eastAsia" w:ascii="宋体" w:hAnsi="宋体" w:cs="宋体"/>
          <w:b/>
          <w:color w:val="auto"/>
          <w:sz w:val="24"/>
          <w:highlight w:val="none"/>
        </w:rPr>
        <w:t>4.投标委托</w:t>
      </w:r>
      <w:bookmarkEnd w:id="99"/>
      <w:bookmarkEnd w:id="100"/>
    </w:p>
    <w:p w14:paraId="4E55DA4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B7937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1" w:name="_5.投标费用"/>
      <w:bookmarkEnd w:id="101"/>
      <w:bookmarkStart w:id="102" w:name="_Toc254970672"/>
      <w:bookmarkStart w:id="103" w:name="_Toc254970531"/>
      <w:r>
        <w:rPr>
          <w:rFonts w:hint="eastAsia" w:ascii="宋体" w:hAnsi="宋体" w:cs="宋体"/>
          <w:b/>
          <w:color w:val="auto"/>
          <w:sz w:val="24"/>
          <w:highlight w:val="none"/>
        </w:rPr>
        <w:t>5.投标费用</w:t>
      </w:r>
      <w:bookmarkEnd w:id="102"/>
      <w:bookmarkEnd w:id="103"/>
    </w:p>
    <w:p w14:paraId="070317C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31D6E9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59A37C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8862D2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CF19DA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7F441C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3B339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4" w:name="_Toc254970532"/>
      <w:bookmarkStart w:id="105" w:name="_Toc254970673"/>
      <w:r>
        <w:rPr>
          <w:rFonts w:hint="eastAsia" w:ascii="宋体" w:hAnsi="宋体" w:cs="宋体"/>
          <w:color w:val="auto"/>
          <w:szCs w:val="21"/>
          <w:highlight w:val="none"/>
        </w:rPr>
        <w:t>7.1本项目不允许转包。</w:t>
      </w:r>
    </w:p>
    <w:p w14:paraId="7B0B12B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FADF19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83A58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0EC9A7D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1BDE908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71AA2C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53A54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628FC7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67D24C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7E6C1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4A13E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9486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5002E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93686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F39C8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0A612D01">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7EA23FC">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03C75429">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10D060F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74B6419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6D4818C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692AC2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AB2338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7368FDF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2B9EB0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3932A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0C84B0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DF7EB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FEA891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0652FCD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6" w:name="_Toc16733"/>
      <w:bookmarkStart w:id="107" w:name="_Toc254970534"/>
      <w:bookmarkStart w:id="108" w:name="_Toc254970675"/>
      <w:bookmarkStart w:id="109" w:name="_Toc30666"/>
      <w:r>
        <w:rPr>
          <w:rFonts w:hint="eastAsia" w:ascii="宋体" w:hAnsi="宋体" w:cs="宋体"/>
          <w:color w:val="auto"/>
          <w:highlight w:val="none"/>
        </w:rPr>
        <w:t>二、招标文件</w:t>
      </w:r>
      <w:bookmarkEnd w:id="106"/>
      <w:bookmarkEnd w:id="107"/>
      <w:bookmarkEnd w:id="108"/>
      <w:bookmarkEnd w:id="109"/>
    </w:p>
    <w:p w14:paraId="7172CD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723F000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53CE829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7C6E36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A32315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9A9FC31">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5F23475E">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02F121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7A5D8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46142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2F4559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0"/>
      <w:bookmarkStart w:id="111" w:name="_Toc28609"/>
      <w:bookmarkStart w:id="112" w:name="_Toc11493"/>
      <w:bookmarkStart w:id="113" w:name="_Toc254970535"/>
      <w:bookmarkStart w:id="114" w:name="_Toc254970676"/>
    </w:p>
    <w:p w14:paraId="05E4830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1"/>
      <w:bookmarkEnd w:id="112"/>
      <w:bookmarkEnd w:id="113"/>
      <w:bookmarkEnd w:id="114"/>
    </w:p>
    <w:p w14:paraId="4390D57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5" w:name="_Toc254970536"/>
      <w:bookmarkStart w:id="116" w:name="_Toc254970677"/>
      <w:r>
        <w:rPr>
          <w:rFonts w:hint="eastAsia" w:ascii="宋体" w:hAnsi="宋体" w:cs="宋体"/>
          <w:b/>
          <w:color w:val="auto"/>
          <w:sz w:val="24"/>
          <w:highlight w:val="none"/>
        </w:rPr>
        <w:t>12.投标文件的编制原则</w:t>
      </w:r>
    </w:p>
    <w:p w14:paraId="25467F1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55B5F8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44593A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1633D26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3F4BDA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729DF7D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7A5866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0" w:name="_13.5投标文件电子版：具体材料见“投标人须知前附表”。"/>
      <w:bookmarkEnd w:id="120"/>
      <w:bookmarkStart w:id="121" w:name="_13.4技术文件：具体材料见“投标人须知前附表”。"/>
      <w:bookmarkEnd w:id="121"/>
      <w:bookmarkStart w:id="122" w:name="_Toc254970678"/>
      <w:bookmarkStart w:id="123" w:name="_Toc254970537"/>
      <w:r>
        <w:rPr>
          <w:rFonts w:hint="eastAsia" w:ascii="宋体" w:hAnsi="宋体" w:cs="宋体"/>
          <w:b/>
          <w:color w:val="auto"/>
          <w:sz w:val="24"/>
          <w:highlight w:val="none"/>
        </w:rPr>
        <w:t>14.投标文件的语言及计量</w:t>
      </w:r>
      <w:bookmarkEnd w:id="122"/>
      <w:bookmarkEnd w:id="123"/>
    </w:p>
    <w:p w14:paraId="67CD4ED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7CBBF1F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E336F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7C5B40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45C51D9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476EC79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3BA94BE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4" w:name="_Toc254970538"/>
      <w:bookmarkStart w:id="125" w:name="_Toc254970679"/>
      <w:r>
        <w:rPr>
          <w:rFonts w:hint="eastAsia" w:ascii="宋体" w:hAnsi="宋体" w:cs="宋体"/>
          <w:b/>
          <w:color w:val="auto"/>
          <w:sz w:val="24"/>
          <w:highlight w:val="none"/>
        </w:rPr>
        <w:t>16.投标报价</w:t>
      </w:r>
      <w:bookmarkEnd w:id="124"/>
      <w:bookmarkEnd w:id="125"/>
    </w:p>
    <w:p w14:paraId="73F08DD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0FFC5D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7250F1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08EDFE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2314885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72F944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681"/>
      <w:bookmarkStart w:id="129" w:name="_Toc254970540"/>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47E350A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23A3310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0" w:name="_18.投标保证金"/>
      <w:bookmarkEnd w:id="130"/>
      <w:bookmarkStart w:id="131" w:name="_Toc254970541"/>
      <w:bookmarkStart w:id="132" w:name="_Toc254970682"/>
      <w:r>
        <w:rPr>
          <w:rFonts w:hint="eastAsia" w:ascii="宋体" w:hAnsi="宋体" w:cs="宋体"/>
          <w:b/>
          <w:color w:val="auto"/>
          <w:sz w:val="24"/>
          <w:highlight w:val="none"/>
        </w:rPr>
        <w:t>18.投标保证金</w:t>
      </w:r>
      <w:bookmarkEnd w:id="131"/>
      <w:bookmarkEnd w:id="132"/>
    </w:p>
    <w:p w14:paraId="5CB127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312541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0F6D38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684687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083CE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1A1152D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412EA6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D614DC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64391C1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1590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3" w:name="_Toc254970542"/>
      <w:bookmarkStart w:id="134" w:name="_Toc254970683"/>
      <w:r>
        <w:rPr>
          <w:rFonts w:hint="eastAsia" w:ascii="宋体" w:hAnsi="宋体" w:cs="宋体"/>
          <w:color w:val="auto"/>
          <w:szCs w:val="21"/>
          <w:highlight w:val="none"/>
        </w:rPr>
        <w:t>（5）投标人出现本章第9.2、9.3情形的；</w:t>
      </w:r>
    </w:p>
    <w:p w14:paraId="03D613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3A7191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438ECF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647B959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1BBD792A">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5209432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5245BF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036A3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64FA36C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49D006A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0D7AA7C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1813419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63D1007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3B74672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4BDC8C5F">
      <w:pPr>
        <w:pStyle w:val="82"/>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260A2E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D528F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39" w:name="_Toc21393"/>
      <w:bookmarkStart w:id="140" w:name="_Toc23160"/>
      <w:bookmarkStart w:id="141" w:name="_Toc254970685"/>
      <w:bookmarkStart w:id="142" w:name="_Toc254970544"/>
      <w:r>
        <w:rPr>
          <w:rFonts w:hint="eastAsia" w:ascii="宋体" w:hAnsi="宋体" w:cs="宋体"/>
          <w:color w:val="auto"/>
          <w:highlight w:val="none"/>
        </w:rPr>
        <w:t>四、开  标</w:t>
      </w:r>
      <w:bookmarkEnd w:id="139"/>
      <w:bookmarkEnd w:id="140"/>
      <w:bookmarkEnd w:id="141"/>
      <w:bookmarkEnd w:id="142"/>
    </w:p>
    <w:p w14:paraId="09D4532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2475176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6D9F9D6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012E2C4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48828F1">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6D91FF">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4AB58D35">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50A0CA89">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6F5C8F0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D3B195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61D889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045F58E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196521DF">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63EAECDC">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4" w:name="_Toc6086"/>
      <w:bookmarkStart w:id="145" w:name="_Toc2525"/>
      <w:r>
        <w:rPr>
          <w:rFonts w:hint="eastAsia" w:ascii="宋体" w:hAnsi="宋体" w:cs="宋体"/>
          <w:color w:val="auto"/>
          <w:highlight w:val="none"/>
        </w:rPr>
        <w:t>五、资格审查</w:t>
      </w:r>
      <w:bookmarkEnd w:id="144"/>
      <w:bookmarkEnd w:id="145"/>
    </w:p>
    <w:p w14:paraId="2B1C764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AE4C8C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0DABDB07">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2838AEEA">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58CD1253">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432F5A0E">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4D96888">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923CA7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0ED37DBF">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E68BBB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48EE4136">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64A4AC2">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7" w:name="_Toc31107"/>
      <w:bookmarkStart w:id="148" w:name="_Toc17386"/>
      <w:r>
        <w:rPr>
          <w:rFonts w:hint="eastAsia" w:ascii="宋体" w:hAnsi="宋体" w:cs="宋体"/>
          <w:color w:val="auto"/>
          <w:highlight w:val="none"/>
        </w:rPr>
        <w:t>六、评  标</w:t>
      </w:r>
      <w:bookmarkEnd w:id="147"/>
      <w:bookmarkEnd w:id="148"/>
    </w:p>
    <w:p w14:paraId="3B19881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410C991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2568D749">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2201360C">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769EA0F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1D2866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3C42D93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679272A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D97A5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1626C55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FCD09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1E6C95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750AFCF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0238D0D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15635FF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159A3DE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025DBAC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635A4B8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701C9FD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16848AE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5AC583A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386899D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92B1CD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480521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5558B9E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68A11DB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031AAFF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7A29E28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44DB008D">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D04B6A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1" w:name="_Toc254970687"/>
      <w:bookmarkStart w:id="152" w:name="_Toc254970546"/>
      <w:bookmarkStart w:id="153" w:name="_Toc3006"/>
      <w:bookmarkStart w:id="154" w:name="_Toc12517"/>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3053E4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4141719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3C4970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791DDCC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02462D5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213F2D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3A398A5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w:t>
      </w:r>
      <w:r>
        <w:rPr>
          <w:rFonts w:hint="eastAsia" w:hAnsi="宋体" w:cs="宋体"/>
          <w:color w:val="auto"/>
          <w:highlight w:val="none"/>
          <w:lang w:eastAsia="zh-CN"/>
        </w:rPr>
        <w:t>中标人</w:t>
      </w:r>
      <w:r>
        <w:rPr>
          <w:rFonts w:hint="eastAsia" w:hAnsi="宋体" w:cs="宋体"/>
          <w:color w:val="auto"/>
          <w:highlight w:val="none"/>
        </w:rPr>
        <w:t>享受《政府采购促进中小企业发展管理办法》（财库〔2020〕46号）规定的中小企业扶持政策的，采购人、采购代理机构应当随中标结果公开</w:t>
      </w:r>
      <w:r>
        <w:rPr>
          <w:rFonts w:hint="eastAsia" w:hAnsi="宋体" w:cs="宋体"/>
          <w:color w:val="auto"/>
          <w:highlight w:val="none"/>
          <w:lang w:eastAsia="zh-CN"/>
        </w:rPr>
        <w:t>中标人</w:t>
      </w:r>
      <w:r>
        <w:rPr>
          <w:rFonts w:hint="eastAsia" w:hAnsi="宋体" w:cs="宋体"/>
          <w:color w:val="auto"/>
          <w:highlight w:val="none"/>
        </w:rPr>
        <w:t>的《中小企业声明函》。</w:t>
      </w:r>
    </w:p>
    <w:p w14:paraId="70212A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26D44E3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9A6E88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35B6CFF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45E380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77CAC687">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EF931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613080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21BDD4A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7B4991D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1EDC8DE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40969F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08A2FF3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72B7EBA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w:t>
      </w:r>
      <w:r>
        <w:rPr>
          <w:rFonts w:hint="eastAsia" w:hAnsi="宋体" w:cs="宋体"/>
          <w:color w:val="auto"/>
          <w:highlight w:val="none"/>
          <w:lang w:eastAsia="zh-CN"/>
        </w:rPr>
        <w:t>中标人</w:t>
      </w:r>
      <w:r>
        <w:rPr>
          <w:rFonts w:hint="eastAsia" w:hAnsi="宋体" w:cs="宋体"/>
          <w:color w:val="auto"/>
          <w:highlight w:val="none"/>
        </w:rPr>
        <w:t>，也可以重新开展政府采购活动。如采购人无正当理由拒签合同的，给</w:t>
      </w:r>
      <w:r>
        <w:rPr>
          <w:rFonts w:hint="eastAsia" w:hAnsi="宋体" w:cs="宋体"/>
          <w:color w:val="auto"/>
          <w:highlight w:val="none"/>
          <w:lang w:eastAsia="zh-CN"/>
        </w:rPr>
        <w:t>中标人</w:t>
      </w:r>
      <w:r>
        <w:rPr>
          <w:rFonts w:hint="eastAsia" w:hAnsi="宋体" w:cs="宋体"/>
          <w:color w:val="auto"/>
          <w:highlight w:val="none"/>
        </w:rPr>
        <w:t>造成损失的，</w:t>
      </w:r>
      <w:r>
        <w:rPr>
          <w:rFonts w:hint="eastAsia" w:hAnsi="宋体" w:cs="宋体"/>
          <w:color w:val="auto"/>
          <w:highlight w:val="none"/>
          <w:lang w:eastAsia="zh-CN"/>
        </w:rPr>
        <w:t>中标人</w:t>
      </w:r>
      <w:r>
        <w:rPr>
          <w:rFonts w:hint="eastAsia" w:hAnsi="宋体" w:cs="宋体"/>
          <w:color w:val="auto"/>
          <w:highlight w:val="none"/>
        </w:rPr>
        <w:t>可追究采购人承担相应的法律责任。</w:t>
      </w:r>
    </w:p>
    <w:p w14:paraId="0A28501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w:t>
      </w:r>
      <w:r>
        <w:rPr>
          <w:rFonts w:hint="eastAsia" w:hAnsi="宋体" w:cs="宋体"/>
          <w:color w:val="auto"/>
          <w:highlight w:val="none"/>
          <w:lang w:eastAsia="zh-CN"/>
        </w:rPr>
        <w:t>中标人</w:t>
      </w:r>
      <w:r>
        <w:rPr>
          <w:rFonts w:hint="eastAsia" w:hAnsi="宋体" w:cs="宋体"/>
          <w:color w:val="auto"/>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8168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w:t>
      </w:r>
      <w:r>
        <w:rPr>
          <w:rFonts w:hint="eastAsia" w:hAnsi="宋体" w:cs="宋体"/>
          <w:color w:val="auto"/>
          <w:highlight w:val="none"/>
          <w:lang w:eastAsia="zh-CN"/>
        </w:rPr>
        <w:t>中标人</w:t>
      </w:r>
      <w:r>
        <w:rPr>
          <w:rFonts w:hint="eastAsia" w:hAnsi="宋体" w:cs="宋体"/>
          <w:color w:val="auto"/>
          <w:highlight w:val="none"/>
        </w:rPr>
        <w:t>不得单方面向合同另一方提出任何招标文件没有约定的条件或不合理的要求，作为签订合同的条件；也不得协商另行订立背离招标文件和合同实质性内容的协议。</w:t>
      </w:r>
    </w:p>
    <w:p w14:paraId="1732262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6C6F60F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26627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641E08D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C3B34E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078BCA0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597BC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F75719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62689C9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7C917F6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4104A8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53F4BA1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70E46485">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3D36AB1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EEA290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3E99B4A8">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7477590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28139A8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3ECE393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653BD883">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76DE83E">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w:t>
      </w:r>
      <w:r>
        <w:rPr>
          <w:rFonts w:hint="eastAsia" w:hAnsi="宋体" w:cs="宋体"/>
          <w:bCs/>
          <w:color w:val="auto"/>
          <w:highlight w:val="none"/>
          <w:lang w:eastAsia="zh-CN"/>
        </w:rPr>
        <w:t>中标人</w:t>
      </w:r>
      <w:r>
        <w:rPr>
          <w:rFonts w:hint="eastAsia" w:hAnsi="宋体" w:cs="宋体"/>
          <w:bCs/>
          <w:color w:val="auto"/>
          <w:highlight w:val="none"/>
        </w:rPr>
        <w:t>的，应当依法另行确定</w:t>
      </w:r>
      <w:r>
        <w:rPr>
          <w:rFonts w:hint="eastAsia" w:hAnsi="宋体" w:cs="宋体"/>
          <w:bCs/>
          <w:color w:val="auto"/>
          <w:highlight w:val="none"/>
          <w:lang w:eastAsia="zh-CN"/>
        </w:rPr>
        <w:t>中标人</w:t>
      </w:r>
      <w:r>
        <w:rPr>
          <w:rFonts w:hint="eastAsia" w:hAnsi="宋体" w:cs="宋体"/>
          <w:bCs/>
          <w:color w:val="auto"/>
          <w:highlight w:val="none"/>
        </w:rPr>
        <w:t>；否则应当重新开展采购活动。</w:t>
      </w:r>
    </w:p>
    <w:p w14:paraId="3C355DF1">
      <w:pPr>
        <w:pStyle w:val="22"/>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29D8163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B2B78BC">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59" w:name="_八、其他事项"/>
      <w:bookmarkEnd w:id="159"/>
      <w:bookmarkStart w:id="160" w:name="_Toc24956"/>
      <w:bookmarkStart w:id="161" w:name="_Toc17072"/>
      <w:r>
        <w:rPr>
          <w:rFonts w:hint="eastAsia" w:ascii="宋体" w:hAnsi="宋体" w:cs="宋体"/>
          <w:color w:val="auto"/>
          <w:highlight w:val="none"/>
        </w:rPr>
        <w:t>八、其他事项</w:t>
      </w:r>
      <w:bookmarkEnd w:id="160"/>
      <w:bookmarkEnd w:id="161"/>
    </w:p>
    <w:p w14:paraId="7E8F7A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1CFCF30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下浮</w:t>
      </w:r>
      <w:r>
        <w:rPr>
          <w:rFonts w:hint="eastAsia" w:hAnsi="宋体" w:cs="宋体"/>
          <w:color w:val="auto"/>
          <w:highlight w:val="none"/>
          <w:lang w:val="en-US" w:eastAsia="zh-CN"/>
        </w:rPr>
        <w:t>3</w:t>
      </w:r>
      <w:r>
        <w:rPr>
          <w:rFonts w:hint="eastAsia" w:hAnsi="宋体" w:cs="宋体"/>
          <w:color w:val="auto"/>
          <w:highlight w:val="none"/>
        </w:rPr>
        <w:t>0%向供应商收取，供应商为联合体的，可以由联合体中的一方或者多方共同交纳代理服务费。代理服务费缴费账户详见“投标人须知前附表”。</w:t>
      </w:r>
    </w:p>
    <w:p w14:paraId="3A22E1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247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5CF6D2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5D298E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63D51DB5">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2E32148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11EE12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2B7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33E6EF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101BA9F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CD8091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114762B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26D8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57B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6C69144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0FF66D4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562EA86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584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00A3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36B53C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6A9C791E">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5B2AEADC">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42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7B623C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443A8E3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71F8053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6AE20DB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21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0C0EC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A3096F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12E0CF2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31203FE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A1A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D48B50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1B6F6A0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29210C5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29976F8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23A8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40398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0565901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315BA92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33AD3CC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392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A7D11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522C2FEE">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05C3B79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57C1106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1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ACF565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5092354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4F6DA74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60C4E97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19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69DB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393217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13F6A42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377A260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D010B6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2260786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2B1483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FDF22D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0FB475A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107301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178EE60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61DA9CE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307E2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7243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2FAC04C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622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7ABA122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325893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D650C1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DB4769">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45D76C3C">
      <w:pPr>
        <w:pStyle w:val="18"/>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233A1B51">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455F6D52">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22CAAF2E">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41"/>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6C4CE9F6">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EC1E85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67EEAD18">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1164E80">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751361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583FF86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7DCAB3E">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5BA39F15">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3C1034F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5DECB21">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32674F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1E71FE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9279E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674BEF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744539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5778756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9DBD0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30A34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42B4FE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792302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83C23F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7371E1E1">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AFBAB4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30E75EE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A96B4F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64DC82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E7F4EE9">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00C0DCE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8BDDD4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A4AFFE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2C725BD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1AF339F">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9E51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76C8A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1A5BD9D">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BE7B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30085B9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02896FE3">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550CA8E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2710A233">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77CD470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741B124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3CC1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14E1B33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B20F3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3B451F3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6DD3B728">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7CD25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4AD050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162A92F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6EA6506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2B1382D7">
      <w:pPr>
        <w:pStyle w:val="22"/>
        <w:snapToGrid w:val="0"/>
        <w:spacing w:before="120" w:after="120"/>
        <w:rPr>
          <w:rFonts w:hint="eastAsia" w:hAnsi="宋体" w:cs="宋体"/>
          <w:color w:val="auto"/>
          <w:highlight w:val="none"/>
        </w:rPr>
      </w:pPr>
    </w:p>
    <w:p w14:paraId="465BD7BA">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6B6561CD">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41"/>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7C48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792CB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79649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07D96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4902F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6C5F3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03CD6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FAE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B7053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0CDFF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10F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08F65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47BF4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3A095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5D7F02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0D90B26C">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0FD7C6F2">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1FECE6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14DA3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57DA2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A53F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2D11F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16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FDDA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56F87D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7DB06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B6353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6375BC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3133E3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DB4C7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01BEF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75191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3AD22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98D8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08398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2CD214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C66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7648E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2DBA0B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1BBF93AC">
      <w:pPr>
        <w:pStyle w:val="18"/>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08134522">
      <w:pPr>
        <w:pStyle w:val="22"/>
        <w:snapToGrid w:val="0"/>
        <w:spacing w:before="120" w:after="120"/>
        <w:rPr>
          <w:rFonts w:hint="eastAsia" w:hAnsi="宋体" w:cs="宋体"/>
          <w:color w:val="auto"/>
          <w:highlight w:val="none"/>
        </w:rPr>
      </w:pPr>
    </w:p>
    <w:p w14:paraId="776B30D1">
      <w:pPr>
        <w:pStyle w:val="2"/>
        <w:spacing w:before="0" w:after="0" w:line="360" w:lineRule="auto"/>
        <w:jc w:val="center"/>
        <w:rPr>
          <w:rFonts w:hint="eastAsia" w:ascii="宋体" w:hAnsi="宋体" w:cs="宋体"/>
          <w:color w:val="auto"/>
          <w:highlight w:val="none"/>
        </w:rPr>
      </w:pPr>
      <w:bookmarkStart w:id="163" w:name="_Toc254970548"/>
      <w:bookmarkStart w:id="164" w:name="_Toc330456896"/>
      <w:bookmarkStart w:id="165" w:name="_Toc2178"/>
      <w:bookmarkStart w:id="166" w:name="_Toc254970689"/>
      <w:bookmarkStart w:id="167" w:name="_Toc15433"/>
      <w:bookmarkStart w:id="168" w:name="_Toc27431"/>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40B2886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69" w:name="_Toc23781"/>
      <w:bookmarkStart w:id="170" w:name="_Toc22273"/>
      <w:r>
        <w:rPr>
          <w:rFonts w:hint="eastAsia" w:ascii="宋体" w:hAnsi="宋体" w:eastAsia="宋体" w:cs="宋体"/>
          <w:color w:val="auto"/>
          <w:highlight w:val="none"/>
        </w:rPr>
        <w:t>一、评标方法</w:t>
      </w:r>
      <w:bookmarkEnd w:id="169"/>
      <w:bookmarkEnd w:id="170"/>
    </w:p>
    <w:p w14:paraId="334D762C">
      <w:pPr>
        <w:pStyle w:val="22"/>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649FDC2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29445"/>
      <w:bookmarkStart w:id="172" w:name="_Toc3353"/>
      <w:r>
        <w:rPr>
          <w:rFonts w:hint="eastAsia" w:ascii="宋体" w:hAnsi="宋体" w:eastAsia="宋体" w:cs="宋体"/>
          <w:color w:val="auto"/>
          <w:highlight w:val="none"/>
        </w:rPr>
        <w:t>二、评标程序</w:t>
      </w:r>
      <w:bookmarkEnd w:id="171"/>
      <w:bookmarkEnd w:id="172"/>
    </w:p>
    <w:p w14:paraId="0097425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1FB4AFED">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031E57A9">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46ACB75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6BC446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4D886E7D">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ED8467">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9F70FA3">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4EED864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F6101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120902FD">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29F465C9">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2D3B14A">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2.2在商务评审时，如发现下列情形之一的，将被视为投标无效：</w:t>
      </w:r>
    </w:p>
    <w:p w14:paraId="4D43CF5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B648CC3">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069900F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BB0511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5F0F513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CDD2B71">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77A43BD">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ED970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1F12A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DF9F0A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20E3B2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55B9C73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73C2DF9">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7EB1232F">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CC226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3FFFF5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04560B0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76361E1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0FE9487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0E12D4C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06A1617A">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7A3B597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9DFCBDE">
      <w:pPr>
        <w:pStyle w:val="11"/>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5C44BBE3">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11634D77">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75B5848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F10717B">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0CBE4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A1DEE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34E1312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2596F79E">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68C0EB2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5F71BBD1">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4F7CE3B9">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1B69EDB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059E74A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7C92C5F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A27150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19992D7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30B1179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2C654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FB34FA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3A6F94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3D1972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0CF23D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8DA6045">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lang w:val="en-US" w:eastAsia="zh-CN"/>
        </w:rPr>
      </w:pPr>
      <w:r>
        <w:rPr>
          <w:rFonts w:hint="eastAsia" w:hAnsi="宋体" w:cs="宋体"/>
          <w:b/>
          <w:color w:val="auto"/>
          <w:highlight w:val="none"/>
          <w:lang w:val="en-US" w:eastAsia="zh-CN"/>
        </w:rPr>
        <w:t xml:space="preserve">6.异常低价审查 </w:t>
      </w:r>
    </w:p>
    <w:p w14:paraId="1489512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79DB927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1D55910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406DDF7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3198B70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5066ABF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A92845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49A2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64020C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82A193E">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183389D7">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5924"/>
      <w:bookmarkStart w:id="175" w:name="_Toc4705"/>
      <w:r>
        <w:rPr>
          <w:rFonts w:hint="eastAsia" w:ascii="宋体" w:hAnsi="宋体" w:eastAsia="宋体" w:cs="宋体"/>
          <w:color w:val="auto"/>
          <w:highlight w:val="none"/>
        </w:rPr>
        <w:t>三、评标标准</w:t>
      </w:r>
      <w:bookmarkEnd w:id="174"/>
      <w:bookmarkEnd w:id="175"/>
    </w:p>
    <w:p w14:paraId="317C100F">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0DF923B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84E2AE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1C1C211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65E2B104">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04BB365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57AA46A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3BDCDA93">
      <w:pPr>
        <w:pageBreakBefore w:val="0"/>
        <w:kinsoku/>
        <w:wordWrap/>
        <w:overflowPunct/>
        <w:topLinePunct w:val="0"/>
        <w:autoSpaceDE/>
        <w:autoSpaceDN/>
        <w:bidi w:val="0"/>
        <w:spacing w:before="0" w:after="0" w:line="400" w:lineRule="exact"/>
        <w:jc w:val="center"/>
        <w:textAlignment w:val="auto"/>
        <w:outlineLvl w:val="9"/>
        <w:rPr>
          <w:rFonts w:hint="eastAsia" w:ascii="宋体" w:hAnsi="宋体" w:eastAsia="宋体" w:cs="宋体"/>
          <w:color w:val="auto"/>
          <w:highlight w:val="none"/>
        </w:rPr>
      </w:pPr>
      <w:bookmarkStart w:id="176" w:name="_Toc1515"/>
      <w:bookmarkStart w:id="177" w:name="_Toc29253"/>
      <w:bookmarkStart w:id="178" w:name="_Toc26687"/>
    </w:p>
    <w:p w14:paraId="27AD7F2E">
      <w:pPr>
        <w:rPr>
          <w:rFonts w:hint="eastAsia" w:ascii="宋体" w:hAnsi="宋体" w:eastAsia="宋体" w:cs="宋体"/>
          <w:color w:val="auto"/>
          <w:highlight w:val="none"/>
        </w:rPr>
      </w:pPr>
    </w:p>
    <w:p w14:paraId="135EA01E">
      <w:pPr>
        <w:pStyle w:val="18"/>
        <w:rPr>
          <w:rFonts w:hint="eastAsia"/>
          <w:color w:val="auto"/>
          <w:highlight w:val="none"/>
        </w:rPr>
      </w:pPr>
    </w:p>
    <w:p w14:paraId="657E1D4E">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p w14:paraId="4965641E">
      <w:pPr>
        <w:rPr>
          <w:rFonts w:hint="eastAsia"/>
          <w:color w:val="auto"/>
          <w:highlight w:val="none"/>
        </w:rPr>
      </w:pP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264"/>
        <w:gridCol w:w="1055"/>
        <w:gridCol w:w="5680"/>
      </w:tblGrid>
      <w:tr w14:paraId="30C9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47" w:type="pct"/>
            <w:gridSpan w:val="2"/>
            <w:noWrap w:val="0"/>
            <w:vAlign w:val="center"/>
          </w:tcPr>
          <w:p w14:paraId="5726F00F">
            <w:pPr>
              <w:adjustRightInd w:val="0"/>
              <w:spacing w:line="400" w:lineRule="exact"/>
              <w:jc w:val="center"/>
              <w:textAlignment w:val="baseline"/>
              <w:rPr>
                <w:rFonts w:ascii="宋体" w:hAnsi="宋体"/>
                <w:b/>
                <w:color w:val="auto"/>
                <w:szCs w:val="21"/>
                <w:highlight w:val="none"/>
              </w:rPr>
            </w:pPr>
            <w:bookmarkStart w:id="179" w:name="_Toc13030"/>
            <w:bookmarkStart w:id="180" w:name="_Toc4130"/>
            <w:r>
              <w:rPr>
                <w:rFonts w:hint="eastAsia" w:ascii="宋体" w:hAnsi="宋体"/>
                <w:b/>
                <w:color w:val="auto"/>
                <w:szCs w:val="21"/>
                <w:highlight w:val="none"/>
              </w:rPr>
              <w:t>序号</w:t>
            </w:r>
          </w:p>
        </w:tc>
        <w:tc>
          <w:tcPr>
            <w:tcW w:w="619" w:type="pct"/>
            <w:noWrap w:val="0"/>
            <w:vAlign w:val="center"/>
          </w:tcPr>
          <w:p w14:paraId="1124908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3333" w:type="pct"/>
            <w:noWrap w:val="0"/>
            <w:vAlign w:val="center"/>
          </w:tcPr>
          <w:p w14:paraId="72637580">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71E4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noWrap w:val="0"/>
            <w:vAlign w:val="center"/>
          </w:tcPr>
          <w:p w14:paraId="666F1232">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1" w:type="pct"/>
            <w:noWrap w:val="0"/>
            <w:vAlign w:val="center"/>
          </w:tcPr>
          <w:p w14:paraId="3E386112">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15F803F4">
            <w:pPr>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u w:val="single"/>
                <w:lang w:val="en-US" w:eastAsia="zh-CN"/>
              </w:rPr>
              <w:t>30</w:t>
            </w:r>
            <w:r>
              <w:rPr>
                <w:rFonts w:hint="eastAsia" w:ascii="宋体" w:hAnsi="宋体"/>
                <w:b/>
                <w:bCs/>
                <w:color w:val="auto"/>
                <w:szCs w:val="21"/>
                <w:highlight w:val="none"/>
              </w:rPr>
              <w:t>分）</w:t>
            </w:r>
          </w:p>
        </w:tc>
        <w:tc>
          <w:tcPr>
            <w:tcW w:w="619" w:type="pct"/>
            <w:noWrap w:val="0"/>
            <w:vAlign w:val="center"/>
          </w:tcPr>
          <w:p w14:paraId="41C83B9D">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投标报价</w:t>
            </w:r>
          </w:p>
        </w:tc>
        <w:tc>
          <w:tcPr>
            <w:tcW w:w="3333" w:type="pct"/>
            <w:noWrap w:val="0"/>
            <w:vAlign w:val="center"/>
          </w:tcPr>
          <w:p w14:paraId="7571609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6F583B5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3DD0D1A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37DA2A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CEC5A8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0645C864">
            <w:pPr>
              <w:keepNext w:val="0"/>
              <w:keepLines w:val="0"/>
              <w:pageBreakBefore w:val="0"/>
              <w:widowControl w:val="0"/>
              <w:kinsoku/>
              <w:wordWrap/>
              <w:overflowPunct/>
              <w:topLinePunct w:val="0"/>
              <w:autoSpaceDE/>
              <w:autoSpaceDN/>
              <w:bidi w:val="0"/>
              <w:adjustRightInd w:val="0"/>
              <w:spacing w:line="380" w:lineRule="exact"/>
              <w:ind w:firstLine="420" w:firstLineChars="200"/>
              <w:textAlignment w:val="baseline"/>
              <w:rPr>
                <w:rFonts w:hint="eastAsia" w:ascii="宋体" w:hAnsi="宋体" w:cs="微软雅黑"/>
                <w:color w:val="auto"/>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r>
              <w:rPr>
                <w:rFonts w:hint="eastAsia" w:ascii="宋体" w:hAnsi="宋体" w:cs="宋体"/>
                <w:b/>
                <w:color w:val="auto"/>
                <w:szCs w:val="21"/>
                <w:highlight w:val="none"/>
              </w:rPr>
              <w:t>【调整方式为：如A投标人</w:t>
            </w:r>
            <w:r>
              <w:rPr>
                <w:rFonts w:hint="eastAsia" w:ascii="宋体" w:hAnsi="宋体" w:cs="宋体"/>
                <w:b/>
                <w:color w:val="auto"/>
                <w:szCs w:val="21"/>
                <w:highlight w:val="none"/>
                <w:lang w:val="en-US" w:eastAsia="zh-CN"/>
              </w:rPr>
              <w:t>下浮系数</w:t>
            </w:r>
            <w:r>
              <w:rPr>
                <w:rFonts w:hint="eastAsia" w:ascii="宋体" w:hAnsi="宋体" w:cs="宋体"/>
                <w:b/>
                <w:color w:val="auto"/>
                <w:szCs w:val="21"/>
                <w:highlight w:val="none"/>
              </w:rPr>
              <w:t>报价为25%，且提供《中小企业声明函》声明其为小型或微型企业，则调整后的价格=（1-25%）*（1-1</w:t>
            </w:r>
            <w:r>
              <w:rPr>
                <w:rFonts w:ascii="宋体" w:hAnsi="宋体" w:cs="宋体"/>
                <w:b/>
                <w:color w:val="auto"/>
                <w:szCs w:val="21"/>
                <w:highlight w:val="none"/>
              </w:rPr>
              <w:t>0</w:t>
            </w:r>
            <w:r>
              <w:rPr>
                <w:rFonts w:hint="eastAsia" w:ascii="宋体" w:hAnsi="宋体" w:cs="宋体"/>
                <w:b/>
                <w:color w:val="auto"/>
                <w:szCs w:val="21"/>
                <w:highlight w:val="none"/>
              </w:rPr>
              <w:t>%）】</w:t>
            </w:r>
          </w:p>
          <w:p w14:paraId="43499861">
            <w:pPr>
              <w:keepNext w:val="0"/>
              <w:keepLines w:val="0"/>
              <w:pageBreakBefore w:val="0"/>
              <w:widowControl w:val="0"/>
              <w:kinsoku/>
              <w:wordWrap/>
              <w:overflowPunct/>
              <w:topLinePunct w:val="0"/>
              <w:autoSpaceDE/>
              <w:autoSpaceDN/>
              <w:bidi w:val="0"/>
              <w:snapToGrid w:val="0"/>
              <w:spacing w:line="380" w:lineRule="exact"/>
              <w:ind w:firstLine="233" w:firstLineChars="111"/>
              <w:rPr>
                <w:rFonts w:ascii="宋体" w:hAnsi="宋体"/>
                <w:bCs/>
                <w:color w:val="auto"/>
                <w:szCs w:val="21"/>
                <w:highlight w:val="none"/>
              </w:rPr>
            </w:pPr>
            <w:r>
              <w:rPr>
                <w:rFonts w:hint="eastAsia" w:ascii="宋体" w:hAnsi="宋体"/>
                <w:bCs/>
                <w:color w:val="auto"/>
                <w:szCs w:val="21"/>
                <w:highlight w:val="none"/>
              </w:rPr>
              <w:t>（6）</w:t>
            </w:r>
            <w:r>
              <w:rPr>
                <w:rFonts w:hint="eastAsia" w:ascii="宋体" w:hAnsi="宋体" w:cs="仿宋_GB2312"/>
                <w:bCs/>
                <w:color w:val="auto"/>
                <w:szCs w:val="21"/>
                <w:highlight w:val="none"/>
              </w:rPr>
              <w:t>满足招标文件要求且评标报价最低的评标报价（</w:t>
            </w:r>
            <w:r>
              <w:rPr>
                <w:rFonts w:hint="eastAsia" w:ascii="宋体" w:hAnsi="宋体" w:cs="仿宋_GB2312"/>
                <w:bCs/>
                <w:color w:val="auto"/>
                <w:szCs w:val="21"/>
                <w:highlight w:val="none"/>
                <w:lang w:val="en-US" w:eastAsia="zh-CN"/>
              </w:rPr>
              <w:t>下浮系数</w:t>
            </w:r>
            <w:r>
              <w:rPr>
                <w:rFonts w:hint="eastAsia" w:ascii="宋体" w:hAnsi="宋体" w:cs="仿宋_GB2312"/>
                <w:bCs/>
                <w:color w:val="auto"/>
                <w:szCs w:val="21"/>
                <w:highlight w:val="none"/>
              </w:rPr>
              <w:t>）为评标基准价。</w:t>
            </w:r>
            <w:r>
              <w:rPr>
                <w:rFonts w:hint="eastAsia" w:ascii="宋体" w:hAnsi="宋体" w:cs="宋体"/>
                <w:b/>
                <w:color w:val="auto"/>
                <w:kern w:val="0"/>
                <w:szCs w:val="21"/>
                <w:highlight w:val="none"/>
              </w:rPr>
              <w:t>（如A投标人</w:t>
            </w:r>
            <w:r>
              <w:rPr>
                <w:rFonts w:hint="eastAsia" w:ascii="宋体" w:hAnsi="宋体" w:cs="宋体"/>
                <w:b/>
                <w:color w:val="auto"/>
                <w:szCs w:val="21"/>
                <w:highlight w:val="none"/>
                <w:lang w:val="en-US" w:eastAsia="zh-CN"/>
              </w:rPr>
              <w:t>下浮系数</w:t>
            </w:r>
            <w:r>
              <w:rPr>
                <w:rFonts w:hint="eastAsia" w:ascii="宋体" w:hAnsi="宋体" w:cs="宋体"/>
                <w:b/>
                <w:color w:val="auto"/>
                <w:kern w:val="0"/>
                <w:szCs w:val="21"/>
                <w:highlight w:val="none"/>
              </w:rPr>
              <w:t>报价为25%；B投标人</w:t>
            </w:r>
            <w:r>
              <w:rPr>
                <w:rFonts w:hint="eastAsia" w:ascii="宋体" w:hAnsi="宋体" w:cs="宋体"/>
                <w:b/>
                <w:color w:val="auto"/>
                <w:szCs w:val="21"/>
                <w:highlight w:val="none"/>
                <w:lang w:val="en-US" w:eastAsia="zh-CN"/>
              </w:rPr>
              <w:t>下浮系数</w:t>
            </w:r>
            <w:r>
              <w:rPr>
                <w:rFonts w:hint="eastAsia" w:ascii="宋体" w:hAnsi="宋体" w:cs="宋体"/>
                <w:b/>
                <w:color w:val="auto"/>
                <w:kern w:val="0"/>
                <w:szCs w:val="21"/>
                <w:highlight w:val="none"/>
              </w:rPr>
              <w:t>报价为28%，则B投标人的</w:t>
            </w:r>
            <w:r>
              <w:rPr>
                <w:rFonts w:hint="eastAsia" w:ascii="宋体" w:hAnsi="宋体" w:cs="宋体"/>
                <w:b/>
                <w:color w:val="auto"/>
                <w:szCs w:val="21"/>
                <w:highlight w:val="none"/>
                <w:lang w:val="en-US" w:eastAsia="zh-CN"/>
              </w:rPr>
              <w:t>下浮系数</w:t>
            </w:r>
            <w:r>
              <w:rPr>
                <w:rFonts w:hint="eastAsia" w:ascii="宋体" w:hAnsi="宋体" w:cs="宋体"/>
                <w:b/>
                <w:color w:val="auto"/>
                <w:kern w:val="0"/>
                <w:szCs w:val="21"/>
                <w:highlight w:val="none"/>
              </w:rPr>
              <w:t>报价高，投标价格最低，作为基准价）</w:t>
            </w:r>
          </w:p>
          <w:p w14:paraId="43EA3C99">
            <w:pPr>
              <w:widowControl/>
              <w:snapToGrid w:val="0"/>
              <w:spacing w:line="400" w:lineRule="exact"/>
              <w:ind w:firstLine="210" w:firstLineChars="100"/>
              <w:rPr>
                <w:rFonts w:hint="eastAsia" w:ascii="宋体" w:hAnsi="宋体" w:cs="仿宋_GB2312"/>
                <w:bCs/>
                <w:color w:val="auto"/>
                <w:szCs w:val="21"/>
                <w:highlight w:val="none"/>
              </w:rPr>
            </w:pPr>
            <w:r>
              <w:rPr>
                <w:rFonts w:hint="eastAsia" w:ascii="宋体" w:hAnsi="宋体"/>
                <w:bCs/>
                <w:color w:val="auto"/>
                <w:szCs w:val="21"/>
                <w:highlight w:val="none"/>
              </w:rPr>
              <w:t xml:space="preserve">（7）价格分计算公式： </w:t>
            </w:r>
            <w:r>
              <w:rPr>
                <w:rFonts w:hint="eastAsia" w:ascii="宋体" w:hAnsi="宋体" w:cs="仿宋_GB2312"/>
                <w:bCs/>
                <w:color w:val="auto"/>
                <w:szCs w:val="21"/>
                <w:highlight w:val="none"/>
              </w:rPr>
              <w:t>某投标人价格分=（</w:t>
            </w:r>
            <w:r>
              <w:rPr>
                <w:rFonts w:ascii="宋体" w:hAnsi="宋体" w:cs="仿宋_GB2312"/>
                <w:bCs/>
                <w:color w:val="auto"/>
                <w:szCs w:val="21"/>
                <w:highlight w:val="none"/>
              </w:rPr>
              <w:t>1-</w:t>
            </w:r>
            <w:r>
              <w:rPr>
                <w:rFonts w:hint="eastAsia" w:ascii="宋体" w:hAnsi="宋体" w:cs="仿宋_GB2312"/>
                <w:bCs/>
                <w:color w:val="auto"/>
                <w:szCs w:val="21"/>
                <w:highlight w:val="none"/>
              </w:rPr>
              <w:t>基准价）/【1</w:t>
            </w:r>
            <w:r>
              <w:rPr>
                <w:rFonts w:ascii="宋体" w:hAnsi="宋体" w:cs="仿宋_GB2312"/>
                <w:bCs/>
                <w:color w:val="auto"/>
                <w:szCs w:val="21"/>
                <w:highlight w:val="none"/>
              </w:rPr>
              <w:t>-</w:t>
            </w:r>
            <w:r>
              <w:rPr>
                <w:rFonts w:hint="eastAsia" w:ascii="宋体" w:hAnsi="宋体" w:cs="仿宋_GB2312"/>
                <w:bCs/>
                <w:color w:val="auto"/>
                <w:szCs w:val="21"/>
                <w:highlight w:val="none"/>
              </w:rPr>
              <w:t>某投标人评标报价</w:t>
            </w:r>
            <w:r>
              <w:rPr>
                <w:rFonts w:hint="eastAsia" w:ascii="宋体" w:hAnsi="宋体" w:eastAsia="宋体" w:cs="仿宋_GB2312"/>
                <w:bCs/>
                <w:color w:val="auto"/>
                <w:szCs w:val="21"/>
                <w:highlight w:val="none"/>
              </w:rPr>
              <w:t>（</w:t>
            </w:r>
            <w:r>
              <w:rPr>
                <w:rFonts w:hint="eastAsia" w:ascii="宋体" w:hAnsi="宋体" w:eastAsia="宋体" w:cs="仿宋_GB2312"/>
                <w:bCs/>
                <w:color w:val="auto"/>
                <w:szCs w:val="21"/>
                <w:highlight w:val="none"/>
                <w:lang w:val="en-US" w:eastAsia="zh-CN"/>
              </w:rPr>
              <w:t>下浮系数）</w:t>
            </w:r>
            <w:r>
              <w:rPr>
                <w:rFonts w:hint="eastAsia" w:ascii="宋体" w:hAnsi="宋体" w:eastAsia="宋体" w:cs="仿宋_GB2312"/>
                <w:bCs/>
                <w:color w:val="auto"/>
                <w:szCs w:val="21"/>
                <w:highlight w:val="none"/>
              </w:rPr>
              <w:t>】×</w:t>
            </w:r>
            <w:r>
              <w:rPr>
                <w:rFonts w:hint="eastAsia" w:ascii="宋体" w:hAnsi="宋体" w:cs="仿宋_GB2312"/>
                <w:bCs/>
                <w:color w:val="auto"/>
                <w:szCs w:val="21"/>
                <w:highlight w:val="none"/>
                <w:lang w:val="en-US" w:eastAsia="zh-CN"/>
              </w:rPr>
              <w:t>30</w:t>
            </w:r>
            <w:r>
              <w:rPr>
                <w:rFonts w:hint="eastAsia" w:ascii="宋体" w:hAnsi="宋体" w:cs="仿宋_GB2312"/>
                <w:bCs/>
                <w:color w:val="auto"/>
                <w:szCs w:val="21"/>
                <w:highlight w:val="none"/>
              </w:rPr>
              <w:t>分</w:t>
            </w:r>
          </w:p>
          <w:p w14:paraId="11174E08">
            <w:pPr>
              <w:spacing w:line="3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备注：</w:t>
            </w:r>
          </w:p>
          <w:p w14:paraId="1DF75982">
            <w:pPr>
              <w:widowControl/>
              <w:snapToGrid w:val="0"/>
              <w:spacing w:line="400" w:lineRule="exact"/>
              <w:ind w:firstLine="422" w:firstLineChars="200"/>
              <w:rPr>
                <w:rFonts w:hint="eastAsia" w:ascii="宋体" w:hAnsi="宋体" w:cs="仿宋_GB2312"/>
                <w:bCs/>
                <w:color w:val="auto"/>
                <w:szCs w:val="21"/>
                <w:highlight w:val="none"/>
              </w:rPr>
            </w:pPr>
            <w:r>
              <w:rPr>
                <w:rFonts w:hint="eastAsia" w:ascii="宋体" w:hAnsi="宋体" w:cs="仿宋"/>
                <w:b/>
                <w:bCs/>
                <w:color w:val="auto"/>
                <w:kern w:val="0"/>
                <w:szCs w:val="21"/>
                <w:highlight w:val="none"/>
              </w:rPr>
              <w:t>下浮系数≥</w:t>
            </w:r>
            <w:r>
              <w:rPr>
                <w:rFonts w:hint="eastAsia" w:ascii="宋体" w:hAnsi="宋体" w:cs="仿宋"/>
                <w:b/>
                <w:bCs/>
                <w:color w:val="auto"/>
                <w:kern w:val="0"/>
                <w:szCs w:val="21"/>
                <w:highlight w:val="none"/>
                <w:lang w:val="en-US" w:eastAsia="zh-CN"/>
              </w:rPr>
              <w:t>8.7</w:t>
            </w:r>
            <w:r>
              <w:rPr>
                <w:rFonts w:hint="eastAsia" w:ascii="宋体" w:hAnsi="宋体" w:cs="仿宋"/>
                <w:b/>
                <w:bCs/>
                <w:color w:val="auto"/>
                <w:kern w:val="0"/>
                <w:szCs w:val="21"/>
                <w:highlight w:val="none"/>
              </w:rPr>
              <w:t>%为有效</w:t>
            </w:r>
            <w:r>
              <w:rPr>
                <w:rFonts w:hint="eastAsia" w:ascii="宋体" w:hAnsi="宋体" w:cs="仿宋"/>
                <w:b/>
                <w:color w:val="auto"/>
                <w:kern w:val="0"/>
                <w:szCs w:val="21"/>
                <w:highlight w:val="none"/>
              </w:rPr>
              <w:t>报价，超出有效报价范围的按投标无效处理</w:t>
            </w:r>
            <w:r>
              <w:rPr>
                <w:rFonts w:hint="eastAsia" w:ascii="宋体" w:hAnsi="宋体" w:cs="仿宋_GB2312"/>
                <w:b/>
                <w:bCs/>
                <w:color w:val="auto"/>
                <w:szCs w:val="21"/>
                <w:highlight w:val="none"/>
              </w:rPr>
              <w:t>。</w:t>
            </w:r>
          </w:p>
        </w:tc>
      </w:tr>
      <w:tr w14:paraId="433D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05" w:type="pct"/>
            <w:vMerge w:val="restart"/>
            <w:noWrap w:val="0"/>
            <w:vAlign w:val="center"/>
          </w:tcPr>
          <w:p w14:paraId="33CA751D">
            <w:pPr>
              <w:adjustRightInd w:val="0"/>
              <w:snapToGri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1" w:type="pct"/>
            <w:vMerge w:val="restart"/>
            <w:noWrap w:val="0"/>
            <w:vAlign w:val="center"/>
          </w:tcPr>
          <w:p w14:paraId="62966E90">
            <w:pPr>
              <w:adjustRightInd w:val="0"/>
              <w:snapToGrid w:val="0"/>
              <w:spacing w:line="400" w:lineRule="exact"/>
              <w:ind w:left="-105" w:leftChars="-50" w:right="-105" w:rightChars="-50"/>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技术</w:t>
            </w:r>
            <w:r>
              <w:rPr>
                <w:rFonts w:hint="eastAsia" w:ascii="宋体" w:hAnsi="宋体"/>
                <w:b/>
                <w:color w:val="auto"/>
                <w:szCs w:val="21"/>
                <w:highlight w:val="none"/>
              </w:rPr>
              <w:t>分</w:t>
            </w:r>
          </w:p>
          <w:p w14:paraId="3C2384EA">
            <w:pPr>
              <w:adjustRightInd w:val="0"/>
              <w:snapToGrid w:val="0"/>
              <w:spacing w:line="400" w:lineRule="exact"/>
              <w:jc w:val="center"/>
              <w:textAlignment w:val="baseline"/>
              <w:rPr>
                <w:rFonts w:ascii="宋体" w:hAnsi="宋体"/>
                <w:color w:val="auto"/>
                <w:szCs w:val="21"/>
                <w:highlight w:val="none"/>
              </w:rPr>
            </w:pPr>
            <w:r>
              <w:rPr>
                <w:rFonts w:hint="eastAsia" w:ascii="宋体" w:hAnsi="宋体"/>
                <w:b/>
                <w:color w:val="auto"/>
                <w:szCs w:val="21"/>
                <w:highlight w:val="none"/>
              </w:rPr>
              <w:t>（满分</w:t>
            </w:r>
            <w:r>
              <w:rPr>
                <w:rFonts w:hint="eastAsia" w:ascii="宋体" w:hAnsi="宋体"/>
                <w:b/>
                <w:color w:val="auto"/>
                <w:szCs w:val="21"/>
                <w:highlight w:val="none"/>
                <w:lang w:val="en-US" w:eastAsia="zh-CN"/>
              </w:rPr>
              <w:t>50</w:t>
            </w:r>
            <w:r>
              <w:rPr>
                <w:rFonts w:hint="eastAsia" w:ascii="宋体" w:hAnsi="宋体"/>
                <w:b/>
                <w:color w:val="auto"/>
                <w:szCs w:val="21"/>
                <w:highlight w:val="none"/>
              </w:rPr>
              <w:t>分）</w:t>
            </w:r>
          </w:p>
        </w:tc>
        <w:tc>
          <w:tcPr>
            <w:tcW w:w="619" w:type="pct"/>
            <w:noWrap w:val="0"/>
            <w:tcMar>
              <w:left w:w="57" w:type="dxa"/>
              <w:right w:w="57" w:type="dxa"/>
            </w:tcMar>
            <w:vAlign w:val="center"/>
          </w:tcPr>
          <w:p w14:paraId="17D50594">
            <w:pPr>
              <w:widowControl/>
              <w:snapToGrid w:val="0"/>
              <w:spacing w:line="400" w:lineRule="exact"/>
              <w:jc w:val="center"/>
              <w:rPr>
                <w:rFonts w:ascii="宋体" w:hAnsi="宋体" w:cs="微软雅黑"/>
                <w:color w:val="auto"/>
                <w:szCs w:val="21"/>
                <w:highlight w:val="none"/>
              </w:rPr>
            </w:pPr>
            <w:r>
              <w:rPr>
                <w:rFonts w:hint="eastAsia" w:ascii="宋体" w:hAnsi="宋体" w:cs="宋体"/>
                <w:b/>
                <w:bCs/>
                <w:color w:val="auto"/>
                <w:kern w:val="0"/>
                <w:szCs w:val="21"/>
                <w:highlight w:val="none"/>
              </w:rPr>
              <w:t>服务</w:t>
            </w:r>
            <w:r>
              <w:rPr>
                <w:rFonts w:hint="eastAsia" w:ascii="宋体" w:hAnsi="宋体" w:cs="宋体"/>
                <w:b/>
                <w:bCs/>
                <w:color w:val="auto"/>
                <w:kern w:val="0"/>
                <w:szCs w:val="21"/>
                <w:highlight w:val="none"/>
                <w:lang w:val="en-US" w:eastAsia="zh-CN"/>
              </w:rPr>
              <w:t>实施</w:t>
            </w:r>
            <w:r>
              <w:rPr>
                <w:rFonts w:hint="eastAsia" w:ascii="宋体" w:hAnsi="宋体" w:cs="宋体"/>
                <w:b/>
                <w:bCs/>
                <w:color w:val="auto"/>
                <w:kern w:val="0"/>
                <w:szCs w:val="21"/>
                <w:highlight w:val="none"/>
              </w:rPr>
              <w:t>方案分（满分</w:t>
            </w: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c>
          <w:tcPr>
            <w:tcW w:w="3333" w:type="pct"/>
            <w:noWrap w:val="0"/>
            <w:vAlign w:val="center"/>
          </w:tcPr>
          <w:p w14:paraId="079E29A2">
            <w:pPr>
              <w:spacing w:line="400" w:lineRule="exact"/>
              <w:ind w:firstLine="420" w:firstLineChars="200"/>
              <w:rPr>
                <w:rFonts w:ascii="宋体" w:hAnsi="宋体" w:cs="宋体"/>
                <w:bCs/>
                <w:color w:val="auto"/>
                <w:szCs w:val="21"/>
                <w:highlight w:val="none"/>
              </w:rPr>
            </w:pPr>
            <w:bookmarkStart w:id="181" w:name="OLE_LINK118"/>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分）：有可行的服务方案，配送方案满足采购需求；</w:t>
            </w:r>
          </w:p>
          <w:p w14:paraId="439DD45A">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分）：在</w:t>
            </w:r>
            <w:r>
              <w:rPr>
                <w:rFonts w:ascii="宋体" w:hAnsi="宋体" w:cs="宋体"/>
                <w:bCs/>
                <w:color w:val="auto"/>
                <w:szCs w:val="21"/>
                <w:highlight w:val="none"/>
              </w:rPr>
              <w:t>一档的基础上，</w:t>
            </w:r>
            <w:r>
              <w:rPr>
                <w:rFonts w:hint="eastAsia" w:ascii="宋体" w:hAnsi="宋体" w:cs="宋体"/>
                <w:bCs/>
                <w:color w:val="auto"/>
                <w:szCs w:val="21"/>
                <w:highlight w:val="none"/>
              </w:rPr>
              <w:t>有针对本项目提出科学、可行的服务方案，并有详细的配送方案、配送时间及时、服务流程和服务承诺；</w:t>
            </w:r>
          </w:p>
          <w:p w14:paraId="456FA1CB">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分）：在</w:t>
            </w:r>
            <w:r>
              <w:rPr>
                <w:rFonts w:ascii="宋体" w:hAnsi="宋体" w:cs="宋体"/>
                <w:bCs/>
                <w:color w:val="auto"/>
                <w:szCs w:val="21"/>
                <w:highlight w:val="none"/>
              </w:rPr>
              <w:t>二档的基础上</w:t>
            </w:r>
            <w:r>
              <w:rPr>
                <w:rFonts w:hint="eastAsia" w:ascii="宋体" w:hAnsi="宋体" w:cs="宋体"/>
                <w:bCs/>
                <w:color w:val="auto"/>
                <w:szCs w:val="21"/>
                <w:highlight w:val="none"/>
              </w:rPr>
              <w:t>，能从本项目的整体出发，</w:t>
            </w:r>
            <w:r>
              <w:rPr>
                <w:rFonts w:hint="eastAsia" w:ascii="宋体" w:hAnsi="宋体" w:cs="宋体"/>
                <w:bCs/>
                <w:color w:val="auto"/>
                <w:szCs w:val="21"/>
                <w:highlight w:val="none"/>
                <w:lang w:eastAsia="zh-CN"/>
              </w:rPr>
              <w:t>具有</w:t>
            </w:r>
            <w:r>
              <w:rPr>
                <w:rFonts w:hint="eastAsia" w:ascii="宋体" w:hAnsi="宋体" w:cs="宋体"/>
                <w:bCs/>
                <w:color w:val="auto"/>
                <w:szCs w:val="21"/>
                <w:highlight w:val="none"/>
              </w:rPr>
              <w:t>服务意识。能针对重点及难点工作提出符合实际的解决方案；</w:t>
            </w:r>
            <w:r>
              <w:rPr>
                <w:rFonts w:hint="eastAsia" w:ascii="宋体" w:hAnsi="宋体" w:cs="宋体"/>
                <w:bCs/>
                <w:color w:val="auto"/>
                <w:szCs w:val="21"/>
                <w:highlight w:val="none"/>
                <w:lang w:val="en-US" w:eastAsia="zh-CN"/>
              </w:rPr>
              <w:t>并</w:t>
            </w:r>
            <w:r>
              <w:rPr>
                <w:rFonts w:hint="eastAsia"/>
                <w:color w:val="auto"/>
                <w:sz w:val="21"/>
                <w:szCs w:val="21"/>
                <w:highlight w:val="none"/>
              </w:rPr>
              <w:t>提供紧急送货应急预案，</w:t>
            </w:r>
            <w:r>
              <w:rPr>
                <w:rFonts w:hint="eastAsia"/>
                <w:color w:val="auto"/>
                <w:sz w:val="21"/>
                <w:szCs w:val="21"/>
                <w:highlight w:val="none"/>
                <w:lang w:eastAsia="zh-TW"/>
              </w:rPr>
              <w:t>当接到采购人</w:t>
            </w:r>
            <w:r>
              <w:rPr>
                <w:rFonts w:hint="eastAsia"/>
                <w:color w:val="auto"/>
                <w:sz w:val="21"/>
                <w:szCs w:val="21"/>
                <w:highlight w:val="none"/>
              </w:rPr>
              <w:t>紧急供货需求</w:t>
            </w:r>
            <w:r>
              <w:rPr>
                <w:rFonts w:hint="eastAsia"/>
                <w:color w:val="auto"/>
                <w:sz w:val="21"/>
                <w:szCs w:val="21"/>
                <w:highlight w:val="none"/>
                <w:lang w:eastAsia="zh-TW"/>
              </w:rPr>
              <w:t>时，</w:t>
            </w:r>
            <w:r>
              <w:rPr>
                <w:rFonts w:hint="eastAsia"/>
                <w:color w:val="auto"/>
                <w:sz w:val="21"/>
                <w:szCs w:val="21"/>
                <w:highlight w:val="none"/>
              </w:rPr>
              <w:t>能</w:t>
            </w:r>
            <w:r>
              <w:rPr>
                <w:rFonts w:hint="eastAsia"/>
                <w:color w:val="auto"/>
                <w:sz w:val="21"/>
                <w:szCs w:val="21"/>
                <w:highlight w:val="none"/>
                <w:lang w:eastAsia="zh-TW"/>
              </w:rPr>
              <w:t>承诺在</w:t>
            </w:r>
            <w:r>
              <w:rPr>
                <w:rFonts w:hint="eastAsia"/>
                <w:color w:val="auto"/>
                <w:sz w:val="21"/>
                <w:szCs w:val="21"/>
                <w:highlight w:val="none"/>
                <w:lang w:val="en-US" w:eastAsia="zh-CN"/>
              </w:rPr>
              <w:t>50</w:t>
            </w:r>
            <w:r>
              <w:rPr>
                <w:rFonts w:hint="eastAsia"/>
                <w:color w:val="auto"/>
                <w:sz w:val="21"/>
                <w:szCs w:val="21"/>
                <w:highlight w:val="none"/>
              </w:rPr>
              <w:t>分钟</w:t>
            </w:r>
            <w:r>
              <w:rPr>
                <w:rFonts w:hint="eastAsia"/>
                <w:color w:val="auto"/>
                <w:sz w:val="21"/>
                <w:szCs w:val="21"/>
                <w:highlight w:val="none"/>
                <w:lang w:eastAsia="zh-TW"/>
              </w:rPr>
              <w:t>内</w:t>
            </w:r>
            <w:r>
              <w:rPr>
                <w:rFonts w:hint="eastAsia"/>
                <w:color w:val="auto"/>
                <w:sz w:val="21"/>
                <w:szCs w:val="21"/>
                <w:highlight w:val="none"/>
              </w:rPr>
              <w:t>响应送达</w:t>
            </w:r>
            <w:r>
              <w:rPr>
                <w:rFonts w:hint="eastAsia" w:ascii="宋体" w:hAnsi="宋体" w:cs="宋体"/>
                <w:bCs/>
                <w:color w:val="auto"/>
                <w:szCs w:val="21"/>
                <w:highlight w:val="none"/>
              </w:rPr>
              <w:t>。</w:t>
            </w:r>
          </w:p>
          <w:p w14:paraId="1D9CC8C7">
            <w:pPr>
              <w:widowControl/>
              <w:snapToGrid w:val="0"/>
              <w:spacing w:line="400" w:lineRule="exact"/>
              <w:ind w:firstLine="420" w:firstLineChars="200"/>
              <w:rPr>
                <w:rFonts w:hint="eastAsia" w:ascii="宋体" w:hAnsi="宋体" w:eastAsia="宋体" w:cs="微软雅黑"/>
                <w:color w:val="auto"/>
                <w:szCs w:val="21"/>
                <w:highlight w:val="none"/>
                <w:lang w:val="zh-CN" w:eastAsia="zh-CN"/>
              </w:rPr>
            </w:pPr>
            <w:r>
              <w:rPr>
                <w:rFonts w:hint="eastAsia" w:ascii="宋体" w:hAnsi="宋体" w:cs="宋体"/>
                <w:bCs/>
                <w:color w:val="auto"/>
                <w:szCs w:val="21"/>
                <w:highlight w:val="none"/>
              </w:rPr>
              <w:t>不满足要求或未提供的得0分。</w:t>
            </w:r>
            <w:bookmarkEnd w:id="181"/>
          </w:p>
        </w:tc>
      </w:tr>
      <w:tr w14:paraId="2DF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5" w:type="pct"/>
            <w:vMerge w:val="continue"/>
            <w:noWrap w:val="0"/>
            <w:vAlign w:val="top"/>
          </w:tcPr>
          <w:p w14:paraId="258B71D2">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6767B2CC">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36BF0542">
            <w:pPr>
              <w:widowControl/>
              <w:snapToGri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食材安全措施（满分20分）</w:t>
            </w:r>
          </w:p>
          <w:p w14:paraId="06DD4923">
            <w:pPr>
              <w:snapToGrid w:val="0"/>
              <w:spacing w:line="400" w:lineRule="exact"/>
              <w:jc w:val="center"/>
              <w:rPr>
                <w:rFonts w:hint="eastAsia" w:ascii="宋体" w:hAnsi="宋体" w:cs="微软雅黑"/>
                <w:color w:val="auto"/>
                <w:szCs w:val="21"/>
                <w:highlight w:val="none"/>
              </w:rPr>
            </w:pPr>
          </w:p>
        </w:tc>
        <w:tc>
          <w:tcPr>
            <w:tcW w:w="3333" w:type="pct"/>
            <w:noWrap w:val="0"/>
            <w:vAlign w:val="center"/>
          </w:tcPr>
          <w:p w14:paraId="04ABD324">
            <w:pPr>
              <w:spacing w:line="400" w:lineRule="exact"/>
              <w:ind w:firstLine="420" w:firstLineChars="200"/>
              <w:rPr>
                <w:rFonts w:ascii="宋体" w:hAnsi="宋体" w:cs="宋体"/>
                <w:bCs/>
                <w:color w:val="auto"/>
                <w:szCs w:val="21"/>
                <w:highlight w:val="none"/>
              </w:rPr>
            </w:pPr>
            <w:bookmarkStart w:id="182" w:name="OLE_LINK120"/>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分）：有</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质量保障方案，有</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控制管理措施；</w:t>
            </w:r>
          </w:p>
          <w:p w14:paraId="352B0E36">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分）：在一档</w:t>
            </w:r>
            <w:r>
              <w:rPr>
                <w:rFonts w:ascii="宋体" w:hAnsi="宋体" w:cs="宋体"/>
                <w:bCs/>
                <w:color w:val="auto"/>
                <w:szCs w:val="21"/>
                <w:highlight w:val="none"/>
              </w:rPr>
              <w:t>的基础上，</w:t>
            </w:r>
            <w:r>
              <w:rPr>
                <w:rFonts w:hint="eastAsia" w:ascii="宋体" w:hAnsi="宋体" w:cs="宋体"/>
                <w:bCs/>
                <w:color w:val="auto"/>
                <w:szCs w:val="21"/>
                <w:highlight w:val="none"/>
              </w:rPr>
              <w:t>有相对完整的进货采购渠道、</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质量标准保障</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可追溯</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来源；</w:t>
            </w:r>
          </w:p>
          <w:p w14:paraId="2D61C705">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分）：在</w:t>
            </w:r>
            <w:r>
              <w:rPr>
                <w:rFonts w:ascii="宋体" w:hAnsi="宋体" w:cs="宋体"/>
                <w:bCs/>
                <w:color w:val="auto"/>
                <w:szCs w:val="21"/>
                <w:highlight w:val="none"/>
              </w:rPr>
              <w:t>二档的基础上，</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质量保障方案根据项目实际情况制定，可清晰直观的追溯</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来源；检验检疫措施全面，能严格进行</w:t>
            </w:r>
            <w:r>
              <w:rPr>
                <w:rFonts w:hint="eastAsia" w:ascii="宋体" w:hAnsi="宋体" w:cs="宋体"/>
                <w:bCs/>
                <w:color w:val="auto"/>
                <w:szCs w:val="21"/>
                <w:highlight w:val="none"/>
                <w:lang w:eastAsia="zh-CN"/>
              </w:rPr>
              <w:t>食材</w:t>
            </w:r>
            <w:r>
              <w:rPr>
                <w:rFonts w:hint="eastAsia" w:ascii="宋体" w:hAnsi="宋体" w:cs="宋体"/>
                <w:bCs/>
                <w:color w:val="auto"/>
                <w:szCs w:val="21"/>
                <w:highlight w:val="none"/>
              </w:rPr>
              <w:t>质量把关，主动开展检验工作，有具体的实施步骤和要求，投标文件</w:t>
            </w:r>
            <w:r>
              <w:rPr>
                <w:rFonts w:ascii="宋体" w:hAnsi="宋体" w:cs="宋体"/>
                <w:bCs/>
                <w:color w:val="auto"/>
                <w:szCs w:val="21"/>
                <w:highlight w:val="none"/>
              </w:rPr>
              <w:t>中能</w:t>
            </w:r>
            <w:r>
              <w:rPr>
                <w:rFonts w:hint="eastAsia" w:ascii="宋体" w:hAnsi="宋体" w:cs="宋体"/>
                <w:bCs/>
                <w:color w:val="auto"/>
                <w:szCs w:val="21"/>
                <w:highlight w:val="none"/>
              </w:rPr>
              <w:t>提供有</w:t>
            </w:r>
            <w:r>
              <w:rPr>
                <w:rFonts w:hint="eastAsia" w:ascii="Calibri" w:hAnsi="Calibri"/>
                <w:color w:val="auto"/>
                <w:szCs w:val="22"/>
                <w:highlight w:val="none"/>
                <w:lang w:eastAsia="zh-CN"/>
              </w:rPr>
              <w:t>食材</w:t>
            </w:r>
            <w:r>
              <w:rPr>
                <w:rFonts w:ascii="Calibri" w:hAnsi="Calibri"/>
                <w:color w:val="auto"/>
                <w:szCs w:val="22"/>
                <w:highlight w:val="none"/>
              </w:rPr>
              <w:t>来源</w:t>
            </w:r>
            <w:r>
              <w:rPr>
                <w:rFonts w:hint="eastAsia" w:ascii="Calibri" w:hAnsi="Calibri"/>
                <w:color w:val="auto"/>
                <w:szCs w:val="22"/>
                <w:highlight w:val="none"/>
              </w:rPr>
              <w:t>供应商的</w:t>
            </w:r>
            <w:r>
              <w:rPr>
                <w:rFonts w:hint="eastAsia" w:ascii="宋体" w:hAnsi="宋体" w:cs="宋体"/>
                <w:bCs/>
                <w:color w:val="auto"/>
                <w:szCs w:val="21"/>
                <w:highlight w:val="none"/>
              </w:rPr>
              <w:t>相关合作协议。</w:t>
            </w:r>
          </w:p>
          <w:bookmarkEnd w:id="182"/>
          <w:p w14:paraId="24902913">
            <w:pPr>
              <w:widowControl/>
              <w:snapToGrid w:val="0"/>
              <w:spacing w:line="400" w:lineRule="exact"/>
              <w:ind w:firstLine="420" w:firstLineChars="200"/>
              <w:rPr>
                <w:rFonts w:hint="eastAsia" w:ascii="宋体" w:hAnsi="宋体" w:cs="微软雅黑"/>
                <w:color w:val="auto"/>
                <w:szCs w:val="21"/>
                <w:highlight w:val="none"/>
              </w:rPr>
            </w:pPr>
            <w:r>
              <w:rPr>
                <w:rFonts w:hint="eastAsia" w:ascii="宋体" w:hAnsi="宋体" w:cs="宋体"/>
                <w:bCs/>
                <w:color w:val="auto"/>
                <w:szCs w:val="21"/>
                <w:highlight w:val="none"/>
              </w:rPr>
              <w:t>不满足要求或未提供的得0分。</w:t>
            </w:r>
          </w:p>
        </w:tc>
      </w:tr>
      <w:tr w14:paraId="6635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305" w:type="pct"/>
            <w:vMerge w:val="continue"/>
            <w:noWrap w:val="0"/>
            <w:vAlign w:val="top"/>
          </w:tcPr>
          <w:p w14:paraId="635D29E2">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524BD6C1">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18BE5B25">
            <w:pPr>
              <w:widowControl/>
              <w:snapToGrid w:val="0"/>
              <w:spacing w:line="400" w:lineRule="exact"/>
              <w:jc w:val="center"/>
              <w:rPr>
                <w:rFonts w:hint="eastAsia" w:ascii="宋体" w:hAnsi="宋体" w:eastAsia="宋体" w:cs="Times New Roman"/>
                <w:b/>
                <w:bCs/>
                <w:color w:val="auto"/>
                <w:szCs w:val="21"/>
                <w:highlight w:val="none"/>
                <w:lang w:val="zh-TW"/>
              </w:rPr>
            </w:pPr>
            <w:r>
              <w:rPr>
                <w:rFonts w:hint="eastAsia" w:ascii="宋体" w:hAnsi="宋体"/>
                <w:b/>
                <w:bCs/>
                <w:color w:val="auto"/>
                <w:szCs w:val="21"/>
                <w:highlight w:val="none"/>
              </w:rPr>
              <w:t>售后服务</w:t>
            </w:r>
            <w:r>
              <w:rPr>
                <w:rFonts w:hint="eastAsia" w:ascii="宋体" w:hAnsi="宋体" w:eastAsia="宋体" w:cs="Times New Roman"/>
                <w:b/>
                <w:bCs/>
                <w:color w:val="auto"/>
                <w:szCs w:val="21"/>
                <w:highlight w:val="none"/>
              </w:rPr>
              <w:t>方案</w:t>
            </w:r>
          </w:p>
          <w:p w14:paraId="790E24A4">
            <w:pPr>
              <w:widowControl/>
              <w:snapToGrid w:val="0"/>
              <w:spacing w:line="400" w:lineRule="exact"/>
              <w:jc w:val="center"/>
              <w:rPr>
                <w:rFonts w:ascii="宋体" w:hAnsi="宋体" w:cs="微软雅黑"/>
                <w:color w:val="auto"/>
                <w:szCs w:val="21"/>
                <w:highlight w:val="none"/>
              </w:rPr>
            </w:pPr>
            <w:r>
              <w:rPr>
                <w:rFonts w:hint="eastAsia" w:ascii="宋体" w:hAnsi="宋体" w:eastAsia="宋体" w:cs="Times New Roman"/>
                <w:b/>
                <w:bCs/>
                <w:color w:val="auto"/>
                <w:szCs w:val="21"/>
                <w:highlight w:val="none"/>
                <w:lang w:val="zh-TW"/>
              </w:rPr>
              <w:t>（满分</w:t>
            </w:r>
            <w:r>
              <w:rPr>
                <w:rFonts w:hint="eastAsia" w:ascii="宋体" w:hAnsi="宋体" w:cs="Times New Roman"/>
                <w:b/>
                <w:bCs/>
                <w:color w:val="auto"/>
                <w:szCs w:val="21"/>
                <w:highlight w:val="none"/>
                <w:lang w:val="en-US" w:eastAsia="zh-CN"/>
              </w:rPr>
              <w:t>15</w:t>
            </w:r>
            <w:r>
              <w:rPr>
                <w:rFonts w:hint="eastAsia" w:ascii="宋体" w:hAnsi="宋体" w:eastAsia="宋体" w:cs="Times New Roman"/>
                <w:b/>
                <w:bCs/>
                <w:color w:val="auto"/>
                <w:szCs w:val="21"/>
                <w:highlight w:val="none"/>
              </w:rPr>
              <w:t>分</w:t>
            </w:r>
            <w:r>
              <w:rPr>
                <w:rFonts w:hint="eastAsia" w:ascii="宋体" w:hAnsi="宋体" w:eastAsia="宋体" w:cs="Times New Roman"/>
                <w:b/>
                <w:bCs/>
                <w:color w:val="auto"/>
                <w:szCs w:val="21"/>
                <w:highlight w:val="none"/>
                <w:lang w:val="zh-TW"/>
              </w:rPr>
              <w:t>）</w:t>
            </w:r>
          </w:p>
        </w:tc>
        <w:tc>
          <w:tcPr>
            <w:tcW w:w="3333" w:type="pct"/>
            <w:noWrap w:val="0"/>
            <w:vAlign w:val="center"/>
          </w:tcPr>
          <w:p w14:paraId="7CD15871">
            <w:pPr>
              <w:spacing w:line="400" w:lineRule="exact"/>
              <w:rPr>
                <w:rFonts w:ascii="宋体" w:hAnsi="宋体" w:cs="Arial"/>
                <w:color w:val="auto"/>
                <w:szCs w:val="21"/>
                <w:highlight w:val="none"/>
              </w:rPr>
            </w:pPr>
            <w:bookmarkStart w:id="183" w:name="OLE_LINK124"/>
            <w:r>
              <w:rPr>
                <w:rFonts w:hint="eastAsia" w:ascii="宋体" w:hAnsi="宋体" w:cs="Arial"/>
                <w:color w:val="auto"/>
                <w:szCs w:val="21"/>
                <w:highlight w:val="none"/>
              </w:rPr>
              <w:t>由评委在打分前根据各投标人的售后服务方案（对售后服务要求的响应程度及提供的服务承诺方案、售后服务等措施）确定各投标人所属档次并独立打分，达不到一档要求的不得分，</w:t>
            </w:r>
            <w:r>
              <w:rPr>
                <w:rFonts w:hint="eastAsia"/>
                <w:color w:val="auto"/>
                <w:highlight w:val="none"/>
              </w:rPr>
              <w:t>不提供方案不得分</w:t>
            </w:r>
            <w:r>
              <w:rPr>
                <w:rFonts w:hint="eastAsia" w:ascii="宋体" w:hAnsi="宋体" w:cs="Arial"/>
                <w:color w:val="auto"/>
                <w:szCs w:val="21"/>
                <w:highlight w:val="none"/>
              </w:rPr>
              <w:t>。</w:t>
            </w:r>
          </w:p>
          <w:p w14:paraId="063AECF4">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一档（5分）：提供有服务承诺、措施、后期服务承诺。</w:t>
            </w:r>
            <w:r>
              <w:rPr>
                <w:rFonts w:hint="eastAsia" w:ascii="宋体" w:hAnsi="宋体" w:cs="宋体"/>
                <w:color w:val="auto"/>
                <w:kern w:val="0"/>
                <w:szCs w:val="21"/>
                <w:highlight w:val="none"/>
              </w:rPr>
              <w:t>拟投入本项目的实施人员在</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人及以上，其中有</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val="en-US" w:eastAsia="zh-CN"/>
              </w:rPr>
              <w:t>及</w:t>
            </w:r>
            <w:r>
              <w:rPr>
                <w:rFonts w:hint="eastAsia" w:ascii="宋体" w:hAnsi="宋体" w:cs="宋体"/>
                <w:color w:val="auto"/>
                <w:kern w:val="0"/>
                <w:szCs w:val="21"/>
                <w:highlight w:val="none"/>
              </w:rPr>
              <w:t>以上具备食品安全管理员证、食品安全培训合格证。</w:t>
            </w:r>
          </w:p>
          <w:p w14:paraId="1DA0F089">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二档（10分）：提供有服务承诺、措施描述，后期服务承诺响应满足项目需求，货物出问题时，有相应的解决措施，并明确如何确保退换的货物符合采购人需求。</w:t>
            </w:r>
            <w:r>
              <w:rPr>
                <w:rFonts w:hint="eastAsia" w:ascii="宋体" w:hAnsi="宋体" w:cs="宋体"/>
                <w:color w:val="auto"/>
                <w:kern w:val="0"/>
                <w:szCs w:val="21"/>
                <w:highlight w:val="none"/>
              </w:rPr>
              <w:t>拟投入本项目的实施人员在</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人以上，其中2人以上具备食品安全管理员证、3人以上具有食品安全培训合格证。</w:t>
            </w:r>
          </w:p>
          <w:p w14:paraId="42386B78">
            <w:pPr>
              <w:spacing w:line="400" w:lineRule="exact"/>
              <w:ind w:firstLine="420" w:firstLineChars="200"/>
              <w:rPr>
                <w:rFonts w:ascii="宋体" w:hAnsi="宋体" w:cs="宋体"/>
                <w:color w:val="auto"/>
                <w:kern w:val="0"/>
                <w:szCs w:val="21"/>
                <w:highlight w:val="none"/>
              </w:rPr>
            </w:pPr>
            <w:r>
              <w:rPr>
                <w:rFonts w:hint="eastAsia" w:ascii="宋体" w:hAnsi="宋体" w:cs="Arial"/>
                <w:color w:val="auto"/>
                <w:szCs w:val="21"/>
                <w:highlight w:val="none"/>
              </w:rPr>
              <w:t>三档（15分）：在二档的基础上，方案内容详细具体。承诺退换时间在2小时内完成，有健全、详细、高效的服务承诺、后期售后服务方式多样有效，措施得力，充分满足项目需求，包括售后服务监督和回访管理、台账管理、售后服务管理及售后服务措施、其他优惠措施、配送（物流）、货物分发方等方面措施等及其它服务计划，明确如何确保退换的货物符合采购人需求，并配备指定人员为采购人提供服务，确保接到采购通知后1小时内响应。</w:t>
            </w:r>
            <w:r>
              <w:rPr>
                <w:rFonts w:hint="eastAsia" w:ascii="宋体" w:hAnsi="宋体" w:cs="宋体"/>
                <w:color w:val="auto"/>
                <w:kern w:val="0"/>
                <w:szCs w:val="21"/>
                <w:highlight w:val="none"/>
              </w:rPr>
              <w:t>拟投入本项目的实施人员在</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人以上，其中3人及以上具备食品安全管理员证、4人及以上具有食品安全培训合格证。</w:t>
            </w:r>
          </w:p>
          <w:p w14:paraId="3C529477">
            <w:pPr>
              <w:widowControl/>
              <w:snapToGrid w:val="0"/>
              <w:spacing w:line="400" w:lineRule="exact"/>
              <w:ind w:firstLine="420" w:firstLineChars="200"/>
              <w:rPr>
                <w:rFonts w:hint="eastAsia" w:ascii="宋体" w:hAnsi="宋体" w:eastAsia="宋体" w:cs="微软雅黑"/>
                <w:color w:val="auto"/>
                <w:szCs w:val="21"/>
                <w:highlight w:val="none"/>
                <w:lang w:val="zh-CN" w:eastAsia="zh-CN"/>
              </w:rPr>
            </w:pPr>
            <w:r>
              <w:rPr>
                <w:rFonts w:hint="eastAsia" w:ascii="宋体" w:hAnsi="宋体" w:cs="宋体"/>
                <w:color w:val="auto"/>
                <w:kern w:val="0"/>
                <w:szCs w:val="21"/>
                <w:highlight w:val="none"/>
                <w:lang w:eastAsia="zh-TW"/>
              </w:rPr>
              <w:t>备注：</w:t>
            </w:r>
            <w:r>
              <w:rPr>
                <w:rFonts w:hint="eastAsia" w:ascii="宋体" w:hAnsi="宋体" w:cs="宋体"/>
                <w:color w:val="auto"/>
                <w:kern w:val="0"/>
                <w:szCs w:val="21"/>
                <w:highlight w:val="none"/>
              </w:rPr>
              <w:t>投标文件中提供实施人员的身份证、健康证、劳务合同或近半年</w:t>
            </w:r>
            <w:r>
              <w:rPr>
                <w:rFonts w:hint="eastAsia"/>
                <w:color w:val="auto"/>
                <w:szCs w:val="21"/>
                <w:highlight w:val="none"/>
              </w:rPr>
              <w:t>连续三个月的</w:t>
            </w:r>
            <w:r>
              <w:rPr>
                <w:rFonts w:hint="eastAsia" w:ascii="宋体" w:hAnsi="宋体" w:cs="宋体"/>
                <w:color w:val="auto"/>
                <w:kern w:val="0"/>
                <w:szCs w:val="21"/>
                <w:highlight w:val="none"/>
              </w:rPr>
              <w:t>社保缴纳证明复印件，否则不予计分；</w:t>
            </w:r>
            <w:r>
              <w:rPr>
                <w:rFonts w:hint="eastAsia" w:ascii="宋体" w:hAnsi="宋体" w:cs="宋体"/>
                <w:bCs/>
                <w:color w:val="auto"/>
                <w:szCs w:val="21"/>
                <w:highlight w:val="none"/>
              </w:rPr>
              <w:t>不满足要求或未提供的得0分。</w:t>
            </w:r>
            <w:bookmarkEnd w:id="183"/>
          </w:p>
        </w:tc>
      </w:tr>
      <w:tr w14:paraId="2B57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 w:type="pct"/>
            <w:vMerge w:val="restart"/>
            <w:noWrap w:val="0"/>
            <w:vAlign w:val="center"/>
          </w:tcPr>
          <w:p w14:paraId="17C12C9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741" w:type="pct"/>
            <w:vMerge w:val="restart"/>
            <w:noWrap w:val="0"/>
            <w:vAlign w:val="center"/>
          </w:tcPr>
          <w:p w14:paraId="2F7F23CC">
            <w:pPr>
              <w:snapToGrid w:val="0"/>
              <w:spacing w:line="400" w:lineRule="exact"/>
              <w:jc w:val="center"/>
              <w:rPr>
                <w:rFonts w:ascii="宋体" w:hAnsi="宋体"/>
                <w:b/>
                <w:bCs/>
                <w:color w:val="auto"/>
                <w:szCs w:val="21"/>
                <w:highlight w:val="none"/>
              </w:rPr>
            </w:pPr>
            <w:r>
              <w:rPr>
                <w:rFonts w:hint="eastAsia" w:ascii="宋体" w:hAnsi="宋体"/>
                <w:b/>
                <w:bCs/>
                <w:color w:val="auto"/>
                <w:szCs w:val="21"/>
                <w:highlight w:val="none"/>
              </w:rPr>
              <w:t>商务分（满分</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分）</w:t>
            </w:r>
          </w:p>
        </w:tc>
        <w:tc>
          <w:tcPr>
            <w:tcW w:w="619" w:type="pct"/>
            <w:noWrap w:val="0"/>
            <w:vAlign w:val="center"/>
          </w:tcPr>
          <w:p w14:paraId="1994D012">
            <w:pPr>
              <w:snapToGrid w:val="0"/>
              <w:spacing w:line="400" w:lineRule="exact"/>
              <w:jc w:val="center"/>
              <w:rPr>
                <w:rFonts w:ascii="宋体" w:hAnsi="宋体"/>
                <w:color w:val="auto"/>
                <w:szCs w:val="21"/>
                <w:highlight w:val="none"/>
              </w:rPr>
            </w:pPr>
            <w:r>
              <w:rPr>
                <w:rFonts w:hint="eastAsia" w:ascii="宋体" w:hAnsi="宋体" w:eastAsia="宋体" w:cs="宋体"/>
                <w:b/>
                <w:bCs/>
                <w:color w:val="auto"/>
                <w:kern w:val="0"/>
                <w:szCs w:val="21"/>
                <w:highlight w:val="none"/>
              </w:rPr>
              <w:t>综合实力（满分</w:t>
            </w: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分）</w:t>
            </w:r>
          </w:p>
        </w:tc>
        <w:tc>
          <w:tcPr>
            <w:tcW w:w="3333" w:type="pct"/>
            <w:noWrap w:val="0"/>
            <w:vAlign w:val="top"/>
          </w:tcPr>
          <w:p w14:paraId="530C7120">
            <w:pPr>
              <w:widowControl/>
              <w:snapToGrid w:val="0"/>
              <w:spacing w:line="400" w:lineRule="exact"/>
              <w:rPr>
                <w:rFonts w:hint="eastAsia" w:ascii="宋体" w:hAnsi="宋体"/>
                <w:color w:val="auto"/>
                <w:szCs w:val="21"/>
                <w:highlight w:val="none"/>
              </w:rPr>
            </w:pPr>
            <w:r>
              <w:rPr>
                <w:rFonts w:hint="eastAsia" w:ascii="宋体" w:hAnsi="宋体" w:cs="宋体"/>
                <w:bCs/>
                <w:color w:val="auto"/>
                <w:szCs w:val="21"/>
                <w:highlight w:val="none"/>
              </w:rPr>
              <w:t>有与采购货物或其他同类来源供应商签订的采购协议以证明供应能力的，每1份协议得1分；本项满分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分。（投标文件中提供采购协议复印件并加盖投标人单位公章）</w:t>
            </w:r>
          </w:p>
        </w:tc>
      </w:tr>
      <w:tr w14:paraId="78DD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Merge w:val="continue"/>
            <w:noWrap w:val="0"/>
            <w:vAlign w:val="center"/>
          </w:tcPr>
          <w:p w14:paraId="63FC9244">
            <w:pPr>
              <w:snapToGrid w:val="0"/>
              <w:spacing w:line="400" w:lineRule="exact"/>
              <w:jc w:val="center"/>
              <w:rPr>
                <w:rFonts w:ascii="宋体" w:hAnsi="宋体"/>
                <w:color w:val="auto"/>
                <w:szCs w:val="21"/>
                <w:highlight w:val="none"/>
              </w:rPr>
            </w:pPr>
          </w:p>
        </w:tc>
        <w:tc>
          <w:tcPr>
            <w:tcW w:w="741" w:type="pct"/>
            <w:vMerge w:val="continue"/>
            <w:noWrap w:val="0"/>
            <w:vAlign w:val="center"/>
          </w:tcPr>
          <w:p w14:paraId="783AF57B">
            <w:pPr>
              <w:snapToGrid w:val="0"/>
              <w:spacing w:line="400" w:lineRule="exact"/>
              <w:jc w:val="center"/>
              <w:rPr>
                <w:rFonts w:ascii="宋体" w:hAnsi="宋体"/>
                <w:color w:val="auto"/>
                <w:szCs w:val="21"/>
                <w:highlight w:val="none"/>
              </w:rPr>
            </w:pPr>
          </w:p>
        </w:tc>
        <w:tc>
          <w:tcPr>
            <w:tcW w:w="619" w:type="pct"/>
            <w:noWrap w:val="0"/>
            <w:vAlign w:val="center"/>
          </w:tcPr>
          <w:p w14:paraId="32A11D42">
            <w:pPr>
              <w:snapToGrid w:val="0"/>
              <w:spacing w:line="400" w:lineRule="exact"/>
              <w:jc w:val="center"/>
              <w:rPr>
                <w:rFonts w:ascii="宋体" w:hAnsi="宋体"/>
                <w:color w:val="auto"/>
                <w:szCs w:val="21"/>
                <w:highlight w:val="none"/>
              </w:rPr>
            </w:pPr>
            <w:r>
              <w:rPr>
                <w:rFonts w:hint="eastAsia" w:ascii="宋体" w:hAnsi="宋体" w:cs="宋体"/>
                <w:b/>
                <w:bCs/>
                <w:color w:val="auto"/>
                <w:szCs w:val="21"/>
                <w:highlight w:val="none"/>
              </w:rPr>
              <w:t>业绩分（满分</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c>
          <w:tcPr>
            <w:tcW w:w="3333" w:type="pct"/>
            <w:noWrap w:val="0"/>
            <w:vAlign w:val="top"/>
          </w:tcPr>
          <w:p w14:paraId="429A2D35">
            <w:pPr>
              <w:snapToGrid w:val="0"/>
              <w:spacing w:line="400" w:lineRule="exact"/>
              <w:rPr>
                <w:rFonts w:ascii="宋体" w:hAnsi="宋体"/>
                <w:color w:val="auto"/>
                <w:szCs w:val="21"/>
                <w:highlight w:val="none"/>
              </w:rPr>
            </w:pPr>
            <w:r>
              <w:rPr>
                <w:rFonts w:hint="eastAsia" w:ascii="宋体" w:hAnsi="宋体" w:cs="Courier New"/>
                <w:color w:val="auto"/>
                <w:szCs w:val="21"/>
                <w:highlight w:val="none"/>
              </w:rPr>
              <w:t>投标人提供</w:t>
            </w:r>
            <w:r>
              <w:rPr>
                <w:rFonts w:hint="eastAsia" w:ascii="宋体" w:hAnsi="宋体" w:cs="Courier New"/>
                <w:color w:val="auto"/>
                <w:szCs w:val="21"/>
                <w:highlight w:val="none"/>
                <w:u w:val="none"/>
              </w:rPr>
              <w:t>20</w:t>
            </w:r>
            <w:r>
              <w:rPr>
                <w:rFonts w:ascii="宋体" w:hAnsi="宋体" w:cs="Courier New"/>
                <w:color w:val="auto"/>
                <w:szCs w:val="21"/>
                <w:highlight w:val="none"/>
                <w:u w:val="none"/>
              </w:rPr>
              <w:t>2</w:t>
            </w:r>
            <w:r>
              <w:rPr>
                <w:rFonts w:hint="eastAsia" w:ascii="宋体" w:hAnsi="宋体" w:cs="Courier New"/>
                <w:color w:val="auto"/>
                <w:szCs w:val="21"/>
                <w:highlight w:val="none"/>
                <w:u w:val="none"/>
                <w:lang w:val="en-US" w:eastAsia="zh-CN"/>
              </w:rPr>
              <w:t>4</w:t>
            </w:r>
            <w:r>
              <w:rPr>
                <w:rFonts w:hint="eastAsia" w:ascii="宋体" w:hAnsi="宋体" w:cs="Courier New"/>
                <w:color w:val="auto"/>
                <w:szCs w:val="21"/>
                <w:highlight w:val="none"/>
                <w:u w:val="none"/>
              </w:rPr>
              <w:t>年</w:t>
            </w:r>
            <w:r>
              <w:rPr>
                <w:rFonts w:hint="eastAsia" w:ascii="宋体" w:hAnsi="宋体" w:cs="Courier New"/>
                <w:color w:val="auto"/>
                <w:szCs w:val="21"/>
                <w:highlight w:val="none"/>
              </w:rPr>
              <w:t>以来</w:t>
            </w:r>
            <w:r>
              <w:rPr>
                <w:rFonts w:hint="eastAsia" w:ascii="宋体" w:hAnsi="宋体" w:cs="宋体"/>
                <w:bCs/>
                <w:color w:val="auto"/>
                <w:kern w:val="0"/>
                <w:szCs w:val="21"/>
                <w:highlight w:val="none"/>
              </w:rPr>
              <w:t>相关食材配送</w:t>
            </w:r>
            <w:r>
              <w:rPr>
                <w:rFonts w:hint="eastAsia" w:ascii="宋体" w:hAnsi="宋体" w:cs="Courier New"/>
                <w:color w:val="auto"/>
                <w:szCs w:val="21"/>
                <w:highlight w:val="none"/>
              </w:rPr>
              <w:t>业绩的，</w:t>
            </w:r>
            <w:r>
              <w:rPr>
                <w:color w:val="auto"/>
                <w:highlight w:val="none"/>
              </w:rPr>
              <w:t>每</w:t>
            </w:r>
            <w:r>
              <w:rPr>
                <w:rFonts w:hint="eastAsia"/>
                <w:color w:val="auto"/>
                <w:highlight w:val="none"/>
                <w:lang w:eastAsia="zh-CN"/>
              </w:rPr>
              <w:t>个</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color w:val="auto"/>
                <w:highlight w:val="none"/>
              </w:rPr>
              <w:t>，满分</w:t>
            </w:r>
            <w:r>
              <w:rPr>
                <w:rFonts w:hint="eastAsia"/>
                <w:color w:val="auto"/>
                <w:highlight w:val="none"/>
                <w:lang w:val="en-US" w:eastAsia="zh-CN"/>
              </w:rPr>
              <w:t>10</w:t>
            </w:r>
            <w:r>
              <w:rPr>
                <w:color w:val="auto"/>
                <w:highlight w:val="none"/>
              </w:rPr>
              <w:t>分。（投标文件中提交</w:t>
            </w:r>
            <w:r>
              <w:rPr>
                <w:rFonts w:hint="eastAsia"/>
                <w:color w:val="auto"/>
                <w:highlight w:val="none"/>
              </w:rPr>
              <w:t>有效的合同或协议原件扫描件或中标（成交）通知书</w:t>
            </w:r>
            <w:r>
              <w:rPr>
                <w:color w:val="auto"/>
                <w:highlight w:val="none"/>
              </w:rPr>
              <w:t>等相关证明材料的复印件供评委审核）</w:t>
            </w:r>
            <w:r>
              <w:rPr>
                <w:rFonts w:hint="eastAsia" w:ascii="宋体" w:hAnsi="宋体" w:cs="Courier New"/>
                <w:color w:val="auto"/>
                <w:szCs w:val="21"/>
                <w:highlight w:val="none"/>
              </w:rPr>
              <w:t xml:space="preserve"> </w:t>
            </w:r>
          </w:p>
        </w:tc>
      </w:tr>
      <w:tr w14:paraId="5472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Merge w:val="continue"/>
            <w:noWrap w:val="0"/>
            <w:vAlign w:val="center"/>
          </w:tcPr>
          <w:p w14:paraId="73217E6A">
            <w:pPr>
              <w:snapToGrid w:val="0"/>
              <w:spacing w:line="400" w:lineRule="exact"/>
              <w:jc w:val="center"/>
              <w:rPr>
                <w:rFonts w:ascii="宋体" w:hAnsi="宋体"/>
                <w:color w:val="auto"/>
                <w:szCs w:val="21"/>
                <w:highlight w:val="none"/>
              </w:rPr>
            </w:pPr>
          </w:p>
        </w:tc>
        <w:tc>
          <w:tcPr>
            <w:tcW w:w="741" w:type="pct"/>
            <w:vMerge w:val="continue"/>
            <w:noWrap w:val="0"/>
            <w:vAlign w:val="center"/>
          </w:tcPr>
          <w:p w14:paraId="14AAC964">
            <w:pPr>
              <w:snapToGrid w:val="0"/>
              <w:spacing w:line="400" w:lineRule="exact"/>
              <w:jc w:val="center"/>
              <w:rPr>
                <w:rFonts w:ascii="宋体" w:hAnsi="宋体"/>
                <w:color w:val="auto"/>
                <w:szCs w:val="21"/>
                <w:highlight w:val="none"/>
              </w:rPr>
            </w:pPr>
          </w:p>
        </w:tc>
        <w:tc>
          <w:tcPr>
            <w:tcW w:w="619" w:type="pct"/>
            <w:noWrap w:val="0"/>
            <w:vAlign w:val="center"/>
          </w:tcPr>
          <w:p w14:paraId="6A92C5AC">
            <w:pPr>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信誉实力分</w:t>
            </w:r>
            <w:r>
              <w:rPr>
                <w:rFonts w:hint="eastAsia" w:ascii="宋体" w:hAnsi="宋体"/>
                <w:b/>
                <w:bCs/>
                <w:color w:val="auto"/>
                <w:sz w:val="22"/>
                <w:szCs w:val="22"/>
                <w:highlight w:val="none"/>
              </w:rPr>
              <w:t>（满分</w:t>
            </w:r>
            <w:r>
              <w:rPr>
                <w:rFonts w:hint="eastAsia" w:ascii="宋体" w:hAnsi="宋体"/>
                <w:b/>
                <w:bCs/>
                <w:color w:val="auto"/>
                <w:sz w:val="22"/>
                <w:szCs w:val="22"/>
                <w:highlight w:val="none"/>
                <w:lang w:val="en-US" w:eastAsia="zh-CN"/>
              </w:rPr>
              <w:t>6</w:t>
            </w:r>
            <w:r>
              <w:rPr>
                <w:rFonts w:hint="eastAsia" w:ascii="宋体" w:hAnsi="宋体"/>
                <w:b/>
                <w:bCs/>
                <w:color w:val="auto"/>
                <w:sz w:val="22"/>
                <w:szCs w:val="22"/>
                <w:highlight w:val="none"/>
              </w:rPr>
              <w:t>分）</w:t>
            </w:r>
          </w:p>
        </w:tc>
        <w:tc>
          <w:tcPr>
            <w:tcW w:w="3333" w:type="pct"/>
            <w:noWrap w:val="0"/>
            <w:vAlign w:val="top"/>
          </w:tcPr>
          <w:p w14:paraId="5A7EC1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投标人具有食品安全管理体系认证证书、供应链安全管理体系认证证书、质量管理体系认证证书、职业健康安全管理体系认证证书、环境管理体系认证证书，且证书在有效期内的，每提供1个得2分，满分</w:t>
            </w:r>
            <w:r>
              <w:rPr>
                <w:rFonts w:hint="eastAsia"/>
                <w:color w:val="auto"/>
                <w:highlight w:val="none"/>
                <w:lang w:val="en-US" w:eastAsia="zh-CN"/>
              </w:rPr>
              <w:t>6</w:t>
            </w:r>
            <w:r>
              <w:rPr>
                <w:rFonts w:hint="eastAsia"/>
                <w:color w:val="auto"/>
                <w:highlight w:val="none"/>
              </w:rPr>
              <w:t>分。</w:t>
            </w:r>
          </w:p>
          <w:p w14:paraId="0D341E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b/>
                <w:bCs/>
                <w:color w:val="auto"/>
                <w:highlight w:val="none"/>
              </w:rPr>
              <w:t>备注：投标文件中提供有效证书复印件，同时提供相关证书在全国认证认可信息公共服务平台官网（http://cx.cnca.cn/）的认证信息截图。</w:t>
            </w:r>
          </w:p>
        </w:tc>
      </w:tr>
      <w:tr w14:paraId="6C88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05" w:type="pct"/>
            <w:noWrap w:val="0"/>
            <w:vAlign w:val="center"/>
          </w:tcPr>
          <w:p w14:paraId="1EC91430">
            <w:pPr>
              <w:snapToGrid w:val="0"/>
              <w:spacing w:line="400" w:lineRule="exact"/>
              <w:jc w:val="center"/>
              <w:rPr>
                <w:rFonts w:ascii="宋体" w:hAnsi="宋体"/>
                <w:color w:val="auto"/>
                <w:szCs w:val="21"/>
                <w:highlight w:val="none"/>
              </w:rPr>
            </w:pPr>
            <w:r>
              <w:rPr>
                <w:rFonts w:ascii="宋体" w:hAnsi="宋体"/>
                <w:color w:val="auto"/>
                <w:szCs w:val="21"/>
                <w:highlight w:val="none"/>
              </w:rPr>
              <w:t>4</w:t>
            </w:r>
          </w:p>
        </w:tc>
        <w:tc>
          <w:tcPr>
            <w:tcW w:w="741" w:type="pct"/>
            <w:noWrap w:val="0"/>
            <w:vAlign w:val="center"/>
          </w:tcPr>
          <w:p w14:paraId="03970A3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政策功能分</w:t>
            </w:r>
          </w:p>
        </w:tc>
        <w:tc>
          <w:tcPr>
            <w:tcW w:w="3952" w:type="pct"/>
            <w:gridSpan w:val="2"/>
            <w:noWrap w:val="0"/>
            <w:vAlign w:val="center"/>
          </w:tcPr>
          <w:p w14:paraId="5D751530">
            <w:pPr>
              <w:snapToGrid w:val="0"/>
              <w:spacing w:line="400" w:lineRule="exact"/>
              <w:rPr>
                <w:rFonts w:ascii="宋体" w:hAnsi="宋体"/>
                <w:color w:val="auto"/>
                <w:szCs w:val="21"/>
                <w:highlight w:val="none"/>
              </w:rPr>
            </w:pPr>
            <w:r>
              <w:rPr>
                <w:rFonts w:hint="eastAsia" w:ascii="宋体" w:hAnsi="宋体"/>
                <w:color w:val="auto"/>
                <w:szCs w:val="21"/>
                <w:highlight w:val="none"/>
              </w:rPr>
              <w:t>本项目为服务类项目，无节能、环保产品政策加分。</w:t>
            </w:r>
          </w:p>
        </w:tc>
      </w:tr>
      <w:tr w14:paraId="73B9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00" w:type="pct"/>
            <w:gridSpan w:val="4"/>
            <w:noWrap w:val="0"/>
            <w:vAlign w:val="center"/>
          </w:tcPr>
          <w:p w14:paraId="65A4916D">
            <w:pPr>
              <w:pStyle w:val="22"/>
              <w:snapToGrid w:val="0"/>
              <w:spacing w:line="400" w:lineRule="exact"/>
              <w:rPr>
                <w:rFonts w:hAnsi="宋体"/>
                <w:b/>
                <w:bCs/>
                <w:color w:val="auto"/>
                <w:sz w:val="21"/>
                <w:highlight w:val="none"/>
                <w:lang w:val="en-US" w:eastAsia="zh-CN"/>
              </w:rPr>
            </w:pPr>
            <w:r>
              <w:rPr>
                <w:rFonts w:hint="eastAsia" w:hAnsi="宋体"/>
                <w:b/>
                <w:bCs/>
                <w:color w:val="auto"/>
                <w:sz w:val="21"/>
                <w:highlight w:val="none"/>
                <w:lang w:val="en-US" w:eastAsia="zh-CN"/>
              </w:rPr>
              <w:t>总得分=1+2+3+4</w:t>
            </w:r>
          </w:p>
        </w:tc>
      </w:tr>
    </w:tbl>
    <w:p w14:paraId="1BC59B1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59753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79"/>
      <w:bookmarkEnd w:id="180"/>
    </w:p>
    <w:p w14:paraId="60C711B9">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67E3E06C">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w:t>
      </w:r>
      <w:r>
        <w:rPr>
          <w:rFonts w:hint="eastAsia" w:hAnsi="宋体" w:cs="宋体"/>
          <w:color w:val="auto"/>
          <w:highlight w:val="none"/>
          <w:lang w:eastAsia="zh-CN"/>
        </w:rPr>
        <w:t>高到低</w:t>
      </w:r>
      <w:r>
        <w:rPr>
          <w:rFonts w:hint="eastAsia" w:hAnsi="宋体" w:cs="宋体"/>
          <w:color w:val="auto"/>
          <w:highlight w:val="none"/>
        </w:rPr>
        <w:t>顺序排列。得分相同且投标报价相同的并列，投标文件满足招标文件全部实质性要求，且按照评审因素的量化指标评审【详见投标人须知前附表30.1条】得分最高的投标人为排名第一的中标候选人。</w:t>
      </w:r>
    </w:p>
    <w:p w14:paraId="20ED94FF">
      <w:pPr>
        <w:pStyle w:val="22"/>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12566135">
      <w:pPr>
        <w:pStyle w:val="2"/>
        <w:jc w:val="center"/>
        <w:rPr>
          <w:rFonts w:hint="eastAsia"/>
          <w:color w:val="auto"/>
          <w:highlight w:val="none"/>
        </w:rPr>
      </w:pPr>
      <w:bookmarkStart w:id="184" w:name="_Toc25250"/>
      <w:r>
        <w:rPr>
          <w:rFonts w:hint="eastAsia"/>
          <w:color w:val="auto"/>
          <w:highlight w:val="none"/>
        </w:rPr>
        <w:t>第五章  拟签订的合同文本</w:t>
      </w:r>
      <w:bookmarkEnd w:id="184"/>
    </w:p>
    <w:p w14:paraId="2028EE58">
      <w:pPr>
        <w:spacing w:line="400" w:lineRule="exact"/>
        <w:ind w:firstLine="960" w:firstLineChars="400"/>
        <w:rPr>
          <w:rFonts w:hint="eastAsia" w:ascii="宋体" w:hAnsi="宋体" w:eastAsia="宋体" w:cs="宋体"/>
          <w:color w:val="auto"/>
          <w:sz w:val="24"/>
          <w:szCs w:val="24"/>
          <w:highlight w:val="none"/>
        </w:rPr>
      </w:pPr>
    </w:p>
    <w:p w14:paraId="67A49BBF">
      <w:pPr>
        <w:spacing w:line="400" w:lineRule="exact"/>
        <w:ind w:firstLine="2160" w:firstLineChars="900"/>
        <w:rPr>
          <w:rFonts w:hint="eastAsia" w:ascii="宋体" w:hAnsi="宋体" w:eastAsia="宋体" w:cs="宋体"/>
          <w:color w:val="auto"/>
          <w:sz w:val="24"/>
          <w:szCs w:val="24"/>
          <w:highlight w:val="none"/>
        </w:rPr>
      </w:pPr>
    </w:p>
    <w:p w14:paraId="672BE4D0">
      <w:pPr>
        <w:spacing w:line="400" w:lineRule="exact"/>
        <w:ind w:firstLine="2160" w:firstLineChars="900"/>
        <w:rPr>
          <w:rFonts w:hint="eastAsia" w:ascii="宋体" w:hAnsi="宋体" w:eastAsia="宋体" w:cs="宋体"/>
          <w:color w:val="auto"/>
          <w:sz w:val="24"/>
          <w:szCs w:val="24"/>
          <w:highlight w:val="none"/>
        </w:rPr>
      </w:pPr>
    </w:p>
    <w:p w14:paraId="1EA5704B">
      <w:pPr>
        <w:spacing w:line="400" w:lineRule="exact"/>
        <w:ind w:firstLine="2160" w:firstLineChars="900"/>
        <w:rPr>
          <w:rFonts w:hint="eastAsia" w:ascii="宋体" w:hAnsi="宋体" w:eastAsia="宋体" w:cs="宋体"/>
          <w:color w:val="auto"/>
          <w:sz w:val="24"/>
          <w:szCs w:val="24"/>
          <w:highlight w:val="none"/>
        </w:rPr>
      </w:pPr>
    </w:p>
    <w:p w14:paraId="2A416F89">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870DB7A">
      <w:pPr>
        <w:pStyle w:val="22"/>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2A9B926A">
      <w:pPr>
        <w:pStyle w:val="22"/>
        <w:rPr>
          <w:rFonts w:hint="eastAsia" w:hAnsi="宋体"/>
          <w:color w:val="auto"/>
          <w:highlight w:val="none"/>
        </w:rPr>
      </w:pPr>
    </w:p>
    <w:p w14:paraId="172041BB">
      <w:pPr>
        <w:pStyle w:val="22"/>
        <w:rPr>
          <w:rFonts w:hint="eastAsia" w:hAnsi="宋体"/>
          <w:color w:val="auto"/>
          <w:highlight w:val="none"/>
        </w:rPr>
      </w:pPr>
    </w:p>
    <w:p w14:paraId="29EF398A">
      <w:pPr>
        <w:pStyle w:val="22"/>
        <w:ind w:firstLine="1590" w:firstLineChars="495"/>
        <w:rPr>
          <w:rFonts w:hint="eastAsia" w:hAnsi="宋体"/>
          <w:b/>
          <w:color w:val="auto"/>
          <w:sz w:val="32"/>
          <w:szCs w:val="32"/>
          <w:highlight w:val="none"/>
        </w:rPr>
      </w:pPr>
    </w:p>
    <w:p w14:paraId="435044A1">
      <w:pPr>
        <w:pStyle w:val="22"/>
        <w:ind w:firstLine="1590" w:firstLineChars="495"/>
        <w:rPr>
          <w:rFonts w:hint="eastAsia" w:hAnsi="宋体"/>
          <w:b/>
          <w:color w:val="auto"/>
          <w:sz w:val="32"/>
          <w:szCs w:val="32"/>
          <w:highlight w:val="none"/>
        </w:rPr>
      </w:pPr>
    </w:p>
    <w:p w14:paraId="7A36CD0A">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DB25FA6">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12F1872E">
      <w:pPr>
        <w:pStyle w:val="22"/>
        <w:jc w:val="center"/>
        <w:rPr>
          <w:rFonts w:hint="eastAsia" w:hAnsi="宋体"/>
          <w:color w:val="auto"/>
          <w:highlight w:val="none"/>
        </w:rPr>
      </w:pPr>
    </w:p>
    <w:p w14:paraId="479494FC">
      <w:pPr>
        <w:pStyle w:val="22"/>
        <w:jc w:val="center"/>
        <w:rPr>
          <w:rFonts w:hint="eastAsia" w:hAnsi="宋体"/>
          <w:color w:val="auto"/>
          <w:highlight w:val="none"/>
        </w:rPr>
      </w:pPr>
    </w:p>
    <w:p w14:paraId="37A27972">
      <w:pPr>
        <w:pStyle w:val="22"/>
        <w:jc w:val="center"/>
        <w:rPr>
          <w:rFonts w:hint="eastAsia" w:hAnsi="宋体"/>
          <w:color w:val="auto"/>
          <w:highlight w:val="none"/>
        </w:rPr>
      </w:pPr>
    </w:p>
    <w:p w14:paraId="6BC1ACF6">
      <w:pPr>
        <w:pStyle w:val="22"/>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797C1DE8">
      <w:pPr>
        <w:pStyle w:val="22"/>
        <w:spacing w:line="340" w:lineRule="exact"/>
        <w:ind w:firstLine="1590" w:firstLineChars="495"/>
        <w:rPr>
          <w:rFonts w:hint="eastAsia" w:hAnsi="宋体"/>
          <w:b/>
          <w:color w:val="auto"/>
          <w:sz w:val="32"/>
          <w:szCs w:val="32"/>
          <w:highlight w:val="none"/>
        </w:rPr>
      </w:pPr>
    </w:p>
    <w:p w14:paraId="457257A7">
      <w:pPr>
        <w:pStyle w:val="22"/>
        <w:spacing w:line="340" w:lineRule="exact"/>
        <w:ind w:firstLine="1590" w:firstLineChars="495"/>
        <w:rPr>
          <w:rFonts w:hint="eastAsia" w:hAnsi="宋体"/>
          <w:b/>
          <w:color w:val="auto"/>
          <w:sz w:val="32"/>
          <w:szCs w:val="32"/>
          <w:highlight w:val="none"/>
        </w:rPr>
      </w:pPr>
    </w:p>
    <w:p w14:paraId="6E4BD9AA">
      <w:pPr>
        <w:pStyle w:val="22"/>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3776130F">
      <w:pPr>
        <w:pStyle w:val="22"/>
        <w:spacing w:line="340" w:lineRule="exact"/>
        <w:ind w:firstLine="1590" w:firstLineChars="495"/>
        <w:rPr>
          <w:rFonts w:hint="eastAsia" w:hAnsi="宋体"/>
          <w:b/>
          <w:color w:val="auto"/>
          <w:sz w:val="32"/>
          <w:szCs w:val="32"/>
          <w:highlight w:val="none"/>
        </w:rPr>
      </w:pPr>
    </w:p>
    <w:p w14:paraId="3CE963AA">
      <w:pPr>
        <w:pStyle w:val="22"/>
        <w:jc w:val="center"/>
        <w:rPr>
          <w:rFonts w:hint="eastAsia" w:hAnsi="宋体"/>
          <w:color w:val="auto"/>
          <w:highlight w:val="none"/>
        </w:rPr>
      </w:pPr>
      <w:r>
        <w:rPr>
          <w:rFonts w:hint="eastAsia" w:hAnsi="宋体"/>
          <w:color w:val="auto"/>
          <w:highlight w:val="none"/>
        </w:rPr>
        <w:t xml:space="preserve"> </w:t>
      </w:r>
    </w:p>
    <w:p w14:paraId="59DB52D6">
      <w:pPr>
        <w:pStyle w:val="22"/>
        <w:jc w:val="center"/>
        <w:rPr>
          <w:rFonts w:hint="eastAsia" w:hAnsi="宋体"/>
          <w:color w:val="auto"/>
          <w:highlight w:val="none"/>
        </w:rPr>
      </w:pPr>
    </w:p>
    <w:p w14:paraId="75FD4C6E">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3BC0597A">
      <w:pPr>
        <w:pStyle w:val="22"/>
        <w:ind w:firstLine="1590" w:firstLineChars="495"/>
        <w:rPr>
          <w:rFonts w:hint="eastAsia" w:hAnsi="宋体"/>
          <w:b/>
          <w:color w:val="auto"/>
          <w:sz w:val="32"/>
          <w:szCs w:val="32"/>
          <w:highlight w:val="none"/>
        </w:rPr>
      </w:pPr>
    </w:p>
    <w:p w14:paraId="236C391C">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C996EF5">
      <w:pPr>
        <w:pStyle w:val="22"/>
        <w:jc w:val="center"/>
        <w:rPr>
          <w:rFonts w:hint="eastAsia" w:hAnsi="宋体"/>
          <w:color w:val="auto"/>
          <w:highlight w:val="none"/>
        </w:rPr>
      </w:pPr>
    </w:p>
    <w:p w14:paraId="4EF4A05D">
      <w:pPr>
        <w:pStyle w:val="22"/>
        <w:jc w:val="center"/>
        <w:rPr>
          <w:rFonts w:hint="eastAsia" w:hAnsi="宋体"/>
          <w:color w:val="auto"/>
          <w:highlight w:val="none"/>
        </w:rPr>
      </w:pPr>
      <w:r>
        <w:rPr>
          <w:rFonts w:hint="eastAsia" w:hAnsi="宋体"/>
          <w:color w:val="auto"/>
          <w:highlight w:val="none"/>
        </w:rPr>
        <w:t xml:space="preserve">  </w:t>
      </w:r>
    </w:p>
    <w:p w14:paraId="54B188E7">
      <w:pPr>
        <w:pStyle w:val="22"/>
        <w:jc w:val="center"/>
        <w:rPr>
          <w:rFonts w:hint="eastAsia" w:hAnsi="宋体"/>
          <w:color w:val="auto"/>
          <w:highlight w:val="none"/>
        </w:rPr>
      </w:pPr>
    </w:p>
    <w:p w14:paraId="5200541C">
      <w:pPr>
        <w:pStyle w:val="22"/>
        <w:jc w:val="center"/>
        <w:rPr>
          <w:rFonts w:hint="eastAsia" w:hAnsi="宋体"/>
          <w:color w:val="auto"/>
          <w:highlight w:val="none"/>
        </w:rPr>
      </w:pPr>
    </w:p>
    <w:p w14:paraId="4B8BB4A9">
      <w:pPr>
        <w:pStyle w:val="22"/>
        <w:jc w:val="center"/>
        <w:rPr>
          <w:rFonts w:hint="eastAsia" w:hAnsi="宋体"/>
          <w:color w:val="auto"/>
          <w:highlight w:val="none"/>
        </w:rPr>
      </w:pPr>
    </w:p>
    <w:p w14:paraId="39E3116B">
      <w:pPr>
        <w:pStyle w:val="22"/>
        <w:jc w:val="center"/>
        <w:rPr>
          <w:rFonts w:hint="eastAsia" w:hAnsi="宋体"/>
          <w:color w:val="auto"/>
          <w:highlight w:val="none"/>
        </w:rPr>
      </w:pPr>
    </w:p>
    <w:p w14:paraId="2D62414A">
      <w:pPr>
        <w:rPr>
          <w:rFonts w:hint="eastAsia" w:hAnsi="宋体"/>
          <w:color w:val="auto"/>
          <w:highlight w:val="none"/>
        </w:rPr>
      </w:pPr>
    </w:p>
    <w:p w14:paraId="09DF1B74">
      <w:pPr>
        <w:pStyle w:val="31"/>
        <w:rPr>
          <w:rFonts w:hint="eastAsia" w:hAnsi="宋体"/>
          <w:color w:val="auto"/>
          <w:highlight w:val="none"/>
        </w:rPr>
      </w:pPr>
    </w:p>
    <w:p w14:paraId="591CF0D9">
      <w:pPr>
        <w:pStyle w:val="18"/>
        <w:rPr>
          <w:rFonts w:hint="eastAsia" w:hAnsi="宋体"/>
          <w:color w:val="auto"/>
          <w:highlight w:val="none"/>
        </w:rPr>
      </w:pPr>
    </w:p>
    <w:p w14:paraId="5897EC5B">
      <w:pPr>
        <w:rPr>
          <w:rFonts w:hint="eastAsia" w:hAnsi="宋体"/>
          <w:color w:val="auto"/>
          <w:highlight w:val="none"/>
        </w:rPr>
      </w:pPr>
    </w:p>
    <w:p w14:paraId="1232D66D">
      <w:pPr>
        <w:pStyle w:val="31"/>
        <w:rPr>
          <w:rFonts w:hint="eastAsia" w:hAnsi="宋体"/>
          <w:color w:val="auto"/>
          <w:highlight w:val="none"/>
        </w:rPr>
      </w:pPr>
    </w:p>
    <w:p w14:paraId="6A2420D7">
      <w:pPr>
        <w:pStyle w:val="18"/>
        <w:rPr>
          <w:rFonts w:hint="eastAsia"/>
          <w:color w:val="auto"/>
          <w:highlight w:val="none"/>
        </w:rPr>
      </w:pPr>
    </w:p>
    <w:p w14:paraId="4AD8CD94">
      <w:pPr>
        <w:pStyle w:val="18"/>
        <w:rPr>
          <w:rFonts w:hint="eastAsia" w:ascii="宋体" w:hAnsi="宋体" w:eastAsia="宋体" w:cs="宋体"/>
          <w:color w:val="auto"/>
          <w:kern w:val="0"/>
          <w:sz w:val="24"/>
          <w:szCs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514CA4AB">
      <w:pPr>
        <w:pageBreakBefore/>
        <w:spacing w:line="480" w:lineRule="auto"/>
        <w:ind w:firstLine="2891" w:firstLineChars="900"/>
        <w:jc w:val="both"/>
        <w:rPr>
          <w:rFonts w:hAnsi="宋体"/>
          <w:b/>
          <w:color w:val="auto"/>
          <w:sz w:val="32"/>
          <w:highlight w:val="none"/>
        </w:rPr>
      </w:pPr>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7CB4C5E4">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采购计划号：                 </w:t>
      </w:r>
    </w:p>
    <w:p w14:paraId="70BAAA27">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项目名称：                   </w:t>
      </w:r>
    </w:p>
    <w:p w14:paraId="526E52EC">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项目编号：                   </w:t>
      </w:r>
    </w:p>
    <w:p w14:paraId="059A02C5">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签订时间：                    </w:t>
      </w:r>
    </w:p>
    <w:p w14:paraId="636A899B">
      <w:pPr>
        <w:widowControl/>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采购人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rPr>
        <w:t xml:space="preserve"> </w:t>
      </w:r>
      <w:r>
        <w:rPr>
          <w:rFonts w:hint="eastAsia" w:ascii="宋体" w:hAnsi="宋体" w:eastAsia="宋体" w:cs="宋体"/>
          <w:color w:val="auto"/>
          <w:kern w:val="0"/>
          <w:szCs w:val="21"/>
          <w:highlight w:val="none"/>
        </w:rPr>
        <w:t xml:space="preserve"> </w:t>
      </w:r>
    </w:p>
    <w:p w14:paraId="04D38A68">
      <w:pPr>
        <w:widowControl/>
        <w:spacing w:line="360" w:lineRule="auto"/>
        <w:jc w:val="left"/>
        <w:rPr>
          <w:rFonts w:hint="eastAsia"/>
          <w:color w:val="auto"/>
          <w:highlight w:val="none"/>
          <w:lang w:val="en-US" w:eastAsia="zh-CN"/>
        </w:rPr>
      </w:pPr>
      <w:r>
        <w:rPr>
          <w:rFonts w:hint="eastAsia" w:ascii="宋体" w:hAnsi="宋体" w:eastAsia="宋体" w:cs="宋体"/>
          <w:b/>
          <w:bCs/>
          <w:color w:val="auto"/>
          <w:kern w:val="0"/>
          <w:szCs w:val="21"/>
          <w:highlight w:val="none"/>
        </w:rPr>
        <w:t>  乙方（</w:t>
      </w:r>
      <w:r>
        <w:rPr>
          <w:rFonts w:hint="eastAsia" w:ascii="宋体" w:hAnsi="宋体" w:eastAsia="宋体" w:cs="宋体"/>
          <w:b/>
          <w:bCs/>
          <w:color w:val="auto"/>
          <w:kern w:val="0"/>
          <w:szCs w:val="21"/>
          <w:highlight w:val="none"/>
          <w:lang w:eastAsia="zh-CN"/>
        </w:rPr>
        <w:t>中</w:t>
      </w:r>
      <w:r>
        <w:rPr>
          <w:rFonts w:hint="eastAsia" w:ascii="宋体" w:hAnsi="宋体" w:eastAsia="宋体" w:cs="宋体"/>
          <w:b/>
          <w:bCs/>
          <w:color w:val="auto"/>
          <w:kern w:val="0"/>
          <w:szCs w:val="21"/>
          <w:highlight w:val="none"/>
        </w:rPr>
        <w:t>标人）：</w:t>
      </w:r>
      <w:r>
        <w:rPr>
          <w:rFonts w:hint="eastAsia" w:ascii="宋体" w:hAnsi="宋体" w:eastAsia="宋体" w:cs="宋体"/>
          <w:b/>
          <w:bCs/>
          <w:color w:val="auto"/>
          <w:kern w:val="0"/>
          <w:szCs w:val="21"/>
          <w:highlight w:val="none"/>
          <w:u w:val="single"/>
        </w:rPr>
        <w:t xml:space="preserve">                           </w:t>
      </w:r>
    </w:p>
    <w:p w14:paraId="42720F8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6422026C">
      <w:pPr>
        <w:spacing w:line="400" w:lineRule="exact"/>
        <w:ind w:firstLine="422" w:firstLineChars="200"/>
        <w:rPr>
          <w:rFonts w:ascii="宋体" w:hAnsi="宋体" w:cs="宋体"/>
          <w:b/>
          <w:color w:val="auto"/>
          <w:szCs w:val="21"/>
          <w:highlight w:val="none"/>
        </w:rPr>
      </w:pPr>
      <w:bookmarkStart w:id="185" w:name="_Toc1070"/>
      <w:bookmarkStart w:id="186" w:name="_Toc13132"/>
      <w:r>
        <w:rPr>
          <w:rFonts w:hint="eastAsia" w:ascii="宋体" w:hAnsi="宋体" w:cs="宋体"/>
          <w:b/>
          <w:color w:val="auto"/>
          <w:szCs w:val="21"/>
          <w:highlight w:val="none"/>
        </w:rPr>
        <w:t>第一条　合同标的</w:t>
      </w:r>
    </w:p>
    <w:p w14:paraId="7B3E158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1、标的名称及价格</w:t>
      </w:r>
    </w:p>
    <w:tbl>
      <w:tblPr>
        <w:tblStyle w:val="41"/>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813"/>
        <w:gridCol w:w="2387"/>
        <w:gridCol w:w="1146"/>
        <w:gridCol w:w="2109"/>
      </w:tblGrid>
      <w:tr w14:paraId="515C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9FECCA3">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13" w:type="dxa"/>
            <w:vAlign w:val="center"/>
          </w:tcPr>
          <w:p w14:paraId="07B594BB">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2387" w:type="dxa"/>
            <w:vAlign w:val="center"/>
          </w:tcPr>
          <w:p w14:paraId="5F96AB9B">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品种及规格</w:t>
            </w:r>
          </w:p>
        </w:tc>
        <w:tc>
          <w:tcPr>
            <w:tcW w:w="1146" w:type="dxa"/>
            <w:vAlign w:val="center"/>
          </w:tcPr>
          <w:p w14:paraId="15C382D2">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下浮系数（%）</w:t>
            </w:r>
          </w:p>
        </w:tc>
        <w:tc>
          <w:tcPr>
            <w:tcW w:w="2109" w:type="dxa"/>
            <w:vAlign w:val="center"/>
          </w:tcPr>
          <w:p w14:paraId="5F276FA8">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预算金额（万元）</w:t>
            </w:r>
          </w:p>
        </w:tc>
      </w:tr>
      <w:tr w14:paraId="244B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37" w:type="dxa"/>
            <w:vAlign w:val="center"/>
          </w:tcPr>
          <w:p w14:paraId="7B12C7CA">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813" w:type="dxa"/>
            <w:vAlign w:val="center"/>
          </w:tcPr>
          <w:p w14:paraId="08237C7E">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highlight w:val="none"/>
                <w:lang w:eastAsia="zh-CN"/>
              </w:rPr>
              <w:t>广西壮族自治区妇幼保健院蔬菜及其加工品、食用菌、豆腐及豆制品、谷物细粉、水果配送服务采购项目</w:t>
            </w:r>
          </w:p>
        </w:tc>
        <w:tc>
          <w:tcPr>
            <w:tcW w:w="2387" w:type="dxa"/>
            <w:vAlign w:val="center"/>
          </w:tcPr>
          <w:p w14:paraId="128FE335">
            <w:pPr>
              <w:tabs>
                <w:tab w:val="left" w:pos="0"/>
                <w:tab w:val="left" w:pos="705"/>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具体品种和数量以甲方实际购买的种类及数量核实核算</w:t>
            </w:r>
          </w:p>
        </w:tc>
        <w:tc>
          <w:tcPr>
            <w:tcW w:w="1146" w:type="dxa"/>
            <w:vAlign w:val="center"/>
          </w:tcPr>
          <w:p w14:paraId="76323A89">
            <w:pPr>
              <w:tabs>
                <w:tab w:val="left" w:pos="0"/>
                <w:tab w:val="left" w:pos="705"/>
              </w:tabs>
              <w:spacing w:line="400" w:lineRule="exact"/>
              <w:ind w:firstLine="420"/>
              <w:jc w:val="center"/>
              <w:rPr>
                <w:rFonts w:ascii="宋体" w:hAnsi="宋体" w:cs="宋体"/>
                <w:color w:val="auto"/>
                <w:szCs w:val="21"/>
                <w:highlight w:val="none"/>
              </w:rPr>
            </w:pPr>
          </w:p>
        </w:tc>
        <w:tc>
          <w:tcPr>
            <w:tcW w:w="2109" w:type="dxa"/>
            <w:vAlign w:val="center"/>
          </w:tcPr>
          <w:p w14:paraId="561A7D8B">
            <w:pPr>
              <w:widowControl/>
              <w:spacing w:line="400" w:lineRule="exact"/>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val="en-US" w:eastAsia="zh-CN"/>
              </w:rPr>
              <w:t>400</w:t>
            </w:r>
            <w:r>
              <w:rPr>
                <w:rFonts w:hint="eastAsia" w:ascii="宋体" w:hAnsi="宋体" w:cs="宋体"/>
                <w:bCs/>
                <w:color w:val="auto"/>
                <w:szCs w:val="21"/>
                <w:highlight w:val="none"/>
              </w:rPr>
              <w:t>万元（2年）</w:t>
            </w:r>
          </w:p>
        </w:tc>
      </w:tr>
    </w:tbl>
    <w:p w14:paraId="2AE7FE6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2、定价要求：</w:t>
      </w:r>
    </w:p>
    <w:p w14:paraId="331275F1">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（1）下浮系数为：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52DDDC5C">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w:t>
      </w:r>
      <w:r>
        <w:rPr>
          <w:rFonts w:hint="eastAsia" w:ascii="宋体" w:hAnsi="宋体" w:cs="仿宋"/>
          <w:color w:val="auto"/>
          <w:kern w:val="0"/>
          <w:szCs w:val="21"/>
          <w:highlight w:val="none"/>
        </w:rPr>
        <w:t>实际采购价格=市场价格×（1-下浮系数）</w:t>
      </w:r>
      <w:r>
        <w:rPr>
          <w:rFonts w:hint="eastAsia" w:ascii="宋体" w:hAnsi="宋体" w:cs="仿宋"/>
          <w:color w:val="auto"/>
          <w:kern w:val="0"/>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w:t>
      </w:r>
      <w:r>
        <w:rPr>
          <w:rFonts w:hint="eastAsia" w:ascii="宋体" w:hAnsi="宋体" w:eastAsia="宋体" w:cs="Times New Roman"/>
          <w:b w:val="0"/>
          <w:bCs w:val="0"/>
          <w:color w:val="auto"/>
          <w:spacing w:val="0"/>
          <w:sz w:val="21"/>
          <w:szCs w:val="21"/>
          <w:highlight w:val="none"/>
        </w:rPr>
        <w:t>实际采购价格=市场价格</w:t>
      </w:r>
      <w:r>
        <w:rPr>
          <w:rFonts w:hint="eastAsia" w:ascii="宋体" w:hAnsi="宋体" w:eastAsia="宋体" w:cs="Times New Roman"/>
          <w:b w:val="0"/>
          <w:bCs w:val="0"/>
          <w:color w:val="auto"/>
          <w:spacing w:val="0"/>
          <w:sz w:val="21"/>
          <w:szCs w:val="21"/>
          <w:highlight w:val="none"/>
          <w:lang w:val="en-US" w:eastAsia="zh-CN"/>
        </w:rPr>
        <w:t>×</w:t>
      </w: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val="en-US" w:eastAsia="zh-CN"/>
        </w:rPr>
        <w:t>-</w:t>
      </w:r>
      <w:r>
        <w:rPr>
          <w:rFonts w:hint="eastAsia" w:ascii="宋体" w:hAnsi="宋体" w:eastAsia="宋体" w:cs="Times New Roman"/>
          <w:b w:val="0"/>
          <w:bCs w:val="0"/>
          <w:color w:val="auto"/>
          <w:spacing w:val="0"/>
          <w:sz w:val="21"/>
          <w:szCs w:val="21"/>
          <w:highlight w:val="none"/>
        </w:rPr>
        <w:t>下浮系数</w:t>
      </w:r>
      <w:r>
        <w:rPr>
          <w:rFonts w:hint="eastAsia" w:ascii="宋体" w:hAnsi="宋体" w:eastAsia="宋体" w:cs="Times New Roman"/>
          <w:b w:val="0"/>
          <w:bCs w:val="0"/>
          <w:color w:val="auto"/>
          <w:sz w:val="21"/>
          <w:szCs w:val="21"/>
          <w:highlight w:val="none"/>
        </w:rPr>
        <w:t>）</w:t>
      </w:r>
      <w:r>
        <w:rPr>
          <w:rFonts w:hint="eastAsia" w:ascii="宋体" w:hAnsi="宋体" w:eastAsia="宋体" w:cs="Times New Roman"/>
          <w:b w:val="0"/>
          <w:bCs w:val="0"/>
          <w:color w:val="auto"/>
          <w:sz w:val="21"/>
          <w:szCs w:val="21"/>
          <w:highlight w:val="none"/>
          <w:lang w:val="en-US" w:eastAsia="zh-CN"/>
        </w:rPr>
        <w:t>÷净菜率×（1+0.03）（0.03为净菜加工及包装费用）</w:t>
      </w:r>
      <w:r>
        <w:rPr>
          <w:rFonts w:hint="eastAsia" w:ascii="宋体" w:hAnsi="宋体" w:eastAsia="宋体" w:cs="Times New Roman"/>
          <w:b w:val="0"/>
          <w:bCs w:val="0"/>
          <w:color w:val="auto"/>
          <w:spacing w:val="0"/>
          <w:sz w:val="21"/>
          <w:szCs w:val="21"/>
          <w:highlight w:val="none"/>
        </w:rPr>
        <w:t>，每个菜品的净菜率，由</w:t>
      </w:r>
      <w:r>
        <w:rPr>
          <w:rFonts w:hint="eastAsia" w:ascii="宋体" w:hAnsi="宋体" w:cs="Times New Roman"/>
          <w:b w:val="0"/>
          <w:bCs w:val="0"/>
          <w:color w:val="auto"/>
          <w:spacing w:val="0"/>
          <w:sz w:val="21"/>
          <w:szCs w:val="21"/>
          <w:highlight w:val="none"/>
          <w:lang w:val="en-US" w:eastAsia="zh-CN"/>
        </w:rPr>
        <w:t>甲方</w:t>
      </w:r>
      <w:r>
        <w:rPr>
          <w:rFonts w:hint="eastAsia" w:ascii="宋体" w:hAnsi="宋体" w:eastAsia="宋体" w:cs="Times New Roman"/>
          <w:b w:val="0"/>
          <w:bCs w:val="0"/>
          <w:color w:val="auto"/>
          <w:spacing w:val="0"/>
          <w:sz w:val="21"/>
          <w:szCs w:val="21"/>
          <w:highlight w:val="none"/>
        </w:rPr>
        <w:t>与</w:t>
      </w:r>
      <w:r>
        <w:rPr>
          <w:rFonts w:hint="eastAsia" w:ascii="宋体" w:hAnsi="宋体" w:cs="Times New Roman"/>
          <w:b w:val="0"/>
          <w:bCs w:val="0"/>
          <w:color w:val="auto"/>
          <w:spacing w:val="0"/>
          <w:sz w:val="21"/>
          <w:szCs w:val="21"/>
          <w:highlight w:val="none"/>
          <w:lang w:val="en-US" w:eastAsia="zh-CN"/>
        </w:rPr>
        <w:t>乙方</w:t>
      </w:r>
      <w:r>
        <w:rPr>
          <w:rFonts w:hint="eastAsia" w:ascii="宋体" w:hAnsi="宋体" w:eastAsia="宋体" w:cs="Times New Roman"/>
          <w:b w:val="0"/>
          <w:bCs w:val="0"/>
          <w:color w:val="auto"/>
          <w:spacing w:val="0"/>
          <w:sz w:val="21"/>
          <w:szCs w:val="21"/>
          <w:highlight w:val="none"/>
        </w:rPr>
        <w:t>通过实际测算共同确定</w:t>
      </w:r>
      <w:r>
        <w:rPr>
          <w:rFonts w:hint="eastAsia" w:ascii="宋体" w:hAnsi="宋体" w:cs="仿宋"/>
          <w:b w:val="0"/>
          <w:bCs w:val="0"/>
          <w:color w:val="auto"/>
          <w:kern w:val="0"/>
          <w:szCs w:val="21"/>
          <w:highlight w:val="none"/>
          <w:lang w:eastAsia="zh-CN"/>
        </w:rPr>
        <w:t>）</w:t>
      </w:r>
      <w:r>
        <w:rPr>
          <w:rFonts w:hint="eastAsia" w:ascii="宋体" w:hAnsi="宋体" w:cs="宋体"/>
          <w:bCs/>
          <w:color w:val="auto"/>
          <w:szCs w:val="21"/>
          <w:highlight w:val="none"/>
        </w:rPr>
        <w:t>，该结算综合下浮系数在合同服务期内不得改变。</w:t>
      </w:r>
    </w:p>
    <w:p w14:paraId="4B3FBF2A">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当日市场价格由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根据</w:t>
      </w:r>
      <w:r>
        <w:rPr>
          <w:rFonts w:hint="eastAsia" w:ascii="宋体" w:hAnsi="宋体" w:cs="宋体"/>
          <w:bCs/>
          <w:color w:val="auto"/>
          <w:szCs w:val="21"/>
          <w:highlight w:val="none"/>
        </w:rPr>
        <w:t>南宁市淡村农贸市场</w:t>
      </w:r>
      <w:r>
        <w:rPr>
          <w:rFonts w:hint="eastAsia" w:ascii="宋体" w:hAnsi="宋体" w:cs="宋体"/>
          <w:color w:val="auto"/>
          <w:szCs w:val="21"/>
          <w:highlight w:val="none"/>
        </w:rPr>
        <w:t>价格（</w:t>
      </w:r>
      <w:r>
        <w:rPr>
          <w:rFonts w:hint="eastAsia" w:ascii="宋体" w:hAnsi="宋体" w:cs="仿宋"/>
          <w:color w:val="auto"/>
          <w:kern w:val="0"/>
          <w:szCs w:val="21"/>
          <w:highlight w:val="none"/>
        </w:rPr>
        <w:t>如采购商品在该市场无销售的，可参照南宁市北湖农贸市场、金桥国际农贸批发市场、农产品交易中心等大型农贸市场的价格，具体农贸市场由采购人单方面确定</w:t>
      </w:r>
      <w:r>
        <w:rPr>
          <w:rFonts w:hint="eastAsia" w:ascii="宋体" w:hAnsi="宋体" w:cs="宋体"/>
          <w:color w:val="auto"/>
          <w:szCs w:val="21"/>
          <w:highlight w:val="none"/>
        </w:rPr>
        <w:t>）</w:t>
      </w:r>
      <w:r>
        <w:rPr>
          <w:rFonts w:hint="eastAsia" w:ascii="宋体" w:hAnsi="宋体" w:cs="宋体"/>
          <w:bCs/>
          <w:color w:val="auto"/>
          <w:szCs w:val="21"/>
          <w:highlight w:val="none"/>
        </w:rPr>
        <w:t>为基准报出市场价，甲方将对</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所报价格进行考察比对，并经过双方商定后才能最终确定配送价格。</w:t>
      </w:r>
    </w:p>
    <w:p w14:paraId="4046E84B">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（4）报价必须含以下部分：</w:t>
      </w:r>
    </w:p>
    <w:p w14:paraId="51A91E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①货物、服务的价格；</w:t>
      </w:r>
    </w:p>
    <w:p w14:paraId="38FDC7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仿宋"/>
          <w:color w:val="auto"/>
          <w:kern w:val="0"/>
          <w:szCs w:val="21"/>
          <w:highlight w:val="none"/>
        </w:rPr>
      </w:pPr>
      <w:r>
        <w:rPr>
          <w:rFonts w:hint="eastAsia" w:ascii="宋体" w:hAnsi="宋体" w:cs="仿宋"/>
          <w:color w:val="auto"/>
          <w:kern w:val="0"/>
          <w:szCs w:val="21"/>
          <w:highlight w:val="none"/>
        </w:rPr>
        <w:t>②必要的保险费用和各项税金；</w:t>
      </w:r>
    </w:p>
    <w:p w14:paraId="2294A4B7">
      <w:pPr>
        <w:widowControl/>
        <w:shd w:val="clear" w:color="auto" w:fill="FFFFFF"/>
        <w:spacing w:line="400" w:lineRule="exact"/>
        <w:ind w:firstLine="420" w:firstLineChars="200"/>
        <w:rPr>
          <w:rFonts w:ascii="宋体" w:hAnsi="宋体" w:cs="宋体"/>
          <w:bCs/>
          <w:color w:val="auto"/>
          <w:szCs w:val="21"/>
          <w:highlight w:val="none"/>
        </w:rPr>
      </w:pPr>
      <w:r>
        <w:rPr>
          <w:rFonts w:hint="eastAsia" w:ascii="宋体" w:hAnsi="宋体" w:cs="仿宋"/>
          <w:color w:val="auto"/>
          <w:kern w:val="0"/>
          <w:szCs w:val="21"/>
          <w:highlight w:val="none"/>
        </w:rPr>
        <w:t>③包装、运输、搬运、深加工、检验检测、售后服务等相关费用</w:t>
      </w:r>
      <w:r>
        <w:rPr>
          <w:rFonts w:hint="eastAsia" w:ascii="宋体" w:hAnsi="宋体" w:cs="宋体"/>
          <w:bCs/>
          <w:color w:val="auto"/>
          <w:szCs w:val="21"/>
          <w:highlight w:val="none"/>
        </w:rPr>
        <w:t>。</w:t>
      </w:r>
    </w:p>
    <w:p w14:paraId="1361C272">
      <w:pPr>
        <w:pStyle w:val="15"/>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水果类</w:t>
      </w:r>
      <w:r>
        <w:rPr>
          <w:rFonts w:hint="eastAsia" w:ascii="宋体" w:hAnsi="宋体"/>
          <w:color w:val="auto"/>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w:t>
      </w:r>
      <w:r>
        <w:rPr>
          <w:rFonts w:hint="eastAsia" w:ascii="宋体" w:hAnsi="宋体" w:cs="宋体"/>
          <w:color w:val="auto"/>
          <w:szCs w:val="21"/>
          <w:highlight w:val="none"/>
        </w:rPr>
        <w:t>每个月进行一次询价定价机制（即每</w:t>
      </w:r>
      <w:r>
        <w:rPr>
          <w:rFonts w:hint="eastAsia" w:ascii="宋体" w:hAnsi="宋体" w:cs="宋体"/>
          <w:bCs/>
          <w:color w:val="auto"/>
          <w:szCs w:val="21"/>
          <w:highlight w:val="none"/>
        </w:rPr>
        <w:t>个月</w:t>
      </w:r>
      <w:r>
        <w:rPr>
          <w:rFonts w:hint="eastAsia" w:ascii="宋体" w:hAnsi="宋体" w:cs="宋体"/>
          <w:color w:val="auto"/>
          <w:szCs w:val="21"/>
          <w:highlight w:val="none"/>
        </w:rPr>
        <w:t>为一个定价时间段）</w:t>
      </w:r>
      <w:r>
        <w:rPr>
          <w:rFonts w:hint="eastAsia" w:ascii="宋体" w:hAnsi="宋体" w:cs="宋体"/>
          <w:color w:val="auto"/>
          <w:szCs w:val="21"/>
          <w:highlight w:val="none"/>
          <w:lang w:eastAsia="zh-CN"/>
        </w:rPr>
        <w:t>，</w:t>
      </w:r>
      <w:r>
        <w:rPr>
          <w:rFonts w:hint="eastAsia" w:ascii="宋体" w:hAnsi="宋体"/>
          <w:color w:val="auto"/>
          <w:szCs w:val="21"/>
          <w:highlight w:val="none"/>
        </w:rPr>
        <w:t>谷物细粉</w:t>
      </w:r>
      <w:r>
        <w:rPr>
          <w:rFonts w:hint="eastAsia" w:ascii="宋体" w:hAnsi="宋体"/>
          <w:color w:val="auto"/>
          <w:spacing w:val="-3"/>
          <w:szCs w:val="21"/>
          <w:highlight w:val="none"/>
        </w:rPr>
        <w:t>类</w:t>
      </w:r>
      <w:r>
        <w:rPr>
          <w:rFonts w:hint="eastAsia" w:ascii="宋体" w:hAnsi="宋体" w:cs="宋体"/>
          <w:color w:val="auto"/>
          <w:szCs w:val="21"/>
          <w:highlight w:val="none"/>
        </w:rPr>
        <w:t>每3个月进行一次询价定价机制（即每</w:t>
      </w:r>
      <w:r>
        <w:rPr>
          <w:rFonts w:hint="eastAsia" w:ascii="宋体" w:hAnsi="宋体" w:cs="宋体"/>
          <w:bCs/>
          <w:color w:val="auto"/>
          <w:szCs w:val="21"/>
          <w:highlight w:val="none"/>
        </w:rPr>
        <w:t>3个月</w:t>
      </w:r>
      <w:r>
        <w:rPr>
          <w:rFonts w:hint="eastAsia" w:ascii="宋体" w:hAnsi="宋体" w:cs="宋体"/>
          <w:color w:val="auto"/>
          <w:szCs w:val="21"/>
          <w:highlight w:val="none"/>
        </w:rPr>
        <w:t>为一个定价时间段），经双方市场询价代表按实际询价结果进行制定合理的供应价格。</w:t>
      </w:r>
    </w:p>
    <w:p w14:paraId="27D0BD89">
      <w:pPr>
        <w:spacing w:line="400" w:lineRule="exact"/>
        <w:ind w:firstLine="371" w:firstLineChars="177"/>
        <w:jc w:val="left"/>
        <w:rPr>
          <w:rFonts w:ascii="宋体" w:hAnsi="宋体" w:cs="宋体"/>
          <w:color w:val="auto"/>
          <w:szCs w:val="21"/>
          <w:highlight w:val="none"/>
        </w:rPr>
      </w:pPr>
      <w:r>
        <w:rPr>
          <w:rFonts w:hint="eastAsia" w:ascii="宋体" w:hAnsi="宋体" w:cs="宋体"/>
          <w:bCs/>
          <w:color w:val="auto"/>
          <w:szCs w:val="21"/>
          <w:highlight w:val="none"/>
        </w:rPr>
        <w:t>4、由甲方管理部门人员和乙方代表人员按上述时间共同到南宁市淡村农贸市场</w:t>
      </w:r>
      <w:r>
        <w:rPr>
          <w:rFonts w:hint="eastAsia" w:ascii="宋体" w:hAnsi="宋体" w:cs="宋体"/>
          <w:color w:val="auto"/>
          <w:szCs w:val="21"/>
          <w:highlight w:val="none"/>
        </w:rPr>
        <w:t>（</w:t>
      </w:r>
      <w:r>
        <w:rPr>
          <w:rFonts w:hint="eastAsia" w:ascii="宋体" w:hAnsi="宋体" w:cs="仿宋"/>
          <w:color w:val="auto"/>
          <w:kern w:val="0"/>
          <w:szCs w:val="21"/>
          <w:highlight w:val="none"/>
        </w:rPr>
        <w:t>如采购商品在该市场无销售的，可参照南宁市北湖农贸市场、金桥国际农贸批发市场、农产品交易中心等大型农贸市场的价格，具体农贸市场由采购人单方面确定</w:t>
      </w:r>
      <w:r>
        <w:rPr>
          <w:rFonts w:hint="eastAsia" w:ascii="宋体" w:hAnsi="宋体" w:cs="宋体"/>
          <w:color w:val="auto"/>
          <w:szCs w:val="21"/>
          <w:highlight w:val="none"/>
        </w:rPr>
        <w:t>）</w:t>
      </w:r>
      <w:r>
        <w:rPr>
          <w:rFonts w:hint="eastAsia" w:ascii="宋体" w:hAnsi="宋体" w:cs="宋体"/>
          <w:bCs/>
          <w:color w:val="auto"/>
          <w:szCs w:val="21"/>
          <w:highlight w:val="none"/>
        </w:rPr>
        <w:t>进行市场询价；询价在安全卫生、证件齐全的基础上以食堂食品加工能用为原则，按代表人员询价的平均价格进行汇总，现场确定下一个时间段合理的供应价，价格一旦确定不得更改。如采购商品在该市场无销售的，可参照南宁市类似大型农贸市场的价格为基准报出市场价，并经双方商定后最终确定配送价格。甲方验收原材料时按对应的价格、食材品质和数量进行验收。</w:t>
      </w:r>
    </w:p>
    <w:p w14:paraId="3C2340C4">
      <w:pPr>
        <w:spacing w:line="40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第二</w:t>
      </w:r>
      <w:r>
        <w:rPr>
          <w:rFonts w:hint="eastAsia" w:ascii="宋体" w:hAnsi="宋体" w:cs="宋体"/>
          <w:b/>
          <w:color w:val="auto"/>
          <w:szCs w:val="21"/>
          <w:highlight w:val="none"/>
        </w:rPr>
        <w:t>条  合同期限</w:t>
      </w:r>
    </w:p>
    <w:p w14:paraId="28B2E6FF">
      <w:pPr>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本供货合同期限为</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pacing w:val="-6"/>
          <w:kern w:val="0"/>
          <w:sz w:val="21"/>
          <w:szCs w:val="21"/>
          <w:highlight w:val="none"/>
        </w:rPr>
        <w:t>。</w:t>
      </w:r>
    </w:p>
    <w:p w14:paraId="56223019">
      <w:pPr>
        <w:spacing w:line="400" w:lineRule="exact"/>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 xml:space="preserve">第三条  </w:t>
      </w:r>
      <w:r>
        <w:rPr>
          <w:rFonts w:hint="eastAsia" w:ascii="宋体" w:hAnsi="宋体" w:cs="宋体"/>
          <w:b/>
          <w:bCs/>
          <w:color w:val="auto"/>
          <w:szCs w:val="21"/>
          <w:highlight w:val="none"/>
        </w:rPr>
        <w:t>产品的质量和包装</w:t>
      </w:r>
    </w:p>
    <w:p w14:paraId="13911DF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依据产品质量监督检验所提供的质量标准，</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提供的产品必须是经过质量监督管理部门检验并取得合格证明的产品，每批次产品提供时应交存货物质量合格证明、产品质量检测合格报告复印件</w:t>
      </w:r>
      <w:r>
        <w:rPr>
          <w:rFonts w:hint="eastAsia" w:ascii="宋体" w:hAnsi="宋体" w:cs="宋体"/>
          <w:color w:val="auto"/>
          <w:szCs w:val="21"/>
          <w:highlight w:val="none"/>
        </w:rPr>
        <w:t>。</w:t>
      </w:r>
    </w:p>
    <w:p w14:paraId="7303550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应严格遵守《食品安全法》等相关规定，所提供的产品是合格安全的产品，一经发现供应以下食品，</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除全部退货，</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并承担由此造成的经济责任和法律责任</w:t>
      </w:r>
      <w:r>
        <w:rPr>
          <w:rFonts w:hint="eastAsia" w:ascii="宋体" w:hAnsi="宋体" w:cs="宋体"/>
          <w:color w:val="auto"/>
          <w:szCs w:val="21"/>
          <w:highlight w:val="none"/>
        </w:rPr>
        <w:t>。</w:t>
      </w:r>
    </w:p>
    <w:p w14:paraId="4FA57D69">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kern w:val="0"/>
          <w:szCs w:val="21"/>
          <w:highlight w:val="none"/>
        </w:rPr>
        <w:t>腐败变质、油脂酸败、霉变、生虫、污秽不洁、混有异物或者其他感官性状异常，对人体健康有害的</w:t>
      </w:r>
      <w:r>
        <w:rPr>
          <w:rFonts w:hint="eastAsia" w:ascii="宋体" w:hAnsi="宋体" w:cs="宋体"/>
          <w:color w:val="auto"/>
          <w:szCs w:val="21"/>
          <w:highlight w:val="none"/>
        </w:rPr>
        <w:t>；</w:t>
      </w:r>
    </w:p>
    <w:p w14:paraId="4B6F7ACE">
      <w:pPr>
        <w:spacing w:line="400" w:lineRule="exact"/>
        <w:ind w:firstLine="525" w:firstLineChars="250"/>
        <w:rPr>
          <w:rFonts w:ascii="宋体" w:hAnsi="宋体" w:cs="宋体"/>
          <w:color w:val="auto"/>
          <w:szCs w:val="21"/>
          <w:highlight w:val="none"/>
        </w:rPr>
      </w:pPr>
      <w:bookmarkStart w:id="187" w:name="_Toc22720639"/>
      <w:r>
        <w:rPr>
          <w:rFonts w:hint="eastAsia" w:ascii="宋体" w:hAnsi="宋体" w:cs="宋体"/>
          <w:color w:val="auto"/>
          <w:szCs w:val="21"/>
          <w:highlight w:val="none"/>
        </w:rPr>
        <w:t>②</w:t>
      </w:r>
      <w:r>
        <w:rPr>
          <w:rFonts w:hint="eastAsia" w:ascii="宋体" w:hAnsi="宋体" w:cs="宋体"/>
          <w:color w:val="auto"/>
          <w:kern w:val="0"/>
          <w:szCs w:val="21"/>
          <w:highlight w:val="none"/>
        </w:rPr>
        <w:t>含有毒、有害物质或者被有害物质污染，对人体健康有害的</w:t>
      </w:r>
      <w:r>
        <w:rPr>
          <w:rFonts w:hint="eastAsia" w:ascii="宋体" w:hAnsi="宋体" w:cs="宋体"/>
          <w:color w:val="auto"/>
          <w:szCs w:val="21"/>
          <w:highlight w:val="none"/>
        </w:rPr>
        <w:t>；</w:t>
      </w:r>
      <w:bookmarkEnd w:id="187"/>
    </w:p>
    <w:p w14:paraId="31AF1BFD">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kern w:val="0"/>
          <w:szCs w:val="21"/>
          <w:highlight w:val="none"/>
        </w:rPr>
        <w:t>生鲜类含有致病性寄生虫、微生物或者微生物含量超过国家限定标准的</w:t>
      </w:r>
      <w:r>
        <w:rPr>
          <w:rFonts w:hint="eastAsia" w:ascii="宋体" w:hAnsi="宋体" w:cs="宋体"/>
          <w:color w:val="auto"/>
          <w:szCs w:val="21"/>
          <w:highlight w:val="none"/>
        </w:rPr>
        <w:t>；</w:t>
      </w:r>
    </w:p>
    <w:p w14:paraId="35790109">
      <w:pPr>
        <w:spacing w:line="400" w:lineRule="exact"/>
        <w:ind w:firstLine="525" w:firstLineChars="250"/>
        <w:rPr>
          <w:rFonts w:ascii="宋体" w:hAnsi="宋体" w:cs="宋体"/>
          <w:color w:val="auto"/>
          <w:szCs w:val="21"/>
          <w:highlight w:val="none"/>
        </w:rPr>
      </w:pPr>
      <w:bookmarkStart w:id="188" w:name="_Toc22720640"/>
      <w:r>
        <w:rPr>
          <w:rFonts w:hint="eastAsia" w:ascii="宋体" w:hAnsi="宋体" w:cs="宋体"/>
          <w:color w:val="auto"/>
          <w:szCs w:val="21"/>
          <w:highlight w:val="none"/>
        </w:rPr>
        <w:t>④</w:t>
      </w:r>
      <w:r>
        <w:rPr>
          <w:rFonts w:hint="eastAsia" w:ascii="宋体" w:hAnsi="宋体" w:cs="宋体"/>
          <w:color w:val="auto"/>
          <w:kern w:val="0"/>
          <w:szCs w:val="21"/>
          <w:highlight w:val="none"/>
        </w:rPr>
        <w:t>掺假、掺杂、伪造，影响营养、卫生的</w:t>
      </w:r>
      <w:r>
        <w:rPr>
          <w:rFonts w:hint="eastAsia" w:ascii="宋体" w:hAnsi="宋体" w:cs="宋体"/>
          <w:color w:val="auto"/>
          <w:szCs w:val="21"/>
          <w:highlight w:val="none"/>
        </w:rPr>
        <w:t>；</w:t>
      </w:r>
      <w:bookmarkEnd w:id="188"/>
    </w:p>
    <w:p w14:paraId="5CAAFB64">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⑤</w:t>
      </w:r>
      <w:r>
        <w:rPr>
          <w:rFonts w:hint="eastAsia" w:ascii="宋体" w:hAnsi="宋体" w:cs="宋体"/>
          <w:color w:val="auto"/>
          <w:kern w:val="0"/>
          <w:szCs w:val="21"/>
          <w:highlight w:val="none"/>
        </w:rPr>
        <w:t>用非食品原料加工的，加入非食品用化学物质或者将非食品当作食品的</w:t>
      </w:r>
      <w:r>
        <w:rPr>
          <w:rFonts w:hint="eastAsia" w:ascii="宋体" w:hAnsi="宋体" w:cs="宋体"/>
          <w:color w:val="auto"/>
          <w:szCs w:val="21"/>
          <w:highlight w:val="none"/>
        </w:rPr>
        <w:t>；</w:t>
      </w:r>
    </w:p>
    <w:p w14:paraId="78369F9D">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⑥超过保质期限的；</w:t>
      </w:r>
    </w:p>
    <w:p w14:paraId="34F6973B">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⑦其他不符合食品安全标准的情形。</w:t>
      </w:r>
      <w:bookmarkStart w:id="189" w:name="_Toc22720641"/>
    </w:p>
    <w:p w14:paraId="16CAAB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3、基本要求</w:t>
      </w:r>
      <w:bookmarkEnd w:id="189"/>
    </w:p>
    <w:p w14:paraId="20AD43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smallCaps/>
          <w:color w:val="auto"/>
          <w:spacing w:val="5"/>
          <w:szCs w:val="21"/>
          <w:highlight w:val="none"/>
        </w:rPr>
        <w:t>乙方</w:t>
      </w:r>
      <w:r>
        <w:rPr>
          <w:rFonts w:hint="eastAsia" w:ascii="宋体" w:hAnsi="宋体" w:cs="宋体"/>
          <w:bCs/>
          <w:color w:val="auto"/>
          <w:szCs w:val="21"/>
          <w:highlight w:val="none"/>
        </w:rPr>
        <w:t>配送人员必须持有有效健康证明，配送人员必须是</w:t>
      </w:r>
      <w:r>
        <w:rPr>
          <w:rFonts w:hint="eastAsia" w:ascii="宋体" w:hAnsi="宋体" w:cs="宋体"/>
          <w:bCs/>
          <w:smallCaps/>
          <w:color w:val="auto"/>
          <w:spacing w:val="5"/>
          <w:szCs w:val="21"/>
          <w:highlight w:val="none"/>
        </w:rPr>
        <w:t>乙方</w:t>
      </w:r>
      <w:r>
        <w:rPr>
          <w:rFonts w:hint="eastAsia" w:ascii="宋体" w:hAnsi="宋体" w:cs="宋体"/>
          <w:bCs/>
          <w:color w:val="auto"/>
          <w:szCs w:val="21"/>
          <w:highlight w:val="none"/>
        </w:rPr>
        <w:t>正式员工</w:t>
      </w:r>
      <w:r>
        <w:rPr>
          <w:rFonts w:hint="eastAsia" w:ascii="宋体" w:hAnsi="宋体" w:cs="宋体"/>
          <w:color w:val="auto"/>
          <w:szCs w:val="21"/>
          <w:highlight w:val="none"/>
        </w:rPr>
        <w:t>。</w:t>
      </w:r>
    </w:p>
    <w:p w14:paraId="16FC0BAD">
      <w:pPr>
        <w:spacing w:line="4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（2）用于配送的车辆（冷冻生鲜类食品必须用冷藏车辆）必须干净、整洁且能按</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规定的时间及地点一次完成该批次货物的供应。</w:t>
      </w:r>
    </w:p>
    <w:p w14:paraId="4A526931">
      <w:pPr>
        <w:spacing w:line="400" w:lineRule="exact"/>
        <w:ind w:firstLine="422"/>
        <w:rPr>
          <w:rFonts w:ascii="宋体" w:hAnsi="宋体" w:cs="宋体"/>
          <w:b/>
          <w:color w:val="auto"/>
          <w:szCs w:val="21"/>
          <w:highlight w:val="none"/>
        </w:rPr>
      </w:pPr>
      <w:r>
        <w:rPr>
          <w:rFonts w:hint="eastAsia" w:ascii="宋体" w:hAnsi="宋体" w:cs="宋体"/>
          <w:b/>
          <w:color w:val="auto"/>
          <w:szCs w:val="21"/>
          <w:highlight w:val="none"/>
        </w:rPr>
        <w:t>第四条  食品安全责任</w:t>
      </w:r>
    </w:p>
    <w:p w14:paraId="1ED9DEC9">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1、建立食品安全追溯体系，如实、准确、完整记录并保存食品进货查验等信息，保证食品可追溯。</w:t>
      </w:r>
    </w:p>
    <w:p w14:paraId="15973D17">
      <w:pPr>
        <w:widowControl/>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2、乙方所供原材料均应符合</w:t>
      </w:r>
      <w:r>
        <w:rPr>
          <w:rFonts w:hint="eastAsia" w:ascii="宋体" w:hAnsi="宋体" w:cs="宋体"/>
          <w:color w:val="auto"/>
          <w:szCs w:val="21"/>
          <w:highlight w:val="none"/>
        </w:rPr>
        <w:t>《食品安全法》</w:t>
      </w:r>
      <w:r>
        <w:rPr>
          <w:rFonts w:hint="eastAsia" w:ascii="宋体" w:hAnsi="宋体" w:cs="宋体"/>
          <w:bCs/>
          <w:color w:val="auto"/>
          <w:szCs w:val="21"/>
          <w:highlight w:val="none"/>
        </w:rPr>
        <w:t>的有关规定。</w:t>
      </w:r>
      <w:r>
        <w:rPr>
          <w:rFonts w:hint="eastAsia" w:ascii="宋体" w:hAnsi="宋体" w:cs="宋体"/>
          <w:color w:val="auto"/>
          <w:szCs w:val="21"/>
          <w:highlight w:val="none"/>
        </w:rPr>
        <w:t>食品配送采购，按照</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的具体要求，将</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需要的食品在规定时间内保质保量配送到指定地点。服从</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的监督、协调、指导与管理。凡是《食品安全法》禁止经营的食品一律不得采购和使用，严禁配送“三无”食品、有毒、有害、过期、变质、假冒伪劣等不合格食品。</w:t>
      </w:r>
      <w:r>
        <w:rPr>
          <w:rFonts w:hint="eastAsia" w:ascii="宋体" w:hAnsi="宋体" w:cs="宋体"/>
          <w:bCs/>
          <w:smallCaps/>
          <w:color w:val="auto"/>
          <w:spacing w:val="5"/>
          <w:szCs w:val="21"/>
          <w:highlight w:val="none"/>
        </w:rPr>
        <w:t>乙方</w:t>
      </w:r>
      <w:r>
        <w:rPr>
          <w:rFonts w:hint="eastAsia" w:ascii="宋体" w:hAnsi="宋体" w:cs="宋体"/>
          <w:color w:val="auto"/>
          <w:szCs w:val="21"/>
          <w:highlight w:val="none"/>
        </w:rPr>
        <w:t>应负责货物的供应、包装、运输、交货以及售后服务等工作。</w:t>
      </w:r>
    </w:p>
    <w:p w14:paraId="041B4F0C">
      <w:pPr>
        <w:spacing w:line="400" w:lineRule="exact"/>
        <w:ind w:firstLine="420" w:firstLineChars="200"/>
        <w:jc w:val="left"/>
        <w:rPr>
          <w:rFonts w:ascii="宋体" w:hAnsi="宋体" w:cs="宋体"/>
          <w:color w:val="auto"/>
          <w:szCs w:val="21"/>
          <w:highlight w:val="none"/>
          <w:lang w:val="zh-TW"/>
        </w:rPr>
      </w:pPr>
      <w:r>
        <w:rPr>
          <w:rFonts w:hint="eastAsia" w:ascii="宋体" w:hAnsi="宋体" w:cs="宋体"/>
          <w:color w:val="auto"/>
          <w:szCs w:val="21"/>
          <w:highlight w:val="none"/>
        </w:rPr>
        <w:t>3、乙方在本合同签订时，向甲方提供</w:t>
      </w:r>
      <w:r>
        <w:rPr>
          <w:rFonts w:hint="eastAsia" w:ascii="宋体" w:hAnsi="宋体" w:cs="宋体"/>
          <w:color w:val="auto"/>
          <w:szCs w:val="21"/>
          <w:highlight w:val="none"/>
          <w:lang w:val="zh-TW"/>
        </w:rPr>
        <w:t>本单位合法有效的企业法人营业执照、</w:t>
      </w:r>
      <w:r>
        <w:rPr>
          <w:rFonts w:hint="eastAsia" w:ascii="宋体" w:hAnsi="宋体" w:cs="宋体"/>
          <w:color w:val="auto"/>
          <w:szCs w:val="21"/>
          <w:highlight w:val="none"/>
        </w:rPr>
        <w:t>食品经营许可证</w:t>
      </w:r>
      <w:r>
        <w:rPr>
          <w:rFonts w:hint="eastAsia" w:ascii="宋体" w:hAnsi="宋体" w:cs="宋体"/>
          <w:color w:val="auto"/>
          <w:szCs w:val="21"/>
          <w:highlight w:val="none"/>
          <w:lang w:val="zh-TW"/>
        </w:rPr>
        <w:t>等资质原件送甲方查验，将上述证件的复印件及单位经营负责人身份证签字盖章一并交甲方备案。</w:t>
      </w:r>
    </w:p>
    <w:p w14:paraId="5635271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TW"/>
        </w:rPr>
        <w:t>、乙方每天（次）送货时必须根据不同产品向甲方提供产品批次合格证、</w:t>
      </w:r>
      <w:r>
        <w:rPr>
          <w:rFonts w:hint="eastAsia" w:ascii="宋体" w:hAnsi="宋体" w:cs="宋体"/>
          <w:color w:val="auto"/>
          <w:szCs w:val="21"/>
          <w:highlight w:val="none"/>
        </w:rPr>
        <w:t>农药残留、污染物定量检测报告</w:t>
      </w:r>
      <w:r>
        <w:rPr>
          <w:rFonts w:hint="eastAsia" w:ascii="宋体" w:hAnsi="宋体" w:cs="宋体"/>
          <w:color w:val="auto"/>
          <w:szCs w:val="21"/>
          <w:highlight w:val="none"/>
          <w:lang w:val="zh-TW"/>
        </w:rPr>
        <w:t>、肉类检验检疫证等相关证明，否则甲方有权拒收相关批次货物并有权向乙方索取因此造成的损失。</w:t>
      </w:r>
    </w:p>
    <w:p w14:paraId="313D6686">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第五条  报数时间、交（提）货的时间、地点和方式</w:t>
      </w:r>
    </w:p>
    <w:p w14:paraId="4DA592A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1、提报订单时间：甲方每天</w:t>
      </w:r>
      <w:r>
        <w:rPr>
          <w:rFonts w:hint="eastAsia" w:ascii="宋体" w:hAnsi="宋体" w:cs="宋体"/>
          <w:b/>
          <w:bCs/>
          <w:color w:val="auto"/>
          <w:szCs w:val="21"/>
          <w:highlight w:val="none"/>
          <w:u w:val="single"/>
        </w:rPr>
        <w:t>17:00点前</w:t>
      </w:r>
      <w:r>
        <w:rPr>
          <w:rFonts w:hint="eastAsia" w:ascii="宋体" w:hAnsi="宋体" w:cs="宋体"/>
          <w:color w:val="auto"/>
          <w:szCs w:val="21"/>
          <w:highlight w:val="none"/>
        </w:rPr>
        <w:t>向乙方提报次日的</w:t>
      </w:r>
      <w:r>
        <w:rPr>
          <w:rFonts w:hint="eastAsia" w:ascii="宋体" w:hAnsi="宋体" w:cs="宋体"/>
          <w:color w:val="auto"/>
          <w:szCs w:val="21"/>
          <w:highlight w:val="none"/>
          <w:lang w:val="en-US" w:eastAsia="zh-CN"/>
        </w:rPr>
        <w:t>食材</w:t>
      </w:r>
      <w:r>
        <w:rPr>
          <w:rFonts w:hint="eastAsia" w:ascii="宋体" w:hAnsi="宋体" w:cs="宋体"/>
          <w:color w:val="auto"/>
          <w:szCs w:val="21"/>
          <w:highlight w:val="none"/>
        </w:rPr>
        <w:t>明细、品质、规格数量及特殊要求等。</w:t>
      </w:r>
      <w:r>
        <w:rPr>
          <w:rFonts w:hint="eastAsia" w:ascii="宋体" w:hAnsi="宋体" w:cs="宋体"/>
          <w:bCs/>
          <w:smallCaps/>
          <w:color w:val="auto"/>
          <w:spacing w:val="5"/>
          <w:szCs w:val="21"/>
          <w:highlight w:val="none"/>
        </w:rPr>
        <w:t>对于规格不具体及特殊要求的（比如宴席使用原料）、新增品种原来没有报价或者某品种市场缺货或价格波动较大的或净菜加工的品种，当出现上述情况时，乙方以市场价格变动为参照，均以低于市场价格进行采购、报价。</w:t>
      </w:r>
    </w:p>
    <w:p w14:paraId="6EF241F2">
      <w:pPr>
        <w:spacing w:line="400" w:lineRule="exact"/>
        <w:ind w:firstLine="420" w:firstLineChars="200"/>
        <w:rPr>
          <w:rFonts w:ascii="宋体" w:hAnsi="宋体" w:cs="宋体"/>
          <w:bCs/>
          <w:smallCaps/>
          <w:color w:val="auto"/>
          <w:spacing w:val="5"/>
          <w:szCs w:val="21"/>
          <w:highlight w:val="none"/>
        </w:rPr>
      </w:pPr>
      <w:r>
        <w:rPr>
          <w:rFonts w:hint="eastAsia" w:ascii="宋体" w:hAnsi="宋体" w:cs="宋体"/>
          <w:color w:val="auto"/>
          <w:szCs w:val="21"/>
          <w:highlight w:val="none"/>
        </w:rPr>
        <w:t>2、交货时间</w:t>
      </w:r>
      <w:r>
        <w:rPr>
          <w:rFonts w:hint="eastAsia" w:ascii="宋体" w:hAnsi="宋体" w:cs="宋体"/>
          <w:bCs/>
          <w:smallCaps/>
          <w:color w:val="auto"/>
          <w:spacing w:val="5"/>
          <w:szCs w:val="21"/>
          <w:highlight w:val="none"/>
        </w:rPr>
        <w:t>：</w:t>
      </w:r>
      <w:r>
        <w:rPr>
          <w:rFonts w:hint="eastAsia" w:ascii="宋体" w:hAnsi="宋体" w:cs="宋体"/>
          <w:b/>
          <w:smallCaps/>
          <w:color w:val="auto"/>
          <w:spacing w:val="5"/>
          <w:szCs w:val="21"/>
          <w:highlight w:val="none"/>
        </w:rPr>
        <w:t>每日</w:t>
      </w:r>
      <w:r>
        <w:rPr>
          <w:rFonts w:hint="eastAsia" w:ascii="宋体" w:hAnsi="宋体" w:cs="宋体"/>
          <w:b/>
          <w:smallCaps/>
          <w:color w:val="auto"/>
          <w:spacing w:val="5"/>
          <w:szCs w:val="21"/>
          <w:highlight w:val="none"/>
          <w:u w:val="single"/>
        </w:rPr>
        <w:t>7:30分前</w:t>
      </w:r>
      <w:r>
        <w:rPr>
          <w:rFonts w:hint="eastAsia" w:ascii="宋体" w:hAnsi="宋体" w:cs="宋体"/>
          <w:b/>
          <w:smallCaps/>
          <w:color w:val="auto"/>
          <w:spacing w:val="5"/>
          <w:szCs w:val="21"/>
          <w:highlight w:val="none"/>
        </w:rPr>
        <w:t>。</w:t>
      </w:r>
      <w:r>
        <w:rPr>
          <w:rFonts w:hint="eastAsia" w:ascii="宋体" w:hAnsi="宋体" w:cs="宋体"/>
          <w:bCs/>
          <w:smallCaps/>
          <w:color w:val="auto"/>
          <w:spacing w:val="5"/>
          <w:szCs w:val="21"/>
          <w:highlight w:val="none"/>
        </w:rPr>
        <w:t>甲方需要补货的，乙方应在甲方下单后</w:t>
      </w:r>
      <w:r>
        <w:rPr>
          <w:rFonts w:hint="eastAsia" w:ascii="宋体" w:hAnsi="宋体" w:cs="宋体"/>
          <w:bCs/>
          <w:smallCaps/>
          <w:color w:val="auto"/>
          <w:spacing w:val="5"/>
          <w:szCs w:val="21"/>
          <w:highlight w:val="none"/>
          <w:u w:val="single"/>
        </w:rPr>
        <w:t>1小时内</w:t>
      </w:r>
      <w:r>
        <w:rPr>
          <w:rFonts w:hint="eastAsia" w:ascii="宋体" w:hAnsi="宋体" w:cs="宋体"/>
          <w:bCs/>
          <w:smallCaps/>
          <w:color w:val="auto"/>
          <w:spacing w:val="5"/>
          <w:szCs w:val="21"/>
          <w:highlight w:val="none"/>
        </w:rPr>
        <w:t xml:space="preserve">将相关货品送至指定地点。由于特殊原因导致需要补货时，乙方必须配合甲方补齐。 </w:t>
      </w:r>
    </w:p>
    <w:p w14:paraId="7F436259">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3、交货地点</w:t>
      </w:r>
      <w:r>
        <w:rPr>
          <w:rFonts w:hint="eastAsia" w:ascii="宋体" w:hAnsi="宋体" w:cs="宋体"/>
          <w:bCs/>
          <w:smallCaps/>
          <w:color w:val="auto"/>
          <w:spacing w:val="5"/>
          <w:szCs w:val="21"/>
          <w:highlight w:val="none"/>
          <w:u w:val="single"/>
        </w:rPr>
        <w:t>：</w:t>
      </w:r>
      <w:r>
        <w:rPr>
          <w:rFonts w:hint="eastAsia"/>
          <w:color w:val="auto"/>
          <w:highlight w:val="none"/>
          <w:u w:val="single"/>
          <w:lang w:eastAsia="zh-CN"/>
        </w:rPr>
        <w:t>广西妇幼保健院厢竹院区（南宁市兴宁区厢竹大道</w:t>
      </w:r>
      <w:r>
        <w:rPr>
          <w:rFonts w:hint="eastAsia"/>
          <w:color w:val="auto"/>
          <w:highlight w:val="none"/>
          <w:u w:val="single"/>
          <w:lang w:val="en-US" w:eastAsia="zh-CN"/>
        </w:rPr>
        <w:t>59号</w:t>
      </w:r>
      <w:r>
        <w:rPr>
          <w:rFonts w:hint="eastAsia"/>
          <w:color w:val="auto"/>
          <w:highlight w:val="none"/>
          <w:u w:val="single"/>
          <w:lang w:eastAsia="zh-CN"/>
        </w:rPr>
        <w:t>和广西儿童医疗中心（南宁市兴宁区厢竹大道</w:t>
      </w:r>
      <w:r>
        <w:rPr>
          <w:rFonts w:hint="eastAsia"/>
          <w:color w:val="auto"/>
          <w:highlight w:val="none"/>
          <w:u w:val="single"/>
          <w:lang w:val="en-US" w:eastAsia="zh-CN"/>
        </w:rPr>
        <w:t>61号</w:t>
      </w:r>
      <w:r>
        <w:rPr>
          <w:rFonts w:hint="eastAsia"/>
          <w:color w:val="auto"/>
          <w:highlight w:val="none"/>
          <w:u w:val="single"/>
        </w:rPr>
        <w:t>）</w:t>
      </w:r>
      <w:r>
        <w:rPr>
          <w:rFonts w:hint="eastAsia"/>
          <w:color w:val="auto"/>
          <w:highlight w:val="none"/>
          <w:u w:val="single"/>
          <w:lang w:val="en-US" w:eastAsia="zh-CN"/>
        </w:rPr>
        <w:t>食堂</w:t>
      </w:r>
      <w:r>
        <w:rPr>
          <w:rFonts w:hint="eastAsia" w:ascii="宋体" w:hAnsi="宋体" w:cs="宋体"/>
          <w:bCs/>
          <w:smallCaps/>
          <w:color w:val="auto"/>
          <w:spacing w:val="5"/>
          <w:szCs w:val="21"/>
          <w:highlight w:val="none"/>
          <w:u w:val="single"/>
        </w:rPr>
        <w:t>。</w:t>
      </w:r>
    </w:p>
    <w:p w14:paraId="6B4394B2">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4、运输方式：</w:t>
      </w:r>
      <w:r>
        <w:rPr>
          <w:rFonts w:hint="eastAsia" w:ascii="宋体" w:hAnsi="宋体"/>
          <w:color w:val="auto"/>
          <w:kern w:val="0"/>
          <w:szCs w:val="21"/>
          <w:highlight w:val="none"/>
          <w:u w:val="single"/>
        </w:rPr>
        <w:t>汽车运输，</w:t>
      </w:r>
      <w:r>
        <w:rPr>
          <w:rFonts w:ascii="宋体" w:hAnsi="宋体"/>
          <w:color w:val="auto"/>
          <w:kern w:val="0"/>
          <w:szCs w:val="21"/>
          <w:highlight w:val="none"/>
          <w:u w:val="single"/>
        </w:rPr>
        <w:t>送货车辆应保持清洁；</w:t>
      </w:r>
      <w:r>
        <w:rPr>
          <w:rFonts w:hint="eastAsia" w:ascii="宋体" w:hAnsi="宋体"/>
          <w:color w:val="auto"/>
          <w:szCs w:val="21"/>
          <w:highlight w:val="none"/>
          <w:u w:val="single"/>
        </w:rPr>
        <w:t>食材</w:t>
      </w:r>
      <w:r>
        <w:rPr>
          <w:rFonts w:ascii="宋体" w:hAnsi="宋体"/>
          <w:color w:val="auto"/>
          <w:kern w:val="0"/>
          <w:szCs w:val="21"/>
          <w:highlight w:val="none"/>
          <w:u w:val="single"/>
        </w:rPr>
        <w:t>堆放科学合理，避免造成</w:t>
      </w:r>
      <w:r>
        <w:rPr>
          <w:rFonts w:hint="eastAsia" w:ascii="宋体" w:hAnsi="宋体"/>
          <w:color w:val="auto"/>
          <w:szCs w:val="21"/>
          <w:highlight w:val="none"/>
          <w:u w:val="single"/>
        </w:rPr>
        <w:t>食材</w:t>
      </w:r>
      <w:r>
        <w:rPr>
          <w:rFonts w:ascii="宋体" w:hAnsi="宋体"/>
          <w:color w:val="auto"/>
          <w:kern w:val="0"/>
          <w:szCs w:val="21"/>
          <w:highlight w:val="none"/>
          <w:u w:val="single"/>
        </w:rPr>
        <w:t>的交叉污染；如</w:t>
      </w:r>
      <w:r>
        <w:rPr>
          <w:rFonts w:hint="eastAsia" w:ascii="宋体" w:hAnsi="宋体"/>
          <w:color w:val="auto"/>
          <w:kern w:val="0"/>
          <w:szCs w:val="21"/>
          <w:highlight w:val="none"/>
          <w:u w:val="single"/>
        </w:rPr>
        <w:t>配送</w:t>
      </w:r>
      <w:r>
        <w:rPr>
          <w:rFonts w:ascii="宋体" w:hAnsi="宋体"/>
          <w:color w:val="auto"/>
          <w:kern w:val="0"/>
          <w:szCs w:val="21"/>
          <w:highlight w:val="none"/>
          <w:u w:val="single"/>
        </w:rPr>
        <w:t>对温度有要求的</w:t>
      </w:r>
      <w:r>
        <w:rPr>
          <w:rFonts w:hint="eastAsia" w:ascii="宋体" w:hAnsi="宋体"/>
          <w:color w:val="auto"/>
          <w:szCs w:val="21"/>
          <w:highlight w:val="none"/>
          <w:u w:val="single"/>
        </w:rPr>
        <w:t>食材</w:t>
      </w:r>
      <w:r>
        <w:rPr>
          <w:rFonts w:hint="eastAsia" w:ascii="宋体" w:hAnsi="宋体"/>
          <w:color w:val="auto"/>
          <w:kern w:val="0"/>
          <w:szCs w:val="21"/>
          <w:highlight w:val="none"/>
          <w:u w:val="single"/>
        </w:rPr>
        <w:t>必须采用冷藏运输并</w:t>
      </w:r>
      <w:r>
        <w:rPr>
          <w:rFonts w:ascii="宋体" w:hAnsi="宋体"/>
          <w:color w:val="auto"/>
          <w:kern w:val="0"/>
          <w:szCs w:val="21"/>
          <w:highlight w:val="none"/>
          <w:u w:val="single"/>
        </w:rPr>
        <w:t>确定</w:t>
      </w:r>
      <w:r>
        <w:rPr>
          <w:rFonts w:hint="eastAsia" w:ascii="宋体" w:hAnsi="宋体"/>
          <w:color w:val="auto"/>
          <w:szCs w:val="21"/>
          <w:highlight w:val="none"/>
          <w:u w:val="single"/>
        </w:rPr>
        <w:t>食材</w:t>
      </w:r>
      <w:r>
        <w:rPr>
          <w:rFonts w:ascii="宋体" w:hAnsi="宋体"/>
          <w:color w:val="auto"/>
          <w:kern w:val="0"/>
          <w:szCs w:val="21"/>
          <w:highlight w:val="none"/>
          <w:u w:val="single"/>
        </w:rPr>
        <w:t>的温度，记录送货车辆温度，并记录存档。</w:t>
      </w:r>
    </w:p>
    <w:p w14:paraId="6FF1CE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、甲、乙双方的任何一方如需提前或延期交货与提货，均应事先通知对方，达成协议后按协议执行。</w:t>
      </w:r>
    </w:p>
    <w:p w14:paraId="18B50360">
      <w:pPr>
        <w:spacing w:line="400" w:lineRule="exact"/>
        <w:ind w:firstLine="442" w:firstLineChars="200"/>
        <w:rPr>
          <w:rFonts w:ascii="宋体" w:hAnsi="宋体" w:cs="宋体"/>
          <w:b/>
          <w:smallCaps/>
          <w:color w:val="auto"/>
          <w:spacing w:val="5"/>
          <w:szCs w:val="21"/>
          <w:highlight w:val="none"/>
        </w:rPr>
      </w:pPr>
      <w:r>
        <w:rPr>
          <w:rFonts w:hint="eastAsia" w:ascii="宋体" w:hAnsi="宋体" w:cs="宋体"/>
          <w:b/>
          <w:smallCaps/>
          <w:color w:val="auto"/>
          <w:spacing w:val="5"/>
          <w:szCs w:val="21"/>
          <w:highlight w:val="none"/>
        </w:rPr>
        <w:t>第六条  验收地点、验收办法</w:t>
      </w:r>
    </w:p>
    <w:p w14:paraId="10CC6F9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1、验收地点：乙方送货的交货地点为验收地点。</w:t>
      </w:r>
    </w:p>
    <w:p w14:paraId="187B79D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2、验收办法：乙方每次送货需提交送货清单并与</w:t>
      </w:r>
      <w:r>
        <w:rPr>
          <w:rFonts w:hint="eastAsia" w:ascii="宋体" w:hAnsi="宋体" w:cs="宋体"/>
          <w:color w:val="auto"/>
          <w:szCs w:val="21"/>
          <w:highlight w:val="none"/>
          <w:lang w:val="en-US" w:eastAsia="zh-CN"/>
        </w:rPr>
        <w:t>甲方指定接收</w:t>
      </w:r>
      <w:r>
        <w:rPr>
          <w:rFonts w:hint="eastAsia" w:ascii="宋体" w:hAnsi="宋体" w:cs="宋体"/>
          <w:color w:val="auto"/>
          <w:szCs w:val="21"/>
          <w:highlight w:val="none"/>
        </w:rPr>
        <w:t>人员交接签字验收，作为送货凭证，结算依据是以双方确认的验收总量计算。</w:t>
      </w:r>
    </w:p>
    <w:p w14:paraId="31F80FE3">
      <w:pPr>
        <w:widowControl/>
        <w:spacing w:line="40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kern w:val="0"/>
          <w:szCs w:val="21"/>
          <w:highlight w:val="none"/>
        </w:rPr>
        <w:t>食材的验收工作由</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和</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共同进行。</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提供的食材须经过</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的验收人员的感官检验、外观检验和试用检验，若食材外观、包装、形式不符合要求、感官检验、外观检验和试用检验不能达到食品卫生要求，当即拒收，</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需在</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小时内更换不合格食材，</w:t>
      </w:r>
      <w:r>
        <w:rPr>
          <w:rFonts w:hint="eastAsia" w:ascii="宋体" w:hAnsi="宋体"/>
          <w:color w:val="auto"/>
          <w:kern w:val="0"/>
          <w:szCs w:val="21"/>
          <w:highlight w:val="none"/>
          <w:lang w:val="en-US" w:eastAsia="zh-CN"/>
        </w:rPr>
        <w:t>乙方</w:t>
      </w:r>
      <w:r>
        <w:rPr>
          <w:rFonts w:hint="eastAsia" w:ascii="宋体" w:hAnsi="宋体"/>
          <w:color w:val="auto"/>
          <w:kern w:val="0"/>
          <w:szCs w:val="21"/>
          <w:highlight w:val="none"/>
        </w:rPr>
        <w:t>未能履行招标文件和合同所定事项，或供应不合格的、假冒伪劣、以次充好的</w:t>
      </w:r>
      <w:r>
        <w:rPr>
          <w:rFonts w:hint="eastAsia" w:ascii="宋体" w:hAnsi="宋体" w:cs="宋体"/>
          <w:color w:val="auto"/>
          <w:kern w:val="0"/>
          <w:szCs w:val="21"/>
          <w:highlight w:val="none"/>
        </w:rPr>
        <w:t>食材</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甲方</w:t>
      </w:r>
      <w:r>
        <w:rPr>
          <w:rFonts w:hint="eastAsia" w:ascii="宋体" w:hAnsi="宋体"/>
          <w:color w:val="auto"/>
          <w:kern w:val="0"/>
          <w:szCs w:val="21"/>
          <w:highlight w:val="none"/>
        </w:rPr>
        <w:t>退货后有权记录在案</w:t>
      </w:r>
      <w:r>
        <w:rPr>
          <w:rFonts w:hint="eastAsia" w:ascii="宋体" w:hAnsi="宋体" w:cs="宋体"/>
          <w:color w:val="auto"/>
          <w:szCs w:val="21"/>
          <w:highlight w:val="none"/>
        </w:rPr>
        <w:t>。造成其余经济损失由乙方按实际情况赔偿</w:t>
      </w:r>
      <w:r>
        <w:rPr>
          <w:rFonts w:hint="eastAsia" w:ascii="宋体" w:hAnsi="宋体" w:cs="宋体"/>
          <w:color w:val="auto"/>
          <w:szCs w:val="21"/>
          <w:highlight w:val="none"/>
          <w:lang w:eastAsia="zh-CN"/>
        </w:rPr>
        <w:t>。</w:t>
      </w:r>
    </w:p>
    <w:p w14:paraId="29985F45">
      <w:pPr>
        <w:widowControl/>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验收工作的一般程序为：根据采购清单的具体要求，对所购食材进行清点、外观检查以及对食材的各项指标和性能进行实测，并逐项记录。检测结束后，验收人员在验货单上签字，对未能通过验收的，一律退货、更换直至验收合格</w:t>
      </w:r>
      <w:r>
        <w:rPr>
          <w:rFonts w:hint="eastAsia" w:ascii="宋体" w:hAnsi="宋体" w:cs="宋体"/>
          <w:color w:val="auto"/>
          <w:szCs w:val="21"/>
          <w:highlight w:val="none"/>
        </w:rPr>
        <w:t>。</w:t>
      </w:r>
    </w:p>
    <w:p w14:paraId="4AB66B4C">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收到食材当天以抽样感官检验、外观检验和使用检验的方式对食材的质量进行验收。</w:t>
      </w:r>
      <w:r>
        <w:rPr>
          <w:rFonts w:hint="eastAsia" w:ascii="宋体" w:hAnsi="宋体" w:cs="宋体"/>
          <w:color w:val="auto"/>
          <w:kern w:val="0"/>
          <w:szCs w:val="21"/>
          <w:highlight w:val="none"/>
          <w:lang w:eastAsia="zh-CN"/>
        </w:rPr>
        <w:t>必要时</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提供的食材采取随机抽检，抽样封存后送具备相关资质的检测机构检验，</w:t>
      </w:r>
      <w:r>
        <w:rPr>
          <w:rFonts w:hint="eastAsia" w:ascii="宋体" w:hAnsi="宋体" w:cs="宋体"/>
          <w:color w:val="auto"/>
          <w:kern w:val="0"/>
          <w:szCs w:val="21"/>
          <w:highlight w:val="none"/>
          <w:lang w:eastAsia="zh-CN"/>
        </w:rPr>
        <w:t>具体检测项目由</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lang w:eastAsia="zh-CN"/>
        </w:rPr>
        <w:t>决定，</w:t>
      </w:r>
      <w:r>
        <w:rPr>
          <w:rFonts w:hint="eastAsia" w:ascii="宋体" w:hAnsi="宋体" w:cs="宋体"/>
          <w:color w:val="auto"/>
          <w:kern w:val="0"/>
          <w:szCs w:val="21"/>
          <w:highlight w:val="none"/>
        </w:rPr>
        <w:t>所有相关检验费用由</w:t>
      </w:r>
      <w:r>
        <w:rPr>
          <w:rFonts w:hint="eastAsia" w:ascii="宋体" w:hAnsi="宋体" w:cs="宋体"/>
          <w:color w:val="auto"/>
          <w:kern w:val="0"/>
          <w:szCs w:val="21"/>
          <w:highlight w:val="none"/>
          <w:lang w:val="en-US" w:eastAsia="zh-CN"/>
        </w:rPr>
        <w:t>乙方</w:t>
      </w:r>
      <w:r>
        <w:rPr>
          <w:rFonts w:hint="eastAsia" w:ascii="宋体" w:hAnsi="宋体" w:cs="宋体"/>
          <w:color w:val="auto"/>
          <w:kern w:val="0"/>
          <w:szCs w:val="21"/>
          <w:highlight w:val="none"/>
        </w:rPr>
        <w:t>承担</w:t>
      </w:r>
      <w:r>
        <w:rPr>
          <w:rFonts w:hint="eastAsia" w:ascii="宋体" w:hAnsi="宋体" w:cs="宋体"/>
          <w:color w:val="auto"/>
          <w:kern w:val="0"/>
          <w:szCs w:val="21"/>
          <w:highlight w:val="none"/>
          <w:lang w:eastAsia="zh-CN"/>
        </w:rPr>
        <w:t>。</w:t>
      </w:r>
    </w:p>
    <w:p w14:paraId="1253D50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3、双方人员验货、交货完成后，甲方不得无故向乙方提出退货要求，如甲方对质量发生争议，甲乙双方应友好协商解决。</w:t>
      </w:r>
    </w:p>
    <w:p w14:paraId="49CCF333">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  货款结算方式</w:t>
      </w:r>
    </w:p>
    <w:p w14:paraId="680EC94E">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 xml:space="preserve">1.本项目无预付款。甲方按月度与乙方结算款项，以月结算货款的方式， </w:t>
      </w:r>
      <w:r>
        <w:rPr>
          <w:rFonts w:hint="eastAsia"/>
          <w:color w:val="auto"/>
          <w:highlight w:val="none"/>
        </w:rPr>
        <w:t>每笔款项均以转账方式支付，</w:t>
      </w:r>
      <w:r>
        <w:rPr>
          <w:rFonts w:hint="eastAsia" w:cs="Times New Roman"/>
          <w:color w:val="auto"/>
          <w:kern w:val="2"/>
          <w:sz w:val="21"/>
          <w:szCs w:val="24"/>
          <w:highlight w:val="none"/>
          <w:lang w:val="en-US" w:eastAsia="zh-CN" w:bidi="ar-SA"/>
        </w:rPr>
        <w:t>乙方</w:t>
      </w:r>
      <w:r>
        <w:rPr>
          <w:rFonts w:hint="eastAsia" w:ascii="Times New Roman" w:hAnsi="Times New Roman" w:eastAsia="宋体" w:cs="Times New Roman"/>
          <w:color w:val="auto"/>
          <w:kern w:val="2"/>
          <w:sz w:val="21"/>
          <w:szCs w:val="24"/>
          <w:highlight w:val="none"/>
          <w:lang w:val="en-US" w:eastAsia="zh-CN" w:bidi="ar-SA"/>
        </w:rPr>
        <w:t>凭双方签字确认的送货清单（送货清单上有品名、数量、单价和金额）资料，</w:t>
      </w:r>
      <w:r>
        <w:rPr>
          <w:rFonts w:hint="eastAsia" w:cs="Times New Roman"/>
          <w:color w:val="auto"/>
          <w:kern w:val="2"/>
          <w:sz w:val="21"/>
          <w:szCs w:val="24"/>
          <w:highlight w:val="none"/>
          <w:lang w:val="en-US" w:eastAsia="zh-CN" w:bidi="ar-SA"/>
        </w:rPr>
        <w:t>乙方</w:t>
      </w:r>
      <w:r>
        <w:rPr>
          <w:rFonts w:hint="eastAsia" w:ascii="Times New Roman" w:hAnsi="Times New Roman" w:eastAsia="宋体" w:cs="Times New Roman"/>
          <w:color w:val="auto"/>
          <w:kern w:val="2"/>
          <w:sz w:val="21"/>
          <w:szCs w:val="24"/>
          <w:highlight w:val="none"/>
          <w:lang w:val="en-US" w:eastAsia="zh-CN" w:bidi="ar-SA"/>
        </w:rPr>
        <w:t>开具的合法正规发票与</w:t>
      </w:r>
      <w:r>
        <w:rPr>
          <w:rFonts w:hint="eastAsia" w:cs="Times New Roman"/>
          <w:color w:val="auto"/>
          <w:kern w:val="2"/>
          <w:sz w:val="21"/>
          <w:szCs w:val="24"/>
          <w:highlight w:val="none"/>
          <w:lang w:val="en-US" w:eastAsia="zh-CN" w:bidi="ar-SA"/>
        </w:rPr>
        <w:t>甲方</w:t>
      </w:r>
      <w:r>
        <w:rPr>
          <w:rFonts w:hint="eastAsia" w:ascii="Times New Roman" w:hAnsi="Times New Roman" w:eastAsia="宋体" w:cs="Times New Roman"/>
          <w:color w:val="auto"/>
          <w:kern w:val="2"/>
          <w:sz w:val="21"/>
          <w:szCs w:val="24"/>
          <w:highlight w:val="none"/>
          <w:lang w:val="en-US" w:eastAsia="zh-CN" w:bidi="ar-SA"/>
        </w:rPr>
        <w:t>进行结算。《部分采购品类及采购参考价》中的数量为参考采购计划量，最终以</w:t>
      </w:r>
      <w:r>
        <w:rPr>
          <w:rFonts w:hint="eastAsia" w:cs="Times New Roman"/>
          <w:color w:val="auto"/>
          <w:kern w:val="2"/>
          <w:sz w:val="21"/>
          <w:szCs w:val="24"/>
          <w:highlight w:val="none"/>
          <w:lang w:val="en-US" w:eastAsia="zh-CN" w:bidi="ar-SA"/>
        </w:rPr>
        <w:t>甲方</w:t>
      </w:r>
      <w:r>
        <w:rPr>
          <w:rFonts w:hint="eastAsia" w:ascii="Times New Roman" w:hAnsi="Times New Roman" w:eastAsia="宋体" w:cs="Times New Roman"/>
          <w:color w:val="auto"/>
          <w:kern w:val="2"/>
          <w:sz w:val="21"/>
          <w:szCs w:val="24"/>
          <w:highlight w:val="none"/>
          <w:lang w:val="en-US" w:eastAsia="zh-CN" w:bidi="ar-SA"/>
        </w:rPr>
        <w:t>实际购买的种类及数量进行结算。</w:t>
      </w:r>
      <w:r>
        <w:rPr>
          <w:rFonts w:hint="eastAsia" w:ascii="宋体" w:hAnsi="宋体" w:cs="仿宋"/>
          <w:color w:val="auto"/>
          <w:kern w:val="0"/>
          <w:szCs w:val="21"/>
          <w:highlight w:val="none"/>
        </w:rPr>
        <w:t>。</w:t>
      </w:r>
    </w:p>
    <w:p w14:paraId="69BB3633">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2.结算金额计算方式：</w:t>
      </w:r>
      <w:r>
        <w:rPr>
          <w:rFonts w:hint="eastAsia" w:ascii="宋体" w:hAnsi="宋体"/>
          <w:color w:val="auto"/>
          <w:szCs w:val="21"/>
          <w:highlight w:val="none"/>
        </w:rPr>
        <w:t>蔬菜及其加工品、食用菌、豆腐及豆制品类</w:t>
      </w:r>
      <w:r>
        <w:rPr>
          <w:rFonts w:hint="eastAsia" w:ascii="宋体" w:hAnsi="宋体"/>
          <w:color w:val="auto"/>
          <w:szCs w:val="21"/>
          <w:highlight w:val="none"/>
          <w:lang w:eastAsia="zh-CN"/>
        </w:rPr>
        <w:t>、</w:t>
      </w:r>
      <w:r>
        <w:rPr>
          <w:rFonts w:hint="eastAsia" w:ascii="宋体" w:hAnsi="宋体"/>
          <w:color w:val="auto"/>
          <w:szCs w:val="21"/>
          <w:highlight w:val="none"/>
        </w:rPr>
        <w:t>谷物细粉类</w:t>
      </w:r>
      <w:r>
        <w:rPr>
          <w:rFonts w:hint="eastAsia" w:ascii="宋体" w:hAnsi="宋体"/>
          <w:color w:val="auto"/>
          <w:szCs w:val="21"/>
          <w:highlight w:val="none"/>
          <w:lang w:eastAsia="zh-CN"/>
        </w:rPr>
        <w:t>、</w:t>
      </w:r>
      <w:r>
        <w:rPr>
          <w:rFonts w:hint="eastAsia" w:ascii="宋体" w:hAnsi="宋体"/>
          <w:color w:val="auto"/>
          <w:szCs w:val="21"/>
          <w:highlight w:val="none"/>
        </w:rPr>
        <w:t>水果类结算单价=市场价格×（1-投标报价下浮系数）</w:t>
      </w:r>
      <w:r>
        <w:rPr>
          <w:rFonts w:hint="eastAsia" w:ascii="宋体" w:hAnsi="宋体"/>
          <w:color w:val="auto"/>
          <w:szCs w:val="21"/>
          <w:highlight w:val="none"/>
          <w:lang w:eastAsia="zh-CN"/>
        </w:rPr>
        <w:t>；</w:t>
      </w:r>
      <w:r>
        <w:rPr>
          <w:rFonts w:hint="eastAsia" w:ascii="宋体" w:hAnsi="宋体" w:eastAsia="宋体" w:cs="仿宋"/>
          <w:b w:val="0"/>
          <w:bCs w:val="0"/>
          <w:color w:val="auto"/>
          <w:kern w:val="0"/>
          <w:szCs w:val="21"/>
          <w:highlight w:val="none"/>
          <w:lang w:val="en-US" w:eastAsia="zh-CN"/>
        </w:rPr>
        <w:t>蔬菜类净菜结算单价=市场价格×（1-投标报价下浮系数）÷净菜率×（1+0.03）（0.03为净菜加工及包装费用），每个菜品的净菜率，由采购人与成交供应商通过实际测算共同确定）；</w:t>
      </w:r>
      <w:r>
        <w:rPr>
          <w:rFonts w:hint="eastAsia" w:ascii="宋体" w:hAnsi="宋体"/>
          <w:color w:val="auto"/>
          <w:szCs w:val="21"/>
          <w:highlight w:val="none"/>
        </w:rPr>
        <w:t>当期结算金额=</w:t>
      </w:r>
      <w:r>
        <w:rPr>
          <w:rFonts w:hint="eastAsia" w:ascii="宋体" w:hAnsi="宋体"/>
          <w:color w:val="auto"/>
          <w:szCs w:val="21"/>
          <w:highlight w:val="none"/>
          <w:lang w:val="en-US" w:eastAsia="zh-CN"/>
        </w:rPr>
        <w:t>结算单价</w:t>
      </w:r>
      <w:r>
        <w:rPr>
          <w:rFonts w:hint="eastAsia" w:ascii="宋体" w:hAnsi="宋体"/>
          <w:color w:val="auto"/>
          <w:szCs w:val="21"/>
          <w:highlight w:val="none"/>
        </w:rPr>
        <w:t>×当期各品种数量。</w:t>
      </w:r>
    </w:p>
    <w:p w14:paraId="183C99D0">
      <w:pPr>
        <w:spacing w:line="400" w:lineRule="exact"/>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3.乙方必须提供详细的物品销售清单与甲方的收货单核对无误后，由乙方按照甲方财务规定于次月5号前出具正式发票，甲方收到发票后一次性付清当次货款。</w:t>
      </w:r>
    </w:p>
    <w:p w14:paraId="141C46BC">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第八条  履约保证金</w:t>
      </w:r>
    </w:p>
    <w:p w14:paraId="554009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1、乙方在本合同签订前向甲方缴纳履约保证金，履约保证金金额为</w:t>
      </w:r>
      <w:r>
        <w:rPr>
          <w:rFonts w:hint="eastAsia" w:ascii="宋体" w:hAnsi="宋体" w:cs="宋体"/>
          <w:color w:val="auto"/>
          <w:szCs w:val="21"/>
          <w:highlight w:val="none"/>
          <w:lang w:val="en-US" w:eastAsia="zh-CN"/>
        </w:rPr>
        <w:t>预算</w:t>
      </w:r>
      <w:r>
        <w:rPr>
          <w:rFonts w:hint="eastAsia" w:ascii="宋体" w:hAnsi="宋体" w:cs="宋体"/>
          <w:color w:val="auto"/>
          <w:szCs w:val="21"/>
          <w:highlight w:val="none"/>
        </w:rPr>
        <w:t>金额的</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中标</w:t>
      </w:r>
      <w:r>
        <w:rPr>
          <w:rFonts w:hint="eastAsia" w:ascii="宋体" w:hAnsi="宋体"/>
          <w:color w:val="auto"/>
          <w:szCs w:val="21"/>
          <w:highlight w:val="none"/>
        </w:rPr>
        <w:t>人是中小企业</w:t>
      </w:r>
      <w:r>
        <w:rPr>
          <w:rFonts w:hint="eastAsia" w:ascii="宋体" w:hAnsi="宋体"/>
          <w:color w:val="auto"/>
          <w:szCs w:val="21"/>
          <w:highlight w:val="none"/>
          <w:lang w:eastAsia="zh-CN"/>
        </w:rPr>
        <w:t>的</w:t>
      </w:r>
      <w:r>
        <w:rPr>
          <w:rFonts w:hint="eastAsia" w:ascii="宋体" w:hAnsi="宋体"/>
          <w:color w:val="auto"/>
          <w:szCs w:val="21"/>
          <w:highlight w:val="none"/>
        </w:rPr>
        <w:t>，履约保证金数额为预算金额的</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Cs/>
          <w:smallCaps/>
          <w:color w:val="auto"/>
          <w:spacing w:val="5"/>
          <w:szCs w:val="21"/>
          <w:highlight w:val="none"/>
        </w:rPr>
        <w:t>乙方</w:t>
      </w:r>
      <w:r>
        <w:rPr>
          <w:rFonts w:hint="eastAsia" w:ascii="宋体" w:hAnsi="宋体" w:cs="宋体"/>
          <w:color w:val="auto"/>
          <w:szCs w:val="21"/>
          <w:highlight w:val="none"/>
        </w:rPr>
        <w:t>在签订合同前向</w:t>
      </w:r>
      <w:r>
        <w:rPr>
          <w:rFonts w:hint="eastAsia" w:ascii="宋体" w:hAnsi="宋体" w:cs="宋体"/>
          <w:bCs/>
          <w:smallCaps/>
          <w:color w:val="auto"/>
          <w:spacing w:val="5"/>
          <w:szCs w:val="21"/>
          <w:highlight w:val="none"/>
        </w:rPr>
        <w:t>甲方</w:t>
      </w:r>
      <w:r>
        <w:rPr>
          <w:rFonts w:hint="eastAsia" w:ascii="宋体" w:hAnsi="宋体" w:cs="宋体"/>
          <w:color w:val="auto"/>
          <w:szCs w:val="21"/>
          <w:highlight w:val="none"/>
        </w:rPr>
        <w:t>缴纳履约保证金，服务期限结束后，如无质量问题，全额退回履约保证金（无息）。</w:t>
      </w:r>
    </w:p>
    <w:p w14:paraId="50D5C4AF">
      <w:pPr>
        <w:pStyle w:val="27"/>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履约保证金指定账户：</w:t>
      </w:r>
    </w:p>
    <w:p w14:paraId="2241143B">
      <w:pPr>
        <w:pStyle w:val="27"/>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开户名称：广西壮族自治区妇幼保健院</w:t>
      </w:r>
    </w:p>
    <w:p w14:paraId="053AFC1E">
      <w:pPr>
        <w:pStyle w:val="27"/>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开户银行：交通银行南宁市高新支行</w:t>
      </w:r>
    </w:p>
    <w:p w14:paraId="29DC21C7">
      <w:pPr>
        <w:pStyle w:val="27"/>
        <w:spacing w:line="400" w:lineRule="exact"/>
        <w:ind w:firstLine="420" w:firstLineChars="200"/>
        <w:rPr>
          <w:color w:val="auto"/>
          <w:highlight w:val="none"/>
        </w:rPr>
      </w:pPr>
      <w:r>
        <w:rPr>
          <w:rFonts w:hint="eastAsia" w:ascii="宋体" w:hAnsi="宋体"/>
          <w:color w:val="auto"/>
          <w:sz w:val="21"/>
          <w:szCs w:val="21"/>
          <w:highlight w:val="none"/>
        </w:rPr>
        <w:t>银行账号：451060601010160018997</w:t>
      </w:r>
    </w:p>
    <w:p w14:paraId="613EC37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2、服务期间，因乙方服务不到位或所供原材料出现质量问题等原因造成甲方的经济损失或其他食品安全事故的，费用从履约保证金中扣除，履约保证金不足扣除的，由乙方另外补足。</w:t>
      </w:r>
    </w:p>
    <w:p w14:paraId="6469A1AC">
      <w:pPr>
        <w:spacing w:line="400" w:lineRule="exact"/>
        <w:ind w:firstLine="442" w:firstLineChars="200"/>
        <w:rPr>
          <w:rFonts w:ascii="宋体" w:hAnsi="宋体" w:cs="宋体"/>
          <w:b/>
          <w:smallCaps/>
          <w:color w:val="auto"/>
          <w:spacing w:val="5"/>
          <w:szCs w:val="21"/>
          <w:highlight w:val="none"/>
        </w:rPr>
      </w:pPr>
      <w:r>
        <w:rPr>
          <w:rFonts w:hint="eastAsia" w:ascii="宋体" w:hAnsi="宋体" w:cs="宋体"/>
          <w:b/>
          <w:smallCaps/>
          <w:color w:val="auto"/>
          <w:spacing w:val="5"/>
          <w:szCs w:val="21"/>
          <w:highlight w:val="none"/>
        </w:rPr>
        <w:t>第九条  甲方的违约责任</w:t>
      </w:r>
    </w:p>
    <w:p w14:paraId="4644C72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1、甲方无故拒收乙方交售的产品的，应向乙方偿付被拒收相应产品</w:t>
      </w:r>
      <w:r>
        <w:rPr>
          <w:rFonts w:hint="eastAsia" w:ascii="宋体" w:hAnsi="宋体" w:cs="宋体"/>
          <w:bCs/>
          <w:smallCaps/>
          <w:color w:val="auto"/>
          <w:spacing w:val="5"/>
          <w:szCs w:val="21"/>
          <w:highlight w:val="none"/>
        </w:rPr>
        <w:t>货款</w:t>
      </w:r>
      <w:r>
        <w:rPr>
          <w:rFonts w:hint="eastAsia" w:ascii="宋体" w:hAnsi="宋体" w:cs="宋体"/>
          <w:color w:val="auto"/>
          <w:szCs w:val="21"/>
          <w:highlight w:val="none"/>
        </w:rPr>
        <w:t>。</w:t>
      </w:r>
    </w:p>
    <w:p w14:paraId="48F0CF5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2、双方交货完成后，因甲方储存不当引起产品损耗、变质的由甲方自行负责。</w:t>
      </w:r>
    </w:p>
    <w:p w14:paraId="61264498">
      <w:pPr>
        <w:spacing w:line="400" w:lineRule="exact"/>
        <w:ind w:firstLine="442" w:firstLineChars="200"/>
        <w:rPr>
          <w:rFonts w:ascii="宋体" w:hAnsi="宋体" w:cs="宋体"/>
          <w:b/>
          <w:bCs/>
          <w:smallCaps/>
          <w:color w:val="auto"/>
          <w:spacing w:val="5"/>
          <w:szCs w:val="21"/>
          <w:highlight w:val="none"/>
        </w:rPr>
      </w:pPr>
      <w:r>
        <w:rPr>
          <w:rFonts w:hint="eastAsia" w:ascii="宋体" w:hAnsi="宋体" w:cs="宋体"/>
          <w:b/>
          <w:bCs/>
          <w:smallCaps/>
          <w:color w:val="auto"/>
          <w:spacing w:val="5"/>
          <w:szCs w:val="21"/>
          <w:highlight w:val="none"/>
        </w:rPr>
        <w:t>第十条  乙方的违约责任</w:t>
      </w:r>
    </w:p>
    <w:p w14:paraId="1E8C66D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1、若乙方供应的产品不</w:t>
      </w:r>
      <w:r>
        <w:rPr>
          <w:rFonts w:hint="eastAsia" w:ascii="宋体" w:hAnsi="宋体" w:cs="宋体"/>
          <w:bCs/>
          <w:smallCaps/>
          <w:color w:val="auto"/>
          <w:szCs w:val="21"/>
          <w:highlight w:val="none"/>
        </w:rPr>
        <w:t>符合国家相关的食品检验标准的，甲方有权当场要</w:t>
      </w:r>
      <w:r>
        <w:rPr>
          <w:rFonts w:hint="eastAsia" w:ascii="宋体" w:hAnsi="宋体" w:cs="宋体"/>
          <w:color w:val="auto"/>
          <w:szCs w:val="21"/>
          <w:highlight w:val="none"/>
        </w:rPr>
        <w:t>求退换不符合检验</w:t>
      </w:r>
      <w:r>
        <w:rPr>
          <w:rFonts w:hint="eastAsia" w:ascii="宋体" w:hAnsi="宋体" w:cs="宋体"/>
          <w:bCs/>
          <w:smallCaps/>
          <w:color w:val="auto"/>
          <w:szCs w:val="21"/>
          <w:highlight w:val="none"/>
        </w:rPr>
        <w:t>标准的产品，</w:t>
      </w:r>
      <w:r>
        <w:rPr>
          <w:rFonts w:hint="eastAsia" w:ascii="宋体" w:hAnsi="宋体" w:cs="宋体"/>
          <w:color w:val="auto"/>
          <w:szCs w:val="21"/>
          <w:highlight w:val="none"/>
        </w:rPr>
        <w:t>并由乙方承担相应责任（包括但不限于甲方直接经济损失、造成食品安全事故的赔偿和法律责任等），但因</w:t>
      </w:r>
      <w:r>
        <w:rPr>
          <w:rFonts w:hint="eastAsia" w:ascii="宋体" w:hAnsi="宋体" w:cs="宋体"/>
          <w:bCs/>
          <w:smallCaps/>
          <w:color w:val="auto"/>
          <w:szCs w:val="21"/>
          <w:highlight w:val="none"/>
        </w:rPr>
        <w:t>甲方烹饪、加工引起的事故除外</w:t>
      </w:r>
      <w:r>
        <w:rPr>
          <w:rFonts w:hint="eastAsia" w:ascii="宋体" w:hAnsi="宋体" w:cs="宋体"/>
          <w:color w:val="auto"/>
          <w:szCs w:val="21"/>
          <w:highlight w:val="none"/>
        </w:rPr>
        <w:t>。</w:t>
      </w:r>
    </w:p>
    <w:p w14:paraId="2E63BAE4">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2、乙方在接到甲方验收产品提出的书面异议后，应在</w:t>
      </w:r>
      <w:r>
        <w:rPr>
          <w:rFonts w:hint="eastAsia" w:ascii="宋体" w:hAnsi="宋体" w:cs="宋体"/>
          <w:bCs/>
          <w:smallCaps/>
          <w:color w:val="auto"/>
          <w:spacing w:val="5"/>
          <w:szCs w:val="21"/>
          <w:highlight w:val="none"/>
          <w:u w:val="single"/>
        </w:rPr>
        <w:t>24小时内</w:t>
      </w:r>
      <w:r>
        <w:rPr>
          <w:rFonts w:hint="eastAsia" w:ascii="宋体" w:hAnsi="宋体" w:cs="宋体"/>
          <w:bCs/>
          <w:smallCaps/>
          <w:color w:val="auto"/>
          <w:spacing w:val="5"/>
          <w:szCs w:val="21"/>
          <w:highlight w:val="none"/>
        </w:rPr>
        <w:t>做出处理。</w:t>
      </w:r>
    </w:p>
    <w:p w14:paraId="36E5F3F0">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3、乙方不能按甲方指定送货时间（超出预定时间30分钟以上）送达指定地点的，甲方可进行口头警告。乙方配送人员到达双方约定的交货地点并通知甲方对接人员后，甲方人员应及时验收入库，并在送货单上签字确认。</w:t>
      </w:r>
    </w:p>
    <w:p w14:paraId="73E505EF">
      <w:pPr>
        <w:spacing w:line="400" w:lineRule="exact"/>
        <w:ind w:firstLine="440" w:firstLineChars="200"/>
        <w:rPr>
          <w:rFonts w:ascii="宋体" w:hAnsi="宋体" w:cs="宋体"/>
          <w:b/>
          <w:smallCaps/>
          <w:color w:val="auto"/>
          <w:szCs w:val="21"/>
          <w:highlight w:val="none"/>
        </w:rPr>
      </w:pPr>
      <w:r>
        <w:rPr>
          <w:rFonts w:hint="eastAsia" w:ascii="宋体" w:hAnsi="宋体" w:cs="宋体"/>
          <w:bCs/>
          <w:smallCaps/>
          <w:color w:val="auto"/>
          <w:spacing w:val="5"/>
          <w:szCs w:val="21"/>
          <w:highlight w:val="none"/>
        </w:rPr>
        <w:t>4、若乙方送货清单所标单价与周期报价不符的，低于原报价的则按送货清单单价进行结算，高于原报价的则按原报价进行结算。</w:t>
      </w:r>
    </w:p>
    <w:p w14:paraId="71B8C693">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5、一般供货要求：乙方必须按照甲方通知的时间、数量、品种、品质要求及商定的价格准时送货，经验收合格后签字确认。乙方不能以任何理由推托配送任务，如因供货商迟送、不送、原材料质量等问题影响到甲方工作的正常运转，将按1500元/次进行罚款，造成其余经济损失由乙方按实际情况赔偿。当累计达3次时，甲方有权单方面终止合同，乙方无条件接受。</w:t>
      </w:r>
    </w:p>
    <w:p w14:paraId="127A756B">
      <w:pPr>
        <w:spacing w:line="400" w:lineRule="exact"/>
        <w:ind w:firstLine="440" w:firstLineChars="200"/>
        <w:rPr>
          <w:rFonts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6、紧急供货要求：在收到甲方发出紧急供货通知后，乙方在甲方规定的时间内完成当次现场供货。</w:t>
      </w:r>
    </w:p>
    <w:p w14:paraId="0AA21197">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val="en-US" w:eastAsia="zh-CN"/>
        </w:rPr>
        <w:t>7.</w:t>
      </w:r>
      <w:r>
        <w:rPr>
          <w:rFonts w:hint="eastAsia" w:ascii="宋体" w:hAnsi="宋体" w:cs="宋体"/>
          <w:bCs/>
          <w:smallCaps/>
          <w:color w:val="auto"/>
          <w:spacing w:val="5"/>
          <w:szCs w:val="21"/>
          <w:highlight w:val="none"/>
        </w:rPr>
        <w:t>当</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在服务期间出现以下情形的，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lang w:val="en-US" w:eastAsia="zh-CN"/>
        </w:rPr>
        <w:t>可对中标人按1500元/次进行罚款，（罚金从履约保证金中扣除），造成的经济损失由乙方赔偿。情节严重的，甲方可单方面解除合同，乙方无条件接受，甲方有权全额没收其履约保证金，并由乙方承担因此给甲方造成的一切损失。</w:t>
      </w:r>
    </w:p>
    <w:p w14:paraId="40EE1332">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1</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所供应的食材与食材报价、送货清单、相关证明不一致的,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有权拒收，并提出书面整改意见，影响到</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正常运行的</w:t>
      </w:r>
      <w:r>
        <w:rPr>
          <w:rFonts w:hint="eastAsia" w:ascii="宋体" w:hAnsi="宋体" w:cs="宋体"/>
          <w:bCs/>
          <w:smallCaps/>
          <w:color w:val="auto"/>
          <w:spacing w:val="5"/>
          <w:szCs w:val="21"/>
          <w:highlight w:val="none"/>
          <w:lang w:eastAsia="zh-CN"/>
        </w:rPr>
        <w:t>。</w:t>
      </w:r>
    </w:p>
    <w:p w14:paraId="01462522">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2</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所供食材品质达不到要求的，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有权拒收，并提出书面整改意见，影响到</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正常运行的。</w:t>
      </w:r>
    </w:p>
    <w:p w14:paraId="07C8B9C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3</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配送过程中出现不按时送货、不按要求送货的，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有权提出书面整改意见，影响到</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正常运行的。</w:t>
      </w:r>
    </w:p>
    <w:p w14:paraId="39C19DB8">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4</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应确保向</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提供真实有效的检验检疫合格证明、快速检测合格证明、检验报告等相关材料，如弄虚作假。</w:t>
      </w:r>
    </w:p>
    <w:p w14:paraId="5AC4A770">
      <w:pPr>
        <w:spacing w:line="400" w:lineRule="exact"/>
        <w:ind w:firstLine="440" w:firstLineChars="200"/>
        <w:rPr>
          <w:rFonts w:hint="eastAsia" w:ascii="宋体" w:hAnsi="宋体" w:cs="宋体"/>
          <w:bCs/>
          <w:smallCaps/>
          <w:color w:val="auto"/>
          <w:spacing w:val="5"/>
          <w:szCs w:val="21"/>
          <w:highlight w:val="none"/>
          <w:lang w:eastAsia="zh-CN"/>
        </w:rPr>
      </w:pP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val="en-US" w:eastAsia="zh-CN"/>
        </w:rPr>
        <w:t>5</w:t>
      </w:r>
      <w:r>
        <w:rPr>
          <w:rFonts w:hint="eastAsia" w:ascii="宋体" w:hAnsi="宋体" w:cs="宋体"/>
          <w:bCs/>
          <w:smallCaps/>
          <w:color w:val="auto"/>
          <w:spacing w:val="5"/>
          <w:szCs w:val="21"/>
          <w:highlight w:val="none"/>
        </w:rPr>
        <w:t>）</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配送服务团队人员在配送货过程中出现随意更换，且并未征得</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事先同意的，给</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的工作造成不利影响</w:t>
      </w:r>
      <w:r>
        <w:rPr>
          <w:rFonts w:hint="eastAsia" w:ascii="宋体" w:hAnsi="宋体" w:cs="宋体"/>
          <w:bCs/>
          <w:smallCaps/>
          <w:color w:val="auto"/>
          <w:spacing w:val="5"/>
          <w:szCs w:val="21"/>
          <w:highlight w:val="none"/>
          <w:lang w:eastAsia="zh-CN"/>
        </w:rPr>
        <w:t>。</w:t>
      </w:r>
    </w:p>
    <w:p w14:paraId="30DE1904">
      <w:pPr>
        <w:spacing w:line="400" w:lineRule="exact"/>
        <w:ind w:firstLine="440" w:firstLineChars="200"/>
        <w:rPr>
          <w:rFonts w:hint="eastAsia" w:ascii="宋体" w:hAnsi="宋体" w:cs="宋体"/>
          <w:bCs/>
          <w:smallCaps/>
          <w:color w:val="auto"/>
          <w:spacing w:val="5"/>
          <w:szCs w:val="21"/>
          <w:highlight w:val="none"/>
          <w:lang w:val="en-US" w:eastAsia="zh-CN"/>
        </w:rPr>
      </w:pPr>
      <w:r>
        <w:rPr>
          <w:rFonts w:hint="eastAsia" w:ascii="宋体" w:hAnsi="宋体" w:cs="宋体"/>
          <w:bCs/>
          <w:smallCaps/>
          <w:color w:val="auto"/>
          <w:spacing w:val="5"/>
          <w:szCs w:val="21"/>
          <w:highlight w:val="none"/>
          <w:lang w:val="en-US" w:eastAsia="zh-CN"/>
        </w:rPr>
        <w:t>8.</w:t>
      </w:r>
      <w:r>
        <w:rPr>
          <w:rFonts w:hint="eastAsia" w:ascii="宋体" w:hAnsi="宋体" w:cs="宋体"/>
          <w:bCs/>
          <w:smallCaps/>
          <w:color w:val="auto"/>
          <w:spacing w:val="5"/>
          <w:szCs w:val="21"/>
          <w:highlight w:val="none"/>
        </w:rPr>
        <w:t>因</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在履行合同过程中或未履行本合同义务造成</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损失和人员伤害的，</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须赔偿</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损失（包括但不限于</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遭受的直接经济损失、赔偿款或罚款、为追索债权支付的合理费用以及其他损失）及</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人员、</w:t>
      </w:r>
      <w:r>
        <w:rPr>
          <w:rFonts w:hint="eastAsia" w:ascii="宋体" w:hAnsi="宋体" w:cs="宋体"/>
          <w:bCs/>
          <w:smallCaps/>
          <w:color w:val="auto"/>
          <w:spacing w:val="5"/>
          <w:szCs w:val="21"/>
          <w:highlight w:val="none"/>
          <w:lang w:eastAsia="zh-CN"/>
        </w:rPr>
        <w:t>职工、病人及家属</w:t>
      </w:r>
      <w:r>
        <w:rPr>
          <w:rFonts w:hint="eastAsia" w:ascii="宋体" w:hAnsi="宋体" w:cs="宋体"/>
          <w:bCs/>
          <w:smallCaps/>
          <w:color w:val="auto"/>
          <w:spacing w:val="5"/>
          <w:szCs w:val="21"/>
          <w:highlight w:val="none"/>
        </w:rPr>
        <w:t>等因伤害所产生的医疗费用和其他人身损害赔偿、为索赔支付的合理费用以及其他损失，依法承担相应法律责任。本条提及的合理费用，是指律师费、诉讼费、保全费及保全保险费、公告费、鉴定费、评估费、公证费、调查费、交通费、差旅费等费用。</w:t>
      </w:r>
      <w:r>
        <w:rPr>
          <w:rFonts w:hint="eastAsia" w:ascii="宋体" w:hAnsi="宋体" w:cs="宋体"/>
          <w:bCs/>
          <w:smallCaps/>
          <w:color w:val="auto"/>
          <w:spacing w:val="5"/>
          <w:szCs w:val="21"/>
          <w:highlight w:val="none"/>
          <w:lang w:val="en-US" w:eastAsia="zh-CN"/>
        </w:rPr>
        <w:t>同时</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lang w:val="en-US" w:eastAsia="zh-CN"/>
        </w:rPr>
        <w:t>可对乙方按1500元/次进行罚款，（罚金从履约保证金中扣除）。情节严重的，甲方可单方面解除合同，乙方无条件接受，甲方有权全额没收其履约保证金。</w:t>
      </w:r>
    </w:p>
    <w:p w14:paraId="6532A531">
      <w:pPr>
        <w:spacing w:line="400" w:lineRule="exact"/>
        <w:ind w:firstLine="440" w:firstLineChars="200"/>
        <w:rPr>
          <w:rFonts w:hint="eastAsia" w:ascii="宋体" w:hAnsi="宋体" w:cs="宋体"/>
          <w:bCs/>
          <w:smallCaps/>
          <w:color w:val="auto"/>
          <w:spacing w:val="5"/>
          <w:szCs w:val="21"/>
          <w:highlight w:val="none"/>
          <w:lang w:eastAsia="zh-CN"/>
        </w:rPr>
      </w:pPr>
      <w:r>
        <w:rPr>
          <w:rFonts w:hint="eastAsia" w:ascii="宋体" w:hAnsi="宋体" w:cs="宋体"/>
          <w:bCs/>
          <w:smallCaps/>
          <w:color w:val="auto"/>
          <w:spacing w:val="5"/>
          <w:szCs w:val="21"/>
          <w:highlight w:val="none"/>
          <w:lang w:val="en-US" w:eastAsia="zh-CN"/>
        </w:rPr>
        <w:t>9.</w:t>
      </w:r>
      <w:r>
        <w:rPr>
          <w:rFonts w:hint="eastAsia" w:ascii="宋体" w:hAnsi="宋体" w:cs="宋体"/>
          <w:bCs/>
          <w:smallCaps/>
          <w:color w:val="auto"/>
          <w:spacing w:val="5"/>
          <w:szCs w:val="21"/>
          <w:highlight w:val="none"/>
        </w:rPr>
        <w:t>当</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w:t>
      </w:r>
      <w:r>
        <w:rPr>
          <w:rFonts w:hint="eastAsia" w:ascii="宋体" w:hAnsi="宋体" w:cs="宋体"/>
          <w:bCs/>
          <w:smallCaps/>
          <w:color w:val="auto"/>
          <w:spacing w:val="5"/>
          <w:szCs w:val="21"/>
          <w:highlight w:val="none"/>
          <w:lang w:eastAsia="zh-CN"/>
        </w:rPr>
        <w:t>供货</w:t>
      </w:r>
      <w:r>
        <w:rPr>
          <w:rFonts w:hint="eastAsia" w:ascii="宋体" w:hAnsi="宋体" w:cs="宋体"/>
          <w:bCs/>
          <w:smallCaps/>
          <w:color w:val="auto"/>
          <w:spacing w:val="5"/>
          <w:szCs w:val="21"/>
          <w:highlight w:val="none"/>
        </w:rPr>
        <w:t>期间出现以下情形的，</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有权</w:t>
      </w:r>
      <w:r>
        <w:rPr>
          <w:rFonts w:hint="eastAsia" w:ascii="宋体" w:hAnsi="宋体" w:cs="宋体"/>
          <w:bCs/>
          <w:smallCaps/>
          <w:color w:val="auto"/>
          <w:spacing w:val="5"/>
          <w:szCs w:val="21"/>
          <w:highlight w:val="none"/>
          <w:lang w:eastAsia="zh-CN"/>
        </w:rPr>
        <w:t>单方面</w:t>
      </w:r>
      <w:r>
        <w:rPr>
          <w:rFonts w:hint="eastAsia" w:ascii="宋体" w:hAnsi="宋体" w:cs="宋体"/>
          <w:bCs/>
          <w:smallCaps/>
          <w:color w:val="auto"/>
          <w:spacing w:val="5"/>
          <w:szCs w:val="21"/>
          <w:highlight w:val="none"/>
        </w:rPr>
        <w:t>解除配送合同</w:t>
      </w:r>
      <w:r>
        <w:rPr>
          <w:rFonts w:hint="eastAsia" w:ascii="宋体" w:hAnsi="宋体" w:cs="宋体"/>
          <w:bCs/>
          <w:smallCaps/>
          <w:color w:val="auto"/>
          <w:spacing w:val="5"/>
          <w:szCs w:val="21"/>
          <w:highlight w:val="none"/>
          <w:lang w:eastAsia="zh-CN"/>
        </w:rPr>
        <w:t>，乙方无条件按受，甲方</w:t>
      </w:r>
      <w:r>
        <w:rPr>
          <w:rFonts w:hint="eastAsia" w:ascii="宋体" w:hAnsi="宋体" w:cs="宋体"/>
          <w:bCs/>
          <w:smallCaps/>
          <w:color w:val="auto"/>
          <w:spacing w:val="5"/>
          <w:szCs w:val="21"/>
          <w:highlight w:val="none"/>
        </w:rPr>
        <w:t>有权全额没收其履约保证金，并由供应商承担因此给</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造成的一切经济损失。</w:t>
      </w:r>
      <w:r>
        <w:rPr>
          <w:rFonts w:hint="eastAsia" w:ascii="宋体" w:hAnsi="宋体" w:cs="宋体"/>
          <w:bCs/>
          <w:smallCaps/>
          <w:color w:val="auto"/>
          <w:spacing w:val="5"/>
          <w:szCs w:val="21"/>
          <w:highlight w:val="none"/>
          <w:lang w:val="en-US" w:eastAsia="zh-CN"/>
        </w:rPr>
        <w:t xml:space="preserve"> </w:t>
      </w:r>
    </w:p>
    <w:p w14:paraId="088B7AD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1）在经营过程中</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达不到相关配送要求</w:t>
      </w:r>
      <w:r>
        <w:rPr>
          <w:rFonts w:hint="eastAsia" w:ascii="宋体" w:hAnsi="宋体" w:cs="宋体"/>
          <w:bCs/>
          <w:smallCaps/>
          <w:color w:val="auto"/>
          <w:spacing w:val="5"/>
          <w:szCs w:val="21"/>
          <w:highlight w:val="none"/>
          <w:lang w:eastAsia="zh-CN"/>
        </w:rPr>
        <w:t>（如不按时保量供货、质量问题等）</w:t>
      </w:r>
      <w:r>
        <w:rPr>
          <w:rFonts w:hint="eastAsia" w:ascii="宋体" w:hAnsi="宋体" w:cs="宋体"/>
          <w:bCs/>
          <w:smallCaps/>
          <w:color w:val="auto"/>
          <w:spacing w:val="5"/>
          <w:szCs w:val="21"/>
          <w:highlight w:val="none"/>
        </w:rPr>
        <w:t>，配送出现问题，影响食堂正常运转的；</w:t>
      </w:r>
    </w:p>
    <w:p w14:paraId="53FDCD20">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2）</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所供食材因质量问题发生食品安全事故的；</w:t>
      </w:r>
    </w:p>
    <w:p w14:paraId="73D5CC3D">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3）有30%或以上的</w:t>
      </w:r>
      <w:r>
        <w:rPr>
          <w:rFonts w:hint="eastAsia" w:ascii="宋体" w:hAnsi="宋体" w:cs="宋体"/>
          <w:bCs/>
          <w:smallCaps/>
          <w:color w:val="auto"/>
          <w:spacing w:val="5"/>
          <w:szCs w:val="21"/>
          <w:highlight w:val="none"/>
          <w:lang w:eastAsia="zh-CN"/>
        </w:rPr>
        <w:t>食堂</w:t>
      </w:r>
      <w:r>
        <w:rPr>
          <w:rFonts w:hint="eastAsia" w:ascii="宋体" w:hAnsi="宋体" w:cs="宋体"/>
          <w:bCs/>
          <w:smallCaps/>
          <w:color w:val="auto"/>
          <w:spacing w:val="5"/>
          <w:szCs w:val="21"/>
          <w:highlight w:val="none"/>
        </w:rPr>
        <w:t>员工对</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的配送</w:t>
      </w:r>
      <w:r>
        <w:rPr>
          <w:rFonts w:hint="eastAsia" w:ascii="宋体" w:hAnsi="宋体" w:cs="宋体"/>
          <w:bCs/>
          <w:smallCaps/>
          <w:color w:val="auto"/>
          <w:spacing w:val="5"/>
          <w:szCs w:val="21"/>
          <w:highlight w:val="none"/>
          <w:lang w:eastAsia="zh-CN"/>
        </w:rPr>
        <w:t>供货</w:t>
      </w:r>
      <w:r>
        <w:rPr>
          <w:rFonts w:hint="eastAsia" w:ascii="宋体" w:hAnsi="宋体" w:cs="宋体"/>
          <w:bCs/>
          <w:smallCaps/>
          <w:color w:val="auto"/>
          <w:spacing w:val="5"/>
          <w:szCs w:val="21"/>
          <w:highlight w:val="none"/>
        </w:rPr>
        <w:t>不满意的（即根据食安委制订的考核办法考核达不到满意标准的）。</w:t>
      </w:r>
    </w:p>
    <w:p w14:paraId="65B8F03E">
      <w:pPr>
        <w:spacing w:line="400" w:lineRule="exact"/>
        <w:ind w:firstLine="440" w:firstLineChars="200"/>
        <w:rPr>
          <w:rFonts w:hint="eastAsia" w:ascii="宋体" w:hAnsi="宋体" w:cs="宋体"/>
          <w:bCs/>
          <w:smallCaps/>
          <w:color w:val="auto"/>
          <w:spacing w:val="5"/>
          <w:szCs w:val="21"/>
          <w:highlight w:val="none"/>
          <w:lang w:eastAsia="zh-CN"/>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4）</w:t>
      </w:r>
      <w:r>
        <w:rPr>
          <w:rFonts w:hint="eastAsia" w:ascii="宋体" w:hAnsi="宋体" w:cs="宋体"/>
          <w:bCs/>
          <w:smallCaps/>
          <w:color w:val="auto"/>
          <w:spacing w:val="5"/>
          <w:szCs w:val="21"/>
          <w:highlight w:val="none"/>
        </w:rPr>
        <w:t>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cs="宋体"/>
          <w:bCs/>
          <w:smallCaps/>
          <w:color w:val="auto"/>
          <w:spacing w:val="5"/>
          <w:szCs w:val="21"/>
          <w:highlight w:val="none"/>
          <w:lang w:eastAsia="zh-CN"/>
        </w:rPr>
        <w:t>另一方无条件接受。</w:t>
      </w:r>
    </w:p>
    <w:p w14:paraId="13AD4D4D">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5）</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有违反《中华人民共和国食品安全法》等法律法规的行为，受到市场监管部门或其他相关部门处罚的；</w:t>
      </w:r>
    </w:p>
    <w:p w14:paraId="20F54017">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6</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在合同服务期内所提供的商品价格普遍比市场高、或提供假冒伪劣、质量缺陷、非正品产品；</w:t>
      </w:r>
    </w:p>
    <w:p w14:paraId="2709F336">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lang w:val="en-US" w:eastAsia="zh-CN"/>
        </w:rPr>
        <w:t>7）</w:t>
      </w:r>
      <w:r>
        <w:rPr>
          <w:rFonts w:hint="eastAsia" w:ascii="宋体" w:hAnsi="宋体" w:cs="宋体"/>
          <w:bCs/>
          <w:smallCaps/>
          <w:color w:val="auto"/>
          <w:spacing w:val="5"/>
          <w:szCs w:val="21"/>
          <w:highlight w:val="none"/>
          <w:lang w:eastAsia="zh-CN"/>
        </w:rPr>
        <w:t>乙方</w:t>
      </w:r>
      <w:r>
        <w:rPr>
          <w:rFonts w:hint="eastAsia" w:ascii="宋体" w:hAnsi="宋体" w:cs="宋体"/>
          <w:bCs/>
          <w:smallCaps/>
          <w:color w:val="auto"/>
          <w:spacing w:val="5"/>
          <w:szCs w:val="21"/>
          <w:highlight w:val="none"/>
        </w:rPr>
        <w:t>向</w:t>
      </w:r>
      <w:r>
        <w:rPr>
          <w:rFonts w:hint="eastAsia" w:ascii="宋体" w:hAnsi="宋体" w:cs="宋体"/>
          <w:bCs/>
          <w:smallCaps/>
          <w:color w:val="auto"/>
          <w:spacing w:val="5"/>
          <w:szCs w:val="21"/>
          <w:highlight w:val="none"/>
          <w:lang w:eastAsia="zh-CN"/>
        </w:rPr>
        <w:t>甲方</w:t>
      </w:r>
      <w:r>
        <w:rPr>
          <w:rFonts w:hint="eastAsia" w:ascii="宋体" w:hAnsi="宋体" w:cs="宋体"/>
          <w:bCs/>
          <w:smallCaps/>
          <w:color w:val="auto"/>
          <w:spacing w:val="5"/>
          <w:szCs w:val="21"/>
          <w:highlight w:val="none"/>
        </w:rPr>
        <w:t>提供下列《中华人民共和国食品安全法》禁止经营的食材的：</w:t>
      </w:r>
    </w:p>
    <w:p w14:paraId="228B8729">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①</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用非食品原料生产的食品或者添加食品添加剂以外的化学物质和其他可能危害人体健康物质的食品，或者用回收食品作为原料生产的食品；</w:t>
      </w:r>
    </w:p>
    <w:p w14:paraId="5E9139A0">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②</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致病性微生物，农药残留、兽药残留、生物毒素、重金属等污染物质以及其他危害人体健康的物质含量超过食品安全标准限量的食品、食品添加剂、食品相关产品；</w:t>
      </w:r>
    </w:p>
    <w:p w14:paraId="445ABF5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③</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用超过保质期的食品原料、食品添加剂生产的食品、食品添加剂；</w:t>
      </w:r>
    </w:p>
    <w:p w14:paraId="5F5B999E">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④</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超范围、超限量使用食品添加剂的食品；</w:t>
      </w:r>
    </w:p>
    <w:p w14:paraId="04EA2E56">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rPr>
        <w:t>⑤</w:t>
      </w:r>
      <w:r>
        <w:rPr>
          <w:rFonts w:hint="eastAsia" w:ascii="宋体" w:hAnsi="宋体" w:cs="宋体"/>
          <w:bCs/>
          <w:smallCaps/>
          <w:color w:val="auto"/>
          <w:spacing w:val="5"/>
          <w:szCs w:val="21"/>
          <w:highlight w:val="none"/>
          <w:lang w:eastAsia="zh-CN"/>
        </w:rPr>
        <w:t>、</w:t>
      </w:r>
      <w:r>
        <w:rPr>
          <w:rFonts w:hint="eastAsia" w:ascii="宋体" w:hAnsi="宋体" w:cs="宋体"/>
          <w:bCs/>
          <w:smallCaps/>
          <w:color w:val="auto"/>
          <w:spacing w:val="5"/>
          <w:szCs w:val="21"/>
          <w:highlight w:val="none"/>
        </w:rPr>
        <w:t>腐败变质、油脂酸败、霉变生虫、污秽不洁、混有异物、掺假掺杂或者感官性状异常的食品、食品添加剂；</w:t>
      </w:r>
    </w:p>
    <w:p w14:paraId="30D31E65">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⑥、</w:t>
      </w:r>
      <w:r>
        <w:rPr>
          <w:rFonts w:hint="eastAsia" w:ascii="宋体" w:hAnsi="宋体" w:cs="宋体"/>
          <w:bCs/>
          <w:smallCaps/>
          <w:color w:val="auto"/>
          <w:spacing w:val="5"/>
          <w:szCs w:val="21"/>
          <w:highlight w:val="none"/>
        </w:rPr>
        <w:t>被包装材料、容器、运输工具等污染的食品、食品添加剂；</w:t>
      </w:r>
    </w:p>
    <w:p w14:paraId="23BBD5C3">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⑦、</w:t>
      </w:r>
      <w:r>
        <w:rPr>
          <w:rFonts w:hint="eastAsia" w:ascii="宋体" w:hAnsi="宋体" w:cs="宋体"/>
          <w:bCs/>
          <w:smallCaps/>
          <w:color w:val="auto"/>
          <w:spacing w:val="5"/>
          <w:szCs w:val="21"/>
          <w:highlight w:val="none"/>
        </w:rPr>
        <w:t>标注虚假生产日期、保质期或者超过保质期的食品、食品添加剂；</w:t>
      </w:r>
    </w:p>
    <w:p w14:paraId="681325B0">
      <w:pPr>
        <w:spacing w:line="400" w:lineRule="exact"/>
        <w:ind w:firstLine="440" w:firstLineChars="200"/>
        <w:rPr>
          <w:rFonts w:hint="eastAsia" w:ascii="宋体" w:hAnsi="宋体" w:cs="宋体"/>
          <w:bCs/>
          <w:smallCaps/>
          <w:color w:val="auto"/>
          <w:spacing w:val="5"/>
          <w:szCs w:val="21"/>
          <w:highlight w:val="none"/>
        </w:rPr>
      </w:pPr>
      <w:r>
        <w:rPr>
          <w:rFonts w:hint="eastAsia" w:ascii="宋体" w:hAnsi="宋体" w:cs="宋体"/>
          <w:bCs/>
          <w:smallCaps/>
          <w:color w:val="auto"/>
          <w:spacing w:val="5"/>
          <w:szCs w:val="21"/>
          <w:highlight w:val="none"/>
          <w:lang w:eastAsia="zh-CN"/>
        </w:rPr>
        <w:t>⑧、</w:t>
      </w:r>
      <w:r>
        <w:rPr>
          <w:rFonts w:hint="eastAsia" w:ascii="宋体" w:hAnsi="宋体" w:cs="宋体"/>
          <w:bCs/>
          <w:smallCaps/>
          <w:color w:val="auto"/>
          <w:spacing w:val="5"/>
          <w:szCs w:val="21"/>
          <w:highlight w:val="none"/>
        </w:rPr>
        <w:t>无标签的预包装食品、食品添加剂；国家为防病等特殊需要明令禁止生产经营的食品；其他不符合法律、法规或者食品安全标准的食品、食品添加剂、食品相关产品。</w:t>
      </w:r>
    </w:p>
    <w:p w14:paraId="1B6E0418">
      <w:pPr>
        <w:spacing w:line="400" w:lineRule="exact"/>
        <w:ind w:firstLine="422" w:firstLineChars="200"/>
        <w:rPr>
          <w:rFonts w:ascii="宋体" w:hAnsi="宋体" w:cs="宋体"/>
          <w:b/>
          <w:smallCaps/>
          <w:color w:val="auto"/>
          <w:szCs w:val="21"/>
          <w:highlight w:val="none"/>
        </w:rPr>
      </w:pPr>
      <w:r>
        <w:rPr>
          <w:rFonts w:hint="eastAsia" w:ascii="宋体" w:hAnsi="宋体" w:cs="宋体"/>
          <w:b/>
          <w:smallCaps/>
          <w:color w:val="auto"/>
          <w:szCs w:val="21"/>
          <w:highlight w:val="none"/>
        </w:rPr>
        <w:t>第十</w:t>
      </w:r>
      <w:r>
        <w:rPr>
          <w:rFonts w:hint="eastAsia" w:ascii="宋体" w:hAnsi="宋体" w:cs="宋体"/>
          <w:b/>
          <w:smallCaps/>
          <w:color w:val="auto"/>
          <w:spacing w:val="5"/>
          <w:szCs w:val="21"/>
          <w:highlight w:val="none"/>
        </w:rPr>
        <w:t>一</w:t>
      </w:r>
      <w:r>
        <w:rPr>
          <w:rFonts w:hint="eastAsia" w:ascii="宋体" w:hAnsi="宋体" w:cs="宋体"/>
          <w:b/>
          <w:smallCaps/>
          <w:color w:val="auto"/>
          <w:szCs w:val="21"/>
          <w:highlight w:val="none"/>
        </w:rPr>
        <w:t>条  不可抗力</w:t>
      </w:r>
    </w:p>
    <w:p w14:paraId="6A08DE97">
      <w:pPr>
        <w:spacing w:line="400" w:lineRule="exact"/>
        <w:ind w:firstLine="420" w:firstLineChars="200"/>
        <w:rPr>
          <w:rFonts w:ascii="宋体" w:hAnsi="宋体" w:cs="宋体"/>
          <w:bCs/>
          <w:smallCaps/>
          <w:color w:val="auto"/>
          <w:spacing w:val="5"/>
          <w:szCs w:val="21"/>
          <w:highlight w:val="none"/>
        </w:rPr>
      </w:pPr>
      <w:r>
        <w:rPr>
          <w:rFonts w:hint="eastAsia" w:ascii="宋体" w:hAnsi="宋体" w:cs="宋体"/>
          <w:bCs/>
          <w:smallCaps/>
          <w:color w:val="auto"/>
          <w:szCs w:val="21"/>
          <w:highlight w:val="none"/>
        </w:rPr>
        <w:t>甲、乙双方的任何一方由于不可抗力的原因</w:t>
      </w:r>
      <w:r>
        <w:rPr>
          <w:rFonts w:hint="eastAsia" w:ascii="宋体" w:hAnsi="宋体" w:cs="宋体"/>
          <w:bCs/>
          <w:smallCaps/>
          <w:color w:val="auto"/>
          <w:spacing w:val="5"/>
          <w:szCs w:val="21"/>
          <w:highlight w:val="none"/>
        </w:rPr>
        <w:t>不能履行合同时，应当及时向对方通报原由，经查核实后，可允许延期履行、部分履行或不履行，并可根据情况部分或全部免于承担违约责任。</w:t>
      </w:r>
    </w:p>
    <w:p w14:paraId="18FCA877">
      <w:pPr>
        <w:spacing w:line="400" w:lineRule="exact"/>
        <w:ind w:firstLine="442" w:firstLineChars="200"/>
        <w:rPr>
          <w:rFonts w:ascii="宋体" w:hAnsi="宋体" w:cs="宋体"/>
          <w:b/>
          <w:smallCaps/>
          <w:color w:val="auto"/>
          <w:spacing w:val="5"/>
          <w:szCs w:val="21"/>
          <w:highlight w:val="none"/>
        </w:rPr>
      </w:pPr>
      <w:r>
        <w:rPr>
          <w:rFonts w:hint="eastAsia" w:ascii="宋体" w:hAnsi="宋体" w:cs="宋体"/>
          <w:b/>
          <w:smallCaps/>
          <w:color w:val="auto"/>
          <w:spacing w:val="5"/>
          <w:szCs w:val="21"/>
          <w:highlight w:val="none"/>
        </w:rPr>
        <w:t>第十</w:t>
      </w:r>
      <w:r>
        <w:rPr>
          <w:rFonts w:hint="eastAsia" w:ascii="宋体" w:hAnsi="宋体" w:cs="宋体"/>
          <w:b/>
          <w:smallCaps/>
          <w:color w:val="auto"/>
          <w:szCs w:val="21"/>
          <w:highlight w:val="none"/>
        </w:rPr>
        <w:t>二</w:t>
      </w:r>
      <w:r>
        <w:rPr>
          <w:rFonts w:hint="eastAsia" w:ascii="宋体" w:hAnsi="宋体" w:cs="宋体"/>
          <w:b/>
          <w:smallCaps/>
          <w:color w:val="auto"/>
          <w:spacing w:val="5"/>
          <w:szCs w:val="21"/>
          <w:highlight w:val="none"/>
        </w:rPr>
        <w:t>条  合同的变更与解除</w:t>
      </w:r>
    </w:p>
    <w:p w14:paraId="33035F91">
      <w:pPr>
        <w:spacing w:line="400" w:lineRule="exact"/>
        <w:ind w:firstLine="420" w:firstLineChars="200"/>
        <w:rPr>
          <w:rFonts w:ascii="宋体" w:hAnsi="宋体" w:cs="宋体"/>
          <w:bCs/>
          <w:smallCaps/>
          <w:color w:val="auto"/>
          <w:spacing w:val="5"/>
          <w:szCs w:val="21"/>
          <w:highlight w:val="none"/>
        </w:rPr>
      </w:pPr>
      <w:r>
        <w:rPr>
          <w:rFonts w:hint="eastAsia" w:ascii="宋体" w:hAnsi="宋体" w:cs="宋体"/>
          <w:bCs/>
          <w:smallCaps/>
          <w:color w:val="auto"/>
          <w:szCs w:val="21"/>
          <w:highlight w:val="none"/>
        </w:rPr>
        <w:t>甲、乙双方的任何一方要求</w:t>
      </w:r>
      <w:r>
        <w:rPr>
          <w:rFonts w:hint="eastAsia" w:ascii="宋体" w:hAnsi="宋体" w:cs="宋体"/>
          <w:bCs/>
          <w:smallCaps/>
          <w:color w:val="auto"/>
          <w:spacing w:val="5"/>
          <w:szCs w:val="21"/>
          <w:highlight w:val="none"/>
        </w:rPr>
        <w:t>变更或解除合同时，应及时通知对方，并采用书面形式由双方达成协议。未达成协议以前，原合同仍然有效。当事人一方接到另一方要求变更或解除合同的建议后，应在收到通知之日起30日内做出答复（当事人双方另有约定的除外），逾期不做出答复的，视为默认。</w:t>
      </w:r>
    </w:p>
    <w:p w14:paraId="6B7E6D3D">
      <w:pPr>
        <w:snapToGrid w:val="0"/>
        <w:spacing w:before="120" w:after="120" w:line="400" w:lineRule="exact"/>
        <w:ind w:firstLine="413" w:firstLineChars="196"/>
        <w:rPr>
          <w:rFonts w:ascii="宋体" w:hAnsi="宋体" w:cs="宋体"/>
          <w:b/>
          <w:color w:val="auto"/>
          <w:kern w:val="0"/>
          <w:szCs w:val="21"/>
          <w:highlight w:val="none"/>
        </w:rPr>
      </w:pPr>
      <w:r>
        <w:rPr>
          <w:rFonts w:hint="eastAsia" w:ascii="宋体" w:hAnsi="宋体" w:cs="宋体"/>
          <w:b/>
          <w:color w:val="auto"/>
          <w:kern w:val="0"/>
          <w:szCs w:val="21"/>
          <w:highlight w:val="none"/>
        </w:rPr>
        <w:t>第十三条 不可抗力事件处理</w:t>
      </w:r>
    </w:p>
    <w:p w14:paraId="67669C9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687417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1D3B4FE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61AEA77D">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第十四条  合同争议解决</w:t>
      </w:r>
    </w:p>
    <w:p w14:paraId="67E7115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或服务成果质量问题发生争议的，应邀请国家认定的质量检测机构按照国家标准对货物或服务成果质量进行验收。货物或服务成果符合国家标准的，鉴定费由甲方承担；货物或服务成果不符合国家标准的，鉴定费由乙方承担。</w:t>
      </w:r>
    </w:p>
    <w:p w14:paraId="4F14E66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2、因履行本合同引起的或与本合同有关的争议，甲乙双方应首先通过友好协商解决，如果协商不能解决，可向甲方所在地人民法院提起诉讼。</w:t>
      </w:r>
    </w:p>
    <w:p w14:paraId="2AF9BF3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01DD8216">
      <w:pPr>
        <w:snapToGrid w:val="0"/>
        <w:spacing w:before="120" w:after="120" w:line="40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第十五条 合同生效及其它</w:t>
      </w:r>
    </w:p>
    <w:p w14:paraId="5574941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1、本合同履行期限为：</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年，按实际采购金额进行结算，若</w:t>
      </w:r>
      <w:r>
        <w:rPr>
          <w:rFonts w:hint="eastAsia" w:ascii="宋体" w:hAnsi="宋体" w:eastAsia="宋体" w:cs="宋体"/>
          <w:color w:val="auto"/>
          <w:sz w:val="21"/>
          <w:szCs w:val="21"/>
          <w:highlight w:val="none"/>
          <w:lang w:val="en-US" w:eastAsia="zh-CN"/>
        </w:rPr>
        <w:t>合同履行期限未到，但该类</w:t>
      </w:r>
      <w:r>
        <w:rPr>
          <w:rFonts w:hint="eastAsia" w:ascii="宋体" w:hAnsi="宋体" w:eastAsia="宋体" w:cs="宋体"/>
          <w:color w:val="auto"/>
          <w:sz w:val="21"/>
          <w:szCs w:val="21"/>
          <w:highlight w:val="none"/>
        </w:rPr>
        <w:t>食材供应金额</w:t>
      </w:r>
      <w:r>
        <w:rPr>
          <w:rFonts w:hint="eastAsia" w:ascii="宋体" w:hAnsi="宋体" w:eastAsia="宋体" w:cs="宋体"/>
          <w:color w:val="auto"/>
          <w:sz w:val="21"/>
          <w:szCs w:val="21"/>
          <w:highlight w:val="none"/>
          <w:lang w:val="en-US" w:eastAsia="zh-CN"/>
        </w:rPr>
        <w:t>已</w:t>
      </w:r>
      <w:r>
        <w:rPr>
          <w:rFonts w:hint="eastAsia" w:ascii="宋体" w:hAnsi="宋体"/>
          <w:color w:val="auto"/>
          <w:highlight w:val="none"/>
        </w:rPr>
        <w:t>累计</w:t>
      </w:r>
      <w:r>
        <w:rPr>
          <w:rFonts w:hint="eastAsia" w:ascii="宋体" w:hAnsi="宋体" w:eastAsia="宋体" w:cs="宋体"/>
          <w:color w:val="auto"/>
          <w:sz w:val="21"/>
          <w:szCs w:val="21"/>
          <w:highlight w:val="none"/>
        </w:rPr>
        <w:t>达到</w:t>
      </w:r>
      <w:r>
        <w:rPr>
          <w:rFonts w:hint="eastAsia" w:ascii="宋体" w:hAnsi="宋体" w:eastAsia="宋体" w:cs="宋体"/>
          <w:color w:val="auto"/>
          <w:sz w:val="21"/>
          <w:szCs w:val="21"/>
          <w:highlight w:val="none"/>
          <w:lang w:eastAsia="zh-CN"/>
        </w:rPr>
        <w:t>预算</w:t>
      </w:r>
      <w:r>
        <w:rPr>
          <w:rFonts w:hint="eastAsia" w:ascii="宋体" w:hAnsi="宋体" w:eastAsia="宋体" w:cs="宋体"/>
          <w:color w:val="auto"/>
          <w:sz w:val="21"/>
          <w:szCs w:val="21"/>
          <w:highlight w:val="none"/>
        </w:rPr>
        <w:t>总金额的100%则终止合同</w:t>
      </w:r>
      <w:r>
        <w:rPr>
          <w:rFonts w:hint="eastAsia" w:ascii="宋体" w:hAnsi="宋体" w:cs="宋体"/>
          <w:color w:val="auto"/>
          <w:szCs w:val="21"/>
          <w:highlight w:val="none"/>
        </w:rPr>
        <w:t>；合同履行地点为：</w:t>
      </w:r>
      <w:r>
        <w:rPr>
          <w:rFonts w:hint="eastAsia"/>
          <w:color w:val="auto"/>
          <w:highlight w:val="none"/>
          <w:lang w:eastAsia="zh-CN"/>
        </w:rPr>
        <w:t>广西妇幼保健院厢竹院区（南宁市兴宁区厢竹大道</w:t>
      </w:r>
      <w:r>
        <w:rPr>
          <w:rFonts w:hint="eastAsia"/>
          <w:color w:val="auto"/>
          <w:highlight w:val="none"/>
          <w:lang w:val="en-US" w:eastAsia="zh-CN"/>
        </w:rPr>
        <w:t>59号</w:t>
      </w:r>
      <w:r>
        <w:rPr>
          <w:rFonts w:hint="eastAsia"/>
          <w:color w:val="auto"/>
          <w:highlight w:val="none"/>
          <w:lang w:eastAsia="zh-CN"/>
        </w:rPr>
        <w:t>和广西儿童医疗中心（南宁市兴宁区厢竹大道</w:t>
      </w:r>
      <w:r>
        <w:rPr>
          <w:rFonts w:hint="eastAsia"/>
          <w:color w:val="auto"/>
          <w:highlight w:val="none"/>
          <w:lang w:val="en-US" w:eastAsia="zh-CN"/>
        </w:rPr>
        <w:t>61号</w:t>
      </w:r>
      <w:r>
        <w:rPr>
          <w:rFonts w:hint="eastAsia"/>
          <w:color w:val="auto"/>
          <w:highlight w:val="none"/>
        </w:rPr>
        <w:t>）</w:t>
      </w:r>
      <w:r>
        <w:rPr>
          <w:rFonts w:hint="eastAsia"/>
          <w:color w:val="auto"/>
          <w:highlight w:val="none"/>
          <w:lang w:val="en-US" w:eastAsia="zh-CN"/>
        </w:rPr>
        <w:t>食堂</w:t>
      </w:r>
      <w:r>
        <w:rPr>
          <w:rFonts w:hint="eastAsia" w:ascii="宋体" w:hAnsi="宋体" w:cs="宋体"/>
          <w:color w:val="auto"/>
          <w:szCs w:val="21"/>
          <w:highlight w:val="none"/>
        </w:rPr>
        <w:t>；合同履行的方式： 按照本合同约定。</w:t>
      </w:r>
    </w:p>
    <w:p w14:paraId="5D9AE9A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2、合同经双方法定代表人或授权代表签字并加盖单位公章后生效。</w:t>
      </w:r>
    </w:p>
    <w:p w14:paraId="3E41DC6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3、合同执行中涉及采购资金和采购内容修改或补充的，须经财务部门审批，并签书面补充协议报财务部门备案，方可作为主合同不可分割的一部分。</w:t>
      </w:r>
    </w:p>
    <w:p w14:paraId="6A1468F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4、本合同未尽事宜，遵照《民法典》有关条文执行。</w:t>
      </w:r>
    </w:p>
    <w:p w14:paraId="0C1D344C">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　合同的变更、终止与转让</w:t>
      </w:r>
    </w:p>
    <w:p w14:paraId="541BA6B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1、本合同一经签订，甲乙双方不得擅自变更、中止或终止。</w:t>
      </w:r>
    </w:p>
    <w:p w14:paraId="6CF1CFA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2、未经甲方书面同意，乙方不得擅自转让（无进口资格的乙方委托进口货物除外）其应履行的合同义务。</w:t>
      </w:r>
    </w:p>
    <w:p w14:paraId="1FEA3268">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第十七条　组成合同文件（包括但不限于）</w:t>
      </w:r>
    </w:p>
    <w:p w14:paraId="5A3A9769">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1、本合同；</w:t>
      </w:r>
    </w:p>
    <w:p w14:paraId="2CE6A3FA">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2、乙方提供的投标文件；</w:t>
      </w:r>
    </w:p>
    <w:p w14:paraId="391D5216">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3、投标承诺书；</w:t>
      </w:r>
    </w:p>
    <w:p w14:paraId="308C91B5">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4、中标通知书；</w:t>
      </w:r>
    </w:p>
    <w:p w14:paraId="38868CB6">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5、招标文件；</w:t>
      </w:r>
    </w:p>
    <w:p w14:paraId="5A99A842">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6、食品相关法律法规、规范、标准及有关技术文件。</w:t>
      </w:r>
    </w:p>
    <w:p w14:paraId="3195015C">
      <w:pPr>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上述文件内容具有同等合同约束力，内容如有不一致的，以顺序在先者为准。</w:t>
      </w:r>
    </w:p>
    <w:p w14:paraId="651E2AD8">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第十八条　</w:t>
      </w:r>
      <w:r>
        <w:rPr>
          <w:rFonts w:hint="eastAsia" w:ascii="宋体" w:hAnsi="宋体" w:cs="宋体"/>
          <w:color w:val="auto"/>
          <w:szCs w:val="21"/>
          <w:highlight w:val="none"/>
        </w:rPr>
        <w:t>本合同一式八份，具有同等法律效力。甲方伍份，乙方贰份，采购代理机构壹份。</w:t>
      </w:r>
    </w:p>
    <w:p w14:paraId="4D741782">
      <w:pPr>
        <w:snapToGrid w:val="0"/>
        <w:spacing w:line="400" w:lineRule="exact"/>
        <w:rPr>
          <w:rFonts w:ascii="宋体" w:hAnsi="宋体"/>
          <w:color w:val="auto"/>
          <w:szCs w:val="21"/>
          <w:highlight w:val="none"/>
        </w:rPr>
      </w:pPr>
    </w:p>
    <w:tbl>
      <w:tblPr>
        <w:tblStyle w:val="41"/>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CAD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24726CD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r>
              <w:rPr>
                <w:rFonts w:hint="eastAsia" w:ascii="宋体" w:hAnsi="宋体" w:cs="宋体"/>
                <w:color w:val="auto"/>
                <w:szCs w:val="21"/>
                <w:highlight w:val="none"/>
                <w:lang w:eastAsia="zh-CN"/>
              </w:rPr>
              <w:t>广西壮族自治区妇幼保健院</w:t>
            </w:r>
            <w:r>
              <w:rPr>
                <w:rFonts w:hint="eastAsia" w:ascii="宋体" w:hAnsi="宋体" w:cs="宋体"/>
                <w:color w:val="auto"/>
                <w:szCs w:val="21"/>
                <w:highlight w:val="none"/>
              </w:rPr>
              <w:t xml:space="preserve">          </w:t>
            </w:r>
          </w:p>
          <w:p w14:paraId="28F23BBF">
            <w:pPr>
              <w:snapToGrid w:val="0"/>
              <w:spacing w:line="400" w:lineRule="exact"/>
              <w:rPr>
                <w:rFonts w:ascii="宋体" w:hAnsi="宋体" w:cs="宋体"/>
                <w:color w:val="auto"/>
                <w:szCs w:val="21"/>
                <w:highlight w:val="none"/>
              </w:rPr>
            </w:pPr>
          </w:p>
          <w:p w14:paraId="619EC854">
            <w:pPr>
              <w:snapToGrid w:val="0"/>
              <w:spacing w:line="40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noWrap w:val="0"/>
            <w:vAlign w:val="center"/>
          </w:tcPr>
          <w:p w14:paraId="632695E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C2EC425">
            <w:pPr>
              <w:snapToGrid w:val="0"/>
              <w:spacing w:line="400" w:lineRule="exact"/>
              <w:rPr>
                <w:rFonts w:ascii="宋体" w:hAnsi="宋体" w:cs="宋体"/>
                <w:color w:val="auto"/>
                <w:szCs w:val="21"/>
                <w:highlight w:val="none"/>
              </w:rPr>
            </w:pPr>
          </w:p>
          <w:p w14:paraId="348F8E06">
            <w:pPr>
              <w:snapToGrid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r w14:paraId="235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01B06EB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r>
              <w:rPr>
                <w:rFonts w:hint="eastAsia" w:ascii="宋体" w:hAnsi="宋体" w:cs="宋体"/>
                <w:color w:val="auto"/>
                <w:szCs w:val="21"/>
                <w:highlight w:val="none"/>
                <w:lang w:eastAsia="zh-CN"/>
              </w:rPr>
              <w:t>南宁市快环厢竹大道59号</w:t>
            </w:r>
          </w:p>
        </w:tc>
        <w:tc>
          <w:tcPr>
            <w:tcW w:w="4517" w:type="dxa"/>
            <w:noWrap w:val="0"/>
            <w:vAlign w:val="center"/>
          </w:tcPr>
          <w:p w14:paraId="44F1002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424F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1327FDB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517" w:type="dxa"/>
            <w:noWrap w:val="0"/>
            <w:vAlign w:val="center"/>
          </w:tcPr>
          <w:p w14:paraId="39E28F0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3846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380FD3B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517" w:type="dxa"/>
            <w:noWrap w:val="0"/>
            <w:vAlign w:val="center"/>
          </w:tcPr>
          <w:p w14:paraId="51AF6FB1">
            <w:pPr>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委托代理人</w:t>
            </w:r>
            <w:r>
              <w:rPr>
                <w:rFonts w:hint="eastAsia" w:ascii="宋体" w:hAnsi="宋体" w:cs="宋体"/>
                <w:color w:val="auto"/>
                <w:szCs w:val="21"/>
                <w:highlight w:val="none"/>
                <w:lang w:val="en-US" w:eastAsia="zh-CN"/>
              </w:rPr>
              <w:t>:</w:t>
            </w:r>
          </w:p>
        </w:tc>
      </w:tr>
      <w:tr w14:paraId="009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36ED39BF">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0771-2860979</w:t>
            </w:r>
          </w:p>
        </w:tc>
        <w:tc>
          <w:tcPr>
            <w:tcW w:w="4517" w:type="dxa"/>
            <w:noWrap w:val="0"/>
            <w:vAlign w:val="center"/>
          </w:tcPr>
          <w:p w14:paraId="4C55AF67">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p>
        </w:tc>
      </w:tr>
      <w:tr w14:paraId="33C0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6C9716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6ED8A940">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电子邮箱：</w:t>
            </w:r>
          </w:p>
        </w:tc>
      </w:tr>
      <w:tr w14:paraId="0E43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8695684">
            <w:pPr>
              <w:wordWrap w:val="0"/>
              <w:rPr>
                <w:rFonts w:ascii="宋体" w:hAnsi="宋体" w:cs="宋体"/>
                <w:color w:val="auto"/>
                <w:szCs w:val="21"/>
                <w:highlight w:val="none"/>
              </w:rPr>
            </w:pPr>
            <w:r>
              <w:rPr>
                <w:rFonts w:ascii="Arial" w:hAnsi="Arial" w:cs="Arial"/>
                <w:color w:val="auto"/>
                <w:highlight w:val="none"/>
              </w:rPr>
              <w:t>开户银行：交通银行南宁市高新支行</w:t>
            </w:r>
          </w:p>
        </w:tc>
        <w:tc>
          <w:tcPr>
            <w:tcW w:w="4517" w:type="dxa"/>
            <w:noWrap w:val="0"/>
            <w:vAlign w:val="center"/>
          </w:tcPr>
          <w:p w14:paraId="58145BE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2F99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0AE4BCF2">
            <w:pPr>
              <w:wordWrap w:val="0"/>
              <w:rPr>
                <w:rFonts w:ascii="宋体" w:hAnsi="宋体" w:cs="宋体"/>
                <w:color w:val="auto"/>
                <w:szCs w:val="21"/>
                <w:highlight w:val="none"/>
              </w:rPr>
            </w:pPr>
            <w:r>
              <w:rPr>
                <w:rFonts w:ascii="Arial" w:hAnsi="Arial" w:cs="Arial"/>
                <w:color w:val="auto"/>
                <w:highlight w:val="none"/>
              </w:rPr>
              <w:t>账号：451060601010160018997</w:t>
            </w:r>
          </w:p>
        </w:tc>
        <w:tc>
          <w:tcPr>
            <w:tcW w:w="4517" w:type="dxa"/>
            <w:noWrap w:val="0"/>
            <w:vAlign w:val="center"/>
          </w:tcPr>
          <w:p w14:paraId="6B4EFB1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7353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A5D50D7">
            <w:pPr>
              <w:wordWrap w:val="0"/>
              <w:rPr>
                <w:rFonts w:ascii="宋体" w:hAnsi="宋体" w:cs="宋体"/>
                <w:color w:val="auto"/>
                <w:szCs w:val="21"/>
                <w:highlight w:val="none"/>
              </w:rPr>
            </w:pPr>
            <w:r>
              <w:rPr>
                <w:rFonts w:ascii="Arial" w:hAnsi="Arial" w:cs="Arial"/>
                <w:color w:val="auto"/>
                <w:highlight w:val="none"/>
              </w:rPr>
              <w:t>邮政编码：530002</w:t>
            </w:r>
          </w:p>
        </w:tc>
        <w:tc>
          <w:tcPr>
            <w:tcW w:w="4517" w:type="dxa"/>
            <w:noWrap w:val="0"/>
            <w:vAlign w:val="center"/>
          </w:tcPr>
          <w:p w14:paraId="2816A21A">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邮政编码：</w:t>
            </w:r>
          </w:p>
        </w:tc>
      </w:tr>
    </w:tbl>
    <w:p w14:paraId="2CEE5039">
      <w:pPr>
        <w:snapToGrid w:val="0"/>
        <w:spacing w:line="360" w:lineRule="auto"/>
        <w:jc w:val="left"/>
        <w:rPr>
          <w:rFonts w:hint="eastAsia" w:ascii="宋体" w:hAnsi="宋体" w:cs="宋体"/>
          <w:bCs/>
          <w:color w:val="auto"/>
          <w:sz w:val="32"/>
          <w:szCs w:val="32"/>
          <w:highlight w:val="none"/>
        </w:rPr>
      </w:pPr>
      <w:r>
        <w:rPr>
          <w:rFonts w:hint="eastAsia" w:ascii="宋体" w:hAnsi="宋体" w:eastAsia="宋体" w:cs="宋体"/>
          <w:b/>
          <w:bCs/>
          <w:color w:val="auto"/>
          <w:sz w:val="21"/>
          <w:szCs w:val="21"/>
          <w:highlight w:val="none"/>
        </w:rPr>
        <w:br w:type="page"/>
      </w:r>
      <w:bookmarkEnd w:id="185"/>
      <w:bookmarkEnd w:id="186"/>
    </w:p>
    <w:p w14:paraId="617FC525">
      <w:pPr>
        <w:jc w:val="center"/>
        <w:outlineLvl w:val="9"/>
        <w:rPr>
          <w:rFonts w:hint="eastAsia" w:ascii="宋体" w:hAnsi="宋体" w:cs="宋体"/>
          <w:color w:val="auto"/>
          <w:highlight w:val="none"/>
        </w:rPr>
      </w:pPr>
      <w:bookmarkStart w:id="190" w:name="_Toc30294"/>
      <w:bookmarkStart w:id="191" w:name="_Toc25427"/>
      <w:bookmarkStart w:id="192" w:name="_Toc20718"/>
    </w:p>
    <w:p w14:paraId="192A34D2">
      <w:pPr>
        <w:pStyle w:val="2"/>
        <w:jc w:val="center"/>
        <w:rPr>
          <w:rFonts w:hint="eastAsia" w:ascii="宋体" w:hAnsi="宋体" w:cs="宋体"/>
          <w:color w:val="auto"/>
          <w:highlight w:val="none"/>
        </w:rPr>
      </w:pPr>
      <w:bookmarkStart w:id="208" w:name="_GoBack"/>
      <w:bookmarkEnd w:id="208"/>
      <w:r>
        <w:rPr>
          <w:rFonts w:hint="eastAsia" w:ascii="宋体" w:hAnsi="宋体" w:cs="宋体"/>
          <w:color w:val="auto"/>
          <w:highlight w:val="none"/>
        </w:rPr>
        <w:t>第六章　投标文件格式</w:t>
      </w:r>
      <w:bookmarkEnd w:id="190"/>
      <w:bookmarkEnd w:id="191"/>
      <w:bookmarkEnd w:id="192"/>
    </w:p>
    <w:p w14:paraId="20F2819B">
      <w:pPr>
        <w:snapToGrid w:val="0"/>
        <w:spacing w:before="50" w:after="50"/>
        <w:rPr>
          <w:rFonts w:hint="eastAsia" w:ascii="宋体" w:hAnsi="宋体" w:cs="宋体"/>
          <w:color w:val="auto"/>
          <w:sz w:val="32"/>
          <w:szCs w:val="20"/>
          <w:highlight w:val="none"/>
        </w:rPr>
      </w:pPr>
    </w:p>
    <w:p w14:paraId="5684AE93">
      <w:pPr>
        <w:snapToGrid w:val="0"/>
        <w:spacing w:before="50" w:after="50"/>
        <w:rPr>
          <w:rFonts w:hint="eastAsia" w:ascii="宋体" w:hAnsi="宋体" w:cs="宋体"/>
          <w:color w:val="auto"/>
          <w:sz w:val="32"/>
          <w:szCs w:val="20"/>
          <w:highlight w:val="none"/>
        </w:rPr>
      </w:pPr>
    </w:p>
    <w:p w14:paraId="69B4E796">
      <w:pPr>
        <w:snapToGrid w:val="0"/>
        <w:spacing w:before="50" w:after="50"/>
        <w:rPr>
          <w:rFonts w:hint="eastAsia" w:ascii="宋体" w:hAnsi="宋体" w:cs="宋体"/>
          <w:color w:val="auto"/>
          <w:sz w:val="32"/>
          <w:szCs w:val="20"/>
          <w:highlight w:val="none"/>
        </w:rPr>
      </w:pPr>
    </w:p>
    <w:p w14:paraId="622E724D">
      <w:pPr>
        <w:snapToGrid w:val="0"/>
        <w:spacing w:before="50" w:after="50"/>
        <w:rPr>
          <w:rFonts w:hint="eastAsia" w:ascii="宋体" w:hAnsi="宋体" w:cs="宋体"/>
          <w:color w:val="auto"/>
          <w:sz w:val="32"/>
          <w:szCs w:val="20"/>
          <w:highlight w:val="none"/>
        </w:rPr>
      </w:pPr>
    </w:p>
    <w:p w14:paraId="6AC39249">
      <w:pPr>
        <w:snapToGrid w:val="0"/>
        <w:spacing w:before="50" w:after="50"/>
        <w:rPr>
          <w:rFonts w:hint="eastAsia" w:ascii="宋体" w:hAnsi="宋体" w:cs="宋体"/>
          <w:color w:val="auto"/>
          <w:sz w:val="32"/>
          <w:szCs w:val="20"/>
          <w:highlight w:val="none"/>
        </w:rPr>
      </w:pPr>
    </w:p>
    <w:p w14:paraId="1E91AD27">
      <w:pPr>
        <w:snapToGrid w:val="0"/>
        <w:spacing w:before="50" w:after="50"/>
        <w:rPr>
          <w:rFonts w:hint="eastAsia" w:ascii="宋体" w:hAnsi="宋体" w:cs="宋体"/>
          <w:color w:val="auto"/>
          <w:sz w:val="32"/>
          <w:szCs w:val="20"/>
          <w:highlight w:val="none"/>
        </w:rPr>
      </w:pPr>
    </w:p>
    <w:p w14:paraId="58F9D42E">
      <w:pPr>
        <w:snapToGrid w:val="0"/>
        <w:spacing w:before="50" w:after="50"/>
        <w:rPr>
          <w:rFonts w:hint="eastAsia" w:ascii="宋体" w:hAnsi="宋体" w:cs="宋体"/>
          <w:color w:val="auto"/>
          <w:sz w:val="32"/>
          <w:szCs w:val="20"/>
          <w:highlight w:val="none"/>
        </w:rPr>
      </w:pPr>
    </w:p>
    <w:p w14:paraId="2BB5C806">
      <w:pPr>
        <w:snapToGrid w:val="0"/>
        <w:spacing w:before="50" w:after="50"/>
        <w:rPr>
          <w:rFonts w:hint="eastAsia" w:ascii="宋体" w:hAnsi="宋体" w:cs="宋体"/>
          <w:color w:val="auto"/>
          <w:sz w:val="32"/>
          <w:szCs w:val="20"/>
          <w:highlight w:val="none"/>
        </w:rPr>
      </w:pPr>
    </w:p>
    <w:p w14:paraId="7E77AFF8">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3" w:name="_Toc7400"/>
      <w:bookmarkStart w:id="194" w:name="_Toc2369"/>
      <w:bookmarkStart w:id="195" w:name="_Toc19686836"/>
      <w:bookmarkStart w:id="196" w:name="_Toc254970698"/>
      <w:bookmarkStart w:id="197" w:name="_Toc254970557"/>
      <w:r>
        <w:rPr>
          <w:rFonts w:hint="eastAsia" w:ascii="宋体" w:hAnsi="宋体" w:cs="宋体"/>
          <w:b/>
          <w:color w:val="auto"/>
          <w:sz w:val="28"/>
          <w:szCs w:val="28"/>
          <w:highlight w:val="none"/>
        </w:rPr>
        <w:t>一、报价文件格式</w:t>
      </w:r>
      <w:bookmarkEnd w:id="193"/>
      <w:bookmarkEnd w:id="194"/>
      <w:bookmarkEnd w:id="195"/>
    </w:p>
    <w:p w14:paraId="6B714A9C">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0D9A6E23">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7E215D">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522CD2B">
      <w:pPr>
        <w:snapToGrid w:val="0"/>
        <w:spacing w:before="120" w:beforeLines="50" w:after="50" w:line="400" w:lineRule="exact"/>
        <w:jc w:val="center"/>
        <w:rPr>
          <w:rFonts w:hint="eastAsia" w:ascii="宋体" w:hAnsi="宋体" w:cs="宋体"/>
          <w:bCs/>
          <w:color w:val="auto"/>
          <w:sz w:val="24"/>
          <w:szCs w:val="20"/>
          <w:highlight w:val="none"/>
        </w:rPr>
      </w:pPr>
    </w:p>
    <w:p w14:paraId="6AF96BE4">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DD4B84F">
      <w:pPr>
        <w:snapToGrid w:val="0"/>
        <w:spacing w:before="120" w:beforeLines="50" w:after="50" w:line="400" w:lineRule="exact"/>
        <w:rPr>
          <w:rFonts w:hint="eastAsia" w:ascii="宋体" w:hAnsi="宋体" w:cs="宋体"/>
          <w:bCs/>
          <w:color w:val="auto"/>
          <w:sz w:val="24"/>
          <w:szCs w:val="20"/>
          <w:highlight w:val="none"/>
        </w:rPr>
      </w:pPr>
    </w:p>
    <w:p w14:paraId="6B41922A">
      <w:pPr>
        <w:snapToGrid w:val="0"/>
        <w:spacing w:before="120" w:beforeLines="50" w:after="50" w:line="400" w:lineRule="exact"/>
        <w:rPr>
          <w:rFonts w:hint="eastAsia" w:ascii="宋体" w:hAnsi="宋体" w:cs="宋体"/>
          <w:bCs/>
          <w:color w:val="auto"/>
          <w:sz w:val="24"/>
          <w:szCs w:val="20"/>
          <w:highlight w:val="none"/>
        </w:rPr>
      </w:pPr>
    </w:p>
    <w:p w14:paraId="6BFA5E51">
      <w:pPr>
        <w:snapToGrid w:val="0"/>
        <w:spacing w:before="120" w:beforeLines="50" w:after="50" w:line="400" w:lineRule="exact"/>
        <w:rPr>
          <w:rFonts w:hint="eastAsia" w:ascii="宋体" w:hAnsi="宋体" w:cs="宋体"/>
          <w:bCs/>
          <w:color w:val="auto"/>
          <w:sz w:val="24"/>
          <w:szCs w:val="20"/>
          <w:highlight w:val="none"/>
        </w:rPr>
      </w:pPr>
    </w:p>
    <w:p w14:paraId="50A331C3">
      <w:pPr>
        <w:snapToGrid w:val="0"/>
        <w:spacing w:before="120" w:beforeLines="50" w:after="50" w:line="400" w:lineRule="exact"/>
        <w:rPr>
          <w:rFonts w:hint="eastAsia" w:ascii="宋体" w:hAnsi="宋体" w:cs="宋体"/>
          <w:bCs/>
          <w:color w:val="auto"/>
          <w:sz w:val="24"/>
          <w:szCs w:val="20"/>
          <w:highlight w:val="none"/>
        </w:rPr>
      </w:pPr>
    </w:p>
    <w:p w14:paraId="0E008AE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5E56B636">
      <w:pPr>
        <w:snapToGrid w:val="0"/>
        <w:spacing w:before="120" w:beforeLines="50" w:after="50" w:line="400" w:lineRule="exact"/>
        <w:ind w:firstLine="360" w:firstLineChars="150"/>
        <w:rPr>
          <w:rFonts w:hint="eastAsia" w:ascii="宋体" w:hAnsi="宋体" w:cs="宋体"/>
          <w:bCs/>
          <w:color w:val="auto"/>
          <w:sz w:val="24"/>
          <w:highlight w:val="none"/>
        </w:rPr>
      </w:pPr>
    </w:p>
    <w:p w14:paraId="7CF29F1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43C0A92B">
      <w:pPr>
        <w:snapToGrid w:val="0"/>
        <w:spacing w:before="120" w:beforeLines="50" w:after="50" w:line="400" w:lineRule="exact"/>
        <w:ind w:firstLine="360" w:firstLineChars="150"/>
        <w:rPr>
          <w:rFonts w:hint="eastAsia" w:ascii="宋体" w:hAnsi="宋体" w:cs="宋体"/>
          <w:bCs/>
          <w:color w:val="auto"/>
          <w:sz w:val="24"/>
          <w:highlight w:val="none"/>
        </w:rPr>
      </w:pPr>
    </w:p>
    <w:p w14:paraId="5A63D3A7">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3FC876A5">
      <w:pPr>
        <w:snapToGrid w:val="0"/>
        <w:spacing w:before="120" w:beforeLines="50" w:after="50" w:line="400" w:lineRule="exact"/>
        <w:ind w:firstLine="360" w:firstLineChars="150"/>
        <w:rPr>
          <w:rFonts w:hint="eastAsia" w:ascii="宋体" w:hAnsi="宋体" w:cs="宋体"/>
          <w:bCs/>
          <w:color w:val="auto"/>
          <w:sz w:val="24"/>
          <w:highlight w:val="none"/>
        </w:rPr>
      </w:pPr>
    </w:p>
    <w:p w14:paraId="627FBFA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4866F94">
      <w:pPr>
        <w:snapToGrid w:val="0"/>
        <w:spacing w:before="120" w:beforeLines="50" w:after="50" w:line="400" w:lineRule="exact"/>
        <w:ind w:firstLine="360" w:firstLineChars="150"/>
        <w:rPr>
          <w:rFonts w:hint="eastAsia" w:ascii="宋体" w:hAnsi="宋体" w:cs="宋体"/>
          <w:bCs/>
          <w:color w:val="auto"/>
          <w:sz w:val="24"/>
          <w:highlight w:val="none"/>
        </w:rPr>
      </w:pPr>
    </w:p>
    <w:p w14:paraId="5DDB686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BB55">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43931896">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5CD265E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33D9070">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3619BCEE">
      <w:pPr>
        <w:snapToGrid w:val="0"/>
        <w:spacing w:before="120" w:beforeLines="50" w:after="50"/>
        <w:rPr>
          <w:rFonts w:hint="eastAsia" w:ascii="宋体" w:hAnsi="宋体" w:cs="宋体"/>
          <w:b/>
          <w:color w:val="auto"/>
          <w:sz w:val="24"/>
          <w:highlight w:val="none"/>
        </w:rPr>
      </w:pPr>
    </w:p>
    <w:p w14:paraId="6587A41D">
      <w:pPr>
        <w:snapToGrid w:val="0"/>
        <w:spacing w:before="120" w:beforeLines="50" w:after="50"/>
        <w:rPr>
          <w:rFonts w:hint="eastAsia" w:ascii="宋体" w:hAnsi="宋体" w:cs="宋体"/>
          <w:b/>
          <w:color w:val="auto"/>
          <w:sz w:val="24"/>
          <w:highlight w:val="none"/>
        </w:rPr>
      </w:pPr>
    </w:p>
    <w:p w14:paraId="590DB7AD">
      <w:pPr>
        <w:snapToGrid w:val="0"/>
        <w:spacing w:before="120" w:beforeLines="50" w:after="50"/>
        <w:rPr>
          <w:rFonts w:hint="eastAsia" w:ascii="宋体" w:hAnsi="宋体" w:cs="宋体"/>
          <w:b/>
          <w:color w:val="auto"/>
          <w:sz w:val="24"/>
          <w:highlight w:val="none"/>
        </w:rPr>
      </w:pPr>
    </w:p>
    <w:p w14:paraId="012AE2EB">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D18C58C">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F21EF8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59F894B1">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07CECB7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35330A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AC323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10413E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DF7B1E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094C8CF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5B2497B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66CBA1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EEA0B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C62E42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F342A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FAC18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4C5BDBA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6BBCA89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44D9BF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05DC2F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BDDD8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92841A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180B6D91">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678C6291">
      <w:pPr>
        <w:pStyle w:val="22"/>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0719530F">
      <w:pPr>
        <w:pStyle w:val="22"/>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0F76CBBE">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w:t>
      </w:r>
    </w:p>
    <w:p w14:paraId="4785B577">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222D63C2">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49503ABA">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61047EB">
      <w:pPr>
        <w:pStyle w:val="18"/>
        <w:rPr>
          <w:rFonts w:hint="eastAsia" w:ascii="宋体" w:hAnsi="宋体" w:cs="宋体"/>
          <w:color w:val="auto"/>
          <w:szCs w:val="21"/>
          <w:highlight w:val="none"/>
          <w:u w:val="single"/>
        </w:rPr>
      </w:pPr>
    </w:p>
    <w:p w14:paraId="193F02D7">
      <w:pPr>
        <w:rPr>
          <w:rFonts w:hint="eastAsia"/>
          <w:color w:val="auto"/>
          <w:highlight w:val="none"/>
        </w:rPr>
      </w:pPr>
    </w:p>
    <w:tbl>
      <w:tblPr>
        <w:tblStyle w:val="41"/>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045"/>
        <w:gridCol w:w="1431"/>
        <w:gridCol w:w="1620"/>
        <w:gridCol w:w="1725"/>
      </w:tblGrid>
      <w:tr w14:paraId="6442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6" w:hRule="atLeast"/>
          <w:jc w:val="right"/>
        </w:trPr>
        <w:tc>
          <w:tcPr>
            <w:tcW w:w="408" w:type="pct"/>
            <w:vAlign w:val="center"/>
          </w:tcPr>
          <w:p w14:paraId="1FB7DD4A">
            <w:pPr>
              <w:spacing w:line="40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序号</w:t>
            </w:r>
          </w:p>
        </w:tc>
        <w:tc>
          <w:tcPr>
            <w:tcW w:w="1787" w:type="pct"/>
            <w:vAlign w:val="center"/>
          </w:tcPr>
          <w:p w14:paraId="6BB1361F">
            <w:pPr>
              <w:spacing w:line="400" w:lineRule="exact"/>
              <w:ind w:firstLine="482"/>
              <w:jc w:val="center"/>
              <w:rPr>
                <w:rFonts w:ascii="宋体" w:hAnsi="宋体" w:cs="仿宋_GB2312"/>
                <w:b/>
                <w:bCs/>
                <w:color w:val="auto"/>
                <w:sz w:val="24"/>
                <w:highlight w:val="none"/>
              </w:rPr>
            </w:pPr>
            <w:r>
              <w:rPr>
                <w:rFonts w:hint="eastAsia" w:ascii="宋体" w:hAnsi="宋体"/>
                <w:b/>
                <w:bCs/>
                <w:color w:val="auto"/>
                <w:sz w:val="24"/>
                <w:highlight w:val="none"/>
              </w:rPr>
              <w:t>标的的名称</w:t>
            </w:r>
          </w:p>
        </w:tc>
        <w:tc>
          <w:tcPr>
            <w:tcW w:w="840" w:type="pct"/>
            <w:vAlign w:val="center"/>
          </w:tcPr>
          <w:p w14:paraId="08764617">
            <w:pPr>
              <w:spacing w:line="40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tc>
        <w:tc>
          <w:tcPr>
            <w:tcW w:w="951" w:type="pct"/>
            <w:vAlign w:val="center"/>
          </w:tcPr>
          <w:p w14:paraId="3C6B9987">
            <w:pPr>
              <w:spacing w:line="400" w:lineRule="exact"/>
              <w:jc w:val="center"/>
              <w:rPr>
                <w:rFonts w:ascii="宋体" w:hAnsi="宋体" w:cs="仿宋_GB2312"/>
                <w:b/>
                <w:bCs/>
                <w:color w:val="auto"/>
                <w:sz w:val="24"/>
                <w:highlight w:val="none"/>
              </w:rPr>
            </w:pPr>
            <w:r>
              <w:rPr>
                <w:b/>
                <w:bCs/>
                <w:color w:val="auto"/>
                <w:spacing w:val="-3"/>
                <w:sz w:val="24"/>
                <w:highlight w:val="none"/>
              </w:rPr>
              <w:t>下浮系数</w:t>
            </w:r>
          </w:p>
        </w:tc>
        <w:tc>
          <w:tcPr>
            <w:tcW w:w="1012" w:type="pct"/>
            <w:vAlign w:val="center"/>
          </w:tcPr>
          <w:p w14:paraId="06ED9A3A">
            <w:pPr>
              <w:spacing w:line="400" w:lineRule="exact"/>
              <w:ind w:firstLine="482"/>
              <w:jc w:val="center"/>
              <w:rPr>
                <w:rFonts w:ascii="宋体" w:hAnsi="宋体" w:cs="仿宋_GB2312"/>
                <w:b/>
                <w:bCs/>
                <w:color w:val="auto"/>
                <w:sz w:val="24"/>
                <w:highlight w:val="none"/>
              </w:rPr>
            </w:pPr>
            <w:r>
              <w:rPr>
                <w:rFonts w:hint="eastAsia" w:ascii="宋体" w:hAnsi="宋体" w:cs="仿宋_GB2312"/>
                <w:b/>
                <w:bCs/>
                <w:color w:val="auto"/>
                <w:sz w:val="24"/>
                <w:highlight w:val="none"/>
              </w:rPr>
              <w:t>备注</w:t>
            </w:r>
          </w:p>
        </w:tc>
      </w:tr>
      <w:tr w14:paraId="1E0F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408" w:type="pct"/>
            <w:vAlign w:val="center"/>
          </w:tcPr>
          <w:p w14:paraId="5EFC562B">
            <w:pPr>
              <w:spacing w:line="400" w:lineRule="exact"/>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787" w:type="pct"/>
            <w:vAlign w:val="center"/>
          </w:tcPr>
          <w:p w14:paraId="1182A2A4">
            <w:pPr>
              <w:tabs>
                <w:tab w:val="left" w:pos="180"/>
                <w:tab w:val="left" w:pos="1620"/>
              </w:tabs>
              <w:spacing w:line="400" w:lineRule="exact"/>
              <w:rPr>
                <w:rFonts w:ascii="宋体" w:hAnsi="宋体" w:cs="宋体"/>
                <w:color w:val="auto"/>
                <w:sz w:val="24"/>
                <w:highlight w:val="none"/>
              </w:rPr>
            </w:pPr>
            <w:r>
              <w:rPr>
                <w:rFonts w:hint="eastAsia" w:ascii="宋体" w:hAnsi="宋体" w:cs="宋体"/>
                <w:color w:val="auto"/>
                <w:sz w:val="24"/>
                <w:highlight w:val="none"/>
                <w:lang w:eastAsia="zh-CN"/>
              </w:rPr>
              <w:t>广西壮族自治区妇幼保健院蔬菜及其加工品、食用菌、豆腐及豆制品、谷物细粉、水果配送服务采购项目</w:t>
            </w:r>
          </w:p>
        </w:tc>
        <w:tc>
          <w:tcPr>
            <w:tcW w:w="840" w:type="pct"/>
            <w:vAlign w:val="center"/>
          </w:tcPr>
          <w:p w14:paraId="5BA61A16">
            <w:pPr>
              <w:tabs>
                <w:tab w:val="left" w:pos="180"/>
                <w:tab w:val="left" w:pos="1620"/>
              </w:tabs>
              <w:spacing w:line="400" w:lineRule="exact"/>
              <w:ind w:firstLine="480"/>
              <w:rPr>
                <w:rFonts w:hint="eastAsia" w:ascii="宋体" w:hAnsi="宋体" w:eastAsia="宋体" w:cs="宋体"/>
                <w:color w:val="auto"/>
                <w:sz w:val="24"/>
                <w:highlight w:val="none"/>
                <w:lang w:eastAsia="zh-CN"/>
              </w:rPr>
            </w:pPr>
            <w:r>
              <w:rPr>
                <w:rFonts w:ascii="宋体" w:hAnsi="宋体" w:cs="宋体"/>
                <w:color w:val="auto"/>
                <w:sz w:val="24"/>
                <w:highlight w:val="none"/>
              </w:rPr>
              <w:t>1</w:t>
            </w:r>
            <w:r>
              <w:rPr>
                <w:rFonts w:hint="eastAsia" w:ascii="宋体" w:hAnsi="宋体" w:cs="宋体"/>
                <w:color w:val="auto"/>
                <w:sz w:val="24"/>
                <w:highlight w:val="none"/>
                <w:lang w:val="en-US" w:eastAsia="zh-CN"/>
              </w:rPr>
              <w:t>项</w:t>
            </w:r>
          </w:p>
        </w:tc>
        <w:tc>
          <w:tcPr>
            <w:tcW w:w="951" w:type="pct"/>
            <w:vAlign w:val="center"/>
          </w:tcPr>
          <w:p w14:paraId="0E4393CA">
            <w:pPr>
              <w:wordWrap w:val="0"/>
              <w:spacing w:line="400" w:lineRule="exact"/>
              <w:ind w:firstLine="482"/>
              <w:rPr>
                <w:rFonts w:ascii="宋体" w:hAnsi="宋体" w:cs="仿宋_GB2312"/>
                <w:color w:val="auto"/>
                <w:sz w:val="24"/>
                <w:highlight w:val="none"/>
              </w:rPr>
            </w:pP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p>
        </w:tc>
        <w:tc>
          <w:tcPr>
            <w:tcW w:w="1012" w:type="pct"/>
            <w:vAlign w:val="center"/>
          </w:tcPr>
          <w:p w14:paraId="51895F09">
            <w:pPr>
              <w:widowControl/>
              <w:spacing w:line="400" w:lineRule="exact"/>
              <w:ind w:firstLine="480"/>
              <w:jc w:val="center"/>
              <w:rPr>
                <w:rFonts w:ascii="宋体" w:hAnsi="宋体" w:cs="仿宋_GB2312"/>
                <w:color w:val="auto"/>
                <w:sz w:val="24"/>
                <w:highlight w:val="none"/>
              </w:rPr>
            </w:pPr>
          </w:p>
        </w:tc>
      </w:tr>
    </w:tbl>
    <w:p w14:paraId="309E96AE">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22F3D958">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06473FD">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31D999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55B21D46">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949BB71">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54311296">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433BBC9">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44F7EA9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7BC9422">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CE0B1F9">
      <w:pPr>
        <w:rPr>
          <w:rFonts w:hint="eastAsia" w:ascii="宋体" w:hAnsi="宋体" w:cs="宋体"/>
          <w:color w:val="auto"/>
          <w:highlight w:val="none"/>
        </w:rPr>
      </w:pPr>
      <w:r>
        <w:rPr>
          <w:rFonts w:hint="eastAsia" w:ascii="宋体" w:hAnsi="宋体" w:cs="宋体"/>
          <w:b/>
          <w:bCs/>
          <w:color w:val="auto"/>
          <w:sz w:val="24"/>
          <w:highlight w:val="none"/>
        </w:rPr>
        <w:br w:type="page"/>
      </w:r>
      <w:bookmarkStart w:id="198" w:name="_Toc19686837"/>
      <w:r>
        <w:rPr>
          <w:rFonts w:hint="eastAsia" w:ascii="宋体" w:hAnsi="宋体" w:cs="宋体"/>
          <w:b/>
          <w:color w:val="auto"/>
          <w:sz w:val="24"/>
          <w:highlight w:val="none"/>
        </w:rPr>
        <w:t>3.中小企业声明函格式</w:t>
      </w:r>
    </w:p>
    <w:p w14:paraId="33A5ED70">
      <w:pPr>
        <w:rPr>
          <w:rFonts w:hint="eastAsia" w:ascii="宋体" w:hAnsi="宋体" w:cs="宋体"/>
          <w:color w:val="auto"/>
          <w:highlight w:val="none"/>
        </w:rPr>
      </w:pPr>
    </w:p>
    <w:p w14:paraId="0C6F697D">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6E349563">
      <w:pPr>
        <w:spacing w:before="2" w:line="500" w:lineRule="exact"/>
        <w:rPr>
          <w:rFonts w:hint="eastAsia" w:ascii="宋体" w:hAnsi="宋体" w:cs="宋体"/>
          <w:b/>
          <w:bCs/>
          <w:color w:val="auto"/>
          <w:szCs w:val="21"/>
          <w:highlight w:val="none"/>
        </w:rPr>
      </w:pPr>
    </w:p>
    <w:p w14:paraId="54B92466">
      <w:pPr>
        <w:pStyle w:val="18"/>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3F87A083">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1BDA9B7">
      <w:pPr>
        <w:pStyle w:val="18"/>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1CB364">
      <w:pPr>
        <w:pStyle w:val="18"/>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2F4CB24">
      <w:pPr>
        <w:pStyle w:val="18"/>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A7AA23B">
      <w:pPr>
        <w:pStyle w:val="18"/>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9EC9B14">
      <w:pPr>
        <w:pStyle w:val="18"/>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56DB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464F97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60114535">
      <w:pPr>
        <w:spacing w:line="588" w:lineRule="exact"/>
        <w:jc w:val="center"/>
        <w:rPr>
          <w:rFonts w:hint="eastAsia" w:ascii="宋体" w:hAnsi="宋体" w:cs="宋体"/>
          <w:b/>
          <w:color w:val="auto"/>
          <w:spacing w:val="6"/>
          <w:sz w:val="32"/>
          <w:szCs w:val="32"/>
          <w:highlight w:val="none"/>
        </w:rPr>
      </w:pPr>
    </w:p>
    <w:p w14:paraId="4B0B162E">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019EB9D1">
      <w:pPr>
        <w:spacing w:line="588" w:lineRule="exact"/>
        <w:rPr>
          <w:rFonts w:hint="eastAsia" w:ascii="宋体" w:hAnsi="宋体" w:cs="宋体"/>
          <w:b/>
          <w:color w:val="auto"/>
          <w:spacing w:val="6"/>
          <w:sz w:val="30"/>
          <w:szCs w:val="30"/>
          <w:highlight w:val="none"/>
        </w:rPr>
      </w:pPr>
    </w:p>
    <w:p w14:paraId="57D3CA52">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7B07B277">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F980F4F">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99BF6">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36BFE2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85D7120">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11F87C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6A962A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1E3428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027E4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5214E6">
      <w:pPr>
        <w:ind w:firstLine="3990" w:firstLineChars="1900"/>
        <w:rPr>
          <w:rFonts w:hint="eastAsia" w:ascii="宋体" w:hAnsi="宋体" w:cs="宋体"/>
          <w:color w:val="auto"/>
          <w:szCs w:val="21"/>
          <w:highlight w:val="none"/>
        </w:rPr>
      </w:pPr>
    </w:p>
    <w:p w14:paraId="4E2EC5D0">
      <w:pPr>
        <w:spacing w:line="360" w:lineRule="auto"/>
        <w:rPr>
          <w:rFonts w:hint="eastAsia"/>
          <w:color w:val="auto"/>
          <w:szCs w:val="21"/>
          <w:highlight w:val="none"/>
        </w:rPr>
      </w:pPr>
    </w:p>
    <w:p w14:paraId="3D98601C">
      <w:pPr>
        <w:rPr>
          <w:rFonts w:hint="eastAsia"/>
          <w:color w:val="auto"/>
          <w:szCs w:val="21"/>
          <w:highlight w:val="none"/>
        </w:rPr>
      </w:pPr>
    </w:p>
    <w:p w14:paraId="00E4B4B5">
      <w:pPr>
        <w:spacing w:line="360" w:lineRule="auto"/>
        <w:rPr>
          <w:rFonts w:hint="eastAsia"/>
          <w:color w:val="auto"/>
          <w:highlight w:val="none"/>
        </w:rPr>
      </w:pPr>
    </w:p>
    <w:p w14:paraId="4768B9BE">
      <w:pPr>
        <w:spacing w:line="360" w:lineRule="auto"/>
        <w:rPr>
          <w:rFonts w:hint="eastAsia"/>
          <w:color w:val="auto"/>
          <w:highlight w:val="none"/>
        </w:rPr>
      </w:pPr>
    </w:p>
    <w:p w14:paraId="281CEF25">
      <w:pPr>
        <w:rPr>
          <w:rFonts w:hint="eastAsia" w:ascii="宋体" w:hAnsi="宋体" w:cs="宋体"/>
          <w:color w:val="auto"/>
          <w:sz w:val="24"/>
          <w:highlight w:val="none"/>
        </w:rPr>
      </w:pPr>
    </w:p>
    <w:p w14:paraId="1165BF1C">
      <w:pPr>
        <w:pStyle w:val="3"/>
        <w:rPr>
          <w:rFonts w:hint="eastAsia"/>
          <w:color w:val="auto"/>
          <w:highlight w:val="none"/>
        </w:rPr>
      </w:pPr>
      <w:r>
        <w:rPr>
          <w:rFonts w:hint="eastAsia"/>
          <w:color w:val="auto"/>
          <w:highlight w:val="none"/>
        </w:rPr>
        <w:br w:type="page"/>
      </w:r>
      <w:bookmarkStart w:id="199" w:name="_Toc23452"/>
      <w:bookmarkStart w:id="200" w:name="_Toc560"/>
      <w:r>
        <w:rPr>
          <w:rFonts w:hint="eastAsia"/>
          <w:color w:val="auto"/>
          <w:highlight w:val="none"/>
        </w:rPr>
        <w:t>二、资格证明文件格式</w:t>
      </w:r>
      <w:bookmarkEnd w:id="196"/>
      <w:bookmarkEnd w:id="197"/>
      <w:bookmarkEnd w:id="198"/>
      <w:bookmarkEnd w:id="199"/>
      <w:bookmarkEnd w:id="200"/>
    </w:p>
    <w:p w14:paraId="64B61697">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C76BF23">
      <w:pPr>
        <w:snapToGrid w:val="0"/>
        <w:spacing w:before="120" w:beforeLines="50" w:after="50"/>
        <w:jc w:val="center"/>
        <w:rPr>
          <w:rFonts w:hint="eastAsia" w:ascii="宋体" w:hAnsi="宋体" w:cs="宋体"/>
          <w:bCs/>
          <w:color w:val="auto"/>
          <w:sz w:val="48"/>
          <w:szCs w:val="48"/>
          <w:highlight w:val="none"/>
        </w:rPr>
      </w:pPr>
    </w:p>
    <w:p w14:paraId="249C6EA8">
      <w:pPr>
        <w:snapToGrid w:val="0"/>
        <w:spacing w:before="120" w:beforeLines="50" w:after="50"/>
        <w:jc w:val="center"/>
        <w:rPr>
          <w:rFonts w:hint="eastAsia" w:ascii="宋体" w:hAnsi="宋体" w:cs="宋体"/>
          <w:bCs/>
          <w:color w:val="auto"/>
          <w:sz w:val="48"/>
          <w:szCs w:val="48"/>
          <w:highlight w:val="none"/>
        </w:rPr>
      </w:pPr>
    </w:p>
    <w:p w14:paraId="2CB833E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BB22754">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376D341">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11FE49B">
      <w:pPr>
        <w:snapToGrid w:val="0"/>
        <w:spacing w:before="120" w:beforeLines="50" w:after="50"/>
        <w:rPr>
          <w:rFonts w:hint="eastAsia" w:ascii="宋体" w:hAnsi="宋体" w:cs="宋体"/>
          <w:bCs/>
          <w:color w:val="auto"/>
          <w:sz w:val="24"/>
          <w:szCs w:val="20"/>
          <w:highlight w:val="none"/>
        </w:rPr>
      </w:pPr>
    </w:p>
    <w:p w14:paraId="65891198">
      <w:pPr>
        <w:snapToGrid w:val="0"/>
        <w:spacing w:before="120" w:beforeLines="50" w:after="50"/>
        <w:rPr>
          <w:rFonts w:hint="eastAsia" w:ascii="宋体" w:hAnsi="宋体" w:cs="宋体"/>
          <w:bCs/>
          <w:color w:val="auto"/>
          <w:sz w:val="24"/>
          <w:szCs w:val="20"/>
          <w:highlight w:val="none"/>
        </w:rPr>
      </w:pPr>
    </w:p>
    <w:p w14:paraId="331043EC">
      <w:pPr>
        <w:snapToGrid w:val="0"/>
        <w:spacing w:before="120" w:beforeLines="50" w:after="50"/>
        <w:rPr>
          <w:rFonts w:hint="eastAsia" w:ascii="宋体" w:hAnsi="宋体" w:cs="宋体"/>
          <w:bCs/>
          <w:color w:val="auto"/>
          <w:sz w:val="24"/>
          <w:szCs w:val="20"/>
          <w:highlight w:val="none"/>
        </w:rPr>
      </w:pPr>
    </w:p>
    <w:p w14:paraId="1C9A6474">
      <w:pPr>
        <w:snapToGrid w:val="0"/>
        <w:spacing w:before="120" w:beforeLines="50" w:after="50"/>
        <w:rPr>
          <w:rFonts w:hint="eastAsia" w:ascii="宋体" w:hAnsi="宋体" w:cs="宋体"/>
          <w:bCs/>
          <w:color w:val="auto"/>
          <w:sz w:val="24"/>
          <w:szCs w:val="20"/>
          <w:highlight w:val="none"/>
        </w:rPr>
      </w:pPr>
    </w:p>
    <w:p w14:paraId="2034999B">
      <w:pPr>
        <w:snapToGrid w:val="0"/>
        <w:spacing w:before="120" w:beforeLines="50" w:after="50"/>
        <w:rPr>
          <w:rFonts w:hint="eastAsia" w:ascii="宋体" w:hAnsi="宋体" w:cs="宋体"/>
          <w:bCs/>
          <w:color w:val="auto"/>
          <w:sz w:val="24"/>
          <w:szCs w:val="20"/>
          <w:highlight w:val="none"/>
        </w:rPr>
      </w:pPr>
    </w:p>
    <w:p w14:paraId="6E28ADB4">
      <w:pPr>
        <w:snapToGrid w:val="0"/>
        <w:spacing w:before="120" w:beforeLines="50" w:after="50"/>
        <w:rPr>
          <w:rFonts w:hint="eastAsia" w:ascii="宋体" w:hAnsi="宋体" w:cs="宋体"/>
          <w:bCs/>
          <w:color w:val="auto"/>
          <w:sz w:val="24"/>
          <w:szCs w:val="20"/>
          <w:highlight w:val="none"/>
        </w:rPr>
      </w:pPr>
    </w:p>
    <w:p w14:paraId="6B49D852">
      <w:pPr>
        <w:snapToGrid w:val="0"/>
        <w:spacing w:before="120" w:beforeLines="50" w:after="50"/>
        <w:rPr>
          <w:rFonts w:hint="eastAsia" w:ascii="宋体" w:hAnsi="宋体" w:cs="宋体"/>
          <w:bCs/>
          <w:color w:val="auto"/>
          <w:sz w:val="24"/>
          <w:szCs w:val="20"/>
          <w:highlight w:val="none"/>
        </w:rPr>
      </w:pPr>
    </w:p>
    <w:p w14:paraId="762129F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929033">
      <w:pPr>
        <w:snapToGrid w:val="0"/>
        <w:spacing w:before="120" w:beforeLines="50" w:after="50"/>
        <w:ind w:firstLine="540" w:firstLineChars="225"/>
        <w:rPr>
          <w:rFonts w:hint="eastAsia" w:ascii="宋体" w:hAnsi="宋体" w:cs="宋体"/>
          <w:bCs/>
          <w:color w:val="auto"/>
          <w:sz w:val="24"/>
          <w:szCs w:val="20"/>
          <w:highlight w:val="none"/>
        </w:rPr>
      </w:pPr>
    </w:p>
    <w:p w14:paraId="176B7EA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1384C439">
      <w:pPr>
        <w:snapToGrid w:val="0"/>
        <w:spacing w:before="120" w:beforeLines="50" w:after="50"/>
        <w:ind w:firstLine="540" w:firstLineChars="225"/>
        <w:rPr>
          <w:rFonts w:hint="eastAsia" w:ascii="宋体" w:hAnsi="宋体" w:cs="宋体"/>
          <w:bCs/>
          <w:color w:val="auto"/>
          <w:sz w:val="24"/>
          <w:szCs w:val="20"/>
          <w:highlight w:val="none"/>
        </w:rPr>
      </w:pPr>
    </w:p>
    <w:p w14:paraId="0D3CD21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4EDE92B">
      <w:pPr>
        <w:pStyle w:val="9"/>
        <w:snapToGrid w:val="0"/>
        <w:spacing w:before="50" w:after="50"/>
        <w:ind w:firstLine="540" w:firstLineChars="225"/>
        <w:rPr>
          <w:rFonts w:hint="eastAsia" w:ascii="宋体" w:hAnsi="宋体" w:cs="宋体"/>
          <w:bCs/>
          <w:color w:val="auto"/>
          <w:sz w:val="24"/>
          <w:szCs w:val="24"/>
          <w:highlight w:val="none"/>
        </w:rPr>
      </w:pPr>
    </w:p>
    <w:p w14:paraId="4777482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80DE809">
      <w:pPr>
        <w:pStyle w:val="9"/>
        <w:snapToGrid w:val="0"/>
        <w:spacing w:before="50" w:after="50"/>
        <w:ind w:firstLine="540" w:firstLineChars="225"/>
        <w:rPr>
          <w:rFonts w:hint="eastAsia" w:ascii="宋体" w:hAnsi="宋体" w:cs="宋体"/>
          <w:bCs/>
          <w:color w:val="auto"/>
          <w:sz w:val="24"/>
          <w:szCs w:val="24"/>
          <w:highlight w:val="none"/>
        </w:rPr>
      </w:pPr>
    </w:p>
    <w:p w14:paraId="0B17E512">
      <w:pPr>
        <w:pStyle w:val="9"/>
        <w:snapToGrid w:val="0"/>
        <w:spacing w:before="50" w:after="50"/>
        <w:ind w:firstLine="960" w:firstLineChars="400"/>
        <w:rPr>
          <w:rFonts w:hint="eastAsia" w:ascii="宋体" w:hAnsi="宋体" w:cs="宋体"/>
          <w:bCs/>
          <w:color w:val="auto"/>
          <w:sz w:val="24"/>
          <w:szCs w:val="24"/>
          <w:highlight w:val="none"/>
        </w:rPr>
      </w:pPr>
    </w:p>
    <w:p w14:paraId="6FACC8B2">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0364144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547304A">
      <w:pPr>
        <w:snapToGrid w:val="0"/>
        <w:spacing w:before="120" w:beforeLines="50" w:after="50"/>
        <w:rPr>
          <w:rFonts w:hint="eastAsia" w:ascii="宋体" w:hAnsi="宋体" w:cs="宋体"/>
          <w:color w:val="auto"/>
          <w:sz w:val="24"/>
          <w:szCs w:val="20"/>
          <w:highlight w:val="none"/>
        </w:rPr>
      </w:pPr>
    </w:p>
    <w:p w14:paraId="45CE8D77">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3B1061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054FA1D">
      <w:pPr>
        <w:snapToGrid w:val="0"/>
        <w:spacing w:before="50" w:after="120" w:afterLines="50"/>
        <w:jc w:val="left"/>
        <w:rPr>
          <w:rFonts w:hint="eastAsia" w:ascii="宋体" w:hAnsi="宋体" w:cs="宋体"/>
          <w:color w:val="auto"/>
          <w:sz w:val="24"/>
          <w:highlight w:val="none"/>
        </w:rPr>
      </w:pPr>
    </w:p>
    <w:p w14:paraId="07FCBE9B">
      <w:pPr>
        <w:snapToGrid w:val="0"/>
        <w:spacing w:before="50" w:after="120" w:afterLines="50"/>
        <w:jc w:val="left"/>
        <w:rPr>
          <w:rFonts w:hint="eastAsia" w:ascii="宋体" w:hAnsi="宋体" w:cs="宋体"/>
          <w:color w:val="auto"/>
          <w:sz w:val="24"/>
          <w:highlight w:val="none"/>
        </w:rPr>
      </w:pPr>
    </w:p>
    <w:p w14:paraId="7FDD8D2A">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29899F23">
      <w:pPr>
        <w:snapToGrid w:val="0"/>
        <w:spacing w:before="50" w:after="120" w:afterLines="50"/>
        <w:jc w:val="center"/>
        <w:rPr>
          <w:rFonts w:hint="eastAsia" w:ascii="宋体" w:hAnsi="宋体" w:cs="宋体"/>
          <w:b/>
          <w:color w:val="auto"/>
          <w:sz w:val="28"/>
          <w:szCs w:val="28"/>
          <w:highlight w:val="none"/>
        </w:rPr>
      </w:pPr>
    </w:p>
    <w:p w14:paraId="3766D9DC">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41"/>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519D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2FC83A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1B949A9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764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FFD33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69305F0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07F6DDD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EE194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0DB5DC0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E2D718">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545517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5F91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2781262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1DA7635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3236112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1F07F73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ED47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D9F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57E2E48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6B56603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6FE9F77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2E8E6C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0040D6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C7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3FDA642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2B8F145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6ADFEBF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C8AC10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9F110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299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2C5AB6A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0103FC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2A1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6D838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501437E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77980DE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256DA5C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4EB7A2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4F70D0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6E5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4495AD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016805C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9C35F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9B2CE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BC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B4B5E6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46C3D18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50B8345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6E39B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03FD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BAC4E5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4F8DA2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F3FD7F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14AFD1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7B9DA0C1">
      <w:pPr>
        <w:snapToGrid w:val="0"/>
        <w:spacing w:line="400" w:lineRule="exact"/>
        <w:jc w:val="left"/>
        <w:rPr>
          <w:rFonts w:hint="eastAsia" w:ascii="宋体" w:hAnsi="宋体" w:cs="宋体"/>
          <w:color w:val="auto"/>
          <w:szCs w:val="21"/>
          <w:highlight w:val="none"/>
        </w:rPr>
      </w:pPr>
    </w:p>
    <w:p w14:paraId="46B4E53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B2218C">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9C55B7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F6FF82F">
      <w:pPr>
        <w:snapToGrid w:val="0"/>
        <w:jc w:val="center"/>
        <w:rPr>
          <w:rFonts w:hint="eastAsia" w:ascii="宋体" w:hAnsi="宋体" w:cs="宋体"/>
          <w:b/>
          <w:color w:val="auto"/>
          <w:sz w:val="28"/>
          <w:szCs w:val="28"/>
          <w:highlight w:val="none"/>
        </w:rPr>
      </w:pPr>
    </w:p>
    <w:p w14:paraId="44A10FB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04D7C332">
      <w:pPr>
        <w:snapToGrid w:val="0"/>
        <w:spacing w:before="50" w:after="120" w:afterLines="50"/>
        <w:jc w:val="left"/>
        <w:rPr>
          <w:rFonts w:hint="eastAsia" w:ascii="宋体" w:hAnsi="宋体" w:cs="宋体"/>
          <w:color w:val="auto"/>
          <w:highlight w:val="none"/>
        </w:rPr>
      </w:pPr>
    </w:p>
    <w:p w14:paraId="140E41DD">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6EBFDF3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7B8AE10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30875DF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07D7B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539515B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0DD7105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767147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180116B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DBA749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1CCAC28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0EB823E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44BD20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3E76833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7E33E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BAF43F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60C2964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85C361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4568E55D">
      <w:pPr>
        <w:snapToGrid w:val="0"/>
        <w:spacing w:before="120" w:beforeLines="50" w:after="50"/>
        <w:jc w:val="left"/>
        <w:rPr>
          <w:rFonts w:ascii="宋体" w:hAnsi="宋体" w:cs="宋体"/>
          <w:b/>
          <w:color w:val="auto"/>
          <w:sz w:val="28"/>
          <w:szCs w:val="28"/>
          <w:highlight w:val="none"/>
        </w:rPr>
      </w:pPr>
    </w:p>
    <w:p w14:paraId="7201A7E1">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6445AC4B">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06018F51">
      <w:pPr>
        <w:pStyle w:val="9"/>
        <w:overflowPunct w:val="0"/>
        <w:spacing w:line="360" w:lineRule="auto"/>
        <w:ind w:firstLine="0"/>
        <w:contextualSpacing/>
        <w:rPr>
          <w:rFonts w:hint="eastAsia" w:ascii="宋体" w:hAnsi="宋体" w:cs="宋体"/>
          <w:color w:val="auto"/>
          <w:sz w:val="24"/>
          <w:highlight w:val="none"/>
        </w:rPr>
      </w:pPr>
    </w:p>
    <w:p w14:paraId="2DB86274">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3CDB49A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592785C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74FF776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BD7625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383580">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21B3E2E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6E08149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35202210">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6A34D66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4A8EB08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2E2ED4EA">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49F46F2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2CDBD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0FFB2D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1B9ACF03">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6BC8832D">
      <w:pPr>
        <w:pStyle w:val="3"/>
        <w:rPr>
          <w:rFonts w:hint="eastAsia" w:ascii="宋体" w:hAnsi="宋体" w:cs="宋体"/>
          <w:color w:val="auto"/>
          <w:sz w:val="28"/>
          <w:szCs w:val="28"/>
          <w:highlight w:val="none"/>
        </w:rPr>
      </w:pPr>
      <w:r>
        <w:rPr>
          <w:color w:val="auto"/>
          <w:sz w:val="21"/>
          <w:szCs w:val="21"/>
          <w:highlight w:val="none"/>
        </w:rPr>
        <w:br w:type="page"/>
      </w:r>
      <w:bookmarkStart w:id="201" w:name="_Toc7619"/>
      <w:bookmarkStart w:id="202" w:name="_Toc6222"/>
      <w:bookmarkStart w:id="203" w:name="_Toc19686838"/>
      <w:r>
        <w:rPr>
          <w:rFonts w:hint="eastAsia" w:ascii="宋体" w:hAnsi="宋体" w:cs="宋体"/>
          <w:color w:val="auto"/>
          <w:sz w:val="28"/>
          <w:szCs w:val="28"/>
          <w:highlight w:val="none"/>
        </w:rPr>
        <w:t>三、商务及技术文件格式</w:t>
      </w:r>
      <w:bookmarkEnd w:id="201"/>
      <w:bookmarkEnd w:id="202"/>
      <w:bookmarkEnd w:id="203"/>
    </w:p>
    <w:p w14:paraId="341959A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商务及技术文件封面格式： </w:t>
      </w:r>
    </w:p>
    <w:p w14:paraId="35AEB949">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82FA8E4">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57640C0B">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3F36C9">
      <w:pPr>
        <w:rPr>
          <w:rFonts w:hint="eastAsia" w:ascii="宋体" w:hAnsi="宋体" w:cs="宋体"/>
          <w:color w:val="auto"/>
          <w:sz w:val="24"/>
          <w:highlight w:val="none"/>
        </w:rPr>
      </w:pPr>
    </w:p>
    <w:p w14:paraId="0B24F3AA">
      <w:pPr>
        <w:rPr>
          <w:rFonts w:hint="eastAsia"/>
          <w:color w:val="auto"/>
          <w:highlight w:val="none"/>
        </w:rPr>
      </w:pPr>
    </w:p>
    <w:p w14:paraId="082C6DFE">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w:t>
      </w:r>
      <w:r>
        <w:rPr>
          <w:rFonts w:hint="eastAsia" w:ascii="宋体" w:hAnsi="宋体"/>
          <w:b/>
          <w:color w:val="auto"/>
          <w:sz w:val="32"/>
          <w:szCs w:val="32"/>
          <w:highlight w:val="none"/>
        </w:rPr>
        <w:t>及技术</w:t>
      </w:r>
      <w:r>
        <w:rPr>
          <w:rFonts w:hint="eastAsia" w:ascii="宋体" w:hAnsi="宋体" w:cs="宋体"/>
          <w:b/>
          <w:color w:val="auto"/>
          <w:sz w:val="32"/>
          <w:szCs w:val="32"/>
          <w:highlight w:val="none"/>
        </w:rPr>
        <w:t>文件</w:t>
      </w:r>
    </w:p>
    <w:p w14:paraId="3C140D0A">
      <w:pPr>
        <w:rPr>
          <w:rFonts w:hint="eastAsia" w:ascii="宋体" w:hAnsi="宋体" w:cs="宋体"/>
          <w:b/>
          <w:color w:val="auto"/>
          <w:sz w:val="32"/>
          <w:szCs w:val="32"/>
          <w:highlight w:val="none"/>
        </w:rPr>
      </w:pPr>
    </w:p>
    <w:p w14:paraId="284CBE47">
      <w:pPr>
        <w:rPr>
          <w:rFonts w:hint="eastAsia"/>
          <w:color w:val="auto"/>
          <w:highlight w:val="none"/>
        </w:rPr>
      </w:pPr>
    </w:p>
    <w:p w14:paraId="60C5AE28">
      <w:pPr>
        <w:snapToGrid w:val="0"/>
        <w:spacing w:before="120" w:beforeLines="50" w:after="50"/>
        <w:rPr>
          <w:rFonts w:hint="eastAsia" w:ascii="宋体" w:hAnsi="宋体" w:cs="宋体"/>
          <w:bCs/>
          <w:color w:val="auto"/>
          <w:sz w:val="24"/>
          <w:szCs w:val="20"/>
          <w:highlight w:val="none"/>
        </w:rPr>
      </w:pPr>
    </w:p>
    <w:p w14:paraId="4CEA1DD2">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4A361037">
      <w:pPr>
        <w:snapToGrid w:val="0"/>
        <w:spacing w:before="120" w:beforeLines="50" w:after="50"/>
        <w:ind w:firstLine="540" w:firstLineChars="225"/>
        <w:rPr>
          <w:rFonts w:hint="eastAsia" w:ascii="宋体" w:hAnsi="宋体" w:cs="宋体"/>
          <w:bCs/>
          <w:color w:val="auto"/>
          <w:sz w:val="24"/>
          <w:szCs w:val="20"/>
          <w:highlight w:val="none"/>
        </w:rPr>
      </w:pPr>
    </w:p>
    <w:p w14:paraId="27339D9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8BA5F04">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537E976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487F3BC">
      <w:pPr>
        <w:snapToGrid w:val="0"/>
        <w:spacing w:before="120" w:beforeLines="50" w:after="50"/>
        <w:ind w:firstLine="540" w:firstLineChars="225"/>
        <w:rPr>
          <w:rFonts w:hint="eastAsia" w:ascii="宋体" w:hAnsi="宋体" w:cs="宋体"/>
          <w:bCs/>
          <w:color w:val="auto"/>
          <w:sz w:val="24"/>
          <w:szCs w:val="20"/>
          <w:highlight w:val="none"/>
        </w:rPr>
      </w:pPr>
    </w:p>
    <w:p w14:paraId="191586A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25A1056">
      <w:pPr>
        <w:pStyle w:val="9"/>
        <w:snapToGrid w:val="0"/>
        <w:spacing w:before="50" w:after="50"/>
        <w:ind w:firstLine="540" w:firstLineChars="225"/>
        <w:rPr>
          <w:rFonts w:hint="eastAsia" w:ascii="宋体" w:hAnsi="宋体" w:cs="宋体"/>
          <w:bCs/>
          <w:color w:val="auto"/>
          <w:sz w:val="24"/>
          <w:szCs w:val="24"/>
          <w:highlight w:val="none"/>
        </w:rPr>
      </w:pPr>
    </w:p>
    <w:p w14:paraId="73D6CF70">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CF05E2F">
      <w:pPr>
        <w:pStyle w:val="9"/>
        <w:snapToGrid w:val="0"/>
        <w:spacing w:before="50" w:after="50"/>
        <w:ind w:firstLine="960" w:firstLineChars="400"/>
        <w:rPr>
          <w:rFonts w:hint="eastAsia" w:ascii="宋体" w:hAnsi="宋体" w:cs="宋体"/>
          <w:bCs/>
          <w:color w:val="auto"/>
          <w:sz w:val="24"/>
          <w:szCs w:val="24"/>
          <w:highlight w:val="none"/>
        </w:rPr>
      </w:pPr>
    </w:p>
    <w:p w14:paraId="67E48A09">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33B0B5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F05AF32">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w:t>
      </w:r>
      <w:r>
        <w:rPr>
          <w:rFonts w:hint="eastAsia" w:ascii="宋体" w:hAnsi="宋体" w:cs="宋体"/>
          <w:b/>
          <w:bCs/>
          <w:color w:val="auto"/>
          <w:sz w:val="28"/>
          <w:szCs w:val="28"/>
          <w:highlight w:val="none"/>
        </w:rPr>
        <w:t>目录</w:t>
      </w:r>
    </w:p>
    <w:p w14:paraId="773179EA">
      <w:pPr>
        <w:snapToGrid w:val="0"/>
        <w:spacing w:before="50" w:after="120" w:afterLines="50" w:line="360" w:lineRule="auto"/>
        <w:jc w:val="left"/>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9609BEF">
      <w:pPr>
        <w:snapToGrid w:val="0"/>
        <w:spacing w:before="50" w:after="120" w:afterLines="50"/>
        <w:jc w:val="left"/>
        <w:rPr>
          <w:rFonts w:hint="eastAsia" w:ascii="宋体" w:hAnsi="宋体" w:cs="宋体"/>
          <w:color w:val="auto"/>
          <w:highlight w:val="none"/>
        </w:rPr>
      </w:pPr>
    </w:p>
    <w:p w14:paraId="3B1A5D9F">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无串通投标行为的承诺函</w:t>
      </w:r>
    </w:p>
    <w:p w14:paraId="48E52DEA">
      <w:pPr>
        <w:snapToGrid w:val="0"/>
        <w:spacing w:before="120" w:beforeLines="50" w:after="50"/>
        <w:jc w:val="left"/>
        <w:rPr>
          <w:rFonts w:hint="eastAsia" w:ascii="宋体" w:hAnsi="宋体" w:cs="宋体"/>
          <w:b/>
          <w:color w:val="auto"/>
          <w:sz w:val="24"/>
          <w:highlight w:val="none"/>
        </w:rPr>
      </w:pPr>
    </w:p>
    <w:p w14:paraId="092C192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AE702D8">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59877BB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FFB19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1A7E8D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805759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949F55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542949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7FEB53DA">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3D912F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6B91FAC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20E00ECC">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EC9E14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F95A69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D45135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2BEBA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A2C2484">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4C6E3FD7">
      <w:pPr>
        <w:pStyle w:val="22"/>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6B4A33C4">
      <w:pPr>
        <w:pStyle w:val="22"/>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2A6EA7D">
      <w:pPr>
        <w:pStyle w:val="22"/>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61D1F2A">
      <w:pPr>
        <w:snapToGrid w:val="0"/>
        <w:spacing w:before="120" w:beforeLines="50" w:after="50" w:line="360" w:lineRule="auto"/>
        <w:ind w:firstLine="472" w:firstLineChars="196"/>
        <w:jc w:val="left"/>
        <w:rPr>
          <w:rFonts w:hint="eastAsia" w:ascii="宋体" w:hAnsi="宋体"/>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.投标保证金缴纳证明</w:t>
      </w:r>
    </w:p>
    <w:p w14:paraId="014AC5E1">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706F2186">
      <w:pPr>
        <w:rPr>
          <w:rFonts w:hint="eastAsia"/>
          <w:color w:val="auto"/>
          <w:highlight w:val="none"/>
        </w:rPr>
      </w:pPr>
    </w:p>
    <w:p w14:paraId="16E03044">
      <w:pPr>
        <w:spacing w:line="520" w:lineRule="exact"/>
        <w:ind w:left="239" w:leftChars="114" w:firstLine="6144" w:firstLineChars="2550"/>
        <w:jc w:val="left"/>
        <w:rPr>
          <w:rFonts w:hint="eastAsia" w:ascii="宋体" w:hAnsi="宋体" w:cs="宋体"/>
          <w:b/>
          <w:color w:val="auto"/>
          <w:kern w:val="0"/>
          <w:sz w:val="24"/>
          <w:highlight w:val="none"/>
        </w:rPr>
      </w:pPr>
    </w:p>
    <w:p w14:paraId="33B8897B">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.法定代表人身份证明</w:t>
      </w:r>
    </w:p>
    <w:p w14:paraId="4BAECEAB">
      <w:pPr>
        <w:spacing w:before="240" w:beforeLines="100" w:after="120" w:afterLines="50"/>
        <w:ind w:left="540"/>
        <w:jc w:val="center"/>
        <w:rPr>
          <w:rFonts w:hint="eastAsia" w:ascii="宋体" w:hAnsi="宋体" w:cs="宋体"/>
          <w:b/>
          <w:color w:val="auto"/>
          <w:sz w:val="32"/>
          <w:szCs w:val="32"/>
          <w:highlight w:val="none"/>
        </w:rPr>
      </w:pPr>
    </w:p>
    <w:p w14:paraId="629D46BB">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234218E7">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40F7248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4B2D3C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6C5C73E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DE8B7C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3AA769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0FA0887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316F67A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3B3C32C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E88665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2C2A9E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855C1A3">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0E7230">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04AB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2067E4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6CAB43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.授权委托书格式</w:t>
      </w:r>
    </w:p>
    <w:p w14:paraId="1C4BCE88">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24FD4D3">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7D3EC16A">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7F9E673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952A81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3D942C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278B780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7A825AD0">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5DE1E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D3092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15BC66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062E4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5EC1FB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92CDE15">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D10CF3">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00A977">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E61026">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A9E25C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4" w:name="_Hlk65851555"/>
      <w:bookmarkStart w:id="205" w:name="_Hlk65851620"/>
      <w:r>
        <w:rPr>
          <w:rFonts w:hint="eastAsia" w:ascii="宋体" w:hAnsi="宋体" w:cs="宋体"/>
          <w:color w:val="auto"/>
          <w:szCs w:val="21"/>
          <w:highlight w:val="none"/>
        </w:rPr>
        <w:t>法定代表人必须在授权委托书上签字或者盖章或者电子签名，</w:t>
      </w:r>
      <w:bookmarkEnd w:id="204"/>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5"/>
    </w:p>
    <w:p w14:paraId="7787FC3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7D31BEDF">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6FD3A827">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4E9A35E5">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25B1E52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341033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7E36C04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6" w:name="_Hlk65852658"/>
      <w:r>
        <w:rPr>
          <w:rFonts w:hint="eastAsia" w:ascii="宋体" w:hAnsi="宋体" w:cs="宋体"/>
          <w:color w:val="auto"/>
          <w:szCs w:val="21"/>
          <w:highlight w:val="none"/>
        </w:rPr>
        <w:t>我方对委托代理人的签字或者电子签名事项负全部责任。</w:t>
      </w:r>
    </w:p>
    <w:p w14:paraId="04969BE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1AA23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0E77D3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357AFC27">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286C489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70D9E2F">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EB9D35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54EF8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282D6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F2656C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84E375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3104B8DE">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4A947FD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6"/>
    <w:p w14:paraId="79FF367D">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10" w:type="first"/>
          <w:footerReference r:id="rId9" w:type="default"/>
          <w:pgSz w:w="11906" w:h="16838"/>
          <w:pgMar w:top="1440" w:right="1803" w:bottom="1440" w:left="1803" w:header="850" w:footer="850" w:gutter="0"/>
          <w:pgBorders>
            <w:top w:val="none" w:sz="0" w:space="0"/>
            <w:left w:val="none" w:sz="0" w:space="0"/>
            <w:bottom w:val="none" w:sz="0" w:space="0"/>
            <w:right w:val="none" w:sz="0" w:space="0"/>
          </w:pgBorders>
          <w:pgNumType w:fmt="decimal"/>
          <w:cols w:space="720" w:num="1"/>
          <w:docGrid w:linePitch="312" w:charSpace="0"/>
        </w:sectPr>
      </w:pPr>
    </w:p>
    <w:p w14:paraId="6897B251">
      <w:pPr>
        <w:rPr>
          <w:rFonts w:hint="eastAsia" w:ascii="宋体" w:hAnsi="宋体" w:cs="宋体"/>
          <w:color w:val="auto"/>
          <w:sz w:val="24"/>
          <w:highlight w:val="none"/>
        </w:rPr>
      </w:pPr>
    </w:p>
    <w:p w14:paraId="6535FF51">
      <w:pPr>
        <w:rPr>
          <w:rFonts w:hint="eastAsia" w:ascii="宋体" w:hAnsi="宋体" w:cs="宋体"/>
          <w:b/>
          <w:color w:val="auto"/>
          <w:sz w:val="24"/>
          <w:szCs w:val="20"/>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.商务要求偏离表格式（注：按项目需求表具体项目修改）</w:t>
      </w:r>
    </w:p>
    <w:p w14:paraId="46C1C423">
      <w:pPr>
        <w:snapToGrid w:val="0"/>
        <w:spacing w:before="50"/>
        <w:jc w:val="left"/>
        <w:rPr>
          <w:rFonts w:hint="eastAsia" w:ascii="宋体" w:hAnsi="宋体" w:cs="宋体"/>
          <w:color w:val="auto"/>
          <w:sz w:val="24"/>
          <w:highlight w:val="none"/>
        </w:rPr>
      </w:pPr>
    </w:p>
    <w:p w14:paraId="05164BB9">
      <w:pPr>
        <w:pStyle w:val="22"/>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3CB2E376">
      <w:pPr>
        <w:snapToGrid w:val="0"/>
        <w:spacing w:before="50" w:line="440" w:lineRule="exact"/>
        <w:jc w:val="left"/>
        <w:rPr>
          <w:rFonts w:hint="eastAsia" w:ascii="宋体" w:hAnsi="宋体" w:cs="宋体"/>
          <w:color w:val="auto"/>
          <w:szCs w:val="21"/>
          <w:highlight w:val="none"/>
          <w:u w:val="single"/>
        </w:rPr>
      </w:pPr>
    </w:p>
    <w:tbl>
      <w:tblPr>
        <w:tblStyle w:val="41"/>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457D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E5F2B3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2BD6685">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F33B55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6E983B03">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55B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35B0D37F">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2E71C79">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DE4C10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2B488140">
            <w:pPr>
              <w:snapToGrid w:val="0"/>
              <w:spacing w:before="120" w:beforeLines="50" w:line="440" w:lineRule="exact"/>
              <w:jc w:val="center"/>
              <w:rPr>
                <w:rFonts w:hint="eastAsia" w:ascii="宋体" w:hAnsi="宋体" w:cs="宋体"/>
                <w:color w:val="auto"/>
                <w:szCs w:val="21"/>
                <w:highlight w:val="none"/>
              </w:rPr>
            </w:pPr>
          </w:p>
        </w:tc>
      </w:tr>
      <w:tr w14:paraId="3408A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0D9137FD">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4050FF37">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E341F0D">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AC652E4">
            <w:pPr>
              <w:snapToGrid w:val="0"/>
              <w:spacing w:before="120" w:beforeLines="50" w:line="440" w:lineRule="exact"/>
              <w:ind w:left="43"/>
              <w:jc w:val="center"/>
              <w:rPr>
                <w:rFonts w:hint="eastAsia" w:ascii="宋体" w:hAnsi="宋体" w:cs="宋体"/>
                <w:color w:val="auto"/>
                <w:szCs w:val="21"/>
                <w:highlight w:val="none"/>
              </w:rPr>
            </w:pPr>
          </w:p>
        </w:tc>
      </w:tr>
      <w:tr w14:paraId="074C2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2E82048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DF281E4">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F71C6E1">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09542B3">
            <w:pPr>
              <w:snapToGrid w:val="0"/>
              <w:spacing w:before="120" w:beforeLines="50" w:line="440" w:lineRule="exact"/>
              <w:jc w:val="center"/>
              <w:rPr>
                <w:rFonts w:hint="eastAsia" w:ascii="宋体" w:hAnsi="宋体" w:cs="宋体"/>
                <w:color w:val="auto"/>
                <w:szCs w:val="21"/>
                <w:highlight w:val="none"/>
              </w:rPr>
            </w:pPr>
          </w:p>
        </w:tc>
      </w:tr>
    </w:tbl>
    <w:p w14:paraId="3C1F2DC3">
      <w:pPr>
        <w:pStyle w:val="17"/>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7BF010D">
      <w:pPr>
        <w:pStyle w:val="11"/>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206FE657">
      <w:pPr>
        <w:pStyle w:val="17"/>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59490AD1">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3BC2C683">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68B0086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078BC15">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3503A8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AD188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04E753F">
      <w:pPr>
        <w:snapToGrid w:val="0"/>
        <w:spacing w:before="120" w:beforeLines="50" w:line="440" w:lineRule="exact"/>
        <w:rPr>
          <w:rFonts w:hint="eastAsia" w:ascii="宋体" w:hAnsi="宋体" w:cs="宋体"/>
          <w:color w:val="auto"/>
          <w:szCs w:val="21"/>
          <w:highlight w:val="none"/>
        </w:rPr>
      </w:pPr>
    </w:p>
    <w:p w14:paraId="3E49E625">
      <w:pPr>
        <w:snapToGrid w:val="0"/>
        <w:spacing w:before="120" w:beforeLines="50"/>
        <w:rPr>
          <w:rFonts w:hint="eastAsia" w:ascii="宋体" w:hAnsi="宋体" w:cs="宋体"/>
          <w:color w:val="auto"/>
          <w:sz w:val="24"/>
          <w:szCs w:val="20"/>
          <w:highlight w:val="none"/>
        </w:rPr>
      </w:pPr>
    </w:p>
    <w:p w14:paraId="5C6D84C7">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Borders>
            <w:top w:val="none" w:sz="0" w:space="0"/>
            <w:left w:val="none" w:sz="0" w:space="0"/>
            <w:bottom w:val="none" w:sz="0" w:space="0"/>
            <w:right w:val="none" w:sz="0" w:space="0"/>
          </w:pgBorders>
          <w:pgNumType w:fmt="decimal"/>
          <w:cols w:space="720" w:num="1"/>
          <w:titlePg/>
          <w:docGrid w:linePitch="312" w:charSpace="0"/>
        </w:sectPr>
      </w:pPr>
    </w:p>
    <w:p w14:paraId="696EB727">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.投标人业绩证明材料</w:t>
      </w:r>
    </w:p>
    <w:p w14:paraId="7139FDFC">
      <w:pPr>
        <w:pStyle w:val="30"/>
        <w:snapToGrid w:val="0"/>
        <w:ind w:left="480" w:hanging="480"/>
        <w:rPr>
          <w:rFonts w:hint="eastAsia" w:ascii="宋体" w:hAnsi="宋体" w:cs="宋体"/>
          <w:color w:val="auto"/>
          <w:sz w:val="24"/>
          <w:highlight w:val="none"/>
        </w:rPr>
      </w:pPr>
    </w:p>
    <w:p w14:paraId="3BA48A99">
      <w:pPr>
        <w:pStyle w:val="30"/>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4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47CD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F0B6D7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7B3A5D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82F668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3BFC3F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7D391A7F">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135E7B5A">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2DBED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F29E96E">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17196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098F388">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0DF06A9">
            <w:pPr>
              <w:spacing w:line="440" w:lineRule="exact"/>
              <w:jc w:val="left"/>
              <w:rPr>
                <w:rFonts w:hint="eastAsia" w:ascii="宋体" w:hAnsi="宋体" w:cs="宋体"/>
                <w:color w:val="auto"/>
                <w:szCs w:val="21"/>
                <w:highlight w:val="none"/>
              </w:rPr>
            </w:pPr>
          </w:p>
        </w:tc>
      </w:tr>
      <w:tr w14:paraId="2230B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DE2293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89CB97">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08BDDEE">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771466E">
            <w:pPr>
              <w:snapToGrid w:val="0"/>
              <w:spacing w:line="440" w:lineRule="exact"/>
              <w:jc w:val="left"/>
              <w:rPr>
                <w:rFonts w:hint="eastAsia" w:ascii="宋体" w:hAnsi="宋体" w:cs="宋体"/>
                <w:color w:val="auto"/>
                <w:szCs w:val="21"/>
                <w:highlight w:val="none"/>
              </w:rPr>
            </w:pPr>
          </w:p>
        </w:tc>
      </w:tr>
      <w:tr w14:paraId="39961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87AC88">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29FE06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76E99E8">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216E56A">
            <w:pPr>
              <w:snapToGrid w:val="0"/>
              <w:spacing w:before="50" w:after="165" w:afterLines="50" w:line="440" w:lineRule="exact"/>
              <w:jc w:val="left"/>
              <w:rPr>
                <w:rFonts w:hint="eastAsia" w:ascii="宋体" w:hAnsi="宋体" w:cs="宋体"/>
                <w:color w:val="auto"/>
                <w:szCs w:val="21"/>
                <w:highlight w:val="none"/>
              </w:rPr>
            </w:pPr>
          </w:p>
        </w:tc>
      </w:tr>
      <w:tr w14:paraId="1B2B9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E6E745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EB29FA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3A306F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7A8A0E3">
            <w:pPr>
              <w:snapToGrid w:val="0"/>
              <w:spacing w:before="50" w:after="165" w:afterLines="50" w:line="440" w:lineRule="exact"/>
              <w:jc w:val="left"/>
              <w:rPr>
                <w:rFonts w:hint="eastAsia" w:ascii="宋体" w:hAnsi="宋体" w:cs="宋体"/>
                <w:color w:val="auto"/>
                <w:szCs w:val="21"/>
                <w:highlight w:val="none"/>
              </w:rPr>
            </w:pPr>
          </w:p>
        </w:tc>
      </w:tr>
      <w:tr w14:paraId="50075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50626C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DC2C229">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F1301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A1CA097">
            <w:pPr>
              <w:snapToGrid w:val="0"/>
              <w:spacing w:before="50" w:after="165" w:afterLines="50" w:line="440" w:lineRule="exact"/>
              <w:jc w:val="left"/>
              <w:rPr>
                <w:rFonts w:hint="eastAsia" w:ascii="宋体" w:hAnsi="宋体" w:cs="宋体"/>
                <w:color w:val="auto"/>
                <w:szCs w:val="21"/>
                <w:highlight w:val="none"/>
              </w:rPr>
            </w:pPr>
          </w:p>
        </w:tc>
      </w:tr>
      <w:tr w14:paraId="72680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6644257">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5153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FF4EB9">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183888D">
            <w:pPr>
              <w:snapToGrid w:val="0"/>
              <w:spacing w:before="50" w:after="165" w:afterLines="50" w:line="440" w:lineRule="exact"/>
              <w:jc w:val="left"/>
              <w:rPr>
                <w:rFonts w:hint="eastAsia" w:ascii="宋体" w:hAnsi="宋体" w:cs="宋体"/>
                <w:color w:val="auto"/>
                <w:szCs w:val="21"/>
                <w:highlight w:val="none"/>
              </w:rPr>
            </w:pPr>
          </w:p>
        </w:tc>
      </w:tr>
    </w:tbl>
    <w:p w14:paraId="70D6FBA8">
      <w:pPr>
        <w:pStyle w:val="13"/>
        <w:spacing w:before="0" w:after="0" w:line="440" w:lineRule="exact"/>
        <w:contextualSpacing/>
        <w:rPr>
          <w:rFonts w:hint="eastAsia" w:ascii="宋体" w:hAnsi="宋体" w:eastAsia="宋体" w:cs="宋体"/>
          <w:color w:val="auto"/>
          <w:sz w:val="21"/>
          <w:szCs w:val="21"/>
          <w:highlight w:val="none"/>
        </w:rPr>
      </w:pPr>
    </w:p>
    <w:p w14:paraId="7D8082CB">
      <w:pPr>
        <w:pStyle w:val="13"/>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481A436F">
      <w:pPr>
        <w:pStyle w:val="13"/>
        <w:spacing w:before="0" w:after="0" w:line="440" w:lineRule="exact"/>
        <w:contextualSpacing/>
        <w:jc w:val="left"/>
        <w:rPr>
          <w:rFonts w:hint="eastAsia" w:ascii="宋体" w:hAnsi="宋体" w:eastAsia="宋体" w:cs="宋体"/>
          <w:color w:val="auto"/>
          <w:sz w:val="21"/>
          <w:szCs w:val="21"/>
          <w:highlight w:val="none"/>
        </w:rPr>
      </w:pPr>
    </w:p>
    <w:p w14:paraId="6D5ACE30">
      <w:pPr>
        <w:pStyle w:val="13"/>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532DAE5D">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116154CC">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BB63CC">
      <w:pPr>
        <w:snapToGrid w:val="0"/>
        <w:spacing w:before="165" w:beforeLines="50" w:after="50"/>
        <w:ind w:left="142"/>
        <w:jc w:val="left"/>
        <w:rPr>
          <w:rFonts w:hint="eastAsia"/>
          <w:b/>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.技术要求偏离表格式</w:t>
      </w:r>
    </w:p>
    <w:p w14:paraId="10B142F5">
      <w:pPr>
        <w:snapToGrid w:val="0"/>
        <w:spacing w:before="165" w:beforeLines="50" w:after="50"/>
        <w:ind w:left="142"/>
        <w:jc w:val="left"/>
        <w:rPr>
          <w:rFonts w:hint="eastAsia" w:ascii="宋体" w:hAnsi="宋体" w:cs="宋体"/>
          <w:b/>
          <w:color w:val="auto"/>
          <w:sz w:val="24"/>
          <w:highlight w:val="none"/>
        </w:rPr>
      </w:pPr>
    </w:p>
    <w:p w14:paraId="144BFD7F">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7C72175D">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1"/>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304A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FCFB4D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9503388">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42C6310F">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33710FFC">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10E6382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0B6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E614730">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28D65749">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50AA236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71AFC00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522F5313">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633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C05AFE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CCE38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2C19F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68CF7B08">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4B3EAD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5C5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7DE820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15CDA6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640669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4D5197F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C59034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0A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EBD72F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A863C74">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0FE54B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2F0466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B5BF11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5E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7233ED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4BF6C11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309FEA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58567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10B36CA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D4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4460BF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C1003C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5F7144D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604906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DE352A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0AF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19506D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A51AE6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6E898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8C9CAA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63253A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4627C66E">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934E05E">
      <w:pPr>
        <w:pStyle w:val="11"/>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151D101">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6584660D">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6C74854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448D76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E5E5F7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662F33">
      <w:pPr>
        <w:spacing w:line="360" w:lineRule="auto"/>
        <w:contextualSpacing/>
        <w:rPr>
          <w:rFonts w:hint="eastAsia" w:ascii="宋体" w:hAnsi="宋体" w:cs="宋体"/>
          <w:color w:val="auto"/>
          <w:sz w:val="24"/>
          <w:szCs w:val="20"/>
          <w:highlight w:val="none"/>
        </w:rPr>
      </w:pPr>
    </w:p>
    <w:p w14:paraId="44C60F2C">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.项目实施人员一览表格式</w:t>
      </w:r>
    </w:p>
    <w:p w14:paraId="124FEE67">
      <w:pPr>
        <w:snapToGrid w:val="0"/>
        <w:spacing w:before="165" w:beforeLines="50" w:after="50"/>
        <w:ind w:left="142"/>
        <w:jc w:val="left"/>
        <w:rPr>
          <w:rFonts w:hint="eastAsia" w:ascii="宋体" w:hAnsi="宋体" w:cs="宋体"/>
          <w:b/>
          <w:color w:val="auto"/>
          <w:sz w:val="24"/>
          <w:highlight w:val="none"/>
        </w:rPr>
      </w:pPr>
    </w:p>
    <w:p w14:paraId="2CC569F7">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2504E11A">
      <w:pPr>
        <w:pStyle w:val="22"/>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5FCE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143A1F3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E64A3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629C88E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1F7B03AD">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3E3CB5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D66253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1BB06FD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12DA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684528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08C142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891938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4A73F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7C83C4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4E26D6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A7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5A11EE1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2B24C1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1BF9642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1AC0A16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A29A99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146826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86E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2795AB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ED4F4A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4634042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C8F351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32C0F01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22A315E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245FA82C">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0AD56B3E">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729C7C2C">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0573E7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695F3662">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7E3DC191">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21C6D0E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9B30968">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4CBA946">
      <w:pPr>
        <w:spacing w:line="360" w:lineRule="auto"/>
        <w:contextualSpacing/>
        <w:jc w:val="left"/>
        <w:rPr>
          <w:rFonts w:hint="eastAsia" w:ascii="宋体" w:hAnsi="宋体" w:cs="宋体"/>
          <w:color w:val="auto"/>
          <w:sz w:val="24"/>
          <w:szCs w:val="20"/>
          <w:highlight w:val="none"/>
        </w:rPr>
      </w:pPr>
    </w:p>
    <w:p w14:paraId="6A70128A">
      <w:pPr>
        <w:snapToGrid w:val="0"/>
        <w:spacing w:before="50" w:after="165" w:afterLines="50"/>
        <w:jc w:val="left"/>
        <w:rPr>
          <w:rFonts w:hint="eastAsia" w:ascii="宋体" w:hAnsi="宋体" w:cs="宋体"/>
          <w:color w:val="auto"/>
          <w:sz w:val="24"/>
          <w:szCs w:val="20"/>
          <w:highlight w:val="none"/>
        </w:rPr>
      </w:pPr>
    </w:p>
    <w:p w14:paraId="2164FA82">
      <w:pPr>
        <w:snapToGrid w:val="0"/>
        <w:spacing w:before="165" w:beforeLines="50" w:after="50"/>
        <w:jc w:val="left"/>
        <w:rPr>
          <w:rFonts w:hint="eastAsia" w:ascii="宋体" w:hAnsi="宋体" w:cs="宋体"/>
          <w:color w:val="auto"/>
          <w:sz w:val="24"/>
          <w:szCs w:val="20"/>
          <w:highlight w:val="none"/>
        </w:rPr>
      </w:pPr>
    </w:p>
    <w:p w14:paraId="0AADEBE9">
      <w:pPr>
        <w:snapToGrid w:val="0"/>
        <w:spacing w:before="50" w:after="165" w:afterLines="50"/>
        <w:jc w:val="left"/>
        <w:rPr>
          <w:rFonts w:hint="eastAsia" w:ascii="宋体" w:hAnsi="宋体" w:cs="宋体"/>
          <w:color w:val="auto"/>
          <w:sz w:val="24"/>
          <w:szCs w:val="20"/>
          <w:highlight w:val="none"/>
        </w:rPr>
      </w:pPr>
    </w:p>
    <w:p w14:paraId="048EA3FC">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7" w:name="_Toc19686840"/>
      <w:r>
        <w:rPr>
          <w:rFonts w:hint="eastAsia" w:ascii="宋体" w:hAnsi="宋体" w:cs="宋体"/>
          <w:b/>
          <w:color w:val="auto"/>
          <w:sz w:val="28"/>
          <w:szCs w:val="28"/>
          <w:highlight w:val="none"/>
        </w:rPr>
        <w:t>四、其他文书、文件格式</w:t>
      </w:r>
      <w:bookmarkEnd w:id="207"/>
    </w:p>
    <w:p w14:paraId="39E3BA47">
      <w:pPr>
        <w:spacing w:line="360" w:lineRule="auto"/>
        <w:jc w:val="left"/>
        <w:rPr>
          <w:rFonts w:hint="eastAsia" w:ascii="宋体" w:hAnsi="宋体" w:cs="宋体"/>
          <w:b/>
          <w:color w:val="auto"/>
          <w:sz w:val="24"/>
          <w:highlight w:val="none"/>
          <w:lang w:eastAsia="zh-CN"/>
        </w:rPr>
      </w:pP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食品安全责任险投保承诺函</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格式</w:t>
      </w:r>
      <w:r>
        <w:rPr>
          <w:rFonts w:hint="eastAsia" w:ascii="宋体" w:hAnsi="宋体" w:cs="宋体"/>
          <w:b/>
          <w:color w:val="auto"/>
          <w:sz w:val="24"/>
          <w:highlight w:val="none"/>
          <w:lang w:eastAsia="zh-CN"/>
        </w:rPr>
        <w:t>）</w:t>
      </w:r>
    </w:p>
    <w:p w14:paraId="4A29717F">
      <w:pPr>
        <w:spacing w:line="360" w:lineRule="auto"/>
        <w:jc w:val="center"/>
        <w:rPr>
          <w:rFonts w:hint="eastAsia" w:ascii="宋体" w:hAnsi="宋体" w:cs="宋体"/>
          <w:b/>
          <w:color w:val="auto"/>
          <w:sz w:val="24"/>
          <w:highlight w:val="none"/>
        </w:rPr>
      </w:pPr>
    </w:p>
    <w:p w14:paraId="3210642D">
      <w:pPr>
        <w:spacing w:line="360" w:lineRule="auto"/>
        <w:jc w:val="center"/>
        <w:rPr>
          <w:rFonts w:hint="eastAsia" w:ascii="宋体" w:hAnsi="宋体" w:cs="宋体"/>
          <w:b/>
          <w:color w:val="auto"/>
          <w:sz w:val="24"/>
          <w:highlight w:val="none"/>
          <w:lang w:eastAsia="zh-CN"/>
        </w:rPr>
      </w:pPr>
      <w:r>
        <w:rPr>
          <w:rFonts w:hint="eastAsia" w:ascii="宋体" w:hAnsi="宋体" w:cs="宋体"/>
          <w:b/>
          <w:color w:val="auto"/>
          <w:sz w:val="24"/>
          <w:highlight w:val="none"/>
        </w:rPr>
        <w:t>食品安全责任险投保承诺函</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格式</w:t>
      </w:r>
      <w:r>
        <w:rPr>
          <w:rFonts w:hint="eastAsia" w:ascii="宋体" w:hAnsi="宋体" w:cs="宋体"/>
          <w:b/>
          <w:color w:val="auto"/>
          <w:sz w:val="24"/>
          <w:highlight w:val="none"/>
          <w:lang w:eastAsia="zh-CN"/>
        </w:rPr>
        <w:t>）</w:t>
      </w:r>
    </w:p>
    <w:p w14:paraId="6DE6909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lang w:val="en-US" w:eastAsia="zh-CN"/>
        </w:rPr>
      </w:pPr>
    </w:p>
    <w:p w14:paraId="167D02E8">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lang w:val="en-US" w:eastAsia="zh-CN"/>
        </w:rPr>
        <w:t xml:space="preserve">            </w:t>
      </w:r>
    </w:p>
    <w:p w14:paraId="5C6B30AF">
      <w:pPr>
        <w:keepNext w:val="0"/>
        <w:keepLines w:val="0"/>
        <w:pageBreakBefore w:val="0"/>
        <w:widowControl w:val="0"/>
        <w:kinsoku/>
        <w:overflowPunct/>
        <w:topLinePunct w:val="0"/>
        <w:autoSpaceDE/>
        <w:autoSpaceDN/>
        <w:bidi w:val="0"/>
        <w:adjustRightInd/>
        <w:spacing w:line="360" w:lineRule="auto"/>
        <w:ind w:firstLine="420" w:firstLineChars="200"/>
        <w:contextualSpacing/>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我方作为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US" w:eastAsia="zh-CN"/>
        </w:rPr>
        <w:t>项目投标人，郑重承诺：</w:t>
      </w:r>
    </w:p>
    <w:p w14:paraId="5F8275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contextualSpacing/>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若中标本项目，将购买保额不低于 500 万元的食品安全责任险，保险期限完整覆盖本项目服务期。</w:t>
      </w:r>
    </w:p>
    <w:p w14:paraId="1A8E1BB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中标前已投保的，保证现有保单保额达标、期限覆盖项目服务期；期限不足的，中标后及时续保、增保或延期，确保保险全程有效。如违反承诺，我方自愿承担相应责任。</w:t>
      </w:r>
    </w:p>
    <w:p w14:paraId="7F4C4A90">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1F22BAD0">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6EDBCE9B">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616D9D2">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28DCFB0">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CC24FCD">
      <w:pPr>
        <w:spacing w:line="360" w:lineRule="auto"/>
        <w:jc w:val="both"/>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4712E090">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.质疑函（格式）</w:t>
      </w:r>
    </w:p>
    <w:p w14:paraId="4BB3AA39">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522BDDAC">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7076CA5D">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018D20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D6CDC69">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C7DDB10">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1AF4216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3186388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2F1919F">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3985296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673C56F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48A982C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71A0A4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17CBAC31">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049751C5">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4AB5C70F">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20AE6D5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038519E4">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5E46ED91">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5DF46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0A908578">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37DE7A8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187C89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7194B8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5C98CE64">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286FEEE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1B54CD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7D83ADBA">
      <w:pPr>
        <w:pStyle w:val="2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192F01E8">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297FAFF2">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FF2A8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1762465C">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5E5BEF0">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3D5C313">
      <w:pPr>
        <w:spacing w:line="460" w:lineRule="exact"/>
        <w:rPr>
          <w:rFonts w:hint="eastAsia" w:ascii="宋体" w:hAnsi="宋体" w:cs="宋体"/>
          <w:color w:val="auto"/>
          <w:sz w:val="44"/>
          <w:highlight w:val="none"/>
        </w:rPr>
      </w:pPr>
    </w:p>
    <w:p w14:paraId="50EABAF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7043DF4C">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3A420C6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37AE40F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1CC29447">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9A6335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45E21F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209AB98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D1F9A8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709286B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45363F">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B41B20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648173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76DE46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7162BBC8">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CE3BC5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E5B04D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35BD350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323EEF3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F61BAB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540276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5E6FE23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6CFACB0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EB7FED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DAE6FA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1F339F3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DE88DA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709302DD">
      <w:pPr>
        <w:pStyle w:val="22"/>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F6003C5">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0875DFFF">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7652FE2">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5767E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560DE7D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47F2EB39">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1D82E6B0">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24876F71">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7308747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83AA67D">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09D0949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3966FF32">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797C432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45055A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002675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5FD3CFC">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7711F5DA">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4A0DC678">
      <w:pPr>
        <w:pStyle w:val="22"/>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7A9F61B">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2865AF3">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238839">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68439676">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6250A11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66A67A3D">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0C6ED87B">
      <w:pPr>
        <w:rPr>
          <w:rFonts w:hint="eastAsia"/>
          <w:color w:val="auto"/>
          <w:highlight w:val="none"/>
        </w:rPr>
      </w:pPr>
    </w:p>
    <w:sectPr>
      <w:footerReference r:id="rId17" w:type="first"/>
      <w:footerReference r:id="rId15" w:type="default"/>
      <w:footerReference r:id="rId16" w:type="even"/>
      <w:pgSz w:w="11906" w:h="16838"/>
      <w:pgMar w:top="1134" w:right="1247" w:bottom="1134" w:left="1417" w:header="720" w:footer="720" w:gutter="0"/>
      <w:pgBorders>
        <w:top w:val="none" w:sz="0" w:space="0"/>
        <w:left w:val="none" w:sz="0" w:space="0"/>
        <w:bottom w:val="none" w:sz="0" w:space="0"/>
        <w:right w:val="none" w:sz="0" w:space="0"/>
      </w:pgBorders>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A2155E-3145-472E-8A3F-75D6E8F0715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7B23CD04-13E9-4112-957C-FF9276C8DEF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0AA90F9-C524-4731-A194-3387E9DB6A9C}"/>
  </w:font>
  <w:font w:name="仿宋_GB2312">
    <w:panose1 w:val="02010609030101010101"/>
    <w:charset w:val="86"/>
    <w:family w:val="modern"/>
    <w:pitch w:val="default"/>
    <w:sig w:usb0="00000001" w:usb1="080E0000" w:usb2="00000000" w:usb3="00000000" w:csb0="00040000" w:csb1="00000000"/>
    <w:embedRegular r:id="rId4" w:fontKey="{69287E58-7CA9-4FC9-81B6-9513DFD61C40}"/>
  </w:font>
  <w:font w:name="方正仿宋_GBK">
    <w:panose1 w:val="02000000000000000000"/>
    <w:charset w:val="86"/>
    <w:family w:val="script"/>
    <w:pitch w:val="default"/>
    <w:sig w:usb0="A00002BF" w:usb1="38CF7CFA" w:usb2="00082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2FEE6BC2-25EA-4EAF-800F-FE7636C66BA3}"/>
  </w:font>
  <w:font w:name="Tahoma">
    <w:panose1 w:val="020B0604030504040204"/>
    <w:charset w:val="00"/>
    <w:family w:val="swiss"/>
    <w:pitch w:val="default"/>
    <w:sig w:usb0="E1002EFF" w:usb1="C000605B" w:usb2="00000029" w:usb3="00000000" w:csb0="200101FF" w:csb1="20280000"/>
  </w:font>
  <w:font w:name="汉仪书宋二S">
    <w:panose1 w:val="00020600040101010101"/>
    <w:charset w:val="86"/>
    <w:family w:val="auto"/>
    <w:pitch w:val="default"/>
    <w:sig w:usb0="A00002BF" w:usb1="18EF7CFA" w:usb2="00000016" w:usb3="00000000" w:csb0="00040000" w:csb1="00000000"/>
    <w:embedRegular r:id="rId6" w:fontKey="{FB6D8DEA-DB93-41BD-8A4A-CF95287CC92B}"/>
  </w:font>
  <w:font w:name="WPSEMBED2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7" w:fontKey="{C664B866-F394-442A-93A0-4AC891CC4B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990">
    <w:pPr>
      <w:pStyle w:val="27"/>
      <w:jc w:val="center"/>
    </w:pPr>
  </w:p>
  <w:p w14:paraId="42B98F77">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8B95">
    <w:pPr>
      <w:pStyle w:val="2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8313">
                          <w:pPr>
                            <w:pStyle w:val="2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2A8313">
                    <w:pPr>
                      <w:pStyle w:val="27"/>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951A">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1CCD">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7A1CCD">
                    <w:pPr>
                      <w:pStyle w:val="2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207B">
    <w:pPr>
      <w:pStyle w:val="27"/>
      <w:framePr w:wrap="around" w:vAnchor="text" w:hAnchor="margin" w:xAlign="center" w:y="1"/>
      <w:rPr>
        <w:rStyle w:val="45"/>
      </w:rPr>
    </w:pPr>
    <w:r>
      <w:fldChar w:fldCharType="begin"/>
    </w:r>
    <w:r>
      <w:rPr>
        <w:rStyle w:val="45"/>
      </w:rPr>
      <w:instrText xml:space="preserve">PAGE  </w:instrText>
    </w:r>
    <w:r>
      <w:fldChar w:fldCharType="end"/>
    </w:r>
  </w:p>
  <w:p w14:paraId="57695A03">
    <w:pPr>
      <w:pStyle w:val="2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E090">
    <w:pPr>
      <w:pStyle w:val="27"/>
      <w:framePr w:wrap="around" w:vAnchor="text" w:hAnchor="margin" w:xAlign="right" w:y="1"/>
      <w:rPr>
        <w:rStyle w:val="45"/>
      </w:rPr>
    </w:pPr>
    <w:r>
      <w:fldChar w:fldCharType="begin"/>
    </w:r>
    <w:r>
      <w:rPr>
        <w:rStyle w:val="45"/>
      </w:rPr>
      <w:instrText xml:space="preserve">PAGE  </w:instrText>
    </w:r>
    <w:r>
      <w:fldChar w:fldCharType="separate"/>
    </w:r>
    <w:r>
      <w:rPr>
        <w:rStyle w:val="45"/>
      </w:rPr>
      <w:t>122</w:t>
    </w:r>
    <w:r>
      <w:fldChar w:fldCharType="end"/>
    </w:r>
  </w:p>
  <w:p w14:paraId="6B84741A">
    <w:pPr>
      <w:pStyle w:val="2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6F03">
    <w:pPr>
      <w:pStyle w:val="27"/>
      <w:framePr w:wrap="around" w:vAnchor="text" w:hAnchor="margin" w:xAlign="center" w:y="1"/>
      <w:rPr>
        <w:rStyle w:val="45"/>
      </w:rPr>
    </w:pPr>
    <w:r>
      <w:fldChar w:fldCharType="begin"/>
    </w:r>
    <w:r>
      <w:rPr>
        <w:rStyle w:val="45"/>
      </w:rPr>
      <w:instrText xml:space="preserve">PAGE  </w:instrText>
    </w:r>
    <w:r>
      <w:fldChar w:fldCharType="end"/>
    </w:r>
  </w:p>
  <w:p w14:paraId="6B62376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829">
    <w:pPr>
      <w:pStyle w:val="27"/>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4A58">
    <w:pPr>
      <w:pStyle w:val="27"/>
      <w:jc w:val="center"/>
    </w:pPr>
  </w:p>
  <w:p w14:paraId="2CCFF38E">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E2A6">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D671">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F3D671">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65438CCC">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CB1D">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80A34">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F80A34">
                    <w:pPr>
                      <w:pStyle w:val="27"/>
                    </w:pPr>
                    <w:r>
                      <w:fldChar w:fldCharType="begin"/>
                    </w:r>
                    <w:r>
                      <w:instrText xml:space="preserve"> PAGE  \* MERGEFORMAT </w:instrText>
                    </w:r>
                    <w:r>
                      <w:fldChar w:fldCharType="separate"/>
                    </w:r>
                    <w:r>
                      <w:t>46</w:t>
                    </w:r>
                    <w:r>
                      <w:fldChar w:fldCharType="end"/>
                    </w:r>
                  </w:p>
                </w:txbxContent>
              </v:textbox>
            </v:shape>
          </w:pict>
        </mc:Fallback>
      </mc:AlternateContent>
    </w:r>
  </w:p>
  <w:p w14:paraId="3DA79313">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0B37">
    <w:pPr>
      <w:pStyle w:val="27"/>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31EF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18531EF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0212">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1BCE2">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D1BCE2">
                    <w:pPr>
                      <w:pStyle w:val="27"/>
                    </w:pPr>
                    <w:r>
                      <w:fldChar w:fldCharType="begin"/>
                    </w:r>
                    <w:r>
                      <w:instrText xml:space="preserve"> PAGE  \* MERGEFORMAT </w:instrText>
                    </w:r>
                    <w:r>
                      <w:fldChar w:fldCharType="separate"/>
                    </w:r>
                    <w:r>
                      <w:t>0</w:t>
                    </w:r>
                    <w:r>
                      <w:fldChar w:fldCharType="end"/>
                    </w:r>
                  </w:p>
                </w:txbxContent>
              </v:textbox>
            </v:shape>
          </w:pict>
        </mc:Fallback>
      </mc:AlternateContent>
    </w:r>
  </w:p>
  <w:p w14:paraId="1419F92C">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F632">
    <w:pPr>
      <w:pStyle w:val="27"/>
      <w:framePr w:wrap="around" w:vAnchor="text" w:hAnchor="margin" w:xAlign="center" w:y="1"/>
      <w:rPr>
        <w:rStyle w:val="45"/>
      </w:rPr>
    </w:pPr>
    <w:r>
      <w:fldChar w:fldCharType="begin"/>
    </w:r>
    <w:r>
      <w:rPr>
        <w:rStyle w:val="45"/>
      </w:rPr>
      <w:instrText xml:space="preserve">PAGE  </w:instrText>
    </w:r>
    <w:r>
      <w:fldChar w:fldCharType="end"/>
    </w:r>
  </w:p>
  <w:p w14:paraId="1E35344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042F">
    <w:pPr>
      <w:pStyle w:val="12"/>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3A07">
    <w:pPr>
      <w:pStyle w:val="12"/>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3F1A"/>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273010D"/>
    <w:rsid w:val="02BC641D"/>
    <w:rsid w:val="030571A0"/>
    <w:rsid w:val="03541CED"/>
    <w:rsid w:val="038B1487"/>
    <w:rsid w:val="0454399B"/>
    <w:rsid w:val="049360A4"/>
    <w:rsid w:val="04FC07BA"/>
    <w:rsid w:val="057F6DC9"/>
    <w:rsid w:val="05BF21F9"/>
    <w:rsid w:val="05C21244"/>
    <w:rsid w:val="064029FC"/>
    <w:rsid w:val="074E2EF7"/>
    <w:rsid w:val="075F2E64"/>
    <w:rsid w:val="078B0F5C"/>
    <w:rsid w:val="07B83C8D"/>
    <w:rsid w:val="07C025C7"/>
    <w:rsid w:val="07F46FDB"/>
    <w:rsid w:val="08171363"/>
    <w:rsid w:val="08AB2AB1"/>
    <w:rsid w:val="09CD219B"/>
    <w:rsid w:val="09E42488"/>
    <w:rsid w:val="09ED576F"/>
    <w:rsid w:val="09F14739"/>
    <w:rsid w:val="0A2A0535"/>
    <w:rsid w:val="0CDD5F03"/>
    <w:rsid w:val="0D116C13"/>
    <w:rsid w:val="0D5A43A4"/>
    <w:rsid w:val="0ED76AD5"/>
    <w:rsid w:val="10525806"/>
    <w:rsid w:val="10670755"/>
    <w:rsid w:val="10CF4AB8"/>
    <w:rsid w:val="112B06EC"/>
    <w:rsid w:val="1371067C"/>
    <w:rsid w:val="14583CD7"/>
    <w:rsid w:val="148126CD"/>
    <w:rsid w:val="14DE2927"/>
    <w:rsid w:val="163F05DA"/>
    <w:rsid w:val="16593F9F"/>
    <w:rsid w:val="168503A9"/>
    <w:rsid w:val="16C21457"/>
    <w:rsid w:val="16C90EF1"/>
    <w:rsid w:val="17281EC0"/>
    <w:rsid w:val="181E6DC2"/>
    <w:rsid w:val="18733048"/>
    <w:rsid w:val="1953639C"/>
    <w:rsid w:val="19C07C84"/>
    <w:rsid w:val="1A167B3A"/>
    <w:rsid w:val="1AAE7F75"/>
    <w:rsid w:val="1C202209"/>
    <w:rsid w:val="1D8B4785"/>
    <w:rsid w:val="1DA20C31"/>
    <w:rsid w:val="1F7532BF"/>
    <w:rsid w:val="1FD746B4"/>
    <w:rsid w:val="210705F3"/>
    <w:rsid w:val="216750D4"/>
    <w:rsid w:val="21BE617A"/>
    <w:rsid w:val="22557C1D"/>
    <w:rsid w:val="226B7889"/>
    <w:rsid w:val="22E33BF0"/>
    <w:rsid w:val="2317046D"/>
    <w:rsid w:val="2340395B"/>
    <w:rsid w:val="23897365"/>
    <w:rsid w:val="23B858BF"/>
    <w:rsid w:val="23C120FD"/>
    <w:rsid w:val="23C47A2C"/>
    <w:rsid w:val="243D3F18"/>
    <w:rsid w:val="245B3C6C"/>
    <w:rsid w:val="25100723"/>
    <w:rsid w:val="25873D4C"/>
    <w:rsid w:val="25AD0C5F"/>
    <w:rsid w:val="26931E56"/>
    <w:rsid w:val="28A736BD"/>
    <w:rsid w:val="29AB7408"/>
    <w:rsid w:val="29BF6131"/>
    <w:rsid w:val="2A5176CA"/>
    <w:rsid w:val="2AD92D72"/>
    <w:rsid w:val="2BD870AF"/>
    <w:rsid w:val="2C5B143D"/>
    <w:rsid w:val="2D102879"/>
    <w:rsid w:val="2E0A551A"/>
    <w:rsid w:val="2EA339A5"/>
    <w:rsid w:val="2F162065"/>
    <w:rsid w:val="2F707AA7"/>
    <w:rsid w:val="2F7B20F9"/>
    <w:rsid w:val="2FBA487A"/>
    <w:rsid w:val="313229D6"/>
    <w:rsid w:val="314865E7"/>
    <w:rsid w:val="32422B29"/>
    <w:rsid w:val="327D7DC5"/>
    <w:rsid w:val="33DF2DA8"/>
    <w:rsid w:val="34C226AB"/>
    <w:rsid w:val="35074561"/>
    <w:rsid w:val="35A74912"/>
    <w:rsid w:val="35CB5EC9"/>
    <w:rsid w:val="37740FCE"/>
    <w:rsid w:val="38C634C2"/>
    <w:rsid w:val="38E65C15"/>
    <w:rsid w:val="395F496C"/>
    <w:rsid w:val="39A35D51"/>
    <w:rsid w:val="3A546F87"/>
    <w:rsid w:val="3B1359D3"/>
    <w:rsid w:val="3BB80F8B"/>
    <w:rsid w:val="3BCE327C"/>
    <w:rsid w:val="3C345451"/>
    <w:rsid w:val="3C9B457A"/>
    <w:rsid w:val="3DB8726C"/>
    <w:rsid w:val="3E9D7E49"/>
    <w:rsid w:val="3EF94C0B"/>
    <w:rsid w:val="3F9904AC"/>
    <w:rsid w:val="402107A3"/>
    <w:rsid w:val="40591E84"/>
    <w:rsid w:val="42400CB9"/>
    <w:rsid w:val="430317C0"/>
    <w:rsid w:val="43C45845"/>
    <w:rsid w:val="44CA4BFA"/>
    <w:rsid w:val="472B0583"/>
    <w:rsid w:val="475A67D9"/>
    <w:rsid w:val="4793136F"/>
    <w:rsid w:val="48B8308E"/>
    <w:rsid w:val="499221D0"/>
    <w:rsid w:val="4A5D4446"/>
    <w:rsid w:val="4A6F1A83"/>
    <w:rsid w:val="4AF96D45"/>
    <w:rsid w:val="4B1B446B"/>
    <w:rsid w:val="4B8D6ED7"/>
    <w:rsid w:val="4BC766E9"/>
    <w:rsid w:val="4CB836EB"/>
    <w:rsid w:val="4CF96DDA"/>
    <w:rsid w:val="4D083EE4"/>
    <w:rsid w:val="4D792F09"/>
    <w:rsid w:val="4DA20DD2"/>
    <w:rsid w:val="4E512B63"/>
    <w:rsid w:val="4E6600F3"/>
    <w:rsid w:val="4E9B7A20"/>
    <w:rsid w:val="4EB96475"/>
    <w:rsid w:val="4F8B1BBF"/>
    <w:rsid w:val="504970E8"/>
    <w:rsid w:val="508D1878"/>
    <w:rsid w:val="51D05F5C"/>
    <w:rsid w:val="52F63E57"/>
    <w:rsid w:val="54F7F469"/>
    <w:rsid w:val="55F0001F"/>
    <w:rsid w:val="562F308A"/>
    <w:rsid w:val="56901E7C"/>
    <w:rsid w:val="589E5842"/>
    <w:rsid w:val="59260BAB"/>
    <w:rsid w:val="59476CE1"/>
    <w:rsid w:val="5981360E"/>
    <w:rsid w:val="59906E68"/>
    <w:rsid w:val="599A26EE"/>
    <w:rsid w:val="5C8E0F41"/>
    <w:rsid w:val="5D373670"/>
    <w:rsid w:val="5D730EDB"/>
    <w:rsid w:val="5DA0717E"/>
    <w:rsid w:val="5E911FD2"/>
    <w:rsid w:val="5F891239"/>
    <w:rsid w:val="5FBB5A03"/>
    <w:rsid w:val="5FBF36E9"/>
    <w:rsid w:val="5FF5B184"/>
    <w:rsid w:val="5FFE462F"/>
    <w:rsid w:val="611449CF"/>
    <w:rsid w:val="61662B0C"/>
    <w:rsid w:val="62771C70"/>
    <w:rsid w:val="62A02B74"/>
    <w:rsid w:val="62A94B4A"/>
    <w:rsid w:val="63DF45AD"/>
    <w:rsid w:val="65164566"/>
    <w:rsid w:val="6618187B"/>
    <w:rsid w:val="66B1396B"/>
    <w:rsid w:val="675B5AF4"/>
    <w:rsid w:val="67C577E1"/>
    <w:rsid w:val="680447AD"/>
    <w:rsid w:val="69472BA3"/>
    <w:rsid w:val="69814D1C"/>
    <w:rsid w:val="69BD5AF7"/>
    <w:rsid w:val="6C6E7C95"/>
    <w:rsid w:val="6C7C0DB6"/>
    <w:rsid w:val="6CE761CD"/>
    <w:rsid w:val="6D2D3A36"/>
    <w:rsid w:val="6E686EB1"/>
    <w:rsid w:val="6E7042BE"/>
    <w:rsid w:val="6ECF7BC3"/>
    <w:rsid w:val="6FA86B63"/>
    <w:rsid w:val="700C5525"/>
    <w:rsid w:val="714820BB"/>
    <w:rsid w:val="717F3BC0"/>
    <w:rsid w:val="72677E12"/>
    <w:rsid w:val="73A04113"/>
    <w:rsid w:val="747B1BB4"/>
    <w:rsid w:val="74E6283F"/>
    <w:rsid w:val="75457F23"/>
    <w:rsid w:val="75501031"/>
    <w:rsid w:val="760477CC"/>
    <w:rsid w:val="767E20C4"/>
    <w:rsid w:val="7758241F"/>
    <w:rsid w:val="793547C6"/>
    <w:rsid w:val="796F6888"/>
    <w:rsid w:val="7A0F0482"/>
    <w:rsid w:val="7A8B6668"/>
    <w:rsid w:val="7CA64A0C"/>
    <w:rsid w:val="7CB93960"/>
    <w:rsid w:val="7D007FF4"/>
    <w:rsid w:val="7D174734"/>
    <w:rsid w:val="7D827261"/>
    <w:rsid w:val="7DF7A1B5"/>
    <w:rsid w:val="7E6A3164"/>
    <w:rsid w:val="7E8A580B"/>
    <w:rsid w:val="7EBD33CD"/>
    <w:rsid w:val="7F19500C"/>
    <w:rsid w:val="7F797C95"/>
    <w:rsid w:val="7F9F3B2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6"/>
    <w:qFormat/>
    <w:uiPriority w:val="0"/>
    <w:pPr>
      <w:keepNext/>
      <w:keepLines/>
      <w:spacing w:before="280" w:after="290" w:line="376" w:lineRule="auto"/>
      <w:outlineLvl w:val="4"/>
    </w:pPr>
    <w:rPr>
      <w:b/>
      <w:bCs/>
      <w:sz w:val="28"/>
      <w:szCs w:val="28"/>
    </w:rPr>
  </w:style>
  <w:style w:type="character" w:default="1" w:styleId="43">
    <w:name w:val="Default Paragraph Font"/>
    <w:semiHidden/>
    <w:qFormat/>
    <w:uiPriority w:val="0"/>
  </w:style>
  <w:style w:type="table" w:default="1" w:styleId="41">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next w:val="10"/>
    <w:qFormat/>
    <w:uiPriority w:val="0"/>
    <w:pPr>
      <w:ind w:firstLine="420"/>
    </w:pPr>
    <w:rPr>
      <w:szCs w:val="20"/>
    </w:rPr>
  </w:style>
  <w:style w:type="paragraph" w:styleId="10">
    <w:name w:val="Body Text First Indent 2"/>
    <w:basedOn w:val="11"/>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styleId="11">
    <w:name w:val="Body Text Indent"/>
    <w:basedOn w:val="1"/>
    <w:next w:val="12"/>
    <w:link w:val="61"/>
    <w:qFormat/>
    <w:uiPriority w:val="0"/>
    <w:pPr>
      <w:spacing w:line="200" w:lineRule="exact"/>
      <w:ind w:firstLine="301"/>
    </w:pPr>
    <w:rPr>
      <w:rFonts w:ascii="宋体" w:hAnsi="Courier New"/>
      <w:spacing w:val="-4"/>
      <w:sz w:val="18"/>
      <w:szCs w:val="20"/>
    </w:rPr>
  </w:style>
  <w:style w:type="paragraph" w:styleId="1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57"/>
    <w:qFormat/>
    <w:uiPriority w:val="0"/>
    <w:rPr>
      <w:rFonts w:ascii="宋体"/>
      <w:sz w:val="18"/>
      <w:szCs w:val="18"/>
    </w:rPr>
  </w:style>
  <w:style w:type="paragraph" w:styleId="15">
    <w:name w:val="annotation text"/>
    <w:basedOn w:val="1"/>
    <w:link w:val="58"/>
    <w:qFormat/>
    <w:uiPriority w:val="0"/>
    <w:pPr>
      <w:jc w:val="left"/>
    </w:pPr>
  </w:style>
  <w:style w:type="paragraph" w:styleId="16">
    <w:name w:val="index 6"/>
    <w:basedOn w:val="1"/>
    <w:next w:val="1"/>
    <w:qFormat/>
    <w:uiPriority w:val="0"/>
    <w:pPr>
      <w:ind w:left="2100"/>
    </w:pPr>
    <w:rPr>
      <w:rFonts w:ascii="Times New Roman" w:hAnsi="Times New Roman"/>
    </w:rPr>
  </w:style>
  <w:style w:type="paragraph" w:styleId="17">
    <w:name w:val="Body Text 3"/>
    <w:basedOn w:val="1"/>
    <w:link w:val="59"/>
    <w:qFormat/>
    <w:uiPriority w:val="0"/>
    <w:pPr>
      <w:spacing w:after="120"/>
    </w:pPr>
    <w:rPr>
      <w:sz w:val="16"/>
      <w:szCs w:val="16"/>
    </w:rPr>
  </w:style>
  <w:style w:type="paragraph" w:styleId="18">
    <w:name w:val="Body Text"/>
    <w:basedOn w:val="1"/>
    <w:next w:val="10"/>
    <w:link w:val="60"/>
    <w:qFormat/>
    <w:uiPriority w:val="0"/>
    <w:pPr>
      <w:spacing w:after="120"/>
    </w:pPr>
  </w:style>
  <w:style w:type="paragraph" w:styleId="19">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20">
    <w:name w:val="toc 5"/>
    <w:basedOn w:val="1"/>
    <w:next w:val="1"/>
    <w:qFormat/>
    <w:uiPriority w:val="0"/>
    <w:pPr>
      <w:jc w:val="left"/>
    </w:pPr>
    <w:rPr>
      <w:rFonts w:ascii="Calibri" w:hAnsi="Calibri"/>
      <w:sz w:val="22"/>
      <w:szCs w:val="22"/>
    </w:rPr>
  </w:style>
  <w:style w:type="paragraph" w:styleId="21">
    <w:name w:val="toc 3"/>
    <w:basedOn w:val="1"/>
    <w:next w:val="1"/>
    <w:qFormat/>
    <w:uiPriority w:val="0"/>
    <w:pPr>
      <w:jc w:val="left"/>
    </w:pPr>
    <w:rPr>
      <w:rFonts w:ascii="Calibri" w:hAnsi="Calibri"/>
      <w:smallCaps/>
      <w:sz w:val="22"/>
      <w:szCs w:val="22"/>
    </w:rPr>
  </w:style>
  <w:style w:type="paragraph" w:styleId="22">
    <w:name w:val="Plain Text"/>
    <w:basedOn w:val="1"/>
    <w:next w:val="1"/>
    <w:link w:val="62"/>
    <w:qFormat/>
    <w:uiPriority w:val="0"/>
    <w:rPr>
      <w:rFonts w:ascii="宋体" w:hAnsi="Courier New"/>
      <w:szCs w:val="20"/>
    </w:rPr>
  </w:style>
  <w:style w:type="paragraph" w:styleId="23">
    <w:name w:val="toc 8"/>
    <w:basedOn w:val="1"/>
    <w:next w:val="1"/>
    <w:qFormat/>
    <w:uiPriority w:val="0"/>
    <w:pPr>
      <w:jc w:val="left"/>
    </w:pPr>
    <w:rPr>
      <w:rFonts w:ascii="Calibri" w:hAnsi="Calibri"/>
      <w:sz w:val="22"/>
      <w:szCs w:val="22"/>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spacing w:after="120" w:afterLines="0" w:line="480" w:lineRule="auto"/>
      <w:ind w:left="420" w:leftChars="200"/>
    </w:pPr>
  </w:style>
  <w:style w:type="paragraph" w:styleId="26">
    <w:name w:val="Balloon Text"/>
    <w:basedOn w:val="1"/>
    <w:link w:val="65"/>
    <w:qFormat/>
    <w:uiPriority w:val="0"/>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toc 1"/>
    <w:basedOn w:val="1"/>
    <w:next w:val="1"/>
    <w:qFormat/>
    <w:uiPriority w:val="0"/>
    <w:pPr>
      <w:spacing w:before="360" w:after="360"/>
      <w:jc w:val="left"/>
    </w:pPr>
    <w:rPr>
      <w:rFonts w:ascii="Calibri" w:hAnsi="Calibri"/>
      <w:b/>
      <w:bCs/>
      <w:caps/>
      <w:sz w:val="22"/>
      <w:szCs w:val="22"/>
      <w:u w:val="single"/>
    </w:rPr>
  </w:style>
  <w:style w:type="paragraph" w:styleId="29">
    <w:name w:val="toc 4"/>
    <w:basedOn w:val="1"/>
    <w:next w:val="1"/>
    <w:qFormat/>
    <w:uiPriority w:val="0"/>
    <w:pPr>
      <w:jc w:val="left"/>
    </w:pPr>
    <w:rPr>
      <w:rFonts w:ascii="Calibri" w:hAnsi="Calibri"/>
      <w:sz w:val="22"/>
      <w:szCs w:val="22"/>
    </w:rPr>
  </w:style>
  <w:style w:type="paragraph" w:styleId="30">
    <w:name w:val="List"/>
    <w:basedOn w:val="1"/>
    <w:qFormat/>
    <w:uiPriority w:val="0"/>
    <w:pPr>
      <w:ind w:left="200" w:hanging="200" w:hangingChars="200"/>
    </w:pPr>
    <w:rPr>
      <w:sz w:val="28"/>
    </w:rPr>
  </w:style>
  <w:style w:type="paragraph" w:styleId="31">
    <w:name w:val="footnote text"/>
    <w:basedOn w:val="1"/>
    <w:next w:val="18"/>
    <w:unhideWhenUsed/>
    <w:qFormat/>
    <w:uiPriority w:val="99"/>
    <w:pPr>
      <w:snapToGrid w:val="0"/>
      <w:jc w:val="left"/>
    </w:pPr>
    <w:rPr>
      <w:sz w:val="18"/>
      <w:szCs w:val="18"/>
    </w:rPr>
  </w:style>
  <w:style w:type="paragraph" w:styleId="32">
    <w:name w:val="toc 6"/>
    <w:basedOn w:val="1"/>
    <w:next w:val="1"/>
    <w:qFormat/>
    <w:uiPriority w:val="0"/>
    <w:pPr>
      <w:jc w:val="left"/>
    </w:pPr>
    <w:rPr>
      <w:rFonts w:ascii="Calibri" w:hAnsi="Calibri"/>
      <w:sz w:val="22"/>
      <w:szCs w:val="22"/>
    </w:rPr>
  </w:style>
  <w:style w:type="paragraph" w:styleId="33">
    <w:name w:val="table of figures"/>
    <w:basedOn w:val="1"/>
    <w:next w:val="1"/>
    <w:qFormat/>
    <w:uiPriority w:val="0"/>
    <w:pPr>
      <w:ind w:leftChars="200" w:hanging="200" w:hangingChars="200"/>
    </w:pPr>
  </w:style>
  <w:style w:type="paragraph" w:styleId="34">
    <w:name w:val="toc 2"/>
    <w:basedOn w:val="1"/>
    <w:next w:val="1"/>
    <w:qFormat/>
    <w:uiPriority w:val="0"/>
    <w:pPr>
      <w:jc w:val="left"/>
    </w:pPr>
    <w:rPr>
      <w:rFonts w:ascii="Calibri" w:hAnsi="Calibri"/>
      <w:b/>
      <w:bCs/>
      <w:smallCaps/>
      <w:sz w:val="22"/>
      <w:szCs w:val="22"/>
    </w:rPr>
  </w:style>
  <w:style w:type="paragraph" w:styleId="35">
    <w:name w:val="toc 9"/>
    <w:basedOn w:val="1"/>
    <w:next w:val="1"/>
    <w:qFormat/>
    <w:uiPriority w:val="0"/>
    <w:pPr>
      <w:jc w:val="left"/>
    </w:pPr>
    <w:rPr>
      <w:rFonts w:ascii="Calibri" w:hAnsi="Calibri"/>
      <w:sz w:val="22"/>
      <w:szCs w:val="22"/>
    </w:rPr>
  </w:style>
  <w:style w:type="paragraph" w:styleId="3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9">
    <w:name w:val="annotation subject"/>
    <w:basedOn w:val="15"/>
    <w:next w:val="15"/>
    <w:link w:val="68"/>
    <w:qFormat/>
    <w:uiPriority w:val="0"/>
    <w:rPr>
      <w:b/>
      <w:bCs/>
    </w:rPr>
  </w:style>
  <w:style w:type="paragraph" w:styleId="40">
    <w:name w:val="Body Text First Indent"/>
    <w:basedOn w:val="18"/>
    <w:next w:val="9"/>
    <w:qFormat/>
    <w:uiPriority w:val="0"/>
    <w:pPr>
      <w:wordWrap w:val="0"/>
      <w:topLinePunct/>
      <w:spacing w:after="0" w:line="600" w:lineRule="exact"/>
      <w:ind w:firstLine="880" w:firstLineChars="2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paragraph" w:customStyle="1" w:styleId="49">
    <w:name w:val="Default"/>
    <w:basedOn w:val="38"/>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50">
    <w:name w:val="BodyText1I2"/>
    <w:basedOn w:val="51"/>
    <w:qFormat/>
    <w:uiPriority w:val="0"/>
    <w:pPr>
      <w:ind w:firstLine="420"/>
    </w:pPr>
  </w:style>
  <w:style w:type="paragraph" w:customStyle="1" w:styleId="51">
    <w:name w:val="BodyTextIndent"/>
    <w:basedOn w:val="1"/>
    <w:qFormat/>
    <w:uiPriority w:val="0"/>
    <w:pPr>
      <w:spacing w:after="120"/>
      <w:ind w:left="420" w:leftChars="200"/>
      <w:textAlignment w:val="baseline"/>
    </w:pPr>
  </w:style>
  <w:style w:type="character" w:customStyle="1" w:styleId="52">
    <w:name w:val="标题 1 字符1"/>
    <w:link w:val="2"/>
    <w:qFormat/>
    <w:uiPriority w:val="0"/>
    <w:rPr>
      <w:b/>
      <w:bCs/>
      <w:kern w:val="44"/>
      <w:sz w:val="44"/>
      <w:szCs w:val="44"/>
    </w:rPr>
  </w:style>
  <w:style w:type="character" w:customStyle="1" w:styleId="53">
    <w:name w:val="标题 2 字符1"/>
    <w:link w:val="3"/>
    <w:qFormat/>
    <w:uiPriority w:val="0"/>
    <w:rPr>
      <w:rFonts w:ascii="Arial" w:hAnsi="Arial" w:eastAsia="黑体"/>
      <w:b/>
      <w:bCs/>
      <w:kern w:val="2"/>
      <w:sz w:val="32"/>
      <w:szCs w:val="32"/>
    </w:rPr>
  </w:style>
  <w:style w:type="character" w:customStyle="1" w:styleId="54">
    <w:name w:val="标题 3 字符1"/>
    <w:link w:val="4"/>
    <w:qFormat/>
    <w:uiPriority w:val="0"/>
    <w:rPr>
      <w:b/>
      <w:bCs/>
      <w:kern w:val="2"/>
      <w:sz w:val="32"/>
      <w:szCs w:val="32"/>
    </w:rPr>
  </w:style>
  <w:style w:type="character" w:customStyle="1" w:styleId="55">
    <w:name w:val="标题 4 字符1"/>
    <w:link w:val="5"/>
    <w:qFormat/>
    <w:uiPriority w:val="0"/>
    <w:rPr>
      <w:rFonts w:ascii="Arial" w:eastAsia="黑体"/>
      <w:sz w:val="28"/>
    </w:rPr>
  </w:style>
  <w:style w:type="character" w:customStyle="1" w:styleId="56">
    <w:name w:val="标题 5 字符1"/>
    <w:link w:val="6"/>
    <w:qFormat/>
    <w:uiPriority w:val="9"/>
    <w:rPr>
      <w:b/>
      <w:bCs/>
      <w:kern w:val="2"/>
      <w:sz w:val="28"/>
      <w:szCs w:val="28"/>
    </w:rPr>
  </w:style>
  <w:style w:type="character" w:customStyle="1" w:styleId="57">
    <w:name w:val="文档结构图 字符1"/>
    <w:link w:val="14"/>
    <w:qFormat/>
    <w:uiPriority w:val="0"/>
    <w:rPr>
      <w:rFonts w:ascii="宋体"/>
      <w:kern w:val="2"/>
      <w:sz w:val="18"/>
      <w:szCs w:val="18"/>
    </w:rPr>
  </w:style>
  <w:style w:type="character" w:customStyle="1" w:styleId="58">
    <w:name w:val="批注文字 字符2"/>
    <w:link w:val="15"/>
    <w:qFormat/>
    <w:uiPriority w:val="0"/>
    <w:rPr>
      <w:kern w:val="2"/>
      <w:sz w:val="21"/>
      <w:szCs w:val="24"/>
    </w:rPr>
  </w:style>
  <w:style w:type="character" w:customStyle="1" w:styleId="59">
    <w:name w:val="正文文本 3 字符1"/>
    <w:link w:val="17"/>
    <w:qFormat/>
    <w:uiPriority w:val="99"/>
    <w:rPr>
      <w:kern w:val="2"/>
      <w:sz w:val="16"/>
      <w:szCs w:val="16"/>
    </w:rPr>
  </w:style>
  <w:style w:type="character" w:customStyle="1" w:styleId="60">
    <w:name w:val="正文文本 字符1"/>
    <w:link w:val="18"/>
    <w:qFormat/>
    <w:uiPriority w:val="99"/>
    <w:rPr>
      <w:kern w:val="2"/>
      <w:sz w:val="21"/>
      <w:szCs w:val="24"/>
    </w:rPr>
  </w:style>
  <w:style w:type="character" w:customStyle="1" w:styleId="61">
    <w:name w:val="正文文本缩进 字符1"/>
    <w:link w:val="11"/>
    <w:qFormat/>
    <w:uiPriority w:val="0"/>
    <w:rPr>
      <w:rFonts w:ascii="宋体" w:hAnsi="Courier New" w:eastAsia="宋体"/>
      <w:spacing w:val="-4"/>
      <w:kern w:val="2"/>
      <w:sz w:val="18"/>
      <w:lang w:val="en-US" w:eastAsia="zh-CN" w:bidi="ar-SA"/>
    </w:rPr>
  </w:style>
  <w:style w:type="character" w:customStyle="1" w:styleId="62">
    <w:name w:val="纯文本 字符3"/>
    <w:link w:val="22"/>
    <w:qFormat/>
    <w:uiPriority w:val="0"/>
    <w:rPr>
      <w:rFonts w:ascii="宋体" w:hAnsi="Courier New" w:eastAsia="宋体"/>
      <w:kern w:val="2"/>
      <w:sz w:val="21"/>
      <w:lang w:val="en-US" w:eastAsia="zh-CN" w:bidi="ar-SA"/>
    </w:rPr>
  </w:style>
  <w:style w:type="character" w:customStyle="1" w:styleId="63">
    <w:name w:val="日期 字符1"/>
    <w:link w:val="24"/>
    <w:qFormat/>
    <w:uiPriority w:val="0"/>
    <w:rPr>
      <w:kern w:val="2"/>
      <w:sz w:val="21"/>
      <w:szCs w:val="24"/>
    </w:rPr>
  </w:style>
  <w:style w:type="character" w:customStyle="1" w:styleId="64">
    <w:name w:val="正文文本缩进 2 字符1"/>
    <w:link w:val="25"/>
    <w:qFormat/>
    <w:uiPriority w:val="0"/>
    <w:rPr>
      <w:kern w:val="2"/>
      <w:sz w:val="21"/>
      <w:szCs w:val="24"/>
    </w:rPr>
  </w:style>
  <w:style w:type="character" w:customStyle="1" w:styleId="65">
    <w:name w:val="批注框文本 字符1"/>
    <w:link w:val="26"/>
    <w:qFormat/>
    <w:uiPriority w:val="0"/>
    <w:rPr>
      <w:kern w:val="2"/>
      <w:sz w:val="18"/>
      <w:szCs w:val="18"/>
    </w:rPr>
  </w:style>
  <w:style w:type="character" w:customStyle="1" w:styleId="66">
    <w:name w:val="页脚 字符2"/>
    <w:link w:val="27"/>
    <w:qFormat/>
    <w:uiPriority w:val="99"/>
    <w:rPr>
      <w:kern w:val="2"/>
      <w:sz w:val="18"/>
      <w:szCs w:val="18"/>
    </w:rPr>
  </w:style>
  <w:style w:type="character" w:customStyle="1" w:styleId="67">
    <w:name w:val="页眉 字符2"/>
    <w:link w:val="12"/>
    <w:qFormat/>
    <w:uiPriority w:val="99"/>
    <w:rPr>
      <w:kern w:val="2"/>
      <w:sz w:val="18"/>
      <w:szCs w:val="18"/>
    </w:rPr>
  </w:style>
  <w:style w:type="character" w:customStyle="1" w:styleId="68">
    <w:name w:val="批注主题 字符1"/>
    <w:link w:val="39"/>
    <w:qFormat/>
    <w:uiPriority w:val="99"/>
    <w:rPr>
      <w:b/>
      <w:bCs/>
      <w:kern w:val="2"/>
      <w:sz w:val="21"/>
      <w:szCs w:val="24"/>
    </w:rPr>
  </w:style>
  <w:style w:type="character" w:customStyle="1" w:styleId="69">
    <w:name w:val="标题 2 字符2"/>
    <w:link w:val="3"/>
    <w:qFormat/>
    <w:uiPriority w:val="0"/>
    <w:rPr>
      <w:rFonts w:ascii="Arial" w:hAnsi="Arial" w:eastAsia="黑体" w:cs="Times New Roman"/>
      <w:b/>
      <w:bCs/>
      <w:sz w:val="32"/>
      <w:szCs w:val="32"/>
    </w:rPr>
  </w:style>
  <w:style w:type="character" w:customStyle="1" w:styleId="70">
    <w:name w:val="页眉 字符"/>
    <w:qFormat/>
    <w:uiPriority w:val="99"/>
    <w:rPr>
      <w:rFonts w:ascii="Times New Roman" w:hAnsi="Times New Roman"/>
      <w:kern w:val="2"/>
      <w:sz w:val="18"/>
      <w:szCs w:val="18"/>
    </w:rPr>
  </w:style>
  <w:style w:type="character" w:customStyle="1" w:styleId="71">
    <w:name w:val="Char Char1"/>
    <w:qFormat/>
    <w:uiPriority w:val="0"/>
    <w:rPr>
      <w:rFonts w:ascii="宋体" w:hAnsi="Courier New" w:eastAsia="宋体"/>
      <w:kern w:val="2"/>
      <w:sz w:val="21"/>
      <w:lang w:val="en-US" w:eastAsia="zh-CN" w:bidi="ar-SA"/>
    </w:rPr>
  </w:style>
  <w:style w:type="character" w:customStyle="1" w:styleId="72">
    <w:name w:val="纯文本 字符2"/>
    <w:qFormat/>
    <w:uiPriority w:val="0"/>
    <w:rPr>
      <w:rFonts w:ascii="宋体" w:hAnsi="Courier New" w:eastAsia="宋体" w:cs="Courier New"/>
      <w:szCs w:val="21"/>
    </w:rPr>
  </w:style>
  <w:style w:type="character" w:customStyle="1" w:styleId="73">
    <w:name w:val="正文文本_"/>
    <w:link w:val="74"/>
    <w:qFormat/>
    <w:uiPriority w:val="0"/>
    <w:rPr>
      <w:rFonts w:ascii="MingLiU" w:hAnsi="MingLiU" w:eastAsia="MingLiU" w:cs="MingLiU"/>
      <w:spacing w:val="9"/>
      <w:sz w:val="19"/>
      <w:szCs w:val="19"/>
      <w:shd w:val="clear" w:color="auto" w:fill="FFFFFF"/>
    </w:rPr>
  </w:style>
  <w:style w:type="paragraph" w:customStyle="1" w:styleId="74">
    <w:name w:val="正文文本1"/>
    <w:basedOn w:val="1"/>
    <w:link w:val="7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5">
    <w:name w:val="纯文本 Char1"/>
    <w:link w:val="76"/>
    <w:qFormat/>
    <w:uiPriority w:val="0"/>
    <w:rPr>
      <w:rFonts w:ascii="宋体" w:hAnsi="Courier New" w:eastAsia="宋体"/>
      <w:kern w:val="2"/>
      <w:sz w:val="21"/>
      <w:lang w:val="en-US" w:eastAsia="zh-CN" w:bidi="ar-SA"/>
    </w:rPr>
  </w:style>
  <w:style w:type="paragraph" w:customStyle="1" w:styleId="76">
    <w:name w:val="纯文本1"/>
    <w:basedOn w:val="1"/>
    <w:link w:val="75"/>
    <w:qFormat/>
    <w:uiPriority w:val="0"/>
    <w:rPr>
      <w:rFonts w:ascii="宋体" w:hAnsi="Courier New"/>
      <w:szCs w:val="20"/>
    </w:rPr>
  </w:style>
  <w:style w:type="character" w:customStyle="1" w:styleId="77">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页脚 字符"/>
    <w:qFormat/>
    <w:uiPriority w:val="99"/>
    <w:rPr>
      <w:sz w:val="18"/>
      <w:szCs w:val="18"/>
    </w:rPr>
  </w:style>
  <w:style w:type="character" w:customStyle="1" w:styleId="80">
    <w:name w:val="批注文字 字符1"/>
    <w:qFormat/>
    <w:uiPriority w:val="0"/>
    <w:rPr>
      <w:rFonts w:ascii="Times New Roman" w:hAnsi="Times New Roman"/>
      <w:kern w:val="2"/>
      <w:sz w:val="21"/>
      <w:szCs w:val="24"/>
    </w:rPr>
  </w:style>
  <w:style w:type="character" w:customStyle="1" w:styleId="81">
    <w:name w:val="正文2 Char Char"/>
    <w:link w:val="82"/>
    <w:qFormat/>
    <w:uiPriority w:val="0"/>
    <w:rPr>
      <w:kern w:val="2"/>
      <w:sz w:val="24"/>
    </w:rPr>
  </w:style>
  <w:style w:type="paragraph" w:customStyle="1" w:styleId="82">
    <w:name w:val="正文2"/>
    <w:basedOn w:val="1"/>
    <w:link w:val="81"/>
    <w:qFormat/>
    <w:uiPriority w:val="0"/>
    <w:pPr>
      <w:adjustRightInd w:val="0"/>
      <w:spacing w:before="156" w:line="360" w:lineRule="auto"/>
      <w:ind w:firstLine="510" w:firstLineChars="200"/>
    </w:pPr>
    <w:rPr>
      <w:sz w:val="24"/>
      <w:szCs w:val="20"/>
    </w:rPr>
  </w:style>
  <w:style w:type="character" w:customStyle="1" w:styleId="83">
    <w:name w:val="纯文本 Char_0"/>
    <w:link w:val="84"/>
    <w:qFormat/>
    <w:uiPriority w:val="0"/>
    <w:rPr>
      <w:rFonts w:ascii="宋体" w:hAnsi="Courier New"/>
      <w:kern w:val="2"/>
      <w:sz w:val="21"/>
      <w:szCs w:val="21"/>
    </w:rPr>
  </w:style>
  <w:style w:type="paragraph" w:customStyle="1" w:styleId="84">
    <w:name w:val="纯文本_0_0"/>
    <w:basedOn w:val="1"/>
    <w:link w:val="83"/>
    <w:qFormat/>
    <w:uiPriority w:val="0"/>
    <w:rPr>
      <w:rFonts w:ascii="宋体" w:hAnsi="Courier New"/>
      <w:szCs w:val="21"/>
    </w:rPr>
  </w:style>
  <w:style w:type="character" w:customStyle="1" w:styleId="85">
    <w:name w:val="批注文字 Char1"/>
    <w:qFormat/>
    <w:uiPriority w:val="0"/>
    <w:rPr>
      <w:rFonts w:ascii="Times New Roman" w:hAnsi="Times New Roman"/>
      <w:kern w:val="2"/>
      <w:sz w:val="21"/>
      <w:szCs w:val="24"/>
    </w:rPr>
  </w:style>
  <w:style w:type="paragraph" w:styleId="86">
    <w:name w:val="List Paragraph"/>
    <w:basedOn w:val="1"/>
    <w:qFormat/>
    <w:uiPriority w:val="34"/>
    <w:pPr>
      <w:ind w:firstLine="420" w:firstLineChars="200"/>
    </w:pPr>
  </w:style>
  <w:style w:type="paragraph" w:customStyle="1" w:styleId="87">
    <w:name w:val="Char Char Char1 Char Char Char Char Char Char Char"/>
    <w:basedOn w:val="1"/>
    <w:qFormat/>
    <w:uiPriority w:val="0"/>
  </w:style>
  <w:style w:type="paragraph" w:customStyle="1" w:styleId="88">
    <w:name w:val="Char Char Char"/>
    <w:basedOn w:val="1"/>
    <w:qFormat/>
    <w:uiPriority w:val="0"/>
    <w:rPr>
      <w:szCs w:val="20"/>
    </w:rPr>
  </w:style>
  <w:style w:type="paragraph" w:customStyle="1" w:styleId="89">
    <w:name w:val=" Char Char Char Char Char Char Char Char Char Char Char Char"/>
    <w:basedOn w:val="1"/>
    <w:qFormat/>
    <w:uiPriority w:val="0"/>
    <w:pPr>
      <w:widowControl/>
      <w:spacing w:after="160" w:afterLines="0" w:line="240" w:lineRule="exact"/>
      <w:jc w:val="left"/>
    </w:pPr>
  </w:style>
  <w:style w:type="paragraph" w:customStyle="1" w:styleId="90">
    <w:name w:val="列出段落1"/>
    <w:basedOn w:val="1"/>
    <w:qFormat/>
    <w:uiPriority w:val="34"/>
    <w:pPr>
      <w:spacing w:before="100" w:beforeAutospacing="1" w:after="100" w:afterAutospacing="1" w:line="360" w:lineRule="auto"/>
      <w:ind w:firstLine="420" w:firstLineChars="200"/>
    </w:pPr>
  </w:style>
  <w:style w:type="paragraph" w:customStyle="1" w:styleId="91">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2">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3">
    <w:name w:val="Table Paragraph"/>
    <w:basedOn w:val="1"/>
    <w:qFormat/>
    <w:uiPriority w:val="1"/>
    <w:pPr>
      <w:jc w:val="left"/>
    </w:pPr>
    <w:rPr>
      <w:rFonts w:ascii="Calibri" w:hAnsi="Calibri"/>
      <w:kern w:val="0"/>
      <w:sz w:val="22"/>
      <w:szCs w:val="22"/>
      <w:lang w:eastAsia="en-US"/>
    </w:rPr>
  </w:style>
  <w:style w:type="paragraph" w:customStyle="1" w:styleId="94">
    <w:name w:val=" Char"/>
    <w:basedOn w:val="1"/>
    <w:qFormat/>
    <w:uiPriority w:val="0"/>
    <w:rPr>
      <w:szCs w:val="21"/>
    </w:rPr>
  </w:style>
  <w:style w:type="paragraph" w:customStyle="1" w:styleId="95">
    <w:name w:val="Char Char Char Char Char Char Char"/>
    <w:basedOn w:val="1"/>
    <w:qFormat/>
    <w:uiPriority w:val="0"/>
  </w:style>
  <w:style w:type="paragraph" w:customStyle="1" w:styleId="96">
    <w:name w:val=" Char Char Char Char Char Char Char"/>
    <w:basedOn w:val="1"/>
    <w:qFormat/>
    <w:uiPriority w:val="0"/>
  </w:style>
  <w:style w:type="paragraph" w:customStyle="1" w:styleId="9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8">
    <w:name w:val="Char Char Char Char Char Char Char Char Char Char Char Char"/>
    <w:basedOn w:val="1"/>
    <w:qFormat/>
    <w:uiPriority w:val="0"/>
    <w:pPr>
      <w:widowControl/>
      <w:spacing w:after="160" w:afterLines="0" w:line="240" w:lineRule="exact"/>
      <w:jc w:val="left"/>
    </w:pPr>
  </w:style>
  <w:style w:type="paragraph" w:customStyle="1" w:styleId="99">
    <w:name w:val="表格文字"/>
    <w:basedOn w:val="11"/>
    <w:next w:val="18"/>
    <w:qFormat/>
    <w:uiPriority w:val="0"/>
    <w:pPr>
      <w:adjustRightInd w:val="0"/>
      <w:spacing w:line="420" w:lineRule="atLeast"/>
      <w:jc w:val="left"/>
      <w:textAlignment w:val="baseline"/>
    </w:pPr>
    <w:rPr>
      <w:kern w:val="0"/>
    </w:rPr>
  </w:style>
  <w:style w:type="paragraph" w:customStyle="1" w:styleId="100">
    <w:name w:val="_Style 94"/>
    <w:qFormat/>
    <w:uiPriority w:val="0"/>
    <w:rPr>
      <w:rFonts w:ascii="Times New Roman" w:hAnsi="Times New Roman" w:eastAsia="宋体" w:cs="Times New Roman"/>
      <w:kern w:val="2"/>
      <w:sz w:val="21"/>
      <w:szCs w:val="24"/>
      <w:lang w:val="en-US" w:eastAsia="zh-CN" w:bidi="ar-SA"/>
    </w:rPr>
  </w:style>
  <w:style w:type="paragraph" w:customStyle="1" w:styleId="101">
    <w:name w:val="正文段"/>
    <w:basedOn w:val="1"/>
    <w:qFormat/>
    <w:uiPriority w:val="0"/>
    <w:pPr>
      <w:widowControl/>
      <w:snapToGrid w:val="0"/>
      <w:spacing w:after="156" w:afterLines="50"/>
      <w:ind w:firstLine="200" w:firstLineChars="200"/>
    </w:pPr>
    <w:rPr>
      <w:kern w:val="0"/>
      <w:sz w:val="24"/>
      <w:szCs w:val="20"/>
    </w:rPr>
  </w:style>
  <w:style w:type="paragraph" w:customStyle="1" w:styleId="102">
    <w:name w:val="Char Char Char Char"/>
    <w:basedOn w:val="1"/>
    <w:qFormat/>
    <w:uiPriority w:val="0"/>
    <w:pPr>
      <w:widowControl/>
      <w:spacing w:after="160" w:afterLines="0" w:line="240" w:lineRule="exact"/>
      <w:jc w:val="left"/>
    </w:pPr>
  </w:style>
  <w:style w:type="paragraph" w:customStyle="1" w:styleId="103">
    <w:name w:val="Char"/>
    <w:basedOn w:val="1"/>
    <w:qFormat/>
    <w:uiPriority w:val="0"/>
  </w:style>
  <w:style w:type="paragraph" w:customStyle="1" w:styleId="104">
    <w:name w:val=" Char Char Char Char"/>
    <w:basedOn w:val="1"/>
    <w:qFormat/>
    <w:uiPriority w:val="0"/>
    <w:pPr>
      <w:widowControl/>
      <w:spacing w:after="160" w:afterLines="0" w:line="240" w:lineRule="exact"/>
      <w:jc w:val="left"/>
    </w:pPr>
  </w:style>
  <w:style w:type="paragraph" w:customStyle="1" w:styleId="105">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6">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7">
    <w:name w:val="p0"/>
    <w:basedOn w:val="1"/>
    <w:qFormat/>
    <w:uiPriority w:val="0"/>
    <w:pPr>
      <w:widowControl/>
    </w:pPr>
    <w:rPr>
      <w:kern w:val="0"/>
      <w:szCs w:val="21"/>
    </w:rPr>
  </w:style>
  <w:style w:type="paragraph" w:customStyle="1" w:styleId="108">
    <w:name w:val="默认段落字体 Para Char Char Char Char Char Char Char Char Char1 Char Char Char Char"/>
    <w:basedOn w:val="1"/>
    <w:qFormat/>
    <w:uiPriority w:val="0"/>
    <w:rPr>
      <w:rFonts w:ascii="Tahoma" w:hAnsi="Tahoma"/>
      <w:sz w:val="24"/>
      <w:szCs w:val="20"/>
    </w:rPr>
  </w:style>
  <w:style w:type="character" w:customStyle="1" w:styleId="109">
    <w:name w:val="正文文本 字符"/>
    <w:qFormat/>
    <w:uiPriority w:val="99"/>
    <w:rPr>
      <w:kern w:val="2"/>
      <w:sz w:val="21"/>
      <w:szCs w:val="24"/>
    </w:rPr>
  </w:style>
  <w:style w:type="character" w:customStyle="1" w:styleId="110">
    <w:name w:val="纯文本 字符"/>
    <w:qFormat/>
    <w:uiPriority w:val="0"/>
    <w:rPr>
      <w:rFonts w:ascii="宋体" w:hAnsi="Courier New"/>
      <w:kern w:val="2"/>
      <w:sz w:val="21"/>
    </w:rPr>
  </w:style>
  <w:style w:type="character" w:customStyle="1" w:styleId="111">
    <w:name w:val="标题 1 字符"/>
    <w:qFormat/>
    <w:uiPriority w:val="0"/>
    <w:rPr>
      <w:b/>
      <w:bCs/>
      <w:kern w:val="44"/>
      <w:sz w:val="44"/>
      <w:szCs w:val="44"/>
    </w:rPr>
  </w:style>
  <w:style w:type="character" w:customStyle="1" w:styleId="112">
    <w:name w:val="标题 2 字符"/>
    <w:qFormat/>
    <w:uiPriority w:val="0"/>
    <w:rPr>
      <w:rFonts w:ascii="Arial" w:hAnsi="Arial" w:eastAsia="黑体"/>
      <w:b/>
      <w:bCs/>
      <w:kern w:val="2"/>
      <w:sz w:val="32"/>
      <w:szCs w:val="32"/>
    </w:rPr>
  </w:style>
  <w:style w:type="character" w:customStyle="1" w:styleId="113">
    <w:name w:val="标题 3 字符"/>
    <w:qFormat/>
    <w:uiPriority w:val="0"/>
    <w:rPr>
      <w:b/>
      <w:bCs/>
      <w:kern w:val="2"/>
      <w:sz w:val="32"/>
      <w:szCs w:val="32"/>
    </w:rPr>
  </w:style>
  <w:style w:type="character" w:customStyle="1" w:styleId="114">
    <w:name w:val="标题 4 字符"/>
    <w:qFormat/>
    <w:uiPriority w:val="0"/>
    <w:rPr>
      <w:rFonts w:ascii="Arial" w:eastAsia="黑体"/>
      <w:sz w:val="28"/>
    </w:rPr>
  </w:style>
  <w:style w:type="character" w:customStyle="1" w:styleId="115">
    <w:name w:val="标题 5 字符"/>
    <w:qFormat/>
    <w:uiPriority w:val="9"/>
    <w:rPr>
      <w:b/>
      <w:bCs/>
      <w:kern w:val="2"/>
      <w:sz w:val="28"/>
      <w:szCs w:val="28"/>
    </w:rPr>
  </w:style>
  <w:style w:type="character" w:customStyle="1" w:styleId="116">
    <w:name w:val="文档结构图 字符"/>
    <w:qFormat/>
    <w:uiPriority w:val="0"/>
    <w:rPr>
      <w:rFonts w:ascii="宋体"/>
      <w:kern w:val="2"/>
      <w:sz w:val="18"/>
      <w:szCs w:val="18"/>
    </w:rPr>
  </w:style>
  <w:style w:type="character" w:customStyle="1" w:styleId="117">
    <w:name w:val="批注文字 字符"/>
    <w:qFormat/>
    <w:uiPriority w:val="0"/>
    <w:rPr>
      <w:kern w:val="2"/>
      <w:sz w:val="21"/>
      <w:szCs w:val="24"/>
    </w:rPr>
  </w:style>
  <w:style w:type="character" w:customStyle="1" w:styleId="118">
    <w:name w:val="正文文本 3 字符"/>
    <w:qFormat/>
    <w:uiPriority w:val="99"/>
    <w:rPr>
      <w:kern w:val="2"/>
      <w:sz w:val="16"/>
      <w:szCs w:val="16"/>
    </w:rPr>
  </w:style>
  <w:style w:type="character" w:customStyle="1" w:styleId="119">
    <w:name w:val="正文文本缩进 字符"/>
    <w:qFormat/>
    <w:uiPriority w:val="0"/>
    <w:rPr>
      <w:rFonts w:ascii="宋体" w:hAnsi="Courier New"/>
      <w:spacing w:val="-4"/>
      <w:kern w:val="2"/>
      <w:sz w:val="18"/>
    </w:rPr>
  </w:style>
  <w:style w:type="character" w:customStyle="1" w:styleId="120">
    <w:name w:val="日期 字符"/>
    <w:qFormat/>
    <w:uiPriority w:val="0"/>
    <w:rPr>
      <w:kern w:val="2"/>
      <w:sz w:val="21"/>
      <w:szCs w:val="24"/>
    </w:rPr>
  </w:style>
  <w:style w:type="character" w:customStyle="1" w:styleId="121">
    <w:name w:val="正文文本缩进 2 字符"/>
    <w:qFormat/>
    <w:uiPriority w:val="0"/>
    <w:rPr>
      <w:kern w:val="2"/>
      <w:sz w:val="21"/>
      <w:szCs w:val="24"/>
    </w:rPr>
  </w:style>
  <w:style w:type="character" w:customStyle="1" w:styleId="122">
    <w:name w:val="批注框文本 字符"/>
    <w:qFormat/>
    <w:uiPriority w:val="0"/>
    <w:rPr>
      <w:kern w:val="2"/>
      <w:sz w:val="18"/>
      <w:szCs w:val="18"/>
    </w:rPr>
  </w:style>
  <w:style w:type="character" w:customStyle="1" w:styleId="123">
    <w:name w:val="页脚 字符1"/>
    <w:qFormat/>
    <w:uiPriority w:val="99"/>
    <w:rPr>
      <w:kern w:val="2"/>
      <w:sz w:val="18"/>
      <w:szCs w:val="18"/>
    </w:rPr>
  </w:style>
  <w:style w:type="character" w:customStyle="1" w:styleId="124">
    <w:name w:val="页眉 字符1"/>
    <w:qFormat/>
    <w:uiPriority w:val="99"/>
    <w:rPr>
      <w:kern w:val="2"/>
      <w:sz w:val="18"/>
      <w:szCs w:val="18"/>
    </w:rPr>
  </w:style>
  <w:style w:type="character" w:customStyle="1" w:styleId="125">
    <w:name w:val="批注主题 字符"/>
    <w:qFormat/>
    <w:uiPriority w:val="99"/>
    <w:rPr>
      <w:b/>
      <w:bCs/>
      <w:kern w:val="2"/>
      <w:sz w:val="21"/>
      <w:szCs w:val="24"/>
    </w:rPr>
  </w:style>
  <w:style w:type="paragraph" w:customStyle="1" w:styleId="126">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7">
    <w:name w:val="纯文本 字符1"/>
    <w:semiHidden/>
    <w:qFormat/>
    <w:locked/>
    <w:uiPriority w:val="0"/>
    <w:rPr>
      <w:rFonts w:ascii="宋体" w:hAnsi="Courier New"/>
      <w:kern w:val="2"/>
      <w:sz w:val="21"/>
    </w:rPr>
  </w:style>
  <w:style w:type="paragraph" w:customStyle="1" w:styleId="12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30">
    <w:name w:val="Legal_L2"/>
    <w:basedOn w:val="1"/>
    <w:qFormat/>
    <w:uiPriority w:val="0"/>
    <w:pPr>
      <w:widowControl/>
      <w:spacing w:after="240" w:line="259" w:lineRule="auto"/>
      <w:jc w:val="left"/>
      <w:outlineLvl w:val="1"/>
    </w:pPr>
    <w:rPr>
      <w:kern w:val="0"/>
      <w:sz w:val="24"/>
      <w:lang w:eastAsia="en-US"/>
    </w:rPr>
  </w:style>
  <w:style w:type="character" w:customStyle="1" w:styleId="131">
    <w:name w:val="NormalCharacter"/>
    <w:qFormat/>
    <w:uiPriority w:val="0"/>
    <w:rPr>
      <w:rFonts w:ascii="Times New Roman" w:hAnsi="Times New Roman" w:eastAsia="宋体" w:cs="Times New Roman"/>
    </w:rPr>
  </w:style>
  <w:style w:type="paragraph" w:customStyle="1" w:styleId="132">
    <w:name w:val="首行缩进"/>
    <w:basedOn w:val="1"/>
    <w:autoRedefine/>
    <w:qFormat/>
    <w:uiPriority w:val="0"/>
    <w:pPr>
      <w:wordWrap w:val="0"/>
      <w:spacing w:line="380" w:lineRule="exact"/>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5a148fd6-41fb-4c59-a0bd-29361ddf2a03</errorID>
      <errorWord>/）</errorWord>
      <group>L1_Punc</group>
      <groupName>标点问题</groupName>
      <ability>L2_Punc</ability>
      <abilityName>标点符号检查</abilityName>
      <candidateList>
        <item>）</item>
      </candidateList>
      <explain/>
      <paraID> 2F1719A</paraID>
      <start>83</start>
      <end>85</end>
      <status>unmodified</status>
      <modifiedWord/>
      <trackRevisions>false</trackRevisions>
    </reviewItem>
    <reviewItem>
      <errorID>7bf21392-73a4-4b86-9358-fc30dfb348c3</errorID>
      <errorWord>中标人</errorWord>
      <group>L1_AI</group>
      <groupName>深度校对</groupName>
      <ability>L2_AI_Punc</ability>
      <abilityName>标点纠错</abilityName>
      <candidateList>
        <item>，中标人</item>
      </candidateList>
      <explain/>
      <paraID>6AFDD2C0</paraID>
      <start>24</start>
      <end>27</end>
      <status>unmodified</status>
      <modifiedWord/>
      <trackRevisions>false</trackRevisions>
    </reviewItem>
    <reviewItem>
      <errorID>134b77d4-1d42-44ed-a5fd-d3f86e76d06c</errorID>
      <errorWord>。</errorWord>
      <group>L1_AI</group>
      <groupName>深度校对</groupName>
      <ability>L2_AI_Grammar</ability>
      <abilityName>语法纠错</abilityName>
      <candidateList>
        <item>服务。</item>
      </candidateList>
      <explain/>
      <paraID>6AFDD2C0</paraID>
      <start>42</start>
      <end>43</end>
      <status>unmodified</status>
      <modifiedWord/>
      <trackRevisions>false</trackRevisions>
    </reviewItem>
    <reviewItem>
      <errorID>b597ba56-5509-46e2-b02f-e8c540fa1e08</errorID>
      <errorWord>)</errorWord>
      <group>L1_Format</group>
      <groupName>格式问题</groupName>
      <ability>L2_HalfPunc</ability>
      <abilityName>全半角检查</abilityName>
      <candidateList>
        <item>）</item>
      </candidateList>
      <explain>文本全半角错误。</explain>
      <paraID> 4BE328D</paraID>
      <start>39</start>
      <end>40</end>
      <status>unmodified</status>
      <modifiedWord/>
      <trackRevisions>false</trackRevisions>
    </reviewItem>
    <reviewItem>
      <errorID>f3851f52-7754-498e-b471-2dfefc14e0d1</errorID>
      <errorWord>或</errorWord>
      <group>L1_Word</group>
      <groupName>字词问题</groupName>
      <ability>L2_Typo</ability>
      <abilityName>字词错误</abilityName>
      <candidateList>
        <item>或所</item>
      </candidateList>
      <explain/>
      <paraID>10CD3B31</paraID>
      <start>37</start>
      <end>38</end>
      <status>unmodified</status>
      <modifiedWord/>
      <trackRevisions>false</trackRevisions>
    </reviewItem>
    <reviewItem>
      <errorID>48caf96a-e508-4275-9174-e38e6f36e593</errorID>
      <errorWord>上午00:00</errorWord>
      <group>L1_Knowledge</group>
      <groupName>知识性问题</groupName>
      <ability>L2_Time</ability>
      <abilityName>日期时间</abilityName>
      <candidateList/>
      <explain>时间与前缀不匹配，可能的时间前缀有“下午、晚上、凌晨、午夜”。</explain>
      <paraID> 38C896D</paraID>
      <start>29</start>
      <end>36</end>
      <status>unmodified</status>
      <modifiedWord/>
      <trackRevisions>false</trackRevisions>
    </reviewItem>
    <reviewItem>
      <errorID>ac43fca8-4ace-4653-b648-4b23cc471382</errorID>
      <errorWord>/）</errorWord>
      <group>L1_Punc</group>
      <groupName>标点问题</groupName>
      <ability>L2_Punc</ability>
      <abilityName>标点符号检查</abilityName>
      <candidateList>
        <item>）</item>
      </candidateList>
      <explain/>
      <paraID>7B6CE134</paraID>
      <start>47</start>
      <end>49</end>
      <status>unmodified</status>
      <modifiedWord/>
      <trackRevisions>false</trackRevisions>
    </reviewItem>
    <reviewItem>
      <errorID>0979b895-2fb2-4936-bdea-ba719ffb8ab8</errorID>
      <errorWord>/）</errorWord>
      <group>L1_Punc</group>
      <groupName>标点问题</groupName>
      <ability>L2_Punc</ability>
      <abilityName>标点符号检查</abilityName>
      <candidateList>
        <item>）</item>
      </candidateList>
      <explain/>
      <paraID>73102F88</paraID>
      <start>70</start>
      <end>72</end>
      <status>unmodified</status>
      <modifiedWord/>
      <trackRevisions>false</trackRevisions>
    </reviewItem>
    <reviewItem>
      <errorID>250e7e42-5e52-4c40-89a3-67e9d0e2d63e</errorID>
      <errorWord>-</errorWord>
      <group>L1_Format</group>
      <groupName>格式问题</groupName>
      <ability>L2_HalfPunc</ability>
      <abilityName>全半角检查</abilityName>
      <candidateList>
        <item>－</item>
      </candidateList>
      <explain>文本全半角错误。</explain>
      <paraID>73102F88</paraID>
      <start>72</start>
      <end>73</end>
      <status>unmodified</status>
      <modifiedWord/>
      <trackRevisions>false</trackRevisions>
    </reviewItem>
    <reviewItem>
      <errorID>c6763fd4-75f7-4c38-b446-c99ac80d9738</errorID>
      <errorWord>/）</errorWord>
      <group>L1_Punc</group>
      <groupName>标点问题</groupName>
      <ability>L2_Punc</ability>
      <abilityName>标点符号检查</abilityName>
      <candidateList>
        <item>）</item>
      </candidateList>
      <explain/>
      <paraID> E037224</paraID>
      <start>53</start>
      <end>55</end>
      <status>unmodified</status>
      <modifiedWord/>
      <trackRevisions>false</trackRevisions>
    </reviewItem>
    <reviewItem>
      <errorID>bafc884a-5458-496b-a0bf-8ffbe578ad8d</errorID>
      <errorWord>/）</errorWord>
      <group>L1_Punc</group>
      <groupName>标点问题</groupName>
      <ability>L2_Punc</ability>
      <abilityName>标点符号检查</abilityName>
      <candidateList>
        <item>）</item>
      </candidateList>
      <explain/>
      <paraID>768AE6C0</paraID>
      <start>62</start>
      <end>64</end>
      <status>unmodified</status>
      <modifiedWord/>
      <trackRevisions>false</trackRevisions>
    </reviewItem>
    <reviewItem>
      <errorID>7aac9bb3-ee17-4576-b688-9ea4085c55a1</errorID>
      <errorWord>-</errorWord>
      <group>L1_Format</group>
      <groupName>格式问题</groupName>
      <ability>L2_HalfPunc</ability>
      <abilityName>全半角检查</abilityName>
      <candidateList>
        <item>－</item>
      </candidateList>
      <explain>文本全半角错误。</explain>
      <paraID>768AE6C0</paraID>
      <start>222</start>
      <end>223</end>
      <status>unmodified</status>
      <modifiedWord/>
      <trackRevisions>false</trackRevisions>
    </reviewItem>
    <reviewItem>
      <errorID>c27823af-487d-4c95-9152-223ed1001ea3</errorID>
      <errorWord>-</errorWord>
      <group>L1_Format</group>
      <groupName>格式问题</groupName>
      <ability>L2_HalfPunc</ability>
      <abilityName>全半角检查</abilityName>
      <candidateList>
        <item>－</item>
      </candidateList>
      <explain>文本全半角错误。</explain>
      <paraID>768AE6C0</paraID>
      <start>227</start>
      <end>228</end>
      <status>unmodified</status>
      <modifiedWord/>
      <trackRevisions>false</trackRevisions>
    </reviewItem>
    <reviewItem>
      <errorID>75d3c083-58ed-4d18-a968-67cbc6b129ec</errorID>
      <errorWord>-</errorWord>
      <group>L1_Format</group>
      <groupName>格式问题</groupName>
      <ability>L2_HalfPunc</ability>
      <abilityName>全半角检查</abilityName>
      <candidateList>
        <item>－</item>
      </candidateList>
      <explain>文本全半角错误。</explain>
      <paraID>768AE6C0</paraID>
      <start>232</start>
      <end>233</end>
      <status>unmodified</status>
      <modifiedWord/>
      <trackRevisions>false</trackRevisions>
    </reviewItem>
    <reviewItem>
      <errorID>e5adf748-8604-4943-9cd8-dcd2c26b43ad</errorID>
      <errorWord>-</errorWord>
      <group>L1_Format</group>
      <groupName>格式问题</groupName>
      <ability>L2_HalfPunc</ability>
      <abilityName>全半角检查</abilityName>
      <candidateList>
        <item>－</item>
      </candidateList>
      <explain>文本全半角错误。</explain>
      <paraID>768AE6C0</paraID>
      <start>238</start>
      <end>239</end>
      <status>unmodified</status>
      <modifiedWord/>
      <trackRevisions>false</trackRevisions>
    </reviewItem>
    <reviewItem>
      <errorID>543e5173-b787-43ae-9ab4-7e4fa1e79353</errorID>
      <errorWord>-</errorWord>
      <group>L1_Format</group>
      <groupName>格式问题</groupName>
      <ability>L2_HalfPunc</ability>
      <abilityName>全半角检查</abilityName>
      <candidateList>
        <item>－</item>
      </candidateList>
      <explain>文本全半角错误。</explain>
      <paraID>768AE6C0</paraID>
      <start>255</start>
      <end>256</end>
      <status>unmodified</status>
      <modifiedWord/>
      <trackRevisions>false</trackRevisions>
    </reviewItem>
    <reviewItem>
      <errorID>7165fefa-03cc-43ef-926d-96809d648ed2</errorID>
      <errorWord>-</errorWord>
      <group>L1_Format</group>
      <groupName>格式问题</groupName>
      <ability>L2_HalfPunc</ability>
      <abilityName>全半角检查</abilityName>
      <candidateList>
        <item>－</item>
      </candidateList>
      <explain>文本全半角错误。</explain>
      <paraID>35E6C1C3</paraID>
      <start>108</start>
      <end>109</end>
      <status>unmodified</status>
      <modifiedWord/>
      <trackRevisions>false</trackRevisions>
    </reviewItem>
    <reviewItem>
      <errorID>07570301-104c-46ea-8271-f2f53c1f8816</errorID>
      <errorWord>-</errorWord>
      <group>L1_Format</group>
      <groupName>格式问题</groupName>
      <ability>L2_HalfPunc</ability>
      <abilityName>全半角检查</abilityName>
      <candidateList>
        <item>－</item>
      </candidateList>
      <explain>文本全半角错误。</explain>
      <paraID>35E6C1C3</paraID>
      <start>137</start>
      <end>138</end>
      <status>unmodified</status>
      <modifiedWord/>
      <trackRevisions>false</trackRevisions>
    </reviewItem>
    <reviewItem>
      <errorID>28eba46c-2214-4175-971a-488cbee98ae3</errorID>
      <errorWord>操作合</errorWord>
      <group>L1_Word</group>
      <groupName>字词问题</groupName>
      <ability>L2_Typo</ability>
      <abilityName>字词错误</abilityName>
      <candidateList>
        <item>操作台</item>
      </candidateList>
      <explain/>
      <paraID>492F0BAB</paraID>
      <start>9</start>
      <end>12</end>
      <status>unmodified</status>
      <modifiedWord/>
      <trackRevisions>false</trackRevisions>
    </reviewItem>
    <reviewItem>
      <errorID>a07015ee-6f76-439b-95d8-f51b697e2a08</errorID>
      <errorWord>他人的</errorWord>
      <group>L1_AI</group>
      <groupName>深度校对</groupName>
      <ability>L2_AI_Word</ability>
      <abilityName>字词纠错</abilityName>
      <candidateList>
        <item>他人</item>
      </candidateList>
      <explain/>
      <paraID>7E5B02FD</paraID>
      <start>17</start>
      <end>20</end>
      <status>unmodified</status>
      <modifiedWord/>
      <trackRevisions>false</trackRevisions>
    </reviewItem>
    <reviewItem>
      <errorID>fdeccebb-7a23-4a79-8509-4dfe5b165356</errorID>
      <errorWord>、</errorWord>
      <group>L1_AI</group>
      <groupName>深度校对</groupName>
      <ability>L2_AI_Punc</ability>
      <abilityName>标点纠错</abilityName>
      <candidateList>
        <item>. </item>
      </candidateList>
      <explain/>
      <paraID>7EC6FEF3</paraID>
      <start>2</start>
      <end>3</end>
      <status>unmodified</status>
      <modifiedWord/>
      <trackRevisions>false</trackRevisions>
    </reviewItem>
    <reviewItem>
      <errorID>8652f691-0db2-4c20-9dc0-c8bf37658aed</errorID>
      <errorWord>、</errorWord>
      <group>L1_AI</group>
      <groupName>深度校对</groupName>
      <ability>L2_AI_Punc</ability>
      <abilityName>标点纠错</abilityName>
      <candidateList>
        <item>. </item>
      </candidateList>
      <explain/>
      <paraID>4C6FCDFE</paraID>
      <start>2</start>
      <end>3</end>
      <status>unmodified</status>
      <modifiedWord/>
      <trackRevisions>false</trackRevisions>
    </reviewItem>
    <reviewItem>
      <errorID>1542823b-a0b8-4f67-8665-4b7695d64160</errorID>
      <errorWord>，</errorWord>
      <group>L1_AI</group>
      <groupName>深度校对</groupName>
      <ability>L2_AI_Punc</ability>
      <abilityName>标点纠错</abilityName>
      <candidateList>
        <item>、</item>
      </candidateList>
      <explain/>
      <paraID>4C6FCDFE</paraID>
      <start>35</start>
      <end>36</end>
      <status>unmodified</status>
      <modifiedWord/>
      <trackRevisions>false</trackRevisions>
    </reviewItem>
    <reviewItem>
      <errorID>2019d7a8-176a-4b98-bdb9-1876e0845678</errorID>
      <errorWord>，</errorWord>
      <group>L1_AI</group>
      <groupName>深度校对</groupName>
      <ability>L2_AI_Punc</ability>
      <abilityName>标点纠错</abilityName>
      <candidateList>
        <item>、</item>
      </candidateList>
      <explain/>
      <paraID>4C6FCDFE</paraID>
      <start>39</start>
      <end>40</end>
      <status>unmodified</status>
      <modifiedWord/>
      <trackRevisions>false</trackRevisions>
    </reviewItem>
    <reviewItem>
      <errorID>d9094b7f-c1a1-458a-b9df-4880c028497c</errorID>
      <errorWord>，</errorWord>
      <group>L1_AI</group>
      <groupName>深度校对</groupName>
      <ability>L2_AI_Punc</ability>
      <abilityName>标点纠错</abilityName>
      <candidateList>
        <item>、</item>
      </candidateList>
      <explain/>
      <paraID>4C6FCDFE</paraID>
      <start>43</start>
      <end>44</end>
      <status>unmodified</status>
      <modifiedWord/>
      <trackRevisions>false</trackRevisions>
    </reviewItem>
    <reviewItem>
      <errorID>45e4d40a-20a9-44fa-a53f-f50a150b44b0</errorID>
      <errorWord>，</errorWord>
      <group>L1_AI</group>
      <groupName>深度校对</groupName>
      <ability>L2_AI_Punc</ability>
      <abilityName>标点纠错</abilityName>
      <candidateList>
        <item>、</item>
      </candidateList>
      <explain/>
      <paraID>4C6FCDFE</paraID>
      <start>50</start>
      <end>51</end>
      <status>unmodified</status>
      <modifiedWord/>
      <trackRevisions>false</trackRevisions>
    </reviewItem>
    <reviewItem>
      <errorID>5c65d806-42cc-48c2-bbe1-aabfccd45b6c</errorID>
      <errorWord>，</errorWord>
      <group>L1_AI</group>
      <groupName>深度校对</groupName>
      <ability>L2_AI_Punc</ability>
      <abilityName>标点纠错</abilityName>
      <candidateList>
        <item>、</item>
      </candidateList>
      <explain/>
      <paraID>4C6FCDFE</paraID>
      <start>53</start>
      <end>54</end>
      <status>unmodified</status>
      <modifiedWord/>
      <trackRevisions>false</trackRevisions>
    </reviewItem>
    <reviewItem>
      <errorID>a36153f5-a12a-4ee7-a658-9d547ccc4d88</errorID>
      <errorWord>，</errorWord>
      <group>L1_AI</group>
      <groupName>深度校对</groupName>
      <ability>L2_AI_Punc</ability>
      <abilityName>标点纠错</abilityName>
      <candidateList>
        <item>、</item>
      </candidateList>
      <explain/>
      <paraID>4C6FCDFE</paraID>
      <start>58</start>
      <end>59</end>
      <status>unmodified</status>
      <modifiedWord/>
      <trackRevisions>false</trackRevisions>
    </reviewItem>
    <reviewItem>
      <errorID>fdcacad6-ff2f-48cf-af5b-e5657814a35b</errorID>
      <errorWord>，</errorWord>
      <group>L1_AI</group>
      <groupName>深度校对</groupName>
      <ability>L2_AI_Punc</ability>
      <abilityName>标点纠错</abilityName>
      <candidateList>
        <item>、</item>
      </candidateList>
      <explain/>
      <paraID>4C6FCDFE</paraID>
      <start>62</start>
      <end>63</end>
      <status>unmodified</status>
      <modifiedWord/>
      <trackRevisions>false</trackRevisions>
    </reviewItem>
    <reviewItem>
      <errorID>a2c7ae26-b9c8-4bd2-a118-f140ef58e95b</errorID>
      <errorWord>，</errorWord>
      <group>L1_AI</group>
      <groupName>深度校对</groupName>
      <ability>L2_AI_Punc</ability>
      <abilityName>标点纠错</abilityName>
      <candidateList>
        <item>、</item>
      </candidateList>
      <explain/>
      <paraID>4C6FCDFE</paraID>
      <start>67</start>
      <end>68</end>
      <status>unmodified</status>
      <modifiedWord/>
      <trackRevisions>false</trackRevisions>
    </reviewItem>
    <reviewItem>
      <errorID>c3e532b2-7b40-4cd7-ba41-4783c52e26dd</errorID>
      <errorWord>、</errorWord>
      <group>L1_AI</group>
      <groupName>深度校对</groupName>
      <ability>L2_AI_Punc</ability>
      <abilityName>标点纠错</abilityName>
      <candidateList>
        <item>. </item>
      </candidateList>
      <explain/>
      <paraID>1FD12332</paraID>
      <start>2</start>
      <end>3</end>
      <status>unmodified</status>
      <modifiedWord/>
      <trackRevisions>false</trackRevisions>
    </reviewItem>
    <reviewItem>
      <errorID>42e9cf55-7611-4da3-ac12-1b4c2a418e86</errorID>
      <errorWord>、</errorWord>
      <group>L1_AI</group>
      <groupName>深度校对</groupName>
      <ability>L2_AI_Punc</ability>
      <abilityName>标点纠错</abilityName>
      <candidateList>
        <item>. </item>
      </candidateList>
      <explain/>
      <paraID>536FF1A4</paraID>
      <start>2</start>
      <end>3</end>
      <status>unmodified</status>
      <modifiedWord/>
      <trackRevisions>false</trackRevisions>
    </reviewItem>
    <reviewItem>
      <errorID>19c7e1fc-7b4c-4f3a-9051-770538fa2790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62862D</paraID>
      <start>0</start>
      <end>2</end>
      <status>unmodified</status>
      <modifiedWord/>
      <trackRevisions>false</trackRevisions>
    </reviewItem>
    <reviewItem>
      <errorID>0fa72167-2a81-4aa8-b62b-b3ba1b9602b5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63C31DD3</paraID>
      <start>10</start>
      <end>11</end>
      <status>unmodified</status>
      <modifiedWord/>
      <trackRevisions>false</trackRevisions>
    </reviewItem>
    <reviewItem>
      <errorID>7a6ef1f8-71b8-4df8-9603-10ac244cd920</errorID>
      <errorWord>（</errorWord>
      <group>L1_Punc</group>
      <groupName>标点问题</groupName>
      <ability>L2_Punc</ability>
      <abilityName>标点符号检查</abilityName>
      <candidateList/>
      <explain>同一形式括号套用。</explain>
      <paraID>5935A738</paraID>
      <start>94</start>
      <end>95</end>
      <status>unmodified</status>
      <modifiedWord/>
      <trackRevisions>false</trackRevisions>
    </reviewItem>
    <reviewItem>
      <errorID>247b5f69-cd3c-47ce-a761-cf153451f454</errorID>
      <errorWord>）</errorWord>
      <group>L1_Punc</group>
      <groupName>标点问题</groupName>
      <ability>L2_Punc</ability>
      <abilityName>标点符号检查</abilityName>
      <candidateList/>
      <explain>同一形式括号套用。</explain>
      <paraID>5935A738</paraID>
      <start>96</start>
      <end>97</end>
      <status>unmodified</status>
      <modifiedWord/>
      <trackRevisions>false</trackRevisions>
    </reviewItem>
    <reviewItem>
      <errorID>fdfe5aa4-3626-4f47-b9df-c3ef0886fa48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754C2D6C</paraID>
      <start>0</start>
      <end>2</end>
      <status>unmodified</status>
      <modifiedWord/>
      <trackRevisions>false</trackRevisions>
    </reviewItem>
    <reviewItem>
      <errorID>fcce26b7-b667-4e8f-8580-ba90ab669274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71EA5843</paraID>
      <start>0</start>
      <end>2</end>
      <status>unmodified</status>
      <modifiedWord/>
      <trackRevisions>false</trackRevisions>
    </reviewItem>
    <reviewItem>
      <errorID>b9e792cb-7bd1-479d-8500-3a1828c1b739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39DC43AD</paraID>
      <start>0</start>
      <end>2</end>
      <status>unmodified</status>
      <modifiedWord/>
      <trackRevisions>false</trackRevisions>
    </reviewItem>
    <reviewItem>
      <errorID>73a69cbe-f0fd-44d5-8f58-a12e5fd32513</errorID>
      <errorWord>《食品安全法》</errorWord>
      <group>L1_Word</group>
      <groupName>字词问题</groupName>
      <ability>L2_Typo</ability>
      <abilityName>字词错误</abilityName>
      <candidateList>
        <item>《中华人民共和国食品安全法》</item>
      </candidateList>
      <explain/>
      <paraID>192F07C2</paraID>
      <start>69</start>
      <end>83</end>
      <status>modified</status>
      <modifiedWord>《中华人民共和国食品安全法》</modifiedWord>
      <trackRevisions>false</trackRevisions>
    </reviewItem>
    <reviewItem>
      <errorID>e3f0f340-fcd9-4b07-83e4-77e13849b79b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2C9160BE</paraID>
      <start>0</start>
      <end>2</end>
      <status>unmodified</status>
      <modifiedWord/>
      <trackRevisions>false</trackRevisions>
    </reviewItem>
    <reviewItem>
      <errorID>7e9f2ace-f915-4ea1-970d-403c64bd9aa5</errorID>
      <errorWord>计</errorWord>
      <group>L1_Word</group>
      <groupName>字词问题</groupName>
      <ability>L2_Typo</ability>
      <abilityName>字词错误</abilityName>
      <candidateList>
        <item>计算</item>
      </candidateList>
      <explain/>
      <paraID>2C9160BE</paraID>
      <start>28</start>
      <end>29</end>
      <status>unmodified</status>
      <modifiedWord/>
      <trackRevisions>false</trackRevisions>
    </reviewItem>
    <reviewItem>
      <errorID>c98c9320-80e1-4660-a57d-c4fd4868e07b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9D7C941</paraID>
      <start>0</start>
      <end>2</end>
      <status>unmodified</status>
      <modifiedWord/>
      <trackRevisions>false</trackRevisions>
    </reviewItem>
    <reviewItem>
      <errorID>b1bf4fba-2f08-44c0-b85b-14f7e8c7e110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5F10CE42</paraID>
      <start>0</start>
      <end>2</end>
      <status>unmodified</status>
      <modifiedWord/>
      <trackRevisions>false</trackRevisions>
    </reviewItem>
    <reviewItem>
      <errorID>e8e1c09d-4877-42f9-900a-4e9c9b3c261a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58ECA952</paraID>
      <start>0</start>
      <end>2</end>
      <status>unmodified</status>
      <modifiedWord/>
      <trackRevisions>false</trackRevisions>
    </reviewItem>
    <reviewItem>
      <errorID>c9c13d93-b4ac-40da-b48a-ba61d3dacf88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37C64F89</paraID>
      <start>0</start>
      <end>2</end>
      <status>unmodified</status>
      <modifiedWord/>
      <trackRevisions>false</trackRevisions>
    </reviewItem>
    <reviewItem>
      <errorID>985e7a82-6be3-49dc-8605-df2b493eba50</errorID>
      <errorWord>依</errorWord>
      <group>L1_Word</group>
      <groupName>字词问题</groupName>
      <ability>L2_Typo</ability>
      <abilityName>字词错误</abilityName>
      <candidateList>
        <item>依据</item>
      </candidateList>
      <explain/>
      <paraID>37C64F89</paraID>
      <start>7</start>
      <end>8</end>
      <status>unmodified</status>
      <modifiedWord/>
      <trackRevisions>false</trackRevisions>
    </reviewItem>
    <reviewItem>
      <errorID>80066876-eec8-4286-a0e1-e2e9b50b6fbd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6ADF9CF</paraID>
      <start>0</start>
      <end>2</end>
      <status>unmodified</status>
      <modifiedWord/>
      <trackRevisions>false</trackRevisions>
    </reviewItem>
    <reviewItem>
      <errorID>e51854f4-8a88-43ea-92f1-c34cef396299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257B071A</paraID>
      <start>0</start>
      <end>2</end>
      <status>unmodified</status>
      <modifiedWord/>
      <trackRevisions>false</trackRevisions>
    </reviewItem>
    <reviewItem>
      <errorID>2acbf2e3-c940-4008-8340-420cd54488c1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607CF7A8</paraID>
      <start>0</start>
      <end>2</end>
      <status>unmodified</status>
      <modifiedWord/>
      <trackRevisions>false</trackRevisions>
    </reviewItem>
    <reviewItem>
      <errorID>27316101-c74f-4c0e-8fe4-064822a7bcb4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5850D881</paraID>
      <start>0</start>
      <end>2</end>
      <status>unmodified</status>
      <modifiedWord/>
      <trackRevisions>false</trackRevisions>
    </reviewItem>
    <reviewItem>
      <errorID>0f28d329-f85f-4df7-8515-2760f3c30ff9</errorID>
      <errorWord>需具备</errorWord>
      <group>L1_Word</group>
      <groupName>字词问题</groupName>
      <ability>L2_Typo</ability>
      <abilityName>字词错误</abilityName>
      <candidateList>
        <item>须具备</item>
      </candidateList>
      <explain/>
      <paraID>63D593AB</paraID>
      <start>122</start>
      <end>125</end>
      <status>modified</status>
      <modifiedWord>须具备</modifiedWord>
      <trackRevisions>false</trackRevisions>
    </reviewItem>
    <reviewItem>
      <errorID>b5d4da2d-b80c-40df-88f0-40b11b8399c0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141657C8</paraID>
      <start>0</start>
      <end>2</end>
      <status>unmodified</status>
      <modifiedWord/>
      <trackRevisions>false</trackRevisions>
    </reviewItem>
    <reviewItem>
      <errorID>c28a4ee2-58ba-4c22-9b88-b57135486219</errorID>
      <errorWord>，</errorWord>
      <group>L1_Word</group>
      <groupName>字词问题</groupName>
      <ability>L2_Typo</ability>
      <abilityName>字词错误</abilityName>
      <candidateList>
        <item>，由</item>
      </candidateList>
      <explain/>
      <paraID> 977CBB9</paraID>
      <start>107</start>
      <end>109</end>
      <status>modified</status>
      <modifiedWord>，由</modifiedWord>
      <trackRevisions>false</trackRevisions>
    </reviewItem>
    <reviewItem>
      <errorID>b360b885-695a-469f-8e6f-b32c5ac8beda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36F8BD2D</paraID>
      <start>0</start>
      <end>2</end>
      <status>unmodified</status>
      <modifiedWord/>
      <trackRevisions>false</trackRevisions>
    </reviewItem>
    <reviewItem>
      <errorID>bcc0bc11-1953-495c-859e-8b6fa134daef</errorID>
      <errorWord>(</errorWord>
      <group>L1_Format</group>
      <groupName>格式问题</groupName>
      <ability>L2_HalfPunc</ability>
      <abilityName>全半角检查</abilityName>
      <candidateList>
        <item>（</item>
      </candidateList>
      <explain>文本全半角错误。</explain>
      <paraID>36F8BD2D</paraID>
      <start>68</start>
      <end>69</end>
      <status>unmodified</status>
      <modifiedWord/>
      <trackRevisions>false</trackRevisions>
    </reviewItem>
    <reviewItem>
      <errorID>8ab88e74-6b13-4987-9f90-09a301bb9f41</errorID>
      <errorWord>)</errorWord>
      <group>L1_Format</group>
      <groupName>格式问题</groupName>
      <ability>L2_HalfPunc</ability>
      <abilityName>全半角检查</abilityName>
      <candidateList>
        <item>）</item>
      </candidateList>
      <explain>文本全半角错误。</explain>
      <paraID>36F8BD2D</paraID>
      <start>86</start>
      <end>87</end>
      <status>unmodified</status>
      <modifiedWord/>
      <trackRevisions>false</trackRevisions>
    </reviewItem>
    <reviewItem>
      <errorID>83457507-8fff-4fda-94d4-7399396f4359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6FD5287</paraID>
      <start>0</start>
      <end>2</end>
      <status>unmodified</status>
      <modifiedWord/>
      <trackRevisions>false</trackRevisions>
    </reviewItem>
    <reviewItem>
      <errorID>907f3eb8-7cbe-4fb9-8408-cdf9057671e8</errorID>
      <errorWord>林</errorWord>
      <group>L1_Word</group>
      <groupName>字词问题</groupName>
      <ability>L2_Typo</ability>
      <abilityName>字词错误</abilityName>
      <candidateList>
        <item>凌</item>
      </candidateList>
      <explain>存在发音相近字词的误用。</explain>
      <paraID>5682AE52</paraID>
      <start>11</start>
      <end>13</end>
      <status>modified</status>
      <modifiedWord>凌</modifiedWord>
      <trackRevisions>true</trackRevisions>
    </reviewItem>
    <reviewItem>
      <errorID>02c1c2b8-a26e-43d1-97ba-4f51e42b0d0a</errorID>
      <errorWord>（</errorWord>
      <group>L1_Format</group>
      <groupName>格式问题</groupName>
      <ability>L2_HalfPunc</ability>
      <abilityName>全半角检查</abilityName>
      <candidateList>
        <item>(</item>
      </candidateList>
      <explain>文本全半角错误。</explain>
      <paraID>627C62D1</paraID>
      <start>6</start>
      <end>7</end>
      <status>unmodified</status>
      <modifiedWord/>
      <trackRevisions>false</trackRevisions>
    </reviewItem>
    <reviewItem>
      <errorID>d08e6e31-f654-4b45-804f-d8ad3f7f92d1</errorID>
      <errorWord>）</errorWord>
      <group>L1_Format</group>
      <groupName>格式问题</groupName>
      <ability>L2_HalfPunc</ability>
      <abilityName>全半角检查</abilityName>
      <candidateList>
        <item>)</item>
      </candidateList>
      <explain>文本全半角错误。</explain>
      <paraID>627C62D1</paraID>
      <start>14</start>
      <end>15</end>
      <status>unmodified</status>
      <modifiedWord/>
      <trackRevisions>false</trackRevisions>
    </reviewItem>
    <reviewItem>
      <errorID>086bc83a-06ae-484e-bee0-f1bb77578079</errorID>
      <errorWord>（</errorWord>
      <group>L1_Format</group>
      <groupName>格式问题</groupName>
      <ability>L2_HalfPunc</ability>
      <abilityName>全半角检查</abilityName>
      <candidateList>
        <item>(</item>
      </candidateList>
      <explain>文本全半角错误。</explain>
      <paraID>44C7766A</paraID>
      <start>6</start>
      <end>7</end>
      <status>unmodified</status>
      <modifiedWord/>
      <trackRevisions>false</trackRevisions>
    </reviewItem>
    <reviewItem>
      <errorID>120545f6-396f-4d26-b7c0-690951233fa8</errorID>
      <errorWord>）</errorWord>
      <group>L1_Format</group>
      <groupName>格式问题</groupName>
      <ability>L2_HalfPunc</ability>
      <abilityName>全半角检查</abilityName>
      <candidateList>
        <item>)</item>
      </candidateList>
      <explain>文本全半角错误。</explain>
      <paraID>44C7766A</paraID>
      <start>14</start>
      <end>15</end>
      <status>unmodified</status>
      <modifiedWord/>
      <trackRevisions>false</trackRevisions>
    </reviewItem>
    <reviewItem>
      <errorID>6bb276c6-0448-413d-a10c-7c59d4f85d5c</errorID>
      <errorWord>)</errorWord>
      <group>L1_Format</group>
      <groupName>格式问题</groupName>
      <ability>L2_HalfPunc</ability>
      <abilityName>全半角检查</abilityName>
      <candidateList>
        <item>）</item>
      </candidateList>
      <explain>文本全半角错误。</explain>
      <paraID>212BBA16</paraID>
      <start>11</start>
      <end>12</end>
      <status>unmodified</status>
      <modifiedWord/>
      <trackRevisions>false</trackRevisions>
    </reviewItem>
    <reviewItem>
      <errorID>a95a486e-e152-47e8-9804-c82399a0223f</errorID>
      <errorWord>（</errorWord>
      <group>L1_Format</group>
      <groupName>格式问题</groupName>
      <ability>L2_HalfPunc</ability>
      <abilityName>全半角检查</abilityName>
      <candidateList>
        <item>(</item>
      </candidateList>
      <explain>文本全半角错误。</explain>
      <paraID>36DB7449</paraID>
      <start>7</start>
      <end>8</end>
      <status>unmodified</status>
      <modifiedWord/>
      <trackRevisions>false</trackRevisions>
    </reviewItem>
    <reviewItem>
      <errorID>3dc866fa-8962-4507-b554-f82271ec86ed</errorID>
      <errorWord>）</errorWord>
      <group>L1_Format</group>
      <groupName>格式问题</groupName>
      <ability>L2_HalfPunc</ability>
      <abilityName>全半角检查</abilityName>
      <candidateList>
        <item>)</item>
      </candidateList>
      <explain>文本全半角错误。</explain>
      <paraID>36DB7449</paraID>
      <start>15</start>
      <end>16</end>
      <status>unmodified</status>
      <modifiedWord/>
      <trackRevisions>false</trackRevisions>
    </reviewItem>
    <reviewItem>
      <errorID>677de94b-c7cd-4e89-9466-0ec5e372695d</errorID>
      <errorWord>（</errorWord>
      <group>L1_Format</group>
      <groupName>格式问题</groupName>
      <ability>L2_HalfPunc</ability>
      <abilityName>全半角检查</abilityName>
      <candidateList>
        <item>(</item>
      </candidateList>
      <explain>文本全半角错误。</explain>
      <paraID>54A30987</paraID>
      <start>7</start>
      <end>8</end>
      <status>unmodified</status>
      <modifiedWord/>
      <trackRevisions>false</trackRevisions>
    </reviewItem>
    <reviewItem>
      <errorID>d6e724f4-1208-4e13-ab9b-ef3f670dbcba</errorID>
      <errorWord>）</errorWord>
      <group>L1_Format</group>
      <groupName>格式问题</groupName>
      <ability>L2_HalfPunc</ability>
      <abilityName>全半角检查</abilityName>
      <candidateList>
        <item>)</item>
      </candidateList>
      <explain>文本全半角错误。</explain>
      <paraID>54A30987</paraID>
      <start>15</start>
      <end>16</end>
      <status>unmodified</status>
      <modifiedWord/>
      <trackRevisions>false</trackRevisions>
    </reviewItem>
    <reviewItem>
      <errorID>f3878632-04f3-4c2a-9c45-2a7038128fe4</errorID>
      <errorWord>（</errorWord>
      <group>L1_Format</group>
      <groupName>格式问题</groupName>
      <ability>L2_HalfPunc</ability>
      <abilityName>全半角检查</abilityName>
      <candidateList>
        <item>(</item>
      </candidateList>
      <explain>文本全半角错误。</explain>
      <paraID>30B2F8B1</paraID>
      <start>7</start>
      <end>8</end>
      <status>unmodified</status>
      <modifiedWord/>
      <trackRevisions>false</trackRevisions>
    </reviewItem>
    <reviewItem>
      <errorID>9faa28fd-a333-4be5-82fe-e1e952b1eaaf</errorID>
      <errorWord>）</errorWord>
      <group>L1_Format</group>
      <groupName>格式问题</groupName>
      <ability>L2_HalfPunc</ability>
      <abilityName>全半角检查</abilityName>
      <candidateList>
        <item>)</item>
      </candidateList>
      <explain>文本全半角错误。</explain>
      <paraID>30B2F8B1</paraID>
      <start>15</start>
      <end>16</end>
      <status>unmodified</status>
      <modifiedWord/>
      <trackRevisions>false</trackRevisions>
    </reviewItem>
    <reviewItem>
      <errorID>974d860d-f4fa-442f-b147-d6956ca3bceb</errorID>
      <errorWord>（</errorWord>
      <group>L1_Format</group>
      <groupName>格式问题</groupName>
      <ability>L2_HalfPunc</ability>
      <abilityName>全半角检查</abilityName>
      <candidateList>
        <item>(</item>
      </candidateList>
      <explain>文本全半角错误。</explain>
      <paraID> 300FA6D</paraID>
      <start>3</start>
      <end>4</end>
      <status>unmodified</status>
      <modifiedWord/>
      <trackRevisions>false</trackRevisions>
    </reviewItem>
    <reviewItem>
      <errorID>72e0dda1-b94e-4b12-8633-3cec7fec4124</errorID>
      <errorWord>）</errorWord>
      <group>L1_Format</group>
      <groupName>格式问题</groupName>
      <ability>L2_HalfPunc</ability>
      <abilityName>全半角检查</abilityName>
      <candidateList>
        <item>)</item>
      </candidateList>
      <explain>文本全半角错误。</explain>
      <paraID> 300FA6D</paraID>
      <start>11</start>
      <end>12</end>
      <status>unmodified</status>
      <modifiedWord/>
      <trackRevisions>false</trackRevisions>
    </reviewItem>
    <reviewItem>
      <errorID>43a68de4-a748-4d85-a6dc-d52112766582</errorID>
      <errorWord>食验室</errorWord>
      <group>L1_Word</group>
      <groupName>字词问题</groupName>
      <ability>L2_Typo</ability>
      <abilityName>字词错误</abilityName>
      <candidateList>
        <item>实验室</item>
      </candidateList>
      <explain>存在发音相同字词的误用。</explain>
      <paraID>25D0F8F4</paraID>
      <start>11</start>
      <end>14</end>
      <status>unmodified</status>
      <modifiedWord/>
      <trackRevisions>false</trackRevisions>
    </reviewItem>
    <reviewItem>
      <errorID>6d88f575-f0ce-4eef-be22-70b904097f52</errorID>
      <errorWord>＜</errorWord>
      <group>L1_Format</group>
      <groupName>格式问题</groupName>
      <ability>L2_HalfPunc</ability>
      <abilityName>全半角检查</abilityName>
      <candidateList>
        <item>&lt;</item>
      </candidateList>
      <explain>文本全半角错误。</explain>
      <paraID>232C8C36</paraID>
      <start>5</start>
      <end>6</end>
      <status>unmodified</status>
      <modifiedWord/>
      <trackRevisions>false</trackRevisions>
    </reviewItem>
    <reviewItem>
      <errorID>87c57e21-d734-4f6e-83da-4420897edc4a</errorID>
      <errorWord>＜</errorWord>
      <group>L1_Format</group>
      <groupName>格式问题</groupName>
      <ability>L2_HalfPunc</ability>
      <abilityName>全半角检查</abilityName>
      <candidateList>
        <item>&lt;</item>
      </candidateList>
      <explain>文本全半角错误。</explain>
      <paraID>5FA23C6C</paraID>
      <start>4</start>
      <end>5</end>
      <status>unmodified</status>
      <modifiedWord/>
      <trackRevisions>false</trackRevisions>
    </reviewItem>
    <reviewItem>
      <errorID>31b3ab46-0ade-4b21-bca1-2e3d3d721000</errorID>
      <errorWord>＜</errorWord>
      <group>L1_Format</group>
      <groupName>格式问题</groupName>
      <ability>L2_HalfPunc</ability>
      <abilityName>全半角检查</abilityName>
      <candidateList>
        <item>&lt;</item>
      </candidateList>
      <explain>文本全半角错误。</explain>
      <paraID>32108359</paraID>
      <start>1</start>
      <end>2</end>
      <status>unmodified</status>
      <modifiedWord/>
      <trackRevisions>false</trackRevisions>
    </reviewItem>
    <reviewItem>
      <errorID>5af24f7e-6724-449a-b11d-45a00b5e2030</errorID>
      <errorWord>＜</errorWord>
      <group>L1_Format</group>
      <groupName>格式问题</groupName>
      <ability>L2_HalfPunc</ability>
      <abilityName>全半角检查</abilityName>
      <candidateList>
        <item>&lt;</item>
      </candidateList>
      <explain>文本全半角错误。</explain>
      <paraID>4ACCBC56</paraID>
      <start>5</start>
      <end>6</end>
      <status>unmodified</status>
      <modifiedWord/>
      <trackRevisions>false</trackRevisions>
    </reviewItem>
    <reviewItem>
      <errorID>85f1360a-fcb9-40ef-864b-fec96ee2f968</errorID>
      <errorWord>＜</errorWord>
      <group>L1_Format</group>
      <groupName>格式问题</groupName>
      <ability>L2_HalfPunc</ability>
      <abilityName>全半角检查</abilityName>
      <candidateList>
        <item>&lt;</item>
      </candidateList>
      <explain>文本全半角错误。</explain>
      <paraID>7D681E85</paraID>
      <start>4</start>
      <end>5</end>
      <status>unmodified</status>
      <modifiedWord/>
      <trackRevisions>false</trackRevisions>
    </reviewItem>
    <reviewItem>
      <errorID>ad765080-5dee-4d28-98b2-23aa8f0d2764</errorID>
      <errorWord>＜</errorWord>
      <group>L1_Format</group>
      <groupName>格式问题</groupName>
      <ability>L2_HalfPunc</ability>
      <abilityName>全半角检查</abilityName>
      <candidateList>
        <item>&lt;</item>
      </candidateList>
      <explain>文本全半角错误。</explain>
      <paraID>12F7737F</paraID>
      <start>1</start>
      <end>2</end>
      <status>unmodified</status>
      <modifiedWord/>
      <trackRevisions>false</trackRevisions>
    </reviewItem>
    <reviewItem>
      <errorID>eb5a3c14-ac43-437c-ae66-320f81ae2c9b</errorID>
      <errorWord>＜</errorWord>
      <group>L1_Format</group>
      <groupName>格式问题</groupName>
      <ability>L2_HalfPunc</ability>
      <abilityName>全半角检查</abilityName>
      <candidateList>
        <item>&lt;</item>
      </candidateList>
      <explain>文本全半角错误。</explain>
      <paraID>6A72E8D9</paraID>
      <start>6</start>
      <end>7</end>
      <status>unmodified</status>
      <modifiedWord/>
      <trackRevisions>false</trackRevisions>
    </reviewItem>
    <reviewItem>
      <errorID>fd08ada8-4c04-4066-b3e9-fae94f57d057</errorID>
      <errorWord>＜</errorWord>
      <group>L1_Format</group>
      <groupName>格式问题</groupName>
      <ability>L2_HalfPunc</ability>
      <abilityName>全半角检查</abilityName>
      <candidateList>
        <item>&lt;</item>
      </candidateList>
      <explain>文本全半角错误。</explain>
      <paraID>6967F74E</paraID>
      <start>5</start>
      <end>6</end>
      <status>unmodified</status>
      <modifiedWord/>
      <trackRevisions>false</trackRevisions>
    </reviewItem>
    <reviewItem>
      <errorID>ed7a26b5-ef8b-45ab-a4e3-b3f50a6f9174</errorID>
      <errorWord>＜</errorWord>
      <group>L1_Format</group>
      <groupName>格式问题</groupName>
      <ability>L2_HalfPunc</ability>
      <abilityName>全半角检查</abilityName>
      <candidateList>
        <item>&lt;</item>
      </candidateList>
      <explain>文本全半角错误。</explain>
      <paraID>2A4F815E</paraID>
      <start>1</start>
      <end>2</end>
      <status>unmodified</status>
      <modifiedWord/>
      <trackRevisions>false</trackRevisions>
    </reviewItem>
    <reviewItem>
      <errorID>4494d0e0-ac93-44f8-ba18-7c813798ba7b</errorID>
      <errorWord>＜</errorWord>
      <group>L1_Format</group>
      <groupName>格式问题</groupName>
      <ability>L2_HalfPunc</ability>
      <abilityName>全半角检查</abilityName>
      <candidateList>
        <item>&lt;</item>
      </candidateList>
      <explain>文本全半角错误。</explain>
      <paraID>1A3E1A8A</paraID>
      <start>6</start>
      <end>7</end>
      <status>unmodified</status>
      <modifiedWord/>
      <trackRevisions>false</trackRevisions>
    </reviewItem>
    <reviewItem>
      <errorID>67599f08-d4fb-4cf0-b29c-b8ee787bdff5</errorID>
      <errorWord>＜</errorWord>
      <group>L1_Format</group>
      <groupName>格式问题</groupName>
      <ability>L2_HalfPunc</ability>
      <abilityName>全半角检查</abilityName>
      <candidateList>
        <item>&lt;</item>
      </candidateList>
      <explain>文本全半角错误。</explain>
      <paraID>21024C30</paraID>
      <start>5</start>
      <end>6</end>
      <status>unmodified</status>
      <modifiedWord/>
      <trackRevisions>false</trackRevisions>
    </reviewItem>
    <reviewItem>
      <errorID>7375b3ae-2062-4adb-88db-8a1dbc8e963a</errorID>
      <errorWord>＜</errorWord>
      <group>L1_Format</group>
      <groupName>格式问题</groupName>
      <ability>L2_HalfPunc</ability>
      <abilityName>全半角检查</abilityName>
      <candidateList>
        <item>&lt;</item>
      </candidateList>
      <explain>文本全半角错误。</explain>
      <paraID>6E98138A</paraID>
      <start>1</start>
      <end>2</end>
      <status>unmodified</status>
      <modifiedWord/>
      <trackRevisions>false</trackRevisions>
    </reviewItem>
    <reviewItem>
      <errorID>347dd34e-0238-4423-aa1e-23372e53af5f</errorID>
      <errorWord>＜</errorWord>
      <group>L1_Format</group>
      <groupName>格式问题</groupName>
      <ability>L2_HalfPunc</ability>
      <abilityName>全半角检查</abilityName>
      <candidateList>
        <item>&lt;</item>
      </candidateList>
      <explain>文本全半角错误。</explain>
      <paraID>  674688</paraID>
      <start>6</start>
      <end>7</end>
      <status>unmodified</status>
      <modifiedWord/>
      <trackRevisions>false</trackRevisions>
    </reviewItem>
    <reviewItem>
      <errorID>7eac0ce4-6c0a-4fa0-8938-35ebb7c7fd35</errorID>
      <errorWord>＜</errorWord>
      <group>L1_Format</group>
      <groupName>格式问题</groupName>
      <ability>L2_HalfPunc</ability>
      <abilityName>全半角检查</abilityName>
      <candidateList>
        <item>&lt;</item>
      </candidateList>
      <explain>文本全半角错误。</explain>
      <paraID> 56ADCCD</paraID>
      <start>5</start>
      <end>6</end>
      <status>unmodified</status>
      <modifiedWord/>
      <trackRevisions>false</trackRevisions>
    </reviewItem>
    <reviewItem>
      <errorID>3e492e3b-05ad-4b12-956e-f5f01c96729b</errorID>
      <errorWord>＜</errorWord>
      <group>L1_Format</group>
      <groupName>格式问题</groupName>
      <ability>L2_HalfPunc</ability>
      <abilityName>全半角检查</abilityName>
      <candidateList>
        <item>&lt;</item>
      </candidateList>
      <explain>文本全半角错误。</explain>
      <paraID>425C11A5</paraID>
      <start>1</start>
      <end>2</end>
      <status>unmodified</status>
      <modifiedWord/>
      <trackRevisions>false</trackRevisions>
    </reviewItem>
    <reviewItem>
      <errorID>17ae0671-9b22-4cbb-a470-73b01c869c61</errorID>
      <errorWord>＜</errorWord>
      <group>L1_Format</group>
      <groupName>格式问题</groupName>
      <ability>L2_HalfPunc</ability>
      <abilityName>全半角检查</abilityName>
      <candidateList>
        <item>&lt;</item>
      </candidateList>
      <explain>文本全半角错误。</explain>
      <paraID>55F49D53</paraID>
      <start>4</start>
      <end>5</end>
      <status>unmodified</status>
      <modifiedWord/>
      <trackRevisions>false</trackRevisions>
    </reviewItem>
    <reviewItem>
      <errorID>d05e9254-c71c-440b-a267-b63add5f1afb</errorID>
      <errorWord>＜</errorWord>
      <group>L1_Format</group>
      <groupName>格式问题</groupName>
      <ability>L2_HalfPunc</ability>
      <abilityName>全半角检查</abilityName>
      <candidateList>
        <item>&lt;</item>
      </candidateList>
      <explain>文本全半角错误。</explain>
      <paraID>4DBC94F3</paraID>
      <start>3</start>
      <end>4</end>
      <status>unmodified</status>
      <modifiedWord/>
      <trackRevisions>false</trackRevisions>
    </reviewItem>
    <reviewItem>
      <errorID>2a74ed07-9594-4623-a0ae-5444d83ccc10</errorID>
      <errorWord>＜</errorWord>
      <group>L1_Format</group>
      <groupName>格式问题</groupName>
      <ability>L2_HalfPunc</ability>
      <abilityName>全半角检查</abilityName>
      <candidateList>
        <item>&lt;</item>
      </candidateList>
      <explain>文本全半角错误。</explain>
      <paraID>10C429F3</paraID>
      <start>1</start>
      <end>2</end>
      <status>unmodified</status>
      <modifiedWord/>
      <trackRevisions>false</trackRevisions>
    </reviewItem>
    <reviewItem>
      <errorID>079e6358-e18e-4994-bf4b-8490d7ceb472</errorID>
      <errorWord>＜</errorWord>
      <group>L1_Format</group>
      <groupName>格式问题</groupName>
      <ability>L2_HalfPunc</ability>
      <abilityName>全半角检查</abilityName>
      <candidateList>
        <item>&lt;</item>
      </candidateList>
      <explain>文本全半角错误。</explain>
      <paraID>52A91D1E</paraID>
      <start>6</start>
      <end>7</end>
      <status>unmodified</status>
      <modifiedWord/>
      <trackRevisions>false</trackRevisions>
    </reviewItem>
    <reviewItem>
      <errorID>2d04b6c9-c057-4fa3-bbf9-28b54916df86</errorID>
      <errorWord>＜</errorWord>
      <group>L1_Format</group>
      <groupName>格式问题</groupName>
      <ability>L2_HalfPunc</ability>
      <abilityName>全半角检查</abilityName>
      <candidateList>
        <item>&lt;</item>
      </candidateList>
      <explain>文本全半角错误。</explain>
      <paraID>6CA54C6E</paraID>
      <start>6</start>
      <end>7</end>
      <status>unmodified</status>
      <modifiedWord/>
      <trackRevisions>false</trackRevisions>
    </reviewItem>
    <reviewItem>
      <errorID>0b168d3d-fafa-4385-8f1c-00caed287c16</errorID>
      <errorWord>＜</errorWord>
      <group>L1_Format</group>
      <groupName>格式问题</groupName>
      <ability>L2_HalfPunc</ability>
      <abilityName>全半角检查</abilityName>
      <candidateList>
        <item>&lt;</item>
      </candidateList>
      <explain>文本全半角错误。</explain>
      <paraID>14D6CB53</paraID>
      <start>1</start>
      <end>2</end>
      <status>unmodified</status>
      <modifiedWord/>
      <trackRevisions>false</trackRevisions>
    </reviewItem>
    <reviewItem>
      <errorID>2ce1e40a-9b65-4e42-9c05-eb0ca9ff1da5</errorID>
      <errorWord>＜</errorWord>
      <group>L1_Format</group>
      <groupName>格式问题</groupName>
      <ability>L2_HalfPunc</ability>
      <abilityName>全半角检查</abilityName>
      <candidateList>
        <item>&lt;</item>
      </candidateList>
      <explain>文本全半角错误。</explain>
      <paraID>36A65F8D</paraID>
      <start>4</start>
      <end>5</end>
      <status>unmodified</status>
      <modifiedWord/>
      <trackRevisions>false</trackRevisions>
    </reviewItem>
    <reviewItem>
      <errorID>d98da88c-e514-4e0d-9e00-f0147108d846</errorID>
      <errorWord>＜</errorWord>
      <group>L1_Format</group>
      <groupName>格式问题</groupName>
      <ability>L2_HalfPunc</ability>
      <abilityName>全半角检查</abilityName>
      <candidateList>
        <item>&lt;</item>
      </candidateList>
      <explain>文本全半角错误。</explain>
      <paraID>389B612D</paraID>
      <start>4</start>
      <end>5</end>
      <status>unmodified</status>
      <modifiedWord/>
      <trackRevisions>false</trackRevisions>
    </reviewItem>
    <reviewItem>
      <errorID>7c9d0300-cc40-4c32-b923-a7da64199375</errorID>
      <errorWord>＜</errorWord>
      <group>L1_Format</group>
      <groupName>格式问题</groupName>
      <ability>L2_HalfPunc</ability>
      <abilityName>全半角检查</abilityName>
      <candidateList>
        <item>&lt;</item>
      </candidateList>
      <explain>文本全半角错误。</explain>
      <paraID>4203019C</paraID>
      <start>1</start>
      <end>2</end>
      <status>unmodified</status>
      <modifiedWord/>
      <trackRevisions>false</trackRevisions>
    </reviewItem>
    <reviewItem>
      <errorID>42eefa09-6b99-4508-a9ea-9440dc0c145e</errorID>
      <errorWord>＜</errorWord>
      <group>L1_Format</group>
      <groupName>格式问题</groupName>
      <ability>L2_HalfPunc</ability>
      <abilityName>全半角检查</abilityName>
      <candidateList>
        <item>&lt;</item>
      </candidateList>
      <explain>文本全半角错误。</explain>
      <paraID>1CE7AEF7</paraID>
      <start>5</start>
      <end>6</end>
      <status>unmodified</status>
      <modifiedWord/>
      <trackRevisions>false</trackRevisions>
    </reviewItem>
    <reviewItem>
      <errorID>0dcba600-3dbb-4dcc-8e89-baf54119eed8</errorID>
      <errorWord>＜</errorWord>
      <group>L1_Format</group>
      <groupName>格式问题</groupName>
      <ability>L2_HalfPunc</ability>
      <abilityName>全半角检查</abilityName>
      <candidateList>
        <item>&lt;</item>
      </candidateList>
      <explain>文本全半角错误。</explain>
      <paraID>4E6EAC5E</paraID>
      <start>5</start>
      <end>6</end>
      <status>unmodified</status>
      <modifiedWord/>
      <trackRevisions>false</trackRevisions>
    </reviewItem>
    <reviewItem>
      <errorID>a5bf3471-b255-4fc6-b36b-856c7745cd0d</errorID>
      <errorWord>＜</errorWord>
      <group>L1_Format</group>
      <groupName>格式问题</groupName>
      <ability>L2_HalfPunc</ability>
      <abilityName>全半角检查</abilityName>
      <candidateList>
        <item>&lt;</item>
      </candidateList>
      <explain>文本全半角错误。</explain>
      <paraID>465197EC</paraID>
      <start>1</start>
      <end>2</end>
      <status>unmodified</status>
      <modifiedWord/>
      <trackRevisions>false</trackRevisions>
    </reviewItem>
    <reviewItem>
      <errorID>fc6fd9a8-0716-4b32-a737-4d162ce5db02</errorID>
      <errorWord>＜</errorWord>
      <group>L1_Format</group>
      <groupName>格式问题</groupName>
      <ability>L2_HalfPunc</ability>
      <abilityName>全半角检查</abilityName>
      <candidateList>
        <item>&lt;</item>
      </candidateList>
      <explain>文本全半角错误。</explain>
      <paraID>77BC61D0</paraID>
      <start>5</start>
      <end>6</end>
      <status>unmodified</status>
      <modifiedWord/>
      <trackRevisions>false</trackRevisions>
    </reviewItem>
    <reviewItem>
      <errorID>cb494938-1885-40ab-91b3-b4d861170bb8</errorID>
      <errorWord>＜</errorWord>
      <group>L1_Format</group>
      <groupName>格式问题</groupName>
      <ability>L2_HalfPunc</ability>
      <abilityName>全半角检查</abilityName>
      <candidateList>
        <item>&lt;</item>
      </candidateList>
      <explain>文本全半角错误。</explain>
      <paraID>1781272F</paraID>
      <start>4</start>
      <end>5</end>
      <status>unmodified</status>
      <modifiedWord/>
      <trackRevisions>false</trackRevisions>
    </reviewItem>
    <reviewItem>
      <errorID>627ed9ed-a1fa-42a2-9875-af8a8e6af7ef</errorID>
      <errorWord>＜</errorWord>
      <group>L1_Format</group>
      <groupName>格式问题</groupName>
      <ability>L2_HalfPunc</ability>
      <abilityName>全半角检查</abilityName>
      <candidateList>
        <item>&lt;</item>
      </candidateList>
      <explain>文本全半角错误。</explain>
      <paraID>2AAB9CC3</paraID>
      <start>1</start>
      <end>2</end>
      <status>unmodified</status>
      <modifiedWord/>
      <trackRevisions>false</trackRevisions>
    </reviewItem>
    <reviewItem>
      <errorID>2061336f-2700-4dd6-a391-3eaa28aa49c4</errorID>
      <errorWord>＜</errorWord>
      <group>L1_Format</group>
      <groupName>格式问题</groupName>
      <ability>L2_HalfPunc</ability>
      <abilityName>全半角检查</abilityName>
      <candidateList>
        <item>&lt;</item>
      </candidateList>
      <explain>文本全半角错误。</explain>
      <paraID>6A51621C</paraID>
      <start>6</start>
      <end>7</end>
      <status>unmodified</status>
      <modifiedWord/>
      <trackRevisions>false</trackRevisions>
    </reviewItem>
    <reviewItem>
      <errorID>54888dec-cf6d-493e-9098-4d0f5b9e22b1</errorID>
      <errorWord>＜</errorWord>
      <group>L1_Format</group>
      <groupName>格式问题</groupName>
      <ability>L2_HalfPunc</ability>
      <abilityName>全半角检查</abilityName>
      <candidateList>
        <item>&lt;</item>
      </candidateList>
      <explain>文本全半角错误。</explain>
      <paraID>7D976DCC</paraID>
      <start>5</start>
      <end>6</end>
      <status>unmodified</status>
      <modifiedWord/>
      <trackRevisions>false</trackRevisions>
    </reviewItem>
    <reviewItem>
      <errorID>7589e766-6983-46f2-b1aa-434af0fbccc4</errorID>
      <errorWord>＜</errorWord>
      <group>L1_Format</group>
      <groupName>格式问题</groupName>
      <ability>L2_HalfPunc</ability>
      <abilityName>全半角检查</abilityName>
      <candidateList>
        <item>&lt;</item>
      </candidateList>
      <explain>文本全半角错误。</explain>
      <paraID>2BB2F6C4</paraID>
      <start>1</start>
      <end>2</end>
      <status>unmodified</status>
      <modifiedWord/>
      <trackRevisions>false</trackRevisions>
    </reviewItem>
    <reviewItem>
      <errorID>060de982-ebd4-4069-9565-6c51c2cbe20b</errorID>
      <errorWord>＜</errorWord>
      <group>L1_Format</group>
      <groupName>格式问题</groupName>
      <ability>L2_HalfPunc</ability>
      <abilityName>全半角检查</abilityName>
      <candidateList>
        <item>&lt;</item>
      </candidateList>
      <explain>文本全半角错误。</explain>
      <paraID>3C36B31C</paraID>
      <start>5</start>
      <end>6</end>
      <status>unmodified</status>
      <modifiedWord/>
      <trackRevisions>false</trackRevisions>
    </reviewItem>
    <reviewItem>
      <errorID>7d27dca9-77e0-4383-aadc-480390458bd1</errorID>
      <errorWord>＜</errorWord>
      <group>L1_Format</group>
      <groupName>格式问题</groupName>
      <ability>L2_HalfPunc</ability>
      <abilityName>全半角检查</abilityName>
      <candidateList>
        <item>&lt;</item>
      </candidateList>
      <explain>文本全半角错误。</explain>
      <paraID>678B3664</paraID>
      <start>4</start>
      <end>5</end>
      <status>unmodified</status>
      <modifiedWord/>
      <trackRevisions>false</trackRevisions>
    </reviewItem>
    <reviewItem>
      <errorID>3350e44b-b226-490c-9dd4-4976124e3120</errorID>
      <errorWord>＜</errorWord>
      <group>L1_Format</group>
      <groupName>格式问题</groupName>
      <ability>L2_HalfPunc</ability>
      <abilityName>全半角检查</abilityName>
      <candidateList>
        <item>&lt;</item>
      </candidateList>
      <explain>文本全半角错误。</explain>
      <paraID>201EEA4F</paraID>
      <start>1</start>
      <end>2</end>
      <status>unmodified</status>
      <modifiedWord/>
      <trackRevisions>false</trackRevisions>
    </reviewItem>
    <reviewItem>
      <errorID>25b20e26-7367-4726-bfa4-1dfa7c8ee961</errorID>
      <errorWord>＜</errorWord>
      <group>L1_Format</group>
      <groupName>格式问题</groupName>
      <ability>L2_HalfPunc</ability>
      <abilityName>全半角检查</abilityName>
      <candidateList>
        <item>&lt;</item>
      </candidateList>
      <explain>文本全半角错误。</explain>
      <paraID>1344770E</paraID>
      <start>6</start>
      <end>7</end>
      <status>unmodified</status>
      <modifiedWord/>
      <trackRevisions>false</trackRevisions>
    </reviewItem>
    <reviewItem>
      <errorID>84be6af6-9a8f-4b5f-93df-b937ecad30b5</errorID>
      <errorWord>＜</errorWord>
      <group>L1_Format</group>
      <groupName>格式问题</groupName>
      <ability>L2_HalfPunc</ability>
      <abilityName>全半角检查</abilityName>
      <candidateList>
        <item>&lt;</item>
      </candidateList>
      <explain>文本全半角错误。</explain>
      <paraID>409D350B</paraID>
      <start>5</start>
      <end>6</end>
      <status>unmodified</status>
      <modifiedWord/>
      <trackRevisions>false</trackRevisions>
    </reviewItem>
    <reviewItem>
      <errorID>39940487-b331-4c9b-88f1-2d13af5d4cce</errorID>
      <errorWord>＜</errorWord>
      <group>L1_Format</group>
      <groupName>格式问题</groupName>
      <ability>L2_HalfPunc</ability>
      <abilityName>全半角检查</abilityName>
      <candidateList>
        <item>&lt;</item>
      </candidateList>
      <explain>文本全半角错误。</explain>
      <paraID>372F959E</paraID>
      <start>1</start>
      <end>2</end>
      <status>unmodified</status>
      <modifiedWord/>
      <trackRevisions>false</trackRevisions>
    </reviewItem>
    <reviewItem>
      <errorID>05397433-f4a6-4b6d-8f9f-f0b0ddc7555e</errorID>
      <errorWord>＜</errorWord>
      <group>L1_Format</group>
      <groupName>格式问题</groupName>
      <ability>L2_HalfPunc</ability>
      <abilityName>全半角检查</abilityName>
      <candidateList>
        <item>&lt;</item>
      </candidateList>
      <explain>文本全半角错误。</explain>
      <paraID>36D99FE1</paraID>
      <start>5</start>
      <end>6</end>
      <status>unmodified</status>
      <modifiedWord/>
      <trackRevisions>false</trackRevisions>
    </reviewItem>
    <reviewItem>
      <errorID>86a4fc22-eab1-4dd0-8e8a-e4a88d01e5af</errorID>
      <errorWord>＜</errorWord>
      <group>L1_Format</group>
      <groupName>格式问题</groupName>
      <ability>L2_HalfPunc</ability>
      <abilityName>全半角检查</abilityName>
      <candidateList>
        <item>&lt;</item>
      </candidateList>
      <explain>文本全半角错误。</explain>
      <paraID>5DBC92E9</paraID>
      <start>4</start>
      <end>5</end>
      <status>unmodified</status>
      <modifiedWord/>
      <trackRevisions>false</trackRevisions>
    </reviewItem>
    <reviewItem>
      <errorID>240fd892-cb6e-4be3-a719-3f7469b03199</errorID>
      <errorWord>＜</errorWord>
      <group>L1_Format</group>
      <groupName>格式问题</groupName>
      <ability>L2_HalfPunc</ability>
      <abilityName>全半角检查</abilityName>
      <candidateList>
        <item>&lt;</item>
      </candidateList>
      <explain>文本全半角错误。</explain>
      <paraID>7B908C22</paraID>
      <start>1</start>
      <end>2</end>
      <status>unmodified</status>
      <modifiedWord/>
      <trackRevisions>false</trackRevisions>
    </reviewItem>
    <reviewItem>
      <errorID>8edef1eb-b43b-45df-a6eb-914e00d48344</errorID>
      <errorWord>＜</errorWord>
      <group>L1_Format</group>
      <groupName>格式问题</groupName>
      <ability>L2_HalfPunc</ability>
      <abilityName>全半角检查</abilityName>
      <candidateList>
        <item>&lt;</item>
      </candidateList>
      <explain>文本全半角错误。</explain>
      <paraID>79E2DAD2</paraID>
      <start>6</start>
      <end>7</end>
      <status>unmodified</status>
      <modifiedWord/>
      <trackRevisions>false</trackRevisions>
    </reviewItem>
    <reviewItem>
      <errorID>24218df9-c5de-4c27-9b6b-d61d24db5e10</errorID>
      <errorWord>＜</errorWord>
      <group>L1_Format</group>
      <groupName>格式问题</groupName>
      <ability>L2_HalfPunc</ability>
      <abilityName>全半角检查</abilityName>
      <candidateList>
        <item>&lt;</item>
      </candidateList>
      <explain>文本全半角错误。</explain>
      <paraID>348F8C33</paraID>
      <start>5</start>
      <end>6</end>
      <status>unmodified</status>
      <modifiedWord/>
      <trackRevisions>false</trackRevisions>
    </reviewItem>
    <reviewItem>
      <errorID>17431514-d70a-445f-9583-cfed6397f7f5</errorID>
      <errorWord>＜</errorWord>
      <group>L1_Format</group>
      <groupName>格式问题</groupName>
      <ability>L2_HalfPunc</ability>
      <abilityName>全半角检查</abilityName>
      <candidateList>
        <item>&lt;</item>
      </candidateList>
      <explain>文本全半角错误。</explain>
      <paraID>48F9D12A</paraID>
      <start>1</start>
      <end>2</end>
      <status>unmodified</status>
      <modifiedWord/>
      <trackRevisions>false</trackRevisions>
    </reviewItem>
    <reviewItem>
      <errorID>83a5206b-28cb-4f90-b615-076b7c90f0a5</errorID>
      <errorWord>＜</errorWord>
      <group>L1_Format</group>
      <groupName>格式问题</groupName>
      <ability>L2_HalfPunc</ability>
      <abilityName>全半角检查</abilityName>
      <candidateList>
        <item>&lt;</item>
      </candidateList>
      <explain>文本全半角错误。</explain>
      <paraID>69D2D4C5</paraID>
      <start>5</start>
      <end>6</end>
      <status>unmodified</status>
      <modifiedWord/>
      <trackRevisions>false</trackRevisions>
    </reviewItem>
    <reviewItem>
      <errorID>61b3cf59-5e9c-4a76-ae5f-730a675111e3</errorID>
      <errorWord>＜</errorWord>
      <group>L1_Format</group>
      <groupName>格式问题</groupName>
      <ability>L2_HalfPunc</ability>
      <abilityName>全半角检查</abilityName>
      <candidateList>
        <item>&lt;</item>
      </candidateList>
      <explain>文本全半角错误。</explain>
      <paraID>42D94A8D</paraID>
      <start>4</start>
      <end>5</end>
      <status>unmodified</status>
      <modifiedWord/>
      <trackRevisions>false</trackRevisions>
    </reviewItem>
    <reviewItem>
      <errorID>c47b8562-3013-400c-af1f-2f394d441201</errorID>
      <errorWord>＜</errorWord>
      <group>L1_Format</group>
      <groupName>格式问题</groupName>
      <ability>L2_HalfPunc</ability>
      <abilityName>全半角检查</abilityName>
      <candidateList>
        <item>&lt;</item>
      </candidateList>
      <explain>文本全半角错误。</explain>
      <paraID>7727DC24</paraID>
      <start>1</start>
      <end>2</end>
      <status>unmodified</status>
      <modifiedWord/>
      <trackRevisions>false</trackRevisions>
    </reviewItem>
    <reviewItem>
      <errorID>ec0b17ab-5339-4c0e-b742-802cb89a8ef8</errorID>
      <errorWord>＜</errorWord>
      <group>L1_Format</group>
      <groupName>格式问题</groupName>
      <ability>L2_HalfPunc</ability>
      <abilityName>全半角检查</abilityName>
      <candidateList>
        <item>&lt;</item>
      </candidateList>
      <explain>文本全半角错误。</explain>
      <paraID>41603D44</paraID>
      <start>6</start>
      <end>7</end>
      <status>unmodified</status>
      <modifiedWord/>
      <trackRevisions>false</trackRevisions>
    </reviewItem>
    <reviewItem>
      <errorID>ccc2513e-0557-43b4-b9e6-a0dedadbac78</errorID>
      <errorWord>＜</errorWord>
      <group>L1_Format</group>
      <groupName>格式问题</groupName>
      <ability>L2_HalfPunc</ability>
      <abilityName>全半角检查</abilityName>
      <candidateList>
        <item>&lt;</item>
      </candidateList>
      <explain>文本全半角错误。</explain>
      <paraID>2807CAF9</paraID>
      <start>5</start>
      <end>6</end>
      <status>unmodified</status>
      <modifiedWord/>
      <trackRevisions>false</trackRevisions>
    </reviewItem>
    <reviewItem>
      <errorID>1acb3a91-48c7-490d-b0a0-f08105f6364a</errorID>
      <errorWord>＜</errorWord>
      <group>L1_Format</group>
      <groupName>格式问题</groupName>
      <ability>L2_HalfPunc</ability>
      <abilityName>全半角检查</abilityName>
      <candidateList>
        <item>&lt;</item>
      </candidateList>
      <explain>文本全半角错误。</explain>
      <paraID> 5FCD1C2</paraID>
      <start>1</start>
      <end>2</end>
      <status>unmodified</status>
      <modifiedWord/>
      <trackRevisions>false</trackRevisions>
    </reviewItem>
    <reviewItem>
      <errorID>a7f4ebc5-f81b-4450-b10d-4496de2de44a</errorID>
      <errorWord>＜</errorWord>
      <group>L1_Format</group>
      <groupName>格式问题</groupName>
      <ability>L2_HalfPunc</ability>
      <abilityName>全半角检查</abilityName>
      <candidateList>
        <item>&lt;</item>
      </candidateList>
      <explain>文本全半角错误。</explain>
      <paraID>46FAAB10</paraID>
      <start>5</start>
      <end>6</end>
      <status>unmodified</status>
      <modifiedWord/>
      <trackRevisions>false</trackRevisions>
    </reviewItem>
    <reviewItem>
      <errorID>9cedaa2e-9438-4266-932c-5291e634d29c</errorID>
      <errorWord>＜</errorWord>
      <group>L1_Format</group>
      <groupName>格式问题</groupName>
      <ability>L2_HalfPunc</ability>
      <abilityName>全半角检查</abilityName>
      <candidateList>
        <item>&lt;</item>
      </candidateList>
      <explain>文本全半角错误。</explain>
      <paraID> C942C89</paraID>
      <start>4</start>
      <end>5</end>
      <status>unmodified</status>
      <modifiedWord/>
      <trackRevisions>false</trackRevisions>
    </reviewItem>
    <reviewItem>
      <errorID>f9b48492-1ed0-432c-b4fb-c3666dbe7e25</errorID>
      <errorWord>＜</errorWord>
      <group>L1_Format</group>
      <groupName>格式问题</groupName>
      <ability>L2_HalfPunc</ability>
      <abilityName>全半角检查</abilityName>
      <candidateList>
        <item>&lt;</item>
      </candidateList>
      <explain>文本全半角错误。</explain>
      <paraID>63CE5047</paraID>
      <start>1</start>
      <end>2</end>
      <status>unmodified</status>
      <modifiedWord/>
      <trackRevisions>false</trackRevisions>
    </reviewItem>
    <reviewItem>
      <errorID>a76e7b09-0229-44b6-86de-5c358b566d6e</errorID>
      <errorWord>＜</errorWord>
      <group>L1_Format</group>
      <groupName>格式问题</groupName>
      <ability>L2_HalfPunc</ability>
      <abilityName>全半角检查</abilityName>
      <candidateList>
        <item>&lt;</item>
      </candidateList>
      <explain>文本全半角错误。</explain>
      <paraID> 174ABD3</paraID>
      <start>6</start>
      <end>7</end>
      <status>unmodified</status>
      <modifiedWord/>
      <trackRevisions>false</trackRevisions>
    </reviewItem>
    <reviewItem>
      <errorID>9f5a48ef-1334-4b1f-a1b2-13a474c11ce4</errorID>
      <errorWord>＜</errorWord>
      <group>L1_Format</group>
      <groupName>格式问题</groupName>
      <ability>L2_HalfPunc</ability>
      <abilityName>全半角检查</abilityName>
      <candidateList>
        <item>&lt;</item>
      </candidateList>
      <explain>文本全半角错误。</explain>
      <paraID>1579F98C</paraID>
      <start>5</start>
      <end>6</end>
      <status>unmodified</status>
      <modifiedWord/>
      <trackRevisions>false</trackRevisions>
    </reviewItem>
    <reviewItem>
      <errorID>ce2ebb0a-87e7-472f-bc5c-9c07bb1fc214</errorID>
      <errorWord>＜</errorWord>
      <group>L1_Format</group>
      <groupName>格式问题</groupName>
      <ability>L2_HalfPunc</ability>
      <abilityName>全半角检查</abilityName>
      <candidateList>
        <item>&lt;</item>
      </candidateList>
      <explain>文本全半角错误。</explain>
      <paraID>373D8785</paraID>
      <start>1</start>
      <end>2</end>
      <status>unmodified</status>
      <modifiedWord/>
      <trackRevisions>false</trackRevisions>
    </reviewItem>
    <reviewItem>
      <errorID>165aff39-1087-4f10-9614-161fcb945bf7</errorID>
      <errorWord>＜</errorWord>
      <group>L1_Format</group>
      <groupName>格式问题</groupName>
      <ability>L2_HalfPunc</ability>
      <abilityName>全半角检查</abilityName>
      <candidateList>
        <item>&lt;</item>
      </candidateList>
      <explain>文本全半角错误。</explain>
      <paraID>5DB47F04</paraID>
      <start>5</start>
      <end>6</end>
      <status>unmodified</status>
      <modifiedWord/>
      <trackRevisions>false</trackRevisions>
    </reviewItem>
    <reviewItem>
      <errorID>82907346-60b0-4e72-9440-bbdbb4870622</errorID>
      <errorWord>＜</errorWord>
      <group>L1_Format</group>
      <groupName>格式问题</groupName>
      <ability>L2_HalfPunc</ability>
      <abilityName>全半角检查</abilityName>
      <candidateList>
        <item>&lt;</item>
      </candidateList>
      <explain>文本全半角错误。</explain>
      <paraID>3914114D</paraID>
      <start>4</start>
      <end>5</end>
      <status>unmodified</status>
      <modifiedWord/>
      <trackRevisions>false</trackRevisions>
    </reviewItem>
    <reviewItem>
      <errorID>2a0a581b-e7fb-4d60-803f-a0e0fa8e1429</errorID>
      <errorWord>＜</errorWord>
      <group>L1_Format</group>
      <groupName>格式问题</groupName>
      <ability>L2_HalfPunc</ability>
      <abilityName>全半角检查</abilityName>
      <candidateList>
        <item>&lt;</item>
      </candidateList>
      <explain>文本全半角错误。</explain>
      <paraID>520A97AE</paraID>
      <start>1</start>
      <end>2</end>
      <status>unmodified</status>
      <modifiedWord/>
      <trackRevisions>false</trackRevisions>
    </reviewItem>
    <reviewItem>
      <errorID>cbcffeec-4b32-4e34-bcee-962ab3285d1e</errorID>
      <errorWord>＜</errorWord>
      <group>L1_Format</group>
      <groupName>格式问题</groupName>
      <ability>L2_HalfPunc</ability>
      <abilityName>全半角检查</abilityName>
      <candidateList>
        <item>&lt;</item>
      </candidateList>
      <explain>文本全半角错误。</explain>
      <paraID>70A446E1</paraID>
      <start>6</start>
      <end>7</end>
      <status>unmodified</status>
      <modifiedWord/>
      <trackRevisions>false</trackRevisions>
    </reviewItem>
    <reviewItem>
      <errorID>3857285a-5857-4a4b-bab6-c37095a2cfb8</errorID>
      <errorWord>＜</errorWord>
      <group>L1_Format</group>
      <groupName>格式问题</groupName>
      <ability>L2_HalfPunc</ability>
      <abilityName>全半角检查</abilityName>
      <candidateList>
        <item>&lt;</item>
      </candidateList>
      <explain>文本全半角错误。</explain>
      <paraID>41E166A6</paraID>
      <start>5</start>
      <end>6</end>
      <status>unmodified</status>
      <modifiedWord/>
      <trackRevisions>false</trackRevisions>
    </reviewItem>
    <reviewItem>
      <errorID>c71f74cf-f116-40cc-822c-dfdca18c03b2</errorID>
      <errorWord>＜</errorWord>
      <group>L1_Format</group>
      <groupName>格式问题</groupName>
      <ability>L2_HalfPunc</ability>
      <abilityName>全半角检查</abilityName>
      <candidateList>
        <item>&lt;</item>
      </candidateList>
      <explain>文本全半角错误。</explain>
      <paraID>27E72D09</paraID>
      <start>1</start>
      <end>2</end>
      <status>unmodified</status>
      <modifiedWord/>
      <trackRevisions>false</trackRevisions>
    </reviewItem>
    <reviewItem>
      <errorID>055f2502-8235-49db-86e0-5d1da4b5e3f3</errorID>
      <errorWord>＜</errorWord>
      <group>L1_Format</group>
      <groupName>格式问题</groupName>
      <ability>L2_HalfPunc</ability>
      <abilityName>全半角检查</abilityName>
      <candidateList>
        <item>&lt;</item>
      </candidateList>
      <explain>文本全半角错误。</explain>
      <paraID>36C0052F</paraID>
      <start>5</start>
      <end>6</end>
      <status>unmodified</status>
      <modifiedWord/>
      <trackRevisions>false</trackRevisions>
    </reviewItem>
    <reviewItem>
      <errorID>be704b2e-5bc8-472b-aa2a-6dfb494cbd50</errorID>
      <errorWord>＜</errorWord>
      <group>L1_Format</group>
      <groupName>格式问题</groupName>
      <ability>L2_HalfPunc</ability>
      <abilityName>全半角检查</abilityName>
      <candidateList>
        <item>&lt;</item>
      </candidateList>
      <explain>文本全半角错误。</explain>
      <paraID>4C93D62A</paraID>
      <start>4</start>
      <end>5</end>
      <status>unmodified</status>
      <modifiedWord/>
      <trackRevisions>false</trackRevisions>
    </reviewItem>
    <reviewItem>
      <errorID>de045621-9cf9-424c-8247-797a75b4f7c2</errorID>
      <errorWord>＜</errorWord>
      <group>L1_Format</group>
      <groupName>格式问题</groupName>
      <ability>L2_HalfPunc</ability>
      <abilityName>全半角检查</abilityName>
      <candidateList>
        <item>&lt;</item>
      </candidateList>
      <explain>文本全半角错误。</explain>
      <paraID>468FFB05</paraID>
      <start>1</start>
      <end>2</end>
      <status>unmodified</status>
      <modifiedWord/>
      <trackRevisions>false</trackRevisions>
    </reviewItem>
    <reviewItem>
      <errorID>e894957e-4a0f-42b0-a825-9b93838eb607</errorID>
      <errorWord>＜</errorWord>
      <group>L1_Format</group>
      <groupName>格式问题</groupName>
      <ability>L2_HalfPunc</ability>
      <abilityName>全半角检查</abilityName>
      <candidateList>
        <item>&lt;</item>
      </candidateList>
      <explain>文本全半角错误。</explain>
      <paraID>73D98621</paraID>
      <start>6</start>
      <end>7</end>
      <status>unmodified</status>
      <modifiedWord/>
      <trackRevisions>false</trackRevisions>
    </reviewItem>
    <reviewItem>
      <errorID>632a2c01-de9b-4146-a4f0-985d788980d5</errorID>
      <errorWord>＜</errorWord>
      <group>L1_Format</group>
      <groupName>格式问题</groupName>
      <ability>L2_HalfPunc</ability>
      <abilityName>全半角检查</abilityName>
      <candidateList>
        <item>&lt;</item>
      </candidateList>
      <explain>文本全半角错误。</explain>
      <paraID>4D887055</paraID>
      <start>4</start>
      <end>5</end>
      <status>unmodified</status>
      <modifiedWord/>
      <trackRevisions>false</trackRevisions>
    </reviewItem>
    <reviewItem>
      <errorID>5c4e63b7-9227-430d-ad73-241f4b360a11</errorID>
      <errorWord>＜</errorWord>
      <group>L1_Format</group>
      <groupName>格式问题</groupName>
      <ability>L2_HalfPunc</ability>
      <abilityName>全半角检查</abilityName>
      <candidateList>
        <item>&lt;</item>
      </candidateList>
      <explain>文本全半角错误。</explain>
      <paraID>792A7421</paraID>
      <start>1</start>
      <end>2</end>
      <status>unmodified</status>
      <modifiedWord/>
      <trackRevisions>false</trackRevisions>
    </reviewItem>
    <reviewItem>
      <errorID>0cbf143c-3cb1-4283-be2d-2064d8c96e48</errorID>
      <errorWord>＜</errorWord>
      <group>L1_Format</group>
      <groupName>格式问题</groupName>
      <ability>L2_HalfPunc</ability>
      <abilityName>全半角检查</abilityName>
      <candidateList>
        <item>&lt;</item>
      </candidateList>
      <explain>文本全半角错误。</explain>
      <paraID>40EF9169</paraID>
      <start>6</start>
      <end>7</end>
      <status>unmodified</status>
      <modifiedWord/>
      <trackRevisions>false</trackRevisions>
    </reviewItem>
    <reviewItem>
      <errorID>12455f85-3432-487f-9c32-9028725193a0</errorID>
      <errorWord>＜</errorWord>
      <group>L1_Format</group>
      <groupName>格式问题</groupName>
      <ability>L2_HalfPunc</ability>
      <abilityName>全半角检查</abilityName>
      <candidateList>
        <item>&lt;</item>
      </candidateList>
      <explain>文本全半角错误。</explain>
      <paraID>20FCAFCE</paraID>
      <start>5</start>
      <end>6</end>
      <status>unmodified</status>
      <modifiedWord/>
      <trackRevisions>false</trackRevisions>
    </reviewItem>
    <reviewItem>
      <errorID>b5109e1a-2f88-41b3-97e7-1d4b69fed2eb</errorID>
      <errorWord>＜</errorWord>
      <group>L1_Format</group>
      <groupName>格式问题</groupName>
      <ability>L2_HalfPunc</ability>
      <abilityName>全半角检查</abilityName>
      <candidateList>
        <item>&lt;</item>
      </candidateList>
      <explain>文本全半角错误。</explain>
      <paraID> CA67B54</paraID>
      <start>1</start>
      <end>2</end>
      <status>unmodified</status>
      <modifiedWord/>
      <trackRevisions>false</trackRevisions>
    </reviewItem>
    <reviewItem>
      <errorID>059d760f-288a-4ea3-b28f-d3be7e85570e</errorID>
      <errorWord>＜</errorWord>
      <group>L1_Format</group>
      <groupName>格式问题</groupName>
      <ability>L2_HalfPunc</ability>
      <abilityName>全半角检查</abilityName>
      <candidateList>
        <item>&lt;</item>
      </candidateList>
      <explain>文本全半角错误。</explain>
      <paraID>27ED20DB</paraID>
      <start>6</start>
      <end>7</end>
      <status>unmodified</status>
      <modifiedWord/>
      <trackRevisions>false</trackRevisions>
    </reviewItem>
    <reviewItem>
      <errorID>cb273d1f-d827-44d8-bbee-56931cf69780</errorID>
      <errorWord>＜</errorWord>
      <group>L1_Format</group>
      <groupName>格式问题</groupName>
      <ability>L2_HalfPunc</ability>
      <abilityName>全半角检查</abilityName>
      <candidateList>
        <item>&lt;</item>
      </candidateList>
      <explain>文本全半角错误。</explain>
      <paraID>6F868C2B</paraID>
      <start>6</start>
      <end>7</end>
      <status>unmodified</status>
      <modifiedWord/>
      <trackRevisions>false</trackRevisions>
    </reviewItem>
    <reviewItem>
      <errorID>da8b4e1a-b6e5-4b7f-94fd-5dc0025a0c65</errorID>
      <errorWord>＜</errorWord>
      <group>L1_Format</group>
      <groupName>格式问题</groupName>
      <ability>L2_HalfPunc</ability>
      <abilityName>全半角检查</abilityName>
      <candidateList>
        <item>&lt;</item>
      </candidateList>
      <explain>文本全半角错误。</explain>
      <paraID>31599D21</paraID>
      <start>1</start>
      <end>2</end>
      <status>unmodified</status>
      <modifiedWord/>
      <trackRevisions>false</trackRevisions>
    </reviewItem>
    <reviewItem>
      <errorID>4cad5ed3-bd33-4410-8424-4484075f6806</errorID>
      <errorWord>＜</errorWord>
      <group>L1_Format</group>
      <groupName>格式问题</groupName>
      <ability>L2_HalfPunc</ability>
      <abilityName>全半角检查</abilityName>
      <candidateList>
        <item>&lt;</item>
      </candidateList>
      <explain>文本全半角错误。</explain>
      <paraID>7A8FCC76</paraID>
      <start>5</start>
      <end>6</end>
      <status>unmodified</status>
      <modifiedWord/>
      <trackRevisions>false</trackRevisions>
    </reviewItem>
    <reviewItem>
      <errorID>3110acda-51fd-4466-b68f-104197e5f935</errorID>
      <errorWord>＜</errorWord>
      <group>L1_Format</group>
      <groupName>格式问题</groupName>
      <ability>L2_HalfPunc</ability>
      <abilityName>全半角检查</abilityName>
      <candidateList>
        <item>&lt;</item>
      </candidateList>
      <explain>文本全半角错误。</explain>
      <paraID> 82CEAE9</paraID>
      <start>5</start>
      <end>6</end>
      <status>unmodified</status>
      <modifiedWord/>
      <trackRevisions>false</trackRevisions>
    </reviewItem>
    <reviewItem>
      <errorID>b6f2a66e-fc4f-4f3a-b0c7-733ed95c0cab</errorID>
      <errorWord>＜</errorWord>
      <group>L1_Format</group>
      <groupName>格式问题</groupName>
      <ability>L2_HalfPunc</ability>
      <abilityName>全半角检查</abilityName>
      <candidateList>
        <item>&lt;</item>
      </candidateList>
      <explain>文本全半角错误。</explain>
      <paraID>46DF35ED</paraID>
      <start>1</start>
      <end>2</end>
      <status>unmodified</status>
      <modifiedWord/>
      <trackRevisions>false</trackRevisions>
    </reviewItem>
    <reviewItem>
      <errorID>874bf85c-a5f6-483e-ad2a-72fb7bf99331</errorID>
      <errorWord>＜</errorWord>
      <group>L1_Format</group>
      <groupName>格式问题</groupName>
      <ability>L2_HalfPunc</ability>
      <abilityName>全半角检查</abilityName>
      <candidateList>
        <item>&lt;</item>
      </candidateList>
      <explain>文本全半角错误。</explain>
      <paraID>78E85811</paraID>
      <start>6</start>
      <end>7</end>
      <status>unmodified</status>
      <modifiedWord/>
      <trackRevisions>false</trackRevisions>
    </reviewItem>
    <reviewItem>
      <errorID>66c174e5-5d7b-4765-b9e8-76fed7483bb5</errorID>
      <errorWord>＜</errorWord>
      <group>L1_Format</group>
      <groupName>格式问题</groupName>
      <ability>L2_HalfPunc</ability>
      <abilityName>全半角检查</abilityName>
      <candidateList>
        <item>&lt;</item>
      </candidateList>
      <explain>文本全半角错误。</explain>
      <paraID> 4F64182</paraID>
      <start>5</start>
      <end>6</end>
      <status>unmodified</status>
      <modifiedWord/>
      <trackRevisions>false</trackRevisions>
    </reviewItem>
    <reviewItem>
      <errorID>b4700de6-a316-424d-bdae-91e854e1f53d</errorID>
      <errorWord>＜</errorWord>
      <group>L1_Format</group>
      <groupName>格式问题</groupName>
      <ability>L2_HalfPunc</ability>
      <abilityName>全半角检查</abilityName>
      <candidateList>
        <item>&lt;</item>
      </candidateList>
      <explain>文本全半角错误。</explain>
      <paraID>48B3E9AB</paraID>
      <start>1</start>
      <end>2</end>
      <status>unmodified</status>
      <modifiedWord/>
      <trackRevisions>false</trackRevisions>
    </reviewItem>
    <reviewItem>
      <errorID>e2a57c9a-e43b-4995-ba08-b61546a4d8c8</errorID>
      <errorWord>＜</errorWord>
      <group>L1_Format</group>
      <groupName>格式问题</groupName>
      <ability>L2_HalfPunc</ability>
      <abilityName>全半角检查</abilityName>
      <candidateList>
        <item>&lt;</item>
      </candidateList>
      <explain>文本全半角错误。</explain>
      <paraID>50F7A06E</paraID>
      <start>5</start>
      <end>6</end>
      <status>unmodified</status>
      <modifiedWord/>
      <trackRevisions>false</trackRevisions>
    </reviewItem>
    <reviewItem>
      <errorID>061febc7-9133-45e1-86dd-056b33707d97</errorID>
      <errorWord>＜</errorWord>
      <group>L1_Format</group>
      <groupName>格式问题</groupName>
      <ability>L2_HalfPunc</ability>
      <abilityName>全半角检查</abilityName>
      <candidateList>
        <item>&lt;</item>
      </candidateList>
      <explain>文本全半角错误。</explain>
      <paraID>303D89DE</paraID>
      <start>4</start>
      <end>5</end>
      <status>unmodified</status>
      <modifiedWord/>
      <trackRevisions>false</trackRevisions>
    </reviewItem>
    <reviewItem>
      <errorID>fe1b4744-2837-4326-95ef-29d273b69546</errorID>
      <errorWord>＜</errorWord>
      <group>L1_Format</group>
      <groupName>格式问题</groupName>
      <ability>L2_HalfPunc</ability>
      <abilityName>全半角检查</abilityName>
      <candidateList>
        <item>&lt;</item>
      </candidateList>
      <explain>文本全半角错误。</explain>
      <paraID>620F079E</paraID>
      <start>1</start>
      <end>2</end>
      <status>unmodified</status>
      <modifiedWord/>
      <trackRevisions>false</trackRevisions>
    </reviewItem>
    <reviewItem>
      <errorID>c9f2c1db-fa57-457f-84c1-e174b793a85f</errorID>
      <errorWord>＜</errorWord>
      <group>L1_Format</group>
      <groupName>格式问题</groupName>
      <ability>L2_HalfPunc</ability>
      <abilityName>全半角检查</abilityName>
      <candidateList>
        <item>&lt;</item>
      </candidateList>
      <explain>文本全半角错误。</explain>
      <paraID>36B960B6</paraID>
      <start>6</start>
      <end>7</end>
      <status>unmodified</status>
      <modifiedWord/>
      <trackRevisions>false</trackRevisions>
    </reviewItem>
    <reviewItem>
      <errorID>277f40cc-f913-4b12-b7ff-bc4b6d4f7e1d</errorID>
      <errorWord>＜</errorWord>
      <group>L1_Format</group>
      <groupName>格式问题</groupName>
      <ability>L2_HalfPunc</ability>
      <abilityName>全半角检查</abilityName>
      <candidateList>
        <item>&lt;</item>
      </candidateList>
      <explain>文本全半角错误。</explain>
      <paraID>4EFEE20E</paraID>
      <start>5</start>
      <end>6</end>
      <status>unmodified</status>
      <modifiedWord/>
      <trackRevisions>false</trackRevisions>
    </reviewItem>
    <reviewItem>
      <errorID>2a640b1e-cf43-49c2-ab0b-d7d56a38c63b</errorID>
      <errorWord>＜</errorWord>
      <group>L1_Format</group>
      <groupName>格式问题</groupName>
      <ability>L2_HalfPunc</ability>
      <abilityName>全半角检查</abilityName>
      <candidateList>
        <item>&lt;</item>
      </candidateList>
      <explain>文本全半角错误。</explain>
      <paraID> 37A33CE</paraID>
      <start>1</start>
      <end>2</end>
      <status>unmodified</status>
      <modifiedWord/>
      <trackRevisions>false</trackRevisions>
    </reviewItem>
    <reviewItem>
      <errorID>30c192e6-cb8a-44d3-8c7a-aaa88f9479f6</errorID>
      <errorWord>＜</errorWord>
      <group>L1_Format</group>
      <groupName>格式问题</groupName>
      <ability>L2_HalfPunc</ability>
      <abilityName>全半角检查</abilityName>
      <candidateList>
        <item>&lt;</item>
      </candidateList>
      <explain>文本全半角错误。</explain>
      <paraID>65657C07</paraID>
      <start>5</start>
      <end>6</end>
      <status>unmodified</status>
      <modifiedWord/>
      <trackRevisions>false</trackRevisions>
    </reviewItem>
    <reviewItem>
      <errorID>7c8b757d-d849-44db-885d-12c6568b0a0a</errorID>
      <errorWord>＜</errorWord>
      <group>L1_Format</group>
      <groupName>格式问题</groupName>
      <ability>L2_HalfPunc</ability>
      <abilityName>全半角检查</abilityName>
      <candidateList>
        <item>&lt;</item>
      </candidateList>
      <explain>文本全半角错误。</explain>
      <paraID> 9C2ABA0</paraID>
      <start>4</start>
      <end>5</end>
      <status>unmodified</status>
      <modifiedWord/>
      <trackRevisions>false</trackRevisions>
    </reviewItem>
    <reviewItem>
      <errorID>eec55dd7-18b1-49b6-89ec-60e25b04711f</errorID>
      <errorWord>＜</errorWord>
      <group>L1_Format</group>
      <groupName>格式问题</groupName>
      <ability>L2_HalfPunc</ability>
      <abilityName>全半角检查</abilityName>
      <candidateList>
        <item>&lt;</item>
      </candidateList>
      <explain>文本全半角错误。</explain>
      <paraID>40B5B812</paraID>
      <start>1</start>
      <end>2</end>
      <status>unmodified</status>
      <modifiedWord/>
      <trackRevisions>false</trackRevisions>
    </reviewItem>
    <reviewItem>
      <errorID>683b65e8-0379-47ee-af45-9a247e7aaad8</errorID>
      <errorWord>[2011]300号</errorWord>
      <group>L1_Knowledge</group>
      <groupName>知识性问题</groupName>
      <ability>L2_Knowledge</ability>
      <abilityName>其他知识</abilityName>
      <candidateList>
        <item>〔2011〕300号</item>
      </candidateList>
      <explain>发文字号格式错误。</explain>
      <paraID>58772C25</paraID>
      <start>35</start>
      <end>45</end>
      <status>unmodified</status>
      <modifiedWord/>
      <trackRevisions>false</trackRevisions>
    </reviewItem>
    <reviewItem>
      <errorID>f5cbee66-d66b-4ff6-8d9c-02190ddd6e79</errorID>
      <errorWord>须</errorWord>
      <group>L1_Word</group>
      <groupName>字词问题</groupName>
      <ability>L2_Typo</ability>
      <abilityName>字词错误</abilityName>
      <candidateList>
        <item>需</item>
      </candidateList>
      <explain>存在发音相同字词的误用。</explain>
      <paraID>58772C25</paraID>
      <start>82</start>
      <end>83</end>
      <status>unmodified</status>
      <modifiedWord/>
      <trackRevisions>false</trackRevisions>
    </reviewItem>
    <reviewItem>
      <errorID>539acd39-09b5-4691-912c-38d70185a4d4</errorID>
      <errorWord>，</errorWord>
      <group>L1_Word</group>
      <groupName>字词问题</groupName>
      <ability>L2_Typo</ability>
      <abilityName>字词错误</abilityName>
      <candidateList>
        <item>，在</item>
      </candidateList>
      <explain/>
      <paraID> B190DD2</paraID>
      <start>25</start>
      <end>26</end>
      <status>unmodified</status>
      <modifiedWord/>
      <trackRevisions>false</trackRevisions>
    </reviewItem>
    <reviewItem>
      <errorID>62ce8aa9-2dbd-493a-941c-e709e1ea8fb3</errorID>
      <errorWord>，</errorWord>
      <group>L1_Word</group>
      <groupName>字词问题</groupName>
      <ability>L2_Typo</ability>
      <abilityName>字词错误</abilityName>
      <candidateList>
        <item>，在</item>
      </candidateList>
      <explain/>
      <paraID> 423C607</paraID>
      <start>47</start>
      <end>48</end>
      <status>unmodified</status>
      <modifiedWord/>
      <trackRevisions>false</trackRevisions>
    </reviewItem>
    <reviewItem>
      <errorID>584e8b08-7992-4207-b0f1-c647aa1a2b83</errorID>
      <errorWord>，</errorWord>
      <group>L1_Word</group>
      <groupName>字词问题</groupName>
      <ability>L2_Typo</ability>
      <abilityName>字词错误</abilityName>
      <candidateList>
        <item>，在</item>
      </candidateList>
      <explain/>
      <paraID>38F77C28</paraID>
      <start>25</start>
      <end>26</end>
      <status>unmodified</status>
      <modifiedWord/>
      <trackRevisions>false</trackRevisions>
    </reviewItem>
    <reviewItem>
      <errorID>53f429ff-4893-4026-9599-c46bc4ad5803</errorID>
      <errorWord>（</errorWord>
      <group>L1_Punc</group>
      <groupName>标点问题</groupName>
      <ability>L2_Punc</ability>
      <abilityName>标点符号检查</abilityName>
      <candidateList/>
      <explain>同一形式括号套用。</explain>
      <paraID>52A06910</paraID>
      <start>160</start>
      <end>161</end>
      <status>unmodified</status>
      <modifiedWord/>
      <trackRevisions>false</trackRevisions>
    </reviewItem>
    <reviewItem>
      <errorID>f88385bf-0dd1-4612-ae51-badcd272a609</errorID>
      <errorWord>）</errorWord>
      <group>L1_Punc</group>
      <groupName>标点问题</groupName>
      <ability>L2_Punc</ability>
      <abilityName>标点符号检查</abilityName>
      <candidateList/>
      <explain>同一形式括号套用。</explain>
      <paraID>52A06910</paraID>
      <start>178</start>
      <end>179</end>
      <status>unmodified</status>
      <modifiedWord/>
      <trackRevisions>false</trackRevisions>
    </reviewItem>
    <reviewItem>
      <errorID>06537b04-8d16-4de7-8e29-f4221a7e2bc6</errorID>
      <errorWord>（</errorWord>
      <group>L1_Punc</group>
      <groupName>标点问题</groupName>
      <ability>L2_Punc</ability>
      <abilityName>标点符号检查</abilityName>
      <candidateList/>
      <explain>同一形式括号套用。</explain>
      <paraID>52A06910</paraID>
      <start>179</start>
      <end>180</end>
      <status>unmodified</status>
      <modifiedWord/>
      <trackRevisions>false</trackRevisions>
    </reviewItem>
    <reviewItem>
      <errorID>9e8a9664-b25d-49e3-94dd-10582a958ec0</errorID>
      <errorWord>）</errorWord>
      <group>L1_Punc</group>
      <groupName>标点问题</groupName>
      <ability>L2_Punc</ability>
      <abilityName>标点符号检查</abilityName>
      <candidateList/>
      <explain>同一形式括号套用。</explain>
      <paraID>52A06910</paraID>
      <start>197</start>
      <end>198</end>
      <status>unmodified</status>
      <modifiedWord/>
      <trackRevisions>false</trackRevisions>
    </reviewItem>
    <reviewItem>
      <errorID>84c1bd24-bfda-405d-ad69-66a50f6ba1c0</errorID>
      <errorWord>（</errorWord>
      <group>L1_Punc</group>
      <groupName>标点问题</groupName>
      <ability>L2_Punc</ability>
      <abilityName>标点符号检查</abilityName>
      <candidateList/>
      <explain>同一形式括号套用。</explain>
      <paraID>52A06910</paraID>
      <start>222</start>
      <end>223</end>
      <status>unmodified</status>
      <modifiedWord/>
      <trackRevisions>false</trackRevisions>
    </reviewItem>
    <reviewItem>
      <errorID>c08398e9-79ca-4580-96d6-70333eac3df2</errorID>
      <errorWord>）</errorWord>
      <group>L1_Punc</group>
      <groupName>标点问题</groupName>
      <ability>L2_Punc</ability>
      <abilityName>标点符号检查</abilityName>
      <candidateList/>
      <explain>同一形式括号套用。</explain>
      <paraID>52A06910</paraID>
      <start>229</start>
      <end>230</end>
      <status>unmodified</status>
      <modifiedWord/>
      <trackRevisions>false</trackRevisions>
    </reviewItem>
    <reviewItem>
      <errorID>cbf952da-cff3-4b08-82ef-864f0d750dd7</errorID>
      <errorWord>（</errorWord>
      <group>L1_Format</group>
      <groupName>格式问题</groupName>
      <ability>L2_HalfPunc</ability>
      <abilityName>全半角检查</abilityName>
      <candidateList>
        <item>(</item>
      </candidateList>
      <explain>文本全半角错误。</explain>
      <paraID>158AD45A</paraID>
      <start>4</start>
      <end>5</end>
      <status>unmodified</status>
      <modifiedWord/>
      <trackRevisions>false</trackRevisions>
    </reviewItem>
    <reviewItem>
      <errorID>0226b91c-f62c-4b57-8c42-4dc66bef91bd</errorID>
      <errorWord>）</errorWord>
      <group>L1_Format</group>
      <groupName>格式问题</groupName>
      <ability>L2_HalfPunc</ability>
      <abilityName>全半角检查</abilityName>
      <candidateList>
        <item>)</item>
      </candidateList>
      <explain>文本全半角错误。</explain>
      <paraID>158AD45A</paraID>
      <start>6</start>
      <end>7</end>
      <status>unmodified</status>
      <modifiedWord/>
      <trackRevisions>false</trackRevisions>
    </reviewItem>
    <reviewItem>
      <errorID>1fca1cfb-34a0-4dba-b0bd-4de3fc430f71</errorID>
      <errorWord>（</errorWord>
      <group>L1_Format</group>
      <groupName>格式问题</groupName>
      <ability>L2_HalfPunc</ability>
      <abilityName>全半角检查</abilityName>
      <candidateList>
        <item>(</item>
      </candidateList>
      <explain>文本全半角错误。</explain>
      <paraID>3F249F3C</paraID>
      <start>4</start>
      <end>5</end>
      <status>unmodified</status>
      <modifiedWord/>
      <trackRevisions>false</trackRevisions>
    </reviewItem>
    <reviewItem>
      <errorID>4fb22f93-d44e-46a6-a81b-ab92c63b5f41</errorID>
      <errorWord>）</errorWord>
      <group>L1_Format</group>
      <groupName>格式问题</groupName>
      <ability>L2_HalfPunc</ability>
      <abilityName>全半角检查</abilityName>
      <candidateList>
        <item>)</item>
      </candidateList>
      <explain>文本全半角错误。</explain>
      <paraID>3F249F3C</paraID>
      <start>6</start>
      <end>7</end>
      <status>unmodified</status>
      <modifiedWord/>
      <trackRevisions>false</trackRevisions>
    </reviewItem>
    <reviewItem>
      <errorID>d2464bb4-a5ea-4f88-9012-5a51fc9e8dba</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61633E9E</paraID>
      <start>29</start>
      <end>32</end>
      <status>unmodified</status>
      <modifiedWord/>
      <trackRevisions>false</trackRevisions>
    </reviewItem>
    <reviewItem>
      <errorID>e07310f1-c774-4e12-967b-2131967a186a</errorID>
      <errorWord>/）</errorWord>
      <group>L1_Punc</group>
      <groupName>标点问题</groupName>
      <ability>L2_Punc</ability>
      <abilityName>标点符号检查</abilityName>
      <candidateList>
        <item>）</item>
      </candidateList>
      <explain/>
      <paraID>61633E9E</paraID>
      <start>74</start>
      <end>76</end>
      <status>unmodified</status>
      <modifiedWord/>
      <trackRevisions>false</trackRevisions>
    </reviewItem>
    <reviewItem>
      <errorID>f60a87cf-5577-4aa7-916b-ae653ce3c49c</errorID>
      <errorWord>以下的</errorWord>
      <group>L1_Word</group>
      <groupName>字词问题</groupName>
      <ability>L2_Typo</ability>
      <abilityName>字词错误</abilityName>
      <candidateList>
        <item>以下</item>
      </candidateList>
      <explain/>
      <paraID>30FFF2A9</paraID>
      <start>40</start>
      <end>43</end>
      <status>unmodified</status>
      <modifiedWord/>
      <trackRevisions>false</trackRevisions>
    </reviewItem>
    <reviewItem>
      <errorID>15038297-6c16-4295-8455-50edb47f8875</errorID>
      <errorWord>（</errorWord>
      <group>L1_Punc</group>
      <groupName>标点问题</groupName>
      <ability>L2_Punc</ability>
      <abilityName>标点符号检查</abilityName>
      <candidateList/>
      <explain>同一形式括号套用。</explain>
      <paraID>2716EF87</paraID>
      <start>93</start>
      <end>94</end>
      <status>unmodified</status>
      <modifiedWord/>
      <trackRevisions>false</trackRevisions>
    </reviewItem>
    <reviewItem>
      <errorID>82d18d68-3d83-4161-9c01-713929e27d82</errorID>
      <errorWord>）</errorWord>
      <group>L1_Punc</group>
      <groupName>标点问题</groupName>
      <ability>L2_Punc</ability>
      <abilityName>标点符号检查</abilityName>
      <candidateList/>
      <explain>同一形式括号套用。</explain>
      <paraID>2716EF87</paraID>
      <start>100</start>
      <end>101</end>
      <status>unmodified</status>
      <modifiedWord/>
      <trackRevisions>false</trackRevisions>
    </reviewItem>
    <reviewItem>
      <errorID>3e8ba532-7043-44fe-9581-67778343f632</errorID>
      <errorWord>，</errorWord>
      <group>L1_Word</group>
      <groupName>字词问题</groupName>
      <ability>L2_Typo</ability>
      <abilityName>字词错误</abilityName>
      <candidateList>
        <item>，使</item>
      </candidateList>
      <explain/>
      <paraID>412D1421</paraID>
      <start>32</start>
      <end>33</end>
      <status>unmodified</status>
      <modifiedWord/>
      <trackRevisions>false</trackRevisions>
    </reviewItem>
    <reviewItem>
      <errorID>2061c442-901e-4b06-bc20-db3500482c82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18</end>
      <status>unmodified</status>
      <modifiedWord/>
      <trackRevisions>false</trackRevisions>
    </reviewItem>
    <reviewItem>
      <errorID>b14c9c8e-088e-4d53-ba4c-1caaf522fb1f</errorID>
      <errorWord>法律、法规</errorWord>
      <group>L1_Word</group>
      <groupName>字词问题</groupName>
      <ability>L2_Typo</ability>
      <abilityName>字词错误</abilityName>
      <candidateList>
        <item>法律法规</item>
      </candidateList>
      <explain/>
      <paraID>3670CF45</paraID>
      <start>25</start>
      <end>30</end>
      <status>unmodified</status>
      <modifiedWord/>
      <trackRevisions>false</trackRevisions>
    </reviewItem>
    <reviewItem>
      <errorID>ba14acb1-6a5b-4fee-858f-7bc1257b0357</errorID>
      <errorWord>操作合</errorWord>
      <group>L1_Word</group>
      <groupName>字词问题</groupName>
      <ability>L2_Typo</ability>
      <abilityName>字词错误</abilityName>
      <candidateList>
        <item>操作台</item>
      </candidateList>
      <explain/>
      <paraID>647B9595</paraID>
      <start>9</start>
      <end>12</end>
      <status>unmodified</status>
      <modifiedWord/>
      <trackRevisions>false</trackRevisions>
    </reviewItem>
    <reviewItem>
      <errorID>1cae6c8c-3b55-48e5-9528-eb7bca35b9b9</errorID>
      <errorWord>间</errorWord>
      <group>L1_Word</group>
      <groupName>字词问题</groupName>
      <ability>L2_Typo</ability>
      <abilityName>字词错误</abilityName>
      <candidateList>
        <item>间之</item>
      </candidateList>
      <explain/>
      <paraID>4BDC8C5F</paraID>
      <start>39</start>
      <end>40</end>
      <status>unmodified</status>
      <modifiedWord/>
      <trackRevisions>false</trackRevisions>
    </reviewItem>
    <reviewItem>
      <errorID>fc5f8c70-1c30-4d4d-97ae-6f3dd9e5b361</errorID>
      <errorWord>会</errorWord>
      <group>L1_Word</group>
      <groupName>字词问题</groupName>
      <ability>L2_Typo</ability>
      <abilityName>字词错误</abilityName>
      <candidateList>
        <item>会在</item>
      </candidateList>
      <explain/>
      <paraID>679272A3</paraID>
      <start>13</start>
      <end>14</end>
      <status>unmodified</status>
      <modifiedWord/>
      <trackRevisions>false</trackRevisions>
    </reviewItem>
    <reviewItem>
      <errorID>80f8f5a1-388f-4e3f-8bbc-c0426dc4dae8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unmodified</status>
      <modifiedWord/>
      <trackRevisions>false</trackRevisions>
    </reviewItem>
    <reviewItem>
      <errorID>db52b5fe-0792-411f-a63a-a471ee55b7ea</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unmodified</status>
      <modifiedWord/>
      <trackRevisions>false</trackRevisions>
    </reviewItem>
    <reviewItem>
      <errorID>20983c2c-f630-4e73-b201-59c5d47b572f</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unmodified</status>
      <modifiedWord/>
      <trackRevisions>false</trackRevisions>
    </reviewItem>
    <reviewItem>
      <errorID>d7b29970-6320-4ee4-b9e1-44be468a9622</errorID>
      <errorWord>可附件</errorWord>
      <group>L1_Word</group>
      <groupName>字词问题</groupName>
      <ability>L2_Typo</ability>
      <abilityName>字词错误</abilityName>
      <candidateList>
        <item>见附件</item>
      </candidateList>
      <explain/>
      <paraID>6076C8AD</paraID>
      <start>98</start>
      <end>101</end>
      <status>modified</status>
      <modifiedWord>见附件</modifiedWord>
      <trackRevisions>false</trackRevisions>
    </reviewItem>
    <reviewItem>
      <errorID>5906c7ba-42cc-410f-a422-a0683069d5f9</errorID>
      <errorWord>法律、法规</errorWord>
      <group>L1_Word</group>
      <groupName>字词问题</groupName>
      <ability>L2_Typo</ability>
      <abilityName>字词错误</abilityName>
      <candidateList>
        <item>法律法规</item>
      </candidateList>
      <explain/>
      <paraID>573C2DF9</paraID>
      <start>0</start>
      <end>5</end>
      <status>unmodified</status>
      <modifiedWord/>
      <trackRevisions>false</trackRevisions>
    </reviewItem>
    <reviewItem>
      <errorID>af9aaafd-e9d0-46aa-af96-4d8da858de60</errorID>
      <errorWord>法律、法规</errorWord>
      <group>L1_Word</group>
      <groupName>字词问题</groupName>
      <ability>L2_Typo</ability>
      <abilityName>字词错误</abilityName>
      <candidateList>
        <item>法律法规</item>
      </candidateList>
      <explain/>
      <paraID>5C44BBE3</paraID>
      <start>3</start>
      <end>8</end>
      <status>unmodified</status>
      <modifiedWord/>
      <trackRevisions>false</trackRevisions>
    </reviewItem>
    <reviewItem>
      <errorID>9cac7c17-d191-44dd-9552-e4378851ef56</errorID>
      <errorWord>-</errorWord>
      <group>L1_Format</group>
      <groupName>格式问题</groupName>
      <ability>L2_HalfPunc</ability>
      <abilityName>全半角检查</abilityName>
      <candidateList>
        <item>－</item>
      </candidateList>
      <explain>文本全半角错误。</explain>
      <paraID>1B69EDBB</paraID>
      <start>20</start>
      <end>21</end>
      <status>unmodified</status>
      <modifiedWord/>
      <trackRevisions>false</trackRevisions>
    </reviewItem>
    <reviewItem>
      <errorID>39fab6db-f6a7-4e53-a29d-5fc8c304605f</errorID>
      <errorWord>做出</errorWord>
      <group>L1_Word</group>
      <groupName>字词问题</groupName>
      <ability>L2_Typo</ability>
      <abilityName>字词错误</abilityName>
      <candidateList>
        <item>作出</item>
      </candidateList>
      <explain/>
      <paraID>10CF23DE</paraID>
      <start>116</start>
      <end>118</end>
      <status>unmodified</status>
      <modifiedWord/>
      <trackRevisions>false</trackRevisions>
    </reviewItem>
    <reviewItem>
      <errorID>5348d6ee-84a4-4302-ac43-9c60c98b7e60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unmodified</status>
      <modifiedWord/>
      <trackRevisions>false</trackRevisions>
    </reviewItem>
    <reviewItem>
      <errorID>2aa89cbc-b20e-4e28-b1d6-5a2c4306b1ab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unmodified</status>
      <modifiedWord/>
      <trackRevisions>false</trackRevisions>
    </reviewItem>
    <reviewItem>
      <errorID>11e7222b-d326-4faf-b109-879e93de43ea</errorID>
      <errorWord>:</errorWord>
      <group>L1_Format</group>
      <groupName>格式问题</groupName>
      <ability>L2_HalfPunc</ability>
      <abilityName>全半角检查</abilityName>
      <candidateList>
        <item>：</item>
      </candidateList>
      <explain>文本全半角错误。</explain>
      <paraID>164020CF</paraID>
      <start>4</start>
      <end>5</end>
      <status>unmodified</status>
      <modifiedWord/>
      <trackRevisions>false</trackRevisions>
    </reviewItem>
    <reviewItem>
      <errorID>64c5dc78-1fc9-4c02-be6a-70f3ea1c9cf1</errorID>
      <errorWord>(</errorWord>
      <group>L1_Format</group>
      <groupName>格式问题</groupName>
      <ability>L2_HalfPunc</ability>
      <abilityName>全半角检查</abilityName>
      <candidateList>
        <item>（</item>
      </candidateList>
      <explain>文本全半角错误。</explain>
      <paraID>164020CF</paraID>
      <start>38</start>
      <end>39</end>
      <status>unmodified</status>
      <modifiedWord/>
      <trackRevisions>false</trackRevisions>
    </reviewItem>
    <reviewItem>
      <errorID>19c0ae70-f69a-4b88-9dd9-4924fe8ff5d5</errorID>
      <errorWord>)</errorWord>
      <group>L1_Format</group>
      <groupName>格式问题</groupName>
      <ability>L2_HalfPunc</ability>
      <abilityName>全半角检查</abilityName>
      <candidateList>
        <item>）</item>
      </candidateList>
      <explain>文本全半角错误。</explain>
      <paraID>164020CF</paraID>
      <start>41</start>
      <end>42</end>
      <status>unmodified</status>
      <modifiedWord/>
      <trackRevisions>false</trackRevisions>
    </reviewItem>
    <reviewItem>
      <errorID>ee79629e-9d5c-432e-8a5e-34b98e9360ab</errorID>
      <errorWord>:</errorWord>
      <group>L1_Format</group>
      <groupName>格式问题</groupName>
      <ability>L2_HalfPunc</ability>
      <abilityName>全半角检查</abilityName>
      <candidateList>
        <item>：</item>
      </candidateList>
      <explain>文本全半角错误。</explain>
      <paraID>682A193E</paraID>
      <start>5</start>
      <end>6</end>
      <status>unmodified</status>
      <modifiedWord/>
      <trackRevisions>false</trackRevisions>
    </reviewItem>
    <reviewItem>
      <errorID>378506f2-ab74-4c95-987a-d9a2b8190f0a</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75716093</paraID>
      <start>32</start>
      <end>34</end>
      <status>unmodified</status>
      <modifiedWord/>
      <trackRevisions>false</trackRevisions>
    </reviewItem>
    <reviewItem>
      <errorID>f0730213-813f-49a3-b523-b32fc2a0b87f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6F583B50</paraID>
      <start>186</start>
      <end>192</end>
      <status>unmodified</status>
      <modifiedWord/>
      <trackRevisions>false</trackRevisions>
    </reviewItem>
    <reviewItem>
      <errorID>b8ca223b-dd50-4d40-a3ca-74f27183d20e</errorID>
      <errorWord>(</errorWord>
      <group>L1_Format</group>
      <groupName>格式问题</groupName>
      <ability>L2_HalfPunc</ability>
      <abilityName>全半角检查</abilityName>
      <candidateList>
        <item>（</item>
      </candidateList>
      <explain>文本全半角错误。</explain>
      <paraID>3DD0D1AB</paraID>
      <start>131</start>
      <end>132</end>
      <status>unmodified</status>
      <modifiedWord/>
      <trackRevisions>false</trackRevisions>
    </reviewItem>
    <reviewItem>
      <errorID>3c6cb3a1-ba77-42ac-a84e-eb8f48437ea5</errorID>
      <errorWord>)</errorWord>
      <group>L1_Format</group>
      <groupName>格式问题</groupName>
      <ability>L2_HalfPunc</ability>
      <abilityName>全半角检查</abilityName>
      <candidateList>
        <item>）</item>
      </candidateList>
      <explain>文本全半角错误。</explain>
      <paraID>3DD0D1AB</paraID>
      <start>141</start>
      <end>142</end>
      <status>unmodified</status>
      <modifiedWord/>
      <trackRevisions>false</trackRevisions>
    </reviewItem>
    <reviewItem>
      <errorID>4a880e87-3634-4dd4-95e7-dd64b8cc0b07</errorID>
      <errorWord>具</errorWord>
      <group>L1_Word</group>
      <groupName>字词问题</groupName>
      <ability>L2_Typo</ability>
      <abilityName>字词错误</abilityName>
      <candidateList>
        <item>具有</item>
      </candidateList>
      <explain>〈动〉有（多用于抽象事物）：～信心｜～伟大的意义。</explain>
      <paraID>456FA1CB</paraID>
      <start>28</start>
      <end>30</end>
      <status>modified</status>
      <modifiedWord>具有</modifiedWord>
      <trackRevisions>false</trackRevisions>
    </reviewItem>
    <reviewItem>
      <errorID>eac70628-e850-4ebd-89af-5273b4c2a277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2D61C705</paraID>
      <start>41</start>
      <end>42</end>
      <status>unmodified</status>
      <modifiedWord/>
      <trackRevisions>false</trackRevisions>
    </reviewItem>
    <reviewItem>
      <errorID>2423f3d7-8ff6-468a-b20f-2903b305a29f</errorID>
      <errorWord>,</errorWord>
      <group>L1_Format</group>
      <groupName>格式问题</groupName>
      <ability>L2_HalfPunc</ability>
      <abilityName>全半角检查</abilityName>
      <candidateList>
        <item>，</item>
      </candidateList>
      <explain>文本全半角错误。</explain>
      <paraID>483F08E4</paraID>
      <start>76</start>
      <end>77</end>
      <status>unmodified</status>
      <modifiedWord/>
      <trackRevisions>false</trackRevisions>
    </reviewItem>
    <reviewItem>
      <errorID>8da2800e-e562-4d3c-b039-807151bcfe51</errorID>
      <errorWord>,</errorWord>
      <group>L1_Format</group>
      <groupName>格式问题</groupName>
      <ability>L2_HalfPunc</ability>
      <abilityName>全半角检查</abilityName>
      <candidateList>
        <item>，</item>
      </candidateList>
      <explain>文本全半角错误。</explain>
      <paraID>3636E786</paraID>
      <start>53</start>
      <end>54</end>
      <status>unmodified</status>
      <modifiedWord/>
      <trackRevisions>false</trackRevisions>
    </reviewItem>
    <reviewItem>
      <errorID>f608d4e8-bc56-4a14-a4d8-24ab5e815054</errorID>
      <errorWord>，</errorWord>
      <group>L1_Word</group>
      <groupName>字词问题</groupName>
      <ability>L2_Typo</ability>
      <abilityName>字词错误</abilityName>
      <candidateList>
        <item>，在</item>
      </candidateList>
      <explain/>
      <paraID>24EE91A2</paraID>
      <start>59</start>
      <end>60</end>
      <status>unmodified</status>
      <modifiedWord/>
      <trackRevisions>false</trackRevisions>
    </reviewItem>
    <reviewItem>
      <errorID>f018bd78-89ec-4717-9346-987d4177614e</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24EE91A2</paraID>
      <start>62</start>
      <end>63</end>
      <status>unmodified</status>
      <modifiedWord/>
      <trackRevisions>false</trackRevisions>
    </reviewItem>
    <reviewItem>
      <errorID>1629ca09-64c2-4626-a27d-182119090b73</errorID>
      <errorWord>，</errorWord>
      <group>L1_Word</group>
      <groupName>字词问题</groupName>
      <ability>L2_Typo</ability>
      <abilityName>字词错误</abilityName>
      <candidateList>
        <item>，在</item>
      </candidateList>
      <explain/>
      <paraID>3EADEEDA</paraID>
      <start>58</start>
      <end>59</end>
      <status>unmodified</status>
      <modifiedWord/>
      <trackRevisions>false</trackRevisions>
    </reviewItem>
    <reviewItem>
      <errorID>8d0b2aba-f593-4c49-ac32-184b01682804</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3EADEEDA</paraID>
      <start>61</start>
      <end>62</end>
      <status>unmodified</status>
      <modifiedWord/>
      <trackRevisions>false</trackRevisions>
    </reviewItem>
    <reviewItem>
      <errorID>e72fc542-3bcf-4ce8-9a6a-ebd18fc7167c</errorID>
      <errorWord>，</errorWord>
      <group>L1_Word</group>
      <groupName>字词问题</groupName>
      <ability>L2_Typo</ability>
      <abilityName>字词错误</abilityName>
      <candidateList>
        <item>，具</item>
      </candidateList>
      <explain/>
      <paraID>3EADEEDA</paraID>
      <start>123</start>
      <end>124</end>
      <status>unmodified</status>
      <modifiedWord/>
      <trackRevisions>false</trackRevisions>
    </reviewItem>
    <reviewItem>
      <errorID>9a9967fd-39f5-4723-9e89-28889a666eb5</errorID>
      <errorWord>（</errorWord>
      <group>L1_Word</group>
      <groupName>字词问题</groupName>
      <ability>L2_Typo</ability>
      <abilityName>字词错误</abilityName>
      <candidateList>
        <item>（在</item>
      </candidateList>
      <explain/>
      <paraID>429A2D35</paraID>
      <start>31</start>
      <end>32</end>
      <status>unmodified</status>
      <modifiedWord/>
      <trackRevisions>false</trackRevisions>
    </reviewItem>
    <reviewItem>
      <errorID>7ef33c69-43fa-4dc5-be6c-9bdc869ca15d</errorID>
      <errorWord>（</errorWord>
      <group>L1_Punc</group>
      <groupName>标点问题</groupName>
      <ability>L2_Punc</ability>
      <abilityName>标点符号检查</abilityName>
      <candidateList/>
      <explain>同一形式括号套用。</explain>
      <paraID>429A2D35</paraID>
      <start>55</start>
      <end>56</end>
      <status>unmodified</status>
      <modifiedWord/>
      <trackRevisions>false</trackRevisions>
    </reviewItem>
    <reviewItem>
      <errorID>1eeebd85-804b-4214-8fb1-9cc6b6be5897</errorID>
      <errorWord>）</errorWord>
      <group>L1_Punc</group>
      <groupName>标点问题</groupName>
      <ability>L2_Punc</ability>
      <abilityName>标点符号检查</abilityName>
      <candidateList/>
      <explain>同一形式括号套用。</explain>
      <paraID>429A2D35</paraID>
      <start>58</start>
      <end>59</end>
      <status>unmodified</status>
      <modifiedWord/>
      <trackRevisions>false</trackRevisions>
    </reviewItem>
    <reviewItem>
      <errorID>feb21cb2-1f41-45f0-a230-83aabbbf8baa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4AD8CD94</paraID>
      <start>22</start>
      <end>25</end>
      <status>unmodified</status>
      <modifiedWord/>
      <trackRevisions>false</trackRevisions>
    </reviewItem>
    <reviewItem>
      <errorID>e931bd50-ab7d-4ab1-abca-485cec686af7</errorID>
      <errorWord>法律、法规</errorWord>
      <group>L1_Word</group>
      <groupName>字词问题</groupName>
      <ability>L2_Typo</ability>
      <abilityName>字词错误</abilityName>
      <candidateList>
        <item>法律法规</item>
      </candidateList>
      <explain/>
      <paraID>4AD8CD94</paraID>
      <start>37</start>
      <end>42</end>
      <status>unmodified</status>
      <modifiedWord/>
      <trackRevisions>false</trackRevisions>
    </reviewItem>
    <reviewItem>
      <errorID>b27efad5-c1e8-40ef-af59-bd0893ded11c</errorID>
      <errorWord>法律、法规</errorWord>
      <group>L1_Word</group>
      <groupName>字词问题</groupName>
      <ability>L2_Typo</ability>
      <abilityName>字词错误</abilityName>
      <candidateList>
        <item>法律法规</item>
      </candidateList>
      <explain/>
      <paraID>42720F86</paraID>
      <start>29</start>
      <end>34</end>
      <status>unmodified</status>
      <modifiedWord/>
      <trackRevisions>false</trackRevisions>
    </reviewItem>
    <reviewItem>
      <errorID>ba19da4c-a78d-404e-b5fd-e507dad7a54a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3F48F45C</paraID>
      <start>0</start>
      <end>2</end>
      <status>unmodified</status>
      <modifiedWord/>
      <trackRevisions>false</trackRevisions>
    </reviewItem>
    <reviewItem>
      <errorID>9eadf4db-3929-43fd-b6b2-e64080bf3dce</errorID>
      <errorWord>)</errorWord>
      <group>L1_Format</group>
      <groupName>格式问题</groupName>
      <ability>L2_HalfPunc</ability>
      <abilityName>全半角检查</abilityName>
      <candidateList>
        <item>）</item>
      </candidateList>
      <explain>文本全半角错误。</explain>
      <paraID>79D1997A</paraID>
      <start>39</start>
      <end>40</end>
      <status>unmodified</status>
      <modifiedWord/>
      <trackRevisions>false</trackRevisions>
    </reviewItem>
    <reviewItem>
      <errorID>5f7551b9-c5e0-4a59-b2f8-f21fa3e1196c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9DE492</paraID>
      <start>0</start>
      <end>2</end>
      <status>unmodified</status>
      <modifiedWord/>
      <trackRevisions>false</trackRevisions>
    </reviewItem>
    <reviewItem>
      <errorID>9addda6e-62b1-49b4-b3a4-347e7694f9b6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3BFAE973</paraID>
      <start>0</start>
      <end>2</end>
      <status>unmodified</status>
      <modifiedWord/>
      <trackRevisions>false</trackRevisions>
    </reviewItem>
    <reviewItem>
      <errorID>1dedbd2f-eb23-41b8-a290-7ee950fc1e39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7170341A</paraID>
      <start>0</start>
      <end>2</end>
      <status>unmodified</status>
      <modifiedWord/>
      <trackRevisions>false</trackRevisions>
    </reviewItem>
    <reviewItem>
      <errorID>2a4fa65d-07dd-489e-92b4-b2a1150a309e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18D13DFA</paraID>
      <start>0</start>
      <end>2</end>
      <status>unmodified</status>
      <modifiedWord/>
      <trackRevisions>false</trackRevisions>
    </reviewItem>
    <reviewItem>
      <errorID>8f75cddd-17c8-48b2-ae6f-7704736bed33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3118572D</paraID>
      <start>0</start>
      <end>2</end>
      <status>unmodified</status>
      <modifiedWord/>
      <trackRevisions>false</trackRevisions>
    </reviewItem>
    <reviewItem>
      <errorID>e13f87cd-3b60-425b-8810-c3784a367f94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33FA91D5</paraID>
      <start>0</start>
      <end>2</end>
      <status>unmodified</status>
      <modifiedWord/>
      <trackRevisions>false</trackRevisions>
    </reviewItem>
    <reviewItem>
      <errorID>376c217b-d504-4ac7-b3d9-4ca8208a80bd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7ECE7E53</paraID>
      <start>0</start>
      <end>2</end>
      <status>unmodified</status>
      <modifiedWord/>
      <trackRevisions>false</trackRevisions>
    </reviewItem>
    <reviewItem>
      <errorID>992c8ab7-3a2d-4178-8bf7-a93f97077e5a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46E8AD5F</paraID>
      <start>0</start>
      <end>2</end>
      <status>unmodified</status>
      <modifiedWord/>
      <trackRevisions>false</trackRevisions>
    </reviewItem>
    <reviewItem>
      <errorID>6a506c20-ef73-474a-9b51-a8d7bd306031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2EC445CD</paraID>
      <start>0</start>
      <end>2</end>
      <status>unmodified</status>
      <modifiedWord/>
      <trackRevisions>false</trackRevisions>
    </reviewItem>
    <reviewItem>
      <errorID>99557c75-2bb3-48fa-bf7a-3f30c187c539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2EC445CD</paraID>
      <start>63</start>
      <end>64</end>
      <status>unmodified</status>
      <modifiedWord/>
      <trackRevisions>false</trackRevisions>
    </reviewItem>
    <reviewItem>
      <errorID>2245b912-65d8-4a23-aad9-6c5c32bfe92f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175DBBE0</paraID>
      <start>0</start>
      <end>2</end>
      <status>unmodified</status>
      <modifiedWord/>
      <trackRevisions>false</trackRevisions>
    </reviewItem>
    <reviewItem>
      <errorID>2c916c86-a2be-4279-8494-fbaeb791219f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25F1A4A6</paraID>
      <start>0</start>
      <end>2</end>
      <status>unmodified</status>
      <modifiedWord/>
      <trackRevisions>false</trackRevisions>
    </reviewItem>
    <reviewItem>
      <errorID>e05d462f-7869-4831-b94e-284b342855c0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1E673CDC</paraID>
      <start>0</start>
      <end>2</end>
      <status>unmodified</status>
      <modifiedWord/>
      <trackRevisions>false</trackRevisions>
    </reviewItem>
    <reviewItem>
      <errorID>bbf49d6d-4511-4c04-a701-c65f7a9afcba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6E1629AB</paraID>
      <start>0</start>
      <end>2</end>
      <status>unmodified</status>
      <modifiedWord/>
      <trackRevisions>false</trackRevisions>
    </reviewItem>
    <reviewItem>
      <errorID>1dd04fc7-41c6-4c06-9da4-d04f1a17ea43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60613999</paraID>
      <start>0</start>
      <end>2</end>
      <status>unmodified</status>
      <modifiedWord/>
      <trackRevisions>false</trackRevisions>
    </reviewItem>
    <reviewItem>
      <errorID>1f6977ed-c8f6-455e-bbc9-35f9267912f6</errorID>
      <errorWord>其它</errorWord>
      <group>L1_Word</group>
      <groupName>字词问题</groupName>
      <ability>L2_Alias</ability>
      <abilityName>也作/曾用词</abilityName>
      <candidateList>
        <item>其他</item>
      </candidateList>
      <explain>词汇[其它]为不规范表述或旧称，其规范书面表述为[其他]。</explain>
      <paraID>60613999</paraID>
      <start>17</start>
      <end>19</end>
      <status>unmodified</status>
      <modifiedWord/>
      <trackRevisions>false</trackRevisions>
    </reviewItem>
    <reviewItem>
      <errorID>d0a7a7d5-465a-402d-bd8d-beb62be2938f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34A08F6C</paraID>
      <start>0</start>
      <end>2</end>
      <status>unmodified</status>
      <modifiedWord/>
      <trackRevisions>false</trackRevisions>
    </reviewItem>
    <reviewItem>
      <errorID>bd4f7f04-6ecf-4c6e-a47a-d5318d700a6b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43E54DB3</paraID>
      <start>0</start>
      <end>2</end>
      <status>unmodified</status>
      <modifiedWord/>
      <trackRevisions>false</trackRevisions>
    </reviewItem>
    <reviewItem>
      <errorID>43fa4c37-29ed-4051-9fc2-0e9b9f776cb6</errorID>
      <errorWord>(</errorWord>
      <group>L1_Format</group>
      <groupName>格式问题</groupName>
      <ability>L2_HalfPunc</ability>
      <abilityName>全半角检查</abilityName>
      <candidateList>
        <item>（</item>
      </candidateList>
      <explain>文本全半角错误。</explain>
      <paraID>43E54DB3</paraID>
      <start>68</start>
      <end>69</end>
      <status>unmodified</status>
      <modifiedWord/>
      <trackRevisions>false</trackRevisions>
    </reviewItem>
    <reviewItem>
      <errorID>309d35c6-0cca-4120-a4dd-7ad522b3575c</errorID>
      <errorWord>)</errorWord>
      <group>L1_Format</group>
      <groupName>格式问题</groupName>
      <ability>L2_HalfPunc</ability>
      <abilityName>全半角检查</abilityName>
      <candidateList>
        <item>）</item>
      </candidateList>
      <explain>文本全半角错误。</explain>
      <paraID>43E54DB3</paraID>
      <start>86</start>
      <end>87</end>
      <status>unmodified</status>
      <modifiedWord/>
      <trackRevisions>false</trackRevisions>
    </reviewItem>
    <reviewItem>
      <errorID>7428b836-566d-464a-9d90-db4c73b6ce0f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EBC1FA5</paraID>
      <start>0</start>
      <end>2</end>
      <status>unmodified</status>
      <modifiedWord/>
      <trackRevisions>false</trackRevisions>
    </reviewItem>
    <reviewItem>
      <errorID>e41bcfac-9d40-4abf-b602-d2a5bad2f7f6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29A193E4</paraID>
      <start>0</start>
      <end>2</end>
      <status>unmodified</status>
      <modifiedWord/>
      <trackRevisions>false</trackRevisions>
    </reviewItem>
    <reviewItem>
      <errorID>99920fcc-adcc-4572-b403-2fff5bc8f199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1E88E786</paraID>
      <start>0</start>
      <end>2</end>
      <status>unmodified</status>
      <modifiedWord/>
      <trackRevisions>false</trackRevisions>
    </reviewItem>
    <reviewItem>
      <errorID>ab14b35a-d636-4bf3-8483-acff400e4c5b</errorID>
      <errorWord>完</errorWord>
      <group>L1_Word</group>
      <groupName>字词问题</groupName>
      <ability>L2_Typo</ability>
      <abilityName>字词错误</abilityName>
      <candidateList>
        <item>完成</item>
      </candidateList>
      <explain>〈动〉按照预期的目的结束；做成：～任务｜～作业｜计划完得成。</explain>
      <paraID>1E88E786</paraID>
      <start>96</start>
      <end>97</end>
      <status>unmodified</status>
      <modifiedWord/>
      <trackRevisions>false</trackRevisions>
    </reviewItem>
    <reviewItem>
      <errorID>a0cbf46c-983f-40b1-803a-04151b2797c4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16F0B59B</paraID>
      <start>0</start>
      <end>2</end>
      <status>unmodified</status>
      <modifiedWord/>
      <trackRevisions>false</trackRevisions>
    </reviewItem>
    <reviewItem>
      <errorID>b6776873-d200-408f-a9a6-1233092cd6ba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629AD60</paraID>
      <start>0</start>
      <end>2</end>
      <status>unmodified</status>
      <modifiedWord/>
      <trackRevisions>false</trackRevisions>
    </reviewItem>
    <reviewItem>
      <errorID>d7f13974-dbae-41ff-a39c-99f6d065886c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70DB3425</paraID>
      <start>0</start>
      <end>2</end>
      <status>unmodified</status>
      <modifiedWord/>
      <trackRevisions>false</trackRevisions>
    </reviewItem>
    <reviewItem>
      <errorID>3453e75e-5d84-4e02-b4fe-fd1bbd67ded4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359EF2ED</paraID>
      <start>0</start>
      <end>2</end>
      <status>unmodified</status>
      <modifiedWord/>
      <trackRevisions>false</trackRevisions>
    </reviewItem>
    <reviewItem>
      <errorID>1527371e-e31b-4298-b56b-d3587e0c528d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3DE3FAB4</paraID>
      <start>0</start>
      <end>2</end>
      <status>unmodified</status>
      <modifiedWord/>
      <trackRevisions>false</trackRevisions>
    </reviewItem>
    <reviewItem>
      <errorID>e8da6ad6-0248-4710-8163-72b87971ec0c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1E32B814</paraID>
      <start>0</start>
      <end>2</end>
      <status>unmodified</status>
      <modifiedWord/>
      <trackRevisions>false</trackRevisions>
    </reviewItem>
    <reviewItem>
      <errorID>3e8cf969-5586-46dc-bca7-de5cc455a224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718EAA53</paraID>
      <start>0</start>
      <end>2</end>
      <status>unmodified</status>
      <modifiedWord/>
      <trackRevisions>false</trackRevisions>
    </reviewItem>
    <reviewItem>
      <errorID>966fc972-e2ed-4f0c-b172-d8d271e18412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7AA8002B</paraID>
      <start>0</start>
      <end>2</end>
      <status>unmodified</status>
      <modifiedWord/>
      <trackRevisions>false</trackRevisions>
    </reviewItem>
    <reviewItem>
      <errorID>5ff1b774-27f0-49de-81bf-f9b79c7df566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6E6F43FD</paraID>
      <start>0</start>
      <end>2</end>
      <status>unmodified</status>
      <modifiedWord/>
      <trackRevisions>false</trackRevisions>
    </reviewItem>
    <reviewItem>
      <errorID>6e91e0a9-c190-4ed2-9e07-43c453abe8c5</errorID>
      <errorWord>，</errorWord>
      <group>L1_Word</group>
      <groupName>字词问题</groupName>
      <ability>L2_Typo</ability>
      <abilityName>字词错误</abilityName>
      <candidateList>
        <item>，并</item>
      </candidateList>
      <explain/>
      <paraID>6E6F43FD</paraID>
      <start>30</start>
      <end>31</end>
      <status>unmodified</status>
      <modifiedWord/>
      <trackRevisions>false</trackRevisions>
    </reviewItem>
    <reviewItem>
      <errorID>623ac2d6-264e-4739-87e0-1501c36bf4b3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5F2FDDC</paraID>
      <start>0</start>
      <end>2</end>
      <status>unmodified</status>
      <modifiedWord/>
      <trackRevisions>false</trackRevisions>
    </reviewItem>
    <reviewItem>
      <errorID>1eee871d-9be2-4717-ad61-d6d729f77b74</errorID>
      <errorWord>，</errorWord>
      <group>L1_Word</group>
      <groupName>字词问题</groupName>
      <ability>L2_Typo</ability>
      <abilityName>字词错误</abilityName>
      <candidateList>
        <item>，并</item>
      </candidateList>
      <explain/>
      <paraID> 5F2FDDC</paraID>
      <start>64</start>
      <end>66</end>
      <status>modified</status>
      <modifiedWord>，并</modifiedWord>
      <trackRevisions>false</trackRevisions>
    </reviewItem>
    <reviewItem>
      <errorID>4ef3363d-b5e0-4d60-91d6-d5aced877938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785F25FA</paraID>
      <start>0</start>
      <end>2</end>
      <status>unmodified</status>
      <modifiedWord/>
      <trackRevisions>false</trackRevisions>
    </reviewItem>
    <reviewItem>
      <errorID>e49982ed-a006-4e87-9276-2034aa41b7df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67BF7775</paraID>
      <start>0</start>
      <end>2</end>
      <status>unmodified</status>
      <modifiedWord/>
      <trackRevisions>false</trackRevisions>
    </reviewItem>
    <reviewItem>
      <errorID>7d3e2608-8585-4bbe-890d-afa4907ff61e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3EC44EBF</paraID>
      <start>0</start>
      <end>2</end>
      <status>unmodified</status>
      <modifiedWord/>
      <trackRevisions>false</trackRevisions>
    </reviewItem>
    <reviewItem>
      <errorID>724767c8-8d85-4a7f-86e4-a838a669793e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79CD99D1</paraID>
      <start>0</start>
      <end>2</end>
      <status>unmodified</status>
      <modifiedWord/>
      <trackRevisions>false</trackRevisions>
    </reviewItem>
    <reviewItem>
      <errorID>5636627b-f2ca-410b-9a79-8eae0237b5b1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2193D66D</paraID>
      <start>0</start>
      <end>2</end>
      <status>unmodified</status>
      <modifiedWord/>
      <trackRevisions>false</trackRevisions>
    </reviewItem>
    <reviewItem>
      <errorID>5112132d-5787-48b2-a6b7-f580dc45ebc4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39F6CFE0</paraID>
      <start>0</start>
      <end>2</end>
      <status>unmodified</status>
      <modifiedWord/>
      <trackRevisions>false</trackRevisions>
    </reviewItem>
    <reviewItem>
      <errorID>a4c81683-f120-4d3e-98a7-25d0f0ac19fd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105C2C5B</paraID>
      <start>0</start>
      <end>2</end>
      <status>unmodified</status>
      <modifiedWord/>
      <trackRevisions>false</trackRevisions>
    </reviewItem>
    <reviewItem>
      <errorID>d6012469-d8f9-46db-8149-fc1f13f06684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3F7FA06B</paraID>
      <start>0</start>
      <end>2</end>
      <status>unmodified</status>
      <modifiedWord/>
      <trackRevisions>false</trackRevisions>
    </reviewItem>
    <reviewItem>
      <errorID>a33c08c3-8095-4afe-bc75-bc3af0e62905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4AD2050C</paraID>
      <start>0</start>
      <end>2</end>
      <status>unmodified</status>
      <modifiedWord/>
      <trackRevisions>false</trackRevisions>
    </reviewItem>
    <reviewItem>
      <errorID>fa06c37b-0e7d-4ac7-aadb-6694ec2056f6</errorID>
      <errorWord>签书面补充协议</errorWord>
      <group>L1_Word</group>
      <groupName>字词问题</groupName>
      <ability>L2_Typo</ability>
      <abilityName>字词错误</abilityName>
      <candidateList>
        <item>签订书面补充协议</item>
      </candidateList>
      <explain/>
      <paraID>4AD2050C</paraID>
      <start>26</start>
      <end>33</end>
      <status>unmodified</status>
      <modifiedWord/>
      <trackRevisions>false</trackRevisions>
    </reviewItem>
    <reviewItem>
      <errorID>08db7d99-ccb7-4403-afb1-b4fac1847cce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14DDA801</paraID>
      <start>0</start>
      <end>2</end>
      <status>unmodified</status>
      <modifiedWord/>
      <trackRevisions>false</trackRevisions>
    </reviewItem>
    <reviewItem>
      <errorID>2f40eef6-2298-4508-9e25-00381cd60463</errorID>
      <errorWord>《民法典》</errorWord>
      <group>L1_Word</group>
      <groupName>字词问题</groupName>
      <ability>L2_Typo</ability>
      <abilityName>字词错误</abilityName>
      <candidateList>
        <item>《中华人民共和国民法典》</item>
      </candidateList>
      <explain/>
      <paraID>14DDA801</paraID>
      <start>12</start>
      <end>24</end>
      <status>modified</status>
      <modifiedWord>《中华人民共和国民法典》</modifiedWord>
      <trackRevisions>false</trackRevisions>
    </reviewItem>
    <reviewItem>
      <errorID>f75d8382-9ce0-414d-939e-64b7430b7a9c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321BA4B</paraID>
      <start>0</start>
      <end>2</end>
      <status>unmodified</status>
      <modifiedWord/>
      <trackRevisions>false</trackRevisions>
    </reviewItem>
    <reviewItem>
      <errorID>9a3a356d-b66e-47aa-8503-eb6f2fe289bd</errorID>
      <errorWord>第50条</errorWord>
      <group>L1_Knowledge</group>
      <groupName>知识性问题</groupName>
      <ability>L2_Knowledge</ability>
      <abilityName>其他知识</abilityName>
      <candidateList>
        <item>第五十条</item>
      </candidateList>
      <explain/>
      <paraID> 321BA4B</paraID>
      <start>17</start>
      <end>21</end>
      <status>unmodified</status>
      <modifiedWord/>
      <trackRevisions>false</trackRevisions>
    </reviewItem>
    <reviewItem>
      <errorID>7c398115-bd45-4082-a16d-5331830e35a1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7D3A2C3A</paraID>
      <start>0</start>
      <end>2</end>
      <status>unmodified</status>
      <modifiedWord/>
      <trackRevisions>false</trackRevisions>
    </reviewItem>
    <reviewItem>
      <errorID>3db97312-e833-4e7f-bab9-454afc129d1f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4AF59111</paraID>
      <start>0</start>
      <end>2</end>
      <status>unmodified</status>
      <modifiedWord/>
      <trackRevisions>false</trackRevisions>
    </reviewItem>
    <reviewItem>
      <errorID>9fd0f7ea-4ab5-432c-a31c-b9de2daaed9c</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4AF59111</paraID>
      <start>4</start>
      <end>8</end>
      <status>unmodified</status>
      <modifiedWord/>
      <trackRevisions>false</trackRevisions>
    </reviewItem>
    <reviewItem>
      <errorID>addbb189-f8ce-4d8e-8bd6-5422ff073ccc</errorID>
      <errorWord>表</errorWord>
      <group>L1_Word</group>
      <groupName>字词问题</groupName>
      <ability>L2_Typo</ability>
      <abilityName>字词错误</abilityName>
      <candidateList>
        <item>表人</item>
      </candidateList>
      <explain/>
      <paraID>1E84E3FB</paraID>
      <start>30</start>
      <end>31</end>
      <status>unmodified</status>
      <modifiedWord/>
      <trackRevisions>false</trackRevisions>
    </reviewItem>
    <reviewItem>
      <errorID>d04d3928-a6a9-4bac-aa57-3663848cd3a6</errorID>
      <errorWord>:</errorWord>
      <group>L1_Format</group>
      <groupName>格式问题</groupName>
      <ability>L2_HalfPunc</ability>
      <abilityName>全半角检查</abilityName>
      <candidateList>
        <item>：</item>
      </candidateList>
      <explain>文本全半角错误。</explain>
      <paraID>51AF6FB1</paraID>
      <start>5</start>
      <end>6</end>
      <status>unmodified</status>
      <modifiedWord/>
      <trackRevisions>false</trackRevisions>
    </reviewItem>
    <reviewItem>
      <errorID>65c856d5-d301-4b13-8e95-5db977736fa2</errorID>
      <errorWord>林</errorWord>
      <group>L1_Word</group>
      <groupName>字词问题</groupName>
      <ability>L2_Typo</ability>
      <abilityName>字词错误</abilityName>
      <candidateList>
        <item>凌</item>
      </candidateList>
      <explain>存在发音相近字词的误用。</explain>
      <paraID>31256851</paraID>
      <start>11</start>
      <end>13</end>
      <status>modified</status>
      <modifiedWord>凌</modifiedWord>
      <trackRevisions>true</trackRevisions>
    </reviewItem>
    <reviewItem>
      <errorID>376ff48e-1a9a-42ed-a567-4f32972e8096</errorID>
      <errorWord>（</errorWord>
      <group>L1_Format</group>
      <groupName>格式问题</groupName>
      <ability>L2_HalfPunc</ability>
      <abilityName>全半角检查</abilityName>
      <candidateList>
        <item>(</item>
      </candidateList>
      <explain>文本全半角错误。</explain>
      <paraID>19940D0D</paraID>
      <start>6</start>
      <end>7</end>
      <status>unmodified</status>
      <modifiedWord/>
      <trackRevisions>false</trackRevisions>
    </reviewItem>
    <reviewItem>
      <errorID>bf1554b5-cc3d-407e-82b4-add3a337ad09</errorID>
      <errorWord>）</errorWord>
      <group>L1_Format</group>
      <groupName>格式问题</groupName>
      <ability>L2_HalfPunc</ability>
      <abilityName>全半角检查</abilityName>
      <candidateList>
        <item>)</item>
      </candidateList>
      <explain>文本全半角错误。</explain>
      <paraID>19940D0D</paraID>
      <start>14</start>
      <end>15</end>
      <status>unmodified</status>
      <modifiedWord/>
      <trackRevisions>false</trackRevisions>
    </reviewItem>
    <reviewItem>
      <errorID>3119bed1-0264-4d1d-8a17-e153b6473402</errorID>
      <errorWord>（</errorWord>
      <group>L1_Format</group>
      <groupName>格式问题</groupName>
      <ability>L2_HalfPunc</ability>
      <abilityName>全半角检查</abilityName>
      <candidateList>
        <item>(</item>
      </candidateList>
      <explain>文本全半角错误。</explain>
      <paraID>76E69168</paraID>
      <start>6</start>
      <end>7</end>
      <status>unmodified</status>
      <modifiedWord/>
      <trackRevisions>false</trackRevisions>
    </reviewItem>
    <reviewItem>
      <errorID>cb43e5a0-599d-494e-b672-0fbbb804a5d4</errorID>
      <errorWord>）</errorWord>
      <group>L1_Format</group>
      <groupName>格式问题</groupName>
      <ability>L2_HalfPunc</ability>
      <abilityName>全半角检查</abilityName>
      <candidateList>
        <item>)</item>
      </candidateList>
      <explain>文本全半角错误。</explain>
      <paraID>76E69168</paraID>
      <start>14</start>
      <end>15</end>
      <status>unmodified</status>
      <modifiedWord/>
      <trackRevisions>false</trackRevisions>
    </reviewItem>
    <reviewItem>
      <errorID>1254fd49-386b-4f4e-b6ea-b36f843602a7</errorID>
      <errorWord>)</errorWord>
      <group>L1_Format</group>
      <groupName>格式问题</groupName>
      <ability>L2_HalfPunc</ability>
      <abilityName>全半角检查</abilityName>
      <candidateList>
        <item>）</item>
      </candidateList>
      <explain>文本全半角错误。</explain>
      <paraID>7F00E520</paraID>
      <start>11</start>
      <end>12</end>
      <status>unmodified</status>
      <modifiedWord/>
      <trackRevisions>false</trackRevisions>
    </reviewItem>
    <reviewItem>
      <errorID>3c59b7c4-fff5-4e21-90e9-f4d9c8679229</errorID>
      <errorWord>（</errorWord>
      <group>L1_Format</group>
      <groupName>格式问题</groupName>
      <ability>L2_HalfPunc</ability>
      <abilityName>全半角检查</abilityName>
      <candidateList>
        <item>(</item>
      </candidateList>
      <explain>文本全半角错误。</explain>
      <paraID>24803E29</paraID>
      <start>7</start>
      <end>8</end>
      <status>unmodified</status>
      <modifiedWord/>
      <trackRevisions>false</trackRevisions>
    </reviewItem>
    <reviewItem>
      <errorID>6f1d2b9c-0b0e-4bf1-b11b-a9abd63f1c6b</errorID>
      <errorWord>）</errorWord>
      <group>L1_Format</group>
      <groupName>格式问题</groupName>
      <ability>L2_HalfPunc</ability>
      <abilityName>全半角检查</abilityName>
      <candidateList>
        <item>)</item>
      </candidateList>
      <explain>文本全半角错误。</explain>
      <paraID>24803E29</paraID>
      <start>15</start>
      <end>16</end>
      <status>unmodified</status>
      <modifiedWord/>
      <trackRevisions>false</trackRevisions>
    </reviewItem>
    <reviewItem>
      <errorID>b49e5701-f77b-49ca-9335-47bd5e727256</errorID>
      <errorWord>（</errorWord>
      <group>L1_Format</group>
      <groupName>格式问题</groupName>
      <ability>L2_HalfPunc</ability>
      <abilityName>全半角检查</abilityName>
      <candidateList>
        <item>(</item>
      </candidateList>
      <explain>文本全半角错误。</explain>
      <paraID>47CC0E7C</paraID>
      <start>7</start>
      <end>8</end>
      <status>unmodified</status>
      <modifiedWord/>
      <trackRevisions>false</trackRevisions>
    </reviewItem>
    <reviewItem>
      <errorID>cd9e9838-de0a-4957-a5ab-8230a8af7748</errorID>
      <errorWord>）</errorWord>
      <group>L1_Format</group>
      <groupName>格式问题</groupName>
      <ability>L2_HalfPunc</ability>
      <abilityName>全半角检查</abilityName>
      <candidateList>
        <item>)</item>
      </candidateList>
      <explain>文本全半角错误。</explain>
      <paraID>47CC0E7C</paraID>
      <start>15</start>
      <end>16</end>
      <status>unmodified</status>
      <modifiedWord/>
      <trackRevisions>false</trackRevisions>
    </reviewItem>
    <reviewItem>
      <errorID>1dbf1f12-7959-408c-94ec-7063d0726eda</errorID>
      <errorWord>（</errorWord>
      <group>L1_Format</group>
      <groupName>格式问题</groupName>
      <ability>L2_HalfPunc</ability>
      <abilityName>全半角检查</abilityName>
      <candidateList>
        <item>(</item>
      </candidateList>
      <explain>文本全半角错误。</explain>
      <paraID>41F37969</paraID>
      <start>7</start>
      <end>8</end>
      <status>unmodified</status>
      <modifiedWord/>
      <trackRevisions>false</trackRevisions>
    </reviewItem>
    <reviewItem>
      <errorID>77fb2130-5c63-4020-a963-1b2f1bc1135f</errorID>
      <errorWord>）</errorWord>
      <group>L1_Format</group>
      <groupName>格式问题</groupName>
      <ability>L2_HalfPunc</ability>
      <abilityName>全半角检查</abilityName>
      <candidateList>
        <item>)</item>
      </candidateList>
      <explain>文本全半角错误。</explain>
      <paraID>41F37969</paraID>
      <start>15</start>
      <end>16</end>
      <status>unmodified</status>
      <modifiedWord/>
      <trackRevisions>false</trackRevisions>
    </reviewItem>
    <reviewItem>
      <errorID>672a85a5-42ee-4596-b587-bf35de8215bc</errorID>
      <errorWord>（</errorWord>
      <group>L1_Format</group>
      <groupName>格式问题</groupName>
      <ability>L2_HalfPunc</ability>
      <abilityName>全半角检查</abilityName>
      <candidateList>
        <item>(</item>
      </candidateList>
      <explain>文本全半角错误。</explain>
      <paraID>58BC0EFB</paraID>
      <start>3</start>
      <end>4</end>
      <status>unmodified</status>
      <modifiedWord/>
      <trackRevisions>false</trackRevisions>
    </reviewItem>
    <reviewItem>
      <errorID>d53d0346-c3a9-4e21-b3b6-3f6f7849b856</errorID>
      <errorWord>）</errorWord>
      <group>L1_Format</group>
      <groupName>格式问题</groupName>
      <ability>L2_HalfPunc</ability>
      <abilityName>全半角检查</abilityName>
      <candidateList>
        <item>)</item>
      </candidateList>
      <explain>文本全半角错误。</explain>
      <paraID>58BC0EFB</paraID>
      <start>11</start>
      <end>12</end>
      <status>unmodified</status>
      <modifiedWord/>
      <trackRevisions>false</trackRevisions>
    </reviewItem>
    <reviewItem>
      <errorID>3715a283-11b7-4c13-a95d-293d873ad4b9</errorID>
      <errorWord>食验室</errorWord>
      <group>L1_Word</group>
      <groupName>字词问题</groupName>
      <ability>L2_Typo</ability>
      <abilityName>字词错误</abilityName>
      <candidateList>
        <item>实验室</item>
      </candidateList>
      <explain>存在发音相同字词的误用。</explain>
      <paraID>7620F449</paraID>
      <start>11</start>
      <end>14</end>
      <status>unmodified</status>
      <modifiedWord/>
      <trackRevisions>false</trackRevisions>
    </reviewItem>
    <reviewItem>
      <errorID>fe02dd86-9075-44bb-8fe2-f6a1c44a0f14</errorID>
      <errorWord>法律、法规</errorWord>
      <group>L1_Word</group>
      <groupName>字词问题</groupName>
      <ability>L2_Typo</ability>
      <abilityName>字词错误</abilityName>
      <candidateList>
        <item>法律法规</item>
      </candidateList>
      <explain/>
      <paraID>7DF7B1ED</paraID>
      <start>43</start>
      <end>48</end>
      <status>unmodified</status>
      <modifiedWord/>
      <trackRevisions>false</trackRevisions>
    </reviewItem>
    <reviewItem>
      <errorID>53382050-92e2-4dd7-add7-24338143c9c2</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60</end>
      <status>unmodified</status>
      <modifiedWord/>
      <trackRevisions>false</trackRevisions>
    </reviewItem>
    <reviewItem>
      <errorID>1e3ced40-18f2-4553-ac28-1410a433c73b</errorID>
      <errorWord>股东大会</errorWord>
      <group>L1_Word</group>
      <groupName>字词问题</groupName>
      <ability>L2_Typo</ability>
      <abilityName>字词错误</abilityName>
      <candidateList>
        <item>股东会</item>
      </candidateList>
      <explain/>
      <paraID> DB5DC0E</paraID>
      <start>113</start>
      <end>117</end>
      <status>unmodified</status>
      <modifiedWord/>
      <trackRevisions>false</trackRevisions>
    </reviewItem>
    <reviewItem>
      <errorID>3c86e00b-9d52-43c4-9f05-746d606b9458</errorID>
      <errorWord>。】</errorWord>
      <group>L1_Punc</group>
      <groupName>标点问题</groupName>
      <ability>L2_Punc</ability>
      <abilityName>标点符号检查</abilityName>
      <candidateList>
        <item>】</item>
      </candidateList>
      <explain/>
      <paraID>53383580</paraID>
      <start>132</start>
      <end>134</end>
      <status>unmodified</status>
      <modifiedWord/>
      <trackRevisions>false</trackRevisions>
    </reviewItem>
    <reviewItem>
      <errorID>3d4c76ab-fb11-4431-93f7-39da5204bae2</errorID>
      <errorWord>者</errorWord>
      <group>L1_Word</group>
      <groupName>字词问题</groupName>
      <ability>L2_Typo</ability>
      <abilityName>字词错误</abilityName>
      <candidateList>
        <item>者加</item>
      </candidateList>
      <explain/>
      <paraID>21B3E2ED</paraID>
      <start>37</start>
      <end>38</end>
      <status>unmodified</status>
      <modifiedWord/>
      <trackRevisions>false</trackRevisions>
    </reviewItem>
    <reviewItem>
      <errorID>a7ea0aef-6170-4174-a837-bd4e7b2239e4</errorID>
      <errorWord>：</errorWord>
      <group>L1_Punc</group>
      <groupName>标点问题</groupName>
      <ability>L2_Punc</ability>
      <abilityName>标点符号检查</abilityName>
      <candidateList/>
      <explain/>
      <paraID>35AEB949</paraID>
      <start>0</start>
      <end>1</end>
      <status>unmodified</status>
      <modifiedWord/>
      <trackRevisions>false</trackRevisions>
    </reviewItem>
    <reviewItem>
      <errorID>ba9ef3c9-9b90-4c5d-a82e-29799ec12805</errorID>
      <errorWord>:</errorWord>
      <group>L1_Format</group>
      <groupName>格式问题</groupName>
      <ability>L2_HalfPunc</ability>
      <abilityName>全半角检查</abilityName>
      <candidateList>
        <item>：</item>
      </candidateList>
      <explain>文本全半角错误。</explain>
      <paraID>6B4A33C4</paraID>
      <start>47</start>
      <end>48</end>
      <status>unmodified</status>
      <modifiedWord/>
      <trackRevisions>false</trackRevisions>
    </reviewItem>
    <reviewItem>
      <errorID>539fc149-696d-4c56-9954-f745417006ac</errorID>
      <errorWord>:</errorWord>
      <group>L1_Format</group>
      <groupName>格式问题</groupName>
      <ability>L2_HalfPunc</ability>
      <abilityName>全半角检查</abilityName>
      <candidateList>
        <item>：</item>
      </candidateList>
      <explain>文本全半角错误。</explain>
      <paraID>2855C1A3</paraID>
      <start>11</start>
      <end>12</end>
      <status>unmodified</status>
      <modifiedWord/>
      <trackRevisions>false</trackRevisions>
    </reviewItem>
    <reviewItem>
      <errorID>71c85d12-041d-4326-a7f1-ed26baeb4d81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39</end>
      <status>unmodified</status>
      <modifiedWord/>
      <trackRevisions>false</trackRevisions>
    </reviewItem>
    <reviewItem>
      <errorID>bb4633d4-9ef8-4ee0-9213-2f168bf035fa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40</end>
      <status>unmodified</status>
      <modifiedWord/>
      <trackRevisions>false</trackRevisions>
    </reviewItem>
    <reviewItem>
      <errorID>10edd452-1758-4e10-9dd4-8ab6c7b7486c</errorID>
      <errorWord>提出质疑</errorWord>
      <group>L1_Grammar</group>
      <groupName>语法问题</groupName>
      <ability>L2_Grammar</ability>
      <abilityName>语法错误</abilityName>
      <candidateList>
        <item>质疑</item>
      </candidateList>
      <explain>〈动〉提出疑问：～问难。</explain>
      <paraID>709302DD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8cc9f-f90c-4108-b414-a27d1cc32b36}">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97</Pages>
  <Words>2975</Words>
  <Characters>3489</Characters>
  <Lines>396</Lines>
  <Paragraphs>111</Paragraphs>
  <TotalTime>279</TotalTime>
  <ScaleCrop>false</ScaleCrop>
  <LinksUpToDate>false</LinksUpToDate>
  <CharactersWithSpaces>3658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周珺</cp:lastModifiedBy>
  <dcterms:modified xsi:type="dcterms:W3CDTF">2026-05-26T07:55:34Z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678B39C6E0DE4C5183B5251048F5B67E_13</vt:lpwstr>
  </property>
  <property fmtid="{D5CDD505-2E9C-101B-9397-08002B2CF9AE}" pid="4" name="KSOTemplateDocerSaveRecord">
    <vt:lpwstr>eyJoZGlkIjoiMzgxNTg0MzZjYTkxZWEwYjIwZmJiMThmNGRjNGM5NTYiLCJ1c2VySWQiOiIxNjY2ODAwODE3In0=</vt:lpwstr>
  </property>
</Properties>
</file>