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19539">
      <w:pPr>
        <w:spacing w:after="240" w:line="360" w:lineRule="auto"/>
        <w:jc w:val="center"/>
        <w:rPr>
          <w:rStyle w:val="10"/>
          <w:rFonts w:hint="eastAsia" w:ascii="宋体" w:hAnsi="宋体" w:eastAsia="宋体" w:cs="宋体"/>
          <w:b/>
          <w:color w:val="auto"/>
          <w:sz w:val="30"/>
          <w:szCs w:val="30"/>
          <w:highlight w:val="none"/>
          <w:lang w:eastAsia="zh-CN"/>
        </w:rPr>
      </w:pPr>
      <w:bookmarkStart w:id="0" w:name="OLE_LINK56"/>
      <w:r>
        <w:rPr>
          <w:rStyle w:val="10"/>
          <w:rFonts w:hint="eastAsia" w:ascii="宋体" w:hAnsi="宋体" w:cs="宋体"/>
          <w:b/>
          <w:bCs/>
          <w:color w:val="auto"/>
          <w:sz w:val="30"/>
          <w:szCs w:val="30"/>
          <w:highlight w:val="none"/>
          <w:lang w:eastAsia="zh-CN"/>
        </w:rPr>
        <w:t>广西合士嘉项目咨询有限公司</w:t>
      </w:r>
      <w:r>
        <w:rPr>
          <w:rStyle w:val="10"/>
          <w:rFonts w:hint="eastAsia" w:ascii="宋体" w:hAnsi="宋体" w:eastAsia="宋体" w:cs="宋体"/>
          <w:b/>
          <w:bCs/>
          <w:color w:val="auto"/>
          <w:sz w:val="30"/>
          <w:szCs w:val="30"/>
          <w:highlight w:val="none"/>
        </w:rPr>
        <w:t>关于</w:t>
      </w:r>
      <w:r>
        <w:rPr>
          <w:rStyle w:val="10"/>
          <w:rFonts w:hint="eastAsia" w:ascii="宋体" w:hAnsi="宋体" w:cs="宋体"/>
          <w:b/>
          <w:bCs/>
          <w:color w:val="auto"/>
          <w:sz w:val="30"/>
          <w:szCs w:val="30"/>
          <w:highlight w:val="none"/>
          <w:lang w:eastAsia="zh-CN"/>
        </w:rPr>
        <w:t>宁明县国源花山1号等48个老旧小区燃气设施升级改造工程初步设计</w:t>
      </w:r>
      <w:r>
        <w:rPr>
          <w:rStyle w:val="10"/>
          <w:rFonts w:hint="eastAsia" w:ascii="宋体" w:hAnsi="宋体" w:eastAsia="宋体" w:cs="宋体"/>
          <w:b/>
          <w:bCs/>
          <w:color w:val="auto"/>
          <w:sz w:val="30"/>
          <w:szCs w:val="30"/>
          <w:highlight w:val="none"/>
        </w:rPr>
        <w:t>（项目编号：</w:t>
      </w:r>
      <w:r>
        <w:rPr>
          <w:rStyle w:val="10"/>
          <w:rFonts w:hint="eastAsia" w:ascii="宋体" w:hAnsi="宋体" w:cs="宋体"/>
          <w:b/>
          <w:bCs/>
          <w:color w:val="auto"/>
          <w:sz w:val="30"/>
          <w:szCs w:val="30"/>
          <w:highlight w:val="none"/>
          <w:lang w:eastAsia="zh-CN"/>
        </w:rPr>
        <w:t>CZZC2026-C3-220071-GXHS</w:t>
      </w:r>
      <w:r>
        <w:rPr>
          <w:rStyle w:val="10"/>
          <w:rFonts w:hint="eastAsia" w:ascii="宋体" w:hAnsi="宋体" w:eastAsia="宋体" w:cs="宋体"/>
          <w:b/>
          <w:bCs/>
          <w:color w:val="auto"/>
          <w:sz w:val="30"/>
          <w:szCs w:val="30"/>
          <w:highlight w:val="none"/>
        </w:rPr>
        <w:t>）</w:t>
      </w:r>
      <w:r>
        <w:rPr>
          <w:rStyle w:val="10"/>
          <w:rFonts w:hint="eastAsia" w:ascii="宋体" w:hAnsi="宋体" w:eastAsia="宋体" w:cs="宋体"/>
          <w:b/>
          <w:color w:val="auto"/>
          <w:sz w:val="30"/>
          <w:szCs w:val="30"/>
          <w:highlight w:val="none"/>
        </w:rPr>
        <w:t>竞争性磋商公告</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BF8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04" w:type="dxa"/>
            <w:tcBorders>
              <w:top w:val="single" w:color="auto" w:sz="4" w:space="0"/>
              <w:left w:val="single" w:color="auto" w:sz="4" w:space="0"/>
              <w:bottom w:val="single" w:color="auto" w:sz="4" w:space="0"/>
              <w:right w:val="single" w:color="auto" w:sz="4" w:space="0"/>
            </w:tcBorders>
            <w:noWrap w:val="0"/>
            <w:vAlign w:val="top"/>
          </w:tcPr>
          <w:p w14:paraId="07EBD0E6">
            <w:pPr>
              <w:pStyle w:val="3"/>
              <w:ind w:firstLine="420" w:firstLineChars="200"/>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项目概况</w:t>
            </w:r>
          </w:p>
          <w:p w14:paraId="4B0DCC5B">
            <w:pPr>
              <w:pStyle w:val="3"/>
              <w:rPr>
                <w:rFonts w:hint="eastAsia"/>
                <w:color w:val="auto"/>
                <w:highlight w:val="none"/>
                <w:vertAlign w:val="baseline"/>
              </w:rPr>
            </w:pPr>
            <w:r>
              <w:rPr>
                <w:rFonts w:hint="eastAsia" w:ascii="宋体" w:hAnsi="宋体" w:eastAsia="宋体" w:cs="宋体"/>
                <w:b w:val="0"/>
                <w:color w:val="auto"/>
                <w:kern w:val="2"/>
                <w:sz w:val="21"/>
                <w:szCs w:val="21"/>
                <w:highlight w:val="none"/>
                <w:lang w:val="en-US" w:eastAsia="zh-CN" w:bidi="ar-SA"/>
              </w:rPr>
              <w:t xml:space="preserve">    </w:t>
            </w:r>
            <w:r>
              <w:rPr>
                <w:rFonts w:hint="eastAsia" w:ascii="宋体" w:hAnsi="宋体" w:eastAsia="宋体" w:cs="宋体"/>
                <w:b w:val="0"/>
                <w:color w:val="auto"/>
                <w:kern w:val="2"/>
                <w:sz w:val="21"/>
                <w:szCs w:val="21"/>
                <w:highlight w:val="none"/>
                <w:u w:val="single"/>
                <w:lang w:val="en-US" w:eastAsia="zh-CN" w:bidi="ar-SA"/>
              </w:rPr>
              <w:t>宁明县国源花山1号等48个老旧小区燃气设施升级改造工程初步设计</w:t>
            </w:r>
            <w:r>
              <w:rPr>
                <w:rFonts w:hint="eastAsia" w:ascii="宋体" w:hAnsi="宋体" w:eastAsia="宋体" w:cs="宋体"/>
                <w:b w:val="0"/>
                <w:color w:val="auto"/>
                <w:kern w:val="2"/>
                <w:sz w:val="21"/>
                <w:szCs w:val="21"/>
                <w:highlight w:val="none"/>
                <w:lang w:val="en-US" w:eastAsia="zh-CN" w:bidi="ar-SA"/>
              </w:rPr>
              <w:t>采购项目的潜在供应商应在</w:t>
            </w:r>
            <w:r>
              <w:rPr>
                <w:rFonts w:hint="eastAsia" w:ascii="宋体" w:hAnsi="宋体" w:eastAsia="宋体" w:cs="宋体"/>
                <w:b w:val="0"/>
                <w:color w:val="auto"/>
                <w:kern w:val="2"/>
                <w:sz w:val="21"/>
                <w:szCs w:val="21"/>
                <w:highlight w:val="none"/>
                <w:u w:val="single"/>
                <w:lang w:val="en-US" w:eastAsia="zh-CN" w:bidi="ar-SA"/>
              </w:rPr>
              <w:t>广西政府采购云平台（网址：https://www.gcy.zfcg.gxzf.gov.cn/）</w:t>
            </w:r>
            <w:r>
              <w:rPr>
                <w:rFonts w:hint="eastAsia" w:ascii="宋体" w:hAnsi="宋体" w:eastAsia="宋体" w:cs="宋体"/>
                <w:b w:val="0"/>
                <w:color w:val="auto"/>
                <w:kern w:val="2"/>
                <w:sz w:val="21"/>
                <w:szCs w:val="21"/>
                <w:highlight w:val="none"/>
                <w:lang w:val="en-US" w:eastAsia="zh-CN" w:bidi="ar-SA"/>
              </w:rPr>
              <w:t>获取竞争性磋商文件，并于</w:t>
            </w:r>
            <w:r>
              <w:rPr>
                <w:rFonts w:hint="eastAsia" w:ascii="宋体" w:hAnsi="宋体" w:eastAsia="宋体" w:cs="宋体"/>
                <w:b w:val="0"/>
                <w:color w:val="auto"/>
                <w:kern w:val="2"/>
                <w:sz w:val="21"/>
                <w:szCs w:val="21"/>
                <w:highlight w:val="none"/>
                <w:u w:val="single"/>
                <w:lang w:val="en-US" w:eastAsia="zh-CN" w:bidi="ar-SA"/>
              </w:rPr>
              <w:t>2026年7 月29日15时00分</w:t>
            </w:r>
            <w:r>
              <w:rPr>
                <w:rFonts w:hint="eastAsia" w:ascii="宋体" w:hAnsi="宋体" w:eastAsia="宋体" w:cs="宋体"/>
                <w:b w:val="0"/>
                <w:color w:val="auto"/>
                <w:kern w:val="2"/>
                <w:sz w:val="21"/>
                <w:szCs w:val="21"/>
                <w:highlight w:val="none"/>
                <w:lang w:val="en-US" w:eastAsia="zh-CN" w:bidi="ar-SA"/>
              </w:rPr>
              <w:t>（北京时间）前提交响应文件。</w:t>
            </w:r>
          </w:p>
        </w:tc>
      </w:tr>
    </w:tbl>
    <w:p w14:paraId="09F6362B">
      <w:pPr>
        <w:pStyle w:val="3"/>
        <w:rPr>
          <w:rFonts w:hint="eastAsia"/>
          <w:color w:val="auto"/>
          <w:highlight w:val="none"/>
        </w:rPr>
      </w:pPr>
    </w:p>
    <w:p w14:paraId="5A086009">
      <w:pPr>
        <w:pStyle w:val="2"/>
        <w:spacing w:before="0" w:after="0" w:line="360" w:lineRule="auto"/>
        <w:ind w:firstLine="482" w:firstLineChars="200"/>
        <w:rPr>
          <w:rFonts w:hint="eastAsia" w:ascii="宋体" w:hAnsi="宋体" w:eastAsia="宋体" w:cs="宋体"/>
          <w:bCs w:val="0"/>
          <w:color w:val="auto"/>
          <w:sz w:val="24"/>
          <w:szCs w:val="24"/>
          <w:highlight w:val="none"/>
        </w:rPr>
      </w:pPr>
      <w:bookmarkStart w:id="1" w:name="_Toc44229878"/>
      <w:bookmarkStart w:id="2" w:name="_Toc28359089"/>
      <w:bookmarkStart w:id="3" w:name="_Toc35393798"/>
      <w:bookmarkStart w:id="4" w:name="_Toc28359012"/>
      <w:bookmarkStart w:id="5" w:name="_Toc35393629"/>
      <w:bookmarkStart w:id="6" w:name="_Toc9586"/>
      <w:bookmarkStart w:id="7" w:name="_Toc410"/>
      <w:bookmarkStart w:id="8" w:name="_Hlk37430271"/>
      <w:r>
        <w:rPr>
          <w:rFonts w:hint="eastAsia" w:ascii="宋体" w:hAnsi="宋体" w:eastAsia="宋体" w:cs="宋体"/>
          <w:bCs w:val="0"/>
          <w:color w:val="auto"/>
          <w:sz w:val="24"/>
          <w:szCs w:val="24"/>
          <w:highlight w:val="none"/>
        </w:rPr>
        <w:t>一、项目基本情况</w:t>
      </w:r>
      <w:bookmarkEnd w:id="1"/>
      <w:bookmarkEnd w:id="2"/>
      <w:bookmarkEnd w:id="3"/>
      <w:bookmarkEnd w:id="4"/>
      <w:bookmarkEnd w:id="5"/>
      <w:bookmarkEnd w:id="6"/>
      <w:bookmarkEnd w:id="7"/>
    </w:p>
    <w:p w14:paraId="417AD879">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1.项目编号：</w:t>
      </w:r>
      <w:r>
        <w:rPr>
          <w:rFonts w:hint="eastAsia" w:ascii="宋体" w:hAnsi="宋体" w:cs="宋体"/>
          <w:color w:val="auto"/>
          <w:szCs w:val="21"/>
          <w:highlight w:val="none"/>
          <w:lang w:eastAsia="zh-CN"/>
        </w:rPr>
        <w:t>CZZC2026-C3-220071-GXHS</w:t>
      </w:r>
      <w:r>
        <w:rPr>
          <w:rFonts w:hint="eastAsia" w:ascii="宋体" w:hAnsi="宋体" w:eastAsia="宋体" w:cs="宋体"/>
          <w:color w:val="auto"/>
          <w:szCs w:val="21"/>
          <w:highlight w:val="none"/>
        </w:rPr>
        <w:t>； 政府采购计划编号：</w:t>
      </w:r>
      <w:r>
        <w:rPr>
          <w:rFonts w:hint="eastAsia" w:ascii="宋体" w:hAnsi="宋体" w:cs="宋体"/>
          <w:color w:val="auto"/>
          <w:szCs w:val="21"/>
          <w:highlight w:val="none"/>
          <w:lang w:eastAsia="zh-CN"/>
        </w:rPr>
        <w:t>NMZC2026-C3-00775</w:t>
      </w:r>
    </w:p>
    <w:p w14:paraId="1A8DED5F">
      <w:pP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2.项目名称：</w:t>
      </w:r>
      <w:r>
        <w:rPr>
          <w:rFonts w:hint="eastAsia" w:ascii="宋体" w:hAnsi="宋体" w:cs="宋体"/>
          <w:color w:val="auto"/>
          <w:szCs w:val="21"/>
          <w:highlight w:val="none"/>
          <w:lang w:val="en-US" w:eastAsia="zh-CN"/>
        </w:rPr>
        <w:t>宁明县国源花山1号等48个老旧小区燃气设施升级改造工程初步设计</w:t>
      </w:r>
    </w:p>
    <w:p w14:paraId="44C6D33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3.采购方式：竞争性磋商</w:t>
      </w:r>
    </w:p>
    <w:p w14:paraId="5E6CFB2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4.预算金额：</w:t>
      </w:r>
      <w:r>
        <w:rPr>
          <w:rFonts w:hint="eastAsia" w:ascii="宋体" w:hAnsi="宋体" w:cs="宋体"/>
          <w:color w:val="auto"/>
          <w:szCs w:val="21"/>
          <w:highlight w:val="none"/>
          <w:lang w:val="en-US" w:eastAsia="zh-CN"/>
        </w:rPr>
        <w:t>捌拾肆万贰仟捌佰元整（￥842800.00）</w:t>
      </w:r>
    </w:p>
    <w:p w14:paraId="64B208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5.最高限价：</w:t>
      </w:r>
      <w:r>
        <w:rPr>
          <w:rFonts w:hint="eastAsia" w:ascii="宋体" w:hAnsi="宋体" w:cs="宋体"/>
          <w:color w:val="auto"/>
          <w:szCs w:val="21"/>
          <w:highlight w:val="none"/>
          <w:lang w:val="en-US" w:eastAsia="zh-CN"/>
        </w:rPr>
        <w:t>捌拾肆万贰仟捌佰元整（￥842800.00）</w:t>
      </w:r>
    </w:p>
    <w:p w14:paraId="3E9A20CB">
      <w:pPr>
        <w:spacing w:line="360" w:lineRule="auto"/>
        <w:ind w:firstLine="420" w:firstLineChars="200"/>
        <w:rPr>
          <w:rFonts w:hint="eastAsia" w:ascii="宋体" w:hAnsi="宋体" w:eastAsia="宋体" w:cs="宋体"/>
          <w:color w:val="auto"/>
          <w:szCs w:val="21"/>
          <w:highlight w:val="none"/>
          <w:vertAlign w:val="baseline"/>
        </w:rPr>
      </w:pPr>
      <w:r>
        <w:rPr>
          <w:rFonts w:hint="eastAsia" w:ascii="宋体" w:hAnsi="宋体" w:eastAsia="宋体" w:cs="宋体"/>
          <w:color w:val="auto"/>
          <w:szCs w:val="21"/>
          <w:highlight w:val="none"/>
        </w:rPr>
        <w:t>6.采购需求：</w:t>
      </w:r>
      <w:bookmarkStart w:id="9" w:name="OLE_LINK9"/>
      <w:r>
        <w:rPr>
          <w:rFonts w:hint="eastAsia" w:ascii="宋体" w:hAnsi="宋体" w:cs="宋体"/>
          <w:color w:val="auto"/>
          <w:szCs w:val="21"/>
          <w:highlight w:val="none"/>
          <w:lang w:val="en-US" w:eastAsia="zh-CN"/>
        </w:rPr>
        <w:t>宁明县国源花山1号等48个老旧小区燃气设施升级改造工程初步设计</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具体内容</w:t>
      </w:r>
      <w:r>
        <w:rPr>
          <w:rFonts w:hint="eastAsia" w:ascii="宋体" w:hAnsi="宋体" w:eastAsia="宋体" w:cs="宋体"/>
          <w:color w:val="auto"/>
          <w:szCs w:val="21"/>
          <w:highlight w:val="none"/>
        </w:rPr>
        <w:t>详见竞争性磋商文件。</w:t>
      </w:r>
      <w:bookmarkEnd w:id="9"/>
    </w:p>
    <w:p w14:paraId="4CD351B7">
      <w:pPr>
        <w:tabs>
          <w:tab w:val="left" w:pos="180"/>
          <w:tab w:val="left" w:pos="1620"/>
        </w:tabs>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7.合同履行期限：</w:t>
      </w:r>
      <w:r>
        <w:rPr>
          <w:rFonts w:hint="eastAsia" w:ascii="宋体" w:hAnsi="宋体" w:eastAsia="宋体" w:cs="宋体"/>
          <w:color w:val="auto"/>
          <w:szCs w:val="21"/>
          <w:highlight w:val="none"/>
          <w:lang w:eastAsia="zh-CN"/>
        </w:rPr>
        <w:t>合同签订后45日历天内完成初步设计及概算。</w:t>
      </w:r>
    </w:p>
    <w:p w14:paraId="12F0E6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8.本项目不接受联合体。</w:t>
      </w:r>
    </w:p>
    <w:p w14:paraId="6418929A">
      <w:pPr>
        <w:pStyle w:val="2"/>
        <w:spacing w:before="0" w:after="0" w:line="360" w:lineRule="auto"/>
        <w:ind w:firstLine="482" w:firstLineChars="200"/>
        <w:rPr>
          <w:rFonts w:hint="eastAsia" w:ascii="宋体" w:hAnsi="宋体" w:eastAsia="宋体" w:cs="宋体"/>
          <w:bCs w:val="0"/>
          <w:color w:val="auto"/>
          <w:sz w:val="24"/>
          <w:szCs w:val="24"/>
          <w:highlight w:val="none"/>
        </w:rPr>
      </w:pPr>
      <w:bookmarkStart w:id="10" w:name="_Toc44229879"/>
      <w:bookmarkStart w:id="11" w:name="_Toc28359090"/>
      <w:bookmarkStart w:id="12" w:name="_Toc1157"/>
      <w:bookmarkStart w:id="13" w:name="_Toc35393630"/>
      <w:bookmarkStart w:id="14" w:name="_Toc35393799"/>
      <w:bookmarkStart w:id="15" w:name="_Toc14593"/>
      <w:bookmarkStart w:id="16" w:name="_Toc28359013"/>
      <w:r>
        <w:rPr>
          <w:rFonts w:hint="eastAsia" w:ascii="宋体" w:hAnsi="宋体" w:eastAsia="宋体" w:cs="宋体"/>
          <w:bCs w:val="0"/>
          <w:color w:val="auto"/>
          <w:sz w:val="24"/>
          <w:szCs w:val="24"/>
          <w:highlight w:val="none"/>
        </w:rPr>
        <w:t>二、供应商的资格条件：</w:t>
      </w:r>
      <w:bookmarkEnd w:id="10"/>
      <w:bookmarkEnd w:id="11"/>
      <w:bookmarkEnd w:id="12"/>
      <w:bookmarkEnd w:id="13"/>
      <w:bookmarkEnd w:id="14"/>
      <w:bookmarkEnd w:id="15"/>
      <w:bookmarkEnd w:id="16"/>
    </w:p>
    <w:p w14:paraId="4DD9AA04">
      <w:pPr>
        <w:spacing w:line="360" w:lineRule="auto"/>
        <w:ind w:firstLine="420" w:firstLineChars="200"/>
        <w:rPr>
          <w:rFonts w:hint="eastAsia" w:ascii="宋体" w:hAnsi="宋体" w:eastAsia="宋体" w:cs="宋体"/>
          <w:color w:val="auto"/>
          <w:szCs w:val="21"/>
          <w:highlight w:val="none"/>
        </w:rPr>
      </w:pPr>
      <w:bookmarkStart w:id="17" w:name="_Toc35393800"/>
      <w:bookmarkStart w:id="18" w:name="_Toc35393631"/>
      <w:bookmarkStart w:id="19" w:name="_Toc28359091"/>
      <w:bookmarkStart w:id="20" w:name="_Toc28359014"/>
      <w:bookmarkStart w:id="21" w:name="_Toc44229880"/>
      <w:r>
        <w:rPr>
          <w:rFonts w:hint="eastAsia" w:ascii="宋体" w:hAnsi="宋体" w:eastAsia="宋体" w:cs="宋体"/>
          <w:color w:val="auto"/>
          <w:szCs w:val="21"/>
          <w:highlight w:val="none"/>
        </w:rPr>
        <w:t>1.满足《中华人民共和国政府采购法》第二十二条规定；</w:t>
      </w:r>
    </w:p>
    <w:p w14:paraId="07ABD610">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2.落实政府采购政策需满足的资格要求：本项目属于专门面向中小企业采购的项目，供应商应为中小微型企业或监狱企业或残疾人福利性单位。</w:t>
      </w:r>
    </w:p>
    <w:p w14:paraId="78981A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3.本项目的特定资格要求：</w:t>
      </w:r>
    </w:p>
    <w:p w14:paraId="05CAA06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3.1具备建设行政主管部门颁发的工程设计综合甲级资质或工程设计市政行业乙级（含）以上资质或工程设计市政行业（</w:t>
      </w:r>
      <w:r>
        <w:rPr>
          <w:rFonts w:hint="eastAsia" w:ascii="宋体" w:hAnsi="宋体" w:cs="宋体"/>
          <w:color w:val="auto"/>
          <w:szCs w:val="21"/>
          <w:highlight w:val="none"/>
          <w:lang w:val="en-US" w:eastAsia="zh-CN"/>
        </w:rPr>
        <w:t>城镇</w:t>
      </w:r>
      <w:r>
        <w:rPr>
          <w:rFonts w:hint="eastAsia" w:ascii="宋体" w:hAnsi="宋体" w:eastAsia="宋体" w:cs="宋体"/>
          <w:color w:val="auto"/>
          <w:szCs w:val="21"/>
          <w:highlight w:val="none"/>
        </w:rPr>
        <w:t>燃气工程）专业乙级（含）以上资质且同时具备《中华人民共和国特种设备</w:t>
      </w:r>
      <w:r>
        <w:rPr>
          <w:rFonts w:hint="eastAsia" w:ascii="宋体" w:hAnsi="宋体" w:eastAsia="宋体" w:cs="宋体"/>
          <w:color w:val="auto"/>
          <w:szCs w:val="21"/>
          <w:highlight w:val="none"/>
          <w:lang w:val="en-US" w:eastAsia="zh-CN"/>
        </w:rPr>
        <w:t>生产</w:t>
      </w:r>
      <w:r>
        <w:rPr>
          <w:rFonts w:hint="eastAsia" w:ascii="宋体" w:hAnsi="宋体" w:eastAsia="宋体" w:cs="宋体"/>
          <w:color w:val="auto"/>
          <w:szCs w:val="21"/>
          <w:highlight w:val="none"/>
        </w:rPr>
        <w:t>许可证》（压力管道设计 GB1）资质，并在人员、设备、资金等方面具有相应能力的供应商。</w:t>
      </w:r>
    </w:p>
    <w:p w14:paraId="7B51A784">
      <w:pPr>
        <w:pStyle w:val="4"/>
        <w:spacing w:line="360" w:lineRule="auto"/>
        <w:ind w:firstLine="420" w:firstLineChars="200"/>
        <w:rPr>
          <w:rFonts w:hint="default" w:eastAsia="宋体"/>
          <w:color w:val="auto"/>
          <w:highlight w:val="none"/>
          <w:lang w:val="en-US" w:eastAsia="zh-CN"/>
        </w:rPr>
      </w:pPr>
      <w:r>
        <w:rPr>
          <w:rFonts w:hint="eastAsia" w:ascii="宋体" w:hAnsi="宋体" w:cs="宋体"/>
          <w:color w:val="auto"/>
          <w:szCs w:val="21"/>
          <w:highlight w:val="none"/>
          <w:lang w:val="en-US" w:eastAsia="zh-CN"/>
        </w:rPr>
        <w:t>3.2项目负责人要求为供应商本企业人员，拟派项目负责人须具有燃气类或市政工程相关专业中级及以上职称。</w:t>
      </w:r>
    </w:p>
    <w:p w14:paraId="0C50FB42">
      <w:pPr>
        <w:pStyle w:val="2"/>
        <w:spacing w:before="0" w:after="0" w:line="360" w:lineRule="auto"/>
        <w:ind w:firstLine="482" w:firstLineChars="200"/>
        <w:rPr>
          <w:rFonts w:hint="eastAsia" w:ascii="宋体" w:hAnsi="宋体" w:eastAsia="宋体" w:cs="宋体"/>
          <w:bCs w:val="0"/>
          <w:color w:val="auto"/>
          <w:sz w:val="24"/>
          <w:szCs w:val="24"/>
          <w:highlight w:val="none"/>
        </w:rPr>
      </w:pPr>
      <w:bookmarkStart w:id="22" w:name="_Toc24201"/>
      <w:bookmarkStart w:id="23" w:name="_Toc9219"/>
      <w:r>
        <w:rPr>
          <w:rFonts w:hint="eastAsia" w:ascii="宋体" w:hAnsi="宋体" w:eastAsia="宋体" w:cs="宋体"/>
          <w:bCs w:val="0"/>
          <w:color w:val="auto"/>
          <w:sz w:val="24"/>
          <w:szCs w:val="24"/>
          <w:highlight w:val="none"/>
        </w:rPr>
        <w:t>三、获取竞争性磋商文件</w:t>
      </w:r>
      <w:bookmarkEnd w:id="17"/>
      <w:bookmarkEnd w:id="18"/>
      <w:bookmarkEnd w:id="19"/>
      <w:bookmarkEnd w:id="20"/>
      <w:bookmarkEnd w:id="21"/>
      <w:bookmarkEnd w:id="22"/>
      <w:bookmarkEnd w:id="23"/>
    </w:p>
    <w:p w14:paraId="05DB7181">
      <w:pPr>
        <w:spacing w:line="360" w:lineRule="auto"/>
        <w:ind w:firstLine="54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时间：自公告发布之日起至截止时间止。</w:t>
      </w:r>
    </w:p>
    <w:p w14:paraId="792E7257">
      <w:pPr>
        <w:spacing w:line="360" w:lineRule="auto"/>
        <w:ind w:firstLine="567"/>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地点：</w:t>
      </w:r>
      <w:bookmarkStart w:id="24" w:name="OLE_LINK12"/>
      <w:r>
        <w:rPr>
          <w:rFonts w:hint="eastAsia" w:ascii="宋体" w:hAnsi="宋体" w:eastAsia="宋体" w:cs="宋体"/>
          <w:bCs/>
          <w:color w:val="auto"/>
          <w:kern w:val="0"/>
          <w:szCs w:val="21"/>
          <w:highlight w:val="none"/>
          <w:lang w:eastAsia="zh-CN"/>
        </w:rPr>
        <w:t>广西政府采购云平台（网址：https://www.gcy.zfcg.gxzf.gov.cn/）</w:t>
      </w:r>
      <w:bookmarkEnd w:id="24"/>
      <w:r>
        <w:rPr>
          <w:rFonts w:hint="eastAsia" w:ascii="宋体" w:hAnsi="宋体" w:eastAsia="宋体" w:cs="宋体"/>
          <w:bCs/>
          <w:color w:val="auto"/>
          <w:kern w:val="0"/>
          <w:szCs w:val="21"/>
          <w:highlight w:val="none"/>
        </w:rPr>
        <w:t>。</w:t>
      </w:r>
    </w:p>
    <w:p w14:paraId="3E86FC60">
      <w:pPr>
        <w:adjustRightInd w:val="0"/>
        <w:snapToGrid w:val="0"/>
        <w:spacing w:line="360" w:lineRule="auto"/>
        <w:ind w:firstLine="539"/>
        <w:rPr>
          <w:rFonts w:hint="eastAsia" w:ascii="宋体" w:hAnsi="宋体" w:eastAsia="宋体" w:cs="宋体"/>
          <w:bCs/>
          <w:color w:val="auto"/>
          <w:kern w:val="0"/>
          <w:szCs w:val="21"/>
          <w:highlight w:val="none"/>
          <w:u w:val="none"/>
        </w:rPr>
      </w:pPr>
      <w:r>
        <w:rPr>
          <w:rFonts w:hint="eastAsia" w:ascii="宋体" w:hAnsi="宋体" w:eastAsia="宋体" w:cs="宋体"/>
          <w:bCs/>
          <w:color w:val="auto"/>
          <w:kern w:val="0"/>
          <w:szCs w:val="21"/>
          <w:highlight w:val="none"/>
        </w:rPr>
        <w:t>方式：</w:t>
      </w:r>
      <w:bookmarkStart w:id="25" w:name="OLE_LINK13"/>
      <w:r>
        <w:rPr>
          <w:rFonts w:hint="eastAsia" w:ascii="宋体" w:hAnsi="宋体" w:eastAsia="宋体" w:cs="宋体"/>
          <w:bCs/>
          <w:color w:val="auto"/>
          <w:kern w:val="0"/>
          <w:szCs w:val="21"/>
          <w:highlight w:val="none"/>
          <w:lang w:eastAsia="zh-CN"/>
        </w:rPr>
        <w:t>潜在供应商</w:t>
      </w:r>
      <w:r>
        <w:rPr>
          <w:rFonts w:hint="eastAsia" w:ascii="宋体" w:hAnsi="宋体" w:eastAsia="宋体" w:cs="宋体"/>
          <w:bCs/>
          <w:color w:val="auto"/>
          <w:kern w:val="0"/>
          <w:szCs w:val="21"/>
          <w:highlight w:val="none"/>
          <w:u w:val="none"/>
        </w:rPr>
        <w:t>在</w:t>
      </w:r>
      <w:r>
        <w:rPr>
          <w:rFonts w:hint="eastAsia" w:ascii="宋体" w:hAnsi="宋体" w:eastAsia="宋体" w:cs="宋体"/>
          <w:color w:val="auto"/>
          <w:szCs w:val="21"/>
          <w:highlight w:val="none"/>
          <w:u w:val="none"/>
        </w:rPr>
        <w:t>广西政府采购云平台（网址：https://www.gcy.zfcg.gxzf.gov.cn/）进行注册，并在系统下载采购文件。</w:t>
      </w:r>
      <w:r>
        <w:rPr>
          <w:rFonts w:hint="eastAsia" w:ascii="宋体" w:hAnsi="宋体" w:eastAsia="宋体" w:cs="宋体"/>
          <w:color w:val="auto"/>
          <w:highlight w:val="none"/>
          <w:u w:val="none"/>
        </w:rPr>
        <w:t>电子响应文件制作需要基于广西政府采购云平台模块获取的采购文件制作，供应商需根据本项目编号进一步前往广西政府采购云平台（网址：https://www.gcy.zfcg.gxzf.gov.cn/）“获取采购文件”模块下载采购文件。</w:t>
      </w:r>
      <w:bookmarkEnd w:id="25"/>
    </w:p>
    <w:p w14:paraId="3FF6A400">
      <w:pPr>
        <w:pStyle w:val="2"/>
        <w:spacing w:before="0" w:after="0" w:line="360" w:lineRule="auto"/>
        <w:ind w:firstLine="482" w:firstLineChars="200"/>
        <w:rPr>
          <w:rFonts w:hint="eastAsia" w:ascii="宋体" w:hAnsi="宋体" w:eastAsia="宋体" w:cs="宋体"/>
          <w:bCs w:val="0"/>
          <w:color w:val="auto"/>
          <w:sz w:val="24"/>
          <w:szCs w:val="24"/>
          <w:highlight w:val="none"/>
          <w:u w:val="none"/>
        </w:rPr>
      </w:pPr>
      <w:bookmarkStart w:id="26" w:name="_Toc28359015"/>
      <w:bookmarkStart w:id="27" w:name="_Toc44229881"/>
      <w:bookmarkStart w:id="28" w:name="_Toc28359092"/>
      <w:bookmarkStart w:id="29" w:name="_Toc9851"/>
      <w:bookmarkStart w:id="30" w:name="_Toc35393632"/>
      <w:bookmarkStart w:id="31" w:name="_Toc35393801"/>
      <w:bookmarkStart w:id="32" w:name="_Toc13258"/>
      <w:r>
        <w:rPr>
          <w:rFonts w:hint="eastAsia" w:ascii="宋体" w:hAnsi="宋体" w:eastAsia="宋体" w:cs="宋体"/>
          <w:bCs w:val="0"/>
          <w:color w:val="auto"/>
          <w:sz w:val="24"/>
          <w:szCs w:val="24"/>
          <w:highlight w:val="none"/>
          <w:u w:val="none"/>
        </w:rPr>
        <w:t>四、响应文件提交</w:t>
      </w:r>
      <w:bookmarkEnd w:id="26"/>
      <w:bookmarkEnd w:id="27"/>
      <w:bookmarkEnd w:id="28"/>
      <w:bookmarkEnd w:id="29"/>
      <w:bookmarkEnd w:id="30"/>
      <w:bookmarkEnd w:id="31"/>
      <w:bookmarkEnd w:id="32"/>
    </w:p>
    <w:p w14:paraId="5C14584F">
      <w:pPr>
        <w:spacing w:line="360" w:lineRule="auto"/>
        <w:ind w:firstLine="420" w:firstLineChars="200"/>
        <w:rPr>
          <w:rFonts w:hint="eastAsia" w:ascii="宋体" w:hAnsi="宋体" w:eastAsia="宋体" w:cs="宋体"/>
          <w:bCs/>
          <w:color w:val="auto"/>
          <w:szCs w:val="21"/>
          <w:highlight w:val="none"/>
          <w:u w:val="none"/>
        </w:rPr>
      </w:pPr>
      <w:bookmarkStart w:id="33" w:name="_Toc35393802"/>
      <w:bookmarkStart w:id="34" w:name="_Toc35393633"/>
      <w:bookmarkStart w:id="35" w:name="_Toc28359016"/>
      <w:bookmarkStart w:id="36" w:name="_Toc28359093"/>
      <w:bookmarkStart w:id="37" w:name="_Toc44229882"/>
      <w:r>
        <w:rPr>
          <w:rFonts w:hint="eastAsia" w:ascii="宋体" w:hAnsi="宋体" w:eastAsia="宋体" w:cs="宋体"/>
          <w:bCs/>
          <w:color w:val="auto"/>
          <w:szCs w:val="21"/>
          <w:highlight w:val="none"/>
          <w:u w:val="none"/>
        </w:rPr>
        <w:t>1.</w:t>
      </w:r>
      <w:r>
        <w:rPr>
          <w:rFonts w:hint="eastAsia" w:ascii="宋体" w:hAnsi="宋体" w:eastAsia="宋体" w:cs="宋体"/>
          <w:color w:val="auto"/>
          <w:szCs w:val="21"/>
          <w:highlight w:val="none"/>
          <w:u w:val="none"/>
        </w:rPr>
        <w:t>响应文件提交截止时间：</w:t>
      </w:r>
      <w:r>
        <w:rPr>
          <w:rFonts w:hint="eastAsia" w:ascii="宋体" w:hAnsi="宋体" w:cs="宋体"/>
          <w:color w:val="auto"/>
          <w:sz w:val="21"/>
          <w:szCs w:val="21"/>
          <w:highlight w:val="none"/>
          <w:u w:val="single"/>
          <w:lang w:val="en-US" w:eastAsia="zh-CN"/>
        </w:rPr>
        <w:t>2026年7月29日15时00分</w:t>
      </w:r>
      <w:r>
        <w:rPr>
          <w:rFonts w:hint="eastAsia" w:ascii="宋体" w:hAnsi="宋体" w:eastAsia="宋体" w:cs="宋体"/>
          <w:bCs/>
          <w:color w:val="auto"/>
          <w:szCs w:val="21"/>
          <w:highlight w:val="none"/>
          <w:u w:val="none"/>
        </w:rPr>
        <w:t>（北京时间）</w:t>
      </w:r>
    </w:p>
    <w:p w14:paraId="77A6B14B">
      <w:pPr>
        <w:widowControl/>
        <w:spacing w:line="360" w:lineRule="auto"/>
        <w:ind w:firstLine="420" w:firstLineChars="200"/>
        <w:jc w:val="left"/>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2.响应文件提交地点：</w:t>
      </w:r>
      <w:bookmarkStart w:id="38" w:name="OLE_LINK15"/>
      <w:r>
        <w:rPr>
          <w:rFonts w:hint="eastAsia" w:ascii="宋体" w:hAnsi="宋体" w:eastAsia="宋体" w:cs="宋体"/>
          <w:color w:val="auto"/>
          <w:highlight w:val="none"/>
          <w:u w:val="none"/>
        </w:rPr>
        <w:t>本项目为全流程电子化项目，申请人需要提交电子响应文件，电子响应文件必须用数字证书CA锁加密后在响应文件提交截止时间前，通过网络上传至广西政府采购云平台。</w:t>
      </w:r>
      <w:bookmarkEnd w:id="38"/>
      <w:r>
        <w:rPr>
          <w:rFonts w:hint="eastAsia" w:ascii="宋体" w:hAnsi="宋体" w:eastAsia="宋体" w:cs="宋体"/>
          <w:color w:val="auto"/>
          <w:szCs w:val="21"/>
          <w:highlight w:val="none"/>
          <w:u w:val="none"/>
        </w:rPr>
        <w:t xml:space="preserve"> </w:t>
      </w:r>
    </w:p>
    <w:p w14:paraId="6B7BCFA1">
      <w:pPr>
        <w:pStyle w:val="2"/>
        <w:spacing w:before="0" w:after="0" w:line="360" w:lineRule="auto"/>
        <w:ind w:firstLine="482" w:firstLineChars="200"/>
        <w:rPr>
          <w:rFonts w:hint="eastAsia" w:ascii="宋体" w:hAnsi="宋体" w:eastAsia="宋体" w:cs="宋体"/>
          <w:bCs w:val="0"/>
          <w:color w:val="auto"/>
          <w:sz w:val="24"/>
          <w:szCs w:val="24"/>
          <w:highlight w:val="none"/>
          <w:u w:val="none"/>
        </w:rPr>
      </w:pPr>
      <w:bookmarkStart w:id="39" w:name="_Toc22937"/>
      <w:bookmarkStart w:id="40" w:name="_Toc17599"/>
      <w:r>
        <w:rPr>
          <w:rFonts w:hint="eastAsia" w:ascii="宋体" w:hAnsi="宋体" w:eastAsia="宋体" w:cs="宋体"/>
          <w:bCs w:val="0"/>
          <w:color w:val="auto"/>
          <w:sz w:val="24"/>
          <w:szCs w:val="24"/>
          <w:highlight w:val="none"/>
          <w:u w:val="none"/>
        </w:rPr>
        <w:t>五、开启</w:t>
      </w:r>
      <w:bookmarkEnd w:id="33"/>
      <w:bookmarkEnd w:id="34"/>
      <w:bookmarkEnd w:id="35"/>
      <w:bookmarkEnd w:id="36"/>
      <w:bookmarkEnd w:id="37"/>
      <w:bookmarkEnd w:id="39"/>
      <w:bookmarkEnd w:id="40"/>
    </w:p>
    <w:p w14:paraId="35AB8EB3">
      <w:pPr>
        <w:spacing w:line="360" w:lineRule="auto"/>
        <w:ind w:firstLine="420" w:firstLineChars="200"/>
        <w:rPr>
          <w:rFonts w:hint="eastAsia" w:ascii="宋体" w:hAnsi="宋体" w:eastAsia="宋体" w:cs="宋体"/>
          <w:bCs/>
          <w:color w:val="auto"/>
          <w:szCs w:val="21"/>
          <w:highlight w:val="none"/>
          <w:u w:val="none"/>
        </w:rPr>
      </w:pPr>
      <w:bookmarkStart w:id="41" w:name="_Toc35393803"/>
      <w:bookmarkStart w:id="42" w:name="_Toc28359017"/>
      <w:bookmarkStart w:id="43" w:name="_Toc28359094"/>
      <w:bookmarkStart w:id="44" w:name="_Toc35393634"/>
      <w:bookmarkStart w:id="45" w:name="_Toc44229883"/>
      <w:r>
        <w:rPr>
          <w:rFonts w:hint="eastAsia" w:ascii="宋体" w:hAnsi="宋体" w:eastAsia="宋体" w:cs="宋体"/>
          <w:color w:val="auto"/>
          <w:szCs w:val="21"/>
          <w:highlight w:val="none"/>
          <w:u w:val="none"/>
        </w:rPr>
        <w:t>1.时间：</w:t>
      </w:r>
      <w:r>
        <w:rPr>
          <w:rFonts w:hint="eastAsia" w:ascii="宋体" w:hAnsi="宋体" w:cs="宋体"/>
          <w:color w:val="auto"/>
          <w:sz w:val="21"/>
          <w:szCs w:val="21"/>
          <w:highlight w:val="none"/>
          <w:u w:val="single"/>
          <w:lang w:val="en-US" w:eastAsia="zh-CN"/>
        </w:rPr>
        <w:t>2026年7月29日15时00分</w:t>
      </w:r>
      <w:r>
        <w:rPr>
          <w:rFonts w:hint="eastAsia" w:ascii="宋体" w:hAnsi="宋体" w:eastAsia="宋体" w:cs="宋体"/>
          <w:bCs/>
          <w:color w:val="auto"/>
          <w:szCs w:val="21"/>
          <w:highlight w:val="none"/>
          <w:u w:val="none"/>
        </w:rPr>
        <w:t>（北京时间）</w:t>
      </w:r>
      <w:r>
        <w:rPr>
          <w:rFonts w:hint="eastAsia" w:ascii="宋体" w:hAnsi="宋体" w:eastAsia="宋体" w:cs="宋体"/>
          <w:color w:val="auto"/>
          <w:szCs w:val="21"/>
          <w:highlight w:val="none"/>
          <w:u w:val="none"/>
        </w:rPr>
        <w:t>后</w:t>
      </w:r>
    </w:p>
    <w:p w14:paraId="6D59F16A">
      <w:pPr>
        <w:spacing w:line="360" w:lineRule="auto"/>
        <w:ind w:firstLine="420" w:firstLineChars="200"/>
        <w:rPr>
          <w:rFonts w:hint="eastAsia" w:ascii="宋体" w:hAnsi="宋体" w:eastAsia="宋体" w:cs="宋体"/>
          <w:bCs/>
          <w:color w:val="auto"/>
          <w:szCs w:val="21"/>
          <w:highlight w:val="none"/>
          <w:u w:val="none"/>
        </w:rPr>
      </w:pPr>
      <w:r>
        <w:rPr>
          <w:rFonts w:hint="eastAsia" w:ascii="宋体" w:hAnsi="宋体" w:eastAsia="宋体" w:cs="宋体"/>
          <w:color w:val="auto"/>
          <w:szCs w:val="21"/>
          <w:highlight w:val="none"/>
          <w:u w:val="none"/>
        </w:rPr>
        <w:t>2.地点：</w:t>
      </w:r>
      <w:bookmarkStart w:id="46" w:name="OLE_LINK14"/>
      <w:r>
        <w:rPr>
          <w:rFonts w:hint="eastAsia" w:ascii="宋体" w:hAnsi="宋体" w:eastAsia="宋体" w:cs="宋体"/>
          <w:color w:val="auto"/>
          <w:szCs w:val="21"/>
          <w:highlight w:val="none"/>
          <w:u w:val="none"/>
        </w:rPr>
        <w:t>在</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广西政府采购云平台</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电子开标大厅开标</w:t>
      </w:r>
      <w:r>
        <w:rPr>
          <w:rFonts w:hint="eastAsia" w:ascii="宋体" w:hAnsi="宋体" w:eastAsia="宋体" w:cs="宋体"/>
          <w:color w:val="auto"/>
          <w:szCs w:val="21"/>
          <w:highlight w:val="none"/>
          <w:u w:val="none"/>
          <w:lang w:eastAsia="zh-CN"/>
        </w:rPr>
        <w:t>。</w:t>
      </w:r>
      <w:bookmarkEnd w:id="46"/>
      <w:r>
        <w:rPr>
          <w:rFonts w:hint="eastAsia" w:ascii="宋体" w:hAnsi="宋体" w:eastAsia="宋体" w:cs="宋体"/>
          <w:color w:val="auto"/>
          <w:szCs w:val="21"/>
          <w:highlight w:val="none"/>
          <w:u w:val="none"/>
        </w:rPr>
        <w:t xml:space="preserve"> </w:t>
      </w:r>
    </w:p>
    <w:p w14:paraId="0E5E3B59">
      <w:pPr>
        <w:pStyle w:val="2"/>
        <w:spacing w:before="0" w:after="0" w:line="360" w:lineRule="auto"/>
        <w:ind w:firstLine="482" w:firstLineChars="200"/>
        <w:rPr>
          <w:rFonts w:hint="eastAsia" w:ascii="宋体" w:hAnsi="宋体" w:eastAsia="宋体" w:cs="宋体"/>
          <w:bCs w:val="0"/>
          <w:color w:val="auto"/>
          <w:sz w:val="24"/>
          <w:szCs w:val="24"/>
          <w:highlight w:val="none"/>
        </w:rPr>
      </w:pPr>
      <w:bookmarkStart w:id="47" w:name="_Toc14482"/>
      <w:bookmarkStart w:id="48" w:name="_Toc30964"/>
      <w:r>
        <w:rPr>
          <w:rFonts w:hint="eastAsia" w:ascii="宋体" w:hAnsi="宋体" w:eastAsia="宋体" w:cs="宋体"/>
          <w:bCs w:val="0"/>
          <w:color w:val="auto"/>
          <w:sz w:val="24"/>
          <w:szCs w:val="24"/>
          <w:highlight w:val="none"/>
        </w:rPr>
        <w:t>六、公告期限</w:t>
      </w:r>
      <w:bookmarkEnd w:id="41"/>
      <w:bookmarkEnd w:id="42"/>
      <w:bookmarkEnd w:id="43"/>
      <w:bookmarkEnd w:id="44"/>
      <w:bookmarkEnd w:id="45"/>
      <w:bookmarkEnd w:id="47"/>
      <w:bookmarkEnd w:id="48"/>
    </w:p>
    <w:p w14:paraId="37B97458">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个工作日。</w:t>
      </w:r>
    </w:p>
    <w:p w14:paraId="4991B7DA">
      <w:pPr>
        <w:pStyle w:val="2"/>
        <w:spacing w:before="0" w:after="0" w:line="360" w:lineRule="auto"/>
        <w:ind w:firstLine="482" w:firstLineChars="200"/>
        <w:rPr>
          <w:rFonts w:hint="eastAsia" w:ascii="宋体" w:hAnsi="宋体" w:eastAsia="宋体" w:cs="宋体"/>
          <w:bCs w:val="0"/>
          <w:color w:val="auto"/>
          <w:sz w:val="24"/>
          <w:szCs w:val="24"/>
          <w:highlight w:val="none"/>
        </w:rPr>
      </w:pPr>
      <w:bookmarkStart w:id="49" w:name="_Toc28489"/>
      <w:bookmarkStart w:id="50" w:name="_Toc35393804"/>
      <w:bookmarkStart w:id="51" w:name="_Toc44229884"/>
      <w:bookmarkStart w:id="52" w:name="_Toc35393635"/>
      <w:bookmarkStart w:id="53" w:name="_Toc10016"/>
      <w:r>
        <w:rPr>
          <w:rFonts w:hint="eastAsia" w:ascii="宋体" w:hAnsi="宋体" w:eastAsia="宋体" w:cs="宋体"/>
          <w:bCs w:val="0"/>
          <w:color w:val="auto"/>
          <w:sz w:val="24"/>
          <w:szCs w:val="24"/>
          <w:highlight w:val="none"/>
        </w:rPr>
        <w:t>七、其他补充事宜</w:t>
      </w:r>
      <w:bookmarkEnd w:id="49"/>
      <w:bookmarkEnd w:id="50"/>
      <w:bookmarkEnd w:id="51"/>
      <w:bookmarkEnd w:id="52"/>
      <w:bookmarkEnd w:id="53"/>
    </w:p>
    <w:p w14:paraId="05F11B13">
      <w:pPr>
        <w:spacing w:line="360" w:lineRule="auto"/>
        <w:ind w:firstLine="420" w:firstLineChars="200"/>
        <w:rPr>
          <w:rFonts w:hint="eastAsia" w:ascii="宋体" w:hAnsi="宋体" w:eastAsia="宋体" w:cs="宋体"/>
          <w:color w:val="auto"/>
          <w:kern w:val="0"/>
          <w:szCs w:val="21"/>
          <w:highlight w:val="none"/>
        </w:rPr>
      </w:pPr>
      <w:bookmarkStart w:id="54" w:name="OLE_LINK16"/>
      <w:bookmarkStart w:id="55" w:name="_Toc28359018"/>
      <w:bookmarkStart w:id="56" w:name="_Toc35393636"/>
      <w:bookmarkStart w:id="57" w:name="_Toc44229885"/>
      <w:bookmarkStart w:id="58" w:name="_Toc28359095"/>
      <w:bookmarkStart w:id="59" w:name="_Toc35393805"/>
      <w:r>
        <w:rPr>
          <w:rFonts w:hint="eastAsia" w:ascii="宋体" w:hAnsi="宋体" w:eastAsia="宋体" w:cs="宋体"/>
          <w:color w:val="auto"/>
          <w:kern w:val="0"/>
          <w:szCs w:val="21"/>
          <w:highlight w:val="none"/>
        </w:rPr>
        <w:t>1.磋商保证金：</w:t>
      </w:r>
      <w:r>
        <w:rPr>
          <w:rFonts w:hint="eastAsia" w:ascii="宋体" w:hAnsi="宋体" w:eastAsia="宋体" w:cs="宋体"/>
          <w:bCs/>
          <w:color w:val="auto"/>
          <w:szCs w:val="21"/>
          <w:highlight w:val="none"/>
        </w:rPr>
        <w:t>本项目</w:t>
      </w:r>
      <w:r>
        <w:rPr>
          <w:rFonts w:hint="eastAsia" w:ascii="宋体" w:hAnsi="宋体" w:eastAsia="宋体" w:cs="宋体"/>
          <w:bCs/>
          <w:color w:val="auto"/>
          <w:szCs w:val="21"/>
          <w:highlight w:val="none"/>
          <w:lang w:eastAsia="zh-CN"/>
        </w:rPr>
        <w:t>不收取磋商</w:t>
      </w:r>
      <w:r>
        <w:rPr>
          <w:rFonts w:hint="eastAsia" w:ascii="宋体" w:hAnsi="宋体" w:eastAsia="宋体" w:cs="宋体"/>
          <w:bCs/>
          <w:color w:val="auto"/>
          <w:szCs w:val="21"/>
          <w:highlight w:val="none"/>
        </w:rPr>
        <w:t>保证金</w:t>
      </w:r>
      <w:r>
        <w:rPr>
          <w:rFonts w:hint="eastAsia" w:ascii="宋体" w:hAnsi="宋体" w:eastAsia="宋体" w:cs="宋体"/>
          <w:color w:val="auto"/>
          <w:kern w:val="0"/>
          <w:szCs w:val="21"/>
          <w:highlight w:val="none"/>
        </w:rPr>
        <w:t>。</w:t>
      </w:r>
    </w:p>
    <w:p w14:paraId="4A12BFF1">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2.网上查询地址：</w:t>
      </w:r>
    </w:p>
    <w:p w14:paraId="342694B1">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中国政府采购网（www.ccgp.gov.cn）、广西壮族自治区政府采购网（zfcg.gxzf.gov.cn）、全国公共资源交易平台（广西·</w:t>
      </w:r>
      <w:r>
        <w:rPr>
          <w:rFonts w:hint="eastAsia" w:ascii="宋体" w:hAnsi="宋体" w:cs="宋体"/>
          <w:color w:val="auto"/>
          <w:szCs w:val="21"/>
          <w:highlight w:val="none"/>
          <w:lang w:eastAsia="zh-CN"/>
        </w:rPr>
        <w:t>崇左</w:t>
      </w:r>
      <w:r>
        <w:rPr>
          <w:rFonts w:hint="eastAsia" w:ascii="宋体" w:hAnsi="宋体" w:eastAsia="宋体" w:cs="宋体"/>
          <w:color w:val="auto"/>
          <w:szCs w:val="21"/>
          <w:highlight w:val="none"/>
        </w:rPr>
        <w:t>）网（</w:t>
      </w:r>
      <w:r>
        <w:rPr>
          <w:rFonts w:hint="eastAsia" w:ascii="宋体" w:hAnsi="宋体" w:cs="宋体"/>
          <w:color w:val="auto"/>
          <w:szCs w:val="21"/>
          <w:highlight w:val="none"/>
          <w:lang w:eastAsia="zh-CN"/>
        </w:rPr>
        <w:t>ggzy.jgswj.gxzf.gov.cn/czggzy/</w:t>
      </w:r>
      <w:r>
        <w:rPr>
          <w:rFonts w:hint="eastAsia" w:ascii="宋体" w:hAnsi="宋体" w:eastAsia="宋体" w:cs="宋体"/>
          <w:color w:val="auto"/>
          <w:szCs w:val="21"/>
          <w:highlight w:val="none"/>
        </w:rPr>
        <w:t>）。</w:t>
      </w:r>
    </w:p>
    <w:p w14:paraId="28366085">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kern w:val="0"/>
          <w:szCs w:val="21"/>
          <w:highlight w:val="none"/>
        </w:rPr>
        <w:t>本项目需要落实的政府采购政策</w:t>
      </w:r>
    </w:p>
    <w:p w14:paraId="69A88D7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《政府采购促进中小企业发展管理办法》（财库﹝2020﹞46 号)、《关于政府采购支持监狱企业发展有关问题的通知》（财库[2014]68号）、《关于我区政府采购支持监狱企业发展有关问题的通知》（桂财采[2015]24号）、《三部门联合</w:t>
      </w:r>
      <w:bookmarkStart w:id="75" w:name="_GoBack"/>
      <w:bookmarkEnd w:id="75"/>
      <w:r>
        <w:rPr>
          <w:rFonts w:hint="eastAsia" w:ascii="宋体" w:hAnsi="宋体" w:eastAsia="宋体" w:cs="宋体"/>
          <w:color w:val="auto"/>
          <w:szCs w:val="21"/>
          <w:highlight w:val="none"/>
        </w:rPr>
        <w:t>发布关于促进残疾人就业政府采购政策的通知》（财库[2017]141号）、强制采购、优先采购节能产品、环境标志产品等政府采购相关政策。</w:t>
      </w:r>
    </w:p>
    <w:p w14:paraId="5F510383">
      <w:pPr>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4.在线竞标响应（电子竞标）说明：</w:t>
      </w:r>
    </w:p>
    <w:p w14:paraId="1C2B7FFD">
      <w:pPr>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（1）本项目通过广西政府采购云平台实行在线竞标响应（电子竞标），供应商需要先安装“</w:t>
      </w:r>
      <w:r>
        <w:rPr>
          <w:rFonts w:hint="eastAsia" w:ascii="宋体" w:hAnsi="宋体" w:eastAsia="宋体" w:cs="宋体"/>
          <w:color w:val="auto"/>
          <w:szCs w:val="21"/>
          <w:highlight w:val="none"/>
          <w:lang w:eastAsia="zh-CN"/>
        </w:rPr>
        <w:t>广西政府采购云平台客户端</w:t>
      </w:r>
      <w:r>
        <w:rPr>
          <w:rFonts w:hint="eastAsia" w:ascii="宋体" w:hAnsi="宋体" w:eastAsia="宋体" w:cs="宋体"/>
          <w:color w:val="auto"/>
          <w:szCs w:val="21"/>
          <w:highlight w:val="none"/>
        </w:rPr>
        <w:t>”，并按照本竞争性磋商文件和广西政府采购云平台的要求，通过“</w:t>
      </w:r>
      <w:r>
        <w:rPr>
          <w:rFonts w:hint="eastAsia" w:ascii="宋体" w:hAnsi="宋体" w:eastAsia="宋体" w:cs="宋体"/>
          <w:color w:val="auto"/>
          <w:szCs w:val="21"/>
          <w:highlight w:val="none"/>
          <w:lang w:eastAsia="zh-CN"/>
        </w:rPr>
        <w:t>广西政府采购云平台客户端</w:t>
      </w:r>
      <w:r>
        <w:rPr>
          <w:rFonts w:hint="eastAsia" w:ascii="宋体" w:hAnsi="宋体" w:eastAsia="宋体" w:cs="宋体"/>
          <w:color w:val="auto"/>
          <w:szCs w:val="21"/>
          <w:highlight w:val="none"/>
        </w:rPr>
        <w:t>”编制并加密响应文件。供应商未按规定编制并加密的响应文件，广西政府采购云平台将予以拒收。</w:t>
      </w:r>
    </w:p>
    <w:p w14:paraId="6CE42B6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广西政府采购云平台客户端</w:t>
      </w:r>
      <w:r>
        <w:rPr>
          <w:rFonts w:hint="eastAsia" w:ascii="宋体" w:hAnsi="宋体" w:eastAsia="宋体" w:cs="宋体"/>
          <w:color w:val="auto"/>
          <w:szCs w:val="21"/>
          <w:highlight w:val="none"/>
        </w:rPr>
        <w:t>”请自行前往广西政府采购网下载并安装；电子竞标具体操作流程参考《政府采购项目电子交易管理操作指南-供应商》，指南可在“广西政府采购云平台（网址：https://www.gcy.zfcg.gxzf.gov.cn/）服务中心-帮助文档-最新指南”下载或详见附件《供应商政府采购项目电子交易管理操作指南》；通过广西政府采购云平台参与在线竞标时如遇平台技术问题详询</w:t>
      </w:r>
      <w:r>
        <w:rPr>
          <w:rFonts w:hint="eastAsia" w:ascii="宋体" w:hAnsi="宋体" w:eastAsia="宋体" w:cs="宋体"/>
          <w:color w:val="auto"/>
          <w:szCs w:val="21"/>
          <w:highlight w:val="none"/>
          <w:lang w:eastAsia="zh-CN"/>
        </w:rPr>
        <w:t>95763</w:t>
      </w:r>
      <w:r>
        <w:rPr>
          <w:rFonts w:hint="eastAsia" w:ascii="宋体" w:hAnsi="宋体" w:eastAsia="宋体" w:cs="宋体"/>
          <w:color w:val="auto"/>
          <w:szCs w:val="21"/>
          <w:highlight w:val="none"/>
        </w:rPr>
        <w:t>。</w:t>
      </w:r>
    </w:p>
    <w:p w14:paraId="4FD8A1A8">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（2）为确保网上操作合法、有效和安全，供应商应当在响应文件递交截止时间前完成在“广西政府采购云平台”的身份认证，确保在电子竞标过程中能够对相关数据电文进行加密和使用电子签章。使用“</w:t>
      </w:r>
      <w:r>
        <w:rPr>
          <w:rFonts w:hint="eastAsia" w:ascii="宋体" w:hAnsi="宋体" w:eastAsia="宋体" w:cs="宋体"/>
          <w:color w:val="auto"/>
          <w:szCs w:val="21"/>
          <w:highlight w:val="none"/>
          <w:lang w:eastAsia="zh-CN"/>
        </w:rPr>
        <w:t>广西政府采购云平台客户端</w:t>
      </w:r>
      <w:r>
        <w:rPr>
          <w:rFonts w:hint="eastAsia" w:ascii="宋体" w:hAnsi="宋体" w:eastAsia="宋体" w:cs="宋体"/>
          <w:color w:val="auto"/>
          <w:szCs w:val="21"/>
          <w:highlight w:val="none"/>
        </w:rPr>
        <w:t>”需要提前申领CA数字证书，申领流程详见附件《CA证书办理操作指南》（完成CA数字证书办理预计一周左右，建议供应商获取竞争性磋商采购文件后立即办理）；</w:t>
      </w:r>
    </w:p>
    <w:p w14:paraId="5F54462F">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应当在响应文件递交截止时间前，将生成的“电子加密响应文件”上传递交至广西政府采购云平台。响应文件递交截止时间前可以补充、修改或者撤回电子响应文件。补充或者修改电子响应文件的，应当先行撤回原文件，补充、修改后重新传输递交，响应文件递交截止时间前未完成传输的，视为撤回响应文件。</w:t>
      </w:r>
    </w:p>
    <w:p w14:paraId="7669649B">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（4）响应文件提交截止时间后，代理机构向各供应商发出电子加密响应文件【开始解密】通知，代理机构发起解密通知后30 分钟内，响应文件提交截止时间前已将生成的“电子加密响应文件”上传递交至广西政府采购云平台的供应商，必须在此时间段内登录广西政府采购云平台，用“项目采购-开标评标”功能完成电子响应文件的解密。若供应商在规定时间内无法解密或解密失败，请及时联系代理机构，代理机构与项目归属监督部门备案后告知供应商通过邮件传输递交电子备份文件（以通知时所告知的电子邮箱地址为准），若供应商在规定时间内无法解密或解密失败且未提供电子备份投标文件的(包含提供的电子备份文件无效或无法解密的情况)，视为投标无效。</w:t>
      </w:r>
    </w:p>
    <w:p w14:paraId="199D50DE">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5）请各供应商在获取采购文件时，认真填写供应商名称、联系人、联系电话等相关信息。项目开标当天联系人要保持电话畅通，如因供应商自身原因导致无法响应文件无法正常解密、电子备份文件未能在规定的时间内传输递交、无法正常谈判（磋商）等，后果由供应商自行承担。</w:t>
      </w:r>
    </w:p>
    <w:p w14:paraId="3DA4BE30">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注：电子备份文件为供应商在广西政府采购云平台上上传投标文件时自动生成的备份文件。</w:t>
      </w:r>
    </w:p>
    <w:p w14:paraId="5903065A">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（6） 参加政府采购活动前三年内，在经营活动中没有重大违法记录和不良信用记录；被列入失信被执行人、重大税收违法案件当事人名单、采购严重违法失信行为记录名单及其他不符合《中华人民共和国政府采购法》第二十二条规定条件的供应商，将被拒绝其参与本次采购活动；</w:t>
      </w:r>
    </w:p>
    <w:p w14:paraId="42D209F1">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7）单位负责人为同一人或者存在直接控股、管理关系的不同竞标人，不得参加同一合同项下的政府采购活动。除单一来源采购项目外，为采购项目提供整体设计、规范编制或者项目管理、监理、检测等服务的竞标人，不得再参加该采购项目的其他采购活动；</w:t>
      </w:r>
    </w:p>
    <w:p w14:paraId="000B8122">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5.若对项目采购电子交易系统操作有疑问，可登陆广西政府采购云平台（网址：https://www.gcy.zfcg.gxzf.gov.cn/），点击右侧咨询小采，获取采小蜜智能服务管家帮助，或拨打广西政府采购云平台服务热线</w:t>
      </w:r>
      <w:r>
        <w:rPr>
          <w:rFonts w:hint="eastAsia" w:ascii="宋体" w:hAnsi="宋体" w:eastAsia="宋体" w:cs="宋体"/>
          <w:color w:val="auto"/>
          <w:szCs w:val="21"/>
          <w:highlight w:val="none"/>
          <w:lang w:eastAsia="zh-CN"/>
        </w:rPr>
        <w:t>95763</w:t>
      </w:r>
      <w:r>
        <w:rPr>
          <w:rFonts w:hint="eastAsia" w:ascii="宋体" w:hAnsi="宋体" w:eastAsia="宋体" w:cs="宋体"/>
          <w:color w:val="auto"/>
          <w:szCs w:val="21"/>
          <w:highlight w:val="none"/>
        </w:rPr>
        <w:t>获取热线服务帮助。</w:t>
      </w:r>
    </w:p>
    <w:p w14:paraId="0A907C6F">
      <w:pPr>
        <w:pageBreakBefore w:val="0"/>
        <w:widowControl w:val="0"/>
        <w:kinsoku/>
        <w:wordWrap/>
        <w:overflowPunct/>
        <w:topLinePunct w:val="0"/>
        <w:autoSpaceDE/>
        <w:autoSpaceDN/>
        <w:bidi w:val="0"/>
        <w:adjustRightInd/>
        <w:snapToGrid/>
        <w:spacing w:line="360" w:lineRule="auto"/>
        <w:ind w:firstLine="411" w:firstLineChars="196"/>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6.监督管理部门：</w:t>
      </w:r>
      <w:r>
        <w:rPr>
          <w:rFonts w:hint="eastAsia" w:ascii="宋体" w:hAnsi="宋体" w:cs="宋体"/>
          <w:color w:val="auto"/>
          <w:szCs w:val="21"/>
          <w:highlight w:val="none"/>
          <w:lang w:eastAsia="zh-CN"/>
        </w:rPr>
        <w:t>宁明县</w:t>
      </w:r>
      <w:r>
        <w:rPr>
          <w:rFonts w:hint="eastAsia" w:ascii="宋体" w:hAnsi="宋体" w:eastAsia="宋体" w:cs="宋体"/>
          <w:color w:val="auto"/>
          <w:szCs w:val="21"/>
          <w:highlight w:val="none"/>
        </w:rPr>
        <w:t>财政局政府采购监督管理股、联系电话：0771-8636488。</w:t>
      </w:r>
      <w:bookmarkEnd w:id="54"/>
    </w:p>
    <w:p w14:paraId="5D2F862B">
      <w:pPr>
        <w:pStyle w:val="2"/>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宋体" w:hAnsi="宋体" w:eastAsia="宋体" w:cs="宋体"/>
          <w:bCs w:val="0"/>
          <w:color w:val="auto"/>
          <w:sz w:val="24"/>
          <w:szCs w:val="24"/>
          <w:highlight w:val="none"/>
        </w:rPr>
      </w:pPr>
      <w:bookmarkStart w:id="60" w:name="_Toc7098"/>
      <w:bookmarkStart w:id="61" w:name="_Toc15071"/>
      <w:r>
        <w:rPr>
          <w:rFonts w:hint="eastAsia" w:ascii="宋体" w:hAnsi="宋体" w:eastAsia="宋体" w:cs="宋体"/>
          <w:bCs w:val="0"/>
          <w:color w:val="auto"/>
          <w:sz w:val="24"/>
          <w:szCs w:val="24"/>
          <w:highlight w:val="none"/>
        </w:rPr>
        <w:t>八、凡对本次采购提出询问，请按以下方式联系。</w:t>
      </w:r>
      <w:bookmarkEnd w:id="55"/>
      <w:bookmarkEnd w:id="56"/>
      <w:bookmarkEnd w:id="57"/>
      <w:bookmarkEnd w:id="58"/>
      <w:bookmarkEnd w:id="59"/>
      <w:bookmarkEnd w:id="60"/>
      <w:bookmarkEnd w:id="61"/>
    </w:p>
    <w:p w14:paraId="7DB1914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bookmarkStart w:id="62" w:name="_Toc35393637"/>
      <w:bookmarkStart w:id="63" w:name="_Toc28359019"/>
      <w:bookmarkStart w:id="64" w:name="_Toc28359096"/>
      <w:bookmarkStart w:id="65" w:name="_Toc35393806"/>
      <w:r>
        <w:rPr>
          <w:rFonts w:hint="eastAsia" w:ascii="宋体" w:hAnsi="宋体" w:eastAsia="宋体" w:cs="宋体"/>
          <w:color w:val="auto"/>
          <w:kern w:val="0"/>
          <w:szCs w:val="21"/>
          <w:highlight w:val="none"/>
        </w:rPr>
        <w:t>1.采购人信息</w:t>
      </w:r>
      <w:bookmarkEnd w:id="62"/>
      <w:bookmarkEnd w:id="63"/>
      <w:bookmarkEnd w:id="64"/>
      <w:bookmarkEnd w:id="65"/>
    </w:p>
    <w:p w14:paraId="187A0C8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名    称：</w:t>
      </w:r>
      <w:r>
        <w:rPr>
          <w:rFonts w:hint="eastAsia" w:ascii="宋体" w:hAnsi="宋体" w:cs="宋体"/>
          <w:color w:val="auto"/>
          <w:szCs w:val="21"/>
          <w:highlight w:val="none"/>
          <w:u w:val="none"/>
          <w:lang w:eastAsia="zh-CN"/>
        </w:rPr>
        <w:t>宁明县住房和城乡建设局</w:t>
      </w:r>
      <w:r>
        <w:rPr>
          <w:rFonts w:hint="eastAsia" w:ascii="宋体" w:hAnsi="宋体" w:eastAsia="宋体" w:cs="宋体"/>
          <w:color w:val="auto"/>
          <w:szCs w:val="21"/>
          <w:highlight w:val="none"/>
          <w:u w:val="none"/>
        </w:rPr>
        <w:t>　</w:t>
      </w:r>
    </w:p>
    <w:p w14:paraId="360215A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地    址：</w:t>
      </w:r>
      <w:r>
        <w:rPr>
          <w:rFonts w:hint="eastAsia" w:ascii="宋体" w:hAnsi="宋体" w:cs="宋体"/>
          <w:color w:val="auto"/>
          <w:szCs w:val="21"/>
          <w:highlight w:val="none"/>
          <w:u w:val="none"/>
          <w:lang w:val="en-US" w:eastAsia="zh-CN"/>
        </w:rPr>
        <w:t>崇左市宁明县城中镇兴宁大道东63号住建局</w:t>
      </w:r>
    </w:p>
    <w:p w14:paraId="35598F4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联系方式：</w:t>
      </w:r>
      <w:r>
        <w:rPr>
          <w:rFonts w:hint="eastAsia" w:ascii="宋体" w:hAnsi="宋体" w:cs="宋体"/>
          <w:color w:val="auto"/>
          <w:szCs w:val="21"/>
          <w:highlight w:val="none"/>
          <w:u w:val="none"/>
          <w:lang w:val="en-US" w:eastAsia="zh-CN"/>
        </w:rPr>
        <w:t>宋工  0771-8630470</w:t>
      </w:r>
      <w:r>
        <w:rPr>
          <w:rFonts w:hint="eastAsia" w:ascii="宋体" w:hAnsi="宋体" w:eastAsia="宋体" w:cs="宋体"/>
          <w:color w:val="auto"/>
          <w:szCs w:val="21"/>
          <w:highlight w:val="none"/>
          <w:u w:val="none"/>
        </w:rPr>
        <w:t>　</w:t>
      </w:r>
    </w:p>
    <w:p w14:paraId="1263AF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rPr>
      </w:pPr>
      <w:bookmarkStart w:id="66" w:name="_Toc35393638"/>
      <w:bookmarkStart w:id="67" w:name="_Toc28359097"/>
      <w:bookmarkStart w:id="68" w:name="_Toc35393807"/>
      <w:bookmarkStart w:id="69" w:name="_Toc28359020"/>
      <w:r>
        <w:rPr>
          <w:rFonts w:hint="eastAsia" w:ascii="宋体" w:hAnsi="宋体" w:eastAsia="宋体" w:cs="宋体"/>
          <w:color w:val="auto"/>
          <w:kern w:val="0"/>
          <w:szCs w:val="21"/>
          <w:highlight w:val="none"/>
          <w:u w:val="none"/>
        </w:rPr>
        <w:t>2.采购代理机构信息</w:t>
      </w:r>
      <w:bookmarkEnd w:id="66"/>
      <w:bookmarkEnd w:id="67"/>
      <w:bookmarkEnd w:id="68"/>
      <w:bookmarkEnd w:id="69"/>
    </w:p>
    <w:p w14:paraId="02469A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u w:val="none"/>
        </w:rPr>
      </w:pPr>
      <w:bookmarkStart w:id="70" w:name="_Toc35393639"/>
      <w:bookmarkStart w:id="71" w:name="_Toc28359021"/>
      <w:bookmarkStart w:id="72" w:name="_Toc35393808"/>
      <w:bookmarkStart w:id="73" w:name="_Toc28359098"/>
      <w:r>
        <w:rPr>
          <w:rFonts w:hint="eastAsia" w:ascii="宋体" w:hAnsi="宋体" w:eastAsia="宋体" w:cs="宋体"/>
          <w:color w:val="auto"/>
          <w:szCs w:val="21"/>
          <w:highlight w:val="none"/>
          <w:u w:val="none"/>
        </w:rPr>
        <w:t>名    称：</w:t>
      </w:r>
      <w:r>
        <w:rPr>
          <w:rFonts w:hint="eastAsia" w:ascii="宋体" w:hAnsi="宋体" w:cs="宋体"/>
          <w:color w:val="auto"/>
          <w:szCs w:val="21"/>
          <w:highlight w:val="none"/>
          <w:u w:val="none"/>
          <w:lang w:eastAsia="zh-CN"/>
        </w:rPr>
        <w:t>广西合士嘉项目咨询有限公司</w:t>
      </w:r>
      <w:r>
        <w:rPr>
          <w:rFonts w:hint="eastAsia" w:ascii="宋体" w:hAnsi="宋体" w:eastAsia="宋体" w:cs="宋体"/>
          <w:color w:val="auto"/>
          <w:szCs w:val="21"/>
          <w:highlight w:val="none"/>
          <w:u w:val="none"/>
        </w:rPr>
        <w:t>　</w:t>
      </w:r>
    </w:p>
    <w:p w14:paraId="288129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地　　址：</w:t>
      </w:r>
      <w:r>
        <w:rPr>
          <w:rFonts w:hint="eastAsia" w:ascii="宋体" w:hAnsi="宋体" w:cs="宋体"/>
          <w:color w:val="auto"/>
          <w:szCs w:val="21"/>
          <w:highlight w:val="none"/>
          <w:u w:val="none"/>
          <w:lang w:eastAsia="zh-CN"/>
        </w:rPr>
        <w:t>南宁市青秀区民族大道192号鑫隆国际商业中心1号楼20层2001-2009</w:t>
      </w:r>
      <w:r>
        <w:rPr>
          <w:rFonts w:hint="eastAsia" w:ascii="宋体" w:hAnsi="宋体" w:eastAsia="宋体" w:cs="宋体"/>
          <w:color w:val="auto"/>
          <w:szCs w:val="21"/>
          <w:highlight w:val="none"/>
          <w:u w:val="none"/>
        </w:rPr>
        <w:t xml:space="preserve"> </w:t>
      </w:r>
    </w:p>
    <w:p w14:paraId="5917CA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 xml:space="preserve">联系方式： </w:t>
      </w:r>
      <w:bookmarkStart w:id="74" w:name="OLE_LINK55"/>
      <w:r>
        <w:rPr>
          <w:rFonts w:hint="eastAsia" w:ascii="宋体" w:hAnsi="宋体" w:cs="宋体"/>
          <w:color w:val="auto"/>
          <w:szCs w:val="21"/>
          <w:highlight w:val="none"/>
          <w:u w:val="none"/>
          <w:lang w:eastAsia="zh-CN"/>
        </w:rPr>
        <w:t>陈工</w:t>
      </w:r>
      <w:r>
        <w:rPr>
          <w:rFonts w:hint="eastAsia" w:ascii="宋体" w:hAnsi="宋体" w:eastAsia="宋体" w:cs="宋体"/>
          <w:color w:val="auto"/>
          <w:szCs w:val="21"/>
          <w:highlight w:val="none"/>
          <w:u w:val="none"/>
        </w:rPr>
        <w:t xml:space="preserve"> </w:t>
      </w:r>
      <w:bookmarkEnd w:id="74"/>
      <w:r>
        <w:rPr>
          <w:rFonts w:hint="eastAsia" w:ascii="宋体" w:hAnsi="宋体" w:cs="宋体"/>
          <w:color w:val="auto"/>
          <w:szCs w:val="21"/>
          <w:highlight w:val="none"/>
          <w:u w:val="none"/>
          <w:lang w:eastAsia="zh-CN"/>
        </w:rPr>
        <w:t>0771-5711791</w:t>
      </w:r>
      <w:r>
        <w:rPr>
          <w:rFonts w:hint="eastAsia" w:ascii="宋体" w:hAnsi="宋体" w:eastAsia="宋体" w:cs="宋体"/>
          <w:color w:val="auto"/>
          <w:szCs w:val="21"/>
          <w:highlight w:val="none"/>
          <w:u w:val="none"/>
        </w:rPr>
        <w:t xml:space="preserve">  </w:t>
      </w:r>
    </w:p>
    <w:p w14:paraId="5A37C0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3.项目联系方式</w:t>
      </w:r>
      <w:bookmarkEnd w:id="70"/>
      <w:bookmarkEnd w:id="71"/>
      <w:bookmarkEnd w:id="72"/>
      <w:bookmarkEnd w:id="73"/>
    </w:p>
    <w:p w14:paraId="0C67DD22">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highlight w:val="none"/>
          <w:u w:val="none"/>
        </w:rPr>
      </w:pPr>
      <w:r>
        <w:rPr>
          <w:rFonts w:hint="eastAsia" w:ascii="宋体" w:hAnsi="宋体" w:eastAsia="宋体" w:cs="宋体"/>
          <w:color w:val="auto"/>
          <w:sz w:val="21"/>
          <w:highlight w:val="none"/>
          <w:u w:val="none"/>
        </w:rPr>
        <w:t xml:space="preserve">项目联系人： </w:t>
      </w:r>
      <w:r>
        <w:rPr>
          <w:rFonts w:hint="eastAsia" w:hAnsi="宋体" w:cs="宋体"/>
          <w:color w:val="auto"/>
          <w:sz w:val="21"/>
          <w:highlight w:val="none"/>
          <w:u w:val="none"/>
          <w:lang w:eastAsia="zh-CN"/>
        </w:rPr>
        <w:t>陈工</w:t>
      </w:r>
      <w:r>
        <w:rPr>
          <w:rFonts w:hint="eastAsia" w:ascii="宋体" w:hAnsi="宋体" w:eastAsia="宋体" w:cs="宋体"/>
          <w:color w:val="auto"/>
          <w:sz w:val="21"/>
          <w:highlight w:val="none"/>
          <w:u w:val="none"/>
        </w:rPr>
        <w:t xml:space="preserve">                                    </w:t>
      </w:r>
    </w:p>
    <w:p w14:paraId="06B24B71">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u w:val="none"/>
        </w:rPr>
      </w:pPr>
      <w:r>
        <w:rPr>
          <w:rFonts w:hint="eastAsia" w:ascii="宋体" w:hAnsi="宋体" w:eastAsia="宋体" w:cs="宋体"/>
          <w:color w:val="auto"/>
          <w:sz w:val="21"/>
          <w:highlight w:val="none"/>
          <w:u w:val="none"/>
        </w:rPr>
        <w:t>电　　话：　</w:t>
      </w:r>
      <w:r>
        <w:rPr>
          <w:rFonts w:hint="eastAsia" w:hAnsi="宋体" w:cs="宋体"/>
          <w:color w:val="auto"/>
          <w:sz w:val="21"/>
          <w:highlight w:val="none"/>
          <w:u w:val="none"/>
          <w:lang w:eastAsia="zh-CN"/>
        </w:rPr>
        <w:t>0771-5711791</w:t>
      </w:r>
      <w:r>
        <w:rPr>
          <w:rFonts w:hint="eastAsia" w:ascii="宋体" w:hAnsi="宋体" w:eastAsia="宋体" w:cs="宋体"/>
          <w:color w:val="auto"/>
          <w:sz w:val="21"/>
          <w:highlight w:val="none"/>
          <w:u w:val="none"/>
        </w:rPr>
        <w:t>　</w:t>
      </w:r>
    </w:p>
    <w:p w14:paraId="6C3691ED">
      <w:pPr>
        <w:spacing w:line="360" w:lineRule="auto"/>
        <w:ind w:firstLine="630" w:firstLineChars="300"/>
        <w:jc w:val="right"/>
        <w:rPr>
          <w:rFonts w:hint="eastAsia" w:ascii="宋体" w:hAnsi="宋体" w:eastAsia="宋体" w:cs="宋体"/>
          <w:color w:val="auto"/>
          <w:szCs w:val="21"/>
          <w:highlight w:val="none"/>
          <w:u w:val="none"/>
        </w:rPr>
      </w:pPr>
    </w:p>
    <w:p w14:paraId="1E2D05FF">
      <w:pPr>
        <w:spacing w:line="360" w:lineRule="auto"/>
        <w:ind w:firstLine="630" w:firstLineChars="300"/>
        <w:jc w:val="right"/>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u w:val="none"/>
          <w:lang w:eastAsia="zh-CN"/>
        </w:rPr>
        <w:t>广西合士嘉项目咨询有限公司</w:t>
      </w:r>
    </w:p>
    <w:p w14:paraId="4C3A5EF6">
      <w:pPr>
        <w:spacing w:line="360" w:lineRule="auto"/>
        <w:jc w:val="right"/>
        <w:rPr>
          <w:rFonts w:hint="eastAsia" w:ascii="宋体" w:hAnsi="宋体" w:eastAsia="宋体" w:cs="宋体"/>
          <w:b/>
          <w:color w:val="auto"/>
          <w:sz w:val="32"/>
          <w:szCs w:val="32"/>
          <w:highlight w:val="none"/>
          <w:lang w:eastAsia="zh-CN"/>
        </w:rPr>
      </w:pPr>
      <w:r>
        <w:rPr>
          <w:rFonts w:hint="eastAsia" w:ascii="宋体" w:hAnsi="宋体" w:eastAsia="宋体" w:cs="宋体"/>
          <w:color w:val="auto"/>
          <w:szCs w:val="21"/>
          <w:highlight w:val="none"/>
          <w:u w:val="none"/>
        </w:rPr>
        <w:t xml:space="preserve">                                  </w:t>
      </w:r>
      <w:bookmarkEnd w:id="0"/>
      <w:bookmarkEnd w:id="8"/>
      <w:r>
        <w:rPr>
          <w:rFonts w:hint="eastAsia" w:ascii="宋体" w:hAnsi="宋体" w:cs="宋体"/>
          <w:color w:val="auto"/>
          <w:szCs w:val="21"/>
          <w:highlight w:val="none"/>
          <w:u w:val="none"/>
          <w:lang w:eastAsia="zh-CN"/>
        </w:rPr>
        <w:t>2026年</w:t>
      </w:r>
      <w:r>
        <w:rPr>
          <w:rFonts w:hint="eastAsia" w:ascii="宋体" w:hAnsi="宋体" w:cs="宋体"/>
          <w:color w:val="auto"/>
          <w:szCs w:val="21"/>
          <w:highlight w:val="none"/>
          <w:u w:val="none"/>
          <w:lang w:val="en-US" w:eastAsia="zh-CN"/>
        </w:rPr>
        <w:t>7</w:t>
      </w:r>
      <w:r>
        <w:rPr>
          <w:rFonts w:hint="eastAsia" w:ascii="宋体" w:hAnsi="宋体" w:cs="宋体"/>
          <w:color w:val="auto"/>
          <w:szCs w:val="21"/>
          <w:highlight w:val="none"/>
          <w:u w:val="none"/>
          <w:lang w:eastAsia="zh-CN"/>
        </w:rPr>
        <w:t>月</w:t>
      </w:r>
      <w:r>
        <w:rPr>
          <w:rFonts w:hint="eastAsia" w:ascii="宋体" w:hAnsi="宋体" w:cs="宋体"/>
          <w:color w:val="auto"/>
          <w:szCs w:val="21"/>
          <w:highlight w:val="none"/>
          <w:u w:val="none"/>
          <w:lang w:val="en-US" w:eastAsia="zh-CN"/>
        </w:rPr>
        <w:t>17</w:t>
      </w:r>
      <w:r>
        <w:rPr>
          <w:rFonts w:hint="eastAsia" w:ascii="宋体" w:hAnsi="宋体" w:cs="宋体"/>
          <w:color w:val="auto"/>
          <w:szCs w:val="21"/>
          <w:highlight w:val="none"/>
          <w:u w:val="none"/>
          <w:lang w:eastAsia="zh-CN"/>
        </w:rPr>
        <w:t>日</w:t>
      </w:r>
    </w:p>
    <w:p w14:paraId="45822810"/>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3E4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A22975">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A22975">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CD135C"/>
    <w:rsid w:val="1CFE11EF"/>
    <w:rsid w:val="1D0E0B33"/>
    <w:rsid w:val="305B6D45"/>
    <w:rsid w:val="388C54AA"/>
    <w:rsid w:val="3F610B56"/>
    <w:rsid w:val="46E4761A"/>
    <w:rsid w:val="47AC3472"/>
    <w:rsid w:val="4C5145E8"/>
    <w:rsid w:val="4C7268CB"/>
    <w:rsid w:val="61C24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widowControl w:val="0"/>
      <w:spacing w:before="260" w:after="260" w:line="415" w:lineRule="auto"/>
      <w:ind w:left="0" w:right="0"/>
      <w:jc w:val="both"/>
      <w:outlineLvl w:val="1"/>
    </w:pPr>
    <w:rPr>
      <w:rFonts w:ascii="Cambria" w:hAnsi="Cambria" w:eastAsia="宋体" w:cs="Cambria"/>
      <w:b/>
      <w:bCs/>
      <w:kern w:val="2"/>
      <w:sz w:val="32"/>
      <w:szCs w:val="32"/>
      <w:lang w:val="en-US" w:eastAsia="zh-CN" w:bidi="ar-SA"/>
    </w:rPr>
  </w:style>
  <w:style w:type="paragraph" w:styleId="3">
    <w:name w:val="heading 4"/>
    <w:basedOn w:val="1"/>
    <w:next w:val="1"/>
    <w:qFormat/>
    <w:uiPriority w:val="0"/>
    <w:pPr>
      <w:keepNext/>
      <w:keepLines/>
      <w:widowControl w:val="0"/>
      <w:spacing w:after="0" w:line="360" w:lineRule="auto"/>
      <w:jc w:val="both"/>
      <w:outlineLvl w:val="3"/>
    </w:pPr>
    <w:rPr>
      <w:rFonts w:ascii="Arial" w:hAnsi="Arial" w:eastAsia="黑体" w:cs="Arial"/>
      <w:b/>
      <w:bCs/>
      <w:kern w:val="0"/>
      <w:sz w:val="24"/>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before="0" w:after="120"/>
      <w:ind w:left="0" w:right="0"/>
      <w:jc w:val="both"/>
    </w:pPr>
    <w:rPr>
      <w:rFonts w:ascii="Times New Roman" w:hAnsi="Times New Roman" w:eastAsia="宋体" w:cs="Times New Roman"/>
      <w:kern w:val="2"/>
      <w:sz w:val="21"/>
      <w:szCs w:val="24"/>
      <w:lang w:val="en-US" w:eastAsia="zh-CN" w:bidi="ar-SA"/>
    </w:rPr>
  </w:style>
  <w:style w:type="paragraph" w:styleId="5">
    <w:name w:val="Plain Text"/>
    <w:basedOn w:val="1"/>
    <w:qFormat/>
    <w:uiPriority w:val="0"/>
    <w:pPr>
      <w:widowControl w:val="0"/>
      <w:spacing w:after="0"/>
      <w:jc w:val="both"/>
    </w:pPr>
    <w:rPr>
      <w:rFonts w:ascii="宋体" w:hAnsi="Courier New" w:eastAsia="宋体" w:cs="宋体"/>
      <w:kern w:val="0"/>
      <w:sz w:val="20"/>
      <w:szCs w:val="21"/>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0">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2887</Words>
  <Characters>3358</Characters>
  <Lines>0</Lines>
  <Paragraphs>0</Paragraphs>
  <TotalTime>1</TotalTime>
  <ScaleCrop>false</ScaleCrop>
  <LinksUpToDate>false</LinksUpToDate>
  <CharactersWithSpaces>3469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2026-07-17T08:45:00Z</dcterms:created>
  <dc:creator>Administrator</dc:creator>
  <cp:lastModifiedBy>Liang</cp:lastModifiedBy>
  <dcterms:modified xsi:type="dcterms:W3CDTF">2026-07-17T08:51:43Z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eyJoZGlkIjoiYTRkNWJhNDIwMDUyMWVkYmFmZDBjYjczNTRhNzYwNDgiLCJ1c2VySWQiOiI4NDE0MDQxMTQifQ==</vt:lpwstr>
  </property>
  <property fmtid="{D5CDD505-2E9C-101B-9397-08002B2CF9AE}" pid="4" name="ICV">
    <vt:lpwstr>91E5EDC9DB444D15AF9F4A3C109FAFE7_12</vt:lpwstr>
  </property>
</Properties>
</file>