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81808">
      <w:pPr>
        <w:wordWrap w:val="0"/>
        <w:spacing w:line="360" w:lineRule="auto"/>
        <w:ind w:firstLine="1040"/>
        <w:jc w:val="center"/>
        <w:rPr>
          <w:rFonts w:hint="eastAsia" w:ascii="宋体" w:hAnsi="宋体" w:cs="宋体"/>
          <w:color w:val="auto"/>
          <w:sz w:val="52"/>
          <w:szCs w:val="52"/>
          <w:highlight w:val="none"/>
        </w:rPr>
      </w:pPr>
    </w:p>
    <w:p w14:paraId="2DF7F3C1">
      <w:pPr>
        <w:wordWrap w:val="0"/>
        <w:spacing w:line="360" w:lineRule="auto"/>
        <w:ind w:firstLine="1040"/>
        <w:jc w:val="center"/>
        <w:rPr>
          <w:rFonts w:hint="eastAsia" w:ascii="宋体" w:hAnsi="宋体" w:cs="宋体"/>
          <w:color w:val="auto"/>
          <w:sz w:val="52"/>
          <w:szCs w:val="52"/>
          <w:highlight w:val="none"/>
        </w:rPr>
      </w:pPr>
      <w:r>
        <w:rPr>
          <w:rFonts w:hint="eastAsia" w:ascii="宋体" w:hAnsi="宋体" w:cs="宋体"/>
          <w:color w:val="auto"/>
          <w:sz w:val="52"/>
          <w:szCs w:val="52"/>
          <w:highlight w:val="none"/>
        </w:rPr>
        <w:t>南宁市政府采购</w:t>
      </w:r>
    </w:p>
    <w:p w14:paraId="0A4701D0">
      <w:pPr>
        <w:wordWrap w:val="0"/>
        <w:spacing w:line="360" w:lineRule="auto"/>
        <w:ind w:firstLine="1040"/>
        <w:jc w:val="center"/>
        <w:rPr>
          <w:rFonts w:hint="eastAsia" w:ascii="宋体" w:hAnsi="宋体" w:cs="宋体"/>
          <w:color w:val="auto"/>
          <w:sz w:val="52"/>
          <w:szCs w:val="52"/>
          <w:highlight w:val="none"/>
        </w:rPr>
      </w:pPr>
      <w:r>
        <w:rPr>
          <w:rFonts w:hint="eastAsia" w:ascii="宋体" w:hAnsi="宋体" w:cs="宋体"/>
          <w:color w:val="auto"/>
          <w:sz w:val="52"/>
          <w:szCs w:val="52"/>
          <w:highlight w:val="none"/>
        </w:rPr>
        <w:t>公开招标文件（服务类）</w:t>
      </w:r>
    </w:p>
    <w:p w14:paraId="0BA7ADEC">
      <w:pPr>
        <w:wordWrap w:val="0"/>
        <w:spacing w:line="360" w:lineRule="auto"/>
        <w:ind w:firstLine="964"/>
        <w:jc w:val="center"/>
        <w:rPr>
          <w:rFonts w:hint="eastAsia" w:ascii="宋体" w:hAnsi="宋体" w:cs="宋体"/>
          <w:b/>
          <w:color w:val="auto"/>
          <w:sz w:val="48"/>
          <w:szCs w:val="48"/>
          <w:highlight w:val="none"/>
        </w:rPr>
      </w:pPr>
    </w:p>
    <w:p w14:paraId="2A55FCB0">
      <w:pPr>
        <w:wordWrap w:val="0"/>
        <w:spacing w:line="360" w:lineRule="auto"/>
        <w:ind w:firstLine="964"/>
        <w:jc w:val="center"/>
        <w:rPr>
          <w:rFonts w:hint="eastAsia" w:ascii="宋体" w:hAnsi="宋体" w:cs="宋体"/>
          <w:b/>
          <w:color w:val="auto"/>
          <w:sz w:val="48"/>
          <w:szCs w:val="48"/>
          <w:highlight w:val="none"/>
        </w:rPr>
      </w:pPr>
    </w:p>
    <w:p w14:paraId="5D7A20D4">
      <w:pPr>
        <w:wordWrap w:val="0"/>
        <w:snapToGrid w:val="0"/>
        <w:spacing w:line="360" w:lineRule="auto"/>
        <w:ind w:firstLine="1440"/>
        <w:jc w:val="center"/>
        <w:rPr>
          <w:rFonts w:hint="eastAsia" w:ascii="宋体" w:hAnsi="宋体" w:cs="宋体"/>
          <w:color w:val="auto"/>
          <w:sz w:val="72"/>
          <w:szCs w:val="72"/>
          <w:highlight w:val="none"/>
        </w:rPr>
      </w:pPr>
      <w:r>
        <w:rPr>
          <w:rFonts w:hint="eastAsia" w:ascii="宋体" w:hAnsi="宋体" w:cs="宋体"/>
          <w:color w:val="auto"/>
          <w:sz w:val="72"/>
          <w:szCs w:val="72"/>
          <w:highlight w:val="none"/>
        </w:rPr>
        <w:t>招 标 文 件</w:t>
      </w:r>
    </w:p>
    <w:p w14:paraId="3289C39A">
      <w:pPr>
        <w:wordWrap w:val="0"/>
        <w:snapToGrid w:val="0"/>
        <w:spacing w:line="360" w:lineRule="auto"/>
        <w:ind w:firstLine="600"/>
        <w:jc w:val="center"/>
        <w:rPr>
          <w:rFonts w:hint="eastAsia" w:ascii="宋体" w:hAnsi="宋体" w:cs="宋体"/>
          <w:color w:val="auto"/>
          <w:sz w:val="30"/>
          <w:szCs w:val="72"/>
          <w:highlight w:val="none"/>
        </w:rPr>
      </w:pPr>
      <w:r>
        <w:rPr>
          <w:rFonts w:hint="eastAsia" w:ascii="宋体" w:hAnsi="宋体" w:cs="宋体"/>
          <w:color w:val="auto"/>
          <w:sz w:val="30"/>
          <w:szCs w:val="72"/>
          <w:highlight w:val="none"/>
        </w:rPr>
        <w:t>（全流程电子化评标）</w:t>
      </w:r>
    </w:p>
    <w:p w14:paraId="547F6A78">
      <w:pPr>
        <w:wordWrap w:val="0"/>
        <w:snapToGrid w:val="0"/>
        <w:spacing w:line="360" w:lineRule="auto"/>
        <w:rPr>
          <w:rFonts w:hint="eastAsia" w:ascii="宋体" w:hAnsi="宋体" w:cs="宋体"/>
          <w:color w:val="auto"/>
          <w:sz w:val="30"/>
          <w:szCs w:val="72"/>
          <w:highlight w:val="none"/>
        </w:rPr>
      </w:pPr>
      <w:r>
        <w:drawing>
          <wp:anchor distT="0" distB="0" distL="114300" distR="114300" simplePos="0" relativeHeight="251661312" behindDoc="0" locked="0" layoutInCell="1" allowOverlap="1">
            <wp:simplePos x="0" y="0"/>
            <wp:positionH relativeFrom="column">
              <wp:posOffset>295275</wp:posOffset>
            </wp:positionH>
            <wp:positionV relativeFrom="paragraph">
              <wp:posOffset>179705</wp:posOffset>
            </wp:positionV>
            <wp:extent cx="5876925" cy="4067175"/>
            <wp:effectExtent l="0" t="0" r="9525" b="952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5876925" cy="4067175"/>
                    </a:xfrm>
                    <a:prstGeom prst="rect">
                      <a:avLst/>
                    </a:prstGeom>
                    <a:noFill/>
                    <a:ln>
                      <a:noFill/>
                    </a:ln>
                  </pic:spPr>
                </pic:pic>
              </a:graphicData>
            </a:graphic>
          </wp:anchor>
        </w:drawing>
      </w:r>
    </w:p>
    <w:p w14:paraId="7446BF19">
      <w:pPr>
        <w:ind w:firstLine="602"/>
        <w:rPr>
          <w:rFonts w:hint="eastAsia" w:hAnsi="宋体" w:cs="宋体"/>
          <w:b/>
          <w:bCs/>
          <w:color w:val="auto"/>
          <w:sz w:val="30"/>
          <w:szCs w:val="30"/>
          <w:highlight w:val="none"/>
        </w:rPr>
      </w:pPr>
    </w:p>
    <w:p w14:paraId="2006A01F">
      <w:pPr>
        <w:pStyle w:val="15"/>
        <w:snapToGrid w:val="0"/>
        <w:spacing w:line="480" w:lineRule="auto"/>
        <w:ind w:firstLine="1506" w:firstLineChars="500"/>
        <w:jc w:val="both"/>
        <w:rPr>
          <w:rFonts w:hint="eastAsia" w:eastAsia="宋体"/>
          <w:b/>
          <w:color w:val="auto"/>
          <w:sz w:val="30"/>
          <w:szCs w:val="30"/>
          <w:highlight w:val="none"/>
          <w:lang w:eastAsia="zh-CN"/>
        </w:rPr>
      </w:pPr>
      <w:r>
        <w:rPr>
          <w:rFonts w:hint="eastAsia"/>
          <w:b/>
          <w:color w:val="auto"/>
          <w:sz w:val="30"/>
          <w:szCs w:val="30"/>
          <w:highlight w:val="none"/>
        </w:rPr>
        <w:t>项目名称：</w:t>
      </w:r>
      <w:r>
        <w:rPr>
          <w:rFonts w:hint="eastAsia"/>
          <w:b/>
          <w:color w:val="auto"/>
          <w:sz w:val="30"/>
          <w:szCs w:val="30"/>
          <w:highlight w:val="none"/>
          <w:lang w:eastAsia="zh-CN"/>
        </w:rPr>
        <w:t>新能源汽车运用与维修资源库</w:t>
      </w:r>
    </w:p>
    <w:p w14:paraId="764B7542">
      <w:pPr>
        <w:pStyle w:val="15"/>
        <w:snapToGrid w:val="0"/>
        <w:spacing w:line="480" w:lineRule="auto"/>
        <w:ind w:firstLine="1506" w:firstLineChars="500"/>
        <w:jc w:val="both"/>
        <w:rPr>
          <w:rFonts w:hint="eastAsia" w:eastAsia="宋体"/>
          <w:b/>
          <w:color w:val="auto"/>
          <w:sz w:val="30"/>
          <w:szCs w:val="30"/>
          <w:highlight w:val="none"/>
          <w:lang w:eastAsia="zh-CN"/>
        </w:rPr>
      </w:pPr>
      <w:r>
        <w:rPr>
          <w:rFonts w:hint="eastAsia"/>
          <w:b/>
          <w:color w:val="auto"/>
          <w:sz w:val="30"/>
          <w:szCs w:val="30"/>
          <w:highlight w:val="none"/>
        </w:rPr>
        <w:t>项目编号：</w:t>
      </w:r>
      <w:r>
        <w:rPr>
          <w:rFonts w:hint="eastAsia"/>
          <w:b/>
          <w:color w:val="auto"/>
          <w:sz w:val="30"/>
          <w:szCs w:val="30"/>
          <w:highlight w:val="none"/>
          <w:lang w:eastAsia="zh-CN"/>
        </w:rPr>
        <w:t>NNZC2026-G3-990549-GXYZ</w:t>
      </w:r>
    </w:p>
    <w:p w14:paraId="05396269">
      <w:pPr>
        <w:pStyle w:val="15"/>
        <w:snapToGrid w:val="0"/>
        <w:spacing w:line="480" w:lineRule="auto"/>
        <w:ind w:firstLine="1506" w:firstLineChars="500"/>
        <w:jc w:val="both"/>
        <w:rPr>
          <w:rFonts w:hint="eastAsia" w:eastAsia="宋体"/>
          <w:b/>
          <w:color w:val="auto"/>
          <w:sz w:val="30"/>
          <w:szCs w:val="30"/>
          <w:highlight w:val="none"/>
          <w:lang w:eastAsia="zh-CN"/>
        </w:rPr>
      </w:pPr>
      <w:r>
        <w:rPr>
          <w:rFonts w:hint="eastAsia"/>
          <w:b/>
          <w:color w:val="auto"/>
          <w:sz w:val="30"/>
          <w:szCs w:val="30"/>
          <w:highlight w:val="none"/>
        </w:rPr>
        <w:t>项目所属区划：南宁市本级</w:t>
      </w:r>
    </w:p>
    <w:p w14:paraId="05DE8C63">
      <w:pPr>
        <w:pStyle w:val="15"/>
        <w:snapToGrid w:val="0"/>
        <w:spacing w:line="480" w:lineRule="auto"/>
        <w:ind w:firstLine="1506" w:firstLineChars="500"/>
        <w:jc w:val="both"/>
        <w:rPr>
          <w:rFonts w:hint="eastAsia"/>
          <w:b/>
          <w:color w:val="auto"/>
          <w:sz w:val="30"/>
          <w:szCs w:val="30"/>
          <w:highlight w:val="none"/>
        </w:rPr>
      </w:pPr>
      <w:r>
        <w:rPr>
          <w:rFonts w:hint="eastAsia"/>
          <w:b/>
          <w:color w:val="auto"/>
          <w:sz w:val="30"/>
          <w:szCs w:val="30"/>
          <w:highlight w:val="none"/>
        </w:rPr>
        <w:t>采 购 人：南宁市第四职业技术学校</w:t>
      </w:r>
    </w:p>
    <w:p w14:paraId="758E1805">
      <w:pPr>
        <w:snapToGrid w:val="0"/>
        <w:spacing w:line="480" w:lineRule="auto"/>
        <w:ind w:firstLine="1506" w:firstLineChars="500"/>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采购代理机构：广西邕政采购代理有限公司</w:t>
      </w:r>
    </w:p>
    <w:p w14:paraId="448F9981">
      <w:pPr>
        <w:pStyle w:val="15"/>
        <w:wordWrap w:val="0"/>
        <w:snapToGrid w:val="0"/>
        <w:spacing w:line="360" w:lineRule="auto"/>
        <w:ind w:firstLine="3903" w:firstLineChars="1296"/>
        <w:jc w:val="both"/>
        <w:rPr>
          <w:rFonts w:hint="eastAsia"/>
          <w:b/>
          <w:color w:val="auto"/>
          <w:sz w:val="30"/>
          <w:szCs w:val="30"/>
          <w:highlight w:val="none"/>
        </w:rPr>
      </w:pPr>
    </w:p>
    <w:p w14:paraId="39251466">
      <w:pPr>
        <w:pStyle w:val="15"/>
        <w:wordWrap w:val="0"/>
        <w:snapToGrid w:val="0"/>
        <w:spacing w:line="360" w:lineRule="auto"/>
        <w:ind w:firstLine="3903" w:firstLineChars="1296"/>
        <w:jc w:val="both"/>
        <w:rPr>
          <w:rFonts w:hint="eastAsia"/>
          <w:b/>
          <w:color w:val="auto"/>
          <w:sz w:val="30"/>
          <w:szCs w:val="30"/>
          <w:highlight w:val="none"/>
        </w:rPr>
      </w:pPr>
      <w:r>
        <w:rPr>
          <w:rFonts w:hint="eastAsia"/>
          <w:b/>
          <w:color w:val="auto"/>
          <w:sz w:val="30"/>
          <w:szCs w:val="30"/>
          <w:highlight w:val="none"/>
          <w:lang w:eastAsia="zh-CN"/>
        </w:rPr>
        <w:t>2026</w:t>
      </w:r>
      <w:r>
        <w:rPr>
          <w:rFonts w:hint="eastAsia"/>
          <w:b/>
          <w:color w:val="auto"/>
          <w:sz w:val="30"/>
          <w:szCs w:val="30"/>
          <w:highlight w:val="none"/>
        </w:rPr>
        <w:t>年7月</w:t>
      </w:r>
    </w:p>
    <w:p w14:paraId="58089B6A">
      <w:pPr>
        <w:ind w:firstLine="420"/>
        <w:jc w:val="center"/>
        <w:rPr>
          <w:color w:val="auto"/>
          <w:highlight w:val="none"/>
        </w:rPr>
        <w:sectPr>
          <w:headerReference r:id="rId3" w:type="default"/>
          <w:pgSz w:w="11906" w:h="16838"/>
          <w:pgMar w:top="1440" w:right="1080" w:bottom="1440" w:left="1080" w:header="720" w:footer="720" w:gutter="0"/>
          <w:pgNumType w:start="1"/>
          <w:cols w:space="720" w:num="1"/>
          <w:docGrid w:type="lines" w:linePitch="331" w:charSpace="0"/>
        </w:sectPr>
      </w:pPr>
    </w:p>
    <w:p w14:paraId="45D87954">
      <w:pPr>
        <w:pStyle w:val="15"/>
        <w:rPr>
          <w:rFonts w:hint="eastAsia"/>
          <w:color w:val="auto"/>
          <w:highlight w:val="none"/>
        </w:rPr>
      </w:pPr>
    </w:p>
    <w:p w14:paraId="4778C821">
      <w:pPr>
        <w:pStyle w:val="15"/>
        <w:rPr>
          <w:rFonts w:hint="eastAsia"/>
          <w:b/>
          <w:bCs w:val="0"/>
          <w:color w:val="auto"/>
          <w:sz w:val="30"/>
          <w:szCs w:val="30"/>
          <w:highlight w:val="none"/>
        </w:rPr>
      </w:pPr>
      <w:r>
        <w:rPr>
          <w:rFonts w:hint="eastAsia"/>
          <w:b/>
          <w:bCs w:val="0"/>
          <w:color w:val="auto"/>
          <w:sz w:val="30"/>
          <w:szCs w:val="30"/>
          <w:highlight w:val="none"/>
        </w:rPr>
        <w:t>目     录</w:t>
      </w:r>
    </w:p>
    <w:p w14:paraId="6EF6134E">
      <w:pPr>
        <w:pStyle w:val="21"/>
        <w:tabs>
          <w:tab w:val="right" w:leader="dot" w:pos="9746"/>
        </w:tabs>
        <w:spacing w:before="0" w:after="0" w:line="360" w:lineRule="auto"/>
        <w:ind w:firstLine="442"/>
        <w:rPr>
          <w:color w:val="auto"/>
          <w:highlight w:val="none"/>
        </w:rPr>
      </w:pPr>
      <w:r>
        <w:rPr>
          <w:rFonts w:hint="eastAsia" w:ascii="宋体" w:hAnsi="宋体" w:cs="宋体"/>
          <w:b w:val="0"/>
          <w:bCs w:val="0"/>
          <w:caps w:val="0"/>
          <w:color w:val="auto"/>
          <w:sz w:val="32"/>
          <w:szCs w:val="32"/>
          <w:highlight w:val="none"/>
        </w:rPr>
        <w:fldChar w:fldCharType="begin"/>
      </w:r>
      <w:r>
        <w:rPr>
          <w:rFonts w:hint="eastAsia" w:ascii="宋体" w:hAnsi="宋体" w:cs="宋体"/>
          <w:b w:val="0"/>
          <w:bCs w:val="0"/>
          <w:caps w:val="0"/>
          <w:color w:val="auto"/>
          <w:sz w:val="32"/>
          <w:szCs w:val="32"/>
          <w:highlight w:val="none"/>
        </w:rPr>
        <w:instrText xml:space="preserve"> TOC \o "1-3" \h \z \u </w:instrText>
      </w:r>
      <w:r>
        <w:rPr>
          <w:rFonts w:hint="eastAsia" w:ascii="宋体" w:hAnsi="宋体" w:cs="宋体"/>
          <w:b w:val="0"/>
          <w:bCs w:val="0"/>
          <w:caps w:val="0"/>
          <w:color w:val="auto"/>
          <w:sz w:val="32"/>
          <w:szCs w:val="32"/>
          <w:highlight w:val="none"/>
        </w:rPr>
        <w:fldChar w:fldCharType="separate"/>
      </w:r>
      <w:r>
        <w:rPr>
          <w:color w:val="auto"/>
          <w:highlight w:val="none"/>
        </w:rPr>
        <w:fldChar w:fldCharType="begin"/>
      </w:r>
      <w:r>
        <w:rPr>
          <w:color w:val="auto"/>
          <w:highlight w:val="none"/>
        </w:rPr>
        <w:instrText xml:space="preserve"> HYPERLINK \l "_Toc20811" </w:instrText>
      </w:r>
      <w:r>
        <w:rPr>
          <w:color w:val="auto"/>
          <w:highlight w:val="none"/>
        </w:rPr>
        <w:fldChar w:fldCharType="separate"/>
      </w:r>
      <w:r>
        <w:rPr>
          <w:rFonts w:hint="eastAsia"/>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_Toc20811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4496928F">
      <w:pPr>
        <w:pStyle w:val="21"/>
        <w:tabs>
          <w:tab w:val="right" w:leader="dot" w:pos="9746"/>
        </w:tabs>
        <w:spacing w:before="0" w:after="0" w:line="360" w:lineRule="auto"/>
        <w:ind w:firstLine="442"/>
        <w:rPr>
          <w:color w:val="auto"/>
          <w:highlight w:val="none"/>
        </w:rPr>
      </w:pPr>
      <w:r>
        <w:rPr>
          <w:color w:val="auto"/>
          <w:highlight w:val="none"/>
        </w:rPr>
        <w:fldChar w:fldCharType="begin"/>
      </w:r>
      <w:r>
        <w:rPr>
          <w:color w:val="auto"/>
          <w:highlight w:val="none"/>
        </w:rPr>
        <w:instrText xml:space="preserve"> HYPERLINK \l "_Toc24987" </w:instrText>
      </w:r>
      <w:r>
        <w:rPr>
          <w:color w:val="auto"/>
          <w:highlight w:val="none"/>
        </w:rPr>
        <w:fldChar w:fldCharType="separate"/>
      </w:r>
      <w:r>
        <w:rPr>
          <w:rFonts w:hint="eastAsia"/>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_Toc24987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03166FC4">
      <w:pPr>
        <w:pStyle w:val="21"/>
        <w:tabs>
          <w:tab w:val="right" w:leader="dot" w:pos="9746"/>
        </w:tabs>
        <w:spacing w:before="0" w:after="0" w:line="360" w:lineRule="auto"/>
        <w:ind w:firstLine="442"/>
        <w:rPr>
          <w:color w:val="auto"/>
          <w:highlight w:val="none"/>
        </w:rPr>
      </w:pPr>
      <w:r>
        <w:rPr>
          <w:color w:val="auto"/>
          <w:highlight w:val="none"/>
        </w:rPr>
        <w:fldChar w:fldCharType="begin"/>
      </w:r>
      <w:r>
        <w:rPr>
          <w:color w:val="auto"/>
          <w:highlight w:val="none"/>
        </w:rPr>
        <w:instrText xml:space="preserve"> HYPERLINK \l "_Toc30980" </w:instrText>
      </w:r>
      <w:r>
        <w:rPr>
          <w:color w:val="auto"/>
          <w:highlight w:val="none"/>
        </w:rPr>
        <w:fldChar w:fldCharType="separate"/>
      </w:r>
      <w:r>
        <w:rPr>
          <w:rFonts w:hint="eastAsia"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_Toc30980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5DFE3AB9">
      <w:pPr>
        <w:pStyle w:val="21"/>
        <w:tabs>
          <w:tab w:val="right" w:leader="dot" w:pos="9746"/>
        </w:tabs>
        <w:spacing w:before="0" w:after="0" w:line="360" w:lineRule="auto"/>
        <w:ind w:firstLine="442"/>
        <w:rPr>
          <w:color w:val="auto"/>
          <w:highlight w:val="none"/>
        </w:rPr>
      </w:pPr>
      <w:r>
        <w:rPr>
          <w:color w:val="auto"/>
          <w:highlight w:val="none"/>
        </w:rPr>
        <w:fldChar w:fldCharType="begin"/>
      </w:r>
      <w:r>
        <w:rPr>
          <w:color w:val="auto"/>
          <w:highlight w:val="none"/>
        </w:rPr>
        <w:instrText xml:space="preserve"> HYPERLINK \l "_Toc3392" </w:instrText>
      </w:r>
      <w:r>
        <w:rPr>
          <w:color w:val="auto"/>
          <w:highlight w:val="none"/>
        </w:rPr>
        <w:fldChar w:fldCharType="separate"/>
      </w:r>
      <w:r>
        <w:rPr>
          <w:rFonts w:hint="eastAsia" w:hAnsi="宋体" w:cs="宋体"/>
          <w:color w:val="auto"/>
          <w:highlight w:val="none"/>
        </w:rPr>
        <w:t>第四章  评标方法及评分标准</w:t>
      </w:r>
      <w:r>
        <w:rPr>
          <w:color w:val="auto"/>
          <w:highlight w:val="none"/>
        </w:rPr>
        <w:tab/>
      </w:r>
      <w:r>
        <w:rPr>
          <w:color w:val="auto"/>
          <w:highlight w:val="none"/>
        </w:rPr>
        <w:fldChar w:fldCharType="begin"/>
      </w:r>
      <w:r>
        <w:rPr>
          <w:color w:val="auto"/>
          <w:highlight w:val="none"/>
        </w:rPr>
        <w:instrText xml:space="preserve"> PAGEREF _Toc3392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5110218B">
      <w:pPr>
        <w:pStyle w:val="23"/>
        <w:tabs>
          <w:tab w:val="right" w:leader="dot" w:pos="9746"/>
        </w:tabs>
        <w:spacing w:line="360" w:lineRule="auto"/>
        <w:ind w:firstLine="442"/>
        <w:rPr>
          <w:color w:val="auto"/>
          <w:highlight w:val="none"/>
        </w:rPr>
      </w:pPr>
      <w:r>
        <w:rPr>
          <w:color w:val="auto"/>
          <w:highlight w:val="none"/>
        </w:rPr>
        <w:fldChar w:fldCharType="begin"/>
      </w:r>
      <w:r>
        <w:rPr>
          <w:color w:val="auto"/>
          <w:highlight w:val="none"/>
        </w:rPr>
        <w:instrText xml:space="preserve"> HYPERLINK \l "_Toc18235" </w:instrText>
      </w:r>
      <w:r>
        <w:rPr>
          <w:color w:val="auto"/>
          <w:highlight w:val="none"/>
        </w:rPr>
        <w:fldChar w:fldCharType="separate"/>
      </w:r>
      <w:r>
        <w:rPr>
          <w:rFonts w:hint="eastAsia" w:hAnsi="宋体" w:cs="宋体"/>
          <w:color w:val="auto"/>
          <w:szCs w:val="32"/>
          <w:highlight w:val="none"/>
        </w:rPr>
        <w:t>第一节 评标方法</w:t>
      </w:r>
      <w:r>
        <w:rPr>
          <w:color w:val="auto"/>
          <w:highlight w:val="none"/>
        </w:rPr>
        <w:tab/>
      </w:r>
      <w:r>
        <w:rPr>
          <w:color w:val="auto"/>
          <w:highlight w:val="none"/>
        </w:rPr>
        <w:fldChar w:fldCharType="begin"/>
      </w:r>
      <w:r>
        <w:rPr>
          <w:color w:val="auto"/>
          <w:highlight w:val="none"/>
        </w:rPr>
        <w:instrText xml:space="preserve"> PAGEREF _Toc18235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4FA36B30">
      <w:pPr>
        <w:pStyle w:val="23"/>
        <w:tabs>
          <w:tab w:val="right" w:leader="dot" w:pos="9746"/>
        </w:tabs>
        <w:spacing w:line="360" w:lineRule="auto"/>
        <w:ind w:firstLine="442"/>
        <w:rPr>
          <w:color w:val="auto"/>
          <w:highlight w:val="none"/>
        </w:rPr>
      </w:pPr>
      <w:r>
        <w:rPr>
          <w:color w:val="auto"/>
          <w:highlight w:val="none"/>
        </w:rPr>
        <w:fldChar w:fldCharType="begin"/>
      </w:r>
      <w:r>
        <w:rPr>
          <w:color w:val="auto"/>
          <w:highlight w:val="none"/>
        </w:rPr>
        <w:instrText xml:space="preserve"> HYPERLINK \l "_Toc27649" </w:instrText>
      </w:r>
      <w:r>
        <w:rPr>
          <w:color w:val="auto"/>
          <w:highlight w:val="none"/>
        </w:rPr>
        <w:fldChar w:fldCharType="separate"/>
      </w:r>
      <w:r>
        <w:rPr>
          <w:rFonts w:hint="eastAsia" w:hAnsi="宋体" w:cs="宋体"/>
          <w:color w:val="auto"/>
          <w:szCs w:val="32"/>
          <w:highlight w:val="none"/>
        </w:rPr>
        <w:t>第二节 评标程序</w:t>
      </w:r>
      <w:r>
        <w:rPr>
          <w:color w:val="auto"/>
          <w:highlight w:val="none"/>
        </w:rPr>
        <w:tab/>
      </w:r>
      <w:r>
        <w:rPr>
          <w:color w:val="auto"/>
          <w:highlight w:val="none"/>
        </w:rPr>
        <w:fldChar w:fldCharType="begin"/>
      </w:r>
      <w:r>
        <w:rPr>
          <w:color w:val="auto"/>
          <w:highlight w:val="none"/>
        </w:rPr>
        <w:instrText xml:space="preserve"> PAGEREF _Toc27649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49C189F8">
      <w:pPr>
        <w:pStyle w:val="23"/>
        <w:tabs>
          <w:tab w:val="right" w:leader="dot" w:pos="9746"/>
        </w:tabs>
        <w:spacing w:line="360" w:lineRule="auto"/>
        <w:ind w:firstLine="442"/>
        <w:rPr>
          <w:color w:val="auto"/>
          <w:highlight w:val="none"/>
        </w:rPr>
      </w:pPr>
      <w:r>
        <w:rPr>
          <w:color w:val="auto"/>
          <w:highlight w:val="none"/>
        </w:rPr>
        <w:fldChar w:fldCharType="begin"/>
      </w:r>
      <w:r>
        <w:rPr>
          <w:color w:val="auto"/>
          <w:highlight w:val="none"/>
        </w:rPr>
        <w:instrText xml:space="preserve"> HYPERLINK \l "_Toc12602" </w:instrText>
      </w:r>
      <w:r>
        <w:rPr>
          <w:color w:val="auto"/>
          <w:highlight w:val="none"/>
        </w:rPr>
        <w:fldChar w:fldCharType="separate"/>
      </w:r>
      <w:r>
        <w:rPr>
          <w:rFonts w:hint="eastAsia" w:ascii="宋体" w:hAnsi="宋体" w:cs="宋体"/>
          <w:color w:val="auto"/>
          <w:szCs w:val="30"/>
          <w:highlight w:val="none"/>
        </w:rPr>
        <w:t>第三节 评分标准</w:t>
      </w:r>
      <w:r>
        <w:rPr>
          <w:color w:val="auto"/>
          <w:highlight w:val="none"/>
        </w:rPr>
        <w:tab/>
      </w:r>
      <w:r>
        <w:rPr>
          <w:color w:val="auto"/>
          <w:highlight w:val="none"/>
        </w:rPr>
        <w:fldChar w:fldCharType="begin"/>
      </w:r>
      <w:r>
        <w:rPr>
          <w:color w:val="auto"/>
          <w:highlight w:val="none"/>
        </w:rPr>
        <w:instrText xml:space="preserve"> PAGEREF _Toc12602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760D1591">
      <w:pPr>
        <w:pStyle w:val="23"/>
        <w:tabs>
          <w:tab w:val="right" w:leader="dot" w:pos="9746"/>
        </w:tabs>
        <w:spacing w:line="360" w:lineRule="auto"/>
        <w:ind w:firstLine="442"/>
        <w:rPr>
          <w:color w:val="auto"/>
          <w:highlight w:val="none"/>
        </w:rPr>
      </w:pPr>
      <w:r>
        <w:rPr>
          <w:color w:val="auto"/>
          <w:highlight w:val="none"/>
        </w:rPr>
        <w:fldChar w:fldCharType="begin"/>
      </w:r>
      <w:r>
        <w:rPr>
          <w:color w:val="auto"/>
          <w:highlight w:val="none"/>
        </w:rPr>
        <w:instrText xml:space="preserve"> HYPERLINK \l "_Toc993" </w:instrText>
      </w:r>
      <w:r>
        <w:rPr>
          <w:color w:val="auto"/>
          <w:highlight w:val="none"/>
        </w:rPr>
        <w:fldChar w:fldCharType="separate"/>
      </w:r>
      <w:r>
        <w:rPr>
          <w:rFonts w:hint="eastAsia" w:ascii="宋体" w:hAnsi="宋体" w:cs="宋体"/>
          <w:color w:val="auto"/>
          <w:szCs w:val="30"/>
          <w:highlight w:val="none"/>
        </w:rPr>
        <w:t xml:space="preserve">第四节 </w:t>
      </w:r>
      <w:r>
        <w:rPr>
          <w:rFonts w:hint="eastAsia" w:ascii="宋体" w:hAnsi="宋体" w:cs="宋体"/>
          <w:color w:val="auto"/>
          <w:szCs w:val="30"/>
          <w:highlight w:val="none"/>
          <w:lang w:eastAsia="zh-CN"/>
        </w:rPr>
        <w:t>中标候选供应商</w:t>
      </w:r>
      <w:r>
        <w:rPr>
          <w:rFonts w:hint="eastAsia" w:ascii="宋体" w:hAnsi="宋体" w:cs="宋体"/>
          <w:color w:val="auto"/>
          <w:szCs w:val="30"/>
          <w:highlight w:val="none"/>
        </w:rPr>
        <w:t>推荐原则</w:t>
      </w:r>
      <w:r>
        <w:rPr>
          <w:color w:val="auto"/>
          <w:highlight w:val="none"/>
        </w:rPr>
        <w:tab/>
      </w:r>
      <w:r>
        <w:rPr>
          <w:color w:val="auto"/>
          <w:highlight w:val="none"/>
        </w:rPr>
        <w:fldChar w:fldCharType="begin"/>
      </w:r>
      <w:r>
        <w:rPr>
          <w:color w:val="auto"/>
          <w:highlight w:val="none"/>
        </w:rPr>
        <w:instrText xml:space="preserve"> PAGEREF _Toc993 \h </w:instrText>
      </w:r>
      <w:r>
        <w:rPr>
          <w:color w:val="auto"/>
          <w:highlight w:val="none"/>
        </w:rPr>
        <w:fldChar w:fldCharType="separate"/>
      </w:r>
      <w:r>
        <w:rPr>
          <w:color w:val="auto"/>
          <w:highlight w:val="none"/>
        </w:rPr>
        <w:t>62</w:t>
      </w:r>
      <w:r>
        <w:rPr>
          <w:color w:val="auto"/>
          <w:highlight w:val="none"/>
        </w:rPr>
        <w:fldChar w:fldCharType="end"/>
      </w:r>
      <w:r>
        <w:rPr>
          <w:color w:val="auto"/>
          <w:highlight w:val="none"/>
        </w:rPr>
        <w:fldChar w:fldCharType="end"/>
      </w:r>
    </w:p>
    <w:p w14:paraId="50D6C59E">
      <w:pPr>
        <w:pStyle w:val="23"/>
        <w:tabs>
          <w:tab w:val="right" w:leader="dot" w:pos="9746"/>
        </w:tabs>
        <w:spacing w:line="360" w:lineRule="auto"/>
        <w:ind w:firstLine="442"/>
        <w:rPr>
          <w:color w:val="auto"/>
          <w:highlight w:val="none"/>
        </w:rPr>
      </w:pPr>
      <w:r>
        <w:rPr>
          <w:color w:val="auto"/>
          <w:highlight w:val="none"/>
        </w:rPr>
        <w:fldChar w:fldCharType="begin"/>
      </w:r>
      <w:r>
        <w:rPr>
          <w:color w:val="auto"/>
          <w:highlight w:val="none"/>
        </w:rPr>
        <w:instrText xml:space="preserve"> HYPERLINK \l "_Toc11817" </w:instrText>
      </w:r>
      <w:r>
        <w:rPr>
          <w:color w:val="auto"/>
          <w:highlight w:val="none"/>
        </w:rPr>
        <w:fldChar w:fldCharType="separate"/>
      </w:r>
      <w:r>
        <w:rPr>
          <w:rFonts w:hint="eastAsia" w:ascii="宋体" w:hAnsi="宋体" w:cs="宋体"/>
          <w:color w:val="auto"/>
          <w:szCs w:val="30"/>
          <w:highlight w:val="none"/>
        </w:rPr>
        <w:t>第五节 评标报告</w:t>
      </w:r>
      <w:r>
        <w:rPr>
          <w:color w:val="auto"/>
          <w:highlight w:val="none"/>
        </w:rPr>
        <w:tab/>
      </w:r>
      <w:r>
        <w:rPr>
          <w:color w:val="auto"/>
          <w:highlight w:val="none"/>
        </w:rPr>
        <w:fldChar w:fldCharType="begin"/>
      </w:r>
      <w:r>
        <w:rPr>
          <w:color w:val="auto"/>
          <w:highlight w:val="none"/>
        </w:rPr>
        <w:instrText xml:space="preserve"> PAGEREF _Toc11817 \h </w:instrText>
      </w:r>
      <w:r>
        <w:rPr>
          <w:color w:val="auto"/>
          <w:highlight w:val="none"/>
        </w:rPr>
        <w:fldChar w:fldCharType="separate"/>
      </w:r>
      <w:r>
        <w:rPr>
          <w:color w:val="auto"/>
          <w:highlight w:val="none"/>
        </w:rPr>
        <w:t>63</w:t>
      </w:r>
      <w:r>
        <w:rPr>
          <w:color w:val="auto"/>
          <w:highlight w:val="none"/>
        </w:rPr>
        <w:fldChar w:fldCharType="end"/>
      </w:r>
      <w:r>
        <w:rPr>
          <w:color w:val="auto"/>
          <w:highlight w:val="none"/>
        </w:rPr>
        <w:fldChar w:fldCharType="end"/>
      </w:r>
    </w:p>
    <w:p w14:paraId="70AEB4A5">
      <w:pPr>
        <w:pStyle w:val="21"/>
        <w:tabs>
          <w:tab w:val="right" w:leader="dot" w:pos="9746"/>
        </w:tabs>
        <w:spacing w:before="0" w:after="0" w:line="360" w:lineRule="auto"/>
        <w:ind w:firstLine="442"/>
        <w:rPr>
          <w:color w:val="auto"/>
          <w:highlight w:val="none"/>
        </w:rPr>
      </w:pPr>
      <w:r>
        <w:rPr>
          <w:color w:val="auto"/>
          <w:highlight w:val="none"/>
        </w:rPr>
        <w:fldChar w:fldCharType="begin"/>
      </w:r>
      <w:r>
        <w:rPr>
          <w:color w:val="auto"/>
          <w:highlight w:val="none"/>
        </w:rPr>
        <w:instrText xml:space="preserve"> HYPERLINK \l "_Toc27910" </w:instrText>
      </w:r>
      <w:r>
        <w:rPr>
          <w:color w:val="auto"/>
          <w:highlight w:val="none"/>
        </w:rPr>
        <w:fldChar w:fldCharType="separate"/>
      </w:r>
      <w:r>
        <w:rPr>
          <w:rFonts w:hint="eastAsia"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_Toc27910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13A2557B">
      <w:pPr>
        <w:pStyle w:val="21"/>
        <w:tabs>
          <w:tab w:val="right" w:leader="dot" w:pos="9746"/>
        </w:tabs>
        <w:spacing w:before="0" w:after="0" w:line="360" w:lineRule="auto"/>
        <w:ind w:firstLine="442"/>
        <w:rPr>
          <w:color w:val="auto"/>
          <w:highlight w:val="none"/>
        </w:rPr>
      </w:pPr>
      <w:r>
        <w:rPr>
          <w:color w:val="auto"/>
          <w:highlight w:val="none"/>
        </w:rPr>
        <w:fldChar w:fldCharType="begin"/>
      </w:r>
      <w:r>
        <w:rPr>
          <w:color w:val="auto"/>
          <w:highlight w:val="none"/>
        </w:rPr>
        <w:instrText xml:space="preserve"> HYPERLINK \l "_Toc18946" </w:instrText>
      </w:r>
      <w:r>
        <w:rPr>
          <w:color w:val="auto"/>
          <w:highlight w:val="none"/>
        </w:rPr>
        <w:fldChar w:fldCharType="separate"/>
      </w:r>
      <w:r>
        <w:rPr>
          <w:rFonts w:hint="eastAsia"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_Toc18946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14:paraId="7A321B61">
      <w:pPr>
        <w:pStyle w:val="23"/>
        <w:tabs>
          <w:tab w:val="right" w:leader="dot" w:pos="9746"/>
        </w:tabs>
        <w:spacing w:line="360" w:lineRule="auto"/>
        <w:ind w:firstLine="442"/>
        <w:rPr>
          <w:color w:val="auto"/>
          <w:highlight w:val="none"/>
        </w:rPr>
      </w:pPr>
      <w:r>
        <w:rPr>
          <w:color w:val="auto"/>
          <w:highlight w:val="none"/>
        </w:rPr>
        <w:fldChar w:fldCharType="begin"/>
      </w:r>
      <w:r>
        <w:rPr>
          <w:color w:val="auto"/>
          <w:highlight w:val="none"/>
        </w:rPr>
        <w:instrText xml:space="preserve"> HYPERLINK \l "_Toc11850" </w:instrText>
      </w:r>
      <w:r>
        <w:rPr>
          <w:color w:val="auto"/>
          <w:highlight w:val="none"/>
        </w:rPr>
        <w:fldChar w:fldCharType="separate"/>
      </w:r>
      <w:r>
        <w:rPr>
          <w:rFonts w:hint="eastAsia" w:hAnsi="宋体" w:cs="宋体"/>
          <w:color w:val="auto"/>
          <w:szCs w:val="28"/>
          <w:highlight w:val="none"/>
        </w:rPr>
        <w:t>第一节 投标文件外层包装封面</w:t>
      </w:r>
      <w:r>
        <w:rPr>
          <w:color w:val="auto"/>
          <w:highlight w:val="none"/>
        </w:rPr>
        <w:tab/>
      </w:r>
      <w:r>
        <w:rPr>
          <w:color w:val="auto"/>
          <w:highlight w:val="none"/>
        </w:rPr>
        <w:fldChar w:fldCharType="begin"/>
      </w:r>
      <w:r>
        <w:rPr>
          <w:color w:val="auto"/>
          <w:highlight w:val="none"/>
        </w:rPr>
        <w:instrText xml:space="preserve"> PAGEREF _Toc11850 \h </w:instrText>
      </w:r>
      <w:r>
        <w:rPr>
          <w:color w:val="auto"/>
          <w:highlight w:val="none"/>
        </w:rPr>
        <w:fldChar w:fldCharType="separate"/>
      </w:r>
      <w:r>
        <w:rPr>
          <w:color w:val="auto"/>
          <w:highlight w:val="none"/>
        </w:rPr>
        <w:t>80</w:t>
      </w:r>
      <w:r>
        <w:rPr>
          <w:color w:val="auto"/>
          <w:highlight w:val="none"/>
        </w:rPr>
        <w:fldChar w:fldCharType="end"/>
      </w:r>
      <w:r>
        <w:rPr>
          <w:color w:val="auto"/>
          <w:highlight w:val="none"/>
        </w:rPr>
        <w:fldChar w:fldCharType="end"/>
      </w:r>
    </w:p>
    <w:p w14:paraId="42964232">
      <w:pPr>
        <w:pStyle w:val="23"/>
        <w:tabs>
          <w:tab w:val="right" w:leader="dot" w:pos="9746"/>
        </w:tabs>
        <w:spacing w:line="360" w:lineRule="auto"/>
        <w:ind w:firstLine="442"/>
        <w:rPr>
          <w:color w:val="auto"/>
          <w:highlight w:val="none"/>
        </w:rPr>
      </w:pPr>
      <w:r>
        <w:rPr>
          <w:color w:val="auto"/>
          <w:highlight w:val="none"/>
        </w:rPr>
        <w:fldChar w:fldCharType="begin"/>
      </w:r>
      <w:r>
        <w:rPr>
          <w:color w:val="auto"/>
          <w:highlight w:val="none"/>
        </w:rPr>
        <w:instrText xml:space="preserve"> HYPERLINK \l "_Toc30701" </w:instrText>
      </w:r>
      <w:r>
        <w:rPr>
          <w:color w:val="auto"/>
          <w:highlight w:val="none"/>
        </w:rPr>
        <w:fldChar w:fldCharType="separate"/>
      </w:r>
      <w:r>
        <w:rPr>
          <w:rFonts w:hint="eastAsia" w:hAnsi="宋体" w:cs="宋体"/>
          <w:color w:val="auto"/>
          <w:szCs w:val="28"/>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_Toc30701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6ECE5E80">
      <w:pPr>
        <w:pStyle w:val="23"/>
        <w:tabs>
          <w:tab w:val="right" w:leader="dot" w:pos="9746"/>
        </w:tabs>
        <w:spacing w:line="360" w:lineRule="auto"/>
        <w:ind w:firstLine="442"/>
        <w:rPr>
          <w:color w:val="auto"/>
          <w:highlight w:val="none"/>
        </w:rPr>
      </w:pPr>
      <w:r>
        <w:rPr>
          <w:color w:val="auto"/>
          <w:highlight w:val="none"/>
        </w:rPr>
        <w:fldChar w:fldCharType="begin"/>
      </w:r>
      <w:r>
        <w:rPr>
          <w:color w:val="auto"/>
          <w:highlight w:val="none"/>
        </w:rPr>
        <w:instrText xml:space="preserve"> HYPERLINK \l "_Toc16129" </w:instrText>
      </w:r>
      <w:r>
        <w:rPr>
          <w:color w:val="auto"/>
          <w:highlight w:val="none"/>
        </w:rPr>
        <w:fldChar w:fldCharType="separate"/>
      </w:r>
      <w:r>
        <w:rPr>
          <w:rFonts w:hint="eastAsia" w:hAnsi="宋体" w:cs="宋体"/>
          <w:color w:val="auto"/>
          <w:szCs w:val="28"/>
          <w:highlight w:val="none"/>
        </w:rPr>
        <w:t>第三节 商务文件格式</w:t>
      </w:r>
      <w:r>
        <w:rPr>
          <w:color w:val="auto"/>
          <w:highlight w:val="none"/>
        </w:rPr>
        <w:tab/>
      </w:r>
      <w:r>
        <w:rPr>
          <w:color w:val="auto"/>
          <w:highlight w:val="none"/>
        </w:rPr>
        <w:fldChar w:fldCharType="begin"/>
      </w:r>
      <w:r>
        <w:rPr>
          <w:color w:val="auto"/>
          <w:highlight w:val="none"/>
        </w:rPr>
        <w:instrText xml:space="preserve"> PAGEREF _Toc16129 \h </w:instrText>
      </w:r>
      <w:r>
        <w:rPr>
          <w:color w:val="auto"/>
          <w:highlight w:val="none"/>
        </w:rPr>
        <w:fldChar w:fldCharType="separate"/>
      </w:r>
      <w:r>
        <w:rPr>
          <w:color w:val="auto"/>
          <w:highlight w:val="none"/>
        </w:rPr>
        <w:t>91</w:t>
      </w:r>
      <w:r>
        <w:rPr>
          <w:color w:val="auto"/>
          <w:highlight w:val="none"/>
        </w:rPr>
        <w:fldChar w:fldCharType="end"/>
      </w:r>
      <w:r>
        <w:rPr>
          <w:color w:val="auto"/>
          <w:highlight w:val="none"/>
        </w:rPr>
        <w:fldChar w:fldCharType="end"/>
      </w:r>
    </w:p>
    <w:p w14:paraId="75BB649B">
      <w:pPr>
        <w:pStyle w:val="23"/>
        <w:tabs>
          <w:tab w:val="right" w:leader="dot" w:pos="9746"/>
        </w:tabs>
        <w:spacing w:line="360" w:lineRule="auto"/>
        <w:ind w:firstLine="442"/>
        <w:rPr>
          <w:color w:val="auto"/>
          <w:highlight w:val="none"/>
        </w:rPr>
      </w:pPr>
      <w:r>
        <w:rPr>
          <w:color w:val="auto"/>
          <w:highlight w:val="none"/>
        </w:rPr>
        <w:fldChar w:fldCharType="begin"/>
      </w:r>
      <w:r>
        <w:rPr>
          <w:color w:val="auto"/>
          <w:highlight w:val="none"/>
        </w:rPr>
        <w:instrText xml:space="preserve"> HYPERLINK \l "_Toc10106" </w:instrText>
      </w:r>
      <w:r>
        <w:rPr>
          <w:color w:val="auto"/>
          <w:highlight w:val="none"/>
        </w:rPr>
        <w:fldChar w:fldCharType="separate"/>
      </w:r>
      <w:r>
        <w:rPr>
          <w:rFonts w:hint="eastAsia" w:hAnsi="宋体" w:cs="宋体"/>
          <w:color w:val="auto"/>
          <w:szCs w:val="28"/>
          <w:highlight w:val="none"/>
        </w:rPr>
        <w:t>第四节 技术文件格式</w:t>
      </w:r>
      <w:r>
        <w:rPr>
          <w:color w:val="auto"/>
          <w:highlight w:val="none"/>
        </w:rPr>
        <w:tab/>
      </w:r>
      <w:r>
        <w:rPr>
          <w:color w:val="auto"/>
          <w:highlight w:val="none"/>
        </w:rPr>
        <w:fldChar w:fldCharType="begin"/>
      </w:r>
      <w:r>
        <w:rPr>
          <w:color w:val="auto"/>
          <w:highlight w:val="none"/>
        </w:rPr>
        <w:instrText xml:space="preserve"> PAGEREF _Toc10106 \h </w:instrText>
      </w:r>
      <w:r>
        <w:rPr>
          <w:color w:val="auto"/>
          <w:highlight w:val="none"/>
        </w:rPr>
        <w:fldChar w:fldCharType="separate"/>
      </w:r>
      <w:r>
        <w:rPr>
          <w:color w:val="auto"/>
          <w:highlight w:val="none"/>
        </w:rPr>
        <w:t>102</w:t>
      </w:r>
      <w:r>
        <w:rPr>
          <w:color w:val="auto"/>
          <w:highlight w:val="none"/>
        </w:rPr>
        <w:fldChar w:fldCharType="end"/>
      </w:r>
      <w:r>
        <w:rPr>
          <w:color w:val="auto"/>
          <w:highlight w:val="none"/>
        </w:rPr>
        <w:fldChar w:fldCharType="end"/>
      </w:r>
    </w:p>
    <w:p w14:paraId="7AD31C8F">
      <w:pPr>
        <w:pStyle w:val="23"/>
        <w:tabs>
          <w:tab w:val="right" w:leader="dot" w:pos="9746"/>
        </w:tabs>
        <w:spacing w:line="360" w:lineRule="auto"/>
        <w:ind w:firstLine="442"/>
        <w:rPr>
          <w:color w:val="auto"/>
          <w:highlight w:val="none"/>
        </w:rPr>
      </w:pPr>
      <w:r>
        <w:rPr>
          <w:color w:val="auto"/>
          <w:highlight w:val="none"/>
        </w:rPr>
        <w:fldChar w:fldCharType="begin"/>
      </w:r>
      <w:r>
        <w:rPr>
          <w:color w:val="auto"/>
          <w:highlight w:val="none"/>
        </w:rPr>
        <w:instrText xml:space="preserve"> HYPERLINK \l "_Toc30690" </w:instrText>
      </w:r>
      <w:r>
        <w:rPr>
          <w:color w:val="auto"/>
          <w:highlight w:val="none"/>
        </w:rPr>
        <w:fldChar w:fldCharType="separate"/>
      </w:r>
      <w:r>
        <w:rPr>
          <w:rFonts w:hint="eastAsia" w:hAnsi="宋体" w:cs="宋体"/>
          <w:color w:val="auto"/>
          <w:szCs w:val="28"/>
          <w:highlight w:val="none"/>
        </w:rPr>
        <w:t>第五节 报价文件格式</w:t>
      </w:r>
      <w:r>
        <w:rPr>
          <w:color w:val="auto"/>
          <w:highlight w:val="none"/>
        </w:rPr>
        <w:tab/>
      </w:r>
      <w:r>
        <w:rPr>
          <w:color w:val="auto"/>
          <w:highlight w:val="none"/>
        </w:rPr>
        <w:fldChar w:fldCharType="begin"/>
      </w:r>
      <w:r>
        <w:rPr>
          <w:color w:val="auto"/>
          <w:highlight w:val="none"/>
        </w:rPr>
        <w:instrText xml:space="preserve"> PAGEREF _Toc30690 \h </w:instrText>
      </w:r>
      <w:r>
        <w:rPr>
          <w:color w:val="auto"/>
          <w:highlight w:val="none"/>
        </w:rPr>
        <w:fldChar w:fldCharType="separate"/>
      </w:r>
      <w:r>
        <w:rPr>
          <w:color w:val="auto"/>
          <w:highlight w:val="none"/>
        </w:rPr>
        <w:t>110</w:t>
      </w:r>
      <w:r>
        <w:rPr>
          <w:color w:val="auto"/>
          <w:highlight w:val="none"/>
        </w:rPr>
        <w:fldChar w:fldCharType="end"/>
      </w:r>
      <w:r>
        <w:rPr>
          <w:color w:val="auto"/>
          <w:highlight w:val="none"/>
        </w:rPr>
        <w:fldChar w:fldCharType="end"/>
      </w:r>
    </w:p>
    <w:p w14:paraId="423A9248">
      <w:pPr>
        <w:pStyle w:val="23"/>
        <w:tabs>
          <w:tab w:val="right" w:leader="dot" w:pos="9746"/>
        </w:tabs>
        <w:spacing w:line="360" w:lineRule="auto"/>
        <w:ind w:firstLine="442"/>
        <w:rPr>
          <w:color w:val="auto"/>
          <w:highlight w:val="none"/>
        </w:rPr>
      </w:pPr>
      <w:r>
        <w:rPr>
          <w:color w:val="auto"/>
          <w:highlight w:val="none"/>
        </w:rPr>
        <w:fldChar w:fldCharType="begin"/>
      </w:r>
      <w:r>
        <w:rPr>
          <w:color w:val="auto"/>
          <w:highlight w:val="none"/>
        </w:rPr>
        <w:instrText xml:space="preserve"> HYPERLINK \l "_Toc24671" </w:instrText>
      </w:r>
      <w:r>
        <w:rPr>
          <w:color w:val="auto"/>
          <w:highlight w:val="none"/>
        </w:rPr>
        <w:fldChar w:fldCharType="separate"/>
      </w:r>
      <w:r>
        <w:rPr>
          <w:rFonts w:hint="eastAsia" w:ascii="宋体" w:hAnsi="宋体" w:cs="宋体"/>
          <w:color w:val="auto"/>
          <w:szCs w:val="28"/>
          <w:highlight w:val="none"/>
        </w:rPr>
        <w:t>第六节 其他文书、文件格式</w:t>
      </w:r>
      <w:r>
        <w:rPr>
          <w:color w:val="auto"/>
          <w:highlight w:val="none"/>
        </w:rPr>
        <w:tab/>
      </w:r>
      <w:r>
        <w:rPr>
          <w:color w:val="auto"/>
          <w:highlight w:val="none"/>
        </w:rPr>
        <w:fldChar w:fldCharType="begin"/>
      </w:r>
      <w:r>
        <w:rPr>
          <w:color w:val="auto"/>
          <w:highlight w:val="none"/>
        </w:rPr>
        <w:instrText xml:space="preserve"> PAGEREF _Toc24671 \h </w:instrText>
      </w:r>
      <w:r>
        <w:rPr>
          <w:color w:val="auto"/>
          <w:highlight w:val="none"/>
        </w:rPr>
        <w:fldChar w:fldCharType="separate"/>
      </w:r>
      <w:r>
        <w:rPr>
          <w:color w:val="auto"/>
          <w:highlight w:val="none"/>
        </w:rPr>
        <w:t>116</w:t>
      </w:r>
      <w:r>
        <w:rPr>
          <w:color w:val="auto"/>
          <w:highlight w:val="none"/>
        </w:rPr>
        <w:fldChar w:fldCharType="end"/>
      </w:r>
      <w:r>
        <w:rPr>
          <w:color w:val="auto"/>
          <w:highlight w:val="none"/>
        </w:rPr>
        <w:fldChar w:fldCharType="end"/>
      </w:r>
    </w:p>
    <w:p w14:paraId="4E1D0ECC">
      <w:pPr>
        <w:pStyle w:val="21"/>
        <w:tabs>
          <w:tab w:val="right" w:leader="dot" w:pos="9746"/>
        </w:tabs>
        <w:spacing w:before="0" w:after="0" w:line="360" w:lineRule="auto"/>
        <w:ind w:firstLine="442"/>
        <w:rPr>
          <w:color w:val="auto"/>
          <w:highlight w:val="none"/>
        </w:rPr>
      </w:pPr>
      <w:r>
        <w:rPr>
          <w:color w:val="auto"/>
          <w:highlight w:val="none"/>
        </w:rPr>
        <w:fldChar w:fldCharType="begin"/>
      </w:r>
      <w:r>
        <w:rPr>
          <w:color w:val="auto"/>
          <w:highlight w:val="none"/>
        </w:rPr>
        <w:instrText xml:space="preserve"> HYPERLINK \l "_Toc29757" </w:instrText>
      </w:r>
      <w:r>
        <w:rPr>
          <w:color w:val="auto"/>
          <w:highlight w:val="none"/>
        </w:rPr>
        <w:fldChar w:fldCharType="separate"/>
      </w:r>
      <w:r>
        <w:rPr>
          <w:rFonts w:hint="eastAsia" w:hAnsi="宋体" w:cs="宋体"/>
          <w:color w:val="auto"/>
          <w:highlight w:val="none"/>
        </w:rPr>
        <w:t>第七章 质疑、投诉证明材料格式</w:t>
      </w:r>
      <w:r>
        <w:rPr>
          <w:color w:val="auto"/>
          <w:highlight w:val="none"/>
        </w:rPr>
        <w:tab/>
      </w:r>
      <w:r>
        <w:rPr>
          <w:color w:val="auto"/>
          <w:highlight w:val="none"/>
        </w:rPr>
        <w:fldChar w:fldCharType="begin"/>
      </w:r>
      <w:r>
        <w:rPr>
          <w:color w:val="auto"/>
          <w:highlight w:val="none"/>
        </w:rPr>
        <w:instrText xml:space="preserve"> PAGEREF _Toc29757 \h </w:instrText>
      </w:r>
      <w:r>
        <w:rPr>
          <w:color w:val="auto"/>
          <w:highlight w:val="none"/>
        </w:rPr>
        <w:fldChar w:fldCharType="separate"/>
      </w:r>
      <w:r>
        <w:rPr>
          <w:color w:val="auto"/>
          <w:highlight w:val="none"/>
        </w:rPr>
        <w:t>118</w:t>
      </w:r>
      <w:r>
        <w:rPr>
          <w:color w:val="auto"/>
          <w:highlight w:val="none"/>
        </w:rPr>
        <w:fldChar w:fldCharType="end"/>
      </w:r>
      <w:r>
        <w:rPr>
          <w:color w:val="auto"/>
          <w:highlight w:val="none"/>
        </w:rPr>
        <w:fldChar w:fldCharType="end"/>
      </w:r>
    </w:p>
    <w:p w14:paraId="7EB17B91">
      <w:pPr>
        <w:pStyle w:val="23"/>
        <w:tabs>
          <w:tab w:val="right" w:leader="dot" w:pos="9746"/>
        </w:tabs>
        <w:spacing w:line="360" w:lineRule="auto"/>
        <w:ind w:firstLine="442"/>
        <w:rPr>
          <w:color w:val="auto"/>
          <w:highlight w:val="none"/>
        </w:rPr>
      </w:pPr>
      <w:r>
        <w:rPr>
          <w:color w:val="auto"/>
          <w:highlight w:val="none"/>
        </w:rPr>
        <w:fldChar w:fldCharType="begin"/>
      </w:r>
      <w:r>
        <w:rPr>
          <w:color w:val="auto"/>
          <w:highlight w:val="none"/>
        </w:rPr>
        <w:instrText xml:space="preserve"> HYPERLINK \l "_Toc340" </w:instrText>
      </w:r>
      <w:r>
        <w:rPr>
          <w:color w:val="auto"/>
          <w:highlight w:val="none"/>
        </w:rPr>
        <w:fldChar w:fldCharType="separate"/>
      </w:r>
      <w:r>
        <w:rPr>
          <w:rFonts w:hint="eastAsia" w:ascii="宋体" w:hAnsi="宋体" w:cs="宋体"/>
          <w:bCs w:val="0"/>
          <w:color w:val="auto"/>
          <w:highlight w:val="none"/>
        </w:rPr>
        <w:t>第一节 质疑函（格式）</w:t>
      </w:r>
      <w:r>
        <w:rPr>
          <w:color w:val="auto"/>
          <w:highlight w:val="none"/>
        </w:rPr>
        <w:tab/>
      </w:r>
      <w:r>
        <w:rPr>
          <w:color w:val="auto"/>
          <w:highlight w:val="none"/>
        </w:rPr>
        <w:fldChar w:fldCharType="begin"/>
      </w:r>
      <w:r>
        <w:rPr>
          <w:color w:val="auto"/>
          <w:highlight w:val="none"/>
        </w:rPr>
        <w:instrText xml:space="preserve"> PAGEREF _Toc340 \h </w:instrText>
      </w:r>
      <w:r>
        <w:rPr>
          <w:color w:val="auto"/>
          <w:highlight w:val="none"/>
        </w:rPr>
        <w:fldChar w:fldCharType="separate"/>
      </w:r>
      <w:r>
        <w:rPr>
          <w:color w:val="auto"/>
          <w:highlight w:val="none"/>
        </w:rPr>
        <w:t>119</w:t>
      </w:r>
      <w:r>
        <w:rPr>
          <w:color w:val="auto"/>
          <w:highlight w:val="none"/>
        </w:rPr>
        <w:fldChar w:fldCharType="end"/>
      </w:r>
      <w:r>
        <w:rPr>
          <w:color w:val="auto"/>
          <w:highlight w:val="none"/>
        </w:rPr>
        <w:fldChar w:fldCharType="end"/>
      </w:r>
    </w:p>
    <w:p w14:paraId="7B0EC937">
      <w:pPr>
        <w:pStyle w:val="23"/>
        <w:tabs>
          <w:tab w:val="right" w:leader="dot" w:pos="9746"/>
        </w:tabs>
        <w:spacing w:line="360" w:lineRule="auto"/>
        <w:ind w:firstLine="442"/>
        <w:rPr>
          <w:color w:val="auto"/>
          <w:highlight w:val="none"/>
        </w:rPr>
      </w:pPr>
      <w:r>
        <w:rPr>
          <w:color w:val="auto"/>
          <w:highlight w:val="none"/>
        </w:rPr>
        <w:fldChar w:fldCharType="begin"/>
      </w:r>
      <w:r>
        <w:rPr>
          <w:color w:val="auto"/>
          <w:highlight w:val="none"/>
        </w:rPr>
        <w:instrText xml:space="preserve"> HYPERLINK \l "_Toc11752" </w:instrText>
      </w:r>
      <w:r>
        <w:rPr>
          <w:color w:val="auto"/>
          <w:highlight w:val="none"/>
        </w:rPr>
        <w:fldChar w:fldCharType="separate"/>
      </w:r>
      <w:r>
        <w:rPr>
          <w:rFonts w:hint="eastAsia" w:ascii="宋体" w:hAnsi="宋体" w:cs="宋体"/>
          <w:bCs w:val="0"/>
          <w:color w:val="auto"/>
          <w:highlight w:val="none"/>
        </w:rPr>
        <w:t>第二节 投诉书（格式）</w:t>
      </w:r>
      <w:r>
        <w:rPr>
          <w:color w:val="auto"/>
          <w:highlight w:val="none"/>
        </w:rPr>
        <w:tab/>
      </w:r>
      <w:r>
        <w:rPr>
          <w:color w:val="auto"/>
          <w:highlight w:val="none"/>
        </w:rPr>
        <w:fldChar w:fldCharType="begin"/>
      </w:r>
      <w:r>
        <w:rPr>
          <w:color w:val="auto"/>
          <w:highlight w:val="none"/>
        </w:rPr>
        <w:instrText xml:space="preserve"> PAGEREF _Toc11752 \h </w:instrText>
      </w:r>
      <w:r>
        <w:rPr>
          <w:color w:val="auto"/>
          <w:highlight w:val="none"/>
        </w:rPr>
        <w:fldChar w:fldCharType="separate"/>
      </w:r>
      <w:r>
        <w:rPr>
          <w:color w:val="auto"/>
          <w:highlight w:val="none"/>
        </w:rPr>
        <w:t>122</w:t>
      </w:r>
      <w:r>
        <w:rPr>
          <w:color w:val="auto"/>
          <w:highlight w:val="none"/>
        </w:rPr>
        <w:fldChar w:fldCharType="end"/>
      </w:r>
      <w:r>
        <w:rPr>
          <w:color w:val="auto"/>
          <w:highlight w:val="none"/>
        </w:rPr>
        <w:fldChar w:fldCharType="end"/>
      </w:r>
    </w:p>
    <w:p w14:paraId="270FEB75">
      <w:pPr>
        <w:pStyle w:val="15"/>
        <w:rPr>
          <w:rFonts w:hint="eastAsia"/>
          <w:caps/>
          <w:color w:val="auto"/>
          <w:szCs w:val="32"/>
          <w:highlight w:val="none"/>
          <w:u w:val="single"/>
        </w:rPr>
      </w:pPr>
      <w:r>
        <w:rPr>
          <w:rFonts w:hint="eastAsia"/>
          <w:caps/>
          <w:color w:val="auto"/>
          <w:szCs w:val="32"/>
          <w:highlight w:val="none"/>
          <w:u w:val="single"/>
        </w:rPr>
        <w:fldChar w:fldCharType="end"/>
      </w:r>
      <w:bookmarkStart w:id="0" w:name="_Toc20811"/>
      <w:bookmarkStart w:id="1" w:name="_Toc532545042"/>
    </w:p>
    <w:p w14:paraId="0C4486C7">
      <w:pPr>
        <w:pStyle w:val="15"/>
        <w:rPr>
          <w:rFonts w:hint="eastAsia"/>
          <w:caps/>
          <w:color w:val="auto"/>
          <w:szCs w:val="32"/>
          <w:highlight w:val="none"/>
          <w:u w:val="single"/>
        </w:rPr>
      </w:pPr>
    </w:p>
    <w:p w14:paraId="019AAB83">
      <w:pPr>
        <w:pStyle w:val="15"/>
        <w:rPr>
          <w:rFonts w:hint="eastAsia"/>
          <w:caps/>
          <w:color w:val="auto"/>
          <w:szCs w:val="32"/>
          <w:highlight w:val="none"/>
          <w:u w:val="single"/>
        </w:rPr>
      </w:pPr>
    </w:p>
    <w:p w14:paraId="54CE5B25">
      <w:pPr>
        <w:pStyle w:val="15"/>
        <w:rPr>
          <w:rFonts w:hint="eastAsia"/>
          <w:caps/>
          <w:color w:val="auto"/>
          <w:szCs w:val="32"/>
          <w:highlight w:val="none"/>
          <w:u w:val="single"/>
        </w:rPr>
      </w:pPr>
    </w:p>
    <w:p w14:paraId="54FD0221">
      <w:pPr>
        <w:pStyle w:val="15"/>
        <w:rPr>
          <w:rFonts w:hint="eastAsia"/>
          <w:caps/>
          <w:color w:val="auto"/>
          <w:szCs w:val="32"/>
          <w:highlight w:val="none"/>
          <w:u w:val="single"/>
        </w:rPr>
      </w:pPr>
    </w:p>
    <w:p w14:paraId="798F3F3E">
      <w:pPr>
        <w:pStyle w:val="15"/>
        <w:rPr>
          <w:rFonts w:hint="eastAsia"/>
          <w:caps/>
          <w:color w:val="auto"/>
          <w:szCs w:val="32"/>
          <w:highlight w:val="none"/>
          <w:u w:val="single"/>
        </w:rPr>
      </w:pPr>
    </w:p>
    <w:p w14:paraId="10CCE0C3">
      <w:pPr>
        <w:pStyle w:val="15"/>
        <w:outlineLvl w:val="0"/>
        <w:rPr>
          <w:rFonts w:hint="eastAsia"/>
          <w:b/>
          <w:bCs w:val="0"/>
          <w:color w:val="auto"/>
          <w:sz w:val="32"/>
          <w:szCs w:val="32"/>
          <w:highlight w:val="none"/>
        </w:rPr>
        <w:sectPr>
          <w:headerReference r:id="rId4" w:type="default"/>
          <w:footerReference r:id="rId5" w:type="default"/>
          <w:pgSz w:w="11906" w:h="16838"/>
          <w:pgMar w:top="1440" w:right="1080" w:bottom="1440" w:left="1080" w:header="720" w:footer="720" w:gutter="0"/>
          <w:pgNumType w:start="1"/>
          <w:cols w:space="720" w:num="1"/>
          <w:docGrid w:type="lines" w:linePitch="331" w:charSpace="0"/>
        </w:sectPr>
      </w:pPr>
    </w:p>
    <w:p w14:paraId="2A18C282">
      <w:pPr>
        <w:pStyle w:val="15"/>
        <w:outlineLvl w:val="0"/>
        <w:rPr>
          <w:rFonts w:hint="eastAsia"/>
          <w:b/>
          <w:bCs w:val="0"/>
          <w:color w:val="auto"/>
          <w:sz w:val="32"/>
          <w:szCs w:val="32"/>
          <w:highlight w:val="none"/>
        </w:rPr>
      </w:pPr>
      <w:r>
        <w:rPr>
          <w:rFonts w:hint="eastAsia"/>
          <w:b/>
          <w:bCs w:val="0"/>
          <w:color w:val="auto"/>
          <w:sz w:val="32"/>
          <w:szCs w:val="32"/>
          <w:highlight w:val="none"/>
        </w:rPr>
        <w:t>第一章  招标公告</w:t>
      </w:r>
      <w:bookmarkEnd w:id="0"/>
    </w:p>
    <w:p w14:paraId="7726CC7E">
      <w:pPr>
        <w:pStyle w:val="15"/>
        <w:rPr>
          <w:rFonts w:hint="eastAsia"/>
          <w:b/>
          <w:bCs w:val="0"/>
          <w:color w:val="auto"/>
          <w:sz w:val="32"/>
          <w:szCs w:val="32"/>
          <w:highlight w:val="none"/>
        </w:rPr>
      </w:pPr>
      <w:r>
        <w:rPr>
          <w:rFonts w:hint="eastAsia"/>
          <w:b/>
          <w:bCs w:val="0"/>
          <w:color w:val="auto"/>
          <w:sz w:val="32"/>
          <w:szCs w:val="32"/>
          <w:highlight w:val="none"/>
        </w:rPr>
        <w:t>公开招标公告</w:t>
      </w:r>
    </w:p>
    <w:p w14:paraId="02FF6BDC">
      <w:pPr>
        <w:pBdr>
          <w:top w:val="single" w:color="auto" w:sz="4" w:space="1"/>
          <w:left w:val="single" w:color="auto" w:sz="4" w:space="4"/>
          <w:bottom w:val="single" w:color="auto" w:sz="4" w:space="1"/>
          <w:right w:val="single" w:color="auto" w:sz="4" w:space="4"/>
        </w:pBdr>
        <w:wordWrap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项目概况</w:t>
      </w:r>
    </w:p>
    <w:p w14:paraId="39E7725F">
      <w:pPr>
        <w:pBdr>
          <w:top w:val="single" w:color="auto" w:sz="4" w:space="1"/>
          <w:left w:val="single" w:color="auto" w:sz="4" w:space="4"/>
          <w:bottom w:val="single" w:color="auto" w:sz="4" w:space="1"/>
          <w:right w:val="single" w:color="auto" w:sz="4" w:space="4"/>
        </w:pBdr>
        <w:wordWrap w:val="0"/>
        <w:spacing w:line="460" w:lineRule="exact"/>
        <w:ind w:firstLine="600" w:firstLineChars="250"/>
        <w:rPr>
          <w:rFonts w:hint="eastAsia" w:ascii="宋体" w:hAnsi="宋体" w:cs="宋体"/>
          <w:color w:val="auto"/>
          <w:sz w:val="24"/>
          <w:highlight w:val="none"/>
          <w:u w:val="single"/>
        </w:rPr>
      </w:pPr>
      <w:r>
        <w:rPr>
          <w:rFonts w:hint="eastAsia" w:ascii="宋体" w:hAnsi="宋体" w:cs="宋体"/>
          <w:color w:val="auto"/>
          <w:sz w:val="24"/>
          <w:highlight w:val="none"/>
          <w:u w:val="single"/>
          <w:lang w:eastAsia="zh-CN"/>
        </w:rPr>
        <w:t>新能源汽车运用与维修资源库</w:t>
      </w:r>
      <w:r>
        <w:rPr>
          <w:rFonts w:hint="eastAsia" w:ascii="宋体" w:hAnsi="宋体" w:cs="宋体"/>
          <w:color w:val="auto"/>
          <w:sz w:val="24"/>
          <w:highlight w:val="none"/>
        </w:rPr>
        <w:t>招标项目的潜在投标人应在“广西政府采购云”平台（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）获取（下载）招标文件，并于</w:t>
      </w:r>
      <w:r>
        <w:rPr>
          <w:rFonts w:hint="eastAsia" w:ascii="宋体" w:hAnsi="宋体" w:cs="宋体"/>
          <w:color w:val="auto"/>
          <w:sz w:val="24"/>
          <w:highlight w:val="none"/>
          <w:u w:val="single"/>
          <w:lang w:eastAsia="zh-CN" w:bidi="ar"/>
        </w:rPr>
        <w:t>2026</w:t>
      </w:r>
      <w:r>
        <w:rPr>
          <w:rFonts w:hint="eastAsia" w:ascii="宋体" w:hAnsi="宋体" w:cs="宋体"/>
          <w:color w:val="auto"/>
          <w:sz w:val="24"/>
          <w:highlight w:val="none"/>
          <w:u w:val="single"/>
          <w:lang w:bidi="ar"/>
        </w:rPr>
        <w:t>年</w:t>
      </w:r>
      <w:r>
        <w:rPr>
          <w:rFonts w:hint="eastAsia" w:ascii="宋体" w:hAnsi="宋体" w:cs="宋体"/>
          <w:color w:val="auto"/>
          <w:sz w:val="24"/>
          <w:highlight w:val="none"/>
          <w:u w:val="single"/>
          <w:lang w:val="en-US" w:eastAsia="zh-CN" w:bidi="ar"/>
        </w:rPr>
        <w:t>8</w:t>
      </w:r>
      <w:r>
        <w:rPr>
          <w:rFonts w:hint="eastAsia" w:ascii="宋体" w:hAnsi="宋体" w:cs="宋体"/>
          <w:color w:val="auto"/>
          <w:sz w:val="24"/>
          <w:highlight w:val="none"/>
          <w:u w:val="single"/>
          <w:lang w:bidi="ar"/>
        </w:rPr>
        <w:t>月</w:t>
      </w:r>
      <w:r>
        <w:rPr>
          <w:rFonts w:hint="eastAsia" w:ascii="宋体" w:hAnsi="宋体" w:cs="宋体"/>
          <w:color w:val="auto"/>
          <w:sz w:val="24"/>
          <w:highlight w:val="none"/>
          <w:u w:val="single"/>
          <w:lang w:val="en-US" w:eastAsia="zh-CN" w:bidi="ar"/>
        </w:rPr>
        <w:t>5</w:t>
      </w:r>
      <w:r>
        <w:rPr>
          <w:rFonts w:hint="eastAsia" w:ascii="宋体" w:hAnsi="宋体" w:cs="宋体"/>
          <w:color w:val="auto"/>
          <w:sz w:val="24"/>
          <w:highlight w:val="none"/>
          <w:u w:val="single"/>
          <w:lang w:bidi="ar"/>
        </w:rPr>
        <w:t>日09时30分00秒</w:t>
      </w:r>
      <w:r>
        <w:rPr>
          <w:rFonts w:hint="eastAsia" w:ascii="宋体" w:hAnsi="宋体" w:cs="宋体"/>
          <w:bCs/>
          <w:color w:val="auto"/>
          <w:sz w:val="24"/>
          <w:highlight w:val="none"/>
        </w:rPr>
        <w:t>（北京时间）前</w:t>
      </w:r>
      <w:r>
        <w:rPr>
          <w:rFonts w:hint="eastAsia" w:ascii="宋体" w:hAnsi="宋体" w:cs="宋体"/>
          <w:color w:val="auto"/>
          <w:sz w:val="24"/>
          <w:highlight w:val="none"/>
        </w:rPr>
        <w:t>递交（上传）投标文件。</w:t>
      </w:r>
    </w:p>
    <w:p w14:paraId="711E7A8A">
      <w:pPr>
        <w:wordWrap w:val="0"/>
        <w:spacing w:line="460" w:lineRule="exact"/>
        <w:ind w:firstLine="482"/>
        <w:rPr>
          <w:rFonts w:hint="eastAsia" w:ascii="宋体" w:hAnsi="宋体" w:cs="宋体"/>
          <w:b/>
          <w:bCs/>
          <w:color w:val="auto"/>
          <w:sz w:val="24"/>
          <w:highlight w:val="none"/>
        </w:rPr>
      </w:pPr>
      <w:r>
        <w:rPr>
          <w:rFonts w:hint="eastAsia" w:ascii="宋体" w:hAnsi="宋体" w:cs="宋体"/>
          <w:b/>
          <w:bCs/>
          <w:color w:val="auto"/>
          <w:sz w:val="24"/>
          <w:highlight w:val="none"/>
        </w:rPr>
        <w:t>一、项目基本情况</w:t>
      </w:r>
    </w:p>
    <w:p w14:paraId="7176164E">
      <w:pPr>
        <w:tabs>
          <w:tab w:val="left" w:pos="8826"/>
        </w:tabs>
        <w:wordWrap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NNZC2026-G3-990549-GXYZ</w:t>
      </w:r>
      <w:r>
        <w:rPr>
          <w:rFonts w:hint="eastAsia" w:ascii="宋体" w:hAnsi="宋体" w:cs="宋体"/>
          <w:color w:val="auto"/>
          <w:sz w:val="24"/>
          <w:highlight w:val="none"/>
        </w:rPr>
        <w:tab/>
      </w:r>
    </w:p>
    <w:p w14:paraId="3D5665E2">
      <w:pPr>
        <w:tabs>
          <w:tab w:val="left" w:pos="8826"/>
        </w:tabs>
        <w:wordWrap w:val="0"/>
        <w:spacing w:line="46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采购计划文号：NNZC[2026]3297号00</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 xml:space="preserve"> </w:t>
      </w:r>
      <w:r>
        <w:rPr>
          <w:rFonts w:hint="eastAsia" w:ascii="宋体" w:hAnsi="宋体" w:cs="宋体"/>
          <w:color w:val="auto"/>
          <w:sz w:val="24"/>
          <w:highlight w:val="none"/>
          <w:lang w:eastAsia="zh-CN"/>
        </w:rPr>
        <w:t xml:space="preserve">、NNZC[2026]3297号002 </w:t>
      </w:r>
    </w:p>
    <w:p w14:paraId="05A8B821">
      <w:pPr>
        <w:wordWrap w:val="0"/>
        <w:spacing w:line="46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新能源汽车运用与维修资源库</w:t>
      </w:r>
    </w:p>
    <w:p w14:paraId="123E4A9F">
      <w:pPr>
        <w:wordWrap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预算金额：人民币</w:t>
      </w:r>
      <w:r>
        <w:rPr>
          <w:rFonts w:hint="eastAsia" w:ascii="宋体" w:hAnsi="宋体" w:cs="宋体"/>
          <w:color w:val="auto"/>
          <w:sz w:val="24"/>
          <w:highlight w:val="none"/>
          <w:lang w:val="en-US" w:eastAsia="zh-CN"/>
        </w:rPr>
        <w:t>柒拾万元整</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700000</w:t>
      </w:r>
      <w:r>
        <w:rPr>
          <w:rFonts w:hint="eastAsia" w:ascii="宋体" w:hAnsi="宋体" w:cs="宋体"/>
          <w:color w:val="auto"/>
          <w:sz w:val="24"/>
          <w:highlight w:val="none"/>
        </w:rPr>
        <w:t>.00)</w:t>
      </w:r>
    </w:p>
    <w:p w14:paraId="528ED1F7">
      <w:pPr>
        <w:wordWrap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最高限价：人民币</w:t>
      </w:r>
      <w:r>
        <w:rPr>
          <w:rFonts w:hint="eastAsia" w:ascii="宋体" w:hAnsi="宋体" w:cs="宋体"/>
          <w:color w:val="auto"/>
          <w:sz w:val="24"/>
          <w:highlight w:val="none"/>
          <w:lang w:val="en-US" w:eastAsia="zh-CN"/>
        </w:rPr>
        <w:t>柒拾万元整</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700000</w:t>
      </w:r>
      <w:r>
        <w:rPr>
          <w:rFonts w:hint="eastAsia" w:ascii="宋体" w:hAnsi="宋体" w:cs="宋体"/>
          <w:color w:val="auto"/>
          <w:sz w:val="24"/>
          <w:highlight w:val="none"/>
        </w:rPr>
        <w:t>.00)</w:t>
      </w:r>
    </w:p>
    <w:p w14:paraId="531CCC3F">
      <w:pPr>
        <w:wordWrap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采购需求：</w:t>
      </w:r>
    </w:p>
    <w:tbl>
      <w:tblPr>
        <w:tblStyle w:val="27"/>
        <w:tblW w:w="101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2486"/>
        <w:gridCol w:w="1035"/>
        <w:gridCol w:w="915"/>
        <w:gridCol w:w="4944"/>
      </w:tblGrid>
      <w:tr w14:paraId="417B39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56A8B619">
            <w:pPr>
              <w:wordWrap w:val="0"/>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2486" w:type="dxa"/>
            <w:tcBorders>
              <w:top w:val="single" w:color="auto" w:sz="4" w:space="0"/>
              <w:left w:val="single" w:color="auto" w:sz="4" w:space="0"/>
              <w:bottom w:val="single" w:color="auto" w:sz="4" w:space="0"/>
              <w:right w:val="single" w:color="auto" w:sz="4" w:space="0"/>
            </w:tcBorders>
            <w:vAlign w:val="center"/>
          </w:tcPr>
          <w:p w14:paraId="70FA89AC">
            <w:pPr>
              <w:wordWrap w:val="0"/>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标的的名称</w:t>
            </w:r>
          </w:p>
        </w:tc>
        <w:tc>
          <w:tcPr>
            <w:tcW w:w="1035" w:type="dxa"/>
            <w:tcBorders>
              <w:top w:val="single" w:color="auto" w:sz="4" w:space="0"/>
              <w:left w:val="single" w:color="auto" w:sz="4" w:space="0"/>
              <w:bottom w:val="single" w:color="auto" w:sz="4" w:space="0"/>
              <w:right w:val="single" w:color="auto" w:sz="4" w:space="0"/>
            </w:tcBorders>
            <w:vAlign w:val="center"/>
          </w:tcPr>
          <w:p w14:paraId="6E958E43">
            <w:pPr>
              <w:wordWrap w:val="0"/>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单位</w:t>
            </w:r>
          </w:p>
        </w:tc>
        <w:tc>
          <w:tcPr>
            <w:tcW w:w="915" w:type="dxa"/>
            <w:tcBorders>
              <w:top w:val="single" w:color="auto" w:sz="4" w:space="0"/>
              <w:left w:val="single" w:color="auto" w:sz="4" w:space="0"/>
              <w:bottom w:val="single" w:color="auto" w:sz="4" w:space="0"/>
              <w:right w:val="single" w:color="auto" w:sz="4" w:space="0"/>
            </w:tcBorders>
            <w:vAlign w:val="center"/>
          </w:tcPr>
          <w:p w14:paraId="03B85419">
            <w:pPr>
              <w:wordWrap w:val="0"/>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数量</w:t>
            </w:r>
          </w:p>
        </w:tc>
        <w:tc>
          <w:tcPr>
            <w:tcW w:w="4944" w:type="dxa"/>
            <w:tcBorders>
              <w:top w:val="single" w:color="auto" w:sz="4" w:space="0"/>
              <w:left w:val="single" w:color="auto" w:sz="4" w:space="0"/>
              <w:bottom w:val="single" w:color="auto" w:sz="4" w:space="0"/>
              <w:right w:val="single" w:color="auto" w:sz="4" w:space="0"/>
            </w:tcBorders>
            <w:vAlign w:val="center"/>
          </w:tcPr>
          <w:p w14:paraId="28F0B596">
            <w:pPr>
              <w:wordWrap w:val="0"/>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简要服务要求或者技术需求</w:t>
            </w:r>
          </w:p>
        </w:tc>
      </w:tr>
      <w:tr w14:paraId="46A22C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vAlign w:val="center"/>
          </w:tcPr>
          <w:p w14:paraId="7C2C259C">
            <w:pPr>
              <w:wordWrap w:val="0"/>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486" w:type="dxa"/>
            <w:tcBorders>
              <w:top w:val="single" w:color="auto" w:sz="4" w:space="0"/>
              <w:left w:val="single" w:color="auto" w:sz="4" w:space="0"/>
              <w:bottom w:val="single" w:color="auto" w:sz="4" w:space="0"/>
              <w:right w:val="single" w:color="auto" w:sz="4" w:space="0"/>
            </w:tcBorders>
            <w:vAlign w:val="center"/>
          </w:tcPr>
          <w:p w14:paraId="53785DAF">
            <w:pPr>
              <w:keepNext/>
              <w:keepLines w:val="0"/>
              <w:pageBreakBefore w:val="0"/>
              <w:wordWrap w:val="0"/>
              <w:overflowPunct/>
              <w:topLinePunct w:val="0"/>
              <w:bidi w:val="0"/>
              <w:spacing w:line="460" w:lineRule="exact"/>
              <w:jc w:val="center"/>
              <w:rPr>
                <w:rFonts w:hint="eastAsia" w:ascii="宋体" w:hAnsi="宋体" w:cs="宋体"/>
                <w:color w:val="auto"/>
                <w:sz w:val="24"/>
                <w:highlight w:val="none"/>
              </w:rPr>
            </w:pPr>
            <w:r>
              <w:rPr>
                <w:rFonts w:hint="eastAsia" w:ascii="宋体" w:hAnsi="宋体" w:eastAsia="宋体" w:cs="宋体"/>
                <w:color w:val="auto"/>
                <w:kern w:val="0"/>
                <w:sz w:val="24"/>
                <w:szCs w:val="24"/>
                <w:highlight w:val="none"/>
                <w:lang w:val="en-US" w:eastAsia="zh-CN" w:bidi="ar"/>
              </w:rPr>
              <w:t>《新能源汽车常见故障诊断与排除》课程资源包</w:t>
            </w:r>
          </w:p>
        </w:tc>
        <w:tc>
          <w:tcPr>
            <w:tcW w:w="1035" w:type="dxa"/>
            <w:tcBorders>
              <w:top w:val="single" w:color="auto" w:sz="4" w:space="0"/>
              <w:left w:val="single" w:color="auto" w:sz="4" w:space="0"/>
              <w:bottom w:val="single" w:color="auto" w:sz="4" w:space="0"/>
              <w:right w:val="single" w:color="auto" w:sz="4" w:space="0"/>
            </w:tcBorders>
            <w:vAlign w:val="center"/>
          </w:tcPr>
          <w:p w14:paraId="442B73A0">
            <w:pPr>
              <w:keepLines w:val="0"/>
              <w:pageBreakBefore w:val="0"/>
              <w:wordWrap w:val="0"/>
              <w:overflowPunct/>
              <w:topLinePunct w:val="0"/>
              <w:bidi w:val="0"/>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915" w:type="dxa"/>
            <w:tcBorders>
              <w:top w:val="single" w:color="auto" w:sz="4" w:space="0"/>
              <w:left w:val="single" w:color="auto" w:sz="4" w:space="0"/>
              <w:bottom w:val="single" w:color="auto" w:sz="4" w:space="0"/>
              <w:right w:val="single" w:color="auto" w:sz="4" w:space="0"/>
            </w:tcBorders>
            <w:vAlign w:val="center"/>
          </w:tcPr>
          <w:p w14:paraId="4E648422">
            <w:pPr>
              <w:keepLines w:val="0"/>
              <w:pageBreakBefore w:val="0"/>
              <w:wordWrap w:val="0"/>
              <w:overflowPunct/>
              <w:topLinePunct w:val="0"/>
              <w:bidi w:val="0"/>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套</w:t>
            </w:r>
          </w:p>
        </w:tc>
        <w:tc>
          <w:tcPr>
            <w:tcW w:w="4944" w:type="dxa"/>
            <w:tcBorders>
              <w:top w:val="single" w:color="auto" w:sz="4" w:space="0"/>
              <w:left w:val="single" w:color="auto" w:sz="4" w:space="0"/>
              <w:bottom w:val="single" w:color="auto" w:sz="4" w:space="0"/>
              <w:right w:val="single" w:color="auto" w:sz="4" w:space="0"/>
            </w:tcBorders>
            <w:vAlign w:val="center"/>
          </w:tcPr>
          <w:p w14:paraId="07E4EFFA">
            <w:pPr>
              <w:pStyle w:val="13"/>
              <w:keepLines w:val="0"/>
              <w:pageBreakBefore w:val="0"/>
              <w:kinsoku/>
              <w:overflowPunct/>
              <w:topLinePunct w:val="0"/>
              <w:autoSpaceDE/>
              <w:autoSpaceDN/>
              <w:bidi w:val="0"/>
              <w:adjustRightInd/>
              <w:snapToGrid/>
              <w:spacing w:line="460" w:lineRule="exact"/>
              <w:ind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hAnsi="宋体" w:cs="宋体"/>
                <w:color w:val="auto"/>
                <w:sz w:val="24"/>
                <w:szCs w:val="24"/>
                <w:highlight w:val="none"/>
                <w:lang w:eastAsia="zh-CN"/>
              </w:rPr>
              <w:t>、</w:t>
            </w:r>
            <w:r>
              <w:rPr>
                <w:rFonts w:hint="eastAsia" w:ascii="宋体" w:hAnsi="宋体" w:eastAsia="宋体" w:cs="宋体"/>
                <w:color w:val="auto"/>
                <w:sz w:val="24"/>
                <w:szCs w:val="24"/>
                <w:highlight w:val="none"/>
              </w:rPr>
              <w:t>课程资源包介绍</w:t>
            </w:r>
          </w:p>
          <w:p w14:paraId="074647E5">
            <w:pPr>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新能源汽车常见故障诊断与排除是新能源汽车运用与维修专业核心课程为基础，课程资源包以市场常见新能源车型为主进行开发</w:t>
            </w:r>
          </w:p>
          <w:p w14:paraId="08923022">
            <w:pPr>
              <w:keepLines w:val="0"/>
              <w:pageBreakBefore w:val="0"/>
              <w:widowControl/>
              <w:kinsoku w:val="0"/>
              <w:overflowPunct/>
              <w:topLinePunct w:val="0"/>
              <w:autoSpaceDE w:val="0"/>
              <w:autoSpaceDN w:val="0"/>
              <w:bidi w:val="0"/>
              <w:adjustRightInd w:val="0"/>
              <w:snapToGrid w:val="0"/>
              <w:spacing w:line="460" w:lineRule="exact"/>
              <w:textAlignment w:val="baseline"/>
              <w:rPr>
                <w:rFonts w:hint="default" w:ascii="宋体" w:hAnsi="宋体" w:eastAsia="宋体" w:cs="宋体"/>
                <w:color w:val="auto"/>
                <w:sz w:val="24"/>
                <w:highlight w:val="none"/>
                <w:lang w:val="en-US" w:eastAsia="zh-CN"/>
              </w:rPr>
            </w:pPr>
            <w:r>
              <w:rPr>
                <w:rFonts w:hint="eastAsia" w:ascii="宋体" w:hAnsi="宋体" w:eastAsia="宋体" w:cs="宋体"/>
                <w:color w:val="auto"/>
                <w:sz w:val="24"/>
                <w:szCs w:val="24"/>
                <w:highlight w:val="none"/>
                <w:lang w:val="en-US" w:eastAsia="zh-CN"/>
              </w:rPr>
              <w:t>……具体详见第二章 采购需求</w:t>
            </w:r>
          </w:p>
        </w:tc>
      </w:tr>
      <w:tr w14:paraId="4D0B4A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vAlign w:val="center"/>
          </w:tcPr>
          <w:p w14:paraId="43A48A9C">
            <w:pPr>
              <w:wordWrap w:val="0"/>
              <w:snapToGrid w:val="0"/>
              <w:spacing w:line="4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2</w:t>
            </w:r>
          </w:p>
        </w:tc>
        <w:tc>
          <w:tcPr>
            <w:tcW w:w="2486" w:type="dxa"/>
            <w:tcBorders>
              <w:top w:val="single" w:color="auto" w:sz="4" w:space="0"/>
              <w:left w:val="single" w:color="auto" w:sz="4" w:space="0"/>
              <w:bottom w:val="single" w:color="auto" w:sz="4" w:space="0"/>
              <w:right w:val="single" w:color="auto" w:sz="4" w:space="0"/>
            </w:tcBorders>
            <w:vAlign w:val="center"/>
          </w:tcPr>
          <w:p w14:paraId="1DF37416">
            <w:pPr>
              <w:keepNext/>
              <w:keepLines w:val="0"/>
              <w:pageBreakBefore w:val="0"/>
              <w:wordWrap w:val="0"/>
              <w:overflowPunct/>
              <w:topLinePunct w:val="0"/>
              <w:bidi w:val="0"/>
              <w:spacing w:line="460" w:lineRule="exact"/>
              <w:jc w:val="center"/>
              <w:rPr>
                <w:rFonts w:hint="eastAsia" w:ascii="宋体" w:hAnsi="宋体" w:cs="宋体"/>
                <w:color w:val="auto"/>
                <w:sz w:val="24"/>
                <w:highlight w:val="none"/>
              </w:rPr>
            </w:pPr>
            <w:r>
              <w:rPr>
                <w:rFonts w:hint="eastAsia" w:ascii="宋体" w:hAnsi="宋体" w:eastAsia="宋体" w:cs="宋体"/>
                <w:color w:val="auto"/>
                <w:kern w:val="0"/>
                <w:sz w:val="24"/>
                <w:szCs w:val="24"/>
                <w:highlight w:val="none"/>
                <w:lang w:val="en-US" w:eastAsia="zh-CN" w:bidi="ar"/>
              </w:rPr>
              <w:t>《汽车机械识图》课程资源包</w:t>
            </w:r>
          </w:p>
        </w:tc>
        <w:tc>
          <w:tcPr>
            <w:tcW w:w="1035" w:type="dxa"/>
            <w:tcBorders>
              <w:top w:val="single" w:color="auto" w:sz="4" w:space="0"/>
              <w:left w:val="single" w:color="auto" w:sz="4" w:space="0"/>
              <w:bottom w:val="single" w:color="auto" w:sz="4" w:space="0"/>
              <w:right w:val="single" w:color="auto" w:sz="4" w:space="0"/>
            </w:tcBorders>
            <w:vAlign w:val="center"/>
          </w:tcPr>
          <w:p w14:paraId="1427C144">
            <w:pPr>
              <w:keepLines w:val="0"/>
              <w:pageBreakBefore w:val="0"/>
              <w:wordWrap w:val="0"/>
              <w:overflowPunct/>
              <w:topLinePunct w:val="0"/>
              <w:bidi w:val="0"/>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915" w:type="dxa"/>
            <w:tcBorders>
              <w:top w:val="single" w:color="auto" w:sz="4" w:space="0"/>
              <w:left w:val="single" w:color="auto" w:sz="4" w:space="0"/>
              <w:bottom w:val="single" w:color="auto" w:sz="4" w:space="0"/>
              <w:right w:val="single" w:color="auto" w:sz="4" w:space="0"/>
            </w:tcBorders>
            <w:vAlign w:val="center"/>
          </w:tcPr>
          <w:p w14:paraId="5F8AAFDD">
            <w:pPr>
              <w:keepLines w:val="0"/>
              <w:pageBreakBefore w:val="0"/>
              <w:wordWrap w:val="0"/>
              <w:overflowPunct/>
              <w:topLinePunct w:val="0"/>
              <w:bidi w:val="0"/>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套</w:t>
            </w:r>
          </w:p>
        </w:tc>
        <w:tc>
          <w:tcPr>
            <w:tcW w:w="4944" w:type="dxa"/>
            <w:tcBorders>
              <w:top w:val="single" w:color="auto" w:sz="4" w:space="0"/>
              <w:left w:val="single" w:color="auto" w:sz="4" w:space="0"/>
              <w:bottom w:val="single" w:color="auto" w:sz="4" w:space="0"/>
              <w:right w:val="single" w:color="auto" w:sz="4" w:space="0"/>
            </w:tcBorders>
            <w:vAlign w:val="center"/>
          </w:tcPr>
          <w:p w14:paraId="635DF255">
            <w:pPr>
              <w:pStyle w:val="13"/>
              <w:keepLines w:val="0"/>
              <w:pageBreakBefore w:val="0"/>
              <w:kinsoku/>
              <w:wordWrap/>
              <w:overflowPunct/>
              <w:topLinePunct w:val="0"/>
              <w:autoSpaceDE/>
              <w:autoSpaceDN/>
              <w:bidi w:val="0"/>
              <w:adjustRightInd/>
              <w:snapToGrid/>
              <w:spacing w:line="460" w:lineRule="exact"/>
              <w:ind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课程资源包介绍</w:t>
            </w:r>
          </w:p>
          <w:p w14:paraId="1BB3FF2F">
            <w:pPr>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汽</w:t>
            </w:r>
            <w:r>
              <w:rPr>
                <w:rFonts w:hint="eastAsia" w:ascii="宋体" w:hAnsi="宋体" w:eastAsia="宋体" w:cs="宋体"/>
                <w:color w:val="auto"/>
                <w:sz w:val="24"/>
                <w:szCs w:val="24"/>
                <w:highlight w:val="none"/>
                <w:lang w:val="en-US" w:eastAsia="zh-CN"/>
              </w:rPr>
              <w:t>车机械识图资源包是以新能源汽车运用与维修专业核心课程为基础，课程资源包开发包含但不限于广西高等职业教育考试大纲、机械制图课程与汽车机械识图课程</w:t>
            </w:r>
          </w:p>
          <w:p w14:paraId="51FA2B87">
            <w:pPr>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color w:val="auto"/>
                <w:sz w:val="24"/>
                <w:highlight w:val="none"/>
              </w:rPr>
            </w:pPr>
            <w:r>
              <w:rPr>
                <w:rFonts w:hint="eastAsia" w:ascii="宋体" w:hAnsi="宋体" w:eastAsia="宋体" w:cs="宋体"/>
                <w:color w:val="auto"/>
                <w:sz w:val="24"/>
                <w:szCs w:val="24"/>
                <w:highlight w:val="none"/>
                <w:lang w:val="en-US" w:eastAsia="zh-CN"/>
              </w:rPr>
              <w:t>……具体详见第二章 采购需求</w:t>
            </w:r>
          </w:p>
        </w:tc>
      </w:tr>
    </w:tbl>
    <w:p w14:paraId="59F93FDE">
      <w:pPr>
        <w:wordWrap w:val="0"/>
        <w:spacing w:line="46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合同履行期限：详见公开招标文件。</w:t>
      </w:r>
    </w:p>
    <w:p w14:paraId="5C90B524">
      <w:pPr>
        <w:wordWrap w:val="0"/>
        <w:spacing w:line="460" w:lineRule="exact"/>
        <w:ind w:firstLine="480" w:firstLineChars="200"/>
        <w:rPr>
          <w:color w:val="auto"/>
          <w:highlight w:val="none"/>
        </w:rPr>
      </w:pPr>
      <w:r>
        <w:rPr>
          <w:rFonts w:hint="eastAsia" w:ascii="宋体" w:hAnsi="宋体" w:cs="宋体"/>
          <w:color w:val="auto"/>
          <w:sz w:val="24"/>
          <w:highlight w:val="none"/>
        </w:rPr>
        <w:t>是否接受联合体投标：本项目不接受联合体。</w:t>
      </w:r>
    </w:p>
    <w:p w14:paraId="048FC767">
      <w:pPr>
        <w:wordWrap w:val="0"/>
        <w:spacing w:line="460" w:lineRule="exact"/>
        <w:ind w:firstLine="482"/>
        <w:rPr>
          <w:rFonts w:hint="eastAsia" w:ascii="宋体" w:hAnsi="宋体" w:cs="宋体"/>
          <w:b/>
          <w:bCs/>
          <w:color w:val="auto"/>
          <w:sz w:val="24"/>
          <w:highlight w:val="none"/>
        </w:rPr>
      </w:pPr>
      <w:r>
        <w:rPr>
          <w:rFonts w:hint="eastAsia" w:ascii="宋体" w:hAnsi="宋体" w:cs="宋体"/>
          <w:b/>
          <w:bCs/>
          <w:color w:val="auto"/>
          <w:sz w:val="24"/>
          <w:highlight w:val="none"/>
        </w:rPr>
        <w:t>二、投标人的资格要求：</w:t>
      </w:r>
    </w:p>
    <w:p w14:paraId="78B4ABFA">
      <w:pPr>
        <w:wordWrap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0B2AE612">
      <w:pPr>
        <w:wordWrap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2.落实政府采购政策需满足的资格要求：专门面向中小企业采购的项目（供应商应为中小微型企业或监狱企业或残疾人福利性单位)；</w:t>
      </w:r>
    </w:p>
    <w:p w14:paraId="5547578D">
      <w:pPr>
        <w:wordWrap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3.本项目的特定资格要求：无；</w:t>
      </w:r>
    </w:p>
    <w:p w14:paraId="053337D9">
      <w:pPr>
        <w:wordWrap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4.本项目的特定条件：无；</w:t>
      </w:r>
    </w:p>
    <w:p w14:paraId="11B42E92">
      <w:pPr>
        <w:wordWrap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77A3AFC">
      <w:pPr>
        <w:wordWrap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FD84964">
      <w:pPr>
        <w:wordWrap w:val="0"/>
        <w:spacing w:line="460" w:lineRule="exact"/>
        <w:ind w:firstLine="482"/>
        <w:rPr>
          <w:rFonts w:hint="eastAsia" w:ascii="宋体" w:hAnsi="宋体" w:cs="宋体"/>
          <w:b/>
          <w:bCs/>
          <w:color w:val="auto"/>
          <w:sz w:val="24"/>
          <w:highlight w:val="none"/>
        </w:rPr>
      </w:pPr>
      <w:r>
        <w:rPr>
          <w:rFonts w:hint="eastAsia" w:ascii="宋体" w:hAnsi="宋体" w:cs="宋体"/>
          <w:b/>
          <w:bCs/>
          <w:color w:val="auto"/>
          <w:sz w:val="24"/>
          <w:highlight w:val="none"/>
        </w:rPr>
        <w:t>三、获取招标文件</w:t>
      </w:r>
    </w:p>
    <w:p w14:paraId="161089D8">
      <w:pPr>
        <w:wordWrap w:val="0"/>
        <w:snapToGrid w:val="0"/>
        <w:spacing w:line="460" w:lineRule="exact"/>
        <w:ind w:firstLine="540" w:firstLineChars="225"/>
        <w:rPr>
          <w:rFonts w:hint="eastAsia" w:ascii="宋体" w:hAnsi="宋体" w:cs="宋体"/>
          <w:color w:val="auto"/>
          <w:sz w:val="24"/>
          <w:highlight w:val="none"/>
        </w:rPr>
      </w:pPr>
      <w:r>
        <w:rPr>
          <w:rFonts w:hint="eastAsia" w:ascii="宋体" w:hAnsi="宋体" w:cs="宋体"/>
          <w:color w:val="auto"/>
          <w:sz w:val="24"/>
          <w:highlight w:val="none"/>
        </w:rPr>
        <w:t>时间：自公告发布之日起。</w:t>
      </w:r>
    </w:p>
    <w:p w14:paraId="4AAA138B">
      <w:pPr>
        <w:wordWrap w:val="0"/>
        <w:spacing w:line="460" w:lineRule="exact"/>
        <w:ind w:firstLine="480" w:firstLineChars="200"/>
        <w:rPr>
          <w:rFonts w:hint="eastAsia" w:ascii="宋体" w:hAnsi="宋体" w:cs="宋体"/>
          <w:b/>
          <w:bCs/>
          <w:color w:val="auto"/>
          <w:sz w:val="24"/>
          <w:highlight w:val="none"/>
        </w:rPr>
      </w:pPr>
      <w:r>
        <w:rPr>
          <w:rFonts w:hint="eastAsia" w:ascii="宋体" w:hAnsi="宋体" w:cs="宋体"/>
          <w:color w:val="auto"/>
          <w:sz w:val="24"/>
          <w:highlight w:val="none"/>
        </w:rPr>
        <w:t>获取方式:网上下载。本项目不发放纸质文件，供应商可自行在“广西政府采购云”平台（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）下载招标文件（操作路径：登录“广西政府采购云”平台-项目采购-获取采购文件-找到本项目-点击“申请获取采购文件”），电子投标文件制作需要基于“广西政府采购云”平台获取的招标文件编制。</w:t>
      </w:r>
    </w:p>
    <w:p w14:paraId="449AC2DB">
      <w:pPr>
        <w:wordWrap w:val="0"/>
        <w:snapToGrid w:val="0"/>
        <w:spacing w:line="460" w:lineRule="exact"/>
        <w:ind w:firstLine="540" w:firstLineChars="225"/>
        <w:rPr>
          <w:rFonts w:hint="eastAsia" w:ascii="宋体" w:hAnsi="宋体" w:cs="宋体"/>
          <w:color w:val="auto"/>
          <w:sz w:val="24"/>
          <w:highlight w:val="none"/>
        </w:rPr>
      </w:pPr>
      <w:r>
        <w:rPr>
          <w:rFonts w:hint="eastAsia" w:ascii="宋体" w:hAnsi="宋体" w:cs="宋体"/>
          <w:color w:val="auto"/>
          <w:sz w:val="24"/>
          <w:highlight w:val="none"/>
        </w:rPr>
        <w:t>售价：0元。</w:t>
      </w:r>
    </w:p>
    <w:p w14:paraId="1CB36F1A">
      <w:pPr>
        <w:wordWrap w:val="0"/>
        <w:spacing w:line="460" w:lineRule="exact"/>
        <w:ind w:firstLine="482"/>
        <w:rPr>
          <w:rFonts w:hint="eastAsia" w:ascii="宋体" w:hAnsi="宋体" w:cs="宋体"/>
          <w:b/>
          <w:bCs/>
          <w:color w:val="auto"/>
          <w:sz w:val="24"/>
          <w:highlight w:val="none"/>
        </w:rPr>
      </w:pPr>
      <w:r>
        <w:rPr>
          <w:rFonts w:hint="eastAsia" w:ascii="宋体" w:hAnsi="宋体" w:cs="宋体"/>
          <w:b/>
          <w:bCs/>
          <w:color w:val="auto"/>
          <w:sz w:val="24"/>
          <w:highlight w:val="none"/>
        </w:rPr>
        <w:t>四、提交投标文件截止时间、开标时间和地点</w:t>
      </w:r>
    </w:p>
    <w:p w14:paraId="700AA7AE">
      <w:pPr>
        <w:wordWrap w:val="0"/>
        <w:spacing w:line="460" w:lineRule="exact"/>
        <w:ind w:firstLine="480" w:firstLineChars="200"/>
        <w:rPr>
          <w:rFonts w:hint="eastAsia" w:ascii="宋体" w:hAnsi="宋体" w:cs="宋体"/>
          <w:color w:val="auto"/>
          <w:sz w:val="24"/>
          <w:highlight w:val="none"/>
          <w:u w:val="single"/>
        </w:rPr>
      </w:pPr>
      <w:r>
        <w:rPr>
          <w:rFonts w:hint="eastAsia" w:ascii="宋体" w:hAnsi="宋体" w:cs="宋体"/>
          <w:bCs/>
          <w:color w:val="auto"/>
          <w:sz w:val="24"/>
          <w:highlight w:val="none"/>
        </w:rPr>
        <w:t>1、提交投标文件截止时间和开标时间：</w:t>
      </w:r>
      <w:r>
        <w:rPr>
          <w:rFonts w:hint="eastAsia" w:ascii="宋体" w:hAnsi="宋体" w:cs="宋体"/>
          <w:color w:val="auto"/>
          <w:sz w:val="24"/>
          <w:highlight w:val="none"/>
          <w:u w:val="single"/>
          <w:lang w:eastAsia="zh-CN" w:bidi="ar"/>
        </w:rPr>
        <w:t>2026</w:t>
      </w:r>
      <w:r>
        <w:rPr>
          <w:rFonts w:hint="eastAsia" w:ascii="宋体" w:hAnsi="宋体" w:cs="宋体"/>
          <w:color w:val="auto"/>
          <w:sz w:val="24"/>
          <w:highlight w:val="none"/>
          <w:u w:val="single"/>
          <w:lang w:bidi="ar"/>
        </w:rPr>
        <w:t>年</w:t>
      </w:r>
      <w:r>
        <w:rPr>
          <w:rFonts w:hint="eastAsia" w:ascii="宋体" w:hAnsi="宋体" w:cs="宋体"/>
          <w:color w:val="auto"/>
          <w:sz w:val="24"/>
          <w:highlight w:val="none"/>
          <w:u w:val="single"/>
          <w:lang w:val="en-US" w:eastAsia="zh-CN" w:bidi="ar"/>
        </w:rPr>
        <w:t>8</w:t>
      </w:r>
      <w:r>
        <w:rPr>
          <w:rFonts w:hint="eastAsia" w:ascii="宋体" w:hAnsi="宋体" w:cs="宋体"/>
          <w:color w:val="auto"/>
          <w:sz w:val="24"/>
          <w:highlight w:val="none"/>
          <w:u w:val="single"/>
          <w:lang w:bidi="ar"/>
        </w:rPr>
        <w:t>月</w:t>
      </w:r>
      <w:r>
        <w:rPr>
          <w:rFonts w:hint="eastAsia" w:ascii="宋体" w:hAnsi="宋体" w:cs="宋体"/>
          <w:color w:val="auto"/>
          <w:sz w:val="24"/>
          <w:highlight w:val="none"/>
          <w:u w:val="single"/>
          <w:lang w:val="en-US" w:eastAsia="zh-CN" w:bidi="ar"/>
        </w:rPr>
        <w:t>5</w:t>
      </w:r>
      <w:r>
        <w:rPr>
          <w:rFonts w:hint="eastAsia" w:ascii="宋体" w:hAnsi="宋体" w:cs="宋体"/>
          <w:color w:val="auto"/>
          <w:sz w:val="24"/>
          <w:highlight w:val="none"/>
          <w:u w:val="single"/>
          <w:lang w:bidi="ar"/>
        </w:rPr>
        <w:t>日09时30分00秒</w:t>
      </w:r>
      <w:r>
        <w:rPr>
          <w:rFonts w:hint="eastAsia" w:ascii="宋体" w:hAnsi="宋体" w:cs="宋体"/>
          <w:bCs/>
          <w:color w:val="auto"/>
          <w:sz w:val="24"/>
          <w:highlight w:val="none"/>
        </w:rPr>
        <w:t>（北京时间）</w:t>
      </w:r>
    </w:p>
    <w:p w14:paraId="42EF46D6">
      <w:pPr>
        <w:wordWrap w:val="0"/>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2、投标和开标地点：</w:t>
      </w:r>
    </w:p>
    <w:p w14:paraId="37EC53B3">
      <w:pPr>
        <w:widowControl/>
        <w:wordWrap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（1）投标文件提交方式：本项目为南宁市全流程电子化项目，通过“广西政府采购云”平台（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实行在线电子投标，供应商应先安装“广西政府采购云电子交易客户端”（请自行前往“广西政府采购云”平台进行下载），并按照本项目招标文件和“广西政府采购云”平台的要求编制、加密后在投标截止时间前通过网络上传至南宁市“广西政府采购云”平台，</w:t>
      </w:r>
      <w:r>
        <w:rPr>
          <w:rFonts w:hint="eastAsia" w:ascii="宋体" w:hAnsi="宋体" w:cs="宋体"/>
          <w:b/>
          <w:color w:val="auto"/>
          <w:sz w:val="24"/>
          <w:highlight w:val="none"/>
        </w:rPr>
        <w:t>供应商在“广西政府采购云”平台提交电子版投标文件时，请填写参加远程开标活动经办人联系方式，</w:t>
      </w:r>
      <w:r>
        <w:rPr>
          <w:rFonts w:hint="eastAsia" w:ascii="宋体" w:hAnsi="宋体" w:cs="宋体"/>
          <w:color w:val="auto"/>
          <w:sz w:val="24"/>
          <w:highlight w:val="none"/>
        </w:rPr>
        <w:t>电子投标具体操作流程详见本公告附件 。</w:t>
      </w:r>
    </w:p>
    <w:p w14:paraId="76165F43">
      <w:pPr>
        <w:widowControl/>
        <w:wordWrap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未进行网上注册并办理数字证书（CA认证）的供应商将无法参与本项目政府采购活动，潜在供应商应当在投标截止时间前，完成电子交易平台上的CA数字证书办理（申领流程见本公告附件2）及投标文件的提交。完成CA数字证书办理预计7日左右，投标人只需办理其中一家CA数字证书及签章，建议各投标人抓紧时间办理。</w:t>
      </w:r>
    </w:p>
    <w:p w14:paraId="3ED788F6">
      <w:pPr>
        <w:widowControl/>
        <w:wordWrap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（3）为确保网上操作合法、有效和安全，请投标人确保在电子投标过程中能够对相关数据电文进行加密和使用电子签章，妥善保管CA数字证书并使用有效的CA数字证书参与整个招标活动。</w:t>
      </w:r>
    </w:p>
    <w:p w14:paraId="26AEDDBA">
      <w:pPr>
        <w:wordWrap w:val="0"/>
        <w:spacing w:line="460" w:lineRule="exact"/>
        <w:ind w:firstLine="480" w:firstLineChars="200"/>
        <w:rPr>
          <w:rFonts w:hint="eastAsia" w:ascii="宋体" w:hAnsi="宋体" w:cs="宋体"/>
          <w:bCs/>
          <w:color w:val="auto"/>
          <w:sz w:val="24"/>
          <w:highlight w:val="none"/>
          <w:u w:val="single"/>
        </w:rPr>
      </w:pPr>
      <w:r>
        <w:rPr>
          <w:rFonts w:hint="eastAsia" w:ascii="宋体" w:hAnsi="宋体" w:cs="宋体"/>
          <w:bCs/>
          <w:color w:val="auto"/>
          <w:sz w:val="24"/>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w:t>
      </w:r>
      <w:r>
        <w:rPr>
          <w:rFonts w:hint="eastAsia" w:ascii="宋体" w:hAnsi="宋体" w:cs="宋体"/>
          <w:bCs/>
          <w:color w:val="auto"/>
          <w:sz w:val="24"/>
          <w:highlight w:val="none"/>
          <w:u w:val="single"/>
          <w:lang w:eastAsia="zh-CN"/>
        </w:rPr>
        <w:t>传</w:t>
      </w:r>
      <w:r>
        <w:rPr>
          <w:rFonts w:hint="eastAsia" w:ascii="宋体" w:hAnsi="宋体" w:cs="宋体"/>
          <w:bCs/>
          <w:color w:val="auto"/>
          <w:sz w:val="24"/>
          <w:highlight w:val="none"/>
          <w:u w:val="single"/>
        </w:rPr>
        <w:t>的投标文件“广西政府采购云”平台将予以拒收。</w:t>
      </w:r>
    </w:p>
    <w:p w14:paraId="2C3E753F">
      <w:pPr>
        <w:widowControl/>
        <w:wordWrap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（4）开标地点：本次招标将于</w:t>
      </w:r>
      <w:r>
        <w:rPr>
          <w:rFonts w:hint="eastAsia" w:ascii="宋体" w:hAnsi="宋体" w:cs="宋体"/>
          <w:color w:val="auto"/>
          <w:sz w:val="24"/>
          <w:highlight w:val="none"/>
          <w:u w:val="single"/>
          <w:lang w:eastAsia="zh-CN" w:bidi="ar"/>
        </w:rPr>
        <w:t>2026</w:t>
      </w:r>
      <w:r>
        <w:rPr>
          <w:rFonts w:hint="eastAsia" w:ascii="宋体" w:hAnsi="宋体" w:cs="宋体"/>
          <w:color w:val="auto"/>
          <w:sz w:val="24"/>
          <w:highlight w:val="none"/>
          <w:u w:val="single"/>
          <w:lang w:bidi="ar"/>
        </w:rPr>
        <w:t>年</w:t>
      </w:r>
      <w:r>
        <w:rPr>
          <w:rFonts w:hint="eastAsia" w:ascii="宋体" w:hAnsi="宋体" w:cs="宋体"/>
          <w:color w:val="auto"/>
          <w:sz w:val="24"/>
          <w:highlight w:val="none"/>
          <w:u w:val="single"/>
          <w:lang w:val="en-US" w:eastAsia="zh-CN" w:bidi="ar"/>
        </w:rPr>
        <w:t>8</w:t>
      </w:r>
      <w:r>
        <w:rPr>
          <w:rFonts w:hint="eastAsia" w:ascii="宋体" w:hAnsi="宋体" w:cs="宋体"/>
          <w:color w:val="auto"/>
          <w:sz w:val="24"/>
          <w:highlight w:val="none"/>
          <w:u w:val="single"/>
          <w:lang w:bidi="ar"/>
        </w:rPr>
        <w:t>月</w:t>
      </w:r>
      <w:r>
        <w:rPr>
          <w:rFonts w:hint="eastAsia" w:ascii="宋体" w:hAnsi="宋体" w:cs="宋体"/>
          <w:color w:val="auto"/>
          <w:sz w:val="24"/>
          <w:highlight w:val="none"/>
          <w:u w:val="single"/>
          <w:lang w:val="en-US" w:eastAsia="zh-CN" w:bidi="ar"/>
        </w:rPr>
        <w:t>5</w:t>
      </w:r>
      <w:r>
        <w:rPr>
          <w:rFonts w:hint="eastAsia" w:ascii="宋体" w:hAnsi="宋体" w:cs="宋体"/>
          <w:color w:val="auto"/>
          <w:sz w:val="24"/>
          <w:highlight w:val="none"/>
          <w:u w:val="single"/>
          <w:lang w:bidi="ar"/>
        </w:rPr>
        <w:t>日09时30分00秒</w:t>
      </w:r>
      <w:r>
        <w:rPr>
          <w:rFonts w:hint="eastAsia" w:ascii="宋体" w:hAnsi="宋体" w:cs="宋体"/>
          <w:color w:val="auto"/>
          <w:sz w:val="24"/>
          <w:highlight w:val="none"/>
        </w:rPr>
        <w:t>在“广西政府采购云”平台电子开标大厅开标。</w:t>
      </w:r>
    </w:p>
    <w:p w14:paraId="17CC0A01">
      <w:pPr>
        <w:wordWrap w:val="0"/>
        <w:snapToGrid w:val="0"/>
        <w:spacing w:line="46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（5）CA证书在线解密：供应商投标时，需携带制作投标文件时用来加密的有效数字证书（CA认证）登录“广西政府采购云”平台电子开标大厅现场按规定时间对加密的投标文件进行解密，否则后果自负。</w:t>
      </w:r>
    </w:p>
    <w:p w14:paraId="19CE3CEE">
      <w:pPr>
        <w:wordWrap w:val="0"/>
        <w:spacing w:line="460" w:lineRule="exact"/>
        <w:ind w:firstLine="482"/>
        <w:rPr>
          <w:rFonts w:hint="eastAsia" w:ascii="宋体" w:hAnsi="宋体" w:cs="宋体"/>
          <w:b/>
          <w:bCs/>
          <w:color w:val="auto"/>
          <w:sz w:val="24"/>
          <w:highlight w:val="none"/>
        </w:rPr>
      </w:pPr>
      <w:r>
        <w:rPr>
          <w:rFonts w:hint="eastAsia" w:ascii="宋体" w:hAnsi="宋体" w:cs="宋体"/>
          <w:b/>
          <w:bCs/>
          <w:color w:val="auto"/>
          <w:sz w:val="24"/>
          <w:highlight w:val="none"/>
        </w:rPr>
        <w:t>五、公告期限</w:t>
      </w:r>
    </w:p>
    <w:p w14:paraId="7E08E54D">
      <w:pPr>
        <w:wordWrap w:val="0"/>
        <w:spacing w:line="46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自本公告发布之日起5个工作日。</w:t>
      </w:r>
    </w:p>
    <w:p w14:paraId="754BB23A">
      <w:pPr>
        <w:wordWrap w:val="0"/>
        <w:spacing w:line="460" w:lineRule="exact"/>
        <w:ind w:firstLine="482"/>
        <w:rPr>
          <w:rFonts w:hint="eastAsia" w:ascii="宋体" w:hAnsi="宋体" w:cs="宋体"/>
          <w:b/>
          <w:bCs/>
          <w:color w:val="auto"/>
          <w:sz w:val="24"/>
          <w:highlight w:val="none"/>
        </w:rPr>
      </w:pPr>
      <w:r>
        <w:rPr>
          <w:rFonts w:hint="eastAsia" w:ascii="宋体" w:hAnsi="宋体" w:cs="宋体"/>
          <w:b/>
          <w:bCs/>
          <w:color w:val="auto"/>
          <w:sz w:val="24"/>
          <w:highlight w:val="none"/>
        </w:rPr>
        <w:t>六、其他补充事宜</w:t>
      </w:r>
    </w:p>
    <w:p w14:paraId="2A256C73">
      <w:pPr>
        <w:wordWrap w:val="0"/>
        <w:spacing w:line="46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1.投标保证金：本项目不收取投标保证金</w:t>
      </w:r>
    </w:p>
    <w:p w14:paraId="122CAFA8">
      <w:pPr>
        <w:wordWrap w:val="0"/>
        <w:spacing w:line="46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2.采购意向公开链接：南宁市第四职业技术学校2026年5月至8月政府采购意向http://www.ccgp-guangxi.gov.cn/site/detail?parentId=66485&amp;articleId=vosJlldqGvcJ4RhczhxSQw==（5.1</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w:t>
      </w:r>
    </w:p>
    <w:p w14:paraId="0C769E5A">
      <w:pPr>
        <w:wordWrap w:val="0"/>
        <w:spacing w:line="46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3.</w:t>
      </w:r>
      <w:r>
        <w:rPr>
          <w:rFonts w:hint="eastAsia" w:ascii="宋体" w:hAnsi="宋体" w:cs="宋体"/>
          <w:color w:val="auto"/>
          <w:sz w:val="24"/>
          <w:highlight w:val="none"/>
        </w:rPr>
        <w:t xml:space="preserve"> </w:t>
      </w:r>
      <w:r>
        <w:rPr>
          <w:rFonts w:hint="eastAsia" w:ascii="宋体" w:hAnsi="宋体" w:cs="宋体"/>
          <w:color w:val="auto"/>
          <w:kern w:val="0"/>
          <w:sz w:val="24"/>
          <w:highlight w:val="none"/>
        </w:rPr>
        <w:t>网上查询地址</w:t>
      </w:r>
    </w:p>
    <w:p w14:paraId="56424513">
      <w:pPr>
        <w:wordWrap w:val="0"/>
        <w:spacing w:line="46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中国政府采购网（www.ccgp.gov.cn）、广西壮族自治区政府采购网（http://zfcg.gxzf.gov.cn/）、全国公共资源交易平台（广西·南宁）（http://ggzy.jgswj.gxzf.gov.cn/nnggzy/）；</w:t>
      </w:r>
    </w:p>
    <w:p w14:paraId="32FC21A3">
      <w:pPr>
        <w:wordWrap w:val="0"/>
        <w:spacing w:line="460" w:lineRule="exact"/>
        <w:ind w:firstLine="240" w:firstLineChars="100"/>
        <w:rPr>
          <w:rFonts w:hint="eastAsia" w:ascii="宋体" w:hAnsi="宋体" w:cs="宋体"/>
          <w:color w:val="auto"/>
          <w:kern w:val="0"/>
          <w:sz w:val="24"/>
          <w:highlight w:val="none"/>
        </w:rPr>
      </w:pPr>
      <w:r>
        <w:rPr>
          <w:rFonts w:hint="eastAsia" w:ascii="宋体" w:hAnsi="宋体" w:cs="宋体"/>
          <w:color w:val="auto"/>
          <w:kern w:val="0"/>
          <w:sz w:val="24"/>
          <w:highlight w:val="none"/>
        </w:rPr>
        <w:t>4.本项目需要落实的政府采购政策：</w:t>
      </w:r>
    </w:p>
    <w:p w14:paraId="73B55760">
      <w:pPr>
        <w:wordWrap w:val="0"/>
        <w:spacing w:line="46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（1）政府采购促进中小企业发展。</w:t>
      </w:r>
    </w:p>
    <w:p w14:paraId="0E194F1F">
      <w:pPr>
        <w:wordWrap w:val="0"/>
        <w:spacing w:line="46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（2）政府采购支持采用本国产品的政策。</w:t>
      </w:r>
    </w:p>
    <w:p w14:paraId="595A96D8">
      <w:pPr>
        <w:wordWrap w:val="0"/>
        <w:spacing w:line="46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（3）政府采购促进残疾人就业政策。</w:t>
      </w:r>
    </w:p>
    <w:p w14:paraId="3A70C31C">
      <w:pPr>
        <w:wordWrap w:val="0"/>
        <w:spacing w:line="46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（4）政府采购支持监狱企业发展。</w:t>
      </w:r>
    </w:p>
    <w:p w14:paraId="01D95C9F">
      <w:pPr>
        <w:wordWrap w:val="0"/>
        <w:spacing w:line="46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（5）扶持不发达地区和少数民族地区政策。</w:t>
      </w:r>
    </w:p>
    <w:p w14:paraId="5FB69253">
      <w:pPr>
        <w:wordWrap w:val="0"/>
        <w:spacing w:line="46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7268F14F">
      <w:pPr>
        <w:wordWrap w:val="0"/>
        <w:spacing w:line="46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6.若对项目采购电子交易系统操作有疑问，可登录</w:t>
      </w:r>
      <w:r>
        <w:rPr>
          <w:rFonts w:hint="eastAsia" w:ascii="宋体" w:hAnsi="宋体" w:cs="宋体"/>
          <w:color w:val="auto"/>
          <w:sz w:val="24"/>
          <w:highlight w:val="none"/>
        </w:rPr>
        <w:t>“广西政府采购云”平台（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w:t>
      </w:r>
      <w:r>
        <w:rPr>
          <w:rFonts w:hint="eastAsia" w:ascii="宋体" w:hAnsi="宋体" w:cs="宋体"/>
          <w:color w:val="auto"/>
          <w:kern w:val="0"/>
          <w:sz w:val="24"/>
          <w:highlight w:val="none"/>
        </w:rPr>
        <w:t>，点击右侧咨询小采，获取采小蜜智能服务管家帮助，或拨打广西政府采购云服务热线95763获取热线服务帮助。</w:t>
      </w:r>
    </w:p>
    <w:p w14:paraId="761A3128">
      <w:pPr>
        <w:wordWrap w:val="0"/>
        <w:spacing w:line="460" w:lineRule="exact"/>
        <w:ind w:firstLine="482"/>
        <w:rPr>
          <w:rFonts w:hint="eastAsia"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p>
    <w:p w14:paraId="121F52A5">
      <w:pPr>
        <w:wordWrap w:val="0"/>
        <w:spacing w:line="46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1.采购人信息</w:t>
      </w:r>
    </w:p>
    <w:p w14:paraId="71CA5517">
      <w:pPr>
        <w:wordWrap w:val="0"/>
        <w:spacing w:line="46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名 称：南宁市第四职业技术学校</w:t>
      </w:r>
    </w:p>
    <w:p w14:paraId="7896F588">
      <w:pPr>
        <w:wordWrap w:val="0"/>
        <w:spacing w:line="46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地址：南宁市竹溪路28号</w:t>
      </w:r>
    </w:p>
    <w:p w14:paraId="3690FC94">
      <w:pPr>
        <w:wordWrap w:val="0"/>
        <w:spacing w:line="46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项目联系人：卢晨</w:t>
      </w:r>
    </w:p>
    <w:p w14:paraId="635C2137">
      <w:pPr>
        <w:wordWrap w:val="0"/>
        <w:spacing w:line="46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联系电话：0771-5329946</w:t>
      </w:r>
    </w:p>
    <w:p w14:paraId="0812FE9B">
      <w:pPr>
        <w:wordWrap w:val="0"/>
        <w:spacing w:line="46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2.采购代理机构信息</w:t>
      </w:r>
    </w:p>
    <w:p w14:paraId="6DE252F6">
      <w:pPr>
        <w:wordWrap w:val="0"/>
        <w:spacing w:line="46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名 称：广西邕政采购代理有限公司</w:t>
      </w:r>
    </w:p>
    <w:p w14:paraId="5575542F">
      <w:pPr>
        <w:wordWrap w:val="0"/>
        <w:spacing w:line="46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地　址：广西壮族自治区南宁市青秀区民族大道180号（威壮大厦）22层2210～2217室</w:t>
      </w:r>
    </w:p>
    <w:p w14:paraId="0DF28FC2">
      <w:pPr>
        <w:wordWrap w:val="0"/>
        <w:spacing w:line="46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联系电话：0771-2225338</w:t>
      </w:r>
    </w:p>
    <w:p w14:paraId="54CA76CD">
      <w:pPr>
        <w:wordWrap w:val="0"/>
        <w:spacing w:line="46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3.项目联系方式</w:t>
      </w:r>
    </w:p>
    <w:p w14:paraId="6A0B68FA">
      <w:pPr>
        <w:wordWrap w:val="0"/>
        <w:spacing w:line="460" w:lineRule="exact"/>
        <w:ind w:firstLine="840" w:firstLineChars="35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项目联系人：</w:t>
      </w:r>
      <w:r>
        <w:rPr>
          <w:rFonts w:hint="eastAsia" w:ascii="宋体" w:hAnsi="宋体" w:cs="宋体"/>
          <w:color w:val="auto"/>
          <w:sz w:val="24"/>
          <w:highlight w:val="none"/>
          <w:lang w:eastAsia="zh-CN"/>
        </w:rPr>
        <w:t>梁熙、李霞</w:t>
      </w:r>
    </w:p>
    <w:p w14:paraId="74FD4ABF">
      <w:pPr>
        <w:wordWrap w:val="0"/>
        <w:spacing w:line="46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电    话：0771-2225338</w:t>
      </w:r>
    </w:p>
    <w:p w14:paraId="5801FFDA">
      <w:pPr>
        <w:spacing w:line="46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附件: 1.CA证书申请方式及操作指南下载地址(登录hp://nncz.nanning.gov.cn/(南宁市财政局官网业务专题-政府采购监督管理-资料下载。“广西政采云西部 CA 办理方式”或“南宁市政采云CA证书办理工作指南”)</w:t>
      </w:r>
    </w:p>
    <w:p w14:paraId="1BE568FA">
      <w:pPr>
        <w:spacing w:line="46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2.电子投标文件制作与投送流程(在此网址下载:http://nncz.nanning.gov.cn/(南宁市财政局官网)-业务专题-政府采购监督管理-资料下载-南宁市政府采购项目全流程电子化交易操作指南)</w:t>
      </w:r>
    </w:p>
    <w:p w14:paraId="3CD2C816">
      <w:pPr>
        <w:wordWrap w:val="0"/>
        <w:spacing w:line="460" w:lineRule="exact"/>
        <w:jc w:val="right"/>
        <w:rPr>
          <w:rFonts w:hint="eastAsia" w:ascii="宋体" w:hAnsi="宋体" w:cs="宋体"/>
          <w:color w:val="auto"/>
          <w:sz w:val="24"/>
          <w:highlight w:val="none"/>
        </w:rPr>
      </w:pPr>
      <w:r>
        <w:rPr>
          <w:rFonts w:hint="eastAsia" w:ascii="宋体" w:hAnsi="宋体" w:cs="宋体"/>
          <w:color w:val="auto"/>
          <w:sz w:val="24"/>
          <w:highlight w:val="none"/>
          <w:u w:val="single"/>
        </w:rPr>
        <w:t>广西邕政采购代理有限公司</w:t>
      </w:r>
    </w:p>
    <w:p w14:paraId="25669BF8">
      <w:pPr>
        <w:wordWrap w:val="0"/>
        <w:spacing w:line="460" w:lineRule="exact"/>
        <w:ind w:firstLine="240" w:firstLineChars="100"/>
        <w:jc w:val="right"/>
        <w:rPr>
          <w:rFonts w:hint="eastAsia" w:ascii="宋体" w:hAnsi="宋体" w:cs="宋体"/>
          <w:color w:val="auto"/>
          <w:sz w:val="24"/>
          <w:highlight w:val="none"/>
        </w:rPr>
      </w:pPr>
      <w:r>
        <w:rPr>
          <w:rFonts w:hint="eastAsia" w:ascii="宋体" w:hAnsi="宋体" w:cs="宋体"/>
          <w:color w:val="auto"/>
          <w:sz w:val="24"/>
          <w:highlight w:val="none"/>
          <w:u w:val="single"/>
          <w:lang w:eastAsia="zh-CN"/>
        </w:rPr>
        <w:t>2026</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15 </w:t>
      </w:r>
      <w:r>
        <w:rPr>
          <w:rFonts w:hint="eastAsia" w:ascii="宋体" w:hAnsi="宋体" w:cs="宋体"/>
          <w:color w:val="auto"/>
          <w:sz w:val="24"/>
          <w:highlight w:val="none"/>
        </w:rPr>
        <w:t>日</w:t>
      </w:r>
    </w:p>
    <w:p w14:paraId="7F9DF8A5">
      <w:pPr>
        <w:wordWrap w:val="0"/>
        <w:spacing w:line="480" w:lineRule="exact"/>
        <w:rPr>
          <w:rFonts w:hint="eastAsia" w:ascii="宋体" w:hAnsi="宋体" w:cs="宋体"/>
          <w:color w:val="auto"/>
          <w:sz w:val="24"/>
          <w:highlight w:val="none"/>
        </w:rPr>
      </w:pPr>
      <w:r>
        <w:rPr>
          <w:rFonts w:hint="eastAsia" w:ascii="宋体" w:hAnsi="宋体" w:cs="宋体"/>
          <w:color w:val="auto"/>
          <w:sz w:val="24"/>
          <w:highlight w:val="none"/>
        </w:rPr>
        <w:br w:type="page"/>
      </w:r>
    </w:p>
    <w:p w14:paraId="1DAD1560">
      <w:pPr>
        <w:pStyle w:val="12"/>
        <w:wordWrap w:val="0"/>
        <w:spacing w:after="0" w:line="360" w:lineRule="auto"/>
        <w:ind w:firstLine="420"/>
        <w:rPr>
          <w:color w:val="auto"/>
          <w:highlight w:val="none"/>
        </w:rPr>
      </w:pPr>
    </w:p>
    <w:p w14:paraId="40662256">
      <w:pPr>
        <w:pStyle w:val="15"/>
        <w:outlineLvl w:val="0"/>
        <w:rPr>
          <w:rFonts w:hint="eastAsia"/>
          <w:b/>
          <w:color w:val="auto"/>
          <w:highlight w:val="none"/>
        </w:rPr>
      </w:pPr>
      <w:bookmarkStart w:id="2" w:name="_Toc24987"/>
      <w:r>
        <w:rPr>
          <w:rFonts w:hint="eastAsia"/>
          <w:b/>
          <w:bCs w:val="0"/>
          <w:color w:val="auto"/>
          <w:sz w:val="32"/>
          <w:szCs w:val="32"/>
          <w:highlight w:val="none"/>
        </w:rPr>
        <w:t xml:space="preserve">第二章  </w:t>
      </w:r>
      <w:bookmarkEnd w:id="1"/>
      <w:r>
        <w:rPr>
          <w:rFonts w:hint="eastAsia"/>
          <w:b/>
          <w:bCs w:val="0"/>
          <w:color w:val="auto"/>
          <w:sz w:val="32"/>
          <w:szCs w:val="32"/>
          <w:highlight w:val="none"/>
        </w:rPr>
        <w:t>采购需求</w:t>
      </w:r>
      <w:bookmarkEnd w:id="2"/>
    </w:p>
    <w:p w14:paraId="67B6B8DF">
      <w:pPr>
        <w:wordWrap w:val="0"/>
        <w:adjustRightInd w:val="0"/>
        <w:spacing w:line="360" w:lineRule="auto"/>
        <w:ind w:firstLine="482"/>
        <w:rPr>
          <w:rFonts w:hint="eastAsia" w:ascii="宋体" w:hAnsi="宋体" w:cs="宋体"/>
          <w:b/>
          <w:color w:val="auto"/>
          <w:sz w:val="24"/>
          <w:highlight w:val="none"/>
        </w:rPr>
      </w:pPr>
      <w:r>
        <w:rPr>
          <w:rFonts w:hint="eastAsia" w:ascii="宋体" w:hAnsi="宋体" w:cs="宋体"/>
          <w:b/>
          <w:color w:val="auto"/>
          <w:sz w:val="24"/>
          <w:highlight w:val="none"/>
        </w:rPr>
        <w:t>说明：</w:t>
      </w:r>
    </w:p>
    <w:p w14:paraId="2778749F">
      <w:pPr>
        <w:wordWrap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 为落实政府采购政策需满足的要求：</w:t>
      </w:r>
    </w:p>
    <w:p w14:paraId="6877C1D4">
      <w:pPr>
        <w:wordWrap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（1）本招标文件所称小微企业必须符合《政府采购促进中小企业发展管理办法》（财库〔2020〕46号）的规定。</w:t>
      </w:r>
    </w:p>
    <w:p w14:paraId="55167789">
      <w:pPr>
        <w:wordWrap w:val="0"/>
        <w:spacing w:line="360" w:lineRule="auto"/>
        <w:ind w:firstLine="484" w:firstLineChars="202"/>
        <w:jc w:val="left"/>
        <w:rPr>
          <w:rFonts w:hint="eastAsia" w:ascii="宋体" w:hAnsi="宋体" w:cs="宋体"/>
          <w:color w:val="auto"/>
          <w:sz w:val="24"/>
          <w:highlight w:val="none"/>
        </w:rPr>
      </w:pPr>
      <w:r>
        <w:rPr>
          <w:rFonts w:hint="eastAsia" w:ascii="宋体" w:hAnsi="宋体" w:cs="宋体"/>
          <w:color w:val="auto"/>
          <w:sz w:val="24"/>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评标方法和评标标准”。</w:t>
      </w:r>
    </w:p>
    <w:p w14:paraId="5DD27FA9">
      <w:pPr>
        <w:wordWrap w:val="0"/>
        <w:spacing w:line="360" w:lineRule="auto"/>
        <w:ind w:firstLine="487" w:firstLineChars="202"/>
        <w:jc w:val="left"/>
        <w:rPr>
          <w:rFonts w:hint="eastAsia" w:ascii="宋体" w:hAnsi="宋体" w:cs="宋体"/>
          <w:b/>
          <w:bCs/>
          <w:color w:val="auto"/>
          <w:sz w:val="24"/>
          <w:highlight w:val="none"/>
        </w:rPr>
      </w:pPr>
      <w:r>
        <w:rPr>
          <w:rFonts w:hint="eastAsia" w:ascii="宋体" w:hAnsi="宋体" w:cs="宋体"/>
          <w:b/>
          <w:bCs/>
          <w:color w:val="auto"/>
          <w:sz w:val="24"/>
          <w:highlight w:val="none"/>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44FAC86C">
      <w:pPr>
        <w:wordWrap w:val="0"/>
        <w:spacing w:line="360" w:lineRule="auto"/>
        <w:ind w:firstLine="484" w:firstLineChars="202"/>
        <w:jc w:val="left"/>
        <w:rPr>
          <w:rFonts w:hint="eastAsia" w:ascii="宋体" w:hAnsi="宋体" w:cs="宋体"/>
          <w:color w:val="auto"/>
          <w:sz w:val="24"/>
          <w:highlight w:val="none"/>
        </w:rPr>
      </w:pPr>
      <w:r>
        <w:rPr>
          <w:rFonts w:hint="eastAsia" w:ascii="宋体" w:hAnsi="宋体" w:cs="宋体"/>
          <w:color w:val="auto"/>
          <w:sz w:val="24"/>
          <w:highlight w:val="none"/>
        </w:rPr>
        <w:t>2.“实质性要求”是指招标文件中已经指明不满足则投标无效的条款，或者不能负偏离的条款，或者采购需求中带“▲”的条款。</w:t>
      </w:r>
    </w:p>
    <w:p w14:paraId="62CC0A2F">
      <w:pPr>
        <w:wordWrap w:val="0"/>
        <w:spacing w:line="360" w:lineRule="auto"/>
        <w:ind w:firstLine="484" w:firstLineChars="202"/>
        <w:jc w:val="left"/>
        <w:rPr>
          <w:rFonts w:hint="eastAsia" w:ascii="宋体" w:hAnsi="宋体" w:cs="宋体"/>
          <w:color w:val="auto"/>
          <w:sz w:val="24"/>
          <w:highlight w:val="none"/>
        </w:rPr>
      </w:pPr>
      <w:r>
        <w:rPr>
          <w:rFonts w:hint="eastAsia" w:ascii="宋体" w:hAnsi="宋体" w:cs="宋体"/>
          <w:color w:val="auto"/>
          <w:sz w:val="24"/>
          <w:highlight w:val="none"/>
        </w:rPr>
        <w:t>3.不需要投标人对采购需求响应为具体数值的，此采购需求的数值后将以◆号标注。</w:t>
      </w:r>
    </w:p>
    <w:p w14:paraId="3D0F24BC">
      <w:pPr>
        <w:wordWrap w:val="0"/>
        <w:spacing w:line="360" w:lineRule="auto"/>
        <w:ind w:firstLine="484" w:firstLineChars="202"/>
        <w:jc w:val="left"/>
        <w:rPr>
          <w:rFonts w:hint="eastAsia" w:ascii="宋体" w:hAnsi="宋体" w:cs="宋体"/>
          <w:color w:val="auto"/>
          <w:sz w:val="24"/>
          <w:highlight w:val="none"/>
        </w:rPr>
      </w:pPr>
      <w:r>
        <w:rPr>
          <w:rFonts w:hint="eastAsia" w:ascii="宋体" w:hAnsi="宋体" w:cs="宋体"/>
          <w:color w:val="auto"/>
          <w:sz w:val="24"/>
          <w:highlight w:val="none"/>
        </w:rPr>
        <w:t>4.标注“</w:t>
      </w:r>
      <w:r>
        <w:rPr>
          <w:rFonts w:hint="eastAsia" w:ascii="仿宋" w:hAnsi="仿宋" w:eastAsia="仿宋"/>
          <w:color w:val="auto"/>
          <w:szCs w:val="21"/>
          <w:highlight w:val="none"/>
        </w:rPr>
        <w:t>▇</w:t>
      </w:r>
      <w:r>
        <w:rPr>
          <w:rFonts w:hint="eastAsia" w:ascii="宋体" w:hAnsi="宋体" w:cs="宋体"/>
          <w:color w:val="auto"/>
          <w:sz w:val="24"/>
          <w:highlight w:val="none"/>
        </w:rPr>
        <w:t>”号的为重要参数和服务要求，将作为主要评审依据。</w:t>
      </w:r>
    </w:p>
    <w:p w14:paraId="073511FD">
      <w:pPr>
        <w:wordWrap w:val="0"/>
        <w:spacing w:line="360" w:lineRule="auto"/>
        <w:ind w:firstLine="484" w:firstLineChars="202"/>
        <w:jc w:val="left"/>
        <w:rPr>
          <w:rFonts w:hint="eastAsia" w:ascii="宋体" w:hAnsi="宋体" w:cs="宋体"/>
          <w:color w:val="auto"/>
          <w:sz w:val="24"/>
          <w:highlight w:val="none"/>
        </w:rPr>
      </w:pPr>
      <w:r>
        <w:rPr>
          <w:rFonts w:hint="eastAsia" w:ascii="宋体" w:hAnsi="宋体" w:cs="宋体"/>
          <w:color w:val="auto"/>
          <w:sz w:val="24"/>
          <w:highlight w:val="none"/>
        </w:rPr>
        <w:t>5.如投标人投标产品存在侵犯他人的知识产权或者专利成果行为的，应承担相应法律责任</w:t>
      </w:r>
      <w:bookmarkStart w:id="3" w:name="PO_TDCUS_ITEM_PB_REQ_TITLE_1"/>
      <w:r>
        <w:rPr>
          <w:rFonts w:hint="eastAsia" w:ascii="宋体" w:hAnsi="宋体" w:cs="宋体"/>
          <w:color w:val="auto"/>
          <w:sz w:val="24"/>
          <w:highlight w:val="none"/>
        </w:rPr>
        <w:t>。</w:t>
      </w:r>
    </w:p>
    <w:p w14:paraId="3D062786">
      <w:pPr>
        <w:rPr>
          <w:rFonts w:hint="eastAsia" w:ascii="宋体" w:hAnsi="宋体" w:cs="宋体"/>
          <w:color w:val="auto"/>
          <w:sz w:val="24"/>
          <w:highlight w:val="none"/>
        </w:rPr>
      </w:pPr>
      <w:r>
        <w:rPr>
          <w:rFonts w:ascii="宋体" w:hAnsi="宋体" w:cs="宋体"/>
          <w:color w:val="auto"/>
          <w:sz w:val="24"/>
          <w:highlight w:val="none"/>
        </w:rPr>
        <w:br w:type="page"/>
      </w:r>
    </w:p>
    <w:bookmarkEnd w:id="3"/>
    <w:tbl>
      <w:tblPr>
        <w:tblStyle w:val="27"/>
        <w:tblW w:w="1056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0"/>
        <w:gridCol w:w="249"/>
        <w:gridCol w:w="201"/>
        <w:gridCol w:w="934"/>
        <w:gridCol w:w="37"/>
        <w:gridCol w:w="567"/>
        <w:gridCol w:w="567"/>
        <w:gridCol w:w="5107"/>
        <w:gridCol w:w="1401"/>
        <w:gridCol w:w="1040"/>
      </w:tblGrid>
      <w:tr w14:paraId="5DC57F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563" w:type="dxa"/>
            <w:gridSpan w:val="10"/>
            <w:tcBorders>
              <w:top w:val="single" w:color="auto" w:sz="4" w:space="0"/>
              <w:left w:val="single" w:color="auto" w:sz="4" w:space="0"/>
              <w:right w:val="single" w:color="auto" w:sz="4" w:space="0"/>
            </w:tcBorders>
            <w:vAlign w:val="center"/>
          </w:tcPr>
          <w:p w14:paraId="257F5608">
            <w:pPr>
              <w:keepNext/>
              <w:wordWrap w:val="0"/>
              <w:spacing w:line="460" w:lineRule="atLeast"/>
              <w:ind w:firstLine="482"/>
              <w:jc w:val="center"/>
              <w:rPr>
                <w:rFonts w:hint="eastAsia" w:ascii="宋体" w:hAnsi="宋体" w:eastAsia="宋体" w:cs="宋体"/>
                <w:b/>
                <w:color w:val="auto"/>
                <w:sz w:val="22"/>
                <w:szCs w:val="22"/>
                <w:highlight w:val="none"/>
              </w:rPr>
            </w:pPr>
            <w:bookmarkStart w:id="4" w:name="PO_TDCUS_ITEM_PB_REQ_TABLE_1_1"/>
            <w:bookmarkEnd w:id="4"/>
            <w:r>
              <w:rPr>
                <w:rFonts w:hint="eastAsia" w:ascii="宋体" w:hAnsi="宋体" w:eastAsia="宋体" w:cs="宋体"/>
                <w:b/>
                <w:color w:val="auto"/>
                <w:sz w:val="22"/>
                <w:szCs w:val="22"/>
                <w:highlight w:val="none"/>
              </w:rPr>
              <w:t>服务需求一览表</w:t>
            </w:r>
          </w:p>
        </w:tc>
      </w:tr>
      <w:tr w14:paraId="23D488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844" w:type="dxa"/>
            <w:gridSpan w:val="4"/>
            <w:tcBorders>
              <w:top w:val="single" w:color="auto" w:sz="4" w:space="0"/>
              <w:left w:val="single" w:color="auto" w:sz="4" w:space="0"/>
              <w:right w:val="single" w:color="auto" w:sz="4" w:space="0"/>
            </w:tcBorders>
            <w:vAlign w:val="center"/>
          </w:tcPr>
          <w:p w14:paraId="4F9D5482">
            <w:pPr>
              <w:keepNext/>
              <w:wordWrap w:val="0"/>
              <w:spacing w:line="460" w:lineRule="atLeast"/>
              <w:jc w:val="left"/>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标段</w:t>
            </w:r>
          </w:p>
        </w:tc>
        <w:tc>
          <w:tcPr>
            <w:tcW w:w="8719" w:type="dxa"/>
            <w:gridSpan w:val="6"/>
            <w:tcBorders>
              <w:top w:val="single" w:color="auto" w:sz="4" w:space="0"/>
              <w:left w:val="single" w:color="auto" w:sz="4" w:space="0"/>
              <w:right w:val="single" w:color="auto" w:sz="4" w:space="0"/>
            </w:tcBorders>
            <w:vAlign w:val="center"/>
          </w:tcPr>
          <w:p w14:paraId="0BD41B3E">
            <w:pPr>
              <w:keepNext/>
              <w:wordWrap w:val="0"/>
              <w:spacing w:line="460" w:lineRule="atLeast"/>
              <w:jc w:val="left"/>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u w:val="single"/>
              </w:rPr>
              <w:t xml:space="preserve"> / </w:t>
            </w:r>
            <w:r>
              <w:rPr>
                <w:rFonts w:hint="eastAsia" w:ascii="宋体" w:hAnsi="宋体" w:eastAsia="宋体" w:cs="宋体"/>
                <w:b/>
                <w:bCs/>
                <w:color w:val="auto"/>
                <w:sz w:val="22"/>
                <w:szCs w:val="22"/>
                <w:highlight w:val="none"/>
              </w:rPr>
              <w:t>分标</w:t>
            </w:r>
          </w:p>
        </w:tc>
      </w:tr>
      <w:tr w14:paraId="275D95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3" w:hRule="atLeast"/>
          <w:jc w:val="center"/>
        </w:trPr>
        <w:tc>
          <w:tcPr>
            <w:tcW w:w="460" w:type="dxa"/>
            <w:vMerge w:val="restart"/>
            <w:tcBorders>
              <w:top w:val="single" w:color="auto" w:sz="4" w:space="0"/>
              <w:left w:val="single" w:color="auto" w:sz="4" w:space="0"/>
              <w:right w:val="single" w:color="auto" w:sz="4" w:space="0"/>
            </w:tcBorders>
          </w:tcPr>
          <w:p w14:paraId="49DC535C">
            <w:pPr>
              <w:keepNext/>
              <w:wordWrap w:val="0"/>
              <w:spacing w:line="460" w:lineRule="atLeas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采购清单及服务参数</w:t>
            </w:r>
          </w:p>
        </w:tc>
        <w:tc>
          <w:tcPr>
            <w:tcW w:w="450"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61281DA">
            <w:pPr>
              <w:keepNext/>
              <w:wordWrap w:val="0"/>
              <w:spacing w:line="460" w:lineRule="atLeas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971" w:type="dxa"/>
            <w:gridSpan w:val="2"/>
            <w:tcBorders>
              <w:top w:val="single" w:color="auto" w:sz="4" w:space="0"/>
              <w:left w:val="single" w:color="auto" w:sz="4" w:space="0"/>
              <w:bottom w:val="single" w:color="auto" w:sz="4" w:space="0"/>
              <w:right w:val="single" w:color="auto" w:sz="4" w:space="0"/>
            </w:tcBorders>
            <w:vAlign w:val="center"/>
          </w:tcPr>
          <w:p w14:paraId="2E3C8774">
            <w:pPr>
              <w:keepNext/>
              <w:wordWrap w:val="0"/>
              <w:spacing w:line="460" w:lineRule="atLeas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采购服务标的名称</w:t>
            </w:r>
          </w:p>
        </w:tc>
        <w:tc>
          <w:tcPr>
            <w:tcW w:w="567" w:type="dxa"/>
            <w:tcBorders>
              <w:top w:val="single" w:color="auto" w:sz="4" w:space="0"/>
              <w:left w:val="single" w:color="auto" w:sz="4" w:space="0"/>
              <w:bottom w:val="single" w:color="auto" w:sz="4" w:space="0"/>
              <w:right w:val="single" w:color="auto" w:sz="4" w:space="0"/>
            </w:tcBorders>
            <w:vAlign w:val="center"/>
          </w:tcPr>
          <w:p w14:paraId="445009A7">
            <w:pPr>
              <w:keepNext/>
              <w:wordWrap w:val="0"/>
              <w:spacing w:line="460" w:lineRule="atLeas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数量</w:t>
            </w:r>
          </w:p>
        </w:tc>
        <w:tc>
          <w:tcPr>
            <w:tcW w:w="567" w:type="dxa"/>
            <w:tcBorders>
              <w:top w:val="single" w:color="auto" w:sz="4" w:space="0"/>
              <w:left w:val="single" w:color="auto" w:sz="4" w:space="0"/>
              <w:bottom w:val="single" w:color="auto" w:sz="4" w:space="0"/>
              <w:right w:val="single" w:color="auto" w:sz="4" w:space="0"/>
            </w:tcBorders>
            <w:vAlign w:val="center"/>
          </w:tcPr>
          <w:p w14:paraId="3ECE559F">
            <w:pPr>
              <w:keepNext/>
              <w:wordWrap w:val="0"/>
              <w:spacing w:line="460" w:lineRule="atLeas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单位</w:t>
            </w:r>
          </w:p>
        </w:tc>
        <w:tc>
          <w:tcPr>
            <w:tcW w:w="5107" w:type="dxa"/>
            <w:tcBorders>
              <w:top w:val="single" w:color="auto" w:sz="4" w:space="0"/>
              <w:left w:val="single" w:color="auto" w:sz="4" w:space="0"/>
              <w:bottom w:val="single" w:color="auto" w:sz="4" w:space="0"/>
              <w:right w:val="single" w:color="auto" w:sz="4" w:space="0"/>
            </w:tcBorders>
            <w:vAlign w:val="center"/>
          </w:tcPr>
          <w:p w14:paraId="0C2C916A">
            <w:pPr>
              <w:keepNext/>
              <w:wordWrap w:val="0"/>
              <w:spacing w:line="460" w:lineRule="atLeas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服务参数</w:t>
            </w:r>
          </w:p>
        </w:tc>
        <w:tc>
          <w:tcPr>
            <w:tcW w:w="1401" w:type="dxa"/>
            <w:tcBorders>
              <w:top w:val="single" w:color="auto" w:sz="4" w:space="0"/>
              <w:left w:val="single" w:color="auto" w:sz="4" w:space="0"/>
              <w:bottom w:val="single" w:color="auto" w:sz="4" w:space="0"/>
              <w:right w:val="single" w:color="auto" w:sz="4" w:space="0"/>
            </w:tcBorders>
            <w:vAlign w:val="center"/>
          </w:tcPr>
          <w:p w14:paraId="0A6DF9DA">
            <w:pPr>
              <w:keepNext/>
              <w:wordWrap w:val="0"/>
              <w:spacing w:line="460" w:lineRule="atLeas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分项预算合计（元）</w:t>
            </w:r>
          </w:p>
        </w:tc>
        <w:tc>
          <w:tcPr>
            <w:tcW w:w="1040" w:type="dxa"/>
            <w:tcBorders>
              <w:top w:val="single" w:color="auto" w:sz="4" w:space="0"/>
              <w:left w:val="single" w:color="auto" w:sz="4" w:space="0"/>
              <w:bottom w:val="single" w:color="auto" w:sz="4" w:space="0"/>
              <w:right w:val="single" w:color="auto" w:sz="4" w:space="0"/>
            </w:tcBorders>
            <w:vAlign w:val="center"/>
          </w:tcPr>
          <w:p w14:paraId="27C7D86A">
            <w:pPr>
              <w:keepNext/>
              <w:wordWrap w:val="0"/>
              <w:spacing w:line="460" w:lineRule="atLeas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企业划分标准所属行业名称（行业名称及划分见本章附件2）</w:t>
            </w:r>
          </w:p>
        </w:tc>
      </w:tr>
      <w:tr w14:paraId="151D49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60" w:type="dxa"/>
            <w:vMerge w:val="continue"/>
            <w:tcBorders>
              <w:left w:val="single" w:color="auto" w:sz="4" w:space="0"/>
              <w:right w:val="single" w:color="auto" w:sz="4" w:space="0"/>
            </w:tcBorders>
          </w:tcPr>
          <w:p w14:paraId="1B9531FD">
            <w:pPr>
              <w:keepNext/>
              <w:wordWrap w:val="0"/>
              <w:spacing w:line="460" w:lineRule="atLeast"/>
              <w:ind w:firstLine="482"/>
              <w:jc w:val="center"/>
              <w:rPr>
                <w:rFonts w:hint="eastAsia" w:ascii="宋体" w:hAnsi="宋体" w:eastAsia="宋体" w:cs="宋体"/>
                <w:b/>
                <w:bCs/>
                <w:color w:val="auto"/>
                <w:sz w:val="22"/>
                <w:szCs w:val="22"/>
                <w:highlight w:val="none"/>
              </w:rPr>
            </w:pPr>
          </w:p>
        </w:tc>
        <w:tc>
          <w:tcPr>
            <w:tcW w:w="450" w:type="dxa"/>
            <w:gridSpan w:val="2"/>
            <w:tcBorders>
              <w:top w:val="single" w:color="auto" w:sz="4" w:space="0"/>
              <w:left w:val="single" w:color="auto" w:sz="4" w:space="0"/>
              <w:right w:val="single" w:color="auto" w:sz="4" w:space="0"/>
            </w:tcBorders>
            <w:vAlign w:val="center"/>
          </w:tcPr>
          <w:p w14:paraId="6499E17D">
            <w:pPr>
              <w:keepNext/>
              <w:wordWrap w:val="0"/>
              <w:spacing w:line="460" w:lineRule="atLeas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971" w:type="dxa"/>
            <w:gridSpan w:val="2"/>
            <w:tcBorders>
              <w:top w:val="single" w:color="auto" w:sz="4" w:space="0"/>
              <w:left w:val="single" w:color="auto" w:sz="4" w:space="0"/>
              <w:right w:val="single" w:color="auto" w:sz="4" w:space="0"/>
            </w:tcBorders>
            <w:vAlign w:val="center"/>
          </w:tcPr>
          <w:p w14:paraId="4CB5B355">
            <w:pPr>
              <w:keepNext/>
              <w:wordWrap w:val="0"/>
              <w:spacing w:line="460" w:lineRule="atLeast"/>
              <w:jc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《新能源汽车常见故障诊断与排除》课程资源包</w:t>
            </w:r>
          </w:p>
        </w:tc>
        <w:tc>
          <w:tcPr>
            <w:tcW w:w="567" w:type="dxa"/>
            <w:tcBorders>
              <w:top w:val="single" w:color="auto" w:sz="4" w:space="0"/>
              <w:left w:val="single" w:color="auto" w:sz="4" w:space="0"/>
              <w:right w:val="single" w:color="auto" w:sz="4" w:space="0"/>
            </w:tcBorders>
            <w:vAlign w:val="center"/>
          </w:tcPr>
          <w:p w14:paraId="026D183B">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567" w:type="dxa"/>
            <w:tcBorders>
              <w:top w:val="single" w:color="auto" w:sz="4" w:space="0"/>
              <w:left w:val="single" w:color="auto" w:sz="4" w:space="0"/>
              <w:right w:val="single" w:color="auto" w:sz="4" w:space="0"/>
            </w:tcBorders>
            <w:vAlign w:val="center"/>
          </w:tcPr>
          <w:p w14:paraId="3CB9DAA6">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c>
          <w:tcPr>
            <w:tcW w:w="5107" w:type="dxa"/>
            <w:tcBorders>
              <w:top w:val="single" w:color="auto" w:sz="4" w:space="0"/>
              <w:left w:val="single" w:color="auto" w:sz="4" w:space="0"/>
              <w:right w:val="single" w:color="auto" w:sz="4" w:space="0"/>
            </w:tcBorders>
            <w:shd w:val="clear" w:color="auto" w:fill="auto"/>
            <w:vAlign w:val="top"/>
          </w:tcPr>
          <w:p w14:paraId="45A0AA81">
            <w:pPr>
              <w:pStyle w:val="13"/>
              <w:keepLines w:val="0"/>
              <w:pageBreakBefore w:val="0"/>
              <w:kinsoku/>
              <w:overflowPunct/>
              <w:topLinePunct w:val="0"/>
              <w:autoSpaceDE/>
              <w:autoSpaceDN/>
              <w:bidi w:val="0"/>
              <w:adjustRightInd/>
              <w:snapToGrid/>
              <w:spacing w:line="440" w:lineRule="exact"/>
              <w:ind w:firstLine="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w:t>
            </w:r>
            <w:r>
              <w:rPr>
                <w:rFonts w:hint="eastAsia" w:hAnsi="宋体" w:cs="宋体"/>
                <w:color w:val="auto"/>
                <w:sz w:val="22"/>
                <w:szCs w:val="22"/>
                <w:highlight w:val="none"/>
                <w:lang w:eastAsia="zh-CN"/>
              </w:rPr>
              <w:t>、</w:t>
            </w:r>
            <w:r>
              <w:rPr>
                <w:rFonts w:hint="eastAsia" w:ascii="宋体" w:hAnsi="宋体" w:eastAsia="宋体" w:cs="宋体"/>
                <w:color w:val="auto"/>
                <w:sz w:val="22"/>
                <w:szCs w:val="22"/>
                <w:highlight w:val="none"/>
              </w:rPr>
              <w:t>课程资源包介绍</w:t>
            </w:r>
          </w:p>
          <w:p w14:paraId="6187954F">
            <w:pPr>
              <w:pStyle w:val="13"/>
              <w:keepLines w:val="0"/>
              <w:pageBreakBefore w:val="0"/>
              <w:kinsoku/>
              <w:overflowPunct/>
              <w:topLinePunct w:val="0"/>
              <w:autoSpaceDE/>
              <w:autoSpaceDN/>
              <w:bidi w:val="0"/>
              <w:adjustRightInd/>
              <w:snapToGrid/>
              <w:spacing w:line="440" w:lineRule="exact"/>
              <w:ind w:firstLine="424"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新能源汽车常见故障诊断与排除</w:t>
            </w:r>
            <w:r>
              <w:rPr>
                <w:rFonts w:hint="eastAsia" w:ascii="宋体" w:hAnsi="宋体" w:eastAsia="宋体" w:cs="宋体"/>
                <w:color w:val="auto"/>
                <w:sz w:val="22"/>
                <w:szCs w:val="22"/>
                <w:highlight w:val="none"/>
              </w:rPr>
              <w:t>是新能源汽车</w:t>
            </w:r>
            <w:r>
              <w:rPr>
                <w:rFonts w:hint="eastAsia" w:ascii="宋体" w:hAnsi="宋体" w:eastAsia="宋体" w:cs="宋体"/>
                <w:color w:val="auto"/>
                <w:sz w:val="22"/>
                <w:szCs w:val="22"/>
                <w:highlight w:val="none"/>
                <w:lang w:val="en-US" w:eastAsia="zh-CN"/>
              </w:rPr>
              <w:t>运用与维修</w:t>
            </w:r>
            <w:r>
              <w:rPr>
                <w:rFonts w:hint="eastAsia" w:ascii="宋体" w:hAnsi="宋体" w:eastAsia="宋体" w:cs="宋体"/>
                <w:color w:val="auto"/>
                <w:sz w:val="22"/>
                <w:szCs w:val="22"/>
                <w:highlight w:val="none"/>
              </w:rPr>
              <w:t>专业核心课程为基础，课程资源包以市场常见新能源车型为主进行开发（车型包含但不限于</w:t>
            </w:r>
            <w:r>
              <w:rPr>
                <w:rFonts w:hint="eastAsia" w:ascii="宋体" w:hAnsi="宋体" w:eastAsia="宋体" w:cs="宋体"/>
                <w:color w:val="auto"/>
                <w:sz w:val="22"/>
                <w:szCs w:val="22"/>
                <w:highlight w:val="none"/>
                <w:lang w:val="en-US" w:eastAsia="zh-CN"/>
              </w:rPr>
              <w:t>吉利帝豪EV450、吉利几何G6、比亚迪秦EV、广汽埃安AION V Plus</w:t>
            </w:r>
            <w:r>
              <w:rPr>
                <w:rFonts w:hint="eastAsia" w:ascii="宋体" w:hAnsi="宋体" w:eastAsia="宋体" w:cs="宋体"/>
                <w:color w:val="auto"/>
                <w:sz w:val="22"/>
                <w:szCs w:val="22"/>
                <w:highlight w:val="none"/>
              </w:rPr>
              <w:t>）；为了满足理实一体化教学模式需求，完善一体化课程资源建设。将</w:t>
            </w:r>
            <w:r>
              <w:rPr>
                <w:rFonts w:hint="eastAsia" w:ascii="宋体" w:hAnsi="宋体" w:eastAsia="宋体" w:cs="宋体"/>
                <w:color w:val="auto"/>
                <w:kern w:val="0"/>
                <w:sz w:val="22"/>
                <w:szCs w:val="22"/>
                <w:highlight w:val="none"/>
                <w:lang w:bidi="ar"/>
              </w:rPr>
              <w:t>新能源汽车常见故障诊断与排除</w:t>
            </w:r>
            <w:r>
              <w:rPr>
                <w:rFonts w:hint="eastAsia" w:ascii="宋体" w:hAnsi="宋体" w:eastAsia="宋体" w:cs="宋体"/>
                <w:color w:val="auto"/>
                <w:sz w:val="22"/>
                <w:szCs w:val="22"/>
                <w:highlight w:val="none"/>
              </w:rPr>
              <w:t>课程教学项目制作，要求以“典型工作岗位分析——工作任务与职业能力——知识的结构与重构——教学内容序化” 的基本思路构建课程，实现理实一体化数字资源建设。</w:t>
            </w:r>
          </w:p>
          <w:p w14:paraId="645F3099">
            <w:pPr>
              <w:pStyle w:val="20"/>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二</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课程资源包件内容</w:t>
            </w:r>
          </w:p>
          <w:p w14:paraId="61EB07B6">
            <w:pPr>
              <w:keepLines w:val="0"/>
              <w:pageBreakBefore w:val="0"/>
              <w:kinsoku/>
              <w:overflowPunct/>
              <w:topLinePunct w:val="0"/>
              <w:autoSpaceDE/>
              <w:autoSpaceDN/>
              <w:bidi w:val="0"/>
              <w:adjustRightInd/>
              <w:snapToGrid/>
              <w:spacing w:line="440" w:lineRule="exact"/>
              <w:ind w:firstLine="440" w:firstLineChars="200"/>
              <w:textAlignment w:val="auto"/>
              <w:rPr>
                <w:rFonts w:hint="eastAsia" w:ascii="宋体" w:hAnsi="宋体" w:eastAsia="宋体" w:cs="宋体"/>
                <w:b w:val="0"/>
                <w:bCs w:val="0"/>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新能源汽车常见故障诊断与排除课程资源包有课程标准≥1份，教学设计≥18份，教学课件≥18份，教学视频及微课内容包含但不限于车辆低压供电异常故障诊断、车辆高压上电异常故障诊断、车辆无法正常行驶故障诊断、车辆无法正常充电故障诊断，技能实操视频≥36个，教学原理视频≥18个，动画≥8个，考核题库≥3套，课程宣传片≥</w:t>
            </w:r>
            <w:r>
              <w:rPr>
                <w:rFonts w:hint="eastAsia" w:ascii="宋体" w:hAnsi="宋体" w:eastAsia="宋体" w:cs="宋体"/>
                <w:b w:val="0"/>
                <w:bCs w:val="0"/>
                <w:color w:val="auto"/>
                <w:kern w:val="0"/>
                <w:sz w:val="22"/>
                <w:szCs w:val="22"/>
                <w:highlight w:val="none"/>
                <w:lang w:val="en-US" w:eastAsia="zh-CN" w:bidi="ar"/>
              </w:rPr>
              <w:t>1个，新能源汽车整车故障诊断仿真软件</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val="0"/>
                <w:bCs w:val="0"/>
                <w:color w:val="auto"/>
                <w:kern w:val="0"/>
                <w:sz w:val="22"/>
                <w:szCs w:val="22"/>
                <w:highlight w:val="none"/>
                <w:lang w:val="en-US" w:eastAsia="zh-CN" w:bidi="ar"/>
              </w:rPr>
              <w:t>1套。</w:t>
            </w:r>
          </w:p>
          <w:p w14:paraId="565D5C32">
            <w:pPr>
              <w:pStyle w:val="20"/>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b/>
                <w:bCs/>
                <w:color w:val="auto"/>
                <w:kern w:val="0"/>
                <w:sz w:val="22"/>
                <w:szCs w:val="22"/>
                <w:highlight w:val="none"/>
                <w:lang w:bidi="ar"/>
              </w:rPr>
            </w:pPr>
            <w:r>
              <w:rPr>
                <w:rFonts w:hint="eastAsia" w:ascii="宋体" w:hAnsi="宋体" w:eastAsia="宋体" w:cs="宋体"/>
                <w:b/>
                <w:bCs/>
                <w:color w:val="auto"/>
                <w:kern w:val="0"/>
                <w:sz w:val="22"/>
                <w:szCs w:val="22"/>
                <w:highlight w:val="none"/>
                <w:lang w:bidi="ar"/>
              </w:rPr>
              <w:t>(一)课程标准</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bidi="ar"/>
              </w:rPr>
              <w:t>1份</w:t>
            </w:r>
          </w:p>
          <w:p w14:paraId="3B45BC91">
            <w:pPr>
              <w:pStyle w:val="20"/>
              <w:keepLines w:val="0"/>
              <w:pageBreakBefore w:val="0"/>
              <w:kinsoku/>
              <w:overflowPunct/>
              <w:topLinePunct w:val="0"/>
              <w:autoSpaceDE/>
              <w:autoSpaceDN/>
              <w:bidi w:val="0"/>
              <w:adjustRightInd/>
              <w:snapToGrid/>
              <w:spacing w:line="440" w:lineRule="exact"/>
              <w:ind w:firstLine="440" w:firstLineChars="200"/>
              <w:textAlignment w:val="auto"/>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课程标准包括包含但不</w:t>
            </w:r>
            <w:r>
              <w:rPr>
                <w:rFonts w:hint="eastAsia" w:ascii="宋体" w:hAnsi="宋体" w:eastAsia="宋体" w:cs="宋体"/>
                <w:color w:val="auto"/>
                <w:kern w:val="0"/>
                <w:sz w:val="22"/>
                <w:szCs w:val="22"/>
                <w:highlight w:val="none"/>
                <w:lang w:eastAsia="zh-CN" w:bidi="ar"/>
              </w:rPr>
              <w:t>限于</w:t>
            </w:r>
            <w:r>
              <w:rPr>
                <w:rFonts w:hint="eastAsia" w:ascii="宋体" w:hAnsi="宋体" w:eastAsia="宋体" w:cs="宋体"/>
                <w:color w:val="auto"/>
                <w:kern w:val="0"/>
                <w:sz w:val="22"/>
                <w:szCs w:val="22"/>
                <w:highlight w:val="none"/>
                <w:lang w:bidi="ar"/>
              </w:rPr>
              <w:t>课程信息、课程定位、课程目标、课程设计理念和思路、课程内容、教学要求与学时分配、教学实施建议、教学团队、学生考核与评价、授课进程与安排等内容，符合学校课程标准模板要求。</w:t>
            </w:r>
          </w:p>
          <w:p w14:paraId="3DF66686">
            <w:pPr>
              <w:pStyle w:val="20"/>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b/>
                <w:bCs/>
                <w:color w:val="auto"/>
                <w:kern w:val="0"/>
                <w:sz w:val="22"/>
                <w:szCs w:val="22"/>
                <w:highlight w:val="none"/>
                <w:lang w:bidi="ar"/>
              </w:rPr>
            </w:pPr>
            <w:r>
              <w:rPr>
                <w:rFonts w:hint="eastAsia" w:ascii="宋体" w:hAnsi="宋体" w:eastAsia="宋体" w:cs="宋体"/>
                <w:b/>
                <w:bCs/>
                <w:color w:val="auto"/>
                <w:kern w:val="0"/>
                <w:sz w:val="22"/>
                <w:szCs w:val="22"/>
                <w:highlight w:val="none"/>
                <w:lang w:bidi="ar"/>
              </w:rPr>
              <w:t>（二）教学设计</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18</w:t>
            </w:r>
            <w:r>
              <w:rPr>
                <w:rFonts w:hint="eastAsia" w:ascii="宋体" w:hAnsi="宋体" w:eastAsia="宋体" w:cs="宋体"/>
                <w:b/>
                <w:bCs/>
                <w:color w:val="auto"/>
                <w:kern w:val="0"/>
                <w:sz w:val="22"/>
                <w:szCs w:val="22"/>
                <w:highlight w:val="none"/>
                <w:lang w:bidi="ar"/>
              </w:rPr>
              <w:t>份</w:t>
            </w:r>
          </w:p>
          <w:p w14:paraId="21110B05">
            <w:pPr>
              <w:pStyle w:val="20"/>
              <w:keepLines w:val="0"/>
              <w:pageBreakBefore w:val="0"/>
              <w:kinsoku/>
              <w:overflowPunct/>
              <w:topLinePunct w:val="0"/>
              <w:autoSpaceDE/>
              <w:autoSpaceDN/>
              <w:bidi w:val="0"/>
              <w:adjustRightInd/>
              <w:snapToGrid/>
              <w:spacing w:line="440" w:lineRule="exact"/>
              <w:ind w:firstLine="440" w:firstLineChars="20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bidi="ar"/>
              </w:rPr>
              <w:t>根据课程标准设计教学设计体现包含但不限于有</w:t>
            </w:r>
            <w:r>
              <w:rPr>
                <w:rFonts w:hint="eastAsia" w:ascii="宋体" w:hAnsi="宋体" w:eastAsia="宋体" w:cs="宋体"/>
                <w:color w:val="auto"/>
                <w:kern w:val="0"/>
                <w:sz w:val="22"/>
                <w:szCs w:val="22"/>
                <w:highlight w:val="none"/>
                <w:lang w:eastAsia="zh-CN" w:bidi="ar"/>
              </w:rPr>
              <w:t>教学基本信息、设计依据与思路(教学内容分析)、学情分析(学习者特征分析)、教学目标（</w:t>
            </w:r>
            <w:r>
              <w:rPr>
                <w:rFonts w:hint="eastAsia" w:ascii="宋体" w:hAnsi="宋体" w:eastAsia="宋体" w:cs="宋体"/>
                <w:color w:val="auto"/>
                <w:kern w:val="0"/>
                <w:sz w:val="22"/>
                <w:szCs w:val="22"/>
                <w:highlight w:val="none"/>
                <w:lang w:val="en-US" w:eastAsia="zh-CN" w:bidi="ar"/>
              </w:rPr>
              <w:t>知识目标、技能目标、课程思政目标</w:t>
            </w:r>
            <w:r>
              <w:rPr>
                <w:rFonts w:hint="eastAsia" w:ascii="宋体" w:hAnsi="宋体" w:eastAsia="宋体" w:cs="宋体"/>
                <w:color w:val="auto"/>
                <w:kern w:val="0"/>
                <w:sz w:val="22"/>
                <w:szCs w:val="22"/>
                <w:highlight w:val="none"/>
                <w:lang w:eastAsia="zh-CN" w:bidi="ar"/>
              </w:rPr>
              <w:t>）、教学重点难点及突破方法、教学方法、教学资源准备、教学过程、板书设计、教学反思</w:t>
            </w:r>
            <w:r>
              <w:rPr>
                <w:rFonts w:hint="eastAsia" w:ascii="宋体" w:hAnsi="宋体" w:eastAsia="宋体" w:cs="宋体"/>
                <w:color w:val="auto"/>
                <w:kern w:val="0"/>
                <w:sz w:val="22"/>
                <w:szCs w:val="22"/>
                <w:highlight w:val="none"/>
                <w:lang w:val="en-US" w:eastAsia="zh-CN" w:bidi="ar"/>
              </w:rPr>
              <w:t>等内容，符合学校教学设计模板要求。</w:t>
            </w:r>
          </w:p>
          <w:p w14:paraId="1A3FEC4D">
            <w:pPr>
              <w:pStyle w:val="20"/>
              <w:keepLines w:val="0"/>
              <w:pageBreakBefore w:val="0"/>
              <w:kinsoku/>
              <w:overflowPunct/>
              <w:topLinePunct w:val="0"/>
              <w:autoSpaceDE/>
              <w:autoSpaceDN/>
              <w:bidi w:val="0"/>
              <w:adjustRightInd/>
              <w:snapToGrid/>
              <w:spacing w:line="440" w:lineRule="exact"/>
              <w:ind w:firstLine="442" w:firstLineChars="20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（三）教学课件（PPT）</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18个，</w:t>
            </w:r>
            <w:r>
              <w:rPr>
                <w:rFonts w:hint="eastAsia" w:ascii="宋体" w:hAnsi="宋体" w:eastAsia="宋体" w:cs="宋体"/>
                <w:color w:val="auto"/>
                <w:kern w:val="0"/>
                <w:sz w:val="22"/>
                <w:szCs w:val="22"/>
                <w:highlight w:val="none"/>
                <w:lang w:val="en-US" w:eastAsia="zh-CN" w:bidi="ar"/>
              </w:rPr>
              <w:t>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负责脚本编写及美化工作，总数量≥400P</w:t>
            </w:r>
            <w:r>
              <w:rPr>
                <w:rFonts w:hint="eastAsia" w:ascii="宋体" w:hAnsi="宋体" w:cs="宋体"/>
                <w:color w:val="auto"/>
                <w:kern w:val="0"/>
                <w:sz w:val="22"/>
                <w:szCs w:val="22"/>
                <w:highlight w:val="none"/>
                <w:lang w:val="en-US" w:eastAsia="zh-CN" w:bidi="ar"/>
              </w:rPr>
              <w:t>。</w:t>
            </w:r>
          </w:p>
          <w:p w14:paraId="16E5951D">
            <w:pPr>
              <w:pStyle w:val="20"/>
              <w:keepLines w:val="0"/>
              <w:pageBreakBefore w:val="0"/>
              <w:kinsoku/>
              <w:overflowPunct/>
              <w:topLinePunct w:val="0"/>
              <w:autoSpaceDE/>
              <w:autoSpaceDN/>
              <w:bidi w:val="0"/>
              <w:adjustRightInd/>
              <w:snapToGrid/>
              <w:spacing w:line="440" w:lineRule="exact"/>
              <w:ind w:firstLine="440" w:firstLineChars="20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在学校指定的职教云平台建课，按照结构化课程、颗粒化资源要求，将课程进行项目化设计，设计若干个知识、技能点，并对应设计课件。</w:t>
            </w:r>
          </w:p>
          <w:p w14:paraId="12140C3C">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eastAsia="zh-CN" w:bidi="ar"/>
              </w:rPr>
              <w:t>（</w:t>
            </w:r>
            <w:r>
              <w:rPr>
                <w:rFonts w:hint="eastAsia" w:ascii="宋体" w:hAnsi="宋体" w:eastAsia="宋体" w:cs="宋体"/>
                <w:b/>
                <w:bCs/>
                <w:color w:val="auto"/>
                <w:kern w:val="0"/>
                <w:sz w:val="22"/>
                <w:szCs w:val="22"/>
                <w:highlight w:val="none"/>
                <w:lang w:val="en-US" w:eastAsia="zh-CN" w:bidi="ar"/>
              </w:rPr>
              <w:t>四</w:t>
            </w:r>
            <w:r>
              <w:rPr>
                <w:rFonts w:hint="eastAsia" w:ascii="宋体" w:hAnsi="宋体" w:eastAsia="宋体" w:cs="宋体"/>
                <w:b/>
                <w:bCs/>
                <w:color w:val="auto"/>
                <w:kern w:val="0"/>
                <w:sz w:val="22"/>
                <w:szCs w:val="22"/>
                <w:highlight w:val="none"/>
                <w:lang w:eastAsia="zh-CN" w:bidi="ar"/>
              </w:rPr>
              <w:t>）</w:t>
            </w:r>
            <w:r>
              <w:rPr>
                <w:rFonts w:hint="eastAsia" w:ascii="宋体" w:hAnsi="宋体" w:eastAsia="宋体" w:cs="宋体"/>
                <w:b/>
                <w:bCs/>
                <w:color w:val="auto"/>
                <w:kern w:val="0"/>
                <w:sz w:val="22"/>
                <w:szCs w:val="22"/>
                <w:highlight w:val="none"/>
                <w:lang w:val="en-US" w:eastAsia="zh-CN" w:bidi="ar"/>
              </w:rPr>
              <w:t>技能实操视频</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36个</w:t>
            </w:r>
            <w:r>
              <w:rPr>
                <w:rFonts w:hint="eastAsia" w:ascii="宋体" w:hAnsi="宋体" w:eastAsia="宋体" w:cs="宋体"/>
                <w:color w:val="auto"/>
                <w:kern w:val="0"/>
                <w:sz w:val="22"/>
                <w:szCs w:val="22"/>
                <w:highlight w:val="none"/>
                <w:lang w:val="en-US" w:eastAsia="zh-CN" w:bidi="ar"/>
              </w:rPr>
              <w:t>，单个技能实操视频时长≥5分钟，总时长≥180分钟</w:t>
            </w:r>
            <w:r>
              <w:rPr>
                <w:rFonts w:hint="eastAsia" w:ascii="宋体" w:hAnsi="宋体" w:cs="宋体"/>
                <w:color w:val="auto"/>
                <w:kern w:val="0"/>
                <w:sz w:val="22"/>
                <w:szCs w:val="22"/>
                <w:highlight w:val="none"/>
                <w:lang w:val="en-US" w:eastAsia="zh-CN" w:bidi="ar"/>
              </w:rPr>
              <w:t>。</w:t>
            </w:r>
          </w:p>
          <w:p w14:paraId="20046FBB">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1.总体要求</w:t>
            </w:r>
          </w:p>
          <w:p w14:paraId="07002F9F">
            <w:pPr>
              <w:keepNext/>
              <w:keepLines w:val="0"/>
              <w:pageBreakBefore w:val="0"/>
              <w:kinsoku/>
              <w:overflowPunct/>
              <w:topLinePunct w:val="0"/>
              <w:autoSpaceDE/>
              <w:autoSpaceDN/>
              <w:bidi w:val="0"/>
              <w:adjustRightInd/>
              <w:snapToGrid/>
              <w:spacing w:line="440" w:lineRule="exact"/>
              <w:ind w:firstLine="440" w:firstLineChars="20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技能实操视频根据岗位技能需要，充分体现了企业岗位的实际工作任务所要具备的职业技能和规范的安全、工艺、流程等作业标准。画面分辨高清，专业配音讲解，精良的视频包装制作，视频格式为MP4。</w:t>
            </w:r>
          </w:p>
          <w:p w14:paraId="52B8F91D">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2.技术要求</w:t>
            </w:r>
            <w:r>
              <w:rPr>
                <w:rFonts w:hint="eastAsia" w:ascii="宋体" w:hAnsi="宋体" w:eastAsia="宋体" w:cs="宋体"/>
                <w:color w:val="auto"/>
                <w:sz w:val="22"/>
                <w:szCs w:val="22"/>
                <w:highlight w:val="none"/>
              </w:rPr>
              <w:t xml:space="preserve"> </w:t>
            </w:r>
          </w:p>
          <w:p w14:paraId="2AC16DC5">
            <w:pPr>
              <w:keepNext/>
              <w:keepLines w:val="0"/>
              <w:pageBreakBefore w:val="0"/>
              <w:kinsoku/>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（1）视频拍摄模式：采用正常拍摄、录屏式及触摸屏等，根据课程内容选择最佳的拍摄方式。 </w:t>
            </w:r>
          </w:p>
          <w:p w14:paraId="6824E634">
            <w:pPr>
              <w:keepNext/>
              <w:keepLines w:val="0"/>
              <w:pageBreakBefore w:val="0"/>
              <w:kinsoku/>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（2）要能根据课程内容，选</w:t>
            </w:r>
            <w:r>
              <w:rPr>
                <w:rFonts w:hint="eastAsia" w:ascii="宋体" w:hAnsi="宋体" w:cs="宋体"/>
                <w:color w:val="auto"/>
                <w:kern w:val="0"/>
                <w:sz w:val="22"/>
                <w:szCs w:val="22"/>
                <w:highlight w:val="none"/>
                <w:lang w:val="en-US" w:eastAsia="zh-CN" w:bidi="ar"/>
              </w:rPr>
              <w:t>择</w:t>
            </w:r>
            <w:r>
              <w:rPr>
                <w:rFonts w:hint="eastAsia" w:ascii="宋体" w:hAnsi="宋体" w:eastAsia="宋体" w:cs="宋体"/>
                <w:color w:val="auto"/>
                <w:kern w:val="0"/>
                <w:sz w:val="22"/>
                <w:szCs w:val="22"/>
                <w:highlight w:val="none"/>
                <w:lang w:val="en-US" w:eastAsia="zh-CN" w:bidi="ar"/>
              </w:rPr>
              <w:t>呈现方式为实景屏幕拍摄或者操作录屏。</w:t>
            </w:r>
          </w:p>
          <w:p w14:paraId="7722F93F">
            <w:pPr>
              <w:keepNext/>
              <w:keepLines w:val="0"/>
              <w:pageBreakBefore w:val="0"/>
              <w:kinsoku/>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（3）视频录制场地为教室、实训室及外景实景地点。 </w:t>
            </w:r>
          </w:p>
          <w:p w14:paraId="2043B05D">
            <w:pPr>
              <w:keepNext/>
              <w:keepLines w:val="0"/>
              <w:pageBreakBefore w:val="0"/>
              <w:kinsoku/>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（4）视频中所引用的素材保证不涉及版权问题。 </w:t>
            </w:r>
          </w:p>
          <w:p w14:paraId="43FF22E0">
            <w:pPr>
              <w:keepNext/>
              <w:keepLines w:val="0"/>
              <w:pageBreakBefore w:val="0"/>
              <w:widowControl w:val="0"/>
              <w:kinsoku/>
              <w:wordWrap w:val="0"/>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（5）视频信号源稳定，信噪比不低于 55dB，无明显杂波、偏色 。 </w:t>
            </w:r>
          </w:p>
          <w:p w14:paraId="5E9BC40C">
            <w:pPr>
              <w:keepNext/>
              <w:keepLines w:val="0"/>
              <w:pageBreakBefore w:val="0"/>
              <w:widowControl w:val="0"/>
              <w:kinsoku/>
              <w:wordWrap w:val="0"/>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（6）音频信噪比不低于48db。 </w:t>
            </w:r>
          </w:p>
          <w:p w14:paraId="14647F56">
            <w:pPr>
              <w:keepNext/>
              <w:keepLines w:val="0"/>
              <w:pageBreakBefore w:val="0"/>
              <w:widowControl w:val="0"/>
              <w:kinsoku/>
              <w:wordWrap w:val="0"/>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（7）声音和画面要求同步，无交流声或其他杂音等缺陷。 </w:t>
            </w:r>
          </w:p>
          <w:p w14:paraId="3804DE66">
            <w:pPr>
              <w:keepNext/>
              <w:keepLines w:val="0"/>
              <w:pageBreakBefore w:val="0"/>
              <w:widowControl w:val="0"/>
              <w:kinsoku/>
              <w:wordWrap w:val="0"/>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（8）拍摄画面无明显抖动，剪辑视频色彩统一，无明显色差。 </w:t>
            </w:r>
          </w:p>
          <w:p w14:paraId="0F35ADA8">
            <w:pPr>
              <w:keepNext/>
              <w:keepLines w:val="0"/>
              <w:pageBreakBefore w:val="0"/>
              <w:widowControl w:val="0"/>
              <w:kinsoku/>
              <w:wordWrap w:val="0"/>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（9）视、音频文件压缩格式要求： 视频压缩采用 H.264 格式编码、视频码流率 1024----2000Kbps、分辨率 1920*1080、视频帧率为 25 帧/秒、逐行扫描；音频压缩应采用AAC或MP3格式、采样率 48KHz、音频码流率 128Kbps(恒 定)、不低于双声道，做混音处理；视频格式限于 mp4、rmvb、avi、wmv 格式。</w:t>
            </w:r>
          </w:p>
          <w:p w14:paraId="7ABAA684">
            <w:pPr>
              <w:keepNext/>
              <w:keepLines w:val="0"/>
              <w:pageBreakBefore w:val="0"/>
              <w:widowControl w:val="0"/>
              <w:kinsoku/>
              <w:wordWrap w:val="0"/>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3.版权要求</w:t>
            </w:r>
          </w:p>
          <w:p w14:paraId="48A38EA5">
            <w:pPr>
              <w:keepNext/>
              <w:keepLines w:val="0"/>
              <w:pageBreakBefore w:val="0"/>
              <w:widowControl w:val="0"/>
              <w:kinsoku/>
              <w:wordWrap w:val="0"/>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▲所有资源都是基于本校实际实训设备进行开发制作，视频有学校的LOGO，版权归属学校所有，中标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须保证所提供的资源不侵犯第三方知识产权，如有侵权由中标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承担全部法律责任。</w:t>
            </w:r>
          </w:p>
          <w:p w14:paraId="5BBE2FE8">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（五）教学原理视频</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18个</w:t>
            </w:r>
            <w:r>
              <w:rPr>
                <w:rFonts w:hint="eastAsia" w:ascii="宋体" w:hAnsi="宋体" w:eastAsia="宋体" w:cs="宋体"/>
                <w:color w:val="auto"/>
                <w:kern w:val="0"/>
                <w:sz w:val="22"/>
                <w:szCs w:val="22"/>
                <w:highlight w:val="none"/>
                <w:lang w:val="en-US" w:eastAsia="zh-CN" w:bidi="ar"/>
              </w:rPr>
              <w:t>，单个视频时长≥6分钟，总时长≥108分钟</w:t>
            </w:r>
          </w:p>
          <w:p w14:paraId="3388F234">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1.总体要求 </w:t>
            </w:r>
          </w:p>
          <w:p w14:paraId="7E75BC80">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（1）视频拍摄模式：采用正常拍摄、录屏式、触摸屏及课程拍摄等，根据课程内容选择最佳的拍摄方式。 </w:t>
            </w:r>
          </w:p>
          <w:p w14:paraId="3A81D6CF">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（2）要能根据课程内容，选呈现方式为实景屏幕拍摄、PPT 美化合成或者操作录屏。</w:t>
            </w:r>
          </w:p>
          <w:p w14:paraId="1BBC1BD9">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（3）视频录制场地为教室、演播室、实训室及外景实景等地点，由采购人要求录制的场地。</w:t>
            </w:r>
          </w:p>
          <w:p w14:paraId="4E62DC10">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（4）视频融入思政元素。</w:t>
            </w:r>
          </w:p>
          <w:p w14:paraId="713D7688">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（5）视频中所引用的素材保证不涉及版权问题和意识形态问题。 </w:t>
            </w:r>
          </w:p>
          <w:p w14:paraId="44B7AEA4">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2.后期制作要求 </w:t>
            </w:r>
          </w:p>
          <w:p w14:paraId="7B57573C">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（1）视频信号源稳定，信噪比不低于 55dB，无明显杂波、偏色 。 </w:t>
            </w:r>
          </w:p>
          <w:p w14:paraId="31A6123A">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（2）音频信噪比不低于 48db。 </w:t>
            </w:r>
          </w:p>
          <w:p w14:paraId="59748F29">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（3）声音和画面要求同步，无交流声或其他杂音等缺陷。 </w:t>
            </w:r>
          </w:p>
          <w:p w14:paraId="082689D4">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（4）拍摄画面无明显抖动，剪辑视频色彩统一，无明显色差。 </w:t>
            </w:r>
          </w:p>
          <w:p w14:paraId="7FFFF9E5">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（5）视、音频文件压缩格式要求： 视频压缩采用 H.264 格式编码、视频码流率 1024----2000Kbps、分辨率 1920×1080、视频帧率为 25 帧/秒、逐行扫描； 音频压缩采用 H.264 格式编码、采样率 48KHz、音频码流率 128Kbps(恒 定)、不低于双声道，做混音处理；视频格式限于 mp4、rmvb、avi、wmv 格式。</w:t>
            </w:r>
          </w:p>
          <w:p w14:paraId="4CF61634">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▲所有资源都是基于本校实际实训设备基础进行开发制作，视频有学校的LOGO，版权归属学校所有，中标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须保证所提供的资源不侵犯第三方知识产权，如有侵权由中标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承担全部法律责任。</w:t>
            </w:r>
          </w:p>
          <w:p w14:paraId="425710D1">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（六）动画</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8个，每个动画</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1分钟</w:t>
            </w:r>
            <w:r>
              <w:rPr>
                <w:rFonts w:hint="eastAsia" w:ascii="宋体" w:hAnsi="宋体" w:eastAsia="宋体" w:cs="宋体"/>
                <w:color w:val="auto"/>
                <w:kern w:val="0"/>
                <w:sz w:val="22"/>
                <w:szCs w:val="22"/>
                <w:highlight w:val="none"/>
                <w:lang w:val="en-US" w:eastAsia="zh-CN" w:bidi="ar"/>
              </w:rPr>
              <w:t>，总时长≥10分钟</w:t>
            </w:r>
          </w:p>
          <w:p w14:paraId="047A2B3C">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1.内容要求</w:t>
            </w:r>
          </w:p>
          <w:p w14:paraId="5A004B5D">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(1)动画的开始要有醒目的标题，标题要能够体现动画所表现的内容；</w:t>
            </w:r>
          </w:p>
          <w:p w14:paraId="1D2BD478">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(2)动画中如果有文字，文字要醒目，文字的字体、字号与内容协调，字体颜色避免与背景色相近；</w:t>
            </w:r>
          </w:p>
          <w:p w14:paraId="54C4054F">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(3)动画色彩造型应和谐，画面简洁清晰，界面友好，交互设计合理，操作简单；</w:t>
            </w:r>
          </w:p>
          <w:p w14:paraId="53C86987">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(4)动画连续，节奏合适，帧和帧之间的关联性要强；</w:t>
            </w:r>
          </w:p>
          <w:p w14:paraId="3C26DF42">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(5)如果有解说，配音应标准，无噪音，声音悦耳，音量适当，快慢适度，并提供控制解说的开关；</w:t>
            </w:r>
          </w:p>
          <w:p w14:paraId="6D80B415">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(6)动画如果有背景音乐，背景音乐音量不宜过大，音乐与内容相符，并提供控制开关；</w:t>
            </w:r>
          </w:p>
          <w:p w14:paraId="1A89568D">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(7)一般情况下，应设置暂停与播放控制按钮，当动画时间较长时应设置进度拖动条；</w:t>
            </w:r>
          </w:p>
          <w:p w14:paraId="1936D5E8">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(8)动画融入思政元素。</w:t>
            </w:r>
          </w:p>
          <w:p w14:paraId="4E2C93B8">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(9)所含视频、动画、文字等素材，确保动画成品符合《出版管理条例》的相关规定，不含政治、军事、民族、宗教或其他敏感性意识形态错误。</w:t>
            </w:r>
          </w:p>
          <w:p w14:paraId="247BA48A">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2.技术规格</w:t>
            </w:r>
          </w:p>
          <w:p w14:paraId="41ACD58E">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压缩方式：H265，视频格式MP4，帧率25，码率不低于4000.分辨率不低于1920×1080，画面比例为16:9；</w:t>
            </w:r>
          </w:p>
          <w:p w14:paraId="0F0D30A7">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bidi="ar"/>
              </w:rPr>
              <w:t>3.版权要求</w:t>
            </w:r>
          </w:p>
          <w:p w14:paraId="115FB5D9">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▲所有资源都是基于本校实际实训设备基础进行开发制作，视频有学校的LOGO，版权归属学校所有，中标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须保证所提供的资源不侵犯第三方知识产权，如有侵权由中标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承担全部法律责任。</w:t>
            </w:r>
          </w:p>
          <w:p w14:paraId="61C9EFF2">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b/>
                <w:bCs/>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（七）考核题库</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三套，每套题库</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200道题目</w:t>
            </w:r>
          </w:p>
          <w:p w14:paraId="7FD541C4">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考核题库可用于每个教学任务之后的知识点巩固与技能训练，可结合知识点的特点选择多种题型进行题库的开发，理实一体化课程须设计理实一体化题库，题型不限于单选题、多选题、判断题、填空题等。</w:t>
            </w:r>
          </w:p>
          <w:p w14:paraId="66499131">
            <w:pPr>
              <w:keepNext/>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b/>
                <w:bCs/>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（八）课程宣传片</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val="0"/>
                <w:bCs w:val="0"/>
                <w:color w:val="auto"/>
                <w:kern w:val="0"/>
                <w:sz w:val="22"/>
                <w:szCs w:val="22"/>
                <w:highlight w:val="none"/>
                <w:lang w:val="en-US" w:eastAsia="zh-CN" w:bidi="ar"/>
              </w:rPr>
              <w:t>1个</w:t>
            </w:r>
            <w:r>
              <w:rPr>
                <w:rFonts w:hint="eastAsia" w:ascii="宋体" w:hAnsi="宋体" w:eastAsia="宋体" w:cs="宋体"/>
                <w:b/>
                <w:bCs/>
                <w:color w:val="auto"/>
                <w:kern w:val="0"/>
                <w:sz w:val="22"/>
                <w:szCs w:val="22"/>
                <w:highlight w:val="none"/>
                <w:lang w:val="en-US" w:eastAsia="zh-CN" w:bidi="ar"/>
              </w:rPr>
              <w:t>，时长</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2分钟</w:t>
            </w:r>
          </w:p>
          <w:p w14:paraId="42D83402">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展示课程特色、师资力量、实训设备、课程资源包特点，内容精彩花絮片段，应用于展示课程内容。中标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主导相关教师撰写宣传片框架大纲视频脚本、审核通过后，拍摄，确定宣传片文案。</w:t>
            </w:r>
          </w:p>
          <w:p w14:paraId="089D8F9A">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▲宣传片资源都是基于本校实际场景进行开发制作，视频有学校的LOGO，版权归属学校所有，中标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须保证所提供的资源不侵犯第三方知识产权，如有侵权由中标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承担全部法律责任。</w:t>
            </w:r>
          </w:p>
          <w:p w14:paraId="3EA449AA">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b/>
                <w:bCs/>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（九）新能源汽车整车故障诊断仿真软件</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1套</w:t>
            </w:r>
          </w:p>
          <w:p w14:paraId="02DEF1B1">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（1）产品功能模块</w:t>
            </w:r>
          </w:p>
          <w:p w14:paraId="068AA179">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1）同时满足学生对大赛流程的学习、训练、考核以及教学需求和完整重现大赛的实际情景，也可以满足故障诊断课程教学功能。</w:t>
            </w:r>
          </w:p>
          <w:p w14:paraId="0F8132D2">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（2）产品功能模块</w:t>
            </w:r>
          </w:p>
          <w:p w14:paraId="78E16E29">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1）模式选择：包括“教学模式”“训练模式”“考核模式”</w:t>
            </w:r>
          </w:p>
          <w:p w14:paraId="23F2562C">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2）故障设置模块</w:t>
            </w:r>
          </w:p>
          <w:p w14:paraId="35D99A9A">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①故障点设置：菜单栏包括“全部”、“已选择故障点”以及各系统故障点等功能。</w:t>
            </w:r>
          </w:p>
          <w:p w14:paraId="16DF3B0C">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②全部：显示全部故障点。</w:t>
            </w:r>
          </w:p>
          <w:p w14:paraId="325D357C">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③已选择故障点：对自动选择和手动选择故障点进行展示。</w:t>
            </w:r>
          </w:p>
          <w:p w14:paraId="69D7148C">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④各系统故障点：根据所选故障系统，只选择对应系统故障点，方便用户选择故障点。</w:t>
            </w:r>
          </w:p>
          <w:p w14:paraId="0D1DD1B5">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⑤手动组卷模式：可以对故障点进行选择和取消选择。</w:t>
            </w:r>
          </w:p>
          <w:p w14:paraId="0A6394E3">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⑥自动组卷模式：可通过设置需要设置的故障点数量，系统随机生成对应数量的故障点。</w:t>
            </w:r>
          </w:p>
          <w:p w14:paraId="29E74936">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⑦故障检索：根据输入的关键字对故障点进行模糊筛选，筛选后可针对性的选择故障点进行训练及考核。</w:t>
            </w:r>
          </w:p>
          <w:p w14:paraId="68C2A5A6">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仿宋" w:hAnsi="仿宋" w:eastAsia="仿宋"/>
                <w:color w:val="auto"/>
                <w:sz w:val="20"/>
                <w:szCs w:val="20"/>
                <w:highlight w:val="none"/>
              </w:rPr>
              <w:t>▇</w:t>
            </w:r>
            <w:r>
              <w:rPr>
                <w:rFonts w:hint="eastAsia" w:ascii="宋体" w:hAnsi="宋体" w:eastAsia="宋体" w:cs="宋体"/>
                <w:color w:val="auto"/>
                <w:sz w:val="22"/>
                <w:szCs w:val="22"/>
                <w:highlight w:val="none"/>
                <w:lang w:val="en-US" w:eastAsia="zh-CN"/>
              </w:rPr>
              <w:t>⑧故障点内容：以故障现象进行划分，分为“低压上电异常”、“高压上电异常”、“车辆无法行驶”、“车辆无法充电”“准备工作”等，总故障点数量≥339个。（提供“故障点内容”功能截图作为佐证材料，至少三张以上）</w:t>
            </w:r>
          </w:p>
          <w:p w14:paraId="6B1709F1">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3）准备工作模块：</w:t>
            </w:r>
          </w:p>
          <w:p w14:paraId="64A8869D">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①车轮挡块：可对四个轮胎车轮挡块进行放置与回收操作。</w:t>
            </w:r>
          </w:p>
          <w:p w14:paraId="0CBE295D">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②车外三件套：可对车辆左右翼子板布、前栅格布进行放置、回收与丢弃操作。</w:t>
            </w:r>
          </w:p>
          <w:p w14:paraId="6190FF1B">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③车内四件套：可对车辆方向盘套、座椅套、换挡杆套、脚垫进行仿真、回收、丢弃操作。</w:t>
            </w:r>
          </w:p>
          <w:p w14:paraId="13318505">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④警戒线隔离栏：可对入口隔离栏进行打开或关闭操作。</w:t>
            </w:r>
          </w:p>
          <w:p w14:paraId="4DCDAF56">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⑤高压警示牌：可在入口处放置或回收高压警示牌。</w:t>
            </w:r>
          </w:p>
          <w:p w14:paraId="6F45FF0A">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⑥仪器仪表检查：可在仪器仪表桌上对仪器仪表进行外观检查。</w:t>
            </w:r>
          </w:p>
          <w:p w14:paraId="11EF3274">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⑦安全防护装备检查：可在安全防护用品桌上对安全帽、绝缘手套、防酸腐手套、棉手套、绝缘鞋、护目镜进行外观破损检查。</w:t>
            </w:r>
          </w:p>
          <w:p w14:paraId="451F954E">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⑧灭火器检查：可在车辆后方灭火器摆放区，对灭火器进行外观及压力检查。</w:t>
            </w:r>
          </w:p>
          <w:p w14:paraId="197D9E60">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4）车辆操作模块：</w:t>
            </w:r>
          </w:p>
          <w:p w14:paraId="03AB4F9F">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①车辆控制模块操作目录：目录包含车辆控制、车窗控制、后视镜控制、雨刮控制、灯光控制、遥控器控制、其他控制，模拟车辆实际操作。</w:t>
            </w:r>
          </w:p>
          <w:p w14:paraId="2463B994">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②车辆控制界面：界面可以随意拖动，方便用户对车辆进行控制与观察车辆。</w:t>
            </w:r>
          </w:p>
          <w:p w14:paraId="226050E7">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③车辆控制目录折叠：可以将车辆控制目录进行折叠与展开。</w:t>
            </w:r>
          </w:p>
          <w:p w14:paraId="0730D7CA">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④车辆控制操作：车辆控制操作包含，一键启动操作；电子驻车操作，可以解除驻车和驻车；换挡操作，通过选择P、N、R、D挡进行切换挡位；加速踏板操作，可以调整加速踏板开度；制动踏板操作，可以调整制动踏板开度；方向盘操作，可以调整方向盘转角；喇叭操作，可以按下喇叭。</w:t>
            </w:r>
          </w:p>
          <w:p w14:paraId="04DB61C3">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⑤车窗操作：车窗操作包含驾驶员侧车窗控制和乘客侧车窗控制，驾驶员侧车窗控制，可以对四个车窗进行升、降操作；车窗锁操作，可以锁止或解锁乘客侧车窗按钮。乘客车窗控制操作，乘客可以升、降右前、左后、右后车窗。</w:t>
            </w:r>
          </w:p>
          <w:p w14:paraId="2C824B8A">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⑥后视镜操作：后视镜操作包含激活左侧后视镜调节操作，激活后可以对左后视镜镜片进行调节；激活右侧后视镜调节操作，激活后可以对右后后视镜镜片进行调节；后视镜镜片调节操作，可通过四个方向按就像镜片航向角、俯仰角调整；后视镜加热操作，激活后，可对后视镜进行加热处理；后视镜折叠操作，激活后，可以折叠后视镜。</w:t>
            </w:r>
          </w:p>
          <w:p w14:paraId="50548314">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⑦雨刮操作：雨刮操作可以控制雨刮器挡位，只刮一次挡位，按下后，雨刮只刮一次；雨刮间歇档，按下后，雨刮间隔一段时间刮一次；雨刮低速挡，按下后，雨刮低速不间断的刮；雨刮高速挡，按下后，雨刮高速不间断刮；雨刮关闭档，按下后，雨刮停止工作；雨刮喷水，按下后，雨刮器开始喷水，释放后，雨刮停止喷水。</w:t>
            </w:r>
          </w:p>
          <w:p w14:paraId="4FCCB909">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⑧灯光操作：灯光操作包含灯光开关操作、灯光组合开关操作，灯光开关可以调整灯光模式，包含关闭灯光、自动灯光档位、示宽灯、大灯、后雾灯等；灯光组合开关操作包含左转向灯开关、右转向灯开关、近光灯开关、远光灯开关、1X等。</w:t>
            </w:r>
          </w:p>
          <w:p w14:paraId="5E6D0D54">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⑨遥控器操作：遥控器包含解锁后备箱操作、车辆解锁操作、车辆锁止操作。</w:t>
            </w:r>
          </w:p>
          <w:p w14:paraId="33446838">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⑩其他控制：其他控制包含车门锁操作、前机舱盖解锁操作、后备箱解锁操作、后备箱关闭操作等</w:t>
            </w:r>
          </w:p>
          <w:p w14:paraId="40D99118">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⑪整车工况：可以显示基于数据引擎驱动实现整车在不同工况下的动态数据。</w:t>
            </w:r>
          </w:p>
          <w:p w14:paraId="321199AF">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⑫整车操作：可以实现器件接插件的插拔检测等车辆操作。</w:t>
            </w:r>
          </w:p>
          <w:p w14:paraId="64ED10AD">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5）选手报告单模块</w:t>
            </w:r>
          </w:p>
          <w:p w14:paraId="64F7DAFF">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仿宋" w:hAnsi="仿宋" w:eastAsia="仿宋"/>
                <w:color w:val="auto"/>
                <w:sz w:val="20"/>
                <w:szCs w:val="20"/>
                <w:highlight w:val="none"/>
              </w:rPr>
              <w:t>▇</w:t>
            </w:r>
            <w:r>
              <w:rPr>
                <w:rFonts w:hint="eastAsia" w:ascii="宋体" w:hAnsi="宋体" w:eastAsia="宋体" w:cs="宋体"/>
                <w:color w:val="auto"/>
                <w:sz w:val="22"/>
                <w:szCs w:val="22"/>
                <w:highlight w:val="none"/>
                <w:lang w:val="en-US" w:eastAsia="zh-CN"/>
              </w:rPr>
              <w:t>①选手报告单内容填写：可对包括“选择可对故障现象描述”、“通过分析得出故障可能原因”、“故障检修过程”、“故障点和故障类型确认”、“故障机理分析”等内容进行填写。可以通过点击对应模块的添加按钮进行内容添加。（提供</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选手报告单内容填写”功能截图,至少三张以上）</w:t>
            </w:r>
          </w:p>
          <w:p w14:paraId="16066091">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②选手报告单内容删除：可以对已经填写的</w:t>
            </w:r>
            <w:r>
              <w:rPr>
                <w:rFonts w:hint="eastAsia" w:ascii="宋体" w:hAnsi="宋体" w:cs="宋体"/>
                <w:color w:val="auto"/>
                <w:sz w:val="22"/>
                <w:szCs w:val="22"/>
                <w:highlight w:val="none"/>
                <w:lang w:val="en-US" w:eastAsia="zh-CN"/>
              </w:rPr>
              <w:t>工</w:t>
            </w:r>
            <w:r>
              <w:rPr>
                <w:rFonts w:hint="eastAsia" w:ascii="宋体" w:hAnsi="宋体" w:eastAsia="宋体" w:cs="宋体"/>
                <w:color w:val="auto"/>
                <w:sz w:val="22"/>
                <w:szCs w:val="22"/>
                <w:highlight w:val="none"/>
                <w:lang w:val="en-US" w:eastAsia="zh-CN"/>
              </w:rPr>
              <w:t>单进行单条信息删除操作。删除时进行二次确认，避免误删。</w:t>
            </w:r>
          </w:p>
          <w:p w14:paraId="1DC94E90">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③增加工单页：可以通过添加工单按钮来添加新的报告单页。</w:t>
            </w:r>
          </w:p>
          <w:p w14:paraId="5EBD54D4">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④删除当前页：可以通过点击删除当前页按钮，删除当前页工单。</w:t>
            </w:r>
          </w:p>
          <w:p w14:paraId="75CF659B">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⑤切换工单：可以通过点击上一页、下一页和工单对应的页码进行工单切换操作。</w:t>
            </w:r>
          </w:p>
          <w:p w14:paraId="34B7C468">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6）诊断台架模块：</w:t>
            </w:r>
          </w:p>
          <w:p w14:paraId="7D0EB354">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一端子信息：鼠标移入端子后，会显示端子名称，方便用户确定检测的端子点。</w:t>
            </w:r>
          </w:p>
          <w:p w14:paraId="413C2151">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②端子操作：可以将表笔插入端子。</w:t>
            </w:r>
          </w:p>
          <w:p w14:paraId="4C39ECFA">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③视角拉近：可以双击非端子区域拉近视角，方便进行表笔连接操作。</w:t>
            </w:r>
          </w:p>
          <w:p w14:paraId="7634F2E1">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④面板包括B30、GK49、BK45、BK46等共计</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color w:val="auto"/>
                <w:sz w:val="22"/>
                <w:szCs w:val="22"/>
                <w:highlight w:val="none"/>
                <w:lang w:val="en-US" w:eastAsia="zh-CN"/>
              </w:rPr>
              <w:t>40个插头。</w:t>
            </w:r>
          </w:p>
          <w:p w14:paraId="0E8626E9">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7）裁判模块：</w:t>
            </w:r>
          </w:p>
          <w:p w14:paraId="3E480D7C">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①请求修复故障：故障排除过程中，如需裁判帮助可选择裁判区视角，通过操作可实现包括：请求裁判恢复故障等功能。同时可进行故障点选择并确认修复故障。故障修复页面可以进行故障点搜索，以方便快速找到故障点。</w:t>
            </w:r>
          </w:p>
          <w:p w14:paraId="7636CDFD">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②请求上电：准备工作完成后，可向裁判提出上电请求，裁判会反馈是否可以上电。如果没有请求上电或裁判不允许上电而上电了，将会扣除相对于分数。</w:t>
            </w:r>
          </w:p>
          <w:p w14:paraId="05F5D047">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8）举升机模块：</w:t>
            </w:r>
          </w:p>
          <w:p w14:paraId="45992368">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①车辆举升：对车辆进行举升或下降。</w:t>
            </w:r>
          </w:p>
          <w:p w14:paraId="1E0674CF">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②举升安全提示：会有举升机工作声音提醒，模拟安全举升，升降速度设置为0.01m的精度进行举升。当车辆举升低于1.4m时无法进行车辆底部视觉切换。低于安全高度切换视觉，系统会以对话框的形式进行请举升到安全高度提醒。防止误操作。</w:t>
            </w:r>
          </w:p>
          <w:p w14:paraId="5477A510">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9）视角导航模块：</w:t>
            </w:r>
          </w:p>
          <w:p w14:paraId="227AC420">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①视角地图：根据大赛和整车排故要求。划分裁判区、填写工单区、仪器仪表等设备摆放区、入口通道、整车故障连接检测平台、清理清扫工具摆放区、机舱、车尾部、驾驶室、举升机等区域。通过点击区域定位点可快速切换不同区域视角。</w:t>
            </w:r>
          </w:p>
          <w:p w14:paraId="300F4945">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②隐藏或显示地图：通过点击底部视角地图关闭或打开按钮进行视角地图隐藏或关闭。</w:t>
            </w:r>
          </w:p>
          <w:p w14:paraId="793E90BB">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③视角导航：可以通过选中区域位置在软件场景中跳转到该区域在整车上的位置。</w:t>
            </w:r>
          </w:p>
          <w:p w14:paraId="6CF014D6">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10）维修资料模块：</w:t>
            </w:r>
          </w:p>
          <w:p w14:paraId="2CDC04D1">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①打开维修资料：通过点击场景中电脑，点击查阅，打开维修资料。</w:t>
            </w:r>
          </w:p>
          <w:p w14:paraId="6C464B5B">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②关键字搜索：可以通过关键字，例如器件代号进行搜索，快速查询。</w:t>
            </w:r>
          </w:p>
          <w:p w14:paraId="17893801">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③上一页、下一页切换：可以通过点击上一页、下一页按钮，进行资料上下翻页。</w:t>
            </w:r>
          </w:p>
          <w:p w14:paraId="74C6A21D">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④页码跳转：可以通过输入对应的页码进行页码跳转。</w:t>
            </w:r>
          </w:p>
          <w:p w14:paraId="3A65F425">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⑤页面缩放：可以通过滚轮或“+”、“-”按钮来缩放页面大小。</w:t>
            </w:r>
          </w:p>
          <w:p w14:paraId="3A89FF13">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⑥页面目录：可以打开或关闭页面目录，方便查阅维修资料。</w:t>
            </w:r>
          </w:p>
          <w:p w14:paraId="1B8AE34C">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Ⅶ自动缩放：可以选择自动缩放，自适应调整大小。</w:t>
            </w:r>
          </w:p>
          <w:p w14:paraId="28A6DA9B">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⑧维修资料：可以提供纯电动汽车原厂维修手册和电路图文件。</w:t>
            </w:r>
          </w:p>
          <w:p w14:paraId="6242A6F9">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11）评价模块：</w:t>
            </w:r>
          </w:p>
          <w:p w14:paraId="5C8D4105">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①智能评价：提交实训任务后，系统会对整个操作进行智能评价。包含综合评价、选手报告单、裁判评分表、故障修复情况、总得分、操作用时、故障修复率等关键信息。</w:t>
            </w:r>
          </w:p>
          <w:p w14:paraId="63E56E72">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②综合评价：显示选手操作雷达图，包含作业准备、人</w:t>
            </w:r>
            <w:r>
              <w:rPr>
                <w:rFonts w:hint="eastAsia" w:ascii="宋体" w:hAnsi="宋体" w:cs="宋体"/>
                <w:color w:val="auto"/>
                <w:sz w:val="22"/>
                <w:szCs w:val="22"/>
                <w:highlight w:val="none"/>
                <w:lang w:val="en-US" w:eastAsia="zh-CN"/>
              </w:rPr>
              <w:t>员</w:t>
            </w:r>
            <w:r>
              <w:rPr>
                <w:rFonts w:hint="eastAsia" w:ascii="宋体" w:hAnsi="宋体" w:eastAsia="宋体" w:cs="宋体"/>
                <w:color w:val="auto"/>
                <w:sz w:val="22"/>
                <w:szCs w:val="22"/>
                <w:highlight w:val="none"/>
                <w:lang w:val="en-US" w:eastAsia="zh-CN"/>
              </w:rPr>
              <w:t>安全、设备使用、操作规范、、故障分析、安全操作、5S规范等七个维度。系统评价选手故障诊断结果以及AI训练建议，会根据选手操作情况，智能评估给予训练建议。</w:t>
            </w:r>
          </w:p>
          <w:p w14:paraId="46871BD7">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③报告单：显示选手填写的报告单。</w:t>
            </w:r>
          </w:p>
          <w:p w14:paraId="05F1DF58">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④评分表：根据用户操作，虚拟裁判对用户操作进行系统评价，并将每项评价进行打分。每个评分点都有对应的配分和得分。</w:t>
            </w:r>
          </w:p>
          <w:p w14:paraId="5F4D5517">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⑤故障修复情况：显示故障修复结果，主要包含故障设置数量、故障已修复数量、故障修复错误数量、故障未修复数量等。详细显示每个故障修复情况。</w:t>
            </w:r>
          </w:p>
          <w:p w14:paraId="771BD379">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12）电子白板模块：满足教师教学使用和学生在排故时的草稿记录需求。</w:t>
            </w:r>
          </w:p>
          <w:p w14:paraId="78C23D77">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①画笔：包括硬笔和荧光笔两种使用需求，可对两种型号的笔进行粗细及颜色调节。尺寸不低于7种型号，颜色不低于8种颜色。</w:t>
            </w:r>
          </w:p>
          <w:p w14:paraId="46C516AE">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②橡皮擦：可以书写内容进行擦除</w:t>
            </w:r>
          </w:p>
          <w:p w14:paraId="50120D40">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③形状：可选择箭头、方形、三角形等不低于5种形状选择。</w:t>
            </w:r>
          </w:p>
          <w:p w14:paraId="181D545F">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④清屏：可对屏幕书写内容一键清</w:t>
            </w:r>
            <w:r>
              <w:rPr>
                <w:rFonts w:hint="eastAsia" w:ascii="宋体" w:hAnsi="宋体" w:cs="宋体"/>
                <w:color w:val="auto"/>
                <w:sz w:val="22"/>
                <w:szCs w:val="22"/>
                <w:highlight w:val="none"/>
                <w:lang w:val="en-US" w:eastAsia="zh-CN"/>
              </w:rPr>
              <w:t>除</w:t>
            </w:r>
          </w:p>
          <w:p w14:paraId="1A5F23AB">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⑤撤销：撤销上一步操作</w:t>
            </w:r>
          </w:p>
          <w:p w14:paraId="6CB610D0">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⑥恢复：恢复上一步动作时状态内容</w:t>
            </w:r>
          </w:p>
          <w:p w14:paraId="0DB88948">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⑦页码：可多页码书写，且可进行页码的自由切换。</w:t>
            </w:r>
          </w:p>
          <w:p w14:paraId="76029ED3">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13）器件操作模块：</w:t>
            </w:r>
          </w:p>
          <w:p w14:paraId="4E74820C">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仿宋" w:hAnsi="仿宋" w:eastAsia="仿宋"/>
                <w:color w:val="auto"/>
                <w:sz w:val="20"/>
                <w:szCs w:val="20"/>
                <w:highlight w:val="none"/>
              </w:rPr>
              <w:t>▇</w:t>
            </w:r>
            <w:r>
              <w:rPr>
                <w:rFonts w:hint="eastAsia" w:ascii="宋体" w:hAnsi="宋体" w:eastAsia="宋体" w:cs="宋体"/>
                <w:color w:val="auto"/>
                <w:sz w:val="22"/>
                <w:szCs w:val="22"/>
                <w:highlight w:val="none"/>
                <w:lang w:val="en-US" w:eastAsia="zh-CN"/>
              </w:rPr>
              <w:t>①保险丝操作：可以进行保险丝插拔操作，可以对保险丝进行电阻测量操作，数量</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color w:val="auto"/>
                <w:sz w:val="22"/>
                <w:szCs w:val="22"/>
                <w:highlight w:val="none"/>
                <w:lang w:val="en-US" w:eastAsia="zh-CN"/>
              </w:rPr>
              <w:t>20个。（提供</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保险丝操作”功能截图作为佐证材料，至少三张以上）</w:t>
            </w:r>
          </w:p>
          <w:p w14:paraId="247E01DF">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仿宋" w:hAnsi="仿宋" w:eastAsia="仿宋"/>
                <w:color w:val="auto"/>
                <w:sz w:val="20"/>
                <w:szCs w:val="20"/>
                <w:highlight w:val="none"/>
              </w:rPr>
              <w:t>▇</w:t>
            </w:r>
            <w:r>
              <w:rPr>
                <w:rFonts w:hint="eastAsia" w:ascii="宋体" w:hAnsi="宋体" w:eastAsia="宋体" w:cs="宋体"/>
                <w:color w:val="auto"/>
                <w:sz w:val="22"/>
                <w:szCs w:val="22"/>
                <w:highlight w:val="none"/>
                <w:lang w:val="en-US" w:eastAsia="zh-CN"/>
              </w:rPr>
              <w:t>②继电器操作：可以进行继电器拔插操作，可以对继电器进行外接电源进行通断检测，数量</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color w:val="auto"/>
                <w:sz w:val="22"/>
                <w:szCs w:val="22"/>
                <w:highlight w:val="none"/>
                <w:lang w:val="en-US" w:eastAsia="zh-CN"/>
              </w:rPr>
              <w:t>6个。（提供</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继电器操作”功能截图作为佐证材料，至少三张以上）</w:t>
            </w:r>
          </w:p>
          <w:p w14:paraId="7B8BC5DB">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仿宋" w:hAnsi="仿宋" w:eastAsia="仿宋"/>
                <w:color w:val="auto"/>
                <w:sz w:val="20"/>
                <w:szCs w:val="20"/>
                <w:highlight w:val="none"/>
              </w:rPr>
              <w:t>▇</w:t>
            </w:r>
            <w:r>
              <w:rPr>
                <w:rFonts w:hint="eastAsia" w:ascii="宋体" w:hAnsi="宋体" w:eastAsia="宋体" w:cs="宋体"/>
                <w:color w:val="auto"/>
                <w:sz w:val="22"/>
                <w:szCs w:val="22"/>
                <w:highlight w:val="none"/>
                <w:lang w:val="en-US" w:eastAsia="zh-CN"/>
              </w:rPr>
              <w:t>③插头操作：可以断开或连接插头，断开插头后，能对端子进行电阻、电压测量操作。还可以连接插头适配器，方便做在线电压检测，数量不少于59个。（提供</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插头操作”功能截图作为佐证材料，至少三张以上）</w:t>
            </w:r>
          </w:p>
          <w:p w14:paraId="2A9809DA">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④电路图：在器件操作菜单选择电路图后，可以根据器件名称自动定位到对应的电路图页面，方便用户查阅电路图。</w:t>
            </w:r>
          </w:p>
          <w:p w14:paraId="3906CCCA">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⑤端子信息标注：可以显示各个器件的接插件针脚信息。</w:t>
            </w:r>
          </w:p>
          <w:p w14:paraId="13E827D6">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（3）产品首页</w:t>
            </w:r>
          </w:p>
          <w:p w14:paraId="2BD7AACD">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仿宋" w:hAnsi="仿宋" w:eastAsia="仿宋"/>
                <w:color w:val="auto"/>
                <w:sz w:val="20"/>
                <w:szCs w:val="20"/>
                <w:highlight w:val="none"/>
              </w:rPr>
              <w:t>▇</w:t>
            </w:r>
            <w:r>
              <w:rPr>
                <w:rFonts w:hint="eastAsia" w:ascii="宋体" w:hAnsi="宋体" w:eastAsia="宋体" w:cs="宋体"/>
                <w:color w:val="auto"/>
                <w:sz w:val="22"/>
                <w:szCs w:val="22"/>
                <w:highlight w:val="none"/>
                <w:lang w:val="en-US" w:eastAsia="zh-CN"/>
              </w:rPr>
              <w:t>1）产品首页：产品首页显示已添加的软件产品、软件产品的任务看板、任务动态、成绩分布、任务评价、问题点等功能操作。（提供“</w:t>
            </w:r>
            <w:r>
              <w:rPr>
                <w:rFonts w:hint="eastAsia" w:ascii="宋体" w:hAnsi="宋体" w:cs="宋体"/>
                <w:color w:val="auto"/>
                <w:sz w:val="22"/>
                <w:szCs w:val="22"/>
                <w:highlight w:val="none"/>
                <w:lang w:val="en-US" w:eastAsia="zh-CN"/>
              </w:rPr>
              <w:t>产品首页</w:t>
            </w:r>
            <w:r>
              <w:rPr>
                <w:rFonts w:hint="eastAsia" w:ascii="宋体" w:hAnsi="宋体" w:eastAsia="宋体" w:cs="宋体"/>
                <w:color w:val="auto"/>
                <w:sz w:val="22"/>
                <w:szCs w:val="22"/>
                <w:highlight w:val="none"/>
                <w:lang w:val="en-US" w:eastAsia="zh-CN"/>
              </w:rPr>
              <w:t>”截图作为佐证材料，至少</w:t>
            </w:r>
            <w:r>
              <w:rPr>
                <w:rFonts w:hint="eastAsia" w:ascii="宋体" w:hAnsi="宋体" w:cs="宋体"/>
                <w:color w:val="auto"/>
                <w:sz w:val="22"/>
                <w:szCs w:val="22"/>
                <w:highlight w:val="none"/>
                <w:lang w:val="en-US" w:eastAsia="zh-CN"/>
              </w:rPr>
              <w:t>一</w:t>
            </w:r>
            <w:r>
              <w:rPr>
                <w:rFonts w:hint="eastAsia" w:ascii="宋体" w:hAnsi="宋体" w:eastAsia="宋体" w:cs="宋体"/>
                <w:color w:val="auto"/>
                <w:sz w:val="22"/>
                <w:szCs w:val="22"/>
                <w:highlight w:val="none"/>
                <w:lang w:val="en-US" w:eastAsia="zh-CN"/>
              </w:rPr>
              <w:t>张以上）</w:t>
            </w:r>
          </w:p>
          <w:p w14:paraId="2198BE06">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2）已添加的产品可实现产品激活、产品运行、置顶、删除等功能</w:t>
            </w:r>
          </w:p>
          <w:p w14:paraId="4A475EBE">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3）产品激活/运行：可输入激活码进行产品激活，产品激活后可点击运行后系统会自动校验产品文件，若未下载或需要产品更新，系统会自动进行产品更新。</w:t>
            </w:r>
          </w:p>
          <w:p w14:paraId="5A31211A">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4）任务看板可对该产品下属的班级及班级的实训任务进行选择，选择后显示该任务的任务状态、任务时长、任务类型、创建时间、完成率、参与人数、未开始人数、最高分、平均分、合格率等。</w:t>
            </w:r>
          </w:p>
          <w:p w14:paraId="6410C223">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5）可对查询的任务进行任务发布、任务结束、任务删除等功能操作。</w:t>
            </w:r>
          </w:p>
          <w:p w14:paraId="29390E96">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（4）用户管理</w:t>
            </w:r>
          </w:p>
          <w:p w14:paraId="61913E36">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1）重置密码：为减轻老师管理的工作量，学生在忘记密码的情况下，可以通过预设手机号码，申请验证码来重置和更新密码。</w:t>
            </w:r>
          </w:p>
          <w:p w14:paraId="09563AF7">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2）用户角色：平台具有教师角色、学生角色。</w:t>
            </w:r>
          </w:p>
          <w:p w14:paraId="3CB50754">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3）权限管理：根据不同角色，授予不同使用权限和功能。</w:t>
            </w:r>
          </w:p>
          <w:p w14:paraId="60BAE04B">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4）教师用户：具有创建班级、发布实训任务、查询实训成绩等功能。</w:t>
            </w:r>
          </w:p>
          <w:p w14:paraId="475FD737">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5）学生用户：有加入班级、提交实训成绩、查询实训成绩等功能。</w:t>
            </w:r>
          </w:p>
          <w:p w14:paraId="2AC33FA2">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6）班级管理：教师在软件中可创建或编辑班级信息。进行日常的班级维护。</w:t>
            </w:r>
          </w:p>
          <w:p w14:paraId="3434FBF8">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7）班级邀请码：可以通过平台组建虚拟班级，让学生可以加入一个或多个虚拟班级来进行不同的实训内容，也可以通过虚拟班级进行对抗训练等教学模式来提升学生训练学习的兴趣。</w:t>
            </w:r>
          </w:p>
          <w:p w14:paraId="7D7431FB">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（5）实训管理</w:t>
            </w:r>
          </w:p>
          <w:p w14:paraId="263D275A">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1）任务管理：教师可根据课程要求，在软件中完成实训任务的创建和编辑，然后进行任务发布，系统可显示任务的状态数据。</w:t>
            </w:r>
          </w:p>
          <w:p w14:paraId="241B0C1C">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仿宋" w:hAnsi="仿宋" w:eastAsia="仿宋"/>
                <w:color w:val="auto"/>
                <w:sz w:val="20"/>
                <w:szCs w:val="20"/>
                <w:highlight w:val="none"/>
              </w:rPr>
              <w:t>▇</w:t>
            </w:r>
            <w:r>
              <w:rPr>
                <w:rFonts w:hint="eastAsia" w:ascii="宋体" w:hAnsi="宋体" w:eastAsia="宋体" w:cs="宋体"/>
                <w:color w:val="auto"/>
                <w:sz w:val="22"/>
                <w:szCs w:val="22"/>
                <w:highlight w:val="none"/>
                <w:lang w:val="en-US" w:eastAsia="zh-CN"/>
              </w:rPr>
              <w:t>2）任务看板：展示一个任务的参与学生情况、班级成绩分布。（提供“任务看板”截图作为佐证材料，至少两张以上）</w:t>
            </w:r>
          </w:p>
          <w:p w14:paraId="3E295271">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3）任务创建：可以创建实训任务。 </w:t>
            </w:r>
          </w:p>
          <w:p w14:paraId="20C63C04">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4）任务编辑：可以对创建好的任务进行重新编辑，编辑后可以再次提及。</w:t>
            </w:r>
          </w:p>
          <w:p w14:paraId="211041E5">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5）任务发布：可以将创建好的任务进行发布给学生。</w:t>
            </w:r>
          </w:p>
          <w:p w14:paraId="2F6627A6">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6）任务结束：可以将已发布的任务进行结束。</w:t>
            </w:r>
          </w:p>
          <w:p w14:paraId="1AE1C6B2">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仿宋" w:hAnsi="仿宋" w:eastAsia="仿宋"/>
                <w:color w:val="auto"/>
                <w:sz w:val="20"/>
                <w:szCs w:val="20"/>
                <w:highlight w:val="none"/>
              </w:rPr>
              <w:t>▇</w:t>
            </w:r>
            <w:r>
              <w:rPr>
                <w:rFonts w:hint="eastAsia" w:ascii="宋体" w:hAnsi="宋体" w:eastAsia="宋体" w:cs="宋体"/>
                <w:color w:val="auto"/>
                <w:sz w:val="22"/>
                <w:szCs w:val="22"/>
                <w:highlight w:val="none"/>
                <w:lang w:val="en-US" w:eastAsia="zh-CN"/>
              </w:rPr>
              <w:t>7）任务成绩：可以查看班级实训任务成绩汇总，老师可下载做学生平时分，也可通过数据接口传输至学校的管理平台。（提供“任务成绩”截图作为佐证材料，至少</w:t>
            </w:r>
            <w:r>
              <w:rPr>
                <w:rFonts w:hint="eastAsia" w:ascii="宋体" w:hAnsi="宋体" w:cs="宋体"/>
                <w:color w:val="auto"/>
                <w:sz w:val="22"/>
                <w:szCs w:val="22"/>
                <w:highlight w:val="none"/>
                <w:lang w:val="en-US" w:eastAsia="zh-CN"/>
              </w:rPr>
              <w:t>一</w:t>
            </w:r>
            <w:r>
              <w:rPr>
                <w:rFonts w:hint="eastAsia" w:ascii="宋体" w:hAnsi="宋体" w:eastAsia="宋体" w:cs="宋体"/>
                <w:color w:val="auto"/>
                <w:sz w:val="22"/>
                <w:szCs w:val="22"/>
                <w:highlight w:val="none"/>
                <w:lang w:val="en-US" w:eastAsia="zh-CN"/>
              </w:rPr>
              <w:t>张以上）</w:t>
            </w:r>
          </w:p>
          <w:p w14:paraId="1DE625F9">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8）任务查询：学生登入平台后，通过任务查询功能，查看教师发布的实训任务。</w:t>
            </w:r>
          </w:p>
          <w:p w14:paraId="1FC87A68">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9）开始任务：学生登入平台后，获取教师发布的实训任务，并开始实训任务。</w:t>
            </w:r>
          </w:p>
          <w:p w14:paraId="2BBA4160">
            <w:pPr>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10）成绩提交：学生完成教师发布的实训任务后，将成绩提交至平台。</w:t>
            </w:r>
          </w:p>
        </w:tc>
        <w:tc>
          <w:tcPr>
            <w:tcW w:w="1401" w:type="dxa"/>
            <w:tcBorders>
              <w:top w:val="single" w:color="auto" w:sz="4" w:space="0"/>
              <w:left w:val="single" w:color="auto" w:sz="4" w:space="0"/>
              <w:bottom w:val="single" w:color="auto" w:sz="4" w:space="0"/>
              <w:right w:val="single" w:color="auto" w:sz="4" w:space="0"/>
            </w:tcBorders>
            <w:vAlign w:val="center"/>
          </w:tcPr>
          <w:p w14:paraId="5BA90507">
            <w:pPr>
              <w:widowControl/>
              <w:spacing w:line="460" w:lineRule="atLeast"/>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350000.00</w:t>
            </w:r>
          </w:p>
        </w:tc>
        <w:tc>
          <w:tcPr>
            <w:tcW w:w="1040" w:type="dxa"/>
            <w:tcBorders>
              <w:top w:val="single" w:color="auto" w:sz="4" w:space="0"/>
              <w:left w:val="single" w:color="auto" w:sz="4" w:space="0"/>
              <w:right w:val="single" w:color="auto" w:sz="4" w:space="0"/>
            </w:tcBorders>
            <w:vAlign w:val="center"/>
          </w:tcPr>
          <w:p w14:paraId="79DB80B4">
            <w:pPr>
              <w:keepNext/>
              <w:wordWrap w:val="0"/>
              <w:spacing w:line="460" w:lineRule="atLeas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软件和信息技术服务业</w:t>
            </w:r>
          </w:p>
        </w:tc>
      </w:tr>
      <w:tr w14:paraId="2A6BB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60" w:type="dxa"/>
            <w:vMerge w:val="continue"/>
            <w:tcBorders>
              <w:left w:val="single" w:color="auto" w:sz="4" w:space="0"/>
              <w:right w:val="single" w:color="auto" w:sz="4" w:space="0"/>
            </w:tcBorders>
          </w:tcPr>
          <w:p w14:paraId="41896175">
            <w:pPr>
              <w:keepNext/>
              <w:wordWrap w:val="0"/>
              <w:spacing w:line="460" w:lineRule="atLeast"/>
              <w:ind w:firstLine="482"/>
              <w:jc w:val="center"/>
              <w:rPr>
                <w:rFonts w:hint="eastAsia" w:ascii="宋体" w:hAnsi="宋体" w:eastAsia="宋体" w:cs="宋体"/>
                <w:b/>
                <w:bCs/>
                <w:color w:val="auto"/>
                <w:sz w:val="22"/>
                <w:szCs w:val="22"/>
                <w:highlight w:val="none"/>
              </w:rPr>
            </w:pPr>
          </w:p>
        </w:tc>
        <w:tc>
          <w:tcPr>
            <w:tcW w:w="450" w:type="dxa"/>
            <w:gridSpan w:val="2"/>
            <w:tcBorders>
              <w:top w:val="single" w:color="auto" w:sz="4" w:space="0"/>
              <w:left w:val="single" w:color="auto" w:sz="4" w:space="0"/>
              <w:right w:val="single" w:color="auto" w:sz="4" w:space="0"/>
            </w:tcBorders>
            <w:vAlign w:val="center"/>
          </w:tcPr>
          <w:p w14:paraId="01E95941">
            <w:pPr>
              <w:keepNext/>
              <w:wordWrap w:val="0"/>
              <w:spacing w:line="460" w:lineRule="atLeas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971" w:type="dxa"/>
            <w:gridSpan w:val="2"/>
            <w:tcBorders>
              <w:top w:val="single" w:color="auto" w:sz="4" w:space="0"/>
              <w:left w:val="single" w:color="auto" w:sz="4" w:space="0"/>
              <w:right w:val="single" w:color="auto" w:sz="4" w:space="0"/>
            </w:tcBorders>
            <w:vAlign w:val="center"/>
          </w:tcPr>
          <w:p w14:paraId="6C1B878E">
            <w:pPr>
              <w:keepNext/>
              <w:wordWrap w:val="0"/>
              <w:spacing w:line="460" w:lineRule="atLeast"/>
              <w:jc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《汽车机械识图》课程资源包</w:t>
            </w:r>
          </w:p>
        </w:tc>
        <w:tc>
          <w:tcPr>
            <w:tcW w:w="567" w:type="dxa"/>
            <w:tcBorders>
              <w:top w:val="single" w:color="auto" w:sz="4" w:space="0"/>
              <w:left w:val="single" w:color="auto" w:sz="4" w:space="0"/>
              <w:right w:val="single" w:color="auto" w:sz="4" w:space="0"/>
            </w:tcBorders>
            <w:vAlign w:val="center"/>
          </w:tcPr>
          <w:p w14:paraId="39B579A8">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567" w:type="dxa"/>
            <w:tcBorders>
              <w:top w:val="single" w:color="auto" w:sz="4" w:space="0"/>
              <w:left w:val="single" w:color="auto" w:sz="4" w:space="0"/>
              <w:right w:val="single" w:color="auto" w:sz="4" w:space="0"/>
            </w:tcBorders>
            <w:vAlign w:val="center"/>
          </w:tcPr>
          <w:p w14:paraId="3E8BCB5C">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c>
          <w:tcPr>
            <w:tcW w:w="5107" w:type="dxa"/>
            <w:tcBorders>
              <w:top w:val="single" w:color="auto" w:sz="4" w:space="0"/>
              <w:left w:val="single" w:color="auto" w:sz="4" w:space="0"/>
              <w:right w:val="single" w:color="auto" w:sz="4" w:space="0"/>
            </w:tcBorders>
            <w:shd w:val="clear" w:color="auto" w:fill="auto"/>
            <w:vAlign w:val="top"/>
          </w:tcPr>
          <w:p w14:paraId="1D48CB31">
            <w:pPr>
              <w:pStyle w:val="13"/>
              <w:keepLines w:val="0"/>
              <w:pageBreakBefore w:val="0"/>
              <w:kinsoku/>
              <w:wordWrap/>
              <w:overflowPunct/>
              <w:topLinePunct w:val="0"/>
              <w:autoSpaceDE/>
              <w:autoSpaceDN/>
              <w:bidi w:val="0"/>
              <w:adjustRightInd/>
              <w:snapToGrid/>
              <w:spacing w:line="440" w:lineRule="exact"/>
              <w:ind w:firstLine="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一、</w:t>
            </w:r>
            <w:r>
              <w:rPr>
                <w:rFonts w:hint="eastAsia" w:ascii="宋体" w:hAnsi="宋体" w:eastAsia="宋体" w:cs="宋体"/>
                <w:color w:val="auto"/>
                <w:sz w:val="22"/>
                <w:szCs w:val="22"/>
                <w:highlight w:val="none"/>
              </w:rPr>
              <w:t>课程资源包介绍</w:t>
            </w:r>
          </w:p>
          <w:p w14:paraId="51400CEF">
            <w:pPr>
              <w:pStyle w:val="13"/>
              <w:keepLines w:val="0"/>
              <w:pageBreakBefore w:val="0"/>
              <w:kinsoku/>
              <w:wordWrap/>
              <w:overflowPunct/>
              <w:topLinePunct w:val="0"/>
              <w:autoSpaceDE/>
              <w:autoSpaceDN/>
              <w:bidi w:val="0"/>
              <w:adjustRightInd/>
              <w:snapToGrid/>
              <w:spacing w:line="440" w:lineRule="exact"/>
              <w:ind w:firstLine="424"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汽车机械识图</w:t>
            </w:r>
            <w:r>
              <w:rPr>
                <w:rFonts w:hint="eastAsia" w:ascii="宋体" w:hAnsi="宋体" w:eastAsia="宋体" w:cs="宋体"/>
                <w:color w:val="auto"/>
                <w:sz w:val="22"/>
                <w:szCs w:val="22"/>
                <w:highlight w:val="none"/>
              </w:rPr>
              <w:t>资源包</w:t>
            </w:r>
            <w:r>
              <w:rPr>
                <w:rFonts w:hint="eastAsia" w:ascii="宋体" w:hAnsi="宋体" w:eastAsia="宋体" w:cs="宋体"/>
                <w:color w:val="auto"/>
                <w:sz w:val="22"/>
                <w:szCs w:val="22"/>
                <w:highlight w:val="none"/>
                <w:lang w:eastAsia="zh-CN"/>
              </w:rPr>
              <w:t>是以</w:t>
            </w:r>
            <w:r>
              <w:rPr>
                <w:rFonts w:hint="eastAsia" w:ascii="宋体" w:hAnsi="宋体" w:eastAsia="宋体" w:cs="宋体"/>
                <w:color w:val="auto"/>
                <w:sz w:val="22"/>
                <w:szCs w:val="22"/>
                <w:highlight w:val="none"/>
              </w:rPr>
              <w:t>新能源汽车</w:t>
            </w:r>
            <w:r>
              <w:rPr>
                <w:rFonts w:hint="eastAsia" w:ascii="宋体" w:hAnsi="宋体" w:eastAsia="宋体" w:cs="宋体"/>
                <w:color w:val="auto"/>
                <w:sz w:val="22"/>
                <w:szCs w:val="22"/>
                <w:highlight w:val="none"/>
                <w:lang w:val="en-US" w:eastAsia="zh-CN"/>
              </w:rPr>
              <w:t>运用与维修</w:t>
            </w:r>
            <w:r>
              <w:rPr>
                <w:rFonts w:hint="eastAsia" w:ascii="宋体" w:hAnsi="宋体" w:eastAsia="宋体" w:cs="宋体"/>
                <w:color w:val="auto"/>
                <w:sz w:val="22"/>
                <w:szCs w:val="22"/>
                <w:highlight w:val="none"/>
              </w:rPr>
              <w:t>专业核心课程为基础，课程资源包</w:t>
            </w:r>
            <w:r>
              <w:rPr>
                <w:rFonts w:hint="eastAsia" w:ascii="宋体" w:hAnsi="宋体" w:eastAsia="宋体" w:cs="宋体"/>
                <w:color w:val="auto"/>
                <w:sz w:val="22"/>
                <w:szCs w:val="22"/>
                <w:highlight w:val="none"/>
                <w:lang w:val="en-US" w:eastAsia="zh-CN"/>
              </w:rPr>
              <w:t>开发</w:t>
            </w:r>
            <w:r>
              <w:rPr>
                <w:rFonts w:hint="eastAsia" w:ascii="宋体" w:hAnsi="宋体" w:eastAsia="宋体" w:cs="宋体"/>
                <w:color w:val="auto"/>
                <w:sz w:val="22"/>
                <w:szCs w:val="22"/>
                <w:highlight w:val="none"/>
              </w:rPr>
              <w:t>包含但不</w:t>
            </w:r>
            <w:r>
              <w:rPr>
                <w:rFonts w:hint="eastAsia" w:ascii="宋体" w:hAnsi="宋体" w:eastAsia="宋体" w:cs="宋体"/>
                <w:color w:val="auto"/>
                <w:sz w:val="22"/>
                <w:szCs w:val="22"/>
                <w:highlight w:val="none"/>
                <w:lang w:eastAsia="zh-CN"/>
              </w:rPr>
              <w:t>限于</w:t>
            </w:r>
            <w:r>
              <w:rPr>
                <w:rFonts w:hint="eastAsia" w:ascii="宋体" w:hAnsi="宋体" w:eastAsia="宋体" w:cs="宋体"/>
                <w:color w:val="auto"/>
                <w:sz w:val="22"/>
                <w:szCs w:val="22"/>
                <w:highlight w:val="none"/>
                <w:lang w:val="en-US" w:eastAsia="zh-CN"/>
              </w:rPr>
              <w:t>广西高等职业教育考试大纲、机械制图课程与汽车机械识图课程</w:t>
            </w:r>
            <w:r>
              <w:rPr>
                <w:rFonts w:hint="eastAsia" w:ascii="宋体" w:hAnsi="宋体" w:eastAsia="宋体" w:cs="宋体"/>
                <w:color w:val="auto"/>
                <w:sz w:val="22"/>
                <w:szCs w:val="22"/>
                <w:highlight w:val="none"/>
              </w:rPr>
              <w:t>；为了满足理实一体化教学模式需求，完善一体化课程资源建设。将</w:t>
            </w:r>
            <w:r>
              <w:rPr>
                <w:rFonts w:hint="eastAsia" w:ascii="宋体" w:hAnsi="宋体" w:eastAsia="宋体" w:cs="宋体"/>
                <w:color w:val="auto"/>
                <w:kern w:val="0"/>
                <w:sz w:val="22"/>
                <w:szCs w:val="22"/>
                <w:highlight w:val="none"/>
                <w:lang w:bidi="ar"/>
              </w:rPr>
              <w:t>汽车机械识图基础</w:t>
            </w:r>
            <w:r>
              <w:rPr>
                <w:rFonts w:hint="eastAsia" w:ascii="宋体" w:hAnsi="宋体" w:eastAsia="宋体" w:cs="宋体"/>
                <w:color w:val="auto"/>
                <w:sz w:val="22"/>
                <w:szCs w:val="22"/>
                <w:highlight w:val="none"/>
              </w:rPr>
              <w:t>课程教学项目制作，要求以“典型工作岗位分析——工作任务与职业能力——知识的结构与重构——教学内容序化” 的基本思路构建课程，实现理实一体化数字资源建设。</w:t>
            </w:r>
          </w:p>
          <w:p w14:paraId="4901E665">
            <w:pPr>
              <w:pStyle w:val="2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二、课程资源包件内容</w:t>
            </w:r>
          </w:p>
          <w:p w14:paraId="3C76F7B0">
            <w:pPr>
              <w:pStyle w:val="20"/>
              <w:keepLines w:val="0"/>
              <w:pageBreakBefore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bidi="ar"/>
              </w:rPr>
              <w:t>汽车机械识图</w:t>
            </w:r>
            <w:r>
              <w:rPr>
                <w:rFonts w:hint="eastAsia" w:ascii="宋体" w:hAnsi="宋体" w:eastAsia="宋体" w:cs="宋体"/>
                <w:color w:val="auto"/>
                <w:kern w:val="0"/>
                <w:sz w:val="22"/>
                <w:szCs w:val="22"/>
                <w:highlight w:val="none"/>
                <w:lang w:val="en-US" w:eastAsia="zh-CN" w:bidi="ar"/>
              </w:rPr>
              <w:t>课程资源包有课程标准≥1份，教学设计≥36份，教学课件≥36份，教学视频及微课内容包含但不限于制图基本知识、投影基础、基本体、组合体、零件图基本知识、标准件与常用件、汽车零件图的识读与绘制、装配图、绘制展开图和识读焊接图，教学原理视频≥40个，动画≥8个，考核题库≥3套，课程宣传片≥1个。</w:t>
            </w:r>
          </w:p>
          <w:p w14:paraId="05B2CFA7">
            <w:pPr>
              <w:pStyle w:val="2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kern w:val="0"/>
                <w:sz w:val="22"/>
                <w:szCs w:val="22"/>
                <w:highlight w:val="none"/>
                <w:lang w:bidi="ar"/>
              </w:rPr>
            </w:pPr>
            <w:r>
              <w:rPr>
                <w:rFonts w:hint="eastAsia" w:ascii="宋体" w:hAnsi="宋体" w:eastAsia="宋体" w:cs="宋体"/>
                <w:b/>
                <w:bCs/>
                <w:color w:val="auto"/>
                <w:kern w:val="0"/>
                <w:sz w:val="22"/>
                <w:szCs w:val="22"/>
                <w:highlight w:val="none"/>
                <w:lang w:bidi="ar"/>
              </w:rPr>
              <w:t>(一)课程标准</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bidi="ar"/>
              </w:rPr>
              <w:t>1份</w:t>
            </w:r>
          </w:p>
          <w:p w14:paraId="2F1D9027">
            <w:pPr>
              <w:pStyle w:val="20"/>
              <w:keepLines w:val="0"/>
              <w:pageBreakBefore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课程标准包括包含但不</w:t>
            </w:r>
            <w:r>
              <w:rPr>
                <w:rFonts w:hint="eastAsia" w:ascii="宋体" w:hAnsi="宋体" w:eastAsia="宋体" w:cs="宋体"/>
                <w:color w:val="auto"/>
                <w:kern w:val="0"/>
                <w:sz w:val="22"/>
                <w:szCs w:val="22"/>
                <w:highlight w:val="none"/>
                <w:lang w:eastAsia="zh-CN" w:bidi="ar"/>
              </w:rPr>
              <w:t>限于</w:t>
            </w:r>
            <w:r>
              <w:rPr>
                <w:rFonts w:hint="eastAsia" w:ascii="宋体" w:hAnsi="宋体" w:eastAsia="宋体" w:cs="宋体"/>
                <w:color w:val="auto"/>
                <w:kern w:val="0"/>
                <w:sz w:val="22"/>
                <w:szCs w:val="22"/>
                <w:highlight w:val="none"/>
                <w:lang w:bidi="ar"/>
              </w:rPr>
              <w:t>课程信息、课程定位、课程目标、课程设计理念和思路、课程内容、教学要求与学时分配、教学实施建议、教学团队、学生考核与评价、授课进程与安排等内容，符合学校课程标准模板要求。</w:t>
            </w:r>
          </w:p>
          <w:p w14:paraId="16AB63B4">
            <w:pPr>
              <w:pStyle w:val="2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kern w:val="0"/>
                <w:sz w:val="22"/>
                <w:szCs w:val="22"/>
                <w:highlight w:val="none"/>
                <w:lang w:bidi="ar"/>
              </w:rPr>
            </w:pPr>
            <w:r>
              <w:rPr>
                <w:rFonts w:hint="eastAsia" w:ascii="宋体" w:hAnsi="宋体" w:eastAsia="宋体" w:cs="宋体"/>
                <w:b/>
                <w:bCs/>
                <w:color w:val="auto"/>
                <w:kern w:val="0"/>
                <w:sz w:val="22"/>
                <w:szCs w:val="22"/>
                <w:highlight w:val="none"/>
                <w:lang w:bidi="ar"/>
              </w:rPr>
              <w:t>（二）教学设计</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36</w:t>
            </w:r>
            <w:r>
              <w:rPr>
                <w:rFonts w:hint="eastAsia" w:ascii="宋体" w:hAnsi="宋体" w:eastAsia="宋体" w:cs="宋体"/>
                <w:b/>
                <w:bCs/>
                <w:color w:val="auto"/>
                <w:kern w:val="0"/>
                <w:sz w:val="22"/>
                <w:szCs w:val="22"/>
                <w:highlight w:val="none"/>
                <w:lang w:bidi="ar"/>
              </w:rPr>
              <w:t>份</w:t>
            </w:r>
          </w:p>
          <w:p w14:paraId="65FEB008">
            <w:pPr>
              <w:pStyle w:val="20"/>
              <w:keepLines w:val="0"/>
              <w:pageBreakBefore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bidi="ar"/>
              </w:rPr>
              <w:t>根据课程标准设计教学设计体现包含但不限于有教学基本信息</w:t>
            </w:r>
            <w:r>
              <w:rPr>
                <w:rFonts w:hint="eastAsia" w:ascii="宋体" w:hAnsi="宋体" w:eastAsia="宋体" w:cs="宋体"/>
                <w:color w:val="auto"/>
                <w:kern w:val="0"/>
                <w:sz w:val="22"/>
                <w:szCs w:val="22"/>
                <w:highlight w:val="none"/>
                <w:lang w:eastAsia="zh-CN" w:bidi="ar"/>
              </w:rPr>
              <w:t>、设计依据与思路(教学内容分析)、学情分析(学习者特征分析)、教学目标（</w:t>
            </w:r>
            <w:r>
              <w:rPr>
                <w:rFonts w:hint="eastAsia" w:ascii="宋体" w:hAnsi="宋体" w:cs="宋体"/>
                <w:color w:val="auto"/>
                <w:kern w:val="0"/>
                <w:sz w:val="22"/>
                <w:szCs w:val="22"/>
                <w:highlight w:val="none"/>
                <w:lang w:val="en-US" w:eastAsia="zh-CN" w:bidi="ar"/>
              </w:rPr>
              <w:t>知识</w:t>
            </w:r>
            <w:r>
              <w:rPr>
                <w:rFonts w:hint="eastAsia" w:ascii="宋体" w:hAnsi="宋体" w:eastAsia="宋体" w:cs="宋体"/>
                <w:color w:val="auto"/>
                <w:kern w:val="0"/>
                <w:sz w:val="22"/>
                <w:szCs w:val="22"/>
                <w:highlight w:val="none"/>
                <w:lang w:val="en-US" w:eastAsia="zh-CN" w:bidi="ar"/>
              </w:rPr>
              <w:t>目标、技能目标、课程思政目标</w:t>
            </w:r>
            <w:r>
              <w:rPr>
                <w:rFonts w:hint="eastAsia" w:ascii="宋体" w:hAnsi="宋体" w:eastAsia="宋体" w:cs="宋体"/>
                <w:color w:val="auto"/>
                <w:kern w:val="0"/>
                <w:sz w:val="22"/>
                <w:szCs w:val="22"/>
                <w:highlight w:val="none"/>
                <w:lang w:eastAsia="zh-CN" w:bidi="ar"/>
              </w:rPr>
              <w:t>）、教学重点难点及突破方法、教学方法、教学资源准备、教学过程、板书设计、教学反思</w:t>
            </w:r>
            <w:r>
              <w:rPr>
                <w:rFonts w:hint="eastAsia" w:ascii="宋体" w:hAnsi="宋体" w:eastAsia="宋体" w:cs="宋体"/>
                <w:color w:val="auto"/>
                <w:kern w:val="0"/>
                <w:sz w:val="22"/>
                <w:szCs w:val="22"/>
                <w:highlight w:val="none"/>
                <w:lang w:val="en-US" w:eastAsia="zh-CN" w:bidi="ar"/>
              </w:rPr>
              <w:t>等内容，符合学校教学设计模版要求。</w:t>
            </w:r>
          </w:p>
          <w:p w14:paraId="12676B3D">
            <w:pPr>
              <w:pStyle w:val="2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（三）教学课件（PPT）</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36个，</w:t>
            </w:r>
            <w:r>
              <w:rPr>
                <w:rFonts w:hint="eastAsia" w:ascii="宋体" w:hAnsi="宋体" w:eastAsia="宋体" w:cs="宋体"/>
                <w:color w:val="auto"/>
                <w:kern w:val="0"/>
                <w:sz w:val="22"/>
                <w:szCs w:val="22"/>
                <w:highlight w:val="none"/>
                <w:lang w:val="en-US" w:eastAsia="zh-CN" w:bidi="ar"/>
              </w:rPr>
              <w:t>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主导写脚本及美化工作，总数量≥500P</w:t>
            </w:r>
          </w:p>
          <w:p w14:paraId="695AA0B4">
            <w:pPr>
              <w:pStyle w:val="20"/>
              <w:keepLines w:val="0"/>
              <w:pageBreakBefore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在学校指定的职教云平台建课，按照结构化课程、颗粒化资源要求，将课程进行项目化设计，设计若干个知识、技能点，并对应设计课件。</w:t>
            </w:r>
          </w:p>
          <w:p w14:paraId="66223F4B">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eastAsia="zh-CN" w:bidi="ar"/>
              </w:rPr>
              <w:t>（</w:t>
            </w:r>
            <w:r>
              <w:rPr>
                <w:rFonts w:hint="eastAsia" w:ascii="宋体" w:hAnsi="宋体" w:eastAsia="宋体" w:cs="宋体"/>
                <w:b/>
                <w:bCs/>
                <w:color w:val="auto"/>
                <w:kern w:val="0"/>
                <w:sz w:val="22"/>
                <w:szCs w:val="22"/>
                <w:highlight w:val="none"/>
                <w:lang w:val="en-US" w:eastAsia="zh-CN" w:bidi="ar"/>
              </w:rPr>
              <w:t>四</w:t>
            </w:r>
            <w:r>
              <w:rPr>
                <w:rFonts w:hint="eastAsia" w:ascii="宋体" w:hAnsi="宋体" w:eastAsia="宋体" w:cs="宋体"/>
                <w:b/>
                <w:bCs/>
                <w:color w:val="auto"/>
                <w:kern w:val="0"/>
                <w:sz w:val="22"/>
                <w:szCs w:val="22"/>
                <w:highlight w:val="none"/>
                <w:lang w:eastAsia="zh-CN" w:bidi="ar"/>
              </w:rPr>
              <w:t>）</w:t>
            </w:r>
            <w:r>
              <w:rPr>
                <w:rFonts w:hint="eastAsia" w:ascii="宋体" w:hAnsi="宋体" w:eastAsia="宋体" w:cs="宋体"/>
                <w:b/>
                <w:bCs/>
                <w:color w:val="auto"/>
                <w:kern w:val="0"/>
                <w:sz w:val="22"/>
                <w:szCs w:val="22"/>
                <w:highlight w:val="none"/>
                <w:lang w:val="en-US" w:eastAsia="zh-CN" w:bidi="ar"/>
              </w:rPr>
              <w:t>教学原理视频</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40个</w:t>
            </w:r>
            <w:r>
              <w:rPr>
                <w:rFonts w:hint="eastAsia" w:ascii="宋体" w:hAnsi="宋体" w:eastAsia="宋体" w:cs="宋体"/>
                <w:color w:val="auto"/>
                <w:kern w:val="0"/>
                <w:sz w:val="22"/>
                <w:szCs w:val="22"/>
                <w:highlight w:val="none"/>
                <w:lang w:val="en-US" w:eastAsia="zh-CN" w:bidi="ar"/>
              </w:rPr>
              <w:t>，单个视频时长≥6分钟，总时长≥240分钟</w:t>
            </w:r>
          </w:p>
          <w:p w14:paraId="2A191CAB">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1.总体要求 </w:t>
            </w:r>
          </w:p>
          <w:p w14:paraId="400F2CC4">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（1）视频拍摄模式：采用正常拍摄、录屏式、触摸屏及课程拍摄等，根据课程内容选择最佳的拍摄方式。 </w:t>
            </w:r>
          </w:p>
          <w:p w14:paraId="3D31C3B3">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（2）要能根据课程内容，选择呈现方式为实景屏幕拍摄、PPT 美化合成或者操作录屏。</w:t>
            </w:r>
          </w:p>
          <w:p w14:paraId="5107A59C">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（3）视频录制场地为教室、演播室、实训室及外景实景等地点，由采购人要求录制的场地。</w:t>
            </w:r>
          </w:p>
          <w:p w14:paraId="5DC400DB">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（4）视频融入思政元素。</w:t>
            </w:r>
          </w:p>
          <w:p w14:paraId="20D3A8BD">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（5）视频中所引用的素材保证不涉及版权问题和意识形态问题。 </w:t>
            </w:r>
          </w:p>
          <w:p w14:paraId="3450A9E5">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2.后期制作要求 </w:t>
            </w:r>
          </w:p>
          <w:p w14:paraId="5C1C50F5">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（1）视频信号源稳定，信噪比不低于 55dB，无明显杂波、偏色 。 </w:t>
            </w:r>
          </w:p>
          <w:p w14:paraId="3AA1168C">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（2）音频信噪比不低于 48db。 </w:t>
            </w:r>
          </w:p>
          <w:p w14:paraId="725B9915">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（3）声音和画面要求同步，无交流声或其他杂音等缺陷。 </w:t>
            </w:r>
          </w:p>
          <w:p w14:paraId="2C2BDF1E">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 xml:space="preserve">（4）拍摄画面无明显抖动，剪辑视频色彩统一，无明显色差。 </w:t>
            </w:r>
          </w:p>
          <w:p w14:paraId="4048D05C">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（5）视、音频文件压缩格式要求： 视频压缩采用 H.264 格式编码、视频码流率 1024----2000Kbps、分辨率 1920*1080、视频帧率为 25 帧/秒、逐行扫描； 音频压缩采用 H.264 格式编码、采样率 48KHz、音频码流率 128Kbps(恒 定)、不低于双声道，做混音处理；视频格式限于 mp4、rmvb、avi、wmv 格式。</w:t>
            </w:r>
          </w:p>
          <w:p w14:paraId="6C053ABF">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▲所有资源都是基于本校实际实训设备基础进行开发制作，视频有学校的LOGO，版权归属学校所有，中标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须保证所提供的资源不侵犯第三方知识产权，如有侵权由中标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承担全部法律责任。</w:t>
            </w:r>
          </w:p>
          <w:p w14:paraId="018FA03D">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（五）动画</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8个，每个动画</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1分钟</w:t>
            </w:r>
            <w:r>
              <w:rPr>
                <w:rFonts w:hint="eastAsia" w:ascii="宋体" w:hAnsi="宋体" w:eastAsia="宋体" w:cs="宋体"/>
                <w:color w:val="auto"/>
                <w:kern w:val="0"/>
                <w:sz w:val="22"/>
                <w:szCs w:val="22"/>
                <w:highlight w:val="none"/>
                <w:lang w:val="en-US" w:eastAsia="zh-CN" w:bidi="ar"/>
              </w:rPr>
              <w:t>，总时长≥10分钟</w:t>
            </w:r>
          </w:p>
          <w:p w14:paraId="0A60DF22">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1.内容要求</w:t>
            </w:r>
          </w:p>
          <w:p w14:paraId="2400E7DC">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(1)动画的开始要有醒目的标题，标题要能够体现动画所表现的内容；</w:t>
            </w:r>
          </w:p>
          <w:p w14:paraId="087E3989">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(2)动画中如果有文字，文字要醒目，文字的字体、字号与内容协调，字体颜色避免与背景色相近；</w:t>
            </w:r>
          </w:p>
          <w:p w14:paraId="392CCCB5">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(3)动画色彩造型应和谐，画面简洁清晰，界面友好，交互设计合理，操作简单；</w:t>
            </w:r>
          </w:p>
          <w:p w14:paraId="47A36C9A">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(4)动画连续，节奏合适，帧和帧之间的关联性要强；</w:t>
            </w:r>
          </w:p>
          <w:p w14:paraId="38191E75">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(5)如果有解说，配音应标准，无噪音，声音悦耳，音量适当，快慢适度，并提供控制解说的开关；</w:t>
            </w:r>
          </w:p>
          <w:p w14:paraId="6162CFC8">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(6)动画如果有背景音乐，背景音乐音量不宜过大，音乐与内容相符，并提供控制开关；</w:t>
            </w:r>
          </w:p>
          <w:p w14:paraId="107E7F0E">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(7)一般情况下，应设置暂停与播放控制按钮，当动画时间较长时应设置进度拖动条；</w:t>
            </w:r>
          </w:p>
          <w:p w14:paraId="16D022A8">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(8)动画融入思政元素。</w:t>
            </w:r>
          </w:p>
          <w:p w14:paraId="14402DD0">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(9)所含视频、动画、文字等素材，确保动画成品符合《出版管理条例》的相关规定，不含政治、军事、民族、宗教或其他敏感性意识形态错误。</w:t>
            </w:r>
          </w:p>
          <w:p w14:paraId="609A594E">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2.技术规格</w:t>
            </w:r>
          </w:p>
          <w:p w14:paraId="342687CC">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压缩方式：H265，视频格式MP4，帧率25，码率不低于4000.分辨率不低于1920×1080，画面比例为16:9；</w:t>
            </w:r>
          </w:p>
          <w:p w14:paraId="0D5A2260">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bidi="ar"/>
              </w:rPr>
              <w:t>3.版权要求</w:t>
            </w:r>
          </w:p>
          <w:p w14:paraId="7A1DB494">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▲所有资源都是基于本校实际实训设备基础进行开发制作，视频有学校的LOGO，版权归属学校所有，中标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须保证所提供的资源不侵犯第三方知识产权，如有侵权由中标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承担全部法律责任。</w:t>
            </w:r>
          </w:p>
          <w:p w14:paraId="2E683548">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（六）考核题库</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三套，每套题库</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200道题目</w:t>
            </w:r>
          </w:p>
          <w:p w14:paraId="777A7693">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考核题库可用于每个教学任务之后的知识点巩固与技能训练，可结合知识点的特点选择多种题型进行题库的开发，理实一体化课程须设计理实一体化题库，题型不限于单选题、多选题、判断题、填空题等。</w:t>
            </w:r>
          </w:p>
          <w:p w14:paraId="4534BC2D">
            <w:pPr>
              <w:keepNext/>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（七）课程宣传片</w:t>
            </w:r>
            <w:r>
              <w:rPr>
                <w:rFonts w:hint="eastAsia" w:ascii="宋体" w:hAnsi="宋体" w:eastAsia="宋体" w:cs="宋体"/>
                <w:color w:val="auto"/>
                <w:kern w:val="0"/>
                <w:sz w:val="22"/>
                <w:szCs w:val="22"/>
                <w:highlight w:val="none"/>
                <w:lang w:val="en-US" w:eastAsia="zh-CN" w:bidi="ar"/>
              </w:rPr>
              <w:t>≥1个</w:t>
            </w:r>
            <w:r>
              <w:rPr>
                <w:rFonts w:hint="eastAsia" w:ascii="宋体" w:hAnsi="宋体" w:eastAsia="宋体" w:cs="宋体"/>
                <w:b/>
                <w:bCs/>
                <w:color w:val="auto"/>
                <w:kern w:val="0"/>
                <w:sz w:val="22"/>
                <w:szCs w:val="22"/>
                <w:highlight w:val="none"/>
                <w:lang w:val="en-US" w:eastAsia="zh-CN" w:bidi="ar"/>
              </w:rPr>
              <w:t>，时长</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bCs/>
                <w:color w:val="auto"/>
                <w:kern w:val="0"/>
                <w:sz w:val="22"/>
                <w:szCs w:val="22"/>
                <w:highlight w:val="none"/>
                <w:lang w:val="en-US" w:eastAsia="zh-CN" w:bidi="ar"/>
              </w:rPr>
              <w:t>2分钟</w:t>
            </w:r>
          </w:p>
          <w:p w14:paraId="525FA69F">
            <w:pPr>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展示课程特色、师资力量、实训设备、课程资源包特点，内容精彩花絮片段，应用于展示课程内容。中标单位主导相关教师撰写宣传片框架大纲视频脚本、审核通过后，拍摄，确定宣传片文案。</w:t>
            </w:r>
          </w:p>
          <w:p w14:paraId="254DD577">
            <w:pPr>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▲宣传片资源都是基于本校实际场景进行开发制作，视频有学校的LOGO，版权归属学校所有，中标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须保证所提供的资源不侵犯第三方知识产权，如有侵权由中标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kern w:val="0"/>
                <w:sz w:val="22"/>
                <w:szCs w:val="22"/>
                <w:highlight w:val="none"/>
                <w:lang w:val="en-US" w:eastAsia="zh-CN" w:bidi="ar"/>
              </w:rPr>
              <w:t>承担全部法律责任。</w:t>
            </w:r>
          </w:p>
        </w:tc>
        <w:tc>
          <w:tcPr>
            <w:tcW w:w="1401" w:type="dxa"/>
            <w:tcBorders>
              <w:top w:val="single" w:color="auto" w:sz="4" w:space="0"/>
              <w:left w:val="single" w:color="auto" w:sz="4" w:space="0"/>
              <w:bottom w:val="single" w:color="auto" w:sz="4" w:space="0"/>
              <w:right w:val="single" w:color="auto" w:sz="4" w:space="0"/>
            </w:tcBorders>
            <w:vAlign w:val="center"/>
          </w:tcPr>
          <w:p w14:paraId="40B83437">
            <w:pPr>
              <w:widowControl/>
              <w:spacing w:line="460" w:lineRule="atLeast"/>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350000.00</w:t>
            </w:r>
          </w:p>
        </w:tc>
        <w:tc>
          <w:tcPr>
            <w:tcW w:w="1040" w:type="dxa"/>
            <w:tcBorders>
              <w:top w:val="single" w:color="auto" w:sz="4" w:space="0"/>
              <w:left w:val="single" w:color="auto" w:sz="4" w:space="0"/>
              <w:right w:val="single" w:color="auto" w:sz="4" w:space="0"/>
            </w:tcBorders>
            <w:vAlign w:val="center"/>
          </w:tcPr>
          <w:p w14:paraId="5BF08B92">
            <w:pPr>
              <w:keepNext/>
              <w:wordWrap w:val="0"/>
              <w:spacing w:line="460" w:lineRule="atLeas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软件和信息技术服务业</w:t>
            </w:r>
          </w:p>
        </w:tc>
      </w:tr>
      <w:tr w14:paraId="15B52A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60" w:type="dxa"/>
            <w:tcBorders>
              <w:top w:val="single" w:color="auto" w:sz="4" w:space="0"/>
              <w:left w:val="single" w:color="auto" w:sz="4" w:space="0"/>
              <w:bottom w:val="single" w:color="auto" w:sz="4" w:space="0"/>
              <w:right w:val="single" w:color="auto" w:sz="4" w:space="0"/>
            </w:tcBorders>
            <w:vAlign w:val="top"/>
          </w:tcPr>
          <w:p w14:paraId="4E701E71">
            <w:pPr>
              <w:keepNext w:val="0"/>
              <w:keepLines w:val="0"/>
              <w:pageBreakBefore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2"/>
                <w:szCs w:val="22"/>
                <w:highlight w:val="none"/>
              </w:rPr>
            </w:pPr>
          </w:p>
          <w:p w14:paraId="4C5B7822">
            <w:pPr>
              <w:keepNext w:val="0"/>
              <w:keepLines w:val="0"/>
              <w:pageBreakBefore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2"/>
                <w:szCs w:val="22"/>
                <w:highlight w:val="none"/>
              </w:rPr>
            </w:pPr>
          </w:p>
          <w:p w14:paraId="76EFAD9B">
            <w:pPr>
              <w:keepNext w:val="0"/>
              <w:keepLines w:val="0"/>
              <w:pageBreakBefore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商务条款</w:t>
            </w:r>
          </w:p>
        </w:tc>
        <w:tc>
          <w:tcPr>
            <w:tcW w:w="10103" w:type="dxa"/>
            <w:gridSpan w:val="9"/>
            <w:tcBorders>
              <w:top w:val="single" w:color="auto" w:sz="4" w:space="0"/>
              <w:left w:val="single" w:color="auto" w:sz="4" w:space="0"/>
              <w:bottom w:val="single" w:color="auto" w:sz="4" w:space="0"/>
              <w:right w:val="single" w:color="auto" w:sz="4" w:space="0"/>
            </w:tcBorders>
            <w:shd w:val="clear" w:color="auto" w:fill="auto"/>
            <w:vAlign w:val="top"/>
          </w:tcPr>
          <w:p w14:paraId="69D9228F">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一、合同签订期：自中标通知书发出之日起25日内。</w:t>
            </w:r>
          </w:p>
          <w:p w14:paraId="679A2C07">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w:t>
            </w:r>
            <w:r>
              <w:rPr>
                <w:rFonts w:hint="eastAsia" w:ascii="宋体" w:hAnsi="宋体" w:eastAsia="宋体" w:cs="宋体"/>
                <w:color w:val="auto"/>
                <w:sz w:val="22"/>
                <w:szCs w:val="22"/>
                <w:highlight w:val="none"/>
              </w:rPr>
              <w:t>二、提交服务成果时间：自</w:t>
            </w:r>
            <w:r>
              <w:rPr>
                <w:rFonts w:hint="eastAsia" w:ascii="宋体" w:hAnsi="宋体" w:eastAsia="宋体" w:cs="宋体"/>
                <w:color w:val="auto"/>
                <w:sz w:val="22"/>
                <w:szCs w:val="22"/>
                <w:highlight w:val="none"/>
                <w:lang w:val="en-US" w:eastAsia="zh-CN"/>
              </w:rPr>
              <w:t>签订</w:t>
            </w:r>
            <w:r>
              <w:rPr>
                <w:rFonts w:hint="eastAsia" w:ascii="宋体" w:hAnsi="宋体" w:eastAsia="宋体" w:cs="宋体"/>
                <w:color w:val="auto"/>
                <w:sz w:val="22"/>
                <w:szCs w:val="22"/>
                <w:highlight w:val="none"/>
              </w:rPr>
              <w:t>同之日起60日内。</w:t>
            </w:r>
          </w:p>
          <w:p w14:paraId="658FEE11">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三、服务地点：南宁市（采购人指定地点）。</w:t>
            </w:r>
          </w:p>
          <w:p w14:paraId="32B7A756">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四、售后服务要求：</w:t>
            </w:r>
          </w:p>
          <w:p w14:paraId="76A3E20E">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1.质量保证期一年（自提交服务并验收合格之日起计）。</w:t>
            </w:r>
          </w:p>
          <w:p w14:paraId="09486637">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2.质量标准：符合国家及地方验收规范标准。</w:t>
            </w:r>
          </w:p>
          <w:p w14:paraId="4822E249">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3.处理问题响应时间：要求提供7×24小时的电话支持服务，项目运行出现</w:t>
            </w:r>
            <w:r>
              <w:rPr>
                <w:rFonts w:hint="eastAsia" w:ascii="宋体" w:hAnsi="宋体" w:eastAsia="宋体" w:cs="宋体"/>
                <w:color w:val="auto"/>
                <w:sz w:val="22"/>
                <w:szCs w:val="22"/>
                <w:highlight w:val="none"/>
                <w:lang w:eastAsia="zh-CN"/>
              </w:rPr>
              <w:t>问题</w:t>
            </w:r>
            <w:r>
              <w:rPr>
                <w:rFonts w:hint="eastAsia" w:ascii="宋体" w:hAnsi="宋体" w:eastAsia="宋体" w:cs="宋体"/>
                <w:color w:val="auto"/>
                <w:sz w:val="22"/>
                <w:szCs w:val="22"/>
                <w:highlight w:val="none"/>
              </w:rPr>
              <w:t>，经电话沟通无法解决的，乙方须在6小时内到达现场指定地点完成处置</w:t>
            </w:r>
            <w:r>
              <w:rPr>
                <w:rFonts w:hint="eastAsia" w:ascii="宋体" w:hAnsi="宋体" w:eastAsia="宋体" w:cs="宋体"/>
                <w:color w:val="auto"/>
                <w:sz w:val="22"/>
                <w:szCs w:val="22"/>
                <w:highlight w:val="none"/>
                <w:lang w:eastAsia="zh-CN"/>
              </w:rPr>
              <w:t>。</w:t>
            </w:r>
          </w:p>
          <w:p w14:paraId="45281309">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▲五、其他要求：</w:t>
            </w:r>
          </w:p>
          <w:p w14:paraId="0C4D74B4">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1.资源存储及提交给学校方式</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所有资源（包括工程文件）</w:t>
            </w:r>
            <w:r>
              <w:rPr>
                <w:rFonts w:hint="eastAsia" w:ascii="宋体" w:hAnsi="宋体" w:eastAsia="宋体" w:cs="宋体"/>
                <w:color w:val="auto"/>
                <w:sz w:val="22"/>
                <w:szCs w:val="22"/>
                <w:highlight w:val="none"/>
                <w:lang w:val="en-US" w:eastAsia="zh-CN"/>
              </w:rPr>
              <w:t>在3个</w:t>
            </w:r>
            <w:r>
              <w:rPr>
                <w:rFonts w:hint="eastAsia" w:ascii="宋体" w:hAnsi="宋体" w:eastAsia="宋体" w:cs="宋体"/>
                <w:color w:val="auto"/>
                <w:sz w:val="22"/>
                <w:szCs w:val="22"/>
                <w:highlight w:val="none"/>
              </w:rPr>
              <w:t>移动固态硬盘</w:t>
            </w:r>
            <w:r>
              <w:rPr>
                <w:rFonts w:hint="eastAsia" w:ascii="宋体" w:hAnsi="宋体" w:eastAsia="宋体" w:cs="宋体"/>
                <w:color w:val="auto"/>
                <w:sz w:val="22"/>
                <w:szCs w:val="22"/>
                <w:highlight w:val="none"/>
                <w:lang w:val="en-US" w:eastAsia="zh-CN"/>
              </w:rPr>
              <w:t>分别留存</w:t>
            </w:r>
            <w:r>
              <w:rPr>
                <w:rFonts w:hint="eastAsia" w:ascii="宋体" w:hAnsi="宋体" w:eastAsia="宋体" w:cs="宋体"/>
                <w:color w:val="auto"/>
                <w:sz w:val="22"/>
                <w:szCs w:val="22"/>
                <w:highlight w:val="none"/>
              </w:rPr>
              <w:t>，提交给采购人存档。</w:t>
            </w:r>
          </w:p>
          <w:p w14:paraId="3BBDE4C0">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2.所有制作的教学资源</w:t>
            </w:r>
            <w:r>
              <w:rPr>
                <w:rFonts w:hint="eastAsia" w:ascii="宋体" w:hAnsi="宋体" w:eastAsia="宋体" w:cs="宋体"/>
                <w:color w:val="auto"/>
                <w:sz w:val="22"/>
                <w:szCs w:val="22"/>
                <w:highlight w:val="none"/>
                <w:lang w:val="en-US" w:eastAsia="zh-CN"/>
              </w:rPr>
              <w:t>全文档所有课程资源、宣传片、教学素材</w:t>
            </w:r>
            <w:r>
              <w:rPr>
                <w:rFonts w:hint="eastAsia" w:ascii="宋体" w:hAnsi="宋体" w:eastAsia="宋体" w:cs="宋体"/>
                <w:color w:val="auto"/>
                <w:sz w:val="22"/>
                <w:szCs w:val="22"/>
                <w:highlight w:val="none"/>
              </w:rPr>
              <w:t>版权归属采购人所有。</w:t>
            </w:r>
          </w:p>
          <w:p w14:paraId="3D281A21">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六</w:t>
            </w:r>
            <w:r>
              <w:rPr>
                <w:rFonts w:hint="eastAsia" w:ascii="宋体" w:hAnsi="宋体" w:eastAsia="宋体" w:cs="宋体"/>
                <w:color w:val="auto"/>
                <w:sz w:val="22"/>
                <w:szCs w:val="22"/>
                <w:highlight w:val="none"/>
              </w:rPr>
              <w:t>、报价必须含以下部分，包括：</w:t>
            </w:r>
          </w:p>
          <w:p w14:paraId="17FD14EC">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服务的价格。</w:t>
            </w:r>
          </w:p>
          <w:p w14:paraId="665C76B2">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rPr>
              <w:t>必要的保险费用和各项税金。</w:t>
            </w:r>
          </w:p>
          <w:p w14:paraId="3C178C35">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lang w:val="zh-CN"/>
              </w:rPr>
            </w:pP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其他：</w:t>
            </w:r>
            <w:r>
              <w:rPr>
                <w:rFonts w:hint="eastAsia" w:ascii="宋体" w:hAnsi="宋体" w:eastAsia="宋体" w:cs="宋体"/>
                <w:color w:val="auto"/>
                <w:sz w:val="22"/>
                <w:szCs w:val="22"/>
                <w:highlight w:val="none"/>
                <w:lang w:val="zh-CN"/>
              </w:rPr>
              <w:t>交通费、资料费、讲课费、住宿费、餐饮费、后期技术支持、售后服务等费用等。</w:t>
            </w:r>
            <w:r>
              <w:rPr>
                <w:rFonts w:hint="eastAsia" w:ascii="宋体" w:hAnsi="宋体" w:eastAsia="宋体" w:cs="宋体"/>
                <w:color w:val="auto"/>
                <w:sz w:val="22"/>
                <w:szCs w:val="22"/>
                <w:highlight w:val="none"/>
              </w:rPr>
              <w:t>投</w:t>
            </w:r>
            <w:r>
              <w:rPr>
                <w:rFonts w:hint="eastAsia" w:ascii="宋体" w:hAnsi="宋体" w:eastAsia="宋体" w:cs="宋体"/>
                <w:color w:val="auto"/>
                <w:sz w:val="22"/>
                <w:szCs w:val="22"/>
                <w:highlight w:val="none"/>
                <w:lang w:val="zh-CN"/>
              </w:rPr>
              <w:t>标人必须考虑本项目在实施期间的一切可能产生费用。在本项目实施过程中，</w:t>
            </w:r>
            <w:r>
              <w:rPr>
                <w:rFonts w:hint="eastAsia" w:ascii="宋体" w:hAnsi="宋体" w:eastAsia="宋体" w:cs="宋体"/>
                <w:color w:val="auto"/>
                <w:sz w:val="22"/>
                <w:szCs w:val="22"/>
                <w:highlight w:val="none"/>
              </w:rPr>
              <w:t>投标</w:t>
            </w:r>
            <w:r>
              <w:rPr>
                <w:rFonts w:hint="eastAsia" w:ascii="宋体" w:hAnsi="宋体" w:eastAsia="宋体" w:cs="宋体"/>
                <w:color w:val="auto"/>
                <w:sz w:val="22"/>
                <w:szCs w:val="22"/>
                <w:highlight w:val="none"/>
                <w:lang w:val="zh-CN"/>
              </w:rPr>
              <w:t>总价不予调整，采购人将不再另行支付与本项目相关的任何费用。</w:t>
            </w:r>
          </w:p>
          <w:p w14:paraId="1A0BD4F7">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lang w:val="zh-CN"/>
              </w:rPr>
              <w:t>所产生的代理服务费。</w:t>
            </w:r>
          </w:p>
          <w:p w14:paraId="21105FE6">
            <w:pPr>
              <w:keepNext/>
              <w:keepLines w:val="0"/>
              <w:pageBreakBefore w:val="0"/>
              <w:kinsoku/>
              <w:wordWrap w:val="0"/>
              <w:overflowPunct/>
              <w:topLinePunct w:val="0"/>
              <w:autoSpaceDE/>
              <w:autoSpaceDN/>
              <w:bidi w:val="0"/>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七、</w:t>
            </w:r>
            <w:r>
              <w:rPr>
                <w:rFonts w:hint="eastAsia" w:ascii="宋体" w:hAnsi="宋体" w:eastAsia="宋体" w:cs="宋体"/>
                <w:color w:val="auto"/>
                <w:sz w:val="22"/>
                <w:szCs w:val="22"/>
                <w:highlight w:val="none"/>
              </w:rPr>
              <w:t>付款方式：合同签订生效并具备实施条件后采购人向中标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sz w:val="22"/>
                <w:szCs w:val="22"/>
                <w:highlight w:val="none"/>
              </w:rPr>
              <w:t>支付合同总金额的50%，全部服务交付完毕，验收合格交付使用之日起十个工作日内，采购人向中标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sz w:val="22"/>
                <w:szCs w:val="22"/>
                <w:highlight w:val="none"/>
              </w:rPr>
              <w:t>支付剩余合同金额的50％（无息）；每次付款前，中标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sz w:val="22"/>
                <w:szCs w:val="22"/>
                <w:highlight w:val="none"/>
              </w:rPr>
              <w:t>须开具合法的发票给采购人，否则采购人不予支付款项。</w:t>
            </w:r>
          </w:p>
        </w:tc>
      </w:tr>
      <w:tr w14:paraId="185D19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2" w:hRule="atLeast"/>
          <w:jc w:val="center"/>
        </w:trPr>
        <w:tc>
          <w:tcPr>
            <w:tcW w:w="709" w:type="dxa"/>
            <w:gridSpan w:val="2"/>
            <w:tcBorders>
              <w:top w:val="single" w:color="auto" w:sz="4" w:space="0"/>
              <w:left w:val="single" w:color="auto" w:sz="4" w:space="0"/>
              <w:bottom w:val="single" w:color="auto" w:sz="4" w:space="0"/>
              <w:right w:val="single" w:color="auto" w:sz="4" w:space="0"/>
            </w:tcBorders>
            <w:vAlign w:val="center"/>
          </w:tcPr>
          <w:p w14:paraId="12757E69">
            <w:pPr>
              <w:keepNext/>
              <w:spacing w:line="460" w:lineRule="atLeast"/>
              <w:jc w:val="center"/>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其他说明</w:t>
            </w:r>
          </w:p>
        </w:tc>
        <w:tc>
          <w:tcPr>
            <w:tcW w:w="9854" w:type="dxa"/>
            <w:gridSpan w:val="8"/>
            <w:tcBorders>
              <w:top w:val="single" w:color="auto" w:sz="4" w:space="0"/>
              <w:left w:val="single" w:color="auto" w:sz="4" w:space="0"/>
              <w:bottom w:val="single" w:color="auto" w:sz="4" w:space="0"/>
              <w:right w:val="single" w:color="auto" w:sz="4" w:space="0"/>
            </w:tcBorders>
            <w:shd w:val="clear" w:color="auto" w:fill="auto"/>
          </w:tcPr>
          <w:p w14:paraId="0FFECE84">
            <w:pPr>
              <w:widowControl/>
              <w:spacing w:line="460" w:lineRule="atLeas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1.</w:t>
            </w:r>
            <w:r>
              <w:rPr>
                <w:rFonts w:hint="eastAsia" w:ascii="宋体" w:hAnsi="宋体" w:eastAsia="宋体" w:cs="宋体"/>
                <w:color w:val="auto"/>
                <w:sz w:val="22"/>
                <w:szCs w:val="22"/>
                <w:highlight w:val="none"/>
              </w:rPr>
              <w:t>本项目采购标的需执行的国家相关标准、行业标准、地方标准或其他强制性标准、规范等要求：按国家相关标准、中标</w:t>
            </w:r>
            <w:r>
              <w:rPr>
                <w:rFonts w:hint="eastAsia" w:ascii="宋体" w:hAnsi="宋体" w:cs="宋体"/>
                <w:color w:val="auto"/>
                <w:kern w:val="0"/>
                <w:sz w:val="22"/>
                <w:szCs w:val="22"/>
                <w:highlight w:val="none"/>
                <w:lang w:val="en-US" w:eastAsia="zh-CN" w:bidi="ar"/>
              </w:rPr>
              <w:t>供应商</w:t>
            </w:r>
            <w:r>
              <w:rPr>
                <w:rFonts w:hint="eastAsia" w:ascii="宋体" w:hAnsi="宋体" w:eastAsia="宋体" w:cs="宋体"/>
                <w:color w:val="auto"/>
                <w:sz w:val="22"/>
                <w:szCs w:val="22"/>
                <w:highlight w:val="none"/>
              </w:rPr>
              <w:t>承诺进行验收。</w:t>
            </w:r>
          </w:p>
          <w:p w14:paraId="636542C6">
            <w:pPr>
              <w:widowControl/>
              <w:spacing w:line="460" w:lineRule="atLeas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2.</w:t>
            </w:r>
            <w:r>
              <w:rPr>
                <w:rFonts w:hint="eastAsia" w:ascii="宋体" w:hAnsi="宋体" w:eastAsia="宋体" w:cs="宋体"/>
                <w:color w:val="auto"/>
                <w:sz w:val="22"/>
                <w:szCs w:val="22"/>
                <w:highlight w:val="none"/>
              </w:rPr>
              <w:t>合同延续年限、条件和方式：合同期限满后不续签。</w:t>
            </w:r>
          </w:p>
        </w:tc>
      </w:tr>
    </w:tbl>
    <w:p w14:paraId="1857F213">
      <w:pPr>
        <w:ind w:firstLine="420"/>
        <w:rPr>
          <w:color w:val="auto"/>
          <w:highlight w:val="none"/>
        </w:rPr>
      </w:pPr>
    </w:p>
    <w:p w14:paraId="6444FBA6">
      <w:pPr>
        <w:ind w:firstLine="560"/>
        <w:rPr>
          <w:rFonts w:hint="eastAsia" w:ascii="仿宋_GB2312" w:hAnsi="宋体" w:eastAsia="仿宋_GB2312"/>
          <w:b/>
          <w:color w:val="auto"/>
          <w:sz w:val="28"/>
          <w:szCs w:val="28"/>
          <w:highlight w:val="none"/>
        </w:rPr>
      </w:pPr>
      <w:r>
        <w:rPr>
          <w:rFonts w:ascii="仿宋_GB2312" w:hAnsi="宋体" w:eastAsia="仿宋_GB2312"/>
          <w:b/>
          <w:color w:val="auto"/>
          <w:sz w:val="28"/>
          <w:szCs w:val="28"/>
          <w:highlight w:val="none"/>
        </w:rPr>
        <w:br w:type="page"/>
      </w:r>
    </w:p>
    <w:p w14:paraId="0845137A">
      <w:pPr>
        <w:rPr>
          <w:rFonts w:hint="eastAsia" w:ascii="宋体" w:hAnsi="宋体" w:cs="宋体"/>
          <w:color w:val="auto"/>
          <w:sz w:val="32"/>
          <w:szCs w:val="32"/>
          <w:highlight w:val="none"/>
        </w:rPr>
      </w:pPr>
    </w:p>
    <w:p w14:paraId="1C78D242">
      <w:pPr>
        <w:wordWrap w:val="0"/>
        <w:spacing w:line="360" w:lineRule="auto"/>
        <w:ind w:firstLine="640"/>
        <w:outlineLvl w:val="1"/>
        <w:rPr>
          <w:rFonts w:hint="eastAsia" w:ascii="宋体" w:hAnsi="宋体" w:cs="宋体"/>
          <w:color w:val="auto"/>
          <w:sz w:val="17"/>
          <w:szCs w:val="17"/>
          <w:highlight w:val="none"/>
        </w:rPr>
      </w:pPr>
      <w:bookmarkStart w:id="293" w:name="_GoBack"/>
      <w:bookmarkEnd w:id="293"/>
      <w:r>
        <w:rPr>
          <w:rFonts w:hint="eastAsia" w:ascii="宋体" w:hAnsi="宋体" w:cs="宋体"/>
          <w:color w:val="auto"/>
          <w:sz w:val="32"/>
          <w:szCs w:val="32"/>
          <w:highlight w:val="none"/>
        </w:rPr>
        <w:t>附件1：</w:t>
      </w:r>
    </w:p>
    <w:p w14:paraId="0A95FC06">
      <w:pPr>
        <w:wordWrap w:val="0"/>
        <w:spacing w:line="360" w:lineRule="auto"/>
        <w:ind w:left="1871" w:firstLine="800"/>
        <w:rPr>
          <w:rFonts w:hint="eastAsia" w:ascii="宋体" w:hAnsi="宋体" w:cs="宋体"/>
          <w:color w:val="auto"/>
          <w:sz w:val="40"/>
          <w:szCs w:val="40"/>
          <w:highlight w:val="none"/>
        </w:rPr>
      </w:pPr>
      <w:r>
        <w:rPr>
          <w:rFonts w:hint="eastAsia" w:ascii="宋体" w:hAnsi="宋体" w:cs="宋体"/>
          <w:color w:val="auto"/>
          <w:sz w:val="40"/>
          <w:szCs w:val="40"/>
          <w:highlight w:val="none"/>
        </w:rPr>
        <w:t>节能产品政府采购品目清单</w:t>
      </w:r>
    </w:p>
    <w:tbl>
      <w:tblPr>
        <w:tblStyle w:val="27"/>
        <w:tblW w:w="9220" w:type="dxa"/>
        <w:tblInd w:w="93" w:type="dxa"/>
        <w:tblLayout w:type="fixed"/>
        <w:tblCellMar>
          <w:top w:w="0" w:type="dxa"/>
          <w:left w:w="108" w:type="dxa"/>
          <w:bottom w:w="0" w:type="dxa"/>
          <w:right w:w="108" w:type="dxa"/>
        </w:tblCellMar>
      </w:tblPr>
      <w:tblGrid>
        <w:gridCol w:w="660"/>
        <w:gridCol w:w="1080"/>
        <w:gridCol w:w="1320"/>
        <w:gridCol w:w="1620"/>
        <w:gridCol w:w="4540"/>
      </w:tblGrid>
      <w:tr w14:paraId="3C26470C">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tcPr>
          <w:p w14:paraId="3B80AD7B">
            <w:pPr>
              <w:widowControl/>
              <w:wordWrap w:val="0"/>
              <w:spacing w:line="360" w:lineRule="auto"/>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vAlign w:val="center"/>
          </w:tcPr>
          <w:p w14:paraId="3D802D5D">
            <w:pPr>
              <w:widowControl/>
              <w:wordWrap w:val="0"/>
              <w:spacing w:line="360" w:lineRule="auto"/>
              <w:ind w:firstLine="442"/>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tcBorders>
              <w:top w:val="single" w:color="000000" w:sz="8" w:space="0"/>
              <w:left w:val="nil"/>
              <w:bottom w:val="single" w:color="000000" w:sz="8" w:space="0"/>
              <w:right w:val="single" w:color="000000" w:sz="8" w:space="0"/>
            </w:tcBorders>
            <w:vAlign w:val="center"/>
          </w:tcPr>
          <w:p w14:paraId="431E45DE">
            <w:pPr>
              <w:widowControl/>
              <w:wordWrap w:val="0"/>
              <w:spacing w:line="360" w:lineRule="auto"/>
              <w:ind w:firstLine="442"/>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5056A3B9">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4D7C62B7">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vAlign w:val="center"/>
          </w:tcPr>
          <w:p w14:paraId="7958A30E">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vAlign w:val="center"/>
          </w:tcPr>
          <w:p w14:paraId="5A7084EF">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vAlign w:val="center"/>
          </w:tcPr>
          <w:p w14:paraId="7CE746E8">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5F91B33">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2A4EBA30">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71461514">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7C15F7C6">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01D5323E">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vAlign w:val="center"/>
          </w:tcPr>
          <w:p w14:paraId="785F65AF">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6EA691D4">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7B96F8BD">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48F2C999">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2459789">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0413F217">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vAlign w:val="center"/>
          </w:tcPr>
          <w:p w14:paraId="1CBEA93C">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68777AEE">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40D22766">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29F0EAAB">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vAlign w:val="center"/>
          </w:tcPr>
          <w:p w14:paraId="4E9740D4">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vAlign w:val="center"/>
          </w:tcPr>
          <w:p w14:paraId="60411BBF">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vAlign w:val="center"/>
          </w:tcPr>
          <w:p w14:paraId="3A4B1B64">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vAlign w:val="center"/>
          </w:tcPr>
          <w:p w14:paraId="1BB5E56D">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2D825636">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247CCA20">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A617C03">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6E98E982">
            <w:pPr>
              <w:widowControl/>
              <w:wordWrap w:val="0"/>
              <w:spacing w:line="360" w:lineRule="auto"/>
              <w:ind w:firstLine="400"/>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0806F6F1">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vAlign w:val="center"/>
          </w:tcPr>
          <w:p w14:paraId="232B83B5">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06A976EB">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4FBCA463">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75CDDE40">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5BD307C9">
            <w:pPr>
              <w:widowControl/>
              <w:wordWrap w:val="0"/>
              <w:spacing w:line="360" w:lineRule="auto"/>
              <w:ind w:firstLine="400"/>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4CBD6FFC">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vAlign w:val="center"/>
          </w:tcPr>
          <w:p w14:paraId="702642F3">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3E2A1E33">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5D41A43E">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F92C8BD">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54EDC94D">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vAlign w:val="center"/>
          </w:tcPr>
          <w:p w14:paraId="79BD0A70">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vAlign w:val="center"/>
          </w:tcPr>
          <w:p w14:paraId="127F1181">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7436CCB5">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vAlign w:val="center"/>
          </w:tcPr>
          <w:p w14:paraId="7DDD244C">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6D2BA7E">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40DA79EC">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vAlign w:val="center"/>
          </w:tcPr>
          <w:p w14:paraId="21869F19">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vAlign w:val="center"/>
          </w:tcPr>
          <w:p w14:paraId="00639E4A">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54B91E2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7BECFD4F">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tcBorders>
              <w:top w:val="nil"/>
              <w:left w:val="nil"/>
              <w:bottom w:val="single" w:color="000000" w:sz="8" w:space="0"/>
              <w:right w:val="single" w:color="000000" w:sz="8" w:space="0"/>
            </w:tcBorders>
            <w:vAlign w:val="center"/>
          </w:tcPr>
          <w:p w14:paraId="50A6382C">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vAlign w:val="center"/>
          </w:tcPr>
          <w:p w14:paraId="1E7F2D76">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390EC080">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AC7624D">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6469050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20E9C1D5">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tcBorders>
              <w:top w:val="nil"/>
              <w:left w:val="nil"/>
              <w:bottom w:val="single" w:color="000000" w:sz="8" w:space="0"/>
              <w:right w:val="single" w:color="000000" w:sz="8" w:space="0"/>
            </w:tcBorders>
            <w:vAlign w:val="center"/>
          </w:tcPr>
          <w:p w14:paraId="22FBD70B">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vAlign w:val="center"/>
          </w:tcPr>
          <w:p w14:paraId="7FF5C52A">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10AA9946">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5971D5C">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75B0D51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0E9D6A5A">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tcBorders>
              <w:top w:val="nil"/>
              <w:left w:val="nil"/>
              <w:bottom w:val="single" w:color="000000" w:sz="8" w:space="0"/>
              <w:right w:val="single" w:color="000000" w:sz="8" w:space="0"/>
            </w:tcBorders>
            <w:vAlign w:val="center"/>
          </w:tcPr>
          <w:p w14:paraId="3CD64DF0">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vAlign w:val="center"/>
          </w:tcPr>
          <w:p w14:paraId="2C2547E0">
            <w:pPr>
              <w:widowControl/>
              <w:wordWrap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vAlign w:val="center"/>
          </w:tcPr>
          <w:p w14:paraId="72690E6A">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AF1C497">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32D5D943">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vAlign w:val="center"/>
          </w:tcPr>
          <w:p w14:paraId="77D4B6CA">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vAlign w:val="center"/>
          </w:tcPr>
          <w:p w14:paraId="7FC19A9E">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vAlign w:val="center"/>
          </w:tcPr>
          <w:p w14:paraId="67EF38ED">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vAlign w:val="center"/>
          </w:tcPr>
          <w:p w14:paraId="588AE807">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vAlign w:val="center"/>
          </w:tcPr>
          <w:p w14:paraId="5A83CD8C">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08716E98">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69F03D78">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394A6AD0">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1A417C31">
            <w:pPr>
              <w:widowControl/>
              <w:wordWrap w:val="0"/>
              <w:spacing w:line="360" w:lineRule="auto"/>
              <w:ind w:firstLine="400"/>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16743741">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vAlign w:val="center"/>
          </w:tcPr>
          <w:p w14:paraId="468D2E74">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7AC15E2A">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19A4B72E">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79F63A8E">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60F059FD">
            <w:pPr>
              <w:widowControl/>
              <w:wordWrap w:val="0"/>
              <w:spacing w:line="360" w:lineRule="auto"/>
              <w:ind w:firstLine="400"/>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1CA6C017">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vAlign w:val="center"/>
          </w:tcPr>
          <w:p w14:paraId="3062361C">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6B8BED86">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04161BB8">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163BBAF">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4F476CFB">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vAlign w:val="center"/>
          </w:tcPr>
          <w:p w14:paraId="5B142394">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vAlign w:val="center"/>
          </w:tcPr>
          <w:p w14:paraId="4D7AA4CD">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3F654B9B">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2F875034">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43D73D3">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22209DAC">
            <w:pPr>
              <w:widowControl/>
              <w:wordWrap w:val="0"/>
              <w:spacing w:line="360" w:lineRule="auto"/>
              <w:ind w:firstLine="400"/>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228179AA">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vAlign w:val="center"/>
          </w:tcPr>
          <w:p w14:paraId="091E6AF1">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2C93461C">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0732EE72">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74B62168">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5CDFEB5F">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vAlign w:val="center"/>
          </w:tcPr>
          <w:p w14:paraId="0ACCAB92">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vAlign w:val="center"/>
          </w:tcPr>
          <w:p w14:paraId="1F0B0F8A">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43BB2A60">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04C461FE">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0A09BD2E">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442F1D5A">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vAlign w:val="center"/>
          </w:tcPr>
          <w:p w14:paraId="18589C5D">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vAlign w:val="center"/>
          </w:tcPr>
          <w:p w14:paraId="2420FFC8">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67330BA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5A4BF30F">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tcBorders>
              <w:top w:val="nil"/>
              <w:left w:val="nil"/>
              <w:bottom w:val="single" w:color="000000" w:sz="8" w:space="0"/>
              <w:right w:val="single" w:color="000000" w:sz="8" w:space="0"/>
            </w:tcBorders>
            <w:vAlign w:val="center"/>
          </w:tcPr>
          <w:p w14:paraId="13EF9AC3">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vAlign w:val="center"/>
          </w:tcPr>
          <w:p w14:paraId="44861CAE">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7A57A4E9">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1471FF8">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6A8F93A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22C2F395">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tcBorders>
              <w:top w:val="nil"/>
              <w:left w:val="nil"/>
              <w:bottom w:val="single" w:color="000000" w:sz="8" w:space="0"/>
              <w:right w:val="single" w:color="000000" w:sz="8" w:space="0"/>
            </w:tcBorders>
            <w:vAlign w:val="center"/>
          </w:tcPr>
          <w:p w14:paraId="768878C7">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vAlign w:val="center"/>
          </w:tcPr>
          <w:p w14:paraId="493FB2D6">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vAlign w:val="center"/>
          </w:tcPr>
          <w:p w14:paraId="47766070">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3EF8DF80">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70CD0A0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7B656212">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tcBorders>
              <w:top w:val="nil"/>
              <w:left w:val="nil"/>
              <w:bottom w:val="single" w:color="000000" w:sz="8" w:space="0"/>
              <w:right w:val="single" w:color="000000" w:sz="8" w:space="0"/>
            </w:tcBorders>
            <w:vAlign w:val="center"/>
          </w:tcPr>
          <w:p w14:paraId="3B0AE616">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vAlign w:val="center"/>
          </w:tcPr>
          <w:p w14:paraId="09C28890">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vAlign w:val="center"/>
          </w:tcPr>
          <w:p w14:paraId="3061F4DC">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9BD4389">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0BA71B6C">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1ACBFEB4">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vAlign w:val="center"/>
          </w:tcPr>
          <w:p w14:paraId="1F67F591">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vAlign w:val="center"/>
          </w:tcPr>
          <w:p w14:paraId="7ADDF88C">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vAlign w:val="center"/>
          </w:tcPr>
          <w:p w14:paraId="12A02F55">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5ECAB8F">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4451208E">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vAlign w:val="center"/>
          </w:tcPr>
          <w:p w14:paraId="18751010">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6E0E5DB">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4AA35E59">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vAlign w:val="center"/>
          </w:tcPr>
          <w:p w14:paraId="6A2741E6">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vAlign w:val="center"/>
          </w:tcPr>
          <w:p w14:paraId="68AE4276">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501E7ADF">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4936F38E">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099E34F5">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680C3F8E">
            <w:pPr>
              <w:widowControl/>
              <w:wordWrap w:val="0"/>
              <w:spacing w:line="360" w:lineRule="auto"/>
              <w:ind w:firstLine="400"/>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2D917D8E">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vAlign w:val="center"/>
          </w:tcPr>
          <w:p w14:paraId="0B28CC8F">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0AC1F6C2">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7B3136D4">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0761A16F">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18955B36">
            <w:pPr>
              <w:widowControl/>
              <w:wordWrap w:val="0"/>
              <w:spacing w:line="360" w:lineRule="auto"/>
              <w:ind w:firstLine="400"/>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14411149">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vAlign w:val="center"/>
          </w:tcPr>
          <w:p w14:paraId="36E7E823">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662B474A">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7FCFEEFE">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2127ED2A">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6D03D69F">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vAlign w:val="center"/>
          </w:tcPr>
          <w:p w14:paraId="6BAAEDD7">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4FC1C69">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141757D5">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556D0C16">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3543497E">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3EA783B3">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vAlign w:val="center"/>
          </w:tcPr>
          <w:p w14:paraId="1D70BB7C">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vAlign w:val="center"/>
          </w:tcPr>
          <w:p w14:paraId="2364A663">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58A6E45B">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580379B8">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EAABA32">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78924C59">
            <w:pPr>
              <w:widowControl/>
              <w:wordWrap w:val="0"/>
              <w:spacing w:line="360" w:lineRule="auto"/>
              <w:ind w:firstLine="400"/>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713EDABA">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vAlign w:val="center"/>
          </w:tcPr>
          <w:p w14:paraId="412E9284">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104EEB3E">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07F63135">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45A7932D">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4E23E219">
            <w:pPr>
              <w:widowControl/>
              <w:wordWrap w:val="0"/>
              <w:spacing w:line="360" w:lineRule="auto"/>
              <w:ind w:firstLine="400"/>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73CFA085">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vAlign w:val="center"/>
          </w:tcPr>
          <w:p w14:paraId="641E30A0">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1D81B2B3">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7FD58FA9">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0994F90D">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44BE1616">
            <w:pPr>
              <w:widowControl/>
              <w:wordWrap w:val="0"/>
              <w:spacing w:line="360" w:lineRule="auto"/>
              <w:ind w:firstLine="400"/>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65A3E7BF">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vAlign w:val="center"/>
          </w:tcPr>
          <w:p w14:paraId="42F70C7D">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143E219B">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15E05FA3">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tcBorders>
              <w:top w:val="nil"/>
              <w:left w:val="single" w:color="000000" w:sz="8" w:space="0"/>
              <w:bottom w:val="single" w:color="000000" w:sz="8" w:space="0"/>
              <w:right w:val="single" w:color="000000" w:sz="8" w:space="0"/>
            </w:tcBorders>
            <w:vAlign w:val="center"/>
          </w:tcPr>
          <w:p w14:paraId="6BCA4D46">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tcBorders>
              <w:top w:val="nil"/>
              <w:left w:val="nil"/>
              <w:bottom w:val="single" w:color="000000" w:sz="8" w:space="0"/>
              <w:right w:val="single" w:color="000000" w:sz="8" w:space="0"/>
            </w:tcBorders>
            <w:vAlign w:val="center"/>
          </w:tcPr>
          <w:p w14:paraId="53C59DA5">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tcBorders>
              <w:top w:val="nil"/>
              <w:left w:val="nil"/>
              <w:bottom w:val="single" w:color="000000" w:sz="8" w:space="0"/>
              <w:right w:val="single" w:color="000000" w:sz="8" w:space="0"/>
            </w:tcBorders>
            <w:vAlign w:val="center"/>
          </w:tcPr>
          <w:p w14:paraId="29955790">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ADA8CF2">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587851BB">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049C7B1E">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2E6C4CE">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38AEBD4E">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tcBorders>
              <w:top w:val="nil"/>
              <w:left w:val="nil"/>
              <w:bottom w:val="single" w:color="000000" w:sz="8" w:space="0"/>
              <w:right w:val="single" w:color="000000" w:sz="8" w:space="0"/>
            </w:tcBorders>
            <w:vAlign w:val="center"/>
          </w:tcPr>
          <w:p w14:paraId="3FB67879">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34AD87C9">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03853D1F">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67229335">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87E68B3">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1307970F">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tcBorders>
              <w:top w:val="nil"/>
              <w:left w:val="nil"/>
              <w:bottom w:val="single" w:color="000000" w:sz="8" w:space="0"/>
              <w:right w:val="single" w:color="000000" w:sz="8" w:space="0"/>
            </w:tcBorders>
            <w:vAlign w:val="center"/>
          </w:tcPr>
          <w:p w14:paraId="4B694C2A">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4CFD270">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0A75C285">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4FE89792">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BE63E36">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7BA606DC">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tcBorders>
              <w:top w:val="nil"/>
              <w:left w:val="nil"/>
              <w:bottom w:val="single" w:color="000000" w:sz="8" w:space="0"/>
              <w:right w:val="single" w:color="000000" w:sz="8" w:space="0"/>
            </w:tcBorders>
            <w:vAlign w:val="center"/>
          </w:tcPr>
          <w:p w14:paraId="7ECB9186">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6F0C3488">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12615263">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vAlign w:val="center"/>
          </w:tcPr>
          <w:p w14:paraId="0214849D">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tcBorders>
              <w:top w:val="nil"/>
              <w:left w:val="nil"/>
              <w:bottom w:val="single" w:color="000000" w:sz="8" w:space="0"/>
              <w:right w:val="single" w:color="000000" w:sz="8" w:space="0"/>
            </w:tcBorders>
            <w:vAlign w:val="center"/>
          </w:tcPr>
          <w:p w14:paraId="01753A3A">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tcBorders>
              <w:top w:val="nil"/>
              <w:left w:val="nil"/>
              <w:bottom w:val="single" w:color="000000" w:sz="8" w:space="0"/>
              <w:right w:val="single" w:color="000000" w:sz="8" w:space="0"/>
            </w:tcBorders>
            <w:vAlign w:val="center"/>
          </w:tcPr>
          <w:p w14:paraId="3EF186BE">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tcBorders>
              <w:top w:val="nil"/>
              <w:left w:val="nil"/>
              <w:bottom w:val="single" w:color="000000" w:sz="8" w:space="0"/>
              <w:right w:val="single" w:color="000000" w:sz="8" w:space="0"/>
            </w:tcBorders>
            <w:vAlign w:val="center"/>
          </w:tcPr>
          <w:p w14:paraId="4E531FC5">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31E5D90">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10DF4D3B">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vAlign w:val="center"/>
          </w:tcPr>
          <w:p w14:paraId="019C1FD6">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tcBorders>
              <w:top w:val="nil"/>
              <w:left w:val="nil"/>
              <w:bottom w:val="single" w:color="000000" w:sz="8" w:space="0"/>
              <w:right w:val="single" w:color="000000" w:sz="8" w:space="0"/>
            </w:tcBorders>
            <w:vAlign w:val="center"/>
          </w:tcPr>
          <w:p w14:paraId="14E83A8E">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tcBorders>
              <w:top w:val="nil"/>
              <w:left w:val="nil"/>
              <w:bottom w:val="single" w:color="000000" w:sz="8" w:space="0"/>
              <w:right w:val="single" w:color="000000" w:sz="8" w:space="0"/>
            </w:tcBorders>
            <w:vAlign w:val="center"/>
          </w:tcPr>
          <w:p w14:paraId="2D886C73">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tcBorders>
              <w:top w:val="nil"/>
              <w:left w:val="nil"/>
              <w:bottom w:val="single" w:color="000000" w:sz="8" w:space="0"/>
              <w:right w:val="single" w:color="000000" w:sz="8" w:space="0"/>
            </w:tcBorders>
            <w:vAlign w:val="center"/>
          </w:tcPr>
          <w:p w14:paraId="59C11D42">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tcBorders>
              <w:top w:val="nil"/>
              <w:left w:val="nil"/>
              <w:bottom w:val="single" w:color="000000" w:sz="8" w:space="0"/>
              <w:right w:val="single" w:color="000000" w:sz="8" w:space="0"/>
            </w:tcBorders>
            <w:vAlign w:val="center"/>
          </w:tcPr>
          <w:p w14:paraId="40878F55">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70C2043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6099CBC">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tcBorders>
              <w:top w:val="nil"/>
              <w:left w:val="nil"/>
              <w:bottom w:val="single" w:color="000000" w:sz="8" w:space="0"/>
              <w:right w:val="single" w:color="000000" w:sz="8" w:space="0"/>
            </w:tcBorders>
            <w:vAlign w:val="center"/>
          </w:tcPr>
          <w:p w14:paraId="70B8F7AB">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tcBorders>
              <w:top w:val="nil"/>
              <w:left w:val="nil"/>
              <w:bottom w:val="single" w:color="000000" w:sz="8" w:space="0"/>
              <w:right w:val="single" w:color="000000" w:sz="8" w:space="0"/>
            </w:tcBorders>
            <w:vAlign w:val="center"/>
          </w:tcPr>
          <w:p w14:paraId="74DDE1F0">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tcBorders>
              <w:top w:val="nil"/>
              <w:left w:val="nil"/>
              <w:bottom w:val="single" w:color="000000" w:sz="8" w:space="0"/>
              <w:right w:val="single" w:color="000000" w:sz="8" w:space="0"/>
            </w:tcBorders>
            <w:vAlign w:val="center"/>
          </w:tcPr>
          <w:p w14:paraId="527D8771">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85CD212">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6695E070">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vAlign w:val="center"/>
          </w:tcPr>
          <w:p w14:paraId="2AEBD720">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tcBorders>
              <w:top w:val="nil"/>
              <w:left w:val="single" w:color="000000" w:sz="8" w:space="0"/>
              <w:bottom w:val="single" w:color="000000" w:sz="8" w:space="0"/>
              <w:right w:val="single" w:color="000000" w:sz="8" w:space="0"/>
            </w:tcBorders>
            <w:vAlign w:val="center"/>
          </w:tcPr>
          <w:p w14:paraId="68EF1A73">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tcBorders>
              <w:top w:val="nil"/>
              <w:left w:val="nil"/>
              <w:bottom w:val="single" w:color="000000" w:sz="8" w:space="0"/>
              <w:right w:val="single" w:color="000000" w:sz="8" w:space="0"/>
            </w:tcBorders>
            <w:vAlign w:val="center"/>
          </w:tcPr>
          <w:p w14:paraId="5DDB48F4">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tcBorders>
              <w:top w:val="nil"/>
              <w:left w:val="nil"/>
              <w:bottom w:val="single" w:color="000000" w:sz="8" w:space="0"/>
              <w:right w:val="single" w:color="000000" w:sz="8" w:space="0"/>
            </w:tcBorders>
            <w:vAlign w:val="center"/>
          </w:tcPr>
          <w:p w14:paraId="244543E9">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4876012">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52AA8628">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4B13DAC0">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2213EA06">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7DE9837D">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tcBorders>
              <w:top w:val="nil"/>
              <w:left w:val="nil"/>
              <w:bottom w:val="single" w:color="000000" w:sz="8" w:space="0"/>
              <w:right w:val="single" w:color="000000" w:sz="8" w:space="0"/>
            </w:tcBorders>
            <w:vAlign w:val="center"/>
          </w:tcPr>
          <w:p w14:paraId="785D5F8A">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38FA673">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52D3923E">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6B6EC146">
            <w:pPr>
              <w:widowControl/>
              <w:wordWrap w:val="0"/>
              <w:spacing w:line="360" w:lineRule="auto"/>
              <w:ind w:firstLine="400"/>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9DA6205">
            <w:pPr>
              <w:widowControl/>
              <w:wordWrap w:val="0"/>
              <w:spacing w:line="360" w:lineRule="auto"/>
              <w:ind w:firstLine="400"/>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024839E8">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tcBorders>
              <w:top w:val="nil"/>
              <w:left w:val="nil"/>
              <w:bottom w:val="single" w:color="000000" w:sz="8" w:space="0"/>
              <w:right w:val="single" w:color="000000" w:sz="8" w:space="0"/>
            </w:tcBorders>
            <w:vAlign w:val="center"/>
          </w:tcPr>
          <w:p w14:paraId="04E10BB5">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21B02ED">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79F6990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1924209">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tcBorders>
              <w:top w:val="nil"/>
              <w:left w:val="nil"/>
              <w:bottom w:val="single" w:color="000000" w:sz="8" w:space="0"/>
              <w:right w:val="single" w:color="000000" w:sz="8" w:space="0"/>
            </w:tcBorders>
            <w:vAlign w:val="center"/>
          </w:tcPr>
          <w:p w14:paraId="4B4B5CFA">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vAlign w:val="center"/>
          </w:tcPr>
          <w:p w14:paraId="40749D69">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68A3C8A1">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50209E8">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617023C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95FC06E">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tcBorders>
              <w:top w:val="nil"/>
              <w:left w:val="nil"/>
              <w:bottom w:val="single" w:color="000000" w:sz="8" w:space="0"/>
              <w:right w:val="single" w:color="000000" w:sz="8" w:space="0"/>
            </w:tcBorders>
            <w:vAlign w:val="center"/>
          </w:tcPr>
          <w:p w14:paraId="102BB13E">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vAlign w:val="center"/>
          </w:tcPr>
          <w:p w14:paraId="38B5A33A">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17262435">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851A145">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07C8368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9C70367">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tcBorders>
              <w:top w:val="nil"/>
              <w:left w:val="nil"/>
              <w:bottom w:val="single" w:color="000000" w:sz="8" w:space="0"/>
              <w:right w:val="single" w:color="000000" w:sz="8" w:space="0"/>
            </w:tcBorders>
            <w:vAlign w:val="center"/>
          </w:tcPr>
          <w:p w14:paraId="72A844E5">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vAlign w:val="center"/>
          </w:tcPr>
          <w:p w14:paraId="41B486CC">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17AB0FDE">
            <w:pPr>
              <w:widowControl/>
              <w:wordWrap w:val="0"/>
              <w:spacing w:line="360" w:lineRule="auto"/>
              <w:ind w:firstLine="400"/>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31C39679">
            <w:pPr>
              <w:widowControl/>
              <w:wordWrap w:val="0"/>
              <w:spacing w:line="360" w:lineRule="auto"/>
              <w:ind w:firstLine="400"/>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2A1D47BE">
      <w:pPr>
        <w:pStyle w:val="12"/>
        <w:wordWrap w:val="0"/>
        <w:spacing w:after="0" w:line="360" w:lineRule="auto"/>
        <w:ind w:firstLine="408"/>
        <w:rPr>
          <w:rFonts w:hint="eastAsia" w:ascii="宋体" w:hAnsi="宋体" w:cs="宋体"/>
          <w:color w:val="auto"/>
          <w:spacing w:val="-3"/>
          <w:szCs w:val="21"/>
          <w:highlight w:val="none"/>
        </w:rPr>
      </w:pPr>
    </w:p>
    <w:p w14:paraId="12C62637">
      <w:pPr>
        <w:pStyle w:val="12"/>
        <w:wordWrap w:val="0"/>
        <w:spacing w:after="0" w:line="360" w:lineRule="auto"/>
        <w:ind w:firstLine="408"/>
        <w:rPr>
          <w:rFonts w:hint="eastAsia" w:ascii="宋体" w:hAnsi="宋体" w:cs="宋体"/>
          <w:color w:val="auto"/>
          <w:szCs w:val="21"/>
          <w:highlight w:val="none"/>
        </w:rPr>
      </w:pPr>
      <w:r>
        <w:rPr>
          <w:rFonts w:hint="eastAsia" w:ascii="宋体" w:hAnsi="宋体" w:cs="宋体"/>
          <w:color w:val="auto"/>
          <w:spacing w:val="-3"/>
          <w:szCs w:val="21"/>
          <w:highlight w:val="none"/>
        </w:rPr>
        <w:t>注：1.节能产品认证应依据相关国家标准的最新版本，依据国家标准中二级能效（水效）</w:t>
      </w:r>
      <w:r>
        <w:rPr>
          <w:rFonts w:hint="eastAsia" w:ascii="宋体" w:hAnsi="宋体" w:cs="宋体"/>
          <w:color w:val="auto"/>
          <w:szCs w:val="21"/>
          <w:highlight w:val="none"/>
        </w:rPr>
        <w:t>指标。</w:t>
      </w:r>
    </w:p>
    <w:p w14:paraId="38B75DEC">
      <w:pPr>
        <w:pStyle w:val="12"/>
        <w:wordWrap w:val="0"/>
        <w:spacing w:after="0"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 xml:space="preserve">    2</w:t>
      </w:r>
      <w:r>
        <w:rPr>
          <w:rFonts w:hint="eastAsia" w:ascii="宋体" w:hAnsi="宋体" w:cs="宋体"/>
          <w:b/>
          <w:bCs/>
          <w:color w:val="auto"/>
          <w:szCs w:val="21"/>
          <w:highlight w:val="none"/>
        </w:rPr>
        <w:t>.以“★”标注的为政府强制采购产品。</w:t>
      </w:r>
    </w:p>
    <w:p w14:paraId="3616F02A">
      <w:pPr>
        <w:pStyle w:val="15"/>
        <w:rPr>
          <w:rFonts w:hint="eastAsia"/>
          <w:color w:val="auto"/>
          <w:highlight w:val="none"/>
        </w:rPr>
      </w:pPr>
    </w:p>
    <w:p w14:paraId="13FF57EB">
      <w:pPr>
        <w:ind w:firstLine="420"/>
        <w:jc w:val="left"/>
        <w:outlineLvl w:val="1"/>
        <w:rPr>
          <w:rFonts w:hint="eastAsia" w:hAnsi="宋体" w:cs="宋体"/>
          <w:color w:val="auto"/>
          <w:sz w:val="32"/>
          <w:szCs w:val="32"/>
          <w:highlight w:val="none"/>
        </w:rPr>
      </w:pPr>
      <w:r>
        <w:rPr>
          <w:rFonts w:hint="eastAsia" w:hAnsi="宋体" w:cs="宋体"/>
          <w:color w:val="auto"/>
          <w:highlight w:val="none"/>
        </w:rPr>
        <w:br w:type="page"/>
      </w:r>
      <w:r>
        <w:rPr>
          <w:rFonts w:hint="eastAsia" w:hAnsi="宋体" w:cs="宋体"/>
          <w:color w:val="auto"/>
          <w:sz w:val="32"/>
          <w:szCs w:val="32"/>
          <w:highlight w:val="none"/>
        </w:rPr>
        <w:t>附件2：</w:t>
      </w:r>
    </w:p>
    <w:p w14:paraId="29DB2B97">
      <w:pPr>
        <w:wordWrap w:val="0"/>
        <w:spacing w:line="360" w:lineRule="auto"/>
        <w:ind w:left="1871" w:firstLine="800"/>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27"/>
        <w:tblW w:w="9537" w:type="dxa"/>
        <w:tblInd w:w="250" w:type="dxa"/>
        <w:tblLayout w:type="fixed"/>
        <w:tblCellMar>
          <w:top w:w="0" w:type="dxa"/>
          <w:left w:w="108" w:type="dxa"/>
          <w:bottom w:w="0" w:type="dxa"/>
          <w:right w:w="108" w:type="dxa"/>
        </w:tblCellMar>
      </w:tblPr>
      <w:tblGrid>
        <w:gridCol w:w="2033"/>
        <w:gridCol w:w="1653"/>
        <w:gridCol w:w="1091"/>
        <w:gridCol w:w="1935"/>
        <w:gridCol w:w="1720"/>
        <w:gridCol w:w="1105"/>
      </w:tblGrid>
      <w:tr w14:paraId="5A6668BF">
        <w:tblPrEx>
          <w:tblCellMar>
            <w:top w:w="0" w:type="dxa"/>
            <w:left w:w="108" w:type="dxa"/>
            <w:bottom w:w="0" w:type="dxa"/>
            <w:right w:w="108" w:type="dxa"/>
          </w:tblCellMar>
        </w:tblPrEx>
        <w:trPr>
          <w:trHeight w:val="285" w:hRule="atLeast"/>
        </w:trPr>
        <w:tc>
          <w:tcPr>
            <w:tcW w:w="2033" w:type="dxa"/>
            <w:tcBorders>
              <w:top w:val="single" w:color="auto" w:sz="4" w:space="0"/>
              <w:left w:val="single" w:color="auto" w:sz="4" w:space="0"/>
              <w:bottom w:val="single" w:color="auto" w:sz="4" w:space="0"/>
              <w:right w:val="single" w:color="auto" w:sz="4" w:space="0"/>
            </w:tcBorders>
            <w:vAlign w:val="center"/>
          </w:tcPr>
          <w:p w14:paraId="7D6CE5A9">
            <w:pPr>
              <w:widowControl/>
              <w:wordWrap w:val="0"/>
              <w:spacing w:line="360" w:lineRule="auto"/>
              <w:ind w:firstLine="482"/>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653" w:type="dxa"/>
            <w:tcBorders>
              <w:top w:val="single" w:color="auto" w:sz="4" w:space="0"/>
              <w:left w:val="nil"/>
              <w:bottom w:val="single" w:color="auto" w:sz="4" w:space="0"/>
              <w:right w:val="single" w:color="auto" w:sz="4" w:space="0"/>
            </w:tcBorders>
            <w:vAlign w:val="center"/>
          </w:tcPr>
          <w:p w14:paraId="70A1ED14">
            <w:pPr>
              <w:widowControl/>
              <w:wordWrap w:val="0"/>
              <w:spacing w:line="360" w:lineRule="auto"/>
              <w:ind w:firstLine="482"/>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1091" w:type="dxa"/>
            <w:tcBorders>
              <w:top w:val="single" w:color="auto" w:sz="4" w:space="0"/>
              <w:left w:val="nil"/>
              <w:bottom w:val="single" w:color="auto" w:sz="4" w:space="0"/>
              <w:right w:val="single" w:color="auto" w:sz="4" w:space="0"/>
            </w:tcBorders>
            <w:vAlign w:val="center"/>
          </w:tcPr>
          <w:p w14:paraId="082C90FB">
            <w:pPr>
              <w:widowControl/>
              <w:wordWrap w:val="0"/>
              <w:spacing w:line="360" w:lineRule="auto"/>
              <w:ind w:firstLine="482"/>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935" w:type="dxa"/>
            <w:tcBorders>
              <w:top w:val="single" w:color="auto" w:sz="4" w:space="0"/>
              <w:left w:val="nil"/>
              <w:bottom w:val="single" w:color="auto" w:sz="4" w:space="0"/>
              <w:right w:val="single" w:color="auto" w:sz="4" w:space="0"/>
            </w:tcBorders>
            <w:vAlign w:val="center"/>
          </w:tcPr>
          <w:p w14:paraId="2FD8273E">
            <w:pPr>
              <w:widowControl/>
              <w:wordWrap w:val="0"/>
              <w:spacing w:line="360" w:lineRule="auto"/>
              <w:ind w:firstLine="482"/>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720" w:type="dxa"/>
            <w:tcBorders>
              <w:top w:val="single" w:color="auto" w:sz="4" w:space="0"/>
              <w:left w:val="nil"/>
              <w:bottom w:val="single" w:color="auto" w:sz="4" w:space="0"/>
              <w:right w:val="single" w:color="auto" w:sz="4" w:space="0"/>
            </w:tcBorders>
            <w:vAlign w:val="center"/>
          </w:tcPr>
          <w:p w14:paraId="2320B3C9">
            <w:pPr>
              <w:widowControl/>
              <w:wordWrap w:val="0"/>
              <w:spacing w:line="360" w:lineRule="auto"/>
              <w:ind w:firstLine="482"/>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105" w:type="dxa"/>
            <w:tcBorders>
              <w:top w:val="single" w:color="auto" w:sz="4" w:space="0"/>
              <w:left w:val="nil"/>
              <w:bottom w:val="single" w:color="auto" w:sz="4" w:space="0"/>
              <w:right w:val="single" w:color="auto" w:sz="4" w:space="0"/>
            </w:tcBorders>
            <w:vAlign w:val="center"/>
          </w:tcPr>
          <w:p w14:paraId="5A4C60CF">
            <w:pPr>
              <w:widowControl/>
              <w:wordWrap w:val="0"/>
              <w:spacing w:line="360" w:lineRule="auto"/>
              <w:ind w:firstLine="482"/>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7108B642">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vAlign w:val="bottom"/>
          </w:tcPr>
          <w:p w14:paraId="4DB05545">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653" w:type="dxa"/>
            <w:tcBorders>
              <w:top w:val="nil"/>
              <w:left w:val="nil"/>
              <w:bottom w:val="single" w:color="auto" w:sz="4" w:space="0"/>
              <w:right w:val="single" w:color="auto" w:sz="4" w:space="0"/>
            </w:tcBorders>
            <w:vAlign w:val="center"/>
          </w:tcPr>
          <w:p w14:paraId="2EC93791">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33ABE90D">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39C20049">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20" w:type="dxa"/>
            <w:tcBorders>
              <w:top w:val="nil"/>
              <w:left w:val="nil"/>
              <w:bottom w:val="single" w:color="auto" w:sz="4" w:space="0"/>
              <w:right w:val="single" w:color="auto" w:sz="4" w:space="0"/>
            </w:tcBorders>
            <w:vAlign w:val="center"/>
          </w:tcPr>
          <w:p w14:paraId="240F8FFA">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105" w:type="dxa"/>
            <w:tcBorders>
              <w:top w:val="nil"/>
              <w:left w:val="nil"/>
              <w:bottom w:val="single" w:color="auto" w:sz="4" w:space="0"/>
              <w:right w:val="single" w:color="auto" w:sz="4" w:space="0"/>
            </w:tcBorders>
            <w:vAlign w:val="center"/>
          </w:tcPr>
          <w:p w14:paraId="5CB37FD7">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65C54A1E">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0B33CC04">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653" w:type="dxa"/>
            <w:tcBorders>
              <w:top w:val="nil"/>
              <w:left w:val="nil"/>
              <w:bottom w:val="single" w:color="auto" w:sz="4" w:space="0"/>
              <w:right w:val="single" w:color="auto" w:sz="4" w:space="0"/>
            </w:tcBorders>
            <w:vAlign w:val="center"/>
          </w:tcPr>
          <w:p w14:paraId="330B4DDE">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00E1AEC8">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7B5725C9">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268FC8C6">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05" w:type="dxa"/>
            <w:tcBorders>
              <w:top w:val="nil"/>
              <w:left w:val="nil"/>
              <w:bottom w:val="single" w:color="auto" w:sz="4" w:space="0"/>
              <w:right w:val="single" w:color="auto" w:sz="4" w:space="0"/>
            </w:tcBorders>
            <w:vAlign w:val="center"/>
          </w:tcPr>
          <w:p w14:paraId="0A361D97">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FACED60">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3C25B2C8">
            <w:pPr>
              <w:widowControl/>
              <w:wordWrap w:val="0"/>
              <w:spacing w:line="360" w:lineRule="auto"/>
              <w:ind w:firstLine="361"/>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5E95ABF1">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7A73A738">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75608425">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720" w:type="dxa"/>
            <w:tcBorders>
              <w:top w:val="nil"/>
              <w:left w:val="nil"/>
              <w:bottom w:val="single" w:color="auto" w:sz="4" w:space="0"/>
              <w:right w:val="single" w:color="auto" w:sz="4" w:space="0"/>
            </w:tcBorders>
            <w:vAlign w:val="center"/>
          </w:tcPr>
          <w:p w14:paraId="234CAC7C">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105" w:type="dxa"/>
            <w:tcBorders>
              <w:top w:val="nil"/>
              <w:left w:val="nil"/>
              <w:bottom w:val="single" w:color="auto" w:sz="4" w:space="0"/>
              <w:right w:val="single" w:color="auto" w:sz="4" w:space="0"/>
            </w:tcBorders>
            <w:vAlign w:val="center"/>
          </w:tcPr>
          <w:p w14:paraId="1E9B3B17">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7B8DCCBA">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62ED0361">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653" w:type="dxa"/>
            <w:tcBorders>
              <w:top w:val="nil"/>
              <w:left w:val="nil"/>
              <w:bottom w:val="single" w:color="auto" w:sz="4" w:space="0"/>
              <w:right w:val="single" w:color="auto" w:sz="4" w:space="0"/>
            </w:tcBorders>
            <w:vAlign w:val="center"/>
          </w:tcPr>
          <w:p w14:paraId="047A9C10">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213D984F">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5D7AD354">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720" w:type="dxa"/>
            <w:tcBorders>
              <w:top w:val="nil"/>
              <w:left w:val="nil"/>
              <w:bottom w:val="single" w:color="auto" w:sz="4" w:space="0"/>
              <w:right w:val="single" w:color="auto" w:sz="4" w:space="0"/>
            </w:tcBorders>
            <w:vAlign w:val="center"/>
          </w:tcPr>
          <w:p w14:paraId="6300C6B9">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105" w:type="dxa"/>
            <w:tcBorders>
              <w:top w:val="nil"/>
              <w:left w:val="nil"/>
              <w:bottom w:val="single" w:color="auto" w:sz="4" w:space="0"/>
              <w:right w:val="single" w:color="auto" w:sz="4" w:space="0"/>
            </w:tcBorders>
            <w:vAlign w:val="center"/>
          </w:tcPr>
          <w:p w14:paraId="40B6F5A4">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2081DB74">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2C0829A3">
            <w:pPr>
              <w:widowControl/>
              <w:wordWrap w:val="0"/>
              <w:spacing w:line="360" w:lineRule="auto"/>
              <w:ind w:firstLine="361"/>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14AAF942">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091" w:type="dxa"/>
            <w:tcBorders>
              <w:top w:val="nil"/>
              <w:left w:val="nil"/>
              <w:bottom w:val="single" w:color="auto" w:sz="4" w:space="0"/>
              <w:right w:val="single" w:color="auto" w:sz="4" w:space="0"/>
            </w:tcBorders>
            <w:vAlign w:val="center"/>
          </w:tcPr>
          <w:p w14:paraId="36B3CC16">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7BEBDD8B">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720" w:type="dxa"/>
            <w:tcBorders>
              <w:top w:val="nil"/>
              <w:left w:val="nil"/>
              <w:bottom w:val="single" w:color="auto" w:sz="4" w:space="0"/>
              <w:right w:val="single" w:color="auto" w:sz="4" w:space="0"/>
            </w:tcBorders>
            <w:vAlign w:val="center"/>
          </w:tcPr>
          <w:p w14:paraId="58018744">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105" w:type="dxa"/>
            <w:tcBorders>
              <w:top w:val="nil"/>
              <w:left w:val="nil"/>
              <w:bottom w:val="single" w:color="auto" w:sz="4" w:space="0"/>
              <w:right w:val="single" w:color="auto" w:sz="4" w:space="0"/>
            </w:tcBorders>
            <w:vAlign w:val="center"/>
          </w:tcPr>
          <w:p w14:paraId="3F51BF97">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56D3097D">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2953B841">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653" w:type="dxa"/>
            <w:tcBorders>
              <w:top w:val="nil"/>
              <w:left w:val="nil"/>
              <w:bottom w:val="single" w:color="auto" w:sz="4" w:space="0"/>
              <w:right w:val="single" w:color="auto" w:sz="4" w:space="0"/>
            </w:tcBorders>
            <w:vAlign w:val="center"/>
          </w:tcPr>
          <w:p w14:paraId="3B8F2776">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3F946875">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409F499A">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720" w:type="dxa"/>
            <w:tcBorders>
              <w:top w:val="nil"/>
              <w:left w:val="nil"/>
              <w:bottom w:val="single" w:color="auto" w:sz="4" w:space="0"/>
              <w:right w:val="single" w:color="auto" w:sz="4" w:space="0"/>
            </w:tcBorders>
            <w:vAlign w:val="center"/>
          </w:tcPr>
          <w:p w14:paraId="49F4A599">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105" w:type="dxa"/>
            <w:tcBorders>
              <w:top w:val="nil"/>
              <w:left w:val="nil"/>
              <w:bottom w:val="single" w:color="auto" w:sz="4" w:space="0"/>
              <w:right w:val="single" w:color="auto" w:sz="4" w:space="0"/>
            </w:tcBorders>
            <w:vAlign w:val="center"/>
          </w:tcPr>
          <w:p w14:paraId="0E3C1737">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5060538B">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4FC5D3BF">
            <w:pPr>
              <w:widowControl/>
              <w:wordWrap w:val="0"/>
              <w:spacing w:line="360" w:lineRule="auto"/>
              <w:ind w:firstLine="361"/>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0B3B6D41">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5F61920A">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50F3F9D5">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720" w:type="dxa"/>
            <w:tcBorders>
              <w:top w:val="nil"/>
              <w:left w:val="nil"/>
              <w:bottom w:val="single" w:color="auto" w:sz="4" w:space="0"/>
              <w:right w:val="single" w:color="auto" w:sz="4" w:space="0"/>
            </w:tcBorders>
            <w:vAlign w:val="center"/>
          </w:tcPr>
          <w:p w14:paraId="6ACAA2CE">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105" w:type="dxa"/>
            <w:tcBorders>
              <w:top w:val="nil"/>
              <w:left w:val="nil"/>
              <w:bottom w:val="single" w:color="auto" w:sz="4" w:space="0"/>
              <w:right w:val="single" w:color="auto" w:sz="4" w:space="0"/>
            </w:tcBorders>
            <w:vAlign w:val="center"/>
          </w:tcPr>
          <w:p w14:paraId="4C5AF8B5">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3D27836A">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275F57B8">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653" w:type="dxa"/>
            <w:tcBorders>
              <w:top w:val="nil"/>
              <w:left w:val="nil"/>
              <w:bottom w:val="single" w:color="auto" w:sz="4" w:space="0"/>
              <w:right w:val="single" w:color="auto" w:sz="4" w:space="0"/>
            </w:tcBorders>
            <w:vAlign w:val="center"/>
          </w:tcPr>
          <w:p w14:paraId="1BABA0CA">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4319CF49">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40905005">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720" w:type="dxa"/>
            <w:tcBorders>
              <w:top w:val="nil"/>
              <w:left w:val="nil"/>
              <w:bottom w:val="single" w:color="auto" w:sz="4" w:space="0"/>
              <w:right w:val="single" w:color="auto" w:sz="4" w:space="0"/>
            </w:tcBorders>
            <w:vAlign w:val="center"/>
          </w:tcPr>
          <w:p w14:paraId="592D016B">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105" w:type="dxa"/>
            <w:tcBorders>
              <w:top w:val="nil"/>
              <w:left w:val="nil"/>
              <w:bottom w:val="single" w:color="auto" w:sz="4" w:space="0"/>
              <w:right w:val="single" w:color="auto" w:sz="4" w:space="0"/>
            </w:tcBorders>
            <w:vAlign w:val="center"/>
          </w:tcPr>
          <w:p w14:paraId="2E0A3680">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A5B1B73">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49F45C2">
            <w:pPr>
              <w:widowControl/>
              <w:wordWrap w:val="0"/>
              <w:spacing w:line="360" w:lineRule="auto"/>
              <w:ind w:firstLine="361"/>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2E1AFE0D">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1C253328">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22B4402A">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20" w:type="dxa"/>
            <w:tcBorders>
              <w:top w:val="nil"/>
              <w:left w:val="nil"/>
              <w:bottom w:val="single" w:color="auto" w:sz="4" w:space="0"/>
              <w:right w:val="single" w:color="auto" w:sz="4" w:space="0"/>
            </w:tcBorders>
            <w:vAlign w:val="center"/>
          </w:tcPr>
          <w:p w14:paraId="0339BFDD">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105" w:type="dxa"/>
            <w:tcBorders>
              <w:top w:val="nil"/>
              <w:left w:val="nil"/>
              <w:bottom w:val="single" w:color="auto" w:sz="4" w:space="0"/>
              <w:right w:val="single" w:color="auto" w:sz="4" w:space="0"/>
            </w:tcBorders>
            <w:vAlign w:val="center"/>
          </w:tcPr>
          <w:p w14:paraId="334C58BF">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F5FC851">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3836D261">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653" w:type="dxa"/>
            <w:tcBorders>
              <w:top w:val="nil"/>
              <w:left w:val="nil"/>
              <w:bottom w:val="single" w:color="auto" w:sz="4" w:space="0"/>
              <w:right w:val="single" w:color="auto" w:sz="4" w:space="0"/>
            </w:tcBorders>
            <w:vAlign w:val="center"/>
          </w:tcPr>
          <w:p w14:paraId="28CFF793">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3F4FCA51">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60E27C65">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64B74C3E">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05" w:type="dxa"/>
            <w:tcBorders>
              <w:top w:val="nil"/>
              <w:left w:val="nil"/>
              <w:bottom w:val="single" w:color="auto" w:sz="4" w:space="0"/>
              <w:right w:val="single" w:color="auto" w:sz="4" w:space="0"/>
            </w:tcBorders>
            <w:vAlign w:val="center"/>
          </w:tcPr>
          <w:p w14:paraId="4C2EA166">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DB3BEFC">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0780D9E">
            <w:pPr>
              <w:widowControl/>
              <w:wordWrap w:val="0"/>
              <w:spacing w:line="360" w:lineRule="auto"/>
              <w:ind w:firstLine="361"/>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48C8455A">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2FDD50F1">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4D606FCF">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720" w:type="dxa"/>
            <w:tcBorders>
              <w:top w:val="nil"/>
              <w:left w:val="nil"/>
              <w:bottom w:val="single" w:color="auto" w:sz="4" w:space="0"/>
              <w:right w:val="single" w:color="auto" w:sz="4" w:space="0"/>
            </w:tcBorders>
            <w:vAlign w:val="center"/>
          </w:tcPr>
          <w:p w14:paraId="39F6E5BC">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105" w:type="dxa"/>
            <w:tcBorders>
              <w:top w:val="nil"/>
              <w:left w:val="nil"/>
              <w:bottom w:val="single" w:color="auto" w:sz="4" w:space="0"/>
              <w:right w:val="single" w:color="auto" w:sz="4" w:space="0"/>
            </w:tcBorders>
            <w:vAlign w:val="center"/>
          </w:tcPr>
          <w:p w14:paraId="51BAF4E2">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5CA05D15">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46AC969">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653" w:type="dxa"/>
            <w:tcBorders>
              <w:top w:val="nil"/>
              <w:left w:val="nil"/>
              <w:bottom w:val="single" w:color="auto" w:sz="4" w:space="0"/>
              <w:right w:val="single" w:color="auto" w:sz="4" w:space="0"/>
            </w:tcBorders>
            <w:vAlign w:val="center"/>
          </w:tcPr>
          <w:p w14:paraId="78F1DD46">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5D17AA16">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27FD7821">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720" w:type="dxa"/>
            <w:tcBorders>
              <w:top w:val="nil"/>
              <w:left w:val="nil"/>
              <w:bottom w:val="single" w:color="auto" w:sz="4" w:space="0"/>
              <w:right w:val="single" w:color="auto" w:sz="4" w:space="0"/>
            </w:tcBorders>
            <w:vAlign w:val="center"/>
          </w:tcPr>
          <w:p w14:paraId="7A32FEC8">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105" w:type="dxa"/>
            <w:tcBorders>
              <w:top w:val="nil"/>
              <w:left w:val="nil"/>
              <w:bottom w:val="single" w:color="auto" w:sz="4" w:space="0"/>
              <w:right w:val="single" w:color="auto" w:sz="4" w:space="0"/>
            </w:tcBorders>
            <w:vAlign w:val="center"/>
          </w:tcPr>
          <w:p w14:paraId="2BA8CBDF">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C6CC6D2">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12DCC5A">
            <w:pPr>
              <w:widowControl/>
              <w:wordWrap w:val="0"/>
              <w:spacing w:line="360" w:lineRule="auto"/>
              <w:ind w:firstLine="361"/>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29517780">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6549854E">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7451B9A3">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720" w:type="dxa"/>
            <w:tcBorders>
              <w:top w:val="nil"/>
              <w:left w:val="nil"/>
              <w:bottom w:val="single" w:color="auto" w:sz="4" w:space="0"/>
              <w:right w:val="single" w:color="auto" w:sz="4" w:space="0"/>
            </w:tcBorders>
            <w:vAlign w:val="center"/>
          </w:tcPr>
          <w:p w14:paraId="39488163">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05" w:type="dxa"/>
            <w:tcBorders>
              <w:top w:val="nil"/>
              <w:left w:val="nil"/>
              <w:bottom w:val="single" w:color="auto" w:sz="4" w:space="0"/>
              <w:right w:val="single" w:color="auto" w:sz="4" w:space="0"/>
            </w:tcBorders>
            <w:vAlign w:val="center"/>
          </w:tcPr>
          <w:p w14:paraId="5B80474F">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3A699BC">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DDCF3C3">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653" w:type="dxa"/>
            <w:tcBorders>
              <w:top w:val="nil"/>
              <w:left w:val="nil"/>
              <w:bottom w:val="single" w:color="auto" w:sz="4" w:space="0"/>
              <w:right w:val="single" w:color="auto" w:sz="4" w:space="0"/>
            </w:tcBorders>
            <w:vAlign w:val="center"/>
          </w:tcPr>
          <w:p w14:paraId="1CB90B91">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795DEC87">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67D8C5FD">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7E1112EA">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05" w:type="dxa"/>
            <w:tcBorders>
              <w:top w:val="nil"/>
              <w:left w:val="nil"/>
              <w:bottom w:val="single" w:color="auto" w:sz="4" w:space="0"/>
              <w:right w:val="single" w:color="auto" w:sz="4" w:space="0"/>
            </w:tcBorders>
            <w:vAlign w:val="center"/>
          </w:tcPr>
          <w:p w14:paraId="11E570C7">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B1D5349">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3589BC98">
            <w:pPr>
              <w:widowControl/>
              <w:wordWrap w:val="0"/>
              <w:spacing w:line="360" w:lineRule="auto"/>
              <w:ind w:firstLine="361"/>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6BA95EB5">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3A69D23B">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3AAA44C1">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720" w:type="dxa"/>
            <w:tcBorders>
              <w:top w:val="nil"/>
              <w:left w:val="nil"/>
              <w:bottom w:val="single" w:color="auto" w:sz="4" w:space="0"/>
              <w:right w:val="single" w:color="auto" w:sz="4" w:space="0"/>
            </w:tcBorders>
            <w:vAlign w:val="center"/>
          </w:tcPr>
          <w:p w14:paraId="31B6007A">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05" w:type="dxa"/>
            <w:tcBorders>
              <w:top w:val="nil"/>
              <w:left w:val="nil"/>
              <w:bottom w:val="single" w:color="auto" w:sz="4" w:space="0"/>
              <w:right w:val="single" w:color="auto" w:sz="4" w:space="0"/>
            </w:tcBorders>
            <w:vAlign w:val="center"/>
          </w:tcPr>
          <w:p w14:paraId="4AD218DB">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CEB7537">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1734CE5">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653" w:type="dxa"/>
            <w:tcBorders>
              <w:top w:val="nil"/>
              <w:left w:val="nil"/>
              <w:bottom w:val="single" w:color="auto" w:sz="4" w:space="0"/>
              <w:right w:val="single" w:color="auto" w:sz="4" w:space="0"/>
            </w:tcBorders>
            <w:vAlign w:val="center"/>
          </w:tcPr>
          <w:p w14:paraId="0F63B71B">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02CDF56C">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0087631D">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3FEC72CA">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79BC659C">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1E7D9D5">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22CF7F41">
            <w:pPr>
              <w:widowControl/>
              <w:wordWrap w:val="0"/>
              <w:spacing w:line="360" w:lineRule="auto"/>
              <w:ind w:firstLine="361"/>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6A73B230">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23CEDAFA">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77FEF867">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20" w:type="dxa"/>
            <w:tcBorders>
              <w:top w:val="nil"/>
              <w:left w:val="nil"/>
              <w:bottom w:val="single" w:color="auto" w:sz="4" w:space="0"/>
              <w:right w:val="single" w:color="auto" w:sz="4" w:space="0"/>
            </w:tcBorders>
            <w:vAlign w:val="center"/>
          </w:tcPr>
          <w:p w14:paraId="231C45C8">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05" w:type="dxa"/>
            <w:tcBorders>
              <w:top w:val="nil"/>
              <w:left w:val="nil"/>
              <w:bottom w:val="single" w:color="auto" w:sz="4" w:space="0"/>
              <w:right w:val="single" w:color="auto" w:sz="4" w:space="0"/>
            </w:tcBorders>
            <w:vAlign w:val="center"/>
          </w:tcPr>
          <w:p w14:paraId="45812AF3">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E9D847B">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763D9150">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653" w:type="dxa"/>
            <w:tcBorders>
              <w:top w:val="nil"/>
              <w:left w:val="nil"/>
              <w:bottom w:val="single" w:color="auto" w:sz="4" w:space="0"/>
              <w:right w:val="single" w:color="auto" w:sz="4" w:space="0"/>
            </w:tcBorders>
            <w:vAlign w:val="center"/>
          </w:tcPr>
          <w:p w14:paraId="2C72212D">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277A4E59">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74F5DF44">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076AE23C">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45FB04A7">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A7649B2">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714F029E">
            <w:pPr>
              <w:widowControl/>
              <w:wordWrap w:val="0"/>
              <w:spacing w:line="360" w:lineRule="auto"/>
              <w:ind w:firstLine="361"/>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1D4A194D">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0DA04A2A">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4D3786F4">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20" w:type="dxa"/>
            <w:tcBorders>
              <w:top w:val="nil"/>
              <w:left w:val="nil"/>
              <w:bottom w:val="single" w:color="auto" w:sz="4" w:space="0"/>
              <w:right w:val="single" w:color="auto" w:sz="4" w:space="0"/>
            </w:tcBorders>
            <w:vAlign w:val="center"/>
          </w:tcPr>
          <w:p w14:paraId="5818E3A2">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05" w:type="dxa"/>
            <w:tcBorders>
              <w:top w:val="nil"/>
              <w:left w:val="nil"/>
              <w:bottom w:val="single" w:color="auto" w:sz="4" w:space="0"/>
              <w:right w:val="single" w:color="auto" w:sz="4" w:space="0"/>
            </w:tcBorders>
            <w:vAlign w:val="center"/>
          </w:tcPr>
          <w:p w14:paraId="772E7E85">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8ECDCF6">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5AE2D4D">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653" w:type="dxa"/>
            <w:tcBorders>
              <w:top w:val="nil"/>
              <w:left w:val="nil"/>
              <w:bottom w:val="single" w:color="auto" w:sz="4" w:space="0"/>
              <w:right w:val="single" w:color="auto" w:sz="4" w:space="0"/>
            </w:tcBorders>
            <w:vAlign w:val="center"/>
          </w:tcPr>
          <w:p w14:paraId="1F3BD1AF">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7C8EEFFF">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78A5B89B">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720" w:type="dxa"/>
            <w:tcBorders>
              <w:top w:val="nil"/>
              <w:left w:val="nil"/>
              <w:bottom w:val="single" w:color="auto" w:sz="4" w:space="0"/>
              <w:right w:val="single" w:color="auto" w:sz="4" w:space="0"/>
            </w:tcBorders>
            <w:vAlign w:val="center"/>
          </w:tcPr>
          <w:p w14:paraId="13EEAD98">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463B159B">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D51092E">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7DFDFE58">
            <w:pPr>
              <w:widowControl/>
              <w:wordWrap w:val="0"/>
              <w:spacing w:line="360" w:lineRule="auto"/>
              <w:ind w:firstLine="361"/>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72526039">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0D28C875">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100E65A0">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720" w:type="dxa"/>
            <w:tcBorders>
              <w:top w:val="nil"/>
              <w:left w:val="nil"/>
              <w:bottom w:val="single" w:color="auto" w:sz="4" w:space="0"/>
              <w:right w:val="single" w:color="auto" w:sz="4" w:space="0"/>
            </w:tcBorders>
            <w:vAlign w:val="center"/>
          </w:tcPr>
          <w:p w14:paraId="2F62262E">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05" w:type="dxa"/>
            <w:tcBorders>
              <w:top w:val="nil"/>
              <w:left w:val="nil"/>
              <w:bottom w:val="single" w:color="auto" w:sz="4" w:space="0"/>
              <w:right w:val="single" w:color="auto" w:sz="4" w:space="0"/>
            </w:tcBorders>
            <w:vAlign w:val="center"/>
          </w:tcPr>
          <w:p w14:paraId="1D00932B">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0303D12">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9AB2674">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653" w:type="dxa"/>
            <w:tcBorders>
              <w:top w:val="nil"/>
              <w:left w:val="nil"/>
              <w:bottom w:val="single" w:color="auto" w:sz="4" w:space="0"/>
              <w:right w:val="single" w:color="auto" w:sz="4" w:space="0"/>
            </w:tcBorders>
            <w:vAlign w:val="center"/>
          </w:tcPr>
          <w:p w14:paraId="13068D71">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3B72A4A2">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46905812">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24CF15BF">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6080A1C8">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01B5EF3">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26B5DEEF">
            <w:pPr>
              <w:widowControl/>
              <w:wordWrap w:val="0"/>
              <w:spacing w:line="360" w:lineRule="auto"/>
              <w:ind w:firstLine="361"/>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2B9076C5">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36E982EF">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56B7DE70">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720" w:type="dxa"/>
            <w:tcBorders>
              <w:top w:val="nil"/>
              <w:left w:val="nil"/>
              <w:bottom w:val="single" w:color="auto" w:sz="4" w:space="0"/>
              <w:right w:val="single" w:color="auto" w:sz="4" w:space="0"/>
            </w:tcBorders>
            <w:vAlign w:val="center"/>
          </w:tcPr>
          <w:p w14:paraId="45DA7AD3">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105" w:type="dxa"/>
            <w:tcBorders>
              <w:top w:val="nil"/>
              <w:left w:val="nil"/>
              <w:bottom w:val="single" w:color="auto" w:sz="4" w:space="0"/>
              <w:right w:val="single" w:color="auto" w:sz="4" w:space="0"/>
            </w:tcBorders>
            <w:vAlign w:val="center"/>
          </w:tcPr>
          <w:p w14:paraId="7511EBAF">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31181219">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574EEFBE">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653" w:type="dxa"/>
            <w:tcBorders>
              <w:top w:val="nil"/>
              <w:left w:val="nil"/>
              <w:bottom w:val="single" w:color="auto" w:sz="4" w:space="0"/>
              <w:right w:val="single" w:color="auto" w:sz="4" w:space="0"/>
            </w:tcBorders>
            <w:vAlign w:val="center"/>
          </w:tcPr>
          <w:p w14:paraId="44A6E2E3">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116D4D07">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65EBEB84">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720" w:type="dxa"/>
            <w:tcBorders>
              <w:top w:val="nil"/>
              <w:left w:val="nil"/>
              <w:bottom w:val="single" w:color="auto" w:sz="4" w:space="0"/>
              <w:right w:val="single" w:color="auto" w:sz="4" w:space="0"/>
            </w:tcBorders>
            <w:vAlign w:val="center"/>
          </w:tcPr>
          <w:p w14:paraId="2C557427">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105" w:type="dxa"/>
            <w:tcBorders>
              <w:top w:val="nil"/>
              <w:left w:val="nil"/>
              <w:bottom w:val="single" w:color="auto" w:sz="4" w:space="0"/>
              <w:right w:val="single" w:color="auto" w:sz="4" w:space="0"/>
            </w:tcBorders>
            <w:vAlign w:val="center"/>
          </w:tcPr>
          <w:p w14:paraId="5DD4D0A6">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5A8FFEE3">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2168ED44">
            <w:pPr>
              <w:widowControl/>
              <w:wordWrap w:val="0"/>
              <w:spacing w:line="360" w:lineRule="auto"/>
              <w:ind w:firstLine="361"/>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43F30774">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091" w:type="dxa"/>
            <w:tcBorders>
              <w:top w:val="nil"/>
              <w:left w:val="nil"/>
              <w:bottom w:val="single" w:color="auto" w:sz="4" w:space="0"/>
              <w:right w:val="single" w:color="auto" w:sz="4" w:space="0"/>
            </w:tcBorders>
            <w:vAlign w:val="center"/>
          </w:tcPr>
          <w:p w14:paraId="519905D8">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4F4A71ED">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720" w:type="dxa"/>
            <w:tcBorders>
              <w:top w:val="nil"/>
              <w:left w:val="nil"/>
              <w:bottom w:val="single" w:color="auto" w:sz="4" w:space="0"/>
              <w:right w:val="single" w:color="auto" w:sz="4" w:space="0"/>
            </w:tcBorders>
            <w:vAlign w:val="center"/>
          </w:tcPr>
          <w:p w14:paraId="42EB5BE0">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105" w:type="dxa"/>
            <w:tcBorders>
              <w:top w:val="nil"/>
              <w:left w:val="nil"/>
              <w:bottom w:val="single" w:color="auto" w:sz="4" w:space="0"/>
              <w:right w:val="single" w:color="auto" w:sz="4" w:space="0"/>
            </w:tcBorders>
            <w:vAlign w:val="center"/>
          </w:tcPr>
          <w:p w14:paraId="2A52DC40">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534415CF">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7059FAF7">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653" w:type="dxa"/>
            <w:tcBorders>
              <w:top w:val="nil"/>
              <w:left w:val="nil"/>
              <w:bottom w:val="single" w:color="auto" w:sz="4" w:space="0"/>
              <w:right w:val="single" w:color="auto" w:sz="4" w:space="0"/>
            </w:tcBorders>
            <w:vAlign w:val="center"/>
          </w:tcPr>
          <w:p w14:paraId="25E6BF8F">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20917ED2">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2949CE3B">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54938425">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105" w:type="dxa"/>
            <w:tcBorders>
              <w:top w:val="nil"/>
              <w:left w:val="nil"/>
              <w:bottom w:val="single" w:color="auto" w:sz="4" w:space="0"/>
              <w:right w:val="single" w:color="auto" w:sz="4" w:space="0"/>
            </w:tcBorders>
            <w:vAlign w:val="center"/>
          </w:tcPr>
          <w:p w14:paraId="30CFE3CE">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43E767C4">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DA49261">
            <w:pPr>
              <w:widowControl/>
              <w:wordWrap w:val="0"/>
              <w:spacing w:line="360" w:lineRule="auto"/>
              <w:ind w:firstLine="361"/>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0495FAB6">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5F372575">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60DE6993">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720" w:type="dxa"/>
            <w:tcBorders>
              <w:top w:val="nil"/>
              <w:left w:val="nil"/>
              <w:bottom w:val="single" w:color="auto" w:sz="4" w:space="0"/>
              <w:right w:val="single" w:color="auto" w:sz="4" w:space="0"/>
            </w:tcBorders>
            <w:vAlign w:val="center"/>
          </w:tcPr>
          <w:p w14:paraId="7F8F20D8">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105" w:type="dxa"/>
            <w:tcBorders>
              <w:top w:val="nil"/>
              <w:left w:val="nil"/>
              <w:bottom w:val="single" w:color="auto" w:sz="4" w:space="0"/>
              <w:right w:val="single" w:color="auto" w:sz="4" w:space="0"/>
            </w:tcBorders>
            <w:vAlign w:val="center"/>
          </w:tcPr>
          <w:p w14:paraId="32E8A370">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2898A865">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52DAA85A">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653" w:type="dxa"/>
            <w:tcBorders>
              <w:top w:val="nil"/>
              <w:left w:val="nil"/>
              <w:bottom w:val="single" w:color="auto" w:sz="4" w:space="0"/>
              <w:right w:val="single" w:color="auto" w:sz="4" w:space="0"/>
            </w:tcBorders>
            <w:vAlign w:val="center"/>
          </w:tcPr>
          <w:p w14:paraId="2CC9D90E">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41A88E14">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398DF77A">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52695B5F">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0D0A32DE">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63DC5FC">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62564C5">
            <w:pPr>
              <w:widowControl/>
              <w:wordWrap w:val="0"/>
              <w:spacing w:line="360" w:lineRule="auto"/>
              <w:ind w:firstLine="361"/>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61BE2FD8">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091" w:type="dxa"/>
            <w:tcBorders>
              <w:top w:val="nil"/>
              <w:left w:val="nil"/>
              <w:bottom w:val="single" w:color="auto" w:sz="4" w:space="0"/>
              <w:right w:val="single" w:color="auto" w:sz="4" w:space="0"/>
            </w:tcBorders>
            <w:vAlign w:val="center"/>
          </w:tcPr>
          <w:p w14:paraId="3B5FB341">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211A8ACF">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720" w:type="dxa"/>
            <w:tcBorders>
              <w:top w:val="nil"/>
              <w:left w:val="nil"/>
              <w:bottom w:val="single" w:color="auto" w:sz="4" w:space="0"/>
              <w:right w:val="single" w:color="auto" w:sz="4" w:space="0"/>
            </w:tcBorders>
            <w:vAlign w:val="center"/>
          </w:tcPr>
          <w:p w14:paraId="5D7975A3">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105" w:type="dxa"/>
            <w:tcBorders>
              <w:top w:val="nil"/>
              <w:left w:val="nil"/>
              <w:bottom w:val="single" w:color="auto" w:sz="4" w:space="0"/>
              <w:right w:val="single" w:color="auto" w:sz="4" w:space="0"/>
            </w:tcBorders>
            <w:vAlign w:val="center"/>
          </w:tcPr>
          <w:p w14:paraId="36EB29D7">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CFC078B">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vAlign w:val="bottom"/>
          </w:tcPr>
          <w:p w14:paraId="576C1C68">
            <w:pPr>
              <w:widowControl/>
              <w:wordWrap w:val="0"/>
              <w:spacing w:line="360" w:lineRule="auto"/>
              <w:ind w:firstLine="361"/>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653" w:type="dxa"/>
            <w:tcBorders>
              <w:top w:val="nil"/>
              <w:left w:val="nil"/>
              <w:bottom w:val="single" w:color="auto" w:sz="4" w:space="0"/>
              <w:right w:val="single" w:color="auto" w:sz="4" w:space="0"/>
            </w:tcBorders>
            <w:vAlign w:val="center"/>
          </w:tcPr>
          <w:p w14:paraId="09096495">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76FBB23B">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58B59F1A">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5D48E35B">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5FA8A281">
            <w:pPr>
              <w:widowControl/>
              <w:wordWrap w:val="0"/>
              <w:spacing w:line="360" w:lineRule="auto"/>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211234EF">
      <w:pPr>
        <w:wordWrap w:val="0"/>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11A2DC52">
      <w:pPr>
        <w:widowControl/>
        <w:wordWrap w:val="0"/>
        <w:spacing w:line="360" w:lineRule="auto"/>
        <w:ind w:firstLine="420"/>
        <w:jc w:val="left"/>
        <w:rPr>
          <w:rFonts w:hint="eastAsia" w:ascii="宋体" w:hAnsi="宋体" w:cs="宋体"/>
          <w:color w:val="auto"/>
          <w:szCs w:val="20"/>
          <w:highlight w:val="none"/>
        </w:rPr>
        <w:sectPr>
          <w:footerReference r:id="rId6" w:type="default"/>
          <w:pgSz w:w="11906" w:h="16838"/>
          <w:pgMar w:top="1440" w:right="1080" w:bottom="1440" w:left="1080" w:header="720" w:footer="720" w:gutter="0"/>
          <w:pgNumType w:start="1"/>
          <w:cols w:space="720" w:num="1"/>
          <w:docGrid w:type="lines" w:linePitch="331" w:charSpace="0"/>
        </w:sectPr>
      </w:pPr>
    </w:p>
    <w:p w14:paraId="6BE81B95">
      <w:pPr>
        <w:pStyle w:val="15"/>
        <w:outlineLvl w:val="0"/>
        <w:rPr>
          <w:rFonts w:hint="eastAsia"/>
          <w:b/>
          <w:bCs w:val="0"/>
          <w:color w:val="auto"/>
          <w:sz w:val="32"/>
          <w:szCs w:val="32"/>
          <w:highlight w:val="none"/>
        </w:rPr>
      </w:pPr>
      <w:bookmarkStart w:id="5" w:name="_Toc30980"/>
      <w:bookmarkStart w:id="6" w:name="_Toc532545044"/>
      <w:r>
        <w:rPr>
          <w:rFonts w:hint="eastAsia"/>
          <w:b/>
          <w:bCs w:val="0"/>
          <w:color w:val="auto"/>
          <w:sz w:val="32"/>
          <w:szCs w:val="32"/>
          <w:highlight w:val="none"/>
        </w:rPr>
        <w:t>第三章  投标人须知</w:t>
      </w:r>
      <w:bookmarkEnd w:id="5"/>
      <w:bookmarkEnd w:id="6"/>
    </w:p>
    <w:p w14:paraId="404BEF09">
      <w:pPr>
        <w:pStyle w:val="15"/>
        <w:outlineLvl w:val="1"/>
        <w:rPr>
          <w:rFonts w:hint="eastAsia"/>
          <w:b/>
          <w:bCs w:val="0"/>
          <w:color w:val="auto"/>
          <w:sz w:val="32"/>
          <w:szCs w:val="32"/>
          <w:highlight w:val="none"/>
        </w:rPr>
      </w:pPr>
      <w:bookmarkStart w:id="7" w:name="_Toc18157"/>
      <w:r>
        <w:rPr>
          <w:rFonts w:hint="eastAsia"/>
          <w:b/>
          <w:bCs w:val="0"/>
          <w:color w:val="auto"/>
          <w:sz w:val="32"/>
          <w:szCs w:val="32"/>
          <w:highlight w:val="none"/>
        </w:rPr>
        <w:t>第一节 投标人须知前附表</w:t>
      </w:r>
      <w:bookmarkEnd w:id="7"/>
    </w:p>
    <w:tbl>
      <w:tblPr>
        <w:tblStyle w:val="27"/>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34EF2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3613280">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01173302">
            <w:pPr>
              <w:wordWrap w:val="0"/>
              <w:snapToGrid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4A33BB59">
            <w:pPr>
              <w:wordWrap w:val="0"/>
              <w:snapToGrid w:val="0"/>
              <w:spacing w:line="360" w:lineRule="auto"/>
              <w:ind w:firstLine="420"/>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2F5CA8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35C421B">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6.1</w:t>
            </w:r>
          </w:p>
        </w:tc>
        <w:tc>
          <w:tcPr>
            <w:tcW w:w="2268" w:type="dxa"/>
            <w:tcBorders>
              <w:top w:val="single" w:color="auto" w:sz="4" w:space="0"/>
              <w:left w:val="single" w:color="auto" w:sz="4" w:space="0"/>
              <w:bottom w:val="single" w:color="auto" w:sz="4" w:space="0"/>
              <w:right w:val="single" w:color="auto" w:sz="4" w:space="0"/>
            </w:tcBorders>
            <w:vAlign w:val="center"/>
          </w:tcPr>
          <w:p w14:paraId="7A1BC4BB">
            <w:pPr>
              <w:wordWrap w:val="0"/>
              <w:spacing w:line="360" w:lineRule="auto"/>
              <w:ind w:firstLine="420"/>
              <w:rPr>
                <w:rFonts w:hint="eastAsia" w:ascii="宋体" w:hAnsi="宋体" w:cs="宋体"/>
                <w:color w:val="auto"/>
                <w:szCs w:val="21"/>
                <w:highlight w:val="none"/>
              </w:rPr>
            </w:pPr>
            <w:bookmarkStart w:id="8" w:name="_8.1"/>
            <w:bookmarkEnd w:id="8"/>
            <w:bookmarkStart w:id="9" w:name="_5"/>
            <w:bookmarkEnd w:id="9"/>
            <w:bookmarkStart w:id="10" w:name="_9.2"/>
            <w:bookmarkEnd w:id="10"/>
            <w:r>
              <w:rPr>
                <w:rFonts w:hint="eastAsia" w:ascii="宋体" w:hAnsi="宋体" w:cs="宋体"/>
                <w:color w:val="auto"/>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43FFA88A">
            <w:pPr>
              <w:pStyle w:val="11"/>
              <w:rPr>
                <w:rFonts w:hint="eastAsia"/>
                <w:b w:val="0"/>
                <w:color w:val="auto"/>
                <w:highlight w:val="none"/>
              </w:rPr>
            </w:pPr>
            <w:r>
              <w:rPr>
                <w:rFonts w:hint="eastAsia"/>
                <w:b w:val="0"/>
                <w:color w:val="auto"/>
                <w:highlight w:val="none"/>
              </w:rPr>
              <w:t>不允许联合体投标。</w:t>
            </w:r>
          </w:p>
        </w:tc>
      </w:tr>
      <w:tr w14:paraId="3676B7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D4EF73A">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6.2</w:t>
            </w:r>
          </w:p>
        </w:tc>
        <w:tc>
          <w:tcPr>
            <w:tcW w:w="2268" w:type="dxa"/>
            <w:tcBorders>
              <w:top w:val="single" w:color="auto" w:sz="4" w:space="0"/>
              <w:left w:val="single" w:color="auto" w:sz="4" w:space="0"/>
              <w:bottom w:val="single" w:color="auto" w:sz="4" w:space="0"/>
              <w:right w:val="single" w:color="auto" w:sz="4" w:space="0"/>
            </w:tcBorders>
            <w:vAlign w:val="center"/>
          </w:tcPr>
          <w:p w14:paraId="7A88E645">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596F5E0D">
            <w:pPr>
              <w:pStyle w:val="11"/>
              <w:rPr>
                <w:rFonts w:hint="eastAsia"/>
                <w:b w:val="0"/>
                <w:color w:val="auto"/>
                <w:highlight w:val="none"/>
              </w:rPr>
            </w:pPr>
            <w:r>
              <w:rPr>
                <w:rFonts w:hint="eastAsia"/>
                <w:b w:val="0"/>
                <w:color w:val="auto"/>
                <w:highlight w:val="none"/>
              </w:rPr>
              <w:t>无。</w:t>
            </w:r>
          </w:p>
        </w:tc>
      </w:tr>
      <w:tr w14:paraId="5E99B6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7757578">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7.2</w:t>
            </w:r>
          </w:p>
        </w:tc>
        <w:tc>
          <w:tcPr>
            <w:tcW w:w="2268" w:type="dxa"/>
            <w:tcBorders>
              <w:top w:val="single" w:color="auto" w:sz="4" w:space="0"/>
              <w:left w:val="single" w:color="auto" w:sz="4" w:space="0"/>
              <w:bottom w:val="single" w:color="auto" w:sz="4" w:space="0"/>
              <w:right w:val="single" w:color="auto" w:sz="4" w:space="0"/>
            </w:tcBorders>
            <w:vAlign w:val="center"/>
          </w:tcPr>
          <w:p w14:paraId="1B59B3FB">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1B189ED1">
            <w:pPr>
              <w:pStyle w:val="11"/>
              <w:rPr>
                <w:rFonts w:hint="eastAsia"/>
                <w:b w:val="0"/>
                <w:color w:val="auto"/>
                <w:highlight w:val="none"/>
              </w:rPr>
            </w:pPr>
            <w:bookmarkStart w:id="11" w:name="PO_3000001866_PM044"/>
            <w:r>
              <w:rPr>
                <w:rFonts w:ascii="Segoe UI Symbol" w:hAnsi="Segoe UI Symbol" w:cs="Segoe UI Symbol"/>
                <w:b w:val="0"/>
                <w:color w:val="auto"/>
                <w:highlight w:val="none"/>
              </w:rPr>
              <w:t>☑</w:t>
            </w:r>
            <w:r>
              <w:rPr>
                <w:rFonts w:hint="eastAsia"/>
                <w:b w:val="0"/>
                <w:color w:val="auto"/>
                <w:highlight w:val="none"/>
              </w:rPr>
              <w:t>不允许分包</w:t>
            </w:r>
            <w:bookmarkEnd w:id="11"/>
            <w:r>
              <w:rPr>
                <w:rFonts w:hint="eastAsia"/>
                <w:b w:val="0"/>
                <w:color w:val="auto"/>
                <w:highlight w:val="none"/>
              </w:rPr>
              <w:t>；</w:t>
            </w:r>
          </w:p>
          <w:p w14:paraId="3992DDF2">
            <w:pPr>
              <w:pStyle w:val="11"/>
              <w:rPr>
                <w:rFonts w:hint="eastAsia"/>
                <w:b w:val="0"/>
                <w:color w:val="auto"/>
                <w:highlight w:val="none"/>
              </w:rPr>
            </w:pPr>
            <w:r>
              <w:rPr>
                <w:rFonts w:hint="eastAsia"/>
                <w:b w:val="0"/>
                <w:color w:val="auto"/>
                <w:highlight w:val="none"/>
              </w:rPr>
              <w:t>□转包/分包内容：</w:t>
            </w:r>
            <w:r>
              <w:rPr>
                <w:rFonts w:hint="eastAsia"/>
                <w:b w:val="0"/>
                <w:color w:val="auto"/>
                <w:highlight w:val="none"/>
                <w:u w:val="single"/>
              </w:rPr>
              <w:t xml:space="preserve">                 /                    ；</w:t>
            </w:r>
          </w:p>
          <w:p w14:paraId="4593F9E1">
            <w:pPr>
              <w:pStyle w:val="11"/>
              <w:rPr>
                <w:rFonts w:hint="eastAsia"/>
                <w:b w:val="0"/>
                <w:color w:val="auto"/>
                <w:highlight w:val="none"/>
              </w:rPr>
            </w:pPr>
            <w:r>
              <w:rPr>
                <w:rFonts w:hint="eastAsia"/>
                <w:b w:val="0"/>
                <w:color w:val="auto"/>
                <w:highlight w:val="none"/>
              </w:rPr>
              <w:t>□转包/分包金额或者比例：</w:t>
            </w:r>
            <w:r>
              <w:rPr>
                <w:rFonts w:hint="eastAsia"/>
                <w:b w:val="0"/>
                <w:color w:val="auto"/>
                <w:highlight w:val="none"/>
                <w:u w:val="single"/>
              </w:rPr>
              <w:t xml:space="preserve">         /                            。</w:t>
            </w:r>
          </w:p>
        </w:tc>
      </w:tr>
      <w:tr w14:paraId="476016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913F903">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11.4</w:t>
            </w:r>
          </w:p>
        </w:tc>
        <w:tc>
          <w:tcPr>
            <w:tcW w:w="2268" w:type="dxa"/>
            <w:tcBorders>
              <w:top w:val="single" w:color="auto" w:sz="4" w:space="0"/>
              <w:left w:val="single" w:color="auto" w:sz="4" w:space="0"/>
              <w:bottom w:val="single" w:color="auto" w:sz="4" w:space="0"/>
              <w:right w:val="single" w:color="auto" w:sz="4" w:space="0"/>
            </w:tcBorders>
            <w:vAlign w:val="center"/>
          </w:tcPr>
          <w:p w14:paraId="66D74B2B">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07E14F16">
            <w:pPr>
              <w:wordWrap w:val="0"/>
              <w:spacing w:line="360" w:lineRule="auto"/>
              <w:ind w:firstLine="420"/>
              <w:rPr>
                <w:rFonts w:hint="eastAsia" w:ascii="宋体" w:hAnsi="宋体" w:cs="宋体"/>
                <w:color w:val="auto"/>
                <w:sz w:val="28"/>
                <w:szCs w:val="18"/>
                <w:highlight w:val="none"/>
              </w:rPr>
            </w:pPr>
            <w:r>
              <w:rPr>
                <w:rFonts w:hint="eastAsia" w:ascii="宋体" w:hAnsi="宋体" w:cs="宋体"/>
                <w:color w:val="auto"/>
                <w:szCs w:val="21"/>
                <w:highlight w:val="none"/>
              </w:rPr>
              <w:t>与本项目相关的政府采购业务澄清、更正及与之相关的事项将在采购公告中“六、其他补充事宜”中网上查询地址上发布</w:t>
            </w:r>
            <w:r>
              <w:rPr>
                <w:rFonts w:hint="eastAsia" w:ascii="宋体" w:hAnsi="宋体" w:cs="宋体"/>
                <w:color w:val="auto"/>
                <w:kern w:val="0"/>
                <w:szCs w:val="21"/>
                <w:highlight w:val="none"/>
              </w:rPr>
              <w:t>。</w:t>
            </w:r>
          </w:p>
        </w:tc>
      </w:tr>
      <w:tr w14:paraId="268856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71BF184">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7113E2C8">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1FED8E49">
            <w:pPr>
              <w:wordWrap w:val="0"/>
              <w:snapToGrid w:val="0"/>
              <w:spacing w:line="360" w:lineRule="auto"/>
              <w:rPr>
                <w:rFonts w:hint="eastAsia" w:ascii="宋体" w:hAnsi="宋体" w:cs="宋体"/>
                <w:color w:val="auto"/>
                <w:szCs w:val="21"/>
                <w:highlight w:val="none"/>
              </w:rPr>
            </w:pPr>
            <w:r>
              <w:rPr>
                <w:rFonts w:ascii="Segoe UI Symbol" w:hAnsi="Segoe UI Symbol" w:cs="Segoe UI Symbol"/>
                <w:color w:val="auto"/>
                <w:szCs w:val="21"/>
                <w:highlight w:val="none"/>
              </w:rPr>
              <w:t>☑</w:t>
            </w:r>
            <w:r>
              <w:rPr>
                <w:rFonts w:hint="eastAsia" w:ascii="宋体" w:hAnsi="宋体" w:cs="宋体"/>
                <w:color w:val="auto"/>
                <w:szCs w:val="21"/>
                <w:highlight w:val="none"/>
              </w:rPr>
              <w:t>不组织召开开标前答疑会</w:t>
            </w:r>
          </w:p>
          <w:p w14:paraId="50690C30">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□组织召开开标前答疑会</w:t>
            </w:r>
          </w:p>
          <w:p w14:paraId="6CD95B05">
            <w:pPr>
              <w:wordWrap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会议开始时间：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分</w:t>
            </w:r>
            <w:r>
              <w:rPr>
                <w:rFonts w:hint="eastAsia" w:ascii="宋体" w:hAnsi="宋体" w:cs="宋体"/>
                <w:color w:val="auto"/>
                <w:szCs w:val="21"/>
                <w:highlight w:val="none"/>
              </w:rPr>
              <w:t>，逾期后果自负。会议地点：</w:t>
            </w:r>
            <w:r>
              <w:rPr>
                <w:rFonts w:hint="eastAsia" w:ascii="宋体" w:hAnsi="宋体" w:cs="宋体"/>
                <w:color w:val="auto"/>
                <w:szCs w:val="21"/>
                <w:highlight w:val="none"/>
                <w:u w:val="single"/>
              </w:rPr>
              <w:t xml:space="preserve">      </w:t>
            </w:r>
          </w:p>
        </w:tc>
      </w:tr>
      <w:tr w14:paraId="42DEB6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1904ADB1">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021A7FD2">
            <w:pPr>
              <w:wordWrap w:val="0"/>
              <w:snapToGrid w:val="0"/>
              <w:spacing w:line="360" w:lineRule="auto"/>
              <w:ind w:firstLine="420"/>
              <w:jc w:val="left"/>
              <w:rPr>
                <w:rFonts w:hint="eastAsia" w:ascii="宋体" w:hAnsi="宋体" w:cs="宋体"/>
                <w:color w:val="auto"/>
                <w:szCs w:val="21"/>
                <w:highlight w:val="none"/>
              </w:rPr>
            </w:pPr>
            <w:bookmarkStart w:id="12" w:name="_13.2"/>
            <w:bookmarkEnd w:id="12"/>
            <w:r>
              <w:rPr>
                <w:rFonts w:hint="eastAsia" w:ascii="宋体" w:hAnsi="宋体" w:cs="宋体"/>
                <w:color w:val="auto"/>
                <w:szCs w:val="21"/>
                <w:highlight w:val="none"/>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330DDC65">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1、投标人为法人或者其他组织的，提供营业执照等证明文件（如营业执照或者事业单位法人证书或者执业许可证等），投标人为自然人的，提供身份证复印件。（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4CD99628">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6</w:t>
            </w:r>
            <w:r>
              <w:rPr>
                <w:rFonts w:hint="eastAsia" w:ascii="宋体" w:hAnsi="宋体" w:cs="宋体"/>
                <w:color w:val="auto"/>
                <w:szCs w:val="21"/>
                <w:highlight w:val="none"/>
              </w:rPr>
              <w:t>月]任意连续</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个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252FFC5E">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6</w:t>
            </w:r>
            <w:r>
              <w:rPr>
                <w:rFonts w:hint="eastAsia" w:ascii="宋体" w:hAnsi="宋体" w:cs="宋体"/>
                <w:color w:val="auto"/>
                <w:szCs w:val="21"/>
                <w:highlight w:val="none"/>
              </w:rPr>
              <w:t>月]任意连续</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50D6983C">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4、投标人财务状况报告：[202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4ED49020">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5、投标人直接控股股东信息、投标人直接管理关系信息表。（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472CEC2B">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6、投标资格声明函。（</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12C69439">
            <w:pPr>
              <w:tabs>
                <w:tab w:val="left" w:pos="459"/>
              </w:tabs>
              <w:wordWrap w:val="0"/>
              <w:snapToGrid w:val="0"/>
              <w:spacing w:line="360" w:lineRule="auto"/>
              <w:rPr>
                <w:b/>
                <w:bCs/>
                <w:color w:val="auto"/>
                <w:highlight w:val="none"/>
              </w:rPr>
            </w:pPr>
            <w:r>
              <w:rPr>
                <w:rFonts w:hint="eastAsia"/>
                <w:color w:val="auto"/>
                <w:highlight w:val="none"/>
              </w:rPr>
              <w:t>7、中小企业声明函。</w:t>
            </w:r>
            <w:r>
              <w:rPr>
                <w:rFonts w:hint="eastAsia" w:ascii="宋体" w:hAnsi="宋体"/>
                <w:b/>
                <w:bCs/>
                <w:color w:val="auto"/>
                <w:szCs w:val="21"/>
                <w:highlight w:val="none"/>
              </w:rPr>
              <w:t>（提供中小企业声明函或者残疾人福利性单位声明函或者供应商属于监狱企业的证明材料。必须提供，否则作无效投标处理）</w:t>
            </w:r>
          </w:p>
          <w:p w14:paraId="774B95AA">
            <w:pPr>
              <w:snapToGrid w:val="0"/>
              <w:spacing w:line="380" w:lineRule="exact"/>
              <w:rPr>
                <w:rFonts w:hint="eastAsia" w:ascii="宋体" w:hAnsi="宋体" w:cs="宋体"/>
                <w:b/>
                <w:bCs/>
                <w:color w:val="auto"/>
                <w:szCs w:val="21"/>
                <w:highlight w:val="none"/>
              </w:rPr>
            </w:pPr>
            <w:r>
              <w:rPr>
                <w:rFonts w:hint="eastAsia" w:ascii="宋体" w:hAnsi="宋体" w:cs="宋体"/>
                <w:color w:val="auto"/>
                <w:szCs w:val="21"/>
                <w:highlight w:val="none"/>
              </w:rPr>
              <w:t>8、联合体协议书。</w:t>
            </w:r>
            <w:r>
              <w:rPr>
                <w:rFonts w:hint="eastAsia" w:ascii="宋体" w:hAnsi="宋体" w:cs="宋体"/>
                <w:b/>
                <w:bCs/>
                <w:color w:val="auto"/>
                <w:szCs w:val="21"/>
                <w:highlight w:val="none"/>
              </w:rPr>
              <w:t>（以联合体形式投标的，提供联合体协议；本项目不接受联合体投标或者投标人不以联合体形式投标的，则不需要提供）</w:t>
            </w:r>
          </w:p>
          <w:p w14:paraId="0FD696AE">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9、除招标文件规定必须提供以外，投标人认为需要提供的其他证明材料。</w:t>
            </w:r>
          </w:p>
          <w:p w14:paraId="7DF71351">
            <w:pPr>
              <w:wordWrap w:val="0"/>
              <w:snapToGrid w:val="0"/>
              <w:spacing w:line="360" w:lineRule="auto"/>
              <w:ind w:firstLine="422"/>
              <w:rPr>
                <w:rFonts w:hint="eastAsia" w:ascii="宋体" w:hAnsi="宋体" w:cs="宋体"/>
                <w:b/>
                <w:color w:val="auto"/>
                <w:szCs w:val="21"/>
                <w:highlight w:val="none"/>
              </w:rPr>
            </w:pPr>
            <w:r>
              <w:rPr>
                <w:rFonts w:hint="eastAsia" w:ascii="宋体" w:hAnsi="宋体" w:cs="宋体"/>
                <w:b/>
                <w:bCs/>
                <w:color w:val="auto"/>
                <w:szCs w:val="21"/>
                <w:highlight w:val="none"/>
              </w:rPr>
              <w:t>注：1.</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p>
          <w:p w14:paraId="22D96F6C">
            <w:pPr>
              <w:wordWrap w:val="0"/>
              <w:snapToGrid w:val="0"/>
              <w:spacing w:line="360" w:lineRule="auto"/>
              <w:ind w:firstLine="422" w:firstLineChars="200"/>
              <w:rPr>
                <w:rFonts w:hint="eastAsia" w:ascii="宋体" w:hAnsi="宋体" w:cs="宋体"/>
                <w:b/>
                <w:bCs/>
                <w:color w:val="auto"/>
                <w:szCs w:val="21"/>
                <w:highlight w:val="none"/>
              </w:rPr>
            </w:pPr>
            <w:r>
              <w:rPr>
                <w:rFonts w:hint="eastAsia" w:ascii="宋体" w:hAnsi="宋体" w:cs="宋体"/>
                <w:b/>
                <w:color w:val="auto"/>
                <w:szCs w:val="21"/>
                <w:highlight w:val="none"/>
              </w:rPr>
              <w:t>2</w:t>
            </w:r>
            <w:r>
              <w:rPr>
                <w:rFonts w:hint="eastAsia" w:ascii="宋体" w:hAnsi="宋体" w:cs="宋体"/>
                <w:b/>
                <w:bCs/>
                <w:color w:val="auto"/>
                <w:szCs w:val="21"/>
                <w:highlight w:val="none"/>
              </w:rPr>
              <w:t>.联合体投标时，第1-5项资格证明文件联合体各方均必须分别提供，联合体各方分别盖章和签字，否则投标文件按无效投标处理。</w:t>
            </w:r>
          </w:p>
        </w:tc>
      </w:tr>
      <w:tr w14:paraId="4C8D9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2C245696">
            <w:pPr>
              <w:wordWrap w:val="0"/>
              <w:spacing w:line="360" w:lineRule="auto"/>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504D1FA">
            <w:pPr>
              <w:wordWrap w:val="0"/>
              <w:snapToGrid w:val="0"/>
              <w:spacing w:line="360" w:lineRule="auto"/>
              <w:ind w:firstLine="420"/>
              <w:jc w:val="left"/>
              <w:rPr>
                <w:rFonts w:hint="eastAsia" w:ascii="宋体" w:hAnsi="宋体" w:cs="宋体"/>
                <w:color w:val="auto"/>
                <w:szCs w:val="21"/>
                <w:highlight w:val="none"/>
              </w:rPr>
            </w:pPr>
            <w:bookmarkStart w:id="13" w:name="_13.3"/>
            <w:bookmarkEnd w:id="13"/>
            <w:r>
              <w:rPr>
                <w:rFonts w:hint="eastAsia" w:ascii="宋体" w:hAnsi="宋体" w:cs="宋体"/>
                <w:color w:val="auto"/>
                <w:szCs w:val="21"/>
                <w:highlight w:val="none"/>
              </w:rPr>
              <w:t>商务文件组成</w:t>
            </w:r>
          </w:p>
          <w:p w14:paraId="2E2344E8">
            <w:pPr>
              <w:wordWrap w:val="0"/>
              <w:spacing w:line="360" w:lineRule="auto"/>
              <w:ind w:firstLine="420"/>
              <w:rPr>
                <w:rFonts w:hint="eastAsia" w:ascii="宋体" w:hAnsi="宋体" w:cs="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vAlign w:val="center"/>
          </w:tcPr>
          <w:p w14:paraId="7DE0FE20">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1、无串通投标行为的承诺函；（</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299DA441">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2、法定代表人身份证明及法定代表人有效身份证正反面复印件；（</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6C25D66D">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委托时必须提供，否则作无效投标处理</w:t>
            </w:r>
            <w:r>
              <w:rPr>
                <w:rFonts w:hint="eastAsia" w:ascii="宋体" w:hAnsi="宋体" w:cs="宋体"/>
                <w:color w:val="auto"/>
                <w:szCs w:val="21"/>
                <w:highlight w:val="none"/>
              </w:rPr>
              <w:t>）</w:t>
            </w:r>
          </w:p>
          <w:p w14:paraId="4D7ADE0F">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49CD0694">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5、投标人情况介绍；</w:t>
            </w:r>
          </w:p>
          <w:p w14:paraId="48BAB61B">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6、除采购文件规定必须提供以外，投标人认为需要提供的其他证明材料。（投标人根据“第二章 采购需求”及“第四章 评标方法及评标标准”提供有关证明材料）。</w:t>
            </w:r>
          </w:p>
          <w:p w14:paraId="0C858291">
            <w:pPr>
              <w:wordWrap w:val="0"/>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注： 1.法定代表人授权委托书必须由法定代表人及委托代理人签字，并加盖投标人公章，否则作无效投标处理。</w:t>
            </w:r>
          </w:p>
          <w:p w14:paraId="535D35F3">
            <w:pPr>
              <w:wordWrap w:val="0"/>
              <w:snapToGrid w:val="0"/>
              <w:spacing w:line="360" w:lineRule="auto"/>
              <w:ind w:firstLine="211" w:firstLineChars="100"/>
              <w:rPr>
                <w:rFonts w:hint="eastAsia" w:ascii="宋体" w:hAnsi="宋体" w:cs="宋体"/>
                <w:b/>
                <w:color w:val="auto"/>
                <w:szCs w:val="21"/>
                <w:highlight w:val="none"/>
              </w:rPr>
            </w:pPr>
            <w:r>
              <w:rPr>
                <w:rFonts w:hint="eastAsia" w:ascii="宋体" w:hAnsi="宋体" w:cs="宋体"/>
                <w:b/>
                <w:bCs/>
                <w:color w:val="auto"/>
                <w:szCs w:val="21"/>
                <w:highlight w:val="none"/>
              </w:rPr>
              <w:t>2.</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2370E7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418AF097">
            <w:pPr>
              <w:wordWrap w:val="0"/>
              <w:spacing w:line="360" w:lineRule="auto"/>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02FF00A">
            <w:pPr>
              <w:wordWrap w:val="0"/>
              <w:snapToGrid w:val="0"/>
              <w:spacing w:line="360" w:lineRule="auto"/>
              <w:ind w:firstLine="420"/>
              <w:jc w:val="left"/>
              <w:rPr>
                <w:rFonts w:hint="eastAsia" w:ascii="宋体" w:hAnsi="宋体" w:cs="宋体"/>
                <w:color w:val="auto"/>
                <w:szCs w:val="21"/>
                <w:highlight w:val="none"/>
              </w:rPr>
            </w:pPr>
            <w:bookmarkStart w:id="14" w:name="_13.4"/>
            <w:bookmarkEnd w:id="14"/>
            <w:r>
              <w:rPr>
                <w:rFonts w:hint="eastAsia" w:ascii="宋体" w:hAnsi="宋体" w:cs="宋体"/>
                <w:color w:val="auto"/>
                <w:szCs w:val="21"/>
                <w:highlight w:val="none"/>
              </w:rPr>
              <w:t>技术文件组成</w:t>
            </w:r>
          </w:p>
          <w:p w14:paraId="058F25E5">
            <w:pPr>
              <w:wordWrap w:val="0"/>
              <w:spacing w:line="360" w:lineRule="auto"/>
              <w:ind w:firstLine="420"/>
              <w:rPr>
                <w:rFonts w:hint="eastAsia" w:ascii="宋体" w:hAnsi="宋体" w:cs="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vAlign w:val="center"/>
          </w:tcPr>
          <w:p w14:paraId="69B4C835">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1、服务需求、技术需求偏离表；（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20057FE1">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2、组织服务方案【相关方案等】；（</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1BA3181B">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3、售后服务方案；（</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27CB3A1E">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4、项目实施人员一览表；（</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11715C74">
            <w:pPr>
              <w:wordWrap w:val="0"/>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5、投标人对本项目的合理化建议和改进措施；</w:t>
            </w:r>
            <w:r>
              <w:rPr>
                <w:rFonts w:hint="eastAsia" w:ascii="宋体" w:hAnsi="宋体" w:cs="宋体"/>
                <w:b/>
                <w:bCs/>
                <w:color w:val="auto"/>
                <w:szCs w:val="21"/>
                <w:highlight w:val="none"/>
              </w:rPr>
              <w:t>（如有请提供）</w:t>
            </w:r>
          </w:p>
          <w:p w14:paraId="0F3B24A3">
            <w:pPr>
              <w:wordWrap w:val="0"/>
              <w:snapToGrid w:val="0"/>
              <w:spacing w:line="360" w:lineRule="auto"/>
              <w:jc w:val="left"/>
              <w:rPr>
                <w:rFonts w:hint="eastAsia" w:ascii="宋体" w:hAnsi="宋体" w:cs="宋体"/>
                <w:bCs/>
                <w:color w:val="auto"/>
                <w:szCs w:val="21"/>
                <w:highlight w:val="none"/>
              </w:rPr>
            </w:pPr>
            <w:r>
              <w:rPr>
                <w:rFonts w:hint="eastAsia" w:ascii="宋体" w:hAnsi="宋体" w:cs="宋体"/>
                <w:color w:val="auto"/>
                <w:szCs w:val="21"/>
                <w:highlight w:val="none"/>
              </w:rPr>
              <w:t>6、除招标文件规定必须提供以外，投标人需要说明的其他文件和说明。</w:t>
            </w:r>
          </w:p>
          <w:p w14:paraId="7923E4FF">
            <w:pPr>
              <w:wordWrap w:val="0"/>
              <w:snapToGrid w:val="0"/>
              <w:spacing w:line="360" w:lineRule="auto"/>
              <w:ind w:firstLine="422"/>
              <w:jc w:val="left"/>
              <w:rPr>
                <w:rFonts w:hint="eastAsia" w:ascii="宋体" w:hAnsi="宋体" w:cs="宋体"/>
                <w:b/>
                <w:bCs/>
                <w:color w:val="auto"/>
                <w:szCs w:val="21"/>
                <w:highlight w:val="none"/>
              </w:rPr>
            </w:pPr>
            <w:r>
              <w:rPr>
                <w:rFonts w:hint="eastAsia" w:ascii="宋体" w:hAnsi="宋体" w:cs="宋体"/>
                <w:b/>
                <w:bCs/>
                <w:color w:val="auto"/>
                <w:szCs w:val="21"/>
                <w:highlight w:val="none"/>
              </w:rPr>
              <w:t>注：以上标明“必须提供”的材料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4A3FD6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7CA529F6">
            <w:pPr>
              <w:widowControl/>
              <w:wordWrap w:val="0"/>
              <w:spacing w:line="360" w:lineRule="auto"/>
              <w:ind w:firstLine="420"/>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4DF229A0">
            <w:pPr>
              <w:wordWrap w:val="0"/>
              <w:snapToGrid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报价文件组成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14F26A43">
            <w:pPr>
              <w:tabs>
                <w:tab w:val="left" w:pos="459"/>
              </w:tabs>
              <w:wordWrap w:val="0"/>
              <w:snapToGrid w:val="0"/>
              <w:spacing w:line="360" w:lineRule="auto"/>
              <w:jc w:val="left"/>
              <w:rPr>
                <w:color w:val="auto"/>
                <w:highlight w:val="none"/>
              </w:rPr>
            </w:pPr>
            <w:r>
              <w:rPr>
                <w:rFonts w:hint="eastAsia"/>
                <w:color w:val="auto"/>
                <w:highlight w:val="none"/>
              </w:rPr>
              <w:t>1、投标函；（</w:t>
            </w:r>
            <w:r>
              <w:rPr>
                <w:rFonts w:hint="eastAsia" w:ascii="宋体" w:hAnsi="宋体" w:cs="宋体"/>
                <w:b/>
                <w:color w:val="auto"/>
                <w:szCs w:val="21"/>
                <w:highlight w:val="none"/>
              </w:rPr>
              <w:t>必须提供，否则作无效投标处理</w:t>
            </w:r>
            <w:r>
              <w:rPr>
                <w:rFonts w:hint="eastAsia"/>
                <w:color w:val="auto"/>
                <w:highlight w:val="none"/>
              </w:rPr>
              <w:t>）</w:t>
            </w:r>
          </w:p>
          <w:p w14:paraId="2F05167F">
            <w:pPr>
              <w:tabs>
                <w:tab w:val="left" w:pos="459"/>
              </w:tabs>
              <w:wordWrap w:val="0"/>
              <w:snapToGrid w:val="0"/>
              <w:spacing w:line="360" w:lineRule="auto"/>
              <w:jc w:val="left"/>
              <w:rPr>
                <w:color w:val="auto"/>
                <w:highlight w:val="none"/>
              </w:rPr>
            </w:pPr>
            <w:r>
              <w:rPr>
                <w:rFonts w:hint="eastAsia"/>
                <w:color w:val="auto"/>
                <w:highlight w:val="none"/>
              </w:rPr>
              <w:t>2、开标一览表；（</w:t>
            </w:r>
            <w:r>
              <w:rPr>
                <w:rFonts w:hint="eastAsia" w:ascii="宋体" w:hAnsi="宋体" w:cs="宋体"/>
                <w:b/>
                <w:color w:val="auto"/>
                <w:szCs w:val="21"/>
                <w:highlight w:val="none"/>
              </w:rPr>
              <w:t>必须提供，否则作无效投标处理</w:t>
            </w:r>
            <w:r>
              <w:rPr>
                <w:rFonts w:hint="eastAsia"/>
                <w:color w:val="auto"/>
                <w:highlight w:val="none"/>
              </w:rPr>
              <w:t>）</w:t>
            </w:r>
          </w:p>
          <w:p w14:paraId="59669242">
            <w:pPr>
              <w:tabs>
                <w:tab w:val="left" w:pos="459"/>
              </w:tabs>
              <w:wordWrap w:val="0"/>
              <w:snapToGrid w:val="0"/>
              <w:spacing w:line="360" w:lineRule="auto"/>
              <w:jc w:val="left"/>
              <w:rPr>
                <w:color w:val="auto"/>
                <w:highlight w:val="none"/>
              </w:rPr>
            </w:pPr>
            <w:r>
              <w:rPr>
                <w:rFonts w:hint="eastAsia"/>
                <w:color w:val="auto"/>
                <w:highlight w:val="none"/>
              </w:rPr>
              <w:t>3、投标人针对报价需要说明的其他文件和说明。</w:t>
            </w:r>
          </w:p>
        </w:tc>
      </w:tr>
      <w:tr w14:paraId="5F6582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4FDF54A">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495872C6">
            <w:pPr>
              <w:wordWrap w:val="0"/>
              <w:spacing w:line="360" w:lineRule="auto"/>
              <w:ind w:firstLine="420"/>
              <w:rPr>
                <w:rFonts w:hint="eastAsia" w:ascii="宋体" w:hAnsi="宋体" w:cs="宋体"/>
                <w:color w:val="auto"/>
                <w:szCs w:val="21"/>
                <w:highlight w:val="none"/>
              </w:rPr>
            </w:pPr>
            <w:bookmarkStart w:id="15" w:name="_16.2"/>
            <w:bookmarkEnd w:id="15"/>
            <w:r>
              <w:rPr>
                <w:rFonts w:hint="eastAsia" w:ascii="宋体" w:hAnsi="宋体" w:cs="宋体"/>
                <w:color w:val="auto"/>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3485CD66">
            <w:pPr>
              <w:wordWrap w:val="0"/>
              <w:snapToGrid w:val="0"/>
              <w:spacing w:line="360" w:lineRule="auto"/>
              <w:ind w:firstLine="420"/>
              <w:rPr>
                <w:rFonts w:hint="eastAsia" w:ascii="宋体" w:hAnsi="宋体" w:cs="宋体"/>
                <w:b/>
                <w:color w:val="auto"/>
                <w:szCs w:val="21"/>
                <w:highlight w:val="none"/>
              </w:rPr>
            </w:pPr>
            <w:r>
              <w:rPr>
                <w:rFonts w:hint="eastAsia" w:ascii="宋体" w:hAnsi="宋体" w:cs="宋体"/>
                <w:color w:val="auto"/>
                <w:szCs w:val="21"/>
                <w:highlight w:val="none"/>
              </w:rPr>
              <w:t>投标报价是履行合同的最终价格，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tc>
      </w:tr>
      <w:tr w14:paraId="4541D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0CACD9A">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17.2</w:t>
            </w:r>
          </w:p>
        </w:tc>
        <w:tc>
          <w:tcPr>
            <w:tcW w:w="2268" w:type="dxa"/>
            <w:tcBorders>
              <w:top w:val="single" w:color="auto" w:sz="4" w:space="0"/>
              <w:left w:val="single" w:color="auto" w:sz="4" w:space="0"/>
              <w:bottom w:val="single" w:color="auto" w:sz="4" w:space="0"/>
              <w:right w:val="single" w:color="auto" w:sz="4" w:space="0"/>
            </w:tcBorders>
            <w:vAlign w:val="center"/>
          </w:tcPr>
          <w:p w14:paraId="6E072249">
            <w:pPr>
              <w:wordWrap w:val="0"/>
              <w:spacing w:line="360" w:lineRule="auto"/>
              <w:ind w:firstLine="420"/>
              <w:rPr>
                <w:rFonts w:hint="eastAsia" w:ascii="宋体" w:hAnsi="宋体" w:cs="宋体"/>
                <w:color w:val="auto"/>
                <w:szCs w:val="21"/>
                <w:highlight w:val="none"/>
              </w:rPr>
            </w:pPr>
            <w:bookmarkStart w:id="16" w:name="_17.1"/>
            <w:bookmarkEnd w:id="16"/>
            <w:r>
              <w:rPr>
                <w:rFonts w:hint="eastAsia" w:ascii="宋体" w:hAnsi="宋体" w:cs="宋体"/>
                <w:color w:val="auto"/>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18B83448">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自投标截止之日起</w:t>
            </w:r>
            <w:r>
              <w:rPr>
                <w:rFonts w:hint="eastAsia" w:ascii="宋体" w:hAnsi="宋体" w:cs="宋体"/>
                <w:color w:val="auto"/>
                <w:szCs w:val="21"/>
                <w:highlight w:val="none"/>
                <w:u w:val="single"/>
              </w:rPr>
              <w:t xml:space="preserve"> </w:t>
            </w:r>
            <w:bookmarkStart w:id="17" w:name="PO_3000001866_PM046"/>
            <w:r>
              <w:rPr>
                <w:rFonts w:hint="eastAsia" w:ascii="宋体" w:hAnsi="宋体" w:cs="宋体"/>
                <w:color w:val="auto"/>
                <w:szCs w:val="21"/>
                <w:highlight w:val="none"/>
                <w:u w:val="single"/>
              </w:rPr>
              <w:t>60</w:t>
            </w:r>
            <w:r>
              <w:rPr>
                <w:rFonts w:hint="eastAsia" w:ascii="宋体" w:hAnsi="宋体" w:cs="宋体"/>
                <w:color w:val="auto"/>
                <w:szCs w:val="21"/>
                <w:highlight w:val="none"/>
              </w:rPr>
              <w:t>日历</w:t>
            </w:r>
            <w:bookmarkEnd w:id="17"/>
            <w:r>
              <w:rPr>
                <w:rFonts w:hint="eastAsia" w:ascii="宋体" w:hAnsi="宋体" w:cs="宋体"/>
                <w:color w:val="auto"/>
                <w:szCs w:val="21"/>
                <w:highlight w:val="none"/>
              </w:rPr>
              <w:t>日。</w:t>
            </w:r>
          </w:p>
        </w:tc>
      </w:tr>
      <w:tr w14:paraId="27DE6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A42B43C">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18</w:t>
            </w:r>
          </w:p>
        </w:tc>
        <w:tc>
          <w:tcPr>
            <w:tcW w:w="2268" w:type="dxa"/>
            <w:tcBorders>
              <w:top w:val="single" w:color="auto" w:sz="4" w:space="0"/>
              <w:left w:val="single" w:color="auto" w:sz="4" w:space="0"/>
              <w:bottom w:val="single" w:color="auto" w:sz="4" w:space="0"/>
              <w:right w:val="single" w:color="auto" w:sz="4" w:space="0"/>
            </w:tcBorders>
            <w:vAlign w:val="center"/>
          </w:tcPr>
          <w:p w14:paraId="6213DA44">
            <w:pPr>
              <w:wordWrap w:val="0"/>
              <w:spacing w:line="360" w:lineRule="auto"/>
              <w:ind w:firstLine="420"/>
              <w:rPr>
                <w:rFonts w:hint="eastAsia" w:ascii="宋体" w:hAnsi="宋体" w:cs="宋体"/>
                <w:color w:val="auto"/>
                <w:szCs w:val="21"/>
                <w:highlight w:val="none"/>
              </w:rPr>
            </w:pPr>
            <w:bookmarkStart w:id="18" w:name="_18"/>
            <w:bookmarkEnd w:id="18"/>
            <w:r>
              <w:rPr>
                <w:rFonts w:hint="eastAsia" w:ascii="宋体" w:hAnsi="宋体" w:cs="宋体"/>
                <w:color w:val="auto"/>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1228DBEC">
            <w:pPr>
              <w:wordWrap w:val="0"/>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本项目不收取投标保证金。</w:t>
            </w:r>
          </w:p>
        </w:tc>
      </w:tr>
      <w:tr w14:paraId="3DCC28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4D51A25">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3DE3C1D2">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18178330">
            <w:pPr>
              <w:wordWrap w:val="0"/>
              <w:spacing w:line="360" w:lineRule="auto"/>
              <w:rPr>
                <w:rFonts w:hint="eastAsia" w:ascii="宋体" w:hAnsi="宋体" w:cs="宋体"/>
                <w:b/>
                <w:color w:val="auto"/>
                <w:szCs w:val="21"/>
                <w:highlight w:val="none"/>
                <w:u w:val="single"/>
              </w:rPr>
            </w:pPr>
            <w:r>
              <w:rPr>
                <w:rFonts w:hint="eastAsia" w:ascii="宋体" w:hAnsi="宋体" w:cs="宋体"/>
                <w:color w:val="auto"/>
                <w:szCs w:val="21"/>
                <w:highlight w:val="none"/>
              </w:rPr>
              <w:t>投标文件应按报价文件、资格证明文件、商务文件、技术文件分别编制，报价文件、资格证明文件分别生成电子文件，商务文件和技术文件按顺序合并生成电子文件。</w:t>
            </w:r>
            <w:r>
              <w:rPr>
                <w:rFonts w:hint="eastAsia" w:ascii="宋体" w:hAnsi="宋体" w:cs="宋体"/>
                <w:b/>
                <w:color w:val="auto"/>
                <w:szCs w:val="21"/>
                <w:highlight w:val="none"/>
                <w:u w:val="single"/>
              </w:rPr>
              <w:t>电子版投标文件制作方式见招标公告附件。</w:t>
            </w:r>
          </w:p>
        </w:tc>
      </w:tr>
      <w:tr w14:paraId="4C438B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AD4989B">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20</w:t>
            </w:r>
          </w:p>
        </w:tc>
        <w:tc>
          <w:tcPr>
            <w:tcW w:w="2268" w:type="dxa"/>
            <w:tcBorders>
              <w:top w:val="single" w:color="auto" w:sz="4" w:space="0"/>
              <w:left w:val="single" w:color="auto" w:sz="4" w:space="0"/>
              <w:bottom w:val="single" w:color="auto" w:sz="4" w:space="0"/>
              <w:right w:val="single" w:color="auto" w:sz="4" w:space="0"/>
            </w:tcBorders>
            <w:vAlign w:val="center"/>
          </w:tcPr>
          <w:p w14:paraId="33F15E34">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0FE90683">
            <w:pPr>
              <w:wordWrap w:val="0"/>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本项目不接受备份投标文件。</w:t>
            </w:r>
          </w:p>
        </w:tc>
      </w:tr>
      <w:tr w14:paraId="1A504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vAlign w:val="center"/>
          </w:tcPr>
          <w:p w14:paraId="157F2CF4">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0815C77F">
            <w:pPr>
              <w:wordWrap w:val="0"/>
              <w:spacing w:line="360" w:lineRule="auto"/>
              <w:ind w:firstLine="420"/>
              <w:rPr>
                <w:rFonts w:hint="eastAsia" w:ascii="宋体" w:hAnsi="宋体" w:cs="宋体"/>
                <w:color w:val="auto"/>
                <w:szCs w:val="21"/>
                <w:highlight w:val="none"/>
              </w:rPr>
            </w:pPr>
            <w:bookmarkStart w:id="19" w:name="_21.1"/>
            <w:bookmarkEnd w:id="19"/>
            <w:r>
              <w:rPr>
                <w:rFonts w:hint="eastAsia" w:ascii="宋体" w:hAnsi="宋体" w:cs="宋体"/>
                <w:color w:val="auto"/>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37324AF3">
            <w:pPr>
              <w:wordWrap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详见招标公告</w:t>
            </w:r>
          </w:p>
        </w:tc>
      </w:tr>
      <w:tr w14:paraId="178D1C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7F5590C5">
            <w:pPr>
              <w:widowControl/>
              <w:wordWrap w:val="0"/>
              <w:spacing w:line="360" w:lineRule="auto"/>
              <w:ind w:firstLine="420"/>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566F61F">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4BE82693">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详见招标公告</w:t>
            </w:r>
          </w:p>
        </w:tc>
      </w:tr>
      <w:tr w14:paraId="0A7339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0E2A719B">
            <w:pPr>
              <w:widowControl/>
              <w:wordWrap w:val="0"/>
              <w:spacing w:line="360" w:lineRule="auto"/>
              <w:ind w:firstLine="420"/>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E7A5EA1">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20BA5E65">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详见招标公告</w:t>
            </w:r>
          </w:p>
        </w:tc>
      </w:tr>
      <w:tr w14:paraId="6079FE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5C1FC91A">
            <w:pPr>
              <w:widowControl/>
              <w:wordWrap w:val="0"/>
              <w:spacing w:line="360" w:lineRule="auto"/>
              <w:ind w:firstLine="420"/>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A80D255">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3A560A17">
            <w:pPr>
              <w:wordWrap w:val="0"/>
              <w:snapToGrid w:val="0"/>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时间：</w:t>
            </w:r>
            <w:r>
              <w:rPr>
                <w:rFonts w:hint="eastAsia" w:ascii="宋体" w:hAnsi="宋体" w:cs="宋体"/>
                <w:bCs/>
                <w:color w:val="auto"/>
                <w:szCs w:val="21"/>
                <w:highlight w:val="none"/>
                <w:u w:val="single"/>
              </w:rPr>
              <w:t xml:space="preserve">    /年 /月 / 日 / 时  /分</w:t>
            </w:r>
            <w:r>
              <w:rPr>
                <w:rFonts w:hint="eastAsia" w:ascii="宋体" w:hAnsi="宋体" w:cs="宋体"/>
                <w:bCs/>
                <w:color w:val="auto"/>
                <w:szCs w:val="21"/>
                <w:highlight w:val="none"/>
              </w:rPr>
              <w:t>（北京时间）</w:t>
            </w:r>
          </w:p>
          <w:p w14:paraId="17EDC1D7">
            <w:pPr>
              <w:wordWrap w:val="0"/>
              <w:snapToGrid w:val="0"/>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地点：</w:t>
            </w:r>
            <w:r>
              <w:rPr>
                <w:rFonts w:hint="eastAsia" w:ascii="宋体" w:hAnsi="宋体" w:cs="宋体"/>
                <w:bCs/>
                <w:color w:val="auto"/>
                <w:szCs w:val="21"/>
                <w:highlight w:val="none"/>
                <w:u w:val="single"/>
              </w:rPr>
              <w:t xml:space="preserve">        /                        </w:t>
            </w:r>
          </w:p>
        </w:tc>
      </w:tr>
      <w:tr w14:paraId="6EDC9F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B2839FF">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23</w:t>
            </w:r>
          </w:p>
        </w:tc>
        <w:tc>
          <w:tcPr>
            <w:tcW w:w="2268" w:type="dxa"/>
            <w:tcBorders>
              <w:top w:val="single" w:color="auto" w:sz="4" w:space="0"/>
              <w:left w:val="single" w:color="auto" w:sz="4" w:space="0"/>
              <w:bottom w:val="single" w:color="auto" w:sz="4" w:space="0"/>
              <w:right w:val="single" w:color="auto" w:sz="4" w:space="0"/>
            </w:tcBorders>
            <w:vAlign w:val="center"/>
          </w:tcPr>
          <w:p w14:paraId="64121320">
            <w:pPr>
              <w:wordWrap w:val="0"/>
              <w:spacing w:line="360" w:lineRule="auto"/>
              <w:ind w:firstLine="420"/>
              <w:rPr>
                <w:rFonts w:hint="eastAsia" w:ascii="宋体" w:hAnsi="宋体" w:cs="宋体"/>
                <w:color w:val="auto"/>
                <w:szCs w:val="21"/>
                <w:highlight w:val="none"/>
              </w:rPr>
            </w:pPr>
            <w:bookmarkStart w:id="20" w:name="_23"/>
            <w:bookmarkEnd w:id="20"/>
            <w:r>
              <w:rPr>
                <w:rFonts w:hint="eastAsia" w:ascii="宋体" w:hAnsi="宋体" w:cs="宋体"/>
                <w:color w:val="auto"/>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58BFF303">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详见招标公告 </w:t>
            </w:r>
          </w:p>
        </w:tc>
      </w:tr>
      <w:tr w14:paraId="3C8790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5B6FAE04">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25872D7B">
            <w:pPr>
              <w:wordWrap w:val="0"/>
              <w:spacing w:line="360" w:lineRule="auto"/>
              <w:ind w:firstLine="420"/>
              <w:rPr>
                <w:rFonts w:hint="eastAsia" w:ascii="宋体" w:hAnsi="宋体" w:cs="宋体"/>
                <w:color w:val="auto"/>
                <w:szCs w:val="21"/>
                <w:highlight w:val="none"/>
              </w:rPr>
            </w:pPr>
            <w:bookmarkStart w:id="21" w:name="_25.3"/>
            <w:bookmarkEnd w:id="21"/>
            <w:r>
              <w:rPr>
                <w:rFonts w:hint="eastAsia" w:ascii="宋体" w:hAnsi="宋体" w:cs="宋体"/>
                <w:color w:val="auto"/>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74AB4B54">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26EAB553">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tc>
      </w:tr>
      <w:tr w14:paraId="71DEF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535EE4C2">
            <w:pPr>
              <w:widowControl/>
              <w:wordWrap w:val="0"/>
              <w:spacing w:line="360" w:lineRule="auto"/>
              <w:ind w:firstLine="420"/>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8554EF5">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0525FD19">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资格审查结束前</w:t>
            </w:r>
          </w:p>
        </w:tc>
      </w:tr>
      <w:tr w14:paraId="15E4F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5921970">
            <w:pPr>
              <w:widowControl/>
              <w:wordWrap w:val="0"/>
              <w:spacing w:line="360" w:lineRule="auto"/>
              <w:ind w:firstLine="420"/>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23C1201B">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659BAFA2">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在查询网站中直接截图查询记录，截图作为在“广西政府采购云”平台作为附件上传保存。</w:t>
            </w:r>
          </w:p>
        </w:tc>
      </w:tr>
      <w:tr w14:paraId="119FCC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1CAC6335">
            <w:pPr>
              <w:widowControl/>
              <w:wordWrap w:val="0"/>
              <w:spacing w:line="360" w:lineRule="auto"/>
              <w:ind w:firstLine="420"/>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5C0FB97">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69308F0C">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color w:val="auto"/>
                <w:sz w:val="22"/>
                <w:szCs w:val="22"/>
                <w:highlight w:val="none"/>
              </w:rPr>
              <w:t>应当拒绝其参与政府采购活动</w:t>
            </w: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C43F1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3E26886">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4C838EC8">
            <w:pPr>
              <w:wordWrap w:val="0"/>
              <w:spacing w:line="360" w:lineRule="auto"/>
              <w:ind w:firstLine="420"/>
              <w:rPr>
                <w:rFonts w:hint="eastAsia" w:ascii="宋体" w:hAnsi="宋体" w:cs="宋体"/>
                <w:color w:val="auto"/>
                <w:szCs w:val="21"/>
                <w:highlight w:val="none"/>
              </w:rPr>
            </w:pPr>
            <w:bookmarkStart w:id="22" w:name="_26"/>
            <w:bookmarkEnd w:id="22"/>
            <w:bookmarkStart w:id="23" w:name="_28.3"/>
            <w:bookmarkEnd w:id="23"/>
            <w:r>
              <w:rPr>
                <w:rFonts w:hint="eastAsia" w:ascii="宋体" w:hAnsi="宋体" w:cs="宋体"/>
                <w:color w:val="auto"/>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309253AD">
            <w:pPr>
              <w:wordWrap w:val="0"/>
              <w:autoSpaceDE w:val="0"/>
              <w:autoSpaceDN w:val="0"/>
              <w:snapToGrid w:val="0"/>
              <w:spacing w:line="360" w:lineRule="auto"/>
              <w:textAlignment w:val="bottom"/>
              <w:rPr>
                <w:rFonts w:hint="eastAsia" w:ascii="宋体" w:hAnsi="宋体" w:cs="宋体"/>
                <w:color w:val="auto"/>
                <w:szCs w:val="21"/>
                <w:highlight w:val="none"/>
              </w:rPr>
            </w:pPr>
            <w:r>
              <w:rPr>
                <w:rFonts w:ascii="Segoe UI Symbol" w:hAnsi="Segoe UI Symbol" w:cs="Segoe UI Symbol"/>
                <w:color w:val="auto"/>
                <w:szCs w:val="21"/>
                <w:highlight w:val="none"/>
              </w:rPr>
              <w:t>☑</w:t>
            </w:r>
            <w:r>
              <w:rPr>
                <w:rFonts w:hint="eastAsia" w:ascii="宋体" w:hAnsi="宋体" w:cs="宋体"/>
                <w:color w:val="auto"/>
                <w:szCs w:val="21"/>
                <w:highlight w:val="none"/>
              </w:rPr>
              <w:t>综合评分法</w:t>
            </w:r>
          </w:p>
          <w:p w14:paraId="713D8C6F">
            <w:pPr>
              <w:wordWrap w:val="0"/>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□最低评标价法</w:t>
            </w:r>
          </w:p>
        </w:tc>
      </w:tr>
      <w:tr w14:paraId="20F79A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vAlign w:val="center"/>
          </w:tcPr>
          <w:p w14:paraId="6DAA4D4B">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29.2</w:t>
            </w:r>
          </w:p>
        </w:tc>
        <w:tc>
          <w:tcPr>
            <w:tcW w:w="2268" w:type="dxa"/>
            <w:tcBorders>
              <w:top w:val="single" w:color="auto" w:sz="4" w:space="0"/>
              <w:left w:val="single" w:color="auto" w:sz="4" w:space="0"/>
              <w:bottom w:val="nil"/>
              <w:right w:val="single" w:color="auto" w:sz="4" w:space="0"/>
            </w:tcBorders>
            <w:vAlign w:val="center"/>
          </w:tcPr>
          <w:p w14:paraId="047305A9">
            <w:pPr>
              <w:wordWrap w:val="0"/>
              <w:spacing w:line="360" w:lineRule="auto"/>
              <w:ind w:firstLine="420"/>
              <w:rPr>
                <w:rFonts w:hint="eastAsia" w:ascii="宋体" w:hAnsi="宋体" w:cs="宋体"/>
                <w:color w:val="auto"/>
                <w:szCs w:val="21"/>
                <w:highlight w:val="none"/>
              </w:rPr>
            </w:pPr>
            <w:bookmarkStart w:id="24" w:name="_29.2.2（2）"/>
            <w:bookmarkEnd w:id="24"/>
            <w:r>
              <w:rPr>
                <w:rFonts w:hint="eastAsia" w:ascii="宋体" w:hAnsi="宋体" w:cs="宋体"/>
                <w:color w:val="auto"/>
                <w:szCs w:val="21"/>
                <w:highlight w:val="none"/>
              </w:rPr>
              <w:t>允许负偏离项</w:t>
            </w:r>
          </w:p>
        </w:tc>
        <w:tc>
          <w:tcPr>
            <w:tcW w:w="7297" w:type="dxa"/>
            <w:tcBorders>
              <w:top w:val="single" w:color="auto" w:sz="4" w:space="0"/>
              <w:left w:val="single" w:color="auto" w:sz="4" w:space="0"/>
              <w:bottom w:val="nil"/>
              <w:right w:val="single" w:color="auto" w:sz="4" w:space="0"/>
            </w:tcBorders>
            <w:vAlign w:val="center"/>
          </w:tcPr>
          <w:p w14:paraId="52462619">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项。</w:t>
            </w:r>
          </w:p>
          <w:p w14:paraId="53B99A4F">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技术需求评审中允许负偏离的条款数为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项。</w:t>
            </w:r>
          </w:p>
        </w:tc>
      </w:tr>
      <w:tr w14:paraId="7D5216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316961E">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30.1</w:t>
            </w:r>
          </w:p>
        </w:tc>
        <w:tc>
          <w:tcPr>
            <w:tcW w:w="2268" w:type="dxa"/>
            <w:tcBorders>
              <w:top w:val="single" w:color="auto" w:sz="4" w:space="0"/>
              <w:left w:val="single" w:color="auto" w:sz="4" w:space="0"/>
              <w:bottom w:val="single" w:color="auto" w:sz="4" w:space="0"/>
              <w:right w:val="single" w:color="auto" w:sz="4" w:space="0"/>
            </w:tcBorders>
            <w:vAlign w:val="center"/>
          </w:tcPr>
          <w:p w14:paraId="1F006207">
            <w:pPr>
              <w:wordWrap w:val="0"/>
              <w:autoSpaceDE w:val="0"/>
              <w:autoSpaceDN w:val="0"/>
              <w:snapToGrid w:val="0"/>
              <w:spacing w:line="360" w:lineRule="auto"/>
              <w:ind w:firstLine="420"/>
              <w:textAlignment w:val="bottom"/>
              <w:rPr>
                <w:rFonts w:hint="eastAsia" w:ascii="宋体" w:hAnsi="宋体" w:cs="宋体"/>
                <w:color w:val="auto"/>
                <w:szCs w:val="21"/>
                <w:highlight w:val="none"/>
              </w:rPr>
            </w:pPr>
            <w:r>
              <w:rPr>
                <w:rFonts w:hint="eastAsia" w:ascii="宋体" w:hAnsi="宋体" w:cs="宋体"/>
                <w:color w:val="auto"/>
                <w:szCs w:val="21"/>
                <w:highlight w:val="none"/>
              </w:rPr>
              <w:t>确定中标供应商时，出现</w:t>
            </w:r>
            <w:r>
              <w:rPr>
                <w:rFonts w:hint="eastAsia" w:ascii="宋体" w:hAnsi="宋体" w:cs="宋体"/>
                <w:color w:val="auto"/>
                <w:szCs w:val="21"/>
                <w:highlight w:val="none"/>
                <w:lang w:eastAsia="zh-CN"/>
              </w:rPr>
              <w:t>中标候选供应商</w:t>
            </w:r>
            <w:r>
              <w:rPr>
                <w:rFonts w:hint="eastAsia" w:ascii="宋体" w:hAnsi="宋体" w:cs="宋体"/>
                <w:color w:val="auto"/>
                <w:szCs w:val="21"/>
                <w:highlight w:val="none"/>
              </w:rPr>
              <w:t xml:space="preserve">分数并列的情形，确定中标供应商方式 </w:t>
            </w:r>
          </w:p>
        </w:tc>
        <w:tc>
          <w:tcPr>
            <w:tcW w:w="7297" w:type="dxa"/>
            <w:tcBorders>
              <w:top w:val="single" w:color="auto" w:sz="4" w:space="0"/>
              <w:left w:val="single" w:color="auto" w:sz="4" w:space="0"/>
              <w:bottom w:val="single" w:color="auto" w:sz="4" w:space="0"/>
              <w:right w:val="single" w:color="auto" w:sz="4" w:space="0"/>
            </w:tcBorders>
            <w:vAlign w:val="center"/>
          </w:tcPr>
          <w:p w14:paraId="799821C4">
            <w:pPr>
              <w:wordWrap w:val="0"/>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□采用最低评标价法的，投标文件满足招标文件全部实质性要求且投标报价最低的投标人为排名第一的</w:t>
            </w:r>
            <w:r>
              <w:rPr>
                <w:rFonts w:hint="eastAsia" w:ascii="宋体" w:hAnsi="宋体" w:cs="宋体"/>
                <w:color w:val="auto"/>
                <w:szCs w:val="21"/>
                <w:highlight w:val="none"/>
                <w:lang w:eastAsia="zh-CN"/>
              </w:rPr>
              <w:t>中标候选供应商</w:t>
            </w:r>
            <w:r>
              <w:rPr>
                <w:rFonts w:hint="eastAsia" w:ascii="宋体" w:hAnsi="宋体" w:cs="宋体"/>
                <w:color w:val="auto"/>
                <w:szCs w:val="21"/>
                <w:highlight w:val="none"/>
              </w:rPr>
              <w:t xml:space="preserve">； </w:t>
            </w:r>
          </w:p>
          <w:p w14:paraId="23325A52">
            <w:pPr>
              <w:wordWrap w:val="0"/>
              <w:autoSpaceDE w:val="0"/>
              <w:autoSpaceDN w:val="0"/>
              <w:snapToGrid w:val="0"/>
              <w:spacing w:line="360" w:lineRule="auto"/>
              <w:textAlignment w:val="bottom"/>
              <w:rPr>
                <w:rFonts w:hint="eastAsia" w:ascii="宋体" w:hAnsi="宋体" w:cs="宋体"/>
                <w:b/>
                <w:color w:val="auto"/>
                <w:szCs w:val="21"/>
                <w:highlight w:val="none"/>
              </w:rPr>
            </w:pPr>
            <w:r>
              <w:rPr>
                <w:rFonts w:ascii="Segoe UI Symbol" w:hAnsi="Segoe UI Symbol" w:cs="Segoe UI Symbol"/>
                <w:color w:val="auto"/>
                <w:szCs w:val="21"/>
                <w:highlight w:val="none"/>
              </w:rPr>
              <w:t>☑</w:t>
            </w:r>
            <w:r>
              <w:rPr>
                <w:rFonts w:hint="eastAsia" w:ascii="宋体" w:hAnsi="宋体" w:cs="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w:t>
            </w:r>
            <w:r>
              <w:rPr>
                <w:rFonts w:hint="eastAsia" w:ascii="宋体" w:hAnsi="宋体" w:cs="宋体"/>
                <w:color w:val="auto"/>
                <w:szCs w:val="21"/>
                <w:highlight w:val="none"/>
                <w:lang w:eastAsia="zh-CN"/>
              </w:rPr>
              <w:t>中标候选供应商</w:t>
            </w:r>
            <w:r>
              <w:rPr>
                <w:rFonts w:hint="eastAsia" w:ascii="宋体" w:hAnsi="宋体" w:cs="宋体"/>
                <w:color w:val="auto"/>
                <w:szCs w:val="21"/>
                <w:highlight w:val="none"/>
              </w:rPr>
              <w:t>。</w:t>
            </w:r>
          </w:p>
        </w:tc>
      </w:tr>
      <w:tr w14:paraId="3B74B7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1DA1FD0E">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35</w:t>
            </w:r>
          </w:p>
        </w:tc>
        <w:tc>
          <w:tcPr>
            <w:tcW w:w="2268" w:type="dxa"/>
            <w:tcBorders>
              <w:top w:val="single" w:color="auto" w:sz="4" w:space="0"/>
              <w:left w:val="single" w:color="auto" w:sz="4" w:space="0"/>
              <w:bottom w:val="single" w:color="auto" w:sz="4" w:space="0"/>
              <w:right w:val="single" w:color="auto" w:sz="4" w:space="0"/>
            </w:tcBorders>
            <w:vAlign w:val="center"/>
          </w:tcPr>
          <w:p w14:paraId="0AF3B7D8">
            <w:pPr>
              <w:wordWrap w:val="0"/>
              <w:spacing w:line="360" w:lineRule="auto"/>
              <w:ind w:firstLine="420"/>
              <w:rPr>
                <w:rFonts w:hint="eastAsia" w:ascii="宋体" w:hAnsi="宋体" w:cs="宋体"/>
                <w:color w:val="auto"/>
                <w:szCs w:val="21"/>
                <w:highlight w:val="none"/>
              </w:rPr>
            </w:pPr>
            <w:bookmarkStart w:id="25" w:name="_39.1"/>
            <w:bookmarkEnd w:id="25"/>
            <w:r>
              <w:rPr>
                <w:rFonts w:hint="eastAsia" w:ascii="宋体" w:hAnsi="宋体" w:cs="宋体"/>
                <w:color w:val="auto"/>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305B3256">
            <w:pPr>
              <w:wordWrap w:val="0"/>
              <w:autoSpaceDE w:val="0"/>
              <w:autoSpaceDN w:val="0"/>
              <w:snapToGrid w:val="0"/>
              <w:spacing w:line="360" w:lineRule="auto"/>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2CF80C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61C98FD">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2514D32B">
            <w:pPr>
              <w:wordWrap w:val="0"/>
              <w:spacing w:line="360" w:lineRule="auto"/>
              <w:ind w:firstLine="420"/>
              <w:rPr>
                <w:rFonts w:hint="eastAsia" w:ascii="宋体" w:hAnsi="宋体" w:cs="宋体"/>
                <w:color w:val="auto"/>
                <w:szCs w:val="21"/>
                <w:highlight w:val="none"/>
              </w:rPr>
            </w:pPr>
            <w:bookmarkStart w:id="26" w:name="_40.1"/>
            <w:bookmarkEnd w:id="26"/>
            <w:r>
              <w:rPr>
                <w:rFonts w:hint="eastAsia" w:ascii="宋体" w:hAnsi="宋体" w:cs="宋体"/>
                <w:color w:val="auto"/>
                <w:szCs w:val="21"/>
                <w:highlight w:val="none"/>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4D8F98E8">
            <w:pPr>
              <w:wordWrap w:val="0"/>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电子采购合同需要供应商通过有效CA证书进行电子签署</w:t>
            </w:r>
          </w:p>
        </w:tc>
      </w:tr>
      <w:tr w14:paraId="417BAE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713B3752">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38.2.1</w:t>
            </w:r>
          </w:p>
        </w:tc>
        <w:tc>
          <w:tcPr>
            <w:tcW w:w="2268" w:type="dxa"/>
            <w:tcBorders>
              <w:top w:val="single" w:color="auto" w:sz="4" w:space="0"/>
              <w:left w:val="single" w:color="auto" w:sz="4" w:space="0"/>
              <w:bottom w:val="single" w:color="auto" w:sz="4" w:space="0"/>
              <w:right w:val="single" w:color="auto" w:sz="4" w:space="0"/>
            </w:tcBorders>
            <w:vAlign w:val="center"/>
          </w:tcPr>
          <w:p w14:paraId="14F0D13A">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6CDCD347">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以书面形式</w:t>
            </w:r>
          </w:p>
        </w:tc>
      </w:tr>
      <w:tr w14:paraId="52F8FA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4E0B0157">
            <w:pPr>
              <w:widowControl/>
              <w:wordWrap w:val="0"/>
              <w:spacing w:line="360" w:lineRule="auto"/>
              <w:ind w:firstLine="420"/>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64B3F73">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219913A9">
            <w:pPr>
              <w:wordWrap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（1）</w:t>
            </w:r>
            <w:bookmarkStart w:id="27" w:name="PO_3000001866_PM031_3"/>
            <w:r>
              <w:rPr>
                <w:rFonts w:hint="eastAsia" w:ascii="宋体" w:hAnsi="宋体" w:cs="宋体"/>
                <w:color w:val="auto"/>
                <w:szCs w:val="21"/>
                <w:highlight w:val="none"/>
                <w:u w:val="single"/>
              </w:rPr>
              <w:t>广西邕政采购代理有限公司</w:t>
            </w:r>
            <w:bookmarkEnd w:id="27"/>
            <w:r>
              <w:rPr>
                <w:rFonts w:hint="eastAsia" w:ascii="宋体" w:hAnsi="宋体" w:cs="宋体"/>
                <w:color w:val="auto"/>
                <w:szCs w:val="21"/>
                <w:highlight w:val="none"/>
                <w:u w:val="single"/>
              </w:rPr>
              <w:t xml:space="preserve"> 部门；</w:t>
            </w:r>
          </w:p>
          <w:p w14:paraId="79B6E142">
            <w:pPr>
              <w:wordWrap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联系电话：0771-2225338；</w:t>
            </w:r>
          </w:p>
          <w:p w14:paraId="1558B4C2">
            <w:pPr>
              <w:wordWrap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通讯地址：南宁市青秀区民族大道180号（威壮大厦）22层2210～2217室 ；</w:t>
            </w:r>
          </w:p>
          <w:p w14:paraId="1AA9B7FE">
            <w:pPr>
              <w:wordWrap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（2）南宁市第四职业技术学校 部门；</w:t>
            </w:r>
          </w:p>
          <w:p w14:paraId="0B47D872">
            <w:pPr>
              <w:wordWrap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联系电话：0771-5329946，</w:t>
            </w:r>
          </w:p>
          <w:p w14:paraId="1FC2924A">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通讯地址：南宁市竹溪路28号 </w:t>
            </w:r>
          </w:p>
        </w:tc>
      </w:tr>
      <w:tr w14:paraId="51A02D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4A0B03F9">
            <w:pPr>
              <w:widowControl/>
              <w:wordWrap w:val="0"/>
              <w:spacing w:line="360" w:lineRule="auto"/>
              <w:ind w:firstLine="420"/>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42042A5E">
            <w:pPr>
              <w:wordWrap w:val="0"/>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7AE5B728">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rPr>
              <w:t xml:space="preserve"> 09 </w:t>
            </w:r>
            <w:r>
              <w:rPr>
                <w:rFonts w:hint="eastAsia" w:ascii="宋体" w:hAnsi="宋体" w:cs="宋体"/>
                <w:color w:val="auto"/>
                <w:highlight w:val="none"/>
              </w:rPr>
              <w:t>时</w:t>
            </w:r>
            <w:r>
              <w:rPr>
                <w:rFonts w:hint="eastAsia" w:ascii="宋体" w:hAnsi="宋体" w:cs="宋体"/>
                <w:color w:val="auto"/>
                <w:highlight w:val="none"/>
                <w:u w:val="single"/>
              </w:rPr>
              <w:t xml:space="preserve"> 30 </w:t>
            </w:r>
            <w:r>
              <w:rPr>
                <w:rFonts w:hint="eastAsia" w:ascii="宋体" w:hAnsi="宋体" w:cs="宋体"/>
                <w:color w:val="auto"/>
                <w:highlight w:val="none"/>
              </w:rPr>
              <w:t>分到</w:t>
            </w:r>
            <w:r>
              <w:rPr>
                <w:rFonts w:hint="eastAsia" w:ascii="宋体" w:hAnsi="宋体" w:cs="宋体"/>
                <w:color w:val="auto"/>
                <w:highlight w:val="none"/>
                <w:u w:val="single"/>
              </w:rPr>
              <w:t xml:space="preserve"> 12  </w:t>
            </w:r>
            <w:r>
              <w:rPr>
                <w:rFonts w:hint="eastAsia" w:ascii="宋体" w:hAnsi="宋体" w:cs="宋体"/>
                <w:color w:val="auto"/>
                <w:highlight w:val="none"/>
              </w:rPr>
              <w:t>时</w:t>
            </w:r>
            <w:r>
              <w:rPr>
                <w:rFonts w:hint="eastAsia" w:ascii="宋体" w:hAnsi="宋体" w:cs="宋体"/>
                <w:color w:val="auto"/>
                <w:highlight w:val="none"/>
                <w:u w:val="single"/>
              </w:rPr>
              <w:t xml:space="preserve"> 00 </w:t>
            </w:r>
            <w:r>
              <w:rPr>
                <w:rFonts w:hint="eastAsia" w:ascii="宋体" w:hAnsi="宋体" w:cs="宋体"/>
                <w:color w:val="auto"/>
                <w:highlight w:val="none"/>
              </w:rPr>
              <w:t>分，</w:t>
            </w:r>
            <w:r>
              <w:rPr>
                <w:rFonts w:hint="eastAsia" w:ascii="宋体" w:hAnsi="宋体" w:cs="宋体"/>
                <w:color w:val="auto"/>
                <w:highlight w:val="none"/>
                <w:u w:val="single"/>
              </w:rPr>
              <w:t xml:space="preserve"> 15</w:t>
            </w:r>
            <w:r>
              <w:rPr>
                <w:rFonts w:hint="eastAsia" w:ascii="宋体" w:hAnsi="宋体" w:cs="宋体"/>
                <w:color w:val="auto"/>
                <w:highlight w:val="none"/>
              </w:rPr>
              <w:t>时</w:t>
            </w:r>
            <w:r>
              <w:rPr>
                <w:rFonts w:hint="eastAsia" w:ascii="宋体" w:hAnsi="宋体" w:cs="宋体"/>
                <w:color w:val="auto"/>
                <w:highlight w:val="none"/>
                <w:u w:val="single"/>
              </w:rPr>
              <w:t xml:space="preserve"> 00 </w:t>
            </w:r>
            <w:r>
              <w:rPr>
                <w:rFonts w:hint="eastAsia" w:ascii="宋体" w:hAnsi="宋体" w:cs="宋体"/>
                <w:color w:val="auto"/>
                <w:highlight w:val="none"/>
              </w:rPr>
              <w:t>分到</w:t>
            </w:r>
            <w:r>
              <w:rPr>
                <w:rFonts w:hint="eastAsia" w:ascii="宋体" w:hAnsi="宋体" w:cs="宋体"/>
                <w:color w:val="auto"/>
                <w:highlight w:val="none"/>
                <w:u w:val="single"/>
              </w:rPr>
              <w:t xml:space="preserve"> 18 </w:t>
            </w:r>
            <w:r>
              <w:rPr>
                <w:rFonts w:hint="eastAsia" w:ascii="宋体" w:hAnsi="宋体" w:cs="宋体"/>
                <w:color w:val="auto"/>
                <w:highlight w:val="none"/>
              </w:rPr>
              <w:t>时</w:t>
            </w:r>
            <w:r>
              <w:rPr>
                <w:rFonts w:hint="eastAsia" w:ascii="宋体" w:hAnsi="宋体" w:cs="宋体"/>
                <w:color w:val="auto"/>
                <w:highlight w:val="none"/>
                <w:u w:val="single"/>
              </w:rPr>
              <w:t xml:space="preserve">00 </w:t>
            </w:r>
            <w:r>
              <w:rPr>
                <w:rFonts w:hint="eastAsia" w:ascii="宋体" w:hAnsi="宋体" w:cs="宋体"/>
                <w:color w:val="auto"/>
                <w:highlight w:val="none"/>
              </w:rPr>
              <w:t>分。</w:t>
            </w:r>
          </w:p>
        </w:tc>
      </w:tr>
      <w:tr w14:paraId="354D4B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vAlign w:val="center"/>
          </w:tcPr>
          <w:p w14:paraId="123DB84D">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706D4EE5">
            <w:pPr>
              <w:wordWrap w:val="0"/>
              <w:spacing w:line="360" w:lineRule="auto"/>
              <w:ind w:firstLine="420"/>
              <w:rPr>
                <w:rFonts w:hint="eastAsia" w:ascii="宋体" w:hAnsi="宋体" w:cs="宋体"/>
                <w:color w:val="auto"/>
                <w:highlight w:val="none"/>
              </w:rPr>
            </w:pPr>
            <w:r>
              <w:rPr>
                <w:rFonts w:hint="eastAsia" w:ascii="宋体" w:hAnsi="宋体" w:cs="宋体"/>
                <w:color w:val="auto"/>
                <w:highlight w:val="none"/>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2CFBF499">
            <w:pPr>
              <w:wordWrap w:val="0"/>
              <w:snapToGrid w:val="0"/>
              <w:spacing w:line="360" w:lineRule="auto"/>
              <w:jc w:val="left"/>
              <w:rPr>
                <w:rFonts w:hint="eastAsia"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78897E47">
            <w:pPr>
              <w:wordWrap w:val="0"/>
              <w:snapToGrid w:val="0"/>
              <w:spacing w:line="360" w:lineRule="auto"/>
              <w:jc w:val="left"/>
              <w:rPr>
                <w:rFonts w:hint="eastAsia" w:ascii="宋体" w:hAnsi="宋体" w:cs="宋体"/>
                <w:color w:val="auto"/>
                <w:highlight w:val="none"/>
              </w:rPr>
            </w:pPr>
            <w:r>
              <w:rPr>
                <w:rFonts w:hint="eastAsia" w:ascii="宋体" w:hAnsi="宋体" w:cs="宋体"/>
                <w:color w:val="auto"/>
                <w:highlight w:val="none"/>
              </w:rPr>
              <w:t>2、邮寄地址：</w:t>
            </w:r>
          </w:p>
          <w:p w14:paraId="58594FEC">
            <w:pPr>
              <w:wordWrap w:val="0"/>
              <w:snapToGrid w:val="0"/>
              <w:spacing w:line="360" w:lineRule="auto"/>
              <w:jc w:val="left"/>
              <w:rPr>
                <w:rFonts w:hint="eastAsia" w:ascii="宋体" w:hAnsi="宋体" w:cs="宋体"/>
                <w:color w:val="auto"/>
                <w:highlight w:val="none"/>
              </w:rPr>
            </w:pPr>
            <w:r>
              <w:rPr>
                <w:rFonts w:hint="eastAsia" w:ascii="宋体" w:hAnsi="宋体" w:cs="宋体"/>
                <w:color w:val="auto"/>
                <w:highlight w:val="none"/>
              </w:rPr>
              <w:t>名称：</w:t>
            </w:r>
            <w:bookmarkStart w:id="28" w:name="PO_3000001866_PM036"/>
            <w:r>
              <w:rPr>
                <w:rFonts w:hint="eastAsia" w:ascii="宋体" w:hAnsi="宋体" w:cs="宋体"/>
                <w:color w:val="auto"/>
                <w:highlight w:val="none"/>
              </w:rPr>
              <w:t>南宁市财政局政府采购监督管理科</w:t>
            </w:r>
            <w:bookmarkEnd w:id="28"/>
          </w:p>
          <w:p w14:paraId="10D6F225">
            <w:pPr>
              <w:wordWrap w:val="0"/>
              <w:snapToGrid w:val="0"/>
              <w:spacing w:line="360" w:lineRule="auto"/>
              <w:jc w:val="left"/>
              <w:rPr>
                <w:rFonts w:hint="eastAsia" w:ascii="宋体" w:hAnsi="宋体" w:cs="宋体"/>
                <w:color w:val="auto"/>
                <w:highlight w:val="none"/>
              </w:rPr>
            </w:pPr>
            <w:r>
              <w:rPr>
                <w:rFonts w:hint="eastAsia" w:ascii="宋体" w:hAnsi="宋体" w:cs="宋体"/>
                <w:color w:val="auto"/>
                <w:highlight w:val="none"/>
              </w:rPr>
              <w:t>地址：</w:t>
            </w:r>
            <w:bookmarkStart w:id="29" w:name="PO_3000001866_PM039"/>
            <w:r>
              <w:rPr>
                <w:rFonts w:hint="eastAsia" w:ascii="宋体" w:hAnsi="宋体" w:cs="宋体"/>
                <w:color w:val="auto"/>
                <w:highlight w:val="none"/>
              </w:rPr>
              <w:t xml:space="preserve">南宁市东葛路129号   </w:t>
            </w:r>
            <w:bookmarkEnd w:id="29"/>
          </w:p>
          <w:p w14:paraId="07539AD3">
            <w:pPr>
              <w:wordWrap w:val="0"/>
              <w:snapToGrid w:val="0"/>
              <w:spacing w:line="360" w:lineRule="auto"/>
              <w:jc w:val="left"/>
              <w:rPr>
                <w:rFonts w:hint="eastAsia" w:ascii="宋体" w:hAnsi="宋体" w:cs="宋体"/>
                <w:color w:val="auto"/>
                <w:highlight w:val="none"/>
              </w:rPr>
            </w:pPr>
            <w:r>
              <w:rPr>
                <w:rFonts w:hint="eastAsia" w:ascii="宋体" w:hAnsi="宋体" w:cs="宋体"/>
                <w:color w:val="auto"/>
                <w:highlight w:val="none"/>
              </w:rPr>
              <w:t>联系电话：</w:t>
            </w:r>
            <w:bookmarkStart w:id="30" w:name="PO_3000001866_PM038_1"/>
            <w:r>
              <w:rPr>
                <w:rFonts w:hint="eastAsia" w:ascii="宋体" w:hAnsi="宋体" w:cs="宋体"/>
                <w:color w:val="auto"/>
                <w:highlight w:val="none"/>
              </w:rPr>
              <w:t>0771-2189091</w:t>
            </w:r>
            <w:bookmarkEnd w:id="30"/>
          </w:p>
        </w:tc>
      </w:tr>
      <w:tr w14:paraId="4B6023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6B52A625">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40</w:t>
            </w:r>
          </w:p>
        </w:tc>
        <w:tc>
          <w:tcPr>
            <w:tcW w:w="2268" w:type="dxa"/>
            <w:tcBorders>
              <w:top w:val="single" w:color="auto" w:sz="4" w:space="0"/>
              <w:left w:val="single" w:color="auto" w:sz="4" w:space="0"/>
              <w:bottom w:val="single" w:color="auto" w:sz="4" w:space="0"/>
              <w:right w:val="single" w:color="auto" w:sz="4" w:space="0"/>
            </w:tcBorders>
            <w:vAlign w:val="center"/>
          </w:tcPr>
          <w:p w14:paraId="5B0D5CFB">
            <w:pPr>
              <w:wordWrap w:val="0"/>
              <w:spacing w:line="360" w:lineRule="auto"/>
              <w:ind w:firstLine="420"/>
              <w:rPr>
                <w:rFonts w:hint="eastAsia" w:ascii="宋体" w:hAnsi="宋体" w:cs="宋体"/>
                <w:color w:val="auto"/>
                <w:szCs w:val="21"/>
                <w:highlight w:val="none"/>
              </w:rPr>
            </w:pPr>
            <w:bookmarkStart w:id="31" w:name="_41"/>
            <w:bookmarkEnd w:id="31"/>
            <w:bookmarkStart w:id="32" w:name="_42"/>
            <w:bookmarkEnd w:id="32"/>
            <w:r>
              <w:rPr>
                <w:rFonts w:hint="eastAsia" w:ascii="宋体" w:hAnsi="宋体" w:cs="宋体"/>
                <w:color w:val="auto"/>
                <w:highlight w:val="none"/>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7F0641EE">
            <w:pPr>
              <w:pStyle w:val="15"/>
              <w:jc w:val="left"/>
              <w:rPr>
                <w:rFonts w:hint="eastAsia"/>
                <w:color w:val="auto"/>
                <w:highlight w:val="none"/>
              </w:rPr>
            </w:pPr>
            <w:r>
              <w:rPr>
                <w:rFonts w:ascii="Segoe UI Symbol" w:hAnsi="Segoe UI Symbol" w:cs="Segoe UI Symbol"/>
                <w:color w:val="auto"/>
                <w:highlight w:val="none"/>
              </w:rPr>
              <w:t>☑</w:t>
            </w:r>
            <w:r>
              <w:rPr>
                <w:rFonts w:hint="eastAsia"/>
                <w:color w:val="auto"/>
                <w:highlight w:val="none"/>
              </w:rPr>
              <w:t>本项目代理服务费由</w:t>
            </w:r>
            <w:r>
              <w:rPr>
                <w:rFonts w:hint="eastAsia"/>
                <w:color w:val="auto"/>
                <w:highlight w:val="none"/>
                <w:u w:val="single"/>
              </w:rPr>
              <w:t>中标供应商</w:t>
            </w:r>
            <w:r>
              <w:rPr>
                <w:rFonts w:hint="eastAsia"/>
                <w:color w:val="auto"/>
                <w:highlight w:val="none"/>
              </w:rPr>
              <w:t>在领取中标通知书时，一次性向采购代理机构支付。</w:t>
            </w:r>
          </w:p>
          <w:p w14:paraId="3A2DAD45">
            <w:pPr>
              <w:pStyle w:val="15"/>
              <w:jc w:val="left"/>
              <w:rPr>
                <w:rFonts w:hint="eastAsia"/>
                <w:color w:val="auto"/>
                <w:highlight w:val="none"/>
              </w:rPr>
            </w:pPr>
            <w:r>
              <w:rPr>
                <w:rFonts w:hint="eastAsia"/>
                <w:color w:val="auto"/>
                <w:highlight w:val="none"/>
              </w:rPr>
              <w:t>□采购人支付。</w:t>
            </w:r>
          </w:p>
          <w:p w14:paraId="1C5FD702">
            <w:pPr>
              <w:pStyle w:val="15"/>
              <w:jc w:val="left"/>
              <w:rPr>
                <w:rFonts w:hint="eastAsia"/>
                <w:color w:val="auto"/>
                <w:highlight w:val="none"/>
              </w:rPr>
            </w:pPr>
            <w:r>
              <w:rPr>
                <w:rFonts w:hint="eastAsia"/>
                <w:color w:val="auto"/>
                <w:highlight w:val="none"/>
              </w:rPr>
              <w:t>□本项目不收取代理服务费。</w:t>
            </w:r>
          </w:p>
        </w:tc>
      </w:tr>
      <w:tr w14:paraId="545675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7"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3013F60">
            <w:pPr>
              <w:widowControl/>
              <w:wordWrap w:val="0"/>
              <w:spacing w:line="360" w:lineRule="auto"/>
              <w:ind w:firstLine="420"/>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FEA86C3">
            <w:pPr>
              <w:wordWrap w:val="0"/>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6F5BE598">
            <w:pPr>
              <w:pStyle w:val="15"/>
              <w:jc w:val="left"/>
              <w:rPr>
                <w:rFonts w:hint="eastAsia"/>
                <w:b/>
                <w:color w:val="auto"/>
                <w:highlight w:val="none"/>
              </w:rPr>
            </w:pPr>
            <w:r>
              <w:rPr>
                <w:rFonts w:hint="eastAsia"/>
                <w:color w:val="auto"/>
                <w:highlight w:val="none"/>
              </w:rPr>
              <w:t>□以分标（□中标金额/□采购预算/□暂定中标金额/□其他</w:t>
            </w:r>
            <w:r>
              <w:rPr>
                <w:rFonts w:hint="eastAsia"/>
                <w:color w:val="auto"/>
                <w:highlight w:val="none"/>
                <w:u w:val="single"/>
              </w:rPr>
              <w:t xml:space="preserve">   </w:t>
            </w:r>
            <w:r>
              <w:rPr>
                <w:rFonts w:hint="eastAsia"/>
                <w:color w:val="auto"/>
                <w:highlight w:val="none"/>
              </w:rPr>
              <w:t>）为计费额，按国家发改委（计价格[2002]1980号）规定的收费标准计取，采购代理收费以（□收费基准价格/□收费基准价格下浮</w:t>
            </w:r>
            <w:r>
              <w:rPr>
                <w:rFonts w:hint="eastAsia"/>
                <w:color w:val="auto"/>
                <w:highlight w:val="none"/>
                <w:u w:val="single"/>
              </w:rPr>
              <w:t xml:space="preserve">  %</w:t>
            </w:r>
            <w:r>
              <w:rPr>
                <w:rFonts w:hint="eastAsia"/>
                <w:color w:val="auto"/>
                <w:highlight w:val="none"/>
              </w:rPr>
              <w:t>/□收费基准价格上浮</w:t>
            </w:r>
            <w:r>
              <w:rPr>
                <w:rFonts w:hint="eastAsia"/>
                <w:color w:val="auto"/>
                <w:highlight w:val="none"/>
                <w:u w:val="single"/>
              </w:rPr>
              <w:t xml:space="preserve">   %</w:t>
            </w:r>
            <w:r>
              <w:rPr>
                <w:rFonts w:hint="eastAsia"/>
                <w:color w:val="auto"/>
                <w:highlight w:val="none"/>
              </w:rPr>
              <w:t>）收取。</w:t>
            </w:r>
          </w:p>
          <w:p w14:paraId="77CBC344">
            <w:pPr>
              <w:pStyle w:val="15"/>
              <w:jc w:val="left"/>
              <w:rPr>
                <w:rFonts w:hint="eastAsia"/>
                <w:color w:val="auto"/>
                <w:highlight w:val="none"/>
                <w:u w:val="single"/>
              </w:rPr>
            </w:pPr>
            <w:r>
              <w:rPr>
                <w:rFonts w:hint="eastAsia"/>
                <w:b/>
                <w:bCs w:val="0"/>
                <w:color w:val="auto"/>
                <w:sz w:val="24"/>
                <w:szCs w:val="24"/>
                <w:highlight w:val="none"/>
                <w:u w:val="single"/>
              </w:rPr>
              <w:sym w:font="Wingdings 2" w:char="0052"/>
            </w:r>
            <w:r>
              <w:rPr>
                <w:rFonts w:hint="eastAsia"/>
                <w:b/>
                <w:bCs w:val="0"/>
                <w:color w:val="auto"/>
                <w:sz w:val="24"/>
                <w:szCs w:val="24"/>
                <w:highlight w:val="none"/>
                <w:u w:val="single"/>
              </w:rPr>
              <w:t>固定采购代理收费：¥</w:t>
            </w:r>
            <w:r>
              <w:rPr>
                <w:rFonts w:hint="eastAsia"/>
                <w:b/>
                <w:bCs w:val="0"/>
                <w:color w:val="auto"/>
                <w:sz w:val="24"/>
                <w:szCs w:val="24"/>
                <w:highlight w:val="none"/>
                <w:u w:val="single"/>
                <w:lang w:val="en-US" w:eastAsia="zh-CN"/>
              </w:rPr>
              <w:t>12</w:t>
            </w:r>
            <w:r>
              <w:rPr>
                <w:rFonts w:hint="eastAsia"/>
                <w:b/>
                <w:bCs w:val="0"/>
                <w:color w:val="auto"/>
                <w:sz w:val="24"/>
                <w:szCs w:val="24"/>
                <w:highlight w:val="none"/>
                <w:u w:val="single"/>
              </w:rPr>
              <w:t>000.00。</w:t>
            </w:r>
          </w:p>
        </w:tc>
      </w:tr>
      <w:tr w14:paraId="7A179B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C5B3D1B">
            <w:pPr>
              <w:widowControl/>
              <w:wordWrap w:val="0"/>
              <w:spacing w:line="360" w:lineRule="auto"/>
              <w:ind w:firstLine="420"/>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1EA8336">
            <w:pPr>
              <w:wordWrap w:val="0"/>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2E81B637">
            <w:pPr>
              <w:pStyle w:val="15"/>
              <w:jc w:val="left"/>
              <w:rPr>
                <w:rFonts w:hint="eastAsia"/>
                <w:color w:val="auto"/>
                <w:highlight w:val="none"/>
              </w:rPr>
            </w:pPr>
            <w:r>
              <w:rPr>
                <w:rFonts w:hint="eastAsia"/>
                <w:color w:val="auto"/>
                <w:highlight w:val="none"/>
              </w:rPr>
              <w:t>账户名称：广西邕政采购代理有限公司</w:t>
            </w:r>
          </w:p>
          <w:p w14:paraId="0DF30C72">
            <w:pPr>
              <w:pStyle w:val="15"/>
              <w:jc w:val="left"/>
              <w:rPr>
                <w:rFonts w:hint="eastAsia"/>
                <w:color w:val="auto"/>
                <w:highlight w:val="none"/>
              </w:rPr>
            </w:pPr>
            <w:r>
              <w:rPr>
                <w:rFonts w:hint="eastAsia"/>
                <w:color w:val="auto"/>
                <w:highlight w:val="none"/>
              </w:rPr>
              <w:t>开户银行：交通银行南宁东葛西支行</w:t>
            </w:r>
          </w:p>
          <w:p w14:paraId="186A0AB3">
            <w:pPr>
              <w:pStyle w:val="15"/>
              <w:jc w:val="left"/>
              <w:rPr>
                <w:rFonts w:hint="eastAsia"/>
                <w:color w:val="auto"/>
                <w:highlight w:val="none"/>
              </w:rPr>
            </w:pPr>
            <w:r>
              <w:rPr>
                <w:rFonts w:hint="eastAsia"/>
                <w:color w:val="auto"/>
                <w:highlight w:val="none"/>
              </w:rPr>
              <w:t xml:space="preserve">银行账号：4510 6070 1018 1602 32818 </w:t>
            </w:r>
          </w:p>
          <w:p w14:paraId="5B4E77FD">
            <w:pPr>
              <w:pStyle w:val="15"/>
              <w:jc w:val="left"/>
              <w:rPr>
                <w:rFonts w:hint="eastAsia"/>
                <w:color w:val="auto"/>
                <w:highlight w:val="none"/>
              </w:rPr>
            </w:pPr>
            <w:r>
              <w:rPr>
                <w:rFonts w:hint="eastAsia"/>
                <w:color w:val="auto"/>
                <w:highlight w:val="none"/>
              </w:rPr>
              <w:t>开户行行号：301611000718</w:t>
            </w:r>
          </w:p>
        </w:tc>
      </w:tr>
      <w:tr w14:paraId="0D89C9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AF70788">
            <w:pPr>
              <w:wordWrap w:val="0"/>
              <w:snapToGrid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41.1</w:t>
            </w:r>
          </w:p>
        </w:tc>
        <w:tc>
          <w:tcPr>
            <w:tcW w:w="2268" w:type="dxa"/>
            <w:tcBorders>
              <w:top w:val="single" w:color="auto" w:sz="4" w:space="0"/>
              <w:left w:val="single" w:color="auto" w:sz="4" w:space="0"/>
              <w:bottom w:val="single" w:color="auto" w:sz="4" w:space="0"/>
              <w:right w:val="single" w:color="auto" w:sz="4" w:space="0"/>
            </w:tcBorders>
            <w:vAlign w:val="center"/>
          </w:tcPr>
          <w:p w14:paraId="4E79B308">
            <w:pPr>
              <w:wordWrap w:val="0"/>
              <w:snapToGrid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122C3E74">
            <w:pPr>
              <w:wordWrap w:val="0"/>
              <w:snapToGrid w:val="0"/>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解释权：</w:t>
            </w:r>
            <w:r>
              <w:rPr>
                <w:rFonts w:hint="eastAsia" w:ascii="宋体" w:hAnsi="宋体" w:cs="宋体"/>
                <w:color w:val="auto"/>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cs="宋体"/>
                <w:b/>
                <w:color w:val="auto"/>
                <w:szCs w:val="21"/>
                <w:highlight w:val="none"/>
              </w:rPr>
              <w:t>，由采购人或者采购代理机构负责解释。</w:t>
            </w:r>
          </w:p>
          <w:p w14:paraId="36D91B6F">
            <w:pPr>
              <w:wordWrap w:val="0"/>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法律责任：</w:t>
            </w:r>
          </w:p>
          <w:p w14:paraId="495886F4">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507D4F00">
            <w:pPr>
              <w:wordWrap w:val="0"/>
              <w:spacing w:line="360" w:lineRule="auto"/>
              <w:rPr>
                <w:rFonts w:hint="eastAsia" w:ascii="宋体" w:hAnsi="宋体" w:cs="宋体"/>
                <w:color w:val="auto"/>
                <w:highlight w:val="none"/>
              </w:rPr>
            </w:pPr>
            <w:r>
              <w:rPr>
                <w:rFonts w:hint="eastAsia" w:ascii="宋体" w:hAnsi="宋体" w:cs="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D9365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06CF9BF">
            <w:pPr>
              <w:wordWrap w:val="0"/>
              <w:snapToGrid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41.2</w:t>
            </w:r>
          </w:p>
        </w:tc>
        <w:tc>
          <w:tcPr>
            <w:tcW w:w="2268" w:type="dxa"/>
            <w:tcBorders>
              <w:top w:val="single" w:color="auto" w:sz="4" w:space="0"/>
              <w:left w:val="single" w:color="auto" w:sz="4" w:space="0"/>
              <w:bottom w:val="single" w:color="auto" w:sz="4" w:space="0"/>
              <w:right w:val="single" w:color="auto" w:sz="4" w:space="0"/>
            </w:tcBorders>
            <w:vAlign w:val="center"/>
          </w:tcPr>
          <w:p w14:paraId="080E5297">
            <w:pPr>
              <w:wordWrap w:val="0"/>
              <w:snapToGrid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24C9F38A">
            <w:pPr>
              <w:pStyle w:val="15"/>
              <w:jc w:val="left"/>
              <w:rPr>
                <w:rFonts w:hint="eastAsia"/>
                <w:color w:val="auto"/>
                <w:highlight w:val="none"/>
              </w:rPr>
            </w:pPr>
            <w:r>
              <w:rPr>
                <w:rFonts w:hint="eastAsia"/>
                <w:color w:val="auto"/>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73238714">
            <w:pPr>
              <w:pStyle w:val="15"/>
              <w:jc w:val="left"/>
              <w:rPr>
                <w:rFonts w:hint="eastAsia"/>
                <w:color w:val="auto"/>
                <w:highlight w:val="none"/>
              </w:rPr>
            </w:pPr>
            <w:r>
              <w:rPr>
                <w:rFonts w:hint="eastAsia"/>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75CB95B5">
            <w:pPr>
              <w:pStyle w:val="15"/>
              <w:jc w:val="left"/>
              <w:rPr>
                <w:rFonts w:hint="eastAsia"/>
                <w:color w:val="auto"/>
                <w:highlight w:val="none"/>
              </w:rPr>
            </w:pPr>
            <w:r>
              <w:rPr>
                <w:rFonts w:hint="eastAsia"/>
                <w:color w:val="auto"/>
                <w:highlight w:val="none"/>
              </w:rPr>
              <w:t>3.本招标文件中描述投标人的“签字”是指投标人的法定代表人或者委托代理人亲自在文件规定签署处亲笔写上个人的名字的行为，私章、签字章、印鉴、影印等其他形式均不能代替亲笔签字。</w:t>
            </w:r>
          </w:p>
          <w:p w14:paraId="166B2E75">
            <w:pPr>
              <w:pStyle w:val="15"/>
              <w:jc w:val="left"/>
              <w:rPr>
                <w:rFonts w:hint="eastAsia"/>
                <w:color w:val="auto"/>
                <w:highlight w:val="none"/>
              </w:rPr>
            </w:pPr>
            <w:r>
              <w:rPr>
                <w:rFonts w:hint="eastAsia"/>
                <w:color w:val="auto"/>
                <w:highlight w:val="none"/>
              </w:rPr>
              <w:t>4.自然人投标的，招标文件规定盖公章处由自然人摁手指指印。</w:t>
            </w:r>
          </w:p>
          <w:p w14:paraId="6F283F30">
            <w:pPr>
              <w:wordWrap w:val="0"/>
              <w:spacing w:line="360" w:lineRule="auto"/>
              <w:jc w:val="left"/>
              <w:rPr>
                <w:rFonts w:hint="eastAsia" w:ascii="宋体" w:hAnsi="宋体" w:cs="宋体"/>
                <w:color w:val="auto"/>
                <w:szCs w:val="21"/>
                <w:highlight w:val="none"/>
              </w:rPr>
            </w:pPr>
            <w:r>
              <w:rPr>
                <w:rFonts w:hint="eastAsia" w:ascii="宋体" w:hAnsi="宋体" w:cs="宋体"/>
                <w:b/>
                <w:bCs/>
                <w:color w:val="auto"/>
                <w:szCs w:val="21"/>
                <w:highlight w:val="none"/>
              </w:rPr>
              <w:t>5.本招标文件所称的“以上”“以下”“以内”“届满”，包括本数；所称的“不满”“超过”“以外”，不包括本数。</w:t>
            </w:r>
          </w:p>
        </w:tc>
      </w:tr>
    </w:tbl>
    <w:p w14:paraId="1F83D0C3">
      <w:pPr>
        <w:widowControl/>
        <w:wordWrap w:val="0"/>
        <w:spacing w:line="360" w:lineRule="auto"/>
        <w:ind w:firstLine="643"/>
        <w:jc w:val="left"/>
        <w:rPr>
          <w:rFonts w:hint="eastAsia" w:ascii="宋体" w:hAnsi="宋体" w:cs="宋体"/>
          <w:b/>
          <w:bCs/>
          <w:color w:val="auto"/>
          <w:sz w:val="32"/>
          <w:szCs w:val="32"/>
          <w:highlight w:val="none"/>
        </w:rPr>
        <w:sectPr>
          <w:footerReference r:id="rId7" w:type="default"/>
          <w:pgSz w:w="11906" w:h="16838"/>
          <w:pgMar w:top="1440" w:right="1080" w:bottom="1440" w:left="1080" w:header="720" w:footer="720" w:gutter="0"/>
          <w:cols w:space="720" w:num="1"/>
          <w:docGrid w:type="lines" w:linePitch="331" w:charSpace="0"/>
        </w:sectPr>
      </w:pPr>
    </w:p>
    <w:p w14:paraId="23DB768F">
      <w:pPr>
        <w:wordWrap w:val="0"/>
        <w:spacing w:line="360" w:lineRule="auto"/>
        <w:ind w:firstLine="420"/>
        <w:rPr>
          <w:rFonts w:hint="eastAsia" w:ascii="宋体" w:hAnsi="宋体" w:cs="宋体"/>
          <w:color w:val="auto"/>
          <w:highlight w:val="none"/>
        </w:rPr>
      </w:pPr>
    </w:p>
    <w:p w14:paraId="5284A61C">
      <w:pPr>
        <w:pStyle w:val="4"/>
        <w:wordWrap w:val="0"/>
        <w:spacing w:before="0" w:after="0" w:line="360" w:lineRule="auto"/>
        <w:ind w:firstLine="643"/>
        <w:jc w:val="center"/>
        <w:rPr>
          <w:rFonts w:hint="eastAsia" w:ascii="宋体" w:hAnsi="宋体" w:eastAsia="宋体" w:cs="宋体"/>
          <w:color w:val="auto"/>
          <w:highlight w:val="none"/>
        </w:rPr>
      </w:pPr>
      <w:bookmarkStart w:id="33" w:name="_Toc6454"/>
      <w:r>
        <w:rPr>
          <w:rFonts w:hint="eastAsia" w:ascii="宋体" w:hAnsi="宋体" w:eastAsia="宋体" w:cs="宋体"/>
          <w:color w:val="auto"/>
          <w:highlight w:val="none"/>
        </w:rPr>
        <w:t>第二节 投标人须知正文</w:t>
      </w:r>
      <w:bookmarkEnd w:id="33"/>
    </w:p>
    <w:p w14:paraId="7EA5127F">
      <w:pPr>
        <w:pStyle w:val="5"/>
        <w:keepNext w:val="0"/>
        <w:keepLines w:val="0"/>
        <w:wordWrap w:val="0"/>
        <w:spacing w:line="360" w:lineRule="auto"/>
        <w:jc w:val="center"/>
        <w:rPr>
          <w:rFonts w:hint="eastAsia" w:ascii="宋体" w:hAnsi="宋体" w:cs="宋体"/>
          <w:color w:val="auto"/>
          <w:highlight w:val="none"/>
        </w:rPr>
      </w:pPr>
      <w:bookmarkStart w:id="34" w:name="_Toc17657"/>
      <w:r>
        <w:rPr>
          <w:rFonts w:hint="eastAsia" w:ascii="宋体" w:hAnsi="宋体" w:cs="宋体"/>
          <w:color w:val="auto"/>
          <w:highlight w:val="none"/>
        </w:rPr>
        <w:t>一、总  则</w:t>
      </w:r>
      <w:bookmarkEnd w:id="34"/>
    </w:p>
    <w:p w14:paraId="34A9A58D">
      <w:pPr>
        <w:wordWrap w:val="0"/>
        <w:spacing w:line="360" w:lineRule="auto"/>
        <w:ind w:firstLine="480" w:firstLineChars="200"/>
        <w:rPr>
          <w:rFonts w:hint="eastAsia" w:ascii="宋体" w:hAnsi="宋体" w:cs="宋体"/>
          <w:color w:val="auto"/>
          <w:sz w:val="24"/>
          <w:highlight w:val="none"/>
        </w:rPr>
      </w:pPr>
      <w:bookmarkStart w:id="35" w:name="_Toc254970527"/>
      <w:bookmarkStart w:id="36" w:name="_Toc254970668"/>
      <w:r>
        <w:rPr>
          <w:rFonts w:hint="eastAsia" w:ascii="宋体" w:hAnsi="宋体" w:cs="宋体"/>
          <w:color w:val="auto"/>
          <w:sz w:val="24"/>
          <w:highlight w:val="none"/>
        </w:rPr>
        <w:t>1.适用范围</w:t>
      </w:r>
      <w:bookmarkEnd w:id="35"/>
      <w:bookmarkEnd w:id="36"/>
    </w:p>
    <w:p w14:paraId="2CD182BE">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7E08FEC3">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6BD513ED">
      <w:pPr>
        <w:wordWrap w:val="0"/>
        <w:spacing w:line="360" w:lineRule="auto"/>
        <w:ind w:firstLine="480" w:firstLineChars="200"/>
        <w:rPr>
          <w:rFonts w:hint="eastAsia" w:ascii="宋体" w:hAnsi="宋体" w:cs="宋体"/>
          <w:color w:val="auto"/>
          <w:sz w:val="24"/>
          <w:highlight w:val="none"/>
        </w:rPr>
      </w:pPr>
      <w:bookmarkStart w:id="37" w:name="_Toc254970528"/>
      <w:bookmarkStart w:id="38" w:name="_Toc254970669"/>
      <w:r>
        <w:rPr>
          <w:rFonts w:hint="eastAsia" w:ascii="宋体" w:hAnsi="宋体" w:cs="宋体"/>
          <w:color w:val="auto"/>
          <w:sz w:val="24"/>
          <w:highlight w:val="none"/>
        </w:rPr>
        <w:t>2.定义</w:t>
      </w:r>
      <w:bookmarkEnd w:id="37"/>
      <w:bookmarkEnd w:id="38"/>
    </w:p>
    <w:p w14:paraId="691A1572">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2.1“采购人”是指依法进行政府采购的国家机关、事业单位、团体组织。</w:t>
      </w:r>
    </w:p>
    <w:p w14:paraId="4FE844F3">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2.2“采购代理机构” 指政府采购集中采购机构和集中采购机构以外的采购代理机构。</w:t>
      </w:r>
    </w:p>
    <w:p w14:paraId="0BE57DAC">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2.3“供应商”是指向采购人提供货物、工程或者服务的法人、其他组织或者自然人。</w:t>
      </w:r>
    </w:p>
    <w:p w14:paraId="21148D53">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04A64B2A">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2.5“服务”是指除货物和工程以外的其他政府采购对象。</w:t>
      </w:r>
    </w:p>
    <w:p w14:paraId="0E3FF37F">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2.6“书面形式”是指合同书、信件和数据电文（包括电报、电传、传真、短信、电子数据交换和电子邮件）等可以有形地表现所载内容的形式。</w:t>
      </w:r>
    </w:p>
    <w:p w14:paraId="3F4E4391">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2.7“实质性要求”是指招标文件中已经指明不满足则投标无效的条款，或者不能负偏离的条款，或者采购需求中带“</w:t>
      </w:r>
      <w:r>
        <w:rPr>
          <w:rFonts w:hint="eastAsia" w:ascii="宋体" w:hAnsi="宋体" w:cs="宋体"/>
          <w:b/>
          <w:bCs/>
          <w:color w:val="auto"/>
          <w:szCs w:val="21"/>
          <w:highlight w:val="none"/>
        </w:rPr>
        <w:t>▲</w:t>
      </w:r>
      <w:r>
        <w:rPr>
          <w:rFonts w:hint="eastAsia" w:ascii="宋体" w:hAnsi="宋体" w:cs="宋体"/>
          <w:b/>
          <w:color w:val="auto"/>
          <w:szCs w:val="21"/>
          <w:highlight w:val="none"/>
        </w:rPr>
        <w:t>”的条款。</w:t>
      </w:r>
    </w:p>
    <w:p w14:paraId="10D54F2C">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1DF7AC72">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3215B03A">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39" w:name="_Toc254970670"/>
      <w:bookmarkStart w:id="40" w:name="_Toc254970529"/>
    </w:p>
    <w:p w14:paraId="0D49C7E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w:t>
      </w:r>
      <w:bookmarkEnd w:id="39"/>
      <w:bookmarkEnd w:id="40"/>
      <w:r>
        <w:rPr>
          <w:rFonts w:hint="eastAsia" w:ascii="宋体" w:hAnsi="宋体" w:cs="宋体"/>
          <w:color w:val="auto"/>
          <w:sz w:val="24"/>
          <w:highlight w:val="none"/>
        </w:rPr>
        <w:t>投标人的资格要求</w:t>
      </w:r>
    </w:p>
    <w:p w14:paraId="415E2C4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投标人的资格要求详见“招标公告”。</w:t>
      </w:r>
    </w:p>
    <w:p w14:paraId="1F350150">
      <w:pPr>
        <w:wordWrap w:val="0"/>
        <w:spacing w:line="360" w:lineRule="auto"/>
        <w:ind w:firstLine="480" w:firstLineChars="200"/>
        <w:rPr>
          <w:rFonts w:hint="eastAsia" w:ascii="宋体" w:hAnsi="宋体" w:cs="宋体"/>
          <w:color w:val="auto"/>
          <w:sz w:val="24"/>
          <w:highlight w:val="none"/>
        </w:rPr>
      </w:pPr>
      <w:bookmarkStart w:id="41" w:name="_Toc254970671"/>
      <w:bookmarkStart w:id="42" w:name="_Toc254970530"/>
      <w:r>
        <w:rPr>
          <w:rFonts w:hint="eastAsia" w:ascii="宋体" w:hAnsi="宋体" w:cs="宋体"/>
          <w:color w:val="auto"/>
          <w:sz w:val="24"/>
          <w:highlight w:val="none"/>
        </w:rPr>
        <w:t>4.投标委托</w:t>
      </w:r>
      <w:bookmarkEnd w:id="41"/>
      <w:bookmarkEnd w:id="42"/>
    </w:p>
    <w:p w14:paraId="37D95696">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7238E5A8">
      <w:pPr>
        <w:wordWrap w:val="0"/>
        <w:spacing w:line="360" w:lineRule="auto"/>
        <w:ind w:firstLine="480" w:firstLineChars="200"/>
        <w:rPr>
          <w:rFonts w:hint="eastAsia" w:ascii="宋体" w:hAnsi="宋体" w:cs="宋体"/>
          <w:color w:val="auto"/>
          <w:sz w:val="24"/>
          <w:highlight w:val="none"/>
        </w:rPr>
      </w:pPr>
      <w:bookmarkStart w:id="43" w:name="_5.投标费用"/>
      <w:bookmarkEnd w:id="43"/>
      <w:bookmarkStart w:id="44" w:name="_Toc254970672"/>
      <w:bookmarkStart w:id="45" w:name="_Toc254970531"/>
      <w:r>
        <w:rPr>
          <w:rFonts w:hint="eastAsia" w:ascii="宋体" w:hAnsi="宋体" w:cs="宋体"/>
          <w:color w:val="auto"/>
          <w:sz w:val="24"/>
          <w:highlight w:val="none"/>
        </w:rPr>
        <w:t>5.投标费用</w:t>
      </w:r>
      <w:bookmarkEnd w:id="44"/>
      <w:bookmarkEnd w:id="45"/>
    </w:p>
    <w:p w14:paraId="49E0C1B1">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1DB79A17">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6.联合体投标</w:t>
      </w:r>
    </w:p>
    <w:p w14:paraId="0C60326E">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16414DC8">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3E1E71CC">
      <w:pPr>
        <w:wordWrap w:val="0"/>
        <w:spacing w:line="360" w:lineRule="auto"/>
        <w:ind w:firstLine="420" w:firstLineChars="200"/>
        <w:rPr>
          <w:rFonts w:hint="eastAsia" w:ascii="宋体" w:hAnsi="宋体" w:cs="宋体"/>
          <w:bCs/>
          <w:color w:val="auto"/>
          <w:sz w:val="24"/>
          <w:szCs w:val="21"/>
          <w:highlight w:val="none"/>
          <w:shd w:val="clear" w:color="auto" w:fill="FFFFFF"/>
        </w:rPr>
      </w:pPr>
      <w:r>
        <w:rPr>
          <w:rFonts w:hint="eastAsia" w:ascii="宋体" w:hAnsi="宋体" w:cs="宋体"/>
          <w:bCs/>
          <w:color w:val="auto"/>
          <w:szCs w:val="21"/>
          <w:highlight w:val="none"/>
        </w:rPr>
        <w:t>6.3根据《政府采购促进中小企业发展管理办法》（财库[2020]46号）第九条、《广西壮族自治区财政厅关于进一步发挥政府采购政策功能促进企业发展的通知》（桂财采〔2022〕30号）、</w:t>
      </w:r>
      <w:r>
        <w:rPr>
          <w:rFonts w:hint="eastAsia" w:ascii="宋体" w:hAnsi="宋体" w:cs="宋体"/>
          <w:color w:val="auto"/>
          <w:highlight w:val="none"/>
        </w:rPr>
        <w:t>《广西壮族自治区财政厅关于贯彻落实政府采购支持中小企业发展政策的通知》（桂财采〔2022〕31号）</w:t>
      </w:r>
      <w:r>
        <w:rPr>
          <w:rFonts w:hint="eastAsia" w:ascii="宋体" w:hAnsi="宋体" w:cs="宋体"/>
          <w:bCs/>
          <w:color w:val="auto"/>
          <w:szCs w:val="21"/>
          <w:highlight w:val="none"/>
        </w:rPr>
        <w:t>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550921B6">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7.转包与分包  </w:t>
      </w:r>
    </w:p>
    <w:p w14:paraId="19A862B4">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60F16618">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7.2根据《政府采购促进中小企业发展管理办法》（财库[2020]46号）第九条及《广西壮族自治区财政厅关于进一步发挥政府采购政策功能促进企业发展的通知》（桂财采〔2022〕30号）、</w:t>
      </w:r>
      <w:r>
        <w:rPr>
          <w:rFonts w:hint="eastAsia" w:ascii="宋体" w:hAnsi="宋体" w:cs="宋体"/>
          <w:color w:val="auto"/>
          <w:highlight w:val="none"/>
        </w:rPr>
        <w:t>《广西壮族自治区财政厅关于贯彻落实政府采购支持中小企业发展政策的通知》（桂财采〔2022〕31号）</w:t>
      </w:r>
      <w:r>
        <w:rPr>
          <w:rFonts w:hint="eastAsia" w:ascii="宋体" w:hAnsi="宋体" w:cs="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078BC1F9">
      <w:pPr>
        <w:wordWrap w:val="0"/>
        <w:spacing w:line="360" w:lineRule="auto"/>
        <w:ind w:firstLine="480" w:firstLineChars="200"/>
        <w:rPr>
          <w:rFonts w:hint="eastAsia" w:ascii="宋体" w:hAnsi="宋体" w:cs="宋体"/>
          <w:color w:val="auto"/>
          <w:sz w:val="24"/>
          <w:highlight w:val="none"/>
        </w:rPr>
      </w:pPr>
      <w:bookmarkStart w:id="46" w:name="_Toc254970673"/>
      <w:bookmarkStart w:id="47" w:name="_Toc254970532"/>
      <w:r>
        <w:rPr>
          <w:rFonts w:hint="eastAsia" w:ascii="宋体" w:hAnsi="宋体" w:cs="宋体"/>
          <w:color w:val="auto"/>
          <w:sz w:val="24"/>
          <w:highlight w:val="none"/>
        </w:rPr>
        <w:t>8.特别说明：</w:t>
      </w:r>
      <w:bookmarkEnd w:id="46"/>
      <w:bookmarkEnd w:id="47"/>
      <w:bookmarkStart w:id="48" w:name="_8.1提供相同品牌产品且通过资格审查、符合性审查的不同投标人参加同一合"/>
      <w:bookmarkEnd w:id="48"/>
    </w:p>
    <w:p w14:paraId="76B95E72">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8.1如果本招标文件要求投标人提供资格、信誉、荣誉、业绩与企业认证等材料的，则投标人所提供的以上材料必须为投标人所拥有。</w:t>
      </w:r>
    </w:p>
    <w:p w14:paraId="627018F7">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8.2投标人应仔细阅读招标文件的所有内容，按照招标文件的要求提交投标文件，并对所提供的全部资料的真实性承担法律责任。</w:t>
      </w:r>
    </w:p>
    <w:p w14:paraId="6B19671A">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14DF1EE1">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9.回避与串通投标</w:t>
      </w:r>
    </w:p>
    <w:p w14:paraId="04AC41E7">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9.1在政府采购活动中，采购人员及相关人员与供应商有下列利害关系之一的，应当回避：</w:t>
      </w:r>
    </w:p>
    <w:p w14:paraId="150CA7CE">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（1）参加采购活动前3年内与供应商存在劳动关系；</w:t>
      </w:r>
    </w:p>
    <w:p w14:paraId="10CAB39A">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（2）参加采购活动前3年内担任供应商的董事、监事；</w:t>
      </w:r>
    </w:p>
    <w:p w14:paraId="604700C4">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（3）参加采购活动前3年内是供应商的控股股东或者实际控制人；</w:t>
      </w:r>
    </w:p>
    <w:p w14:paraId="52E22AE0">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（4）与供应商的法定代表人或者负责人有夫妻、直系血亲、三代以内旁系血亲或者近姻亲关系；</w:t>
      </w:r>
    </w:p>
    <w:p w14:paraId="65451147">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（5）与供应商有其他可能影响政府采购活动公平、公正进行的关系。</w:t>
      </w:r>
    </w:p>
    <w:p w14:paraId="643ABB7E">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5DF1089">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9.2有下列情形之一的视为投标人相互串通投标，投标文件将被视为无效：</w:t>
      </w:r>
    </w:p>
    <w:p w14:paraId="47527EAA">
      <w:pPr>
        <w:wordWrap w:val="0"/>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（1）不同投标人的投标文件由同一单位或者个人编制；或者不同投标人报名的IP地址一致的；或者不同投标人报名的IP地址一致的；或者编制标书硬件设备CPU编号、硬盘编号、网卡地址一致的情况。</w:t>
      </w:r>
    </w:p>
    <w:p w14:paraId="2903F0F6">
      <w:pPr>
        <w:wordWrap w:val="0"/>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（2）不同投标人委托同一单位或者个人办理投标事宜；</w:t>
      </w:r>
    </w:p>
    <w:p w14:paraId="234D311C">
      <w:pPr>
        <w:wordWrap w:val="0"/>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（3）不同的投标人的投标文件载明的项目管理员为同一个人；</w:t>
      </w:r>
    </w:p>
    <w:p w14:paraId="32574332">
      <w:pPr>
        <w:wordWrap w:val="0"/>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（4）不同投标人的电子或纸质投标文件异常一致或者投标报价呈规律性差异；</w:t>
      </w:r>
    </w:p>
    <w:p w14:paraId="38C57661">
      <w:pPr>
        <w:wordWrap w:val="0"/>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（5）不同投标人的纸质投标文件相互混装；</w:t>
      </w:r>
    </w:p>
    <w:p w14:paraId="1F78961D">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7D143BFF">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（1）供应商直接或者间接从采购人或者采购代理机构处获得其他供应商的相关信息并修改其投标文件或者投标文件；</w:t>
      </w:r>
    </w:p>
    <w:p w14:paraId="497FB8C2">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（2）供应商按照采购人或者采购代理机构的授意撤换、修改投标文件或者投标文件；</w:t>
      </w:r>
    </w:p>
    <w:p w14:paraId="465BCA58">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（3）供应商之间协商报价、技术方案等投标文件或者投标文件的实质性内容；</w:t>
      </w:r>
    </w:p>
    <w:p w14:paraId="5606D5CE">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（4）属于同一集团、协会、商会等组织成员的供应商按照该组织要求协同参加政府采购活动；</w:t>
      </w:r>
    </w:p>
    <w:p w14:paraId="30410282">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14:paraId="7D18F184">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（6）供应商之间商定部分供应商放弃参加政府采购活动或者放弃中标；</w:t>
      </w:r>
    </w:p>
    <w:p w14:paraId="72E0C880">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（7）供应商与采购人或者采购代理机构之间、供应商相互之间，为谋求特定供应商中标或者排斥其他供应商的其他串通行为。</w:t>
      </w:r>
    </w:p>
    <w:p w14:paraId="474D053B">
      <w:pPr>
        <w:pStyle w:val="15"/>
        <w:rPr>
          <w:rFonts w:hint="eastAsia"/>
          <w:color w:val="auto"/>
          <w:highlight w:val="none"/>
        </w:rPr>
      </w:pPr>
    </w:p>
    <w:p w14:paraId="0E853C9F">
      <w:pPr>
        <w:pStyle w:val="5"/>
        <w:keepNext w:val="0"/>
        <w:keepLines w:val="0"/>
        <w:wordWrap w:val="0"/>
        <w:spacing w:line="360" w:lineRule="auto"/>
        <w:jc w:val="center"/>
        <w:rPr>
          <w:rFonts w:hint="eastAsia" w:ascii="宋体" w:hAnsi="宋体" w:cs="宋体"/>
          <w:color w:val="auto"/>
          <w:highlight w:val="none"/>
        </w:rPr>
      </w:pPr>
      <w:bookmarkStart w:id="49" w:name="_Toc254970675"/>
      <w:bookmarkStart w:id="50" w:name="_Toc254970534"/>
      <w:bookmarkStart w:id="51" w:name="_Toc5575"/>
      <w:r>
        <w:rPr>
          <w:rFonts w:hint="eastAsia" w:ascii="宋体" w:hAnsi="宋体" w:cs="宋体"/>
          <w:color w:val="auto"/>
          <w:highlight w:val="none"/>
        </w:rPr>
        <w:t>二、招标文件</w:t>
      </w:r>
      <w:bookmarkEnd w:id="49"/>
      <w:bookmarkEnd w:id="50"/>
      <w:bookmarkEnd w:id="51"/>
    </w:p>
    <w:p w14:paraId="7A884E37">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10.招标文件的组成</w:t>
      </w:r>
    </w:p>
    <w:p w14:paraId="239CCFA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第一章 招标公告；</w:t>
      </w:r>
    </w:p>
    <w:p w14:paraId="0B8AE883">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第二章 采购需求； </w:t>
      </w:r>
    </w:p>
    <w:p w14:paraId="22A7B9F2">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第三章 投标人须知；</w:t>
      </w:r>
    </w:p>
    <w:p w14:paraId="1EE17EC5">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第四章 评标方法及评标标准；</w:t>
      </w:r>
    </w:p>
    <w:p w14:paraId="6C3690A3">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第五章 拟签订的合同文本；</w:t>
      </w:r>
    </w:p>
    <w:p w14:paraId="43D0EC40">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第六章 投标文件格式；</w:t>
      </w:r>
    </w:p>
    <w:p w14:paraId="4F17E2C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第七章 质疑、投诉材料格式</w:t>
      </w:r>
    </w:p>
    <w:p w14:paraId="7833336F">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46F03B44">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11.招标文件的澄清、修改 、现场考察和答疑会</w:t>
      </w:r>
    </w:p>
    <w:p w14:paraId="43E95EC9">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392B078">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11.2 投标人应认真审阅本公开招标文件，如有疑问，或发现其中有误或有要求不合理的，应在投标人须知前附表规定的</w:t>
      </w:r>
      <w:r>
        <w:rPr>
          <w:rFonts w:hint="eastAsia" w:ascii="宋体" w:hAnsi="宋体" w:cs="宋体"/>
          <w:color w:val="auto"/>
          <w:kern w:val="0"/>
          <w:szCs w:val="21"/>
          <w:highlight w:val="none"/>
        </w:rPr>
        <w:t>投标截止时间</w:t>
      </w:r>
      <w:r>
        <w:rPr>
          <w:rFonts w:hint="eastAsia" w:ascii="宋体" w:hAnsi="宋体" w:cs="宋体"/>
          <w:color w:val="auto"/>
          <w:highlight w:val="none"/>
        </w:rPr>
        <w:t>前以书面形式要求采购人或采购代理机构对招标文件予以澄清；否则，由此产生的后果由投标人自行负责。</w:t>
      </w:r>
    </w:p>
    <w:p w14:paraId="02F3C8FD">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cs="宋体"/>
          <w:color w:val="auto"/>
          <w:szCs w:val="21"/>
          <w:highlight w:val="none"/>
        </w:rPr>
        <w:t>投标人须知前附表”</w:t>
      </w:r>
      <w:r>
        <w:rPr>
          <w:rFonts w:hint="eastAsia" w:ascii="宋体" w:hAnsi="宋体" w:cs="宋体"/>
          <w:color w:val="auto"/>
          <w:highlight w:val="none"/>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104DD3D2">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11.4 采购人和采购代理机构可以视采购具体情况，变更投标截止时间和开标时间，将变更时间将在“</w:t>
      </w:r>
      <w:r>
        <w:rPr>
          <w:rFonts w:hint="eastAsia" w:ascii="宋体" w:hAnsi="宋体" w:cs="宋体"/>
          <w:color w:val="auto"/>
          <w:szCs w:val="21"/>
          <w:highlight w:val="none"/>
        </w:rPr>
        <w:t>投标人须知前附表”</w:t>
      </w:r>
      <w:r>
        <w:rPr>
          <w:rFonts w:hint="eastAsia" w:ascii="宋体" w:hAnsi="宋体" w:cs="宋体"/>
          <w:color w:val="auto"/>
          <w:kern w:val="0"/>
          <w:szCs w:val="21"/>
          <w:highlight w:val="none"/>
        </w:rPr>
        <w:t>规定的政府采购信息发布媒体上</w:t>
      </w:r>
      <w:r>
        <w:rPr>
          <w:rFonts w:hint="eastAsia" w:ascii="宋体" w:hAnsi="宋体" w:cs="宋体"/>
          <w:color w:val="auto"/>
          <w:highlight w:val="none"/>
        </w:rPr>
        <w:t>发布更正公告。</w:t>
      </w:r>
    </w:p>
    <w:p w14:paraId="4BEF9B28">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w:t>
      </w:r>
      <w:bookmarkStart w:id="52" w:name="_Hlk53134511"/>
      <w:r>
        <w:rPr>
          <w:rFonts w:hint="eastAsia" w:ascii="宋体" w:hAnsi="宋体" w:cs="宋体"/>
          <w:color w:val="auto"/>
          <w:highlight w:val="none"/>
        </w:rPr>
        <w:t>5采购人或者采购代理机构可以在招标文件提供期限截止后，组织已获取招标文件的潜在投标人现场考察或者召开开标前答疑会，具体详见“投标人须知前附表”。</w:t>
      </w:r>
    </w:p>
    <w:bookmarkEnd w:id="52"/>
    <w:p w14:paraId="5016FC7A">
      <w:pPr>
        <w:pStyle w:val="5"/>
        <w:keepNext w:val="0"/>
        <w:keepLines w:val="0"/>
        <w:wordWrap w:val="0"/>
        <w:spacing w:line="360" w:lineRule="auto"/>
        <w:jc w:val="center"/>
        <w:rPr>
          <w:rFonts w:hint="eastAsia" w:ascii="宋体" w:hAnsi="宋体" w:cs="宋体"/>
          <w:color w:val="auto"/>
          <w:highlight w:val="none"/>
        </w:rPr>
      </w:pPr>
      <w:bookmarkStart w:id="53" w:name="_Toc254970535"/>
      <w:bookmarkStart w:id="54" w:name="_Toc254970676"/>
      <w:bookmarkStart w:id="55" w:name="_Toc13134"/>
      <w:r>
        <w:rPr>
          <w:rFonts w:hint="eastAsia" w:ascii="宋体" w:hAnsi="宋体" w:cs="宋体"/>
          <w:color w:val="auto"/>
          <w:highlight w:val="none"/>
        </w:rPr>
        <w:t>三、投标文件的编制</w:t>
      </w:r>
      <w:bookmarkEnd w:id="53"/>
      <w:bookmarkEnd w:id="54"/>
      <w:bookmarkEnd w:id="55"/>
    </w:p>
    <w:p w14:paraId="405FD30D">
      <w:pPr>
        <w:wordWrap w:val="0"/>
        <w:spacing w:line="360" w:lineRule="auto"/>
        <w:ind w:firstLine="480" w:firstLineChars="200"/>
        <w:rPr>
          <w:rFonts w:hint="eastAsia" w:ascii="宋体" w:hAnsi="宋体" w:cs="宋体"/>
          <w:color w:val="auto"/>
          <w:sz w:val="24"/>
          <w:highlight w:val="none"/>
        </w:rPr>
      </w:pPr>
      <w:bookmarkStart w:id="56" w:name="_Toc254970677"/>
      <w:bookmarkStart w:id="57" w:name="_Toc254970536"/>
      <w:r>
        <w:rPr>
          <w:rFonts w:hint="eastAsia" w:ascii="宋体" w:hAnsi="宋体" w:cs="宋体"/>
          <w:color w:val="auto"/>
          <w:sz w:val="24"/>
          <w:highlight w:val="none"/>
        </w:rPr>
        <w:t>12.投标文件的编制原则</w:t>
      </w:r>
    </w:p>
    <w:p w14:paraId="3A664905">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12.1投标人必须按照招标文件的要求编制投标文件。投标文件必须对招标文件提出的要求和条件作出明确响应。</w:t>
      </w:r>
    </w:p>
    <w:p w14:paraId="2B250B57">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1C7211F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13.投标文件的组成</w:t>
      </w:r>
      <w:bookmarkEnd w:id="56"/>
      <w:bookmarkEnd w:id="57"/>
    </w:p>
    <w:p w14:paraId="0EC3C6EB">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13.1投标文件由报价文件、资格证明文件、商务文件、技术文件四部分组成。</w:t>
      </w:r>
    </w:p>
    <w:p w14:paraId="4CF04C46">
      <w:pPr>
        <w:wordWrap w:val="0"/>
        <w:spacing w:line="360" w:lineRule="auto"/>
        <w:ind w:firstLine="420" w:firstLineChars="200"/>
        <w:rPr>
          <w:rFonts w:hint="eastAsia" w:ascii="宋体" w:hAnsi="宋体" w:cs="宋体"/>
          <w:bCs/>
          <w:color w:val="auto"/>
          <w:szCs w:val="21"/>
          <w:highlight w:val="none"/>
        </w:rPr>
      </w:pPr>
      <w:bookmarkStart w:id="58" w:name="_13.1报价文件:_具体材料见“投标人须知前附表”。"/>
      <w:bookmarkEnd w:id="58"/>
      <w:bookmarkStart w:id="59" w:name="_13.2资格证明文件：具体材料见“投标人须知前附表”。"/>
      <w:bookmarkEnd w:id="59"/>
      <w:r>
        <w:rPr>
          <w:rFonts w:hint="eastAsia" w:ascii="宋体" w:hAnsi="宋体" w:cs="宋体"/>
          <w:bCs/>
          <w:color w:val="auto"/>
          <w:szCs w:val="21"/>
          <w:highlight w:val="none"/>
        </w:rPr>
        <w:t>（1）资格证明文件：具体材料见“投标人须知前附表”。</w:t>
      </w:r>
    </w:p>
    <w:p w14:paraId="4FF1C18C">
      <w:pPr>
        <w:wordWrap w:val="0"/>
        <w:spacing w:line="360" w:lineRule="auto"/>
        <w:ind w:firstLine="420" w:firstLineChars="200"/>
        <w:rPr>
          <w:rFonts w:hint="eastAsia" w:ascii="宋体" w:hAnsi="宋体" w:cs="宋体"/>
          <w:bCs/>
          <w:color w:val="auto"/>
          <w:szCs w:val="21"/>
          <w:highlight w:val="none"/>
        </w:rPr>
      </w:pPr>
      <w:bookmarkStart w:id="60" w:name="_13.3商务文件:_具体材料见“投标人须知前附表”。"/>
      <w:bookmarkEnd w:id="60"/>
      <w:r>
        <w:rPr>
          <w:rFonts w:hint="eastAsia" w:ascii="宋体" w:hAnsi="宋体" w:cs="宋体"/>
          <w:bCs/>
          <w:color w:val="auto"/>
          <w:szCs w:val="21"/>
          <w:highlight w:val="none"/>
        </w:rPr>
        <w:t>（2）商务文件：具体材料见“投标人须知前附表”。</w:t>
      </w:r>
    </w:p>
    <w:p w14:paraId="4571D296">
      <w:pPr>
        <w:wordWrap w:val="0"/>
        <w:spacing w:line="360" w:lineRule="auto"/>
        <w:ind w:firstLine="420" w:firstLineChars="200"/>
        <w:rPr>
          <w:rFonts w:hint="eastAsia" w:ascii="宋体" w:hAnsi="宋体" w:cs="宋体"/>
          <w:bCs/>
          <w:color w:val="auto"/>
          <w:szCs w:val="21"/>
          <w:highlight w:val="none"/>
        </w:rPr>
      </w:pPr>
      <w:bookmarkStart w:id="61" w:name="_13.4技术文件：具体材料见“投标人须知前附表”。"/>
      <w:bookmarkEnd w:id="61"/>
      <w:r>
        <w:rPr>
          <w:rFonts w:hint="eastAsia" w:ascii="宋体" w:hAnsi="宋体" w:cs="宋体"/>
          <w:bCs/>
          <w:color w:val="auto"/>
          <w:szCs w:val="21"/>
          <w:highlight w:val="none"/>
        </w:rPr>
        <w:t xml:space="preserve">（3）技术文件：具体材料见“投标人须知前附表”。 </w:t>
      </w:r>
    </w:p>
    <w:p w14:paraId="02BC7CFA">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（4）报价文件： 具体材料见“投标人须知前附表”。</w:t>
      </w:r>
    </w:p>
    <w:p w14:paraId="085DEB22">
      <w:pPr>
        <w:wordWrap w:val="0"/>
        <w:spacing w:line="360" w:lineRule="auto"/>
        <w:ind w:firstLine="420" w:firstLineChars="200"/>
        <w:rPr>
          <w:rFonts w:hint="eastAsia" w:ascii="宋体" w:hAnsi="宋体" w:cs="宋体"/>
          <w:bCs/>
          <w:color w:val="auto"/>
          <w:szCs w:val="21"/>
          <w:highlight w:val="none"/>
        </w:rPr>
      </w:pPr>
      <w:bookmarkStart w:id="62" w:name="_13.5投标文件电子版：具体材料见“投标人须知前附表”。"/>
      <w:bookmarkEnd w:id="62"/>
      <w:r>
        <w:rPr>
          <w:rFonts w:hint="eastAsia" w:ascii="宋体" w:hAnsi="宋体" w:cs="宋体"/>
          <w:bCs/>
          <w:color w:val="auto"/>
          <w:szCs w:val="21"/>
          <w:highlight w:val="none"/>
        </w:rPr>
        <w:t>13.2投标文件电子版：具体要求见本节19.投标文件编制。</w:t>
      </w:r>
    </w:p>
    <w:p w14:paraId="53D09A50">
      <w:pPr>
        <w:wordWrap w:val="0"/>
        <w:spacing w:line="360" w:lineRule="auto"/>
        <w:ind w:firstLine="480" w:firstLineChars="200"/>
        <w:rPr>
          <w:rFonts w:hint="eastAsia" w:ascii="宋体" w:hAnsi="宋体" w:cs="宋体"/>
          <w:color w:val="auto"/>
          <w:sz w:val="24"/>
          <w:highlight w:val="none"/>
        </w:rPr>
      </w:pPr>
      <w:bookmarkStart w:id="63" w:name="_Toc254970537"/>
      <w:bookmarkStart w:id="64" w:name="_Toc254970678"/>
      <w:r>
        <w:rPr>
          <w:rFonts w:hint="eastAsia" w:ascii="宋体" w:hAnsi="宋体" w:cs="宋体"/>
          <w:color w:val="auto"/>
          <w:sz w:val="24"/>
          <w:highlight w:val="none"/>
        </w:rPr>
        <w:t>14.投标文件的语言及计量</w:t>
      </w:r>
      <w:bookmarkEnd w:id="63"/>
      <w:bookmarkEnd w:id="64"/>
    </w:p>
    <w:p w14:paraId="2E71A5B6">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14.1语言文字</w:t>
      </w:r>
    </w:p>
    <w:p w14:paraId="33511D70">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28CB15D">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14.2投标计量单位</w:t>
      </w:r>
    </w:p>
    <w:p w14:paraId="02077BF3">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143FAFA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15.投标的风险</w:t>
      </w:r>
    </w:p>
    <w:p w14:paraId="1A7E8E00">
      <w:pPr>
        <w:wordWrap w:val="0"/>
        <w:spacing w:line="360" w:lineRule="auto"/>
        <w:ind w:firstLine="420" w:firstLineChars="200"/>
        <w:rPr>
          <w:rFonts w:hint="eastAsia" w:ascii="宋体" w:hAnsi="宋体" w:cs="宋体"/>
          <w:b/>
          <w:bCs/>
          <w:color w:val="auto"/>
          <w:highlight w:val="none"/>
        </w:rPr>
      </w:pPr>
      <w:r>
        <w:rPr>
          <w:rFonts w:hint="eastAsia" w:ascii="宋体" w:hAnsi="宋体" w:cs="宋体"/>
          <w:color w:val="auto"/>
          <w:highlight w:val="none"/>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ascii="宋体" w:hAnsi="宋体" w:cs="宋体"/>
          <w:b/>
          <w:bCs/>
          <w:color w:val="auto"/>
          <w:highlight w:val="none"/>
        </w:rPr>
        <w:t>投标文件未按规定的格式编制的、没有按照招标文件要求提供全部资料、没有对招标文件作出实质性响应，投标无效；</w:t>
      </w:r>
    </w:p>
    <w:p w14:paraId="1A1BF174">
      <w:pPr>
        <w:wordWrap w:val="0"/>
        <w:spacing w:line="360" w:lineRule="auto"/>
        <w:ind w:firstLine="480" w:firstLineChars="200"/>
        <w:rPr>
          <w:rFonts w:hint="eastAsia" w:ascii="宋体" w:hAnsi="宋体" w:cs="宋体"/>
          <w:color w:val="auto"/>
          <w:sz w:val="24"/>
          <w:highlight w:val="none"/>
        </w:rPr>
      </w:pPr>
      <w:bookmarkStart w:id="65" w:name="_Toc254970538"/>
      <w:bookmarkStart w:id="66" w:name="_Toc254970679"/>
      <w:r>
        <w:rPr>
          <w:rFonts w:hint="eastAsia" w:ascii="宋体" w:hAnsi="宋体" w:cs="宋体"/>
          <w:color w:val="auto"/>
          <w:sz w:val="24"/>
          <w:highlight w:val="none"/>
        </w:rPr>
        <w:t>16.投标报价</w:t>
      </w:r>
      <w:bookmarkEnd w:id="65"/>
      <w:bookmarkEnd w:id="66"/>
    </w:p>
    <w:p w14:paraId="12B1C2CE">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16.1投标报价应</w:t>
      </w:r>
      <w:r>
        <w:rPr>
          <w:rFonts w:hint="eastAsia" w:ascii="宋体" w:hAnsi="宋体" w:cs="宋体"/>
          <w:bCs/>
          <w:color w:val="auto"/>
          <w:szCs w:val="20"/>
          <w:highlight w:val="none"/>
        </w:rPr>
        <w:t>按“第六章　投标文件格式”中“开标一览表”格式填写。</w:t>
      </w:r>
    </w:p>
    <w:p w14:paraId="77CA21F8">
      <w:pPr>
        <w:wordWrap w:val="0"/>
        <w:spacing w:line="360" w:lineRule="auto"/>
        <w:ind w:firstLine="420" w:firstLineChars="200"/>
        <w:rPr>
          <w:rFonts w:hint="eastAsia" w:ascii="宋体" w:hAnsi="宋体" w:cs="宋体"/>
          <w:bCs/>
          <w:color w:val="auto"/>
          <w:szCs w:val="21"/>
          <w:highlight w:val="none"/>
        </w:rPr>
      </w:pPr>
      <w:bookmarkStart w:id="67" w:name="_16.2投标报价具体定义见投标人须知前附表。"/>
      <w:bookmarkEnd w:id="67"/>
      <w:r>
        <w:rPr>
          <w:rFonts w:hint="eastAsia" w:ascii="宋体" w:hAnsi="宋体" w:cs="宋体"/>
          <w:bCs/>
          <w:color w:val="auto"/>
          <w:szCs w:val="21"/>
          <w:highlight w:val="none"/>
        </w:rPr>
        <w:t>16.2投标报价具体包括内容详见“投标人须知前附表”。</w:t>
      </w:r>
    </w:p>
    <w:p w14:paraId="610FD8E9">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16.3投标人必须就所投每个分标的全部内容分别作完整唯一总价报价，不得存在漏项报价；投标人必须就所投分标的单项内容作唯一报价。</w:t>
      </w:r>
    </w:p>
    <w:p w14:paraId="1994937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17.投标有效期</w:t>
      </w:r>
    </w:p>
    <w:p w14:paraId="3F4E5AE4">
      <w:pPr>
        <w:wordWrap w:val="0"/>
        <w:spacing w:line="360" w:lineRule="auto"/>
        <w:ind w:firstLine="420" w:firstLineChars="200"/>
        <w:rPr>
          <w:rFonts w:hint="eastAsia" w:ascii="宋体" w:hAnsi="宋体" w:cs="宋体"/>
          <w:bCs/>
          <w:color w:val="auto"/>
          <w:szCs w:val="21"/>
          <w:highlight w:val="none"/>
        </w:rPr>
      </w:pPr>
      <w:bookmarkStart w:id="68" w:name="_17.1投标有效期应按“投标人须知中的前附表”规定的期限。"/>
      <w:bookmarkEnd w:id="68"/>
      <w:r>
        <w:rPr>
          <w:rFonts w:hint="eastAsia" w:ascii="宋体" w:hAnsi="宋体" w:cs="宋体"/>
          <w:bCs/>
          <w:color w:val="auto"/>
          <w:szCs w:val="21"/>
          <w:highlight w:val="none"/>
        </w:rPr>
        <w:t>17.1投标有效期是指为保证采购人有足够的时间在开标后完成评标、定标、合同签订等工作而要求投标人提交的投标文件在一定时间内保持有效的期限。</w:t>
      </w:r>
    </w:p>
    <w:p w14:paraId="0ED64BB0">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17.2</w:t>
      </w:r>
      <w:bookmarkStart w:id="69" w:name="_Toc254970681"/>
      <w:bookmarkStart w:id="70" w:name="_Toc254970540"/>
      <w:r>
        <w:rPr>
          <w:rFonts w:hint="eastAsia" w:ascii="宋体" w:hAnsi="宋体" w:cs="宋体"/>
          <w:bCs/>
          <w:color w:val="auto"/>
          <w:szCs w:val="21"/>
          <w:highlight w:val="none"/>
        </w:rPr>
        <w:t xml:space="preserve"> 投标有效期应按规定的期限作出承诺，具体详见“投标人须知前附表”。</w:t>
      </w:r>
    </w:p>
    <w:p w14:paraId="760D1117">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17.3投标人的投标文件在投标有效期内均保持有效。</w:t>
      </w:r>
      <w:bookmarkEnd w:id="69"/>
      <w:bookmarkEnd w:id="70"/>
    </w:p>
    <w:p w14:paraId="2D4D6D28">
      <w:pPr>
        <w:wordWrap w:val="0"/>
        <w:spacing w:line="360" w:lineRule="auto"/>
        <w:ind w:firstLine="480" w:firstLineChars="200"/>
        <w:rPr>
          <w:rFonts w:hint="eastAsia" w:ascii="宋体" w:hAnsi="宋体" w:cs="宋体"/>
          <w:color w:val="auto"/>
          <w:sz w:val="24"/>
          <w:highlight w:val="none"/>
        </w:rPr>
      </w:pPr>
      <w:bookmarkStart w:id="71" w:name="_18.投标保证金"/>
      <w:bookmarkEnd w:id="71"/>
      <w:bookmarkStart w:id="72" w:name="_Toc254970541"/>
      <w:bookmarkStart w:id="73" w:name="_Toc254970682"/>
      <w:r>
        <w:rPr>
          <w:rFonts w:hint="eastAsia" w:ascii="宋体" w:hAnsi="宋体" w:cs="宋体"/>
          <w:color w:val="auto"/>
          <w:sz w:val="24"/>
          <w:highlight w:val="none"/>
        </w:rPr>
        <w:t>18.投标保证金</w:t>
      </w:r>
      <w:bookmarkEnd w:id="72"/>
      <w:bookmarkEnd w:id="73"/>
    </w:p>
    <w:p w14:paraId="345E553B">
      <w:pPr>
        <w:wordWrap w:val="0"/>
        <w:spacing w:line="360" w:lineRule="auto"/>
        <w:ind w:firstLine="420" w:firstLineChars="200"/>
        <w:rPr>
          <w:rFonts w:hint="eastAsia" w:ascii="宋体" w:hAnsi="宋体" w:cs="宋体"/>
          <w:color w:val="auto"/>
          <w:szCs w:val="21"/>
          <w:highlight w:val="none"/>
        </w:rPr>
      </w:pPr>
      <w:bookmarkStart w:id="74" w:name="_Toc254970542"/>
      <w:bookmarkStart w:id="75" w:name="_Toc254970683"/>
      <w:r>
        <w:rPr>
          <w:rFonts w:hint="eastAsia" w:ascii="宋体" w:hAnsi="宋体" w:cs="宋体"/>
          <w:color w:val="auto"/>
          <w:szCs w:val="21"/>
          <w:highlight w:val="none"/>
        </w:rPr>
        <w:t>见“投标人须知前附表”。</w:t>
      </w:r>
    </w:p>
    <w:p w14:paraId="0052CFB0">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19.投标文件的</w:t>
      </w:r>
      <w:bookmarkEnd w:id="74"/>
      <w:bookmarkEnd w:id="75"/>
      <w:r>
        <w:rPr>
          <w:rFonts w:hint="eastAsia" w:ascii="宋体" w:hAnsi="宋体" w:cs="宋体"/>
          <w:color w:val="auto"/>
          <w:sz w:val="24"/>
          <w:highlight w:val="none"/>
        </w:rPr>
        <w:t>编制</w:t>
      </w:r>
    </w:p>
    <w:p w14:paraId="245029D7">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76" w:name="_19.2投标文件应按报价文件、资格证明文件、商务文件、技术文件分别编制"/>
      <w:bookmarkEnd w:id="76"/>
      <w:r>
        <w:rPr>
          <w:rFonts w:hint="eastAsia" w:ascii="宋体" w:hAnsi="宋体" w:cs="宋体"/>
          <w:color w:val="auto"/>
          <w:szCs w:val="21"/>
          <w:highlight w:val="none"/>
        </w:rPr>
        <w:t xml:space="preserve"> </w:t>
      </w:r>
    </w:p>
    <w:p w14:paraId="71A20567">
      <w:pPr>
        <w:pStyle w:val="40"/>
        <w:wordWrap w:val="0"/>
        <w:snapToGrid w:val="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19.2投标文件按照招标文件第六章格式要求在规定位置进行签署、盖章。投标人的投标文件未按照招标文件要求签署、盖章的，</w:t>
      </w:r>
      <w:r>
        <w:rPr>
          <w:rFonts w:hint="eastAsia" w:ascii="宋体" w:hAnsi="宋体" w:cs="宋体"/>
          <w:b/>
          <w:color w:val="auto"/>
          <w:sz w:val="21"/>
          <w:szCs w:val="21"/>
          <w:highlight w:val="none"/>
        </w:rPr>
        <w:t>其投标无效。</w:t>
      </w:r>
      <w:r>
        <w:rPr>
          <w:rFonts w:hint="eastAsia" w:ascii="宋体" w:hAnsi="宋体" w:cs="宋体"/>
          <w:color w:val="auto"/>
          <w:sz w:val="21"/>
          <w:szCs w:val="21"/>
          <w:highlight w:val="none"/>
        </w:rPr>
        <w:t>骑缝盖公章不视为在规定位置盖章。</w:t>
      </w:r>
    </w:p>
    <w:p w14:paraId="76F30F35">
      <w:pPr>
        <w:pStyle w:val="40"/>
        <w:wordWrap w:val="0"/>
        <w:snapToGrid w:val="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19.3为确保网上操作合法、有效和安全，投标人应当在投标截止时间前完成在“广西政府采购云”平台的身份认证，确保在电子投标过程中能够对相关数据电文进行加密和使用电子签名。</w:t>
      </w:r>
    </w:p>
    <w:p w14:paraId="7985C82E">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cs="宋体"/>
          <w:color w:val="auto"/>
          <w:szCs w:val="21"/>
          <w:highlight w:val="none"/>
        </w:rPr>
        <w:t>否则作无效投标处理</w:t>
      </w:r>
      <w:r>
        <w:rPr>
          <w:rFonts w:hint="eastAsia" w:ascii="宋体" w:hAnsi="宋体" w:cs="宋体"/>
          <w:b/>
          <w:color w:val="auto"/>
          <w:szCs w:val="21"/>
          <w:highlight w:val="none"/>
        </w:rPr>
        <w:t>。</w:t>
      </w:r>
    </w:p>
    <w:p w14:paraId="2C712E83">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 19.5投标文件应避免涂改、行间插字或者删除，</w:t>
      </w:r>
      <w:r>
        <w:rPr>
          <w:rFonts w:hint="eastAsia" w:ascii="宋体" w:hAnsi="宋体" w:cs="宋体"/>
          <w:b/>
          <w:color w:val="auto"/>
          <w:szCs w:val="21"/>
          <w:highlight w:val="none"/>
        </w:rPr>
        <w:t>否则其投标无效。</w:t>
      </w:r>
    </w:p>
    <w:p w14:paraId="685D42E4">
      <w:pPr>
        <w:wordWrap w:val="0"/>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19.6 对招标文件的实质性要求和条件作出响应是指投标人必须对招标文件中标注为实质性要求和条件的</w:t>
      </w:r>
      <w:r>
        <w:rPr>
          <w:rFonts w:hint="eastAsia" w:ascii="宋体" w:hAnsi="宋体" w:cs="宋体"/>
          <w:color w:val="auto"/>
          <w:szCs w:val="21"/>
          <w:highlight w:val="none"/>
        </w:rPr>
        <w:t>服务内容及要求</w:t>
      </w:r>
      <w:r>
        <w:rPr>
          <w:rFonts w:hint="eastAsia" w:ascii="宋体" w:hAnsi="宋体" w:cs="宋体"/>
          <w:color w:val="auto"/>
          <w:highlight w:val="none"/>
        </w:rPr>
        <w:t>、商务条款及其他内容</w:t>
      </w:r>
      <w:r>
        <w:rPr>
          <w:rFonts w:hint="eastAsia" w:ascii="宋体" w:hAnsi="宋体" w:cs="宋体"/>
          <w:b/>
          <w:color w:val="auto"/>
          <w:highlight w:val="none"/>
        </w:rPr>
        <w:t>作出满足或者优于原要求和条件的承诺</w:t>
      </w:r>
      <w:r>
        <w:rPr>
          <w:rFonts w:hint="eastAsia" w:ascii="宋体" w:hAnsi="宋体" w:cs="宋体"/>
          <w:color w:val="auto"/>
          <w:highlight w:val="none"/>
        </w:rPr>
        <w:t>。</w:t>
      </w:r>
    </w:p>
    <w:p w14:paraId="07D6BAC9">
      <w:pPr>
        <w:wordWrap w:val="0"/>
        <w:spacing w:line="360" w:lineRule="auto"/>
        <w:ind w:firstLine="422" w:firstLineChars="200"/>
        <w:rPr>
          <w:rFonts w:hint="eastAsia" w:ascii="宋体" w:hAnsi="宋体" w:cs="宋体"/>
          <w:b/>
          <w:color w:val="auto"/>
          <w:szCs w:val="21"/>
          <w:highlight w:val="none"/>
          <w:u w:val="single"/>
        </w:rPr>
      </w:pPr>
      <w:r>
        <w:rPr>
          <w:rFonts w:hint="eastAsia" w:ascii="宋体" w:hAnsi="宋体" w:cs="宋体"/>
          <w:b/>
          <w:color w:val="auto"/>
          <w:szCs w:val="21"/>
          <w:highlight w:val="none"/>
          <w:u w:val="single"/>
        </w:rPr>
        <w:t>19.7本项目为南宁市全流程电子化项目，异常情况见“第二节 投标人须知正文”中“四、24.2开标程序。</w:t>
      </w:r>
    </w:p>
    <w:p w14:paraId="74EFB4AF">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20.备份投标文件</w:t>
      </w:r>
    </w:p>
    <w:p w14:paraId="73132441">
      <w:pPr>
        <w:wordWrap w:val="0"/>
        <w:spacing w:line="360" w:lineRule="auto"/>
        <w:ind w:firstLine="420" w:firstLineChars="200"/>
        <w:rPr>
          <w:rFonts w:hint="eastAsia" w:ascii="宋体" w:hAnsi="宋体" w:cs="宋体"/>
          <w:color w:val="auto"/>
          <w:sz w:val="24"/>
          <w:highlight w:val="none"/>
        </w:rPr>
      </w:pPr>
      <w:r>
        <w:rPr>
          <w:rFonts w:hint="eastAsia" w:ascii="宋体" w:hAnsi="宋体" w:cs="宋体"/>
          <w:bCs/>
          <w:color w:val="auto"/>
          <w:szCs w:val="21"/>
          <w:highlight w:val="none"/>
        </w:rPr>
        <w:t>详见“投标人须知前附表”。</w:t>
      </w:r>
    </w:p>
    <w:p w14:paraId="345AE4D6">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21.投标文件的提交</w:t>
      </w:r>
    </w:p>
    <w:p w14:paraId="77980E4B">
      <w:pPr>
        <w:wordWrap w:val="0"/>
        <w:spacing w:line="360" w:lineRule="auto"/>
        <w:ind w:firstLine="420" w:firstLineChars="200"/>
        <w:rPr>
          <w:rFonts w:hint="eastAsia" w:ascii="宋体" w:hAnsi="宋体" w:cs="宋体"/>
          <w:b/>
          <w:color w:val="auto"/>
          <w:highlight w:val="none"/>
        </w:rPr>
      </w:pPr>
      <w:bookmarkStart w:id="77" w:name="_21.1投标人必须在“投标人须知中的前附表”规定的投标文件接收时间和投"/>
      <w:bookmarkEnd w:id="77"/>
      <w:r>
        <w:rPr>
          <w:rFonts w:hint="eastAsia" w:ascii="宋体" w:hAnsi="宋体" w:cs="宋体"/>
          <w:bCs/>
          <w:color w:val="auto"/>
          <w:szCs w:val="21"/>
          <w:highlight w:val="none"/>
        </w:rPr>
        <w:t xml:space="preserve">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广西政府采购云”平台。 </w:t>
      </w:r>
      <w:r>
        <w:rPr>
          <w:rFonts w:hint="eastAsia" w:ascii="宋体" w:hAnsi="宋体" w:cs="宋体"/>
          <w:b/>
          <w:color w:val="auto"/>
          <w:highlight w:val="none"/>
        </w:rPr>
        <w:t xml:space="preserve"> </w:t>
      </w:r>
    </w:p>
    <w:p w14:paraId="6FFF238F">
      <w:pPr>
        <w:wordWrap w:val="0"/>
        <w:spacing w:line="360" w:lineRule="auto"/>
        <w:ind w:firstLine="422" w:firstLineChars="200"/>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21.2未在规定时间内提交或者未按照招标文件要求密封或者标记的电子投标文件，“广西政府采购云”平台将拒收。</w:t>
      </w:r>
    </w:p>
    <w:p w14:paraId="501D70A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21.3电子版投标文件提交方式见“招标公告”中“四、提交投标文件截止时间、开标时间和地点”</w:t>
      </w:r>
      <w:r>
        <w:rPr>
          <w:rFonts w:hint="eastAsia" w:ascii="宋体" w:hAnsi="宋体" w:cs="宋体"/>
          <w:b/>
          <w:color w:val="auto"/>
          <w:szCs w:val="21"/>
          <w:highlight w:val="none"/>
        </w:rPr>
        <w:t xml:space="preserve"> 。</w:t>
      </w:r>
    </w:p>
    <w:p w14:paraId="7043227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22. 投标文件的补充、修改、撤回与退回</w:t>
      </w:r>
      <w:bookmarkStart w:id="78" w:name="_Toc254970543"/>
      <w:bookmarkStart w:id="79" w:name="_Toc254970684"/>
    </w:p>
    <w:p w14:paraId="1EF3FD2A">
      <w:pPr>
        <w:wordWrap w:val="0"/>
        <w:spacing w:line="360" w:lineRule="auto"/>
        <w:ind w:firstLine="420" w:firstLineChars="200"/>
        <w:rPr>
          <w:rFonts w:hint="eastAsia" w:ascii="宋体" w:hAnsi="宋体" w:cs="宋体"/>
          <w:color w:val="auto"/>
          <w:sz w:val="24"/>
          <w:highlight w:val="none"/>
        </w:rPr>
      </w:pPr>
      <w:r>
        <w:rPr>
          <w:rFonts w:hint="eastAsia" w:ascii="宋体" w:hAnsi="宋体" w:cs="宋体"/>
          <w:color w:val="auto"/>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20A2D215">
      <w:pPr>
        <w:pStyle w:val="40"/>
        <w:wordWrap w:val="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22.2“广西政府采购云”平台收到投标文件，将妥善保存并即时向供应商发出确认回执通知。在投标截止时间前，除供应商补充、修改或者撤回投标文件外，任何单位和个人不得解密或提取投标文件。</w:t>
      </w:r>
    </w:p>
    <w:bookmarkEnd w:id="78"/>
    <w:bookmarkEnd w:id="79"/>
    <w:p w14:paraId="3FF4ADE7">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22.3在投标截止时间止提交电子版投标文件的投标人不足3家时，电子版投标文件由代理机构在“广西政府采购云”平台操作退回，除此之外采购人和采购代理机构对已提交的投标文件概不退回。</w:t>
      </w:r>
    </w:p>
    <w:p w14:paraId="4C748CC3">
      <w:pPr>
        <w:pStyle w:val="13"/>
        <w:wordWrap w:val="0"/>
        <w:snapToGrid w:val="0"/>
        <w:spacing w:line="360" w:lineRule="auto"/>
        <w:ind w:firstLine="404"/>
        <w:rPr>
          <w:rFonts w:hint="eastAsia" w:hAnsi="宋体" w:cs="宋体"/>
          <w:snapToGrid w:val="0"/>
          <w:color w:val="auto"/>
          <w:sz w:val="21"/>
          <w:szCs w:val="21"/>
          <w:highlight w:val="none"/>
        </w:rPr>
      </w:pPr>
    </w:p>
    <w:p w14:paraId="46456CB6">
      <w:pPr>
        <w:pStyle w:val="5"/>
        <w:keepNext w:val="0"/>
        <w:keepLines w:val="0"/>
        <w:wordWrap w:val="0"/>
        <w:spacing w:line="360" w:lineRule="auto"/>
        <w:jc w:val="center"/>
        <w:rPr>
          <w:rFonts w:hint="eastAsia" w:ascii="宋体" w:hAnsi="宋体" w:cs="宋体"/>
          <w:color w:val="auto"/>
          <w:highlight w:val="none"/>
        </w:rPr>
      </w:pPr>
      <w:bookmarkStart w:id="80" w:name="_Toc18008"/>
      <w:bookmarkStart w:id="81" w:name="_Toc254970544"/>
      <w:bookmarkStart w:id="82" w:name="_Toc254970685"/>
      <w:r>
        <w:rPr>
          <w:rFonts w:hint="eastAsia" w:ascii="宋体" w:hAnsi="宋体" w:cs="宋体"/>
          <w:color w:val="auto"/>
          <w:highlight w:val="none"/>
        </w:rPr>
        <w:t>四、开    标</w:t>
      </w:r>
      <w:bookmarkEnd w:id="80"/>
      <w:bookmarkEnd w:id="81"/>
      <w:bookmarkEnd w:id="82"/>
    </w:p>
    <w:p w14:paraId="0569E957">
      <w:pPr>
        <w:wordWrap w:val="0"/>
        <w:spacing w:line="360" w:lineRule="auto"/>
        <w:ind w:firstLine="480" w:firstLineChars="200"/>
        <w:rPr>
          <w:rFonts w:hint="eastAsia" w:ascii="宋体" w:hAnsi="宋体" w:cs="宋体"/>
          <w:color w:val="auto"/>
          <w:sz w:val="24"/>
          <w:highlight w:val="none"/>
        </w:rPr>
      </w:pPr>
      <w:bookmarkStart w:id="83" w:name="_23.开标时间和地点"/>
      <w:bookmarkEnd w:id="83"/>
      <w:r>
        <w:rPr>
          <w:rFonts w:hint="eastAsia" w:ascii="宋体" w:hAnsi="宋体" w:cs="宋体"/>
          <w:color w:val="auto"/>
          <w:sz w:val="24"/>
          <w:highlight w:val="none"/>
        </w:rPr>
        <w:t>23.开标时间和地点</w:t>
      </w:r>
    </w:p>
    <w:p w14:paraId="005309DE">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23.1开标时间及地点详见“投标人须知前附表”</w:t>
      </w:r>
    </w:p>
    <w:p w14:paraId="109D7436">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23.2如</w:t>
      </w:r>
      <w:r>
        <w:rPr>
          <w:rFonts w:hint="eastAsia" w:ascii="宋体" w:hAnsi="宋体" w:cs="宋体"/>
          <w:bCs/>
          <w:color w:val="auto"/>
          <w:highlight w:val="none"/>
        </w:rPr>
        <w:t>投标人成功解密投标文件，但未在“广西政府采购云”电子开标大厅参加开标的，视同认可开标过程和结果，</w:t>
      </w:r>
      <w:r>
        <w:rPr>
          <w:rFonts w:hint="eastAsia" w:ascii="宋体" w:hAnsi="宋体" w:cs="宋体"/>
          <w:color w:val="auto"/>
          <w:highlight w:val="none"/>
        </w:rPr>
        <w:t>由此产生的后果由投标人自行负责。 投标人不足3家的，不得开标。</w:t>
      </w:r>
    </w:p>
    <w:p w14:paraId="602B6E2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24.开标程序</w:t>
      </w:r>
    </w:p>
    <w:p w14:paraId="1236FEAB">
      <w:pPr>
        <w:wordWrap w:val="0"/>
        <w:autoSpaceDE w:val="0"/>
        <w:autoSpaceDN w:val="0"/>
        <w:adjustRightInd w:val="0"/>
        <w:spacing w:line="360" w:lineRule="auto"/>
        <w:ind w:firstLine="420" w:firstLineChars="200"/>
        <w:rPr>
          <w:rFonts w:hint="eastAsia" w:ascii="宋体" w:hAnsi="宋体" w:cs="宋体"/>
          <w:color w:val="auto"/>
          <w:kern w:val="0"/>
          <w:szCs w:val="21"/>
          <w:highlight w:val="none"/>
        </w:rPr>
      </w:pPr>
      <w:r>
        <w:rPr>
          <w:rFonts w:hint="eastAsia" w:ascii="宋体" w:hAnsi="宋体" w:cs="宋体"/>
          <w:bCs/>
          <w:color w:val="auto"/>
          <w:szCs w:val="21"/>
          <w:highlight w:val="none"/>
        </w:rPr>
        <w:t>24.1</w:t>
      </w:r>
      <w:r>
        <w:rPr>
          <w:rFonts w:hint="eastAsia" w:ascii="宋体" w:hAnsi="宋体" w:cs="宋体"/>
          <w:color w:val="auto"/>
          <w:kern w:val="0"/>
          <w:szCs w:val="21"/>
          <w:highlight w:val="none"/>
        </w:rPr>
        <w:t>开标形式：</w:t>
      </w:r>
    </w:p>
    <w:p w14:paraId="5019C2AD">
      <w:pPr>
        <w:wordWrap w:val="0"/>
        <w:autoSpaceDE w:val="0"/>
        <w:autoSpaceDN w:val="0"/>
        <w:adjustRightInd w:val="0"/>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（1）</w:t>
      </w:r>
      <w:r>
        <w:rPr>
          <w:rFonts w:hint="eastAsia" w:ascii="宋体" w:hAnsi="宋体" w:cs="宋体"/>
          <w:bCs/>
          <w:color w:val="auto"/>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196ACA5D">
      <w:pPr>
        <w:wordWrap w:val="0"/>
        <w:autoSpaceDE w:val="0"/>
        <w:autoSpaceDN w:val="0"/>
        <w:adjustRightIn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3277E98E">
      <w:pPr>
        <w:wordWrap w:val="0"/>
        <w:autoSpaceDE w:val="0"/>
        <w:autoSpaceDN w:val="0"/>
        <w:adjustRightIn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24.2开标程序：</w:t>
      </w:r>
    </w:p>
    <w:p w14:paraId="72274A4E">
      <w:pPr>
        <w:pStyle w:val="15"/>
        <w:rPr>
          <w:rFonts w:hint="eastAsia"/>
          <w:color w:val="auto"/>
          <w:highlight w:val="none"/>
        </w:rPr>
      </w:pPr>
      <w:r>
        <w:rPr>
          <w:rFonts w:hint="eastAsia"/>
          <w:b/>
          <w:color w:val="auto"/>
          <w:highlight w:val="none"/>
        </w:rPr>
        <w:t>（1）解密电子投标文件。“</w:t>
      </w:r>
      <w:r>
        <w:rPr>
          <w:rFonts w:hint="eastAsia"/>
          <w:color w:val="auto"/>
          <w:highlight w:val="none"/>
        </w:rPr>
        <w:t>广西政府采购云”平台按开标时间自动提取所有投标文件。采购代理机构依托“广西政府采购云”平台向各投标人发出电子加密投标文件【开始解密】通知，由投标人按招标文件规定的时间内自行进行投标文件解密。投标人的法定代表人或其委托代理人</w:t>
      </w:r>
      <w:r>
        <w:rPr>
          <w:rFonts w:hint="eastAsia"/>
          <w:b/>
          <w:color w:val="auto"/>
          <w:highlight w:val="none"/>
        </w:rPr>
        <w:t>须携带加密时所用的CA锁准时登录到“广西政府采购云”平台电子开标大厅签到并对电子投标文件解密</w:t>
      </w:r>
      <w:r>
        <w:rPr>
          <w:rFonts w:hint="eastAsia"/>
          <w:color w:val="auto"/>
          <w:highlight w:val="none"/>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b/>
          <w:color w:val="auto"/>
          <w:highlight w:val="none"/>
        </w:rPr>
        <w:t>均视为无效投标。</w:t>
      </w:r>
    </w:p>
    <w:p w14:paraId="48B61A4B">
      <w:pPr>
        <w:pStyle w:val="15"/>
        <w:rPr>
          <w:rFonts w:hint="eastAsia"/>
          <w:color w:val="auto"/>
          <w:highlight w:val="none"/>
        </w:rPr>
      </w:pPr>
      <w:r>
        <w:rPr>
          <w:rFonts w:hint="eastAsia"/>
          <w:color w:val="auto"/>
          <w:highlight w:val="none"/>
        </w:rPr>
        <w:t>（解密异常情况处理：详见本章29.3 电子交易活动的中止。）</w:t>
      </w:r>
    </w:p>
    <w:p w14:paraId="736D0C9C">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rPr>
        <w:t>电子唱标。</w:t>
      </w:r>
      <w:r>
        <w:rPr>
          <w:rFonts w:hint="eastAsia" w:ascii="宋体" w:hAnsi="宋体" w:cs="宋体"/>
          <w:color w:val="auto"/>
          <w:szCs w:val="21"/>
          <w:highlight w:val="none"/>
        </w:rPr>
        <w:t>投标文件解密结束，各投标人报价均在“广西政府采购云”平台远程不见面开标大厅展示；</w:t>
      </w:r>
    </w:p>
    <w:p w14:paraId="2AC801BE">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签署电子《政府采购活动现场确认声明书》。</w:t>
      </w:r>
      <w:r>
        <w:rPr>
          <w:rFonts w:hint="eastAsia" w:ascii="宋体" w:hAnsi="宋体" w:cs="宋体"/>
          <w:color w:val="auto"/>
          <w:szCs w:val="21"/>
          <w:highlight w:val="none"/>
        </w:rPr>
        <w:t>通过邮件形式在远程不见面开标大厅发送各投标人签署电子《政府采购活动现场确认声明书》。</w:t>
      </w:r>
    </w:p>
    <w:p w14:paraId="4A58C293">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02D4BF50">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23E3AC5F">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（6）开标结束。</w:t>
      </w:r>
    </w:p>
    <w:p w14:paraId="78ABE355">
      <w:pPr>
        <w:pStyle w:val="15"/>
        <w:rPr>
          <w:rFonts w:hint="eastAsia"/>
          <w:color w:val="auto"/>
          <w:highlight w:val="none"/>
        </w:rPr>
      </w:pPr>
      <w:r>
        <w:rPr>
          <w:rFonts w:hint="eastAsia"/>
          <w:b/>
          <w:color w:val="auto"/>
          <w:highlight w:val="none"/>
        </w:rPr>
        <w:t>特别说明：</w:t>
      </w:r>
      <w:r>
        <w:rPr>
          <w:rFonts w:hint="eastAsia"/>
          <w:color w:val="auto"/>
          <w:highlight w:val="none"/>
        </w:rPr>
        <w:t>如遇“广西政府采购云”平台电子化开标或评审程序调整的，按调整后执行。</w:t>
      </w:r>
    </w:p>
    <w:p w14:paraId="74CA8073">
      <w:pPr>
        <w:pStyle w:val="15"/>
        <w:rPr>
          <w:rFonts w:hint="eastAsia"/>
          <w:color w:val="auto"/>
          <w:highlight w:val="none"/>
        </w:rPr>
      </w:pPr>
    </w:p>
    <w:p w14:paraId="520B1FD6">
      <w:pPr>
        <w:pStyle w:val="5"/>
        <w:keepNext w:val="0"/>
        <w:keepLines w:val="0"/>
        <w:wordWrap w:val="0"/>
        <w:spacing w:line="360" w:lineRule="auto"/>
        <w:jc w:val="center"/>
        <w:rPr>
          <w:rFonts w:hint="eastAsia" w:ascii="宋体" w:hAnsi="宋体" w:cs="宋体"/>
          <w:color w:val="auto"/>
          <w:highlight w:val="none"/>
        </w:rPr>
      </w:pPr>
      <w:bookmarkStart w:id="84" w:name="_Toc14347"/>
      <w:r>
        <w:rPr>
          <w:rFonts w:hint="eastAsia" w:ascii="宋体" w:hAnsi="宋体" w:cs="宋体"/>
          <w:color w:val="auto"/>
          <w:highlight w:val="none"/>
        </w:rPr>
        <w:t>五、资格审查</w:t>
      </w:r>
      <w:bookmarkEnd w:id="84"/>
    </w:p>
    <w:p w14:paraId="2135640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25.资格审查</w:t>
      </w:r>
    </w:p>
    <w:p w14:paraId="62D92690">
      <w:pPr>
        <w:wordWrap w:val="0"/>
        <w:spacing w:line="360" w:lineRule="auto"/>
        <w:ind w:firstLine="422" w:firstLineChars="200"/>
        <w:rPr>
          <w:rFonts w:hint="eastAsia" w:ascii="宋体" w:hAnsi="宋体" w:cs="宋体"/>
          <w:b/>
          <w:bCs/>
          <w:color w:val="auto"/>
          <w:szCs w:val="20"/>
          <w:highlight w:val="none"/>
        </w:rPr>
      </w:pPr>
      <w:r>
        <w:rPr>
          <w:rFonts w:hint="eastAsia" w:ascii="宋体" w:hAnsi="宋体" w:cs="宋体"/>
          <w:b/>
          <w:bCs/>
          <w:color w:val="auto"/>
          <w:szCs w:val="20"/>
          <w:highlight w:val="none"/>
        </w:rPr>
        <w:t xml:space="preserve"> 25.1开标结束后，采购人或采购机构依法通过电子投标文件对投标人的资格进行线上审查。</w:t>
      </w:r>
    </w:p>
    <w:p w14:paraId="2E4C00DA">
      <w:pPr>
        <w:wordWrap w:val="0"/>
        <w:spacing w:line="360" w:lineRule="auto"/>
        <w:ind w:firstLine="422" w:firstLineChars="200"/>
        <w:rPr>
          <w:rFonts w:hint="eastAsia" w:ascii="宋体" w:hAnsi="宋体" w:cs="宋体"/>
          <w:b/>
          <w:bCs/>
          <w:color w:val="auto"/>
          <w:szCs w:val="20"/>
          <w:highlight w:val="none"/>
        </w:rPr>
      </w:pPr>
      <w:r>
        <w:rPr>
          <w:rFonts w:hint="eastAsia" w:ascii="宋体" w:hAnsi="宋体" w:cs="宋体"/>
          <w:b/>
          <w:bCs/>
          <w:color w:val="auto"/>
          <w:szCs w:val="20"/>
          <w:highlight w:val="none"/>
        </w:rPr>
        <w:t xml:space="preserve"> 25.2采购人或采购机构依据法律法规和招标文件的规定，对投标人的基本资格条件、特定资格条件进行审查。</w:t>
      </w:r>
    </w:p>
    <w:p w14:paraId="7DFEEAD8">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33BBA78B">
      <w:pPr>
        <w:wordWrap w:val="0"/>
        <w:spacing w:line="360" w:lineRule="auto"/>
        <w:ind w:firstLine="422" w:firstLineChars="200"/>
        <w:rPr>
          <w:rFonts w:hint="eastAsia" w:ascii="宋体" w:hAnsi="宋体" w:cs="宋体"/>
          <w:b/>
          <w:bCs/>
          <w:color w:val="auto"/>
          <w:szCs w:val="20"/>
          <w:highlight w:val="none"/>
        </w:rPr>
      </w:pPr>
      <w:bookmarkStart w:id="85" w:name="_25.3_投标人有下列情形之一的，资格审查不通过而导致其投标无效："/>
      <w:bookmarkEnd w:id="85"/>
      <w:r>
        <w:rPr>
          <w:rFonts w:hint="eastAsia" w:ascii="宋体" w:hAnsi="宋体" w:cs="宋体"/>
          <w:b/>
          <w:bCs/>
          <w:color w:val="auto"/>
          <w:szCs w:val="20"/>
          <w:highlight w:val="none"/>
        </w:rPr>
        <w:t>25.4投标人有下列情形之一的，资格审查不通过，作无效投标处理：</w:t>
      </w:r>
    </w:p>
    <w:p w14:paraId="5554E292">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（1）不具备招标文件中规定的资格要求的；（注：其中信用查询规则见“投标人须知前附表”，“广西政府采购云”平台已与“信用中国”平台做接口，审查专家可直接在线查询）</w:t>
      </w:r>
    </w:p>
    <w:p w14:paraId="63E92ECA">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（2）投标文件未提供任一项“投标人须知前附表”资格证明文件规定的“必须提供”的文件资料的；</w:t>
      </w:r>
    </w:p>
    <w:p w14:paraId="7F4D5425">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（3）投标文件提供的资格证明文件出现任一项不符合“投标人须知前附表”资格证明文件规定的“必须提供”的文件资料要求或者无效的。</w:t>
      </w:r>
    </w:p>
    <w:p w14:paraId="6605DBF3">
      <w:pPr>
        <w:wordWrap w:val="0"/>
        <w:spacing w:line="360" w:lineRule="auto"/>
        <w:ind w:firstLine="420" w:firstLineChars="200"/>
        <w:rPr>
          <w:rFonts w:hint="eastAsia" w:ascii="宋体" w:hAnsi="宋体" w:cs="宋体"/>
          <w:color w:val="auto"/>
          <w:szCs w:val="20"/>
          <w:highlight w:val="none"/>
        </w:rPr>
      </w:pPr>
      <w:r>
        <w:rPr>
          <w:rFonts w:hint="eastAsia" w:ascii="宋体" w:hAnsi="宋体" w:cs="宋体"/>
          <w:color w:val="auto"/>
          <w:szCs w:val="20"/>
          <w:highlight w:val="none"/>
        </w:rPr>
        <w:t>25.5资格审查的合格投标人不足3家的，不得评标。</w:t>
      </w:r>
    </w:p>
    <w:p w14:paraId="18307F7B">
      <w:pPr>
        <w:pStyle w:val="5"/>
        <w:keepNext w:val="0"/>
        <w:keepLines w:val="0"/>
        <w:wordWrap w:val="0"/>
        <w:spacing w:line="360" w:lineRule="auto"/>
        <w:jc w:val="center"/>
        <w:rPr>
          <w:rFonts w:hint="eastAsia" w:ascii="宋体" w:hAnsi="宋体" w:cs="宋体"/>
          <w:color w:val="auto"/>
          <w:highlight w:val="none"/>
        </w:rPr>
      </w:pPr>
      <w:bookmarkStart w:id="86" w:name="_Toc22896"/>
      <w:r>
        <w:rPr>
          <w:rFonts w:hint="eastAsia" w:ascii="宋体" w:hAnsi="宋体" w:cs="宋体"/>
          <w:color w:val="auto"/>
          <w:highlight w:val="none"/>
        </w:rPr>
        <w:t>六、评   标</w:t>
      </w:r>
      <w:bookmarkEnd w:id="86"/>
    </w:p>
    <w:p w14:paraId="2E290EFB">
      <w:pPr>
        <w:wordWrap w:val="0"/>
        <w:spacing w:line="360" w:lineRule="auto"/>
        <w:ind w:firstLine="480" w:firstLineChars="200"/>
        <w:rPr>
          <w:rFonts w:hint="eastAsia" w:ascii="宋体" w:hAnsi="宋体" w:cs="宋体"/>
          <w:color w:val="auto"/>
          <w:sz w:val="24"/>
          <w:highlight w:val="none"/>
        </w:rPr>
      </w:pPr>
      <w:bookmarkStart w:id="87" w:name="_26.组建评标委员会"/>
      <w:bookmarkEnd w:id="87"/>
      <w:r>
        <w:rPr>
          <w:rFonts w:hint="eastAsia" w:ascii="宋体" w:hAnsi="宋体" w:cs="宋体"/>
          <w:color w:val="auto"/>
          <w:sz w:val="24"/>
          <w:highlight w:val="none"/>
        </w:rPr>
        <w:t>26.组建评标委员会</w:t>
      </w:r>
    </w:p>
    <w:p w14:paraId="7CDA60F0">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评标委员会由采购人代表和评审专家组成，人数为5人以上单数，其中评审专家不得少于成员总数的三分之二。</w:t>
      </w:r>
    </w:p>
    <w:p w14:paraId="1CF506BD">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参加过采购项目前期咨询论证的专家，不得参加该采购项目的评审活动。</w:t>
      </w:r>
    </w:p>
    <w:p w14:paraId="5764F224">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27.评标的依据</w:t>
      </w:r>
    </w:p>
    <w:p w14:paraId="00C7E2F3">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评标委员会以招标文件为依据对投标文件进行评审，“第四章 评标方法和评标标准”没有规定的方法、评审因素和标准，不作为评标依据。</w:t>
      </w:r>
    </w:p>
    <w:p w14:paraId="06F824D4">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28.评标原则</w:t>
      </w:r>
    </w:p>
    <w:p w14:paraId="40A47991">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28.1评标原则。评标委员会在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3E4B10F9">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做记录。</w:t>
      </w:r>
      <w:bookmarkStart w:id="88" w:name="_28.3评标方法。本项目将按须知前附表规定的评标办法进行评标，具体评标"/>
      <w:bookmarkEnd w:id="88"/>
    </w:p>
    <w:p w14:paraId="03BF41EA">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F4F234B">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28.4评标过程的监控。本项目电子评标过程实行网上留痕、全程录音、录像监控，投标人在评标过程中所进行的试图影响评标结果的不公正活动，可能导致其投标按无效处理。</w:t>
      </w:r>
    </w:p>
    <w:p w14:paraId="48D8D9E7">
      <w:pPr>
        <w:widowControl/>
        <w:wordWrap w:val="0"/>
        <w:spacing w:line="360" w:lineRule="auto"/>
        <w:ind w:firstLine="420" w:firstLineChars="200"/>
        <w:jc w:val="left"/>
        <w:textAlignment w:val="baseline"/>
        <w:rPr>
          <w:rFonts w:hint="eastAsia" w:ascii="宋体" w:hAnsi="宋体" w:cs="宋体"/>
          <w:color w:val="auto"/>
          <w:highlight w:val="none"/>
        </w:rPr>
      </w:pPr>
      <w:r>
        <w:rPr>
          <w:rFonts w:hint="eastAsia" w:ascii="宋体" w:hAnsi="宋体" w:cs="宋体"/>
          <w:color w:val="auto"/>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33A3200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29.评标方法及评标标准</w:t>
      </w:r>
    </w:p>
    <w:p w14:paraId="0F601DC5">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29.1本项目的评标方法详见“投标人须知前附表”。</w:t>
      </w:r>
    </w:p>
    <w:p w14:paraId="74DB79E5">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29.2评标委员会按照</w:t>
      </w:r>
      <w:r>
        <w:rPr>
          <w:rFonts w:hint="eastAsia" w:ascii="宋体" w:hAnsi="宋体" w:cs="宋体"/>
          <w:b/>
          <w:color w:val="auto"/>
          <w:highlight w:val="none"/>
        </w:rPr>
        <w:t>“第四章 评标方法和评标标准”</w:t>
      </w:r>
      <w:r>
        <w:rPr>
          <w:rFonts w:hint="eastAsia" w:ascii="宋体" w:hAnsi="宋体" w:cs="宋体"/>
          <w:color w:val="auto"/>
          <w:highlight w:val="none"/>
        </w:rPr>
        <w:t>规定的方法、评审因素、标准和程序对投标文件进行评审。</w:t>
      </w:r>
    </w:p>
    <w:p w14:paraId="59A19B35">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29.3 电子交易活动的中止。采购过程中出现以下情形，导致电子交易平台无法正常运行，或者无法保证电子交易的公平、公正和安全时，采购机构可中止电子交易活动：</w:t>
      </w:r>
    </w:p>
    <w:p w14:paraId="0B378915">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60FD8DE0">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1ECAC993">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7505E9B4">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16306D5B">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（4）其他无法保证电子交易的公平、公正和安全的情况。</w:t>
      </w:r>
    </w:p>
    <w:p w14:paraId="6BE93FD9">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F06CDB9">
      <w:pPr>
        <w:pStyle w:val="15"/>
        <w:rPr>
          <w:rFonts w:hint="eastAsia"/>
          <w:color w:val="auto"/>
          <w:highlight w:val="none"/>
        </w:rPr>
      </w:pPr>
    </w:p>
    <w:p w14:paraId="1331A999">
      <w:pPr>
        <w:pStyle w:val="5"/>
        <w:keepNext w:val="0"/>
        <w:keepLines w:val="0"/>
        <w:wordWrap w:val="0"/>
        <w:spacing w:line="360" w:lineRule="auto"/>
        <w:jc w:val="center"/>
        <w:rPr>
          <w:rFonts w:hint="eastAsia" w:ascii="宋体" w:hAnsi="宋体" w:cs="宋体"/>
          <w:color w:val="auto"/>
          <w:highlight w:val="none"/>
        </w:rPr>
      </w:pPr>
      <w:bookmarkStart w:id="89" w:name="_Toc254970687"/>
      <w:bookmarkStart w:id="90" w:name="_Toc254970546"/>
      <w:bookmarkStart w:id="91" w:name="_Toc27896"/>
      <w:r>
        <w:rPr>
          <w:rFonts w:hint="eastAsia" w:ascii="宋体" w:hAnsi="宋体" w:cs="宋体"/>
          <w:color w:val="auto"/>
          <w:highlight w:val="none"/>
        </w:rPr>
        <w:t>七、</w:t>
      </w:r>
      <w:bookmarkEnd w:id="89"/>
      <w:bookmarkEnd w:id="90"/>
      <w:r>
        <w:rPr>
          <w:rFonts w:hint="eastAsia" w:ascii="宋体" w:hAnsi="宋体" w:cs="宋体"/>
          <w:color w:val="auto"/>
          <w:highlight w:val="none"/>
        </w:rPr>
        <w:t>中标和合同</w:t>
      </w:r>
      <w:bookmarkEnd w:id="91"/>
    </w:p>
    <w:p w14:paraId="10AC3E43">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30.确定中标供应商</w:t>
      </w:r>
    </w:p>
    <w:p w14:paraId="54A40A90">
      <w:pPr>
        <w:wordWrap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30.1本项目授权评标委员会直接按第四章“评标方法及标准”的规定排列</w:t>
      </w:r>
      <w:r>
        <w:rPr>
          <w:rFonts w:hint="eastAsia" w:ascii="宋体" w:hAnsi="宋体" w:cs="宋体"/>
          <w:b/>
          <w:bCs/>
          <w:color w:val="auto"/>
          <w:szCs w:val="21"/>
          <w:highlight w:val="none"/>
          <w:lang w:eastAsia="zh-CN"/>
        </w:rPr>
        <w:t>中标候选供应商</w:t>
      </w:r>
      <w:r>
        <w:rPr>
          <w:rFonts w:hint="eastAsia" w:ascii="宋体" w:hAnsi="宋体" w:cs="宋体"/>
          <w:b/>
          <w:bCs/>
          <w:color w:val="auto"/>
          <w:szCs w:val="21"/>
          <w:highlight w:val="none"/>
        </w:rPr>
        <w:t>顺序，并依照次序确定中标供应商。</w:t>
      </w:r>
    </w:p>
    <w:p w14:paraId="6FACD7EC">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30.2采购人、采购代理机构认为供应商对采购过程、中标结果提出的质疑成立且影响或者可能影响中标结果的，合格供应商符合法定数量时，可以从合格的</w:t>
      </w:r>
      <w:r>
        <w:rPr>
          <w:rFonts w:hint="eastAsia" w:ascii="宋体" w:hAnsi="宋体" w:cs="宋体"/>
          <w:color w:val="auto"/>
          <w:szCs w:val="21"/>
          <w:highlight w:val="none"/>
          <w:lang w:eastAsia="zh-CN"/>
        </w:rPr>
        <w:t>中标候选供应商</w:t>
      </w:r>
      <w:r>
        <w:rPr>
          <w:rFonts w:hint="eastAsia" w:ascii="宋体" w:hAnsi="宋体" w:cs="宋体"/>
          <w:color w:val="auto"/>
          <w:szCs w:val="21"/>
          <w:highlight w:val="none"/>
        </w:rPr>
        <w:t>中另行确定中标供应商的，应当依法另行确定中标供应商；否则应当重新开展采购活动。</w:t>
      </w:r>
    </w:p>
    <w:p w14:paraId="77B9141A">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30.3中标供应商无正当理由拒签合同的，根据《中华人民共和国政府采购法》第七十七条第一款规定处理。</w:t>
      </w:r>
    </w:p>
    <w:p w14:paraId="743D4A11">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30.4根据《中华人民共和国民法典》</w:t>
      </w:r>
      <w:r>
        <w:rPr>
          <w:rFonts w:hint="eastAsia" w:ascii="宋体" w:hAnsi="宋体" w:cs="宋体"/>
          <w:color w:val="auto"/>
          <w:sz w:val="19"/>
          <w:szCs w:val="19"/>
          <w:highlight w:val="none"/>
        </w:rPr>
        <w:t>第五百六十三条</w:t>
      </w:r>
      <w:r>
        <w:rPr>
          <w:rFonts w:hint="eastAsia" w:ascii="宋体" w:hAnsi="宋体" w:cs="宋体"/>
          <w:color w:val="auto"/>
          <w:szCs w:val="21"/>
          <w:highlight w:val="none"/>
        </w:rPr>
        <w:t>，因不可抗力致使不能实现合同目的的，当事人可以解除合同。</w:t>
      </w:r>
    </w:p>
    <w:p w14:paraId="0C986DF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31. 结果公告</w:t>
      </w:r>
    </w:p>
    <w:p w14:paraId="04AEE4D6">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31.1</w:t>
      </w:r>
      <w:r>
        <w:rPr>
          <w:rFonts w:hint="eastAsia" w:ascii="宋体" w:hAnsi="宋体" w:cs="宋体"/>
          <w:color w:val="auto"/>
          <w:highlight w:val="none"/>
        </w:rPr>
        <w:t>在中标供应商确定之日起2个工作日内，由采购代理机构</w:t>
      </w:r>
      <w:r>
        <w:rPr>
          <w:rFonts w:hint="eastAsia" w:ascii="宋体" w:hAnsi="宋体" w:cs="宋体"/>
          <w:b/>
          <w:color w:val="auto"/>
          <w:szCs w:val="21"/>
          <w:highlight w:val="none"/>
        </w:rPr>
        <w:t>在招标公告发布媒体上</w:t>
      </w:r>
      <w:r>
        <w:rPr>
          <w:rFonts w:hint="eastAsia" w:ascii="宋体" w:hAnsi="宋体" w:cs="宋体"/>
          <w:color w:val="auto"/>
          <w:highlight w:val="none"/>
        </w:rPr>
        <w:t>发布中标结果公告，中标结果公告期限为1个工作日，发布中标结果公告的同时向中标供应商发出中标通知书。</w:t>
      </w:r>
      <w:r>
        <w:rPr>
          <w:rFonts w:hint="eastAsia" w:ascii="宋体" w:hAnsi="宋体" w:cs="宋体"/>
          <w:b/>
          <w:color w:val="auto"/>
          <w:szCs w:val="21"/>
          <w:highlight w:val="none"/>
        </w:rPr>
        <w:t>采购代理机构发出中标通知书前，应当对中标供应商信用进行核实，对列入失信被执行人、重大税收违法失信主体、政府采购严重违法失信行为记录名单及其他不符合《中华人民共和国政府采购法》第二十二条规定条件的投标人，取消其中标资格，并确定排名第二的</w:t>
      </w:r>
      <w:r>
        <w:rPr>
          <w:rFonts w:hint="eastAsia" w:ascii="宋体" w:hAnsi="宋体" w:cs="宋体"/>
          <w:b/>
          <w:color w:val="auto"/>
          <w:szCs w:val="21"/>
          <w:highlight w:val="none"/>
          <w:lang w:eastAsia="zh-CN"/>
        </w:rPr>
        <w:t>中标候选供应商</w:t>
      </w:r>
      <w:r>
        <w:rPr>
          <w:rFonts w:hint="eastAsia" w:ascii="宋体" w:hAnsi="宋体" w:cs="宋体"/>
          <w:b/>
          <w:color w:val="auto"/>
          <w:szCs w:val="21"/>
          <w:highlight w:val="none"/>
        </w:rPr>
        <w:t>为中标供应商。</w:t>
      </w:r>
      <w:r>
        <w:rPr>
          <w:rFonts w:hint="eastAsia" w:ascii="宋体" w:hAnsi="宋体" w:cs="宋体"/>
          <w:color w:val="auto"/>
          <w:szCs w:val="21"/>
          <w:highlight w:val="none"/>
        </w:rPr>
        <w:t>排名第二的</w:t>
      </w:r>
      <w:r>
        <w:rPr>
          <w:rFonts w:hint="eastAsia" w:ascii="宋体" w:hAnsi="宋体" w:cs="宋体"/>
          <w:color w:val="auto"/>
          <w:szCs w:val="21"/>
          <w:highlight w:val="none"/>
          <w:lang w:eastAsia="zh-CN"/>
        </w:rPr>
        <w:t>中标候选供应商</w:t>
      </w:r>
      <w:r>
        <w:rPr>
          <w:rFonts w:hint="eastAsia" w:ascii="宋体" w:hAnsi="宋体" w:cs="宋体"/>
          <w:color w:val="auto"/>
          <w:szCs w:val="21"/>
          <w:highlight w:val="none"/>
        </w:rPr>
        <w:t>因前款规定的同样原因被取消中标资格的，授权的评标委员会可以确定排名第三的</w:t>
      </w:r>
      <w:r>
        <w:rPr>
          <w:rFonts w:hint="eastAsia" w:ascii="宋体" w:hAnsi="宋体" w:cs="宋体"/>
          <w:color w:val="auto"/>
          <w:szCs w:val="21"/>
          <w:highlight w:val="none"/>
          <w:lang w:eastAsia="zh-CN"/>
        </w:rPr>
        <w:t>中标候选供应商</w:t>
      </w:r>
      <w:r>
        <w:rPr>
          <w:rFonts w:hint="eastAsia" w:ascii="宋体" w:hAnsi="宋体" w:cs="宋体"/>
          <w:color w:val="auto"/>
          <w:szCs w:val="21"/>
          <w:highlight w:val="none"/>
        </w:rPr>
        <w:t>为中标供应商，以此类推。</w:t>
      </w:r>
    </w:p>
    <w:p w14:paraId="7BC61C27">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以上信息查询记录及相关证据与采购文件一并保存。</w:t>
      </w:r>
    </w:p>
    <w:p w14:paraId="4EEE6C8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7C6DF32B">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32.发出中标通知书</w:t>
      </w:r>
    </w:p>
    <w:p w14:paraId="70B7FE28">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32.1在发布中标公告的同时，采购代理机构向中标供应商通过“广西政府采购云”平台发出电子中标通知书。</w:t>
      </w:r>
    </w:p>
    <w:p w14:paraId="5AD5BDC5">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32.2对未通过资格审查的投标人，采购人或采购机构应当告知其未通过的原因；采用综合评分办法评审的，采购人或采购机构还应当告知未中标供应商本人的评审得分与排序。</w:t>
      </w:r>
    </w:p>
    <w:p w14:paraId="2266070A">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33. 无义务解释未中标原因</w:t>
      </w:r>
    </w:p>
    <w:p w14:paraId="0B3AC191">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采购代理机构无义务向未中标的投标人解释未中标原因和退还投标文件。</w:t>
      </w:r>
    </w:p>
    <w:p w14:paraId="0CDE68B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34.合同授予标准</w:t>
      </w:r>
    </w:p>
    <w:p w14:paraId="23779090">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合同将授予被确定实质上响应招标文件要求，具备履行合同能力的中标供应商（招标文件另有约定多名中标供应商的除外）。</w:t>
      </w:r>
    </w:p>
    <w:p w14:paraId="03B7DF7F">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35.履约保证金</w:t>
      </w:r>
    </w:p>
    <w:p w14:paraId="59EAD493">
      <w:pPr>
        <w:wordWrap w:val="0"/>
        <w:spacing w:line="360" w:lineRule="auto"/>
        <w:ind w:firstLine="420" w:firstLineChars="200"/>
        <w:rPr>
          <w:rFonts w:hint="eastAsia" w:ascii="宋体" w:hAnsi="宋体" w:cs="宋体"/>
          <w:color w:val="auto"/>
          <w:szCs w:val="21"/>
          <w:highlight w:val="none"/>
        </w:rPr>
      </w:pPr>
      <w:bookmarkStart w:id="92" w:name="_39.1中标人须于签订合同前按本须知前附表规定的金额转账或电汇到指定账"/>
      <w:bookmarkEnd w:id="92"/>
      <w:r>
        <w:rPr>
          <w:rFonts w:hint="eastAsia" w:ascii="宋体" w:hAnsi="宋体" w:cs="宋体"/>
          <w:color w:val="auto"/>
          <w:szCs w:val="21"/>
          <w:highlight w:val="none"/>
        </w:rPr>
        <w:t>见“投标人须知前附表”。</w:t>
      </w:r>
    </w:p>
    <w:p w14:paraId="3EC5B12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36.签订合同</w:t>
      </w:r>
    </w:p>
    <w:p w14:paraId="5F4528E2">
      <w:pPr>
        <w:pStyle w:val="40"/>
        <w:wordWrap w:val="0"/>
        <w:snapToGrid w:val="0"/>
        <w:spacing w:before="0"/>
        <w:ind w:firstLine="422"/>
        <w:rPr>
          <w:rFonts w:hint="eastAsia" w:ascii="宋体" w:hAnsi="宋体" w:cs="宋体"/>
          <w:color w:val="auto"/>
          <w:kern w:val="0"/>
          <w:sz w:val="21"/>
          <w:szCs w:val="21"/>
          <w:highlight w:val="none"/>
          <w:lang w:val="zh-CN"/>
        </w:rPr>
      </w:pPr>
      <w:bookmarkStart w:id="93" w:name="_40.1投标人接到中标通知书后，按须知前附表规定向采购人出示相关资格证"/>
      <w:bookmarkEnd w:id="93"/>
      <w:r>
        <w:rPr>
          <w:rFonts w:hint="eastAsia" w:ascii="宋体" w:hAnsi="宋体" w:cs="宋体"/>
          <w:b/>
          <w:color w:val="auto"/>
          <w:sz w:val="21"/>
          <w:szCs w:val="21"/>
          <w:highlight w:val="none"/>
        </w:rPr>
        <w:t xml:space="preserve"> 36.1中标供应商领取电子中标通知书后，</w:t>
      </w:r>
      <w:r>
        <w:rPr>
          <w:rFonts w:hint="eastAsia" w:ascii="宋体" w:hAnsi="宋体" w:cs="宋体"/>
          <w:color w:val="auto"/>
          <w:kern w:val="0"/>
          <w:sz w:val="21"/>
          <w:szCs w:val="21"/>
          <w:highlight w:val="none"/>
          <w:lang w:val="zh-CN"/>
        </w:rPr>
        <w:t>按规定的日期、时间、地点，由法定代表人或其授权代表与采购人代表签订电子采购合同。如中标供应商为联合体的，由联合体成员各方法定代表人或其授权代表与采购人代表签订合同，签订携带资料详见“投标人须知前附表”。</w:t>
      </w:r>
    </w:p>
    <w:p w14:paraId="2B7F8F3F">
      <w:pPr>
        <w:pStyle w:val="40"/>
        <w:wordWrap w:val="0"/>
        <w:snapToGrid w:val="0"/>
        <w:spacing w:before="0"/>
        <w:ind w:firstLine="420"/>
        <w:rPr>
          <w:rFonts w:hint="eastAsia"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36.2</w:t>
      </w:r>
      <w:r>
        <w:rPr>
          <w:rFonts w:hint="eastAsia" w:ascii="宋体" w:hAnsi="宋体" w:cs="宋体"/>
          <w:color w:val="auto"/>
          <w:sz w:val="21"/>
          <w:szCs w:val="21"/>
          <w:highlight w:val="none"/>
        </w:rPr>
        <w:t>采购合同由采购人与中标供应商根据招标文件、投标文件等内容通过政府采购电子交易平台在线签订，自动备案。</w:t>
      </w:r>
    </w:p>
    <w:p w14:paraId="2FE0A0BA">
      <w:pPr>
        <w:pStyle w:val="40"/>
        <w:wordWrap w:val="0"/>
        <w:snapToGrid w:val="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36.3签订合同时间：按中标通知书规定的时间与采购人签订合同（最长不能超过25日）。</w:t>
      </w:r>
    </w:p>
    <w:p w14:paraId="1759291E">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36.4中标供应商拒绝与采购人签订合同的，采购人可以按照评审报告推荐的</w:t>
      </w:r>
      <w:r>
        <w:rPr>
          <w:rFonts w:hint="eastAsia" w:ascii="宋体" w:hAnsi="宋体" w:cs="宋体"/>
          <w:color w:val="auto"/>
          <w:szCs w:val="21"/>
          <w:highlight w:val="none"/>
          <w:lang w:eastAsia="zh-CN"/>
        </w:rPr>
        <w:t>中标候选供应商</w:t>
      </w:r>
      <w:r>
        <w:rPr>
          <w:rFonts w:hint="eastAsia" w:ascii="宋体" w:hAnsi="宋体" w:cs="宋体"/>
          <w:color w:val="auto"/>
          <w:szCs w:val="21"/>
          <w:highlight w:val="none"/>
        </w:rPr>
        <w:t>名单排序，确定下一候选人为中标供应商，也可以重新开展政府采购活动。如采购人无正当理由拒签合同的，给中标供应商造成损失的，中标供应商可追究采购人承担相应的法律责任。</w:t>
      </w:r>
    </w:p>
    <w:p w14:paraId="0CA84A5D">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C7C7F4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7E8FE885">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36.7如签订合同并生效后，供应商无故拒绝或延期，除按照合同条款处理外，将承担相应的法律责任。</w:t>
      </w:r>
    </w:p>
    <w:p w14:paraId="651E4358">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0546E5B1">
      <w:pPr>
        <w:wordWrap w:val="0"/>
        <w:spacing w:line="360" w:lineRule="auto"/>
        <w:ind w:firstLine="480" w:firstLineChars="200"/>
        <w:rPr>
          <w:rFonts w:hint="eastAsia" w:ascii="宋体" w:hAnsi="宋体" w:cs="宋体"/>
          <w:color w:val="auto"/>
          <w:sz w:val="24"/>
          <w:highlight w:val="none"/>
        </w:rPr>
      </w:pPr>
      <w:bookmarkStart w:id="94" w:name="_41.政府采购合同公告"/>
      <w:bookmarkEnd w:id="94"/>
      <w:r>
        <w:rPr>
          <w:rFonts w:hint="eastAsia" w:ascii="宋体" w:hAnsi="宋体" w:cs="宋体"/>
          <w:color w:val="auto"/>
          <w:sz w:val="24"/>
          <w:highlight w:val="none"/>
        </w:rPr>
        <w:t>37.政府采购合同公告</w:t>
      </w:r>
    </w:p>
    <w:p w14:paraId="71CC5681">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highlight w:val="none"/>
        </w:rPr>
        <w:t>上公告，但政府采购合同中涉及国家秘密、商业秘密的内容除外。</w:t>
      </w:r>
    </w:p>
    <w:p w14:paraId="623BE738">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38. 询问、质疑和投诉</w:t>
      </w:r>
    </w:p>
    <w:p w14:paraId="66407FC1">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38.1询问</w:t>
      </w:r>
    </w:p>
    <w:p w14:paraId="2626F13F">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38.1.1供应商在开标前对政府采购活动事项有疑问的，可以向采购人或采购代理机构项目负责人提出询问。</w:t>
      </w:r>
    </w:p>
    <w:p w14:paraId="3D4CBF00">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38.1.2采购人或采购人委托的采购代理机构自受理询问之日起3个工作日内对供应商依法提出的询问作出答复，</w:t>
      </w:r>
      <w:r>
        <w:rPr>
          <w:rFonts w:hint="eastAsia" w:ascii="宋体" w:hAnsi="宋体" w:cs="宋体"/>
          <w:color w:val="auto"/>
          <w:highlight w:val="none"/>
        </w:rPr>
        <w:t>但答复内容不得涉及商业秘密</w:t>
      </w:r>
      <w:r>
        <w:rPr>
          <w:rFonts w:hint="eastAsia" w:ascii="宋体" w:hAnsi="宋体" w:cs="宋体"/>
          <w:bCs/>
          <w:color w:val="auto"/>
          <w:szCs w:val="21"/>
          <w:highlight w:val="none"/>
        </w:rPr>
        <w:t>。</w:t>
      </w:r>
    </w:p>
    <w:p w14:paraId="68AB353E">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38.1.3 询问事项可能影响中标、成交结果的，采购人应当暂停签订合同，已经签订合同的，应当中止履行合同。</w:t>
      </w:r>
    </w:p>
    <w:p w14:paraId="3E74EBCA">
      <w:pPr>
        <w:wordWrap w:val="0"/>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38.2质疑</w:t>
      </w:r>
    </w:p>
    <w:p w14:paraId="671D4750">
      <w:pPr>
        <w:wordWrap w:val="0"/>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38.2.1</w:t>
      </w:r>
      <w:r>
        <w:rPr>
          <w:rFonts w:hint="eastAsia" w:ascii="宋体" w:hAnsi="宋体" w:cs="宋体"/>
          <w:b/>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542C1259">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32364C5D">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89CA83E">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29578F0D">
      <w:pPr>
        <w:wordWrap w:val="0"/>
        <w:spacing w:line="360" w:lineRule="auto"/>
        <w:ind w:firstLine="422" w:firstLineChars="200"/>
        <w:rPr>
          <w:rFonts w:hint="eastAsia" w:ascii="宋体" w:hAnsi="宋体" w:cs="宋体"/>
          <w:bCs/>
          <w:color w:val="auto"/>
          <w:szCs w:val="21"/>
          <w:highlight w:val="none"/>
        </w:rPr>
      </w:pPr>
      <w:r>
        <w:rPr>
          <w:rFonts w:hint="eastAsia" w:ascii="宋体" w:hAnsi="宋体" w:cs="宋体"/>
          <w:b/>
          <w:bCs/>
          <w:color w:val="auto"/>
          <w:szCs w:val="21"/>
          <w:highlight w:val="none"/>
        </w:rPr>
        <w:t>38.2.2</w:t>
      </w:r>
      <w:r>
        <w:rPr>
          <w:rFonts w:hint="eastAsia" w:ascii="宋体" w:hAnsi="宋体" w:cs="宋体"/>
          <w:bCs/>
          <w:color w:val="auto"/>
          <w:szCs w:val="21"/>
          <w:highlight w:val="none"/>
        </w:rPr>
        <w:t>供应商质疑实行实名制，其质疑应当有具体的质疑事项及事实根据，质疑应当坚持依法依规、诚实信用原则，不得进行虚假、恶意质疑。</w:t>
      </w:r>
    </w:p>
    <w:p w14:paraId="14E541B0">
      <w:pPr>
        <w:wordWrap w:val="0"/>
        <w:spacing w:line="360" w:lineRule="auto"/>
        <w:ind w:firstLine="422" w:firstLineChars="200"/>
        <w:rPr>
          <w:rFonts w:hint="eastAsia" w:ascii="宋体" w:hAnsi="宋体" w:cs="宋体"/>
          <w:bCs/>
          <w:color w:val="auto"/>
          <w:highlight w:val="none"/>
        </w:rPr>
      </w:pPr>
      <w:r>
        <w:rPr>
          <w:rFonts w:hint="eastAsia" w:ascii="宋体" w:hAnsi="宋体" w:cs="宋体"/>
          <w:b/>
          <w:bCs/>
          <w:color w:val="auto"/>
          <w:highlight w:val="none"/>
        </w:rPr>
        <w:t>38.2.3</w:t>
      </w:r>
      <w:r>
        <w:rPr>
          <w:rFonts w:hint="eastAsia" w:ascii="宋体" w:hAnsi="宋体" w:cs="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color w:val="auto"/>
          <w:highlight w:val="none"/>
        </w:rPr>
        <w:t>。</w:t>
      </w:r>
    </w:p>
    <w:p w14:paraId="71FBAB41">
      <w:pPr>
        <w:wordWrap w:val="0"/>
        <w:spacing w:line="360" w:lineRule="auto"/>
        <w:ind w:firstLine="422" w:firstLineChars="200"/>
        <w:rPr>
          <w:rFonts w:hint="eastAsia" w:ascii="宋体" w:hAnsi="宋体" w:cs="宋体"/>
          <w:b/>
          <w:bCs/>
          <w:color w:val="auto"/>
          <w:highlight w:val="none"/>
        </w:rPr>
      </w:pPr>
      <w:r>
        <w:rPr>
          <w:rFonts w:hint="eastAsia" w:ascii="宋体" w:hAnsi="宋体" w:cs="宋体"/>
          <w:b/>
          <w:bCs/>
          <w:color w:val="auto"/>
          <w:highlight w:val="none"/>
        </w:rPr>
        <w:t>38.2.4 质疑供应商提起质疑应当符合下列条件：</w:t>
      </w:r>
    </w:p>
    <w:p w14:paraId="4D4B250E">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（1）质疑供应商是参与所质疑</w:t>
      </w:r>
      <w:r>
        <w:rPr>
          <w:rFonts w:hint="eastAsia" w:ascii="宋体" w:hAnsi="宋体" w:cs="宋体"/>
          <w:bCs/>
          <w:color w:val="auto"/>
          <w:szCs w:val="21"/>
          <w:highlight w:val="none"/>
        </w:rPr>
        <w:t>项目</w:t>
      </w:r>
      <w:r>
        <w:rPr>
          <w:rFonts w:hint="eastAsia" w:ascii="宋体" w:hAnsi="宋体" w:cs="宋体"/>
          <w:bCs/>
          <w:color w:val="auto"/>
          <w:highlight w:val="none"/>
        </w:rPr>
        <w:t>采购活动的供应商（潜在供应商已依法获取可质疑的采购文件的，可以对该采购文件质疑）；</w:t>
      </w:r>
    </w:p>
    <w:p w14:paraId="42638C71">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（2）质疑函内容符合本章第38.2.5项的规定；</w:t>
      </w:r>
    </w:p>
    <w:p w14:paraId="7EA839B6">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（3）在质疑有效期限内提起质疑；</w:t>
      </w:r>
    </w:p>
    <w:p w14:paraId="23C8D2A3">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（4）属于所质疑的采购人或采购人委托的采购代理机构组织的采购活动；</w:t>
      </w:r>
    </w:p>
    <w:p w14:paraId="1FA87FCC">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 xml:space="preserve">（5）同一质疑事项未经采购人或采购人委托的采购代理机构质疑处理； </w:t>
      </w:r>
    </w:p>
    <w:p w14:paraId="579DC007">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（6）供应商对同一采购程序环节的质疑应当在质疑有效期内一次性提出；</w:t>
      </w:r>
    </w:p>
    <w:p w14:paraId="33FE3A44">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（7）供应商提交质疑应当提交必要的证明材料，证明材料应以合法手段取得；</w:t>
      </w:r>
    </w:p>
    <w:p w14:paraId="60B796B2">
      <w:pPr>
        <w:wordWrap w:val="0"/>
        <w:spacing w:line="360" w:lineRule="auto"/>
        <w:ind w:firstLine="420" w:firstLineChars="200"/>
        <w:rPr>
          <w:rFonts w:hint="eastAsia" w:ascii="宋体" w:hAnsi="宋体" w:cs="宋体"/>
          <w:color w:val="auto"/>
          <w:highlight w:val="none"/>
        </w:rPr>
      </w:pPr>
      <w:r>
        <w:rPr>
          <w:rFonts w:hint="eastAsia" w:ascii="宋体" w:hAnsi="宋体" w:cs="宋体"/>
          <w:bCs/>
          <w:color w:val="auto"/>
          <w:highlight w:val="none"/>
        </w:rPr>
        <w:t>（8）财政部门规定的其他条件。</w:t>
      </w:r>
    </w:p>
    <w:p w14:paraId="5C157D24">
      <w:pPr>
        <w:wordWrap w:val="0"/>
        <w:spacing w:line="360" w:lineRule="auto"/>
        <w:ind w:firstLine="420" w:firstLineChars="200"/>
        <w:rPr>
          <w:rFonts w:hint="eastAsia" w:ascii="宋体" w:hAnsi="宋体" w:cs="宋体"/>
          <w:b/>
          <w:color w:val="auto"/>
          <w:szCs w:val="21"/>
          <w:highlight w:val="none"/>
        </w:rPr>
      </w:pPr>
      <w:bookmarkStart w:id="95" w:name="_9.2质疑、投诉应当采用书面形式，质疑函、投诉书均应明确阐述招标文件、"/>
      <w:bookmarkEnd w:id="95"/>
      <w:r>
        <w:rPr>
          <w:rFonts w:hint="eastAsia" w:ascii="宋体" w:hAnsi="宋体" w:cs="宋体"/>
          <w:color w:val="auto"/>
          <w:szCs w:val="21"/>
          <w:highlight w:val="none"/>
        </w:rPr>
        <w:t xml:space="preserve"> 38.2.5 </w:t>
      </w:r>
      <w:r>
        <w:rPr>
          <w:rFonts w:hint="eastAsia" w:ascii="宋体" w:hAnsi="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4CDA32DC">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（1）供应商的姓名或者名称、地址、邮编、联系人及联系电话；</w:t>
      </w:r>
    </w:p>
    <w:p w14:paraId="3B2A0CB4">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（2）质疑项目的名称、编号；</w:t>
      </w:r>
    </w:p>
    <w:p w14:paraId="3B787D96">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（3）具体、明确的质疑事项和与质疑事项相关的请求；</w:t>
      </w:r>
    </w:p>
    <w:p w14:paraId="39B69B37">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（4）事实依据（列明权益受到损害的事实和理由）；</w:t>
      </w:r>
    </w:p>
    <w:p w14:paraId="75BEF0EF">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（5）必要的法律依据；</w:t>
      </w:r>
    </w:p>
    <w:p w14:paraId="113A0DDD">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（6）提出质疑的日期。</w:t>
      </w:r>
    </w:p>
    <w:p w14:paraId="1AAB4BE0">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供应商为自然人的，应当由本人签字；供应商为法人或者其他组织的，应当由法定代表人、主要负责人，或者其委托代理人签字或者盖章，并加盖公章。</w:t>
      </w:r>
    </w:p>
    <w:p w14:paraId="2A0DFA2C">
      <w:pPr>
        <w:wordWrap w:val="0"/>
        <w:spacing w:line="360" w:lineRule="auto"/>
        <w:ind w:firstLine="422" w:firstLineChars="200"/>
        <w:rPr>
          <w:rFonts w:hint="eastAsia" w:ascii="宋体" w:hAnsi="宋体" w:cs="宋体"/>
          <w:b/>
          <w:color w:val="auto"/>
          <w:szCs w:val="20"/>
          <w:highlight w:val="none"/>
        </w:rPr>
      </w:pPr>
      <w:r>
        <w:rPr>
          <w:rFonts w:hint="eastAsia" w:ascii="宋体" w:hAnsi="宋体" w:cs="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62259D69">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0D69E043">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0FF1E524">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　　（二）对采购过程、中标结果提出的质疑，合格供应商符合法定数量时，可以从合格的</w:t>
      </w:r>
      <w:r>
        <w:rPr>
          <w:rFonts w:hint="eastAsia" w:ascii="宋体" w:hAnsi="宋体" w:cs="宋体"/>
          <w:bCs/>
          <w:color w:val="auto"/>
          <w:highlight w:val="none"/>
          <w:lang w:eastAsia="zh-CN"/>
        </w:rPr>
        <w:t>中标候选供应商</w:t>
      </w:r>
      <w:r>
        <w:rPr>
          <w:rFonts w:hint="eastAsia" w:ascii="宋体" w:hAnsi="宋体" w:cs="宋体"/>
          <w:bCs/>
          <w:color w:val="auto"/>
          <w:highlight w:val="none"/>
        </w:rPr>
        <w:t>中另行确定中标供应商的，应当依法另行确定中标供应商；否则应当重新开展采购活动。</w:t>
      </w:r>
    </w:p>
    <w:p w14:paraId="293901DB">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质疑答复导致中标结果改变的，采购人或者采购代理机构应当将有关情况书面报告本级财政部门。</w:t>
      </w:r>
    </w:p>
    <w:p w14:paraId="30C0281C">
      <w:pPr>
        <w:wordWrap w:val="0"/>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38.3投诉</w:t>
      </w:r>
    </w:p>
    <w:p w14:paraId="6B9B79CC">
      <w:pPr>
        <w:wordWrap w:val="0"/>
        <w:spacing w:line="360" w:lineRule="auto"/>
        <w:ind w:firstLine="422" w:firstLineChars="200"/>
        <w:rPr>
          <w:rFonts w:hint="eastAsia" w:ascii="宋体" w:hAnsi="宋体" w:cs="宋体"/>
          <w:bCs/>
          <w:color w:val="auto"/>
          <w:highlight w:val="none"/>
        </w:rPr>
      </w:pPr>
      <w:r>
        <w:rPr>
          <w:rFonts w:hint="eastAsia" w:ascii="宋体" w:hAnsi="宋体" w:cs="宋体"/>
          <w:b/>
          <w:color w:val="auto"/>
          <w:highlight w:val="none"/>
        </w:rPr>
        <w:t>38.3</w:t>
      </w:r>
      <w:r>
        <w:rPr>
          <w:rFonts w:hint="eastAsia" w:ascii="宋体" w:hAnsi="宋体" w:cs="宋体"/>
          <w:bCs/>
          <w:color w:val="auto"/>
          <w:highlight w:val="none"/>
        </w:rPr>
        <w:t>.</w:t>
      </w:r>
      <w:r>
        <w:rPr>
          <w:rFonts w:hint="eastAsia" w:ascii="宋体" w:hAnsi="宋体" w:cs="宋体"/>
          <w:b/>
          <w:bCs/>
          <w:color w:val="auto"/>
          <w:highlight w:val="none"/>
        </w:rPr>
        <w:t xml:space="preserve">1 </w:t>
      </w:r>
      <w:r>
        <w:rPr>
          <w:rFonts w:hint="eastAsia" w:ascii="宋体" w:hAnsi="宋体" w:cs="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cs="宋体"/>
          <w:color w:val="auto"/>
          <w:highlight w:val="none"/>
        </w:rPr>
        <w:t>采购代理机构</w:t>
      </w:r>
      <w:r>
        <w:rPr>
          <w:rFonts w:hint="eastAsia" w:ascii="宋体" w:hAnsi="宋体" w:cs="宋体"/>
          <w:bCs/>
          <w:color w:val="auto"/>
          <w:highlight w:val="none"/>
        </w:rPr>
        <w:t>提出质疑。对采购人、</w:t>
      </w:r>
      <w:r>
        <w:rPr>
          <w:rFonts w:hint="eastAsia" w:ascii="宋体" w:hAnsi="宋体" w:cs="宋体"/>
          <w:color w:val="auto"/>
          <w:highlight w:val="none"/>
        </w:rPr>
        <w:t>采购代理机构</w:t>
      </w:r>
      <w:r>
        <w:rPr>
          <w:rFonts w:hint="eastAsia" w:ascii="宋体" w:hAnsi="宋体" w:cs="宋体"/>
          <w:bCs/>
          <w:color w:val="auto"/>
          <w:highlight w:val="none"/>
        </w:rPr>
        <w:t>的答复不满意，或者采购人、</w:t>
      </w:r>
      <w:r>
        <w:rPr>
          <w:rFonts w:hint="eastAsia" w:ascii="宋体" w:hAnsi="宋体" w:cs="宋体"/>
          <w:color w:val="auto"/>
          <w:highlight w:val="none"/>
        </w:rPr>
        <w:t>采购代理机构</w:t>
      </w:r>
      <w:r>
        <w:rPr>
          <w:rFonts w:hint="eastAsia" w:ascii="宋体" w:hAnsi="宋体" w:cs="宋体"/>
          <w:bCs/>
          <w:color w:val="auto"/>
          <w:highlight w:val="none"/>
        </w:rPr>
        <w:t>未在规定期限内作出答复的，供应商可以在答复期满后15个工作日内向南宁市政府采购监督管理部门提起投诉，投诉方式见“投标人须知前附表”。</w:t>
      </w:r>
    </w:p>
    <w:p w14:paraId="65D3ACF8">
      <w:pPr>
        <w:wordWrap w:val="0"/>
        <w:spacing w:line="360" w:lineRule="auto"/>
        <w:ind w:firstLine="422" w:firstLineChars="200"/>
        <w:rPr>
          <w:rFonts w:hint="eastAsia" w:ascii="宋体" w:hAnsi="宋体" w:cs="宋体"/>
          <w:bCs/>
          <w:color w:val="auto"/>
          <w:highlight w:val="none"/>
        </w:rPr>
      </w:pPr>
      <w:r>
        <w:rPr>
          <w:rFonts w:hint="eastAsia" w:ascii="宋体" w:hAnsi="宋体" w:cs="宋体"/>
          <w:b/>
          <w:color w:val="auto"/>
          <w:highlight w:val="none"/>
        </w:rPr>
        <w:t xml:space="preserve">38.3.2 </w:t>
      </w:r>
      <w:r>
        <w:rPr>
          <w:rFonts w:hint="eastAsia" w:ascii="宋体" w:hAnsi="宋体" w:cs="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cs="宋体"/>
          <w:color w:val="auto"/>
          <w:szCs w:val="21"/>
          <w:highlight w:val="none"/>
        </w:rPr>
        <w:t>应当包括下列主要内容</w:t>
      </w:r>
      <w:r>
        <w:rPr>
          <w:rFonts w:hint="eastAsia" w:ascii="宋体" w:hAnsi="宋体" w:cs="宋体"/>
          <w:color w:val="auto"/>
          <w:highlight w:val="none"/>
        </w:rPr>
        <w:t>（如材料中有外文资料应同时附上对应的中文译本）</w:t>
      </w:r>
      <w:r>
        <w:rPr>
          <w:rFonts w:hint="eastAsia" w:ascii="宋体" w:hAnsi="宋体" w:cs="宋体"/>
          <w:bCs/>
          <w:color w:val="auto"/>
          <w:highlight w:val="none"/>
        </w:rPr>
        <w:t>（投诉书格式后附）</w:t>
      </w:r>
      <w:r>
        <w:rPr>
          <w:rFonts w:hint="eastAsia" w:ascii="宋体" w:hAnsi="宋体" w:cs="宋体"/>
          <w:color w:val="auto"/>
          <w:szCs w:val="21"/>
          <w:highlight w:val="none"/>
        </w:rPr>
        <w:t>：</w:t>
      </w:r>
    </w:p>
    <w:p w14:paraId="30AFAEA7">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（1）投诉人和被投诉人的名称、地址、邮编、联系人及联系电话等； </w:t>
      </w:r>
    </w:p>
    <w:p w14:paraId="6E187E0A">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（2）质疑和质疑答复情况及相关证明材料； </w:t>
      </w:r>
    </w:p>
    <w:p w14:paraId="6030289B">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（3）具体、明确的投诉事项和与投诉事项相关的投诉请求；</w:t>
      </w:r>
    </w:p>
    <w:p w14:paraId="064A7B16">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765849C9">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（5）法律依据；</w:t>
      </w:r>
    </w:p>
    <w:p w14:paraId="161713B0">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（6）提起投诉的日期。</w:t>
      </w:r>
    </w:p>
    <w:p w14:paraId="7296430F">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（7）附件材料：营业执照副本内页复印件（要求证件有效并清</w:t>
      </w:r>
      <w:r>
        <w:rPr>
          <w:rFonts w:hint="eastAsia" w:ascii="宋体" w:hAnsi="宋体" w:cs="宋体"/>
          <w:color w:val="auto"/>
          <w:highlight w:val="none"/>
          <w:lang w:eastAsia="zh-CN"/>
        </w:rPr>
        <w:t>晰地</w:t>
      </w:r>
      <w:r>
        <w:rPr>
          <w:rFonts w:hint="eastAsia" w:ascii="宋体" w:hAnsi="宋体" w:cs="宋体"/>
          <w:color w:val="auto"/>
          <w:highlight w:val="none"/>
        </w:rPr>
        <w:t>反映企业法人经营范围；近期连续三个月依法缴纳税收和在职职工社会保障资金证明材料（复印件）。</w:t>
      </w:r>
      <w:r>
        <w:rPr>
          <w:rFonts w:hint="eastAsia" w:ascii="宋体" w:hAnsi="宋体" w:cs="宋体"/>
          <w:color w:val="auto"/>
          <w:highlight w:val="none"/>
        </w:rPr>
        <w:tab/>
      </w:r>
    </w:p>
    <w:p w14:paraId="56E7F7D5">
      <w:pPr>
        <w:wordWrap w:val="0"/>
        <w:spacing w:line="360" w:lineRule="auto"/>
        <w:ind w:firstLine="422" w:firstLineChars="200"/>
        <w:rPr>
          <w:rFonts w:hint="eastAsia" w:ascii="宋体" w:hAnsi="宋体" w:cs="宋体"/>
          <w:bCs/>
          <w:color w:val="auto"/>
          <w:highlight w:val="none"/>
        </w:rPr>
      </w:pPr>
      <w:r>
        <w:rPr>
          <w:rFonts w:hint="eastAsia" w:ascii="宋体" w:hAnsi="宋体" w:cs="宋体"/>
          <w:b/>
          <w:color w:val="auto"/>
          <w:highlight w:val="none"/>
        </w:rPr>
        <w:t xml:space="preserve">38.3.3  </w:t>
      </w:r>
      <w:r>
        <w:rPr>
          <w:rFonts w:hint="eastAsia" w:ascii="宋体" w:hAnsi="宋体" w:cs="宋体"/>
          <w:color w:val="auto"/>
          <w:highlight w:val="none"/>
        </w:rPr>
        <w:t>投诉人可以委托代理人办理投诉事务。</w:t>
      </w:r>
      <w:r>
        <w:rPr>
          <w:rFonts w:hint="eastAsia" w:ascii="宋体" w:hAnsi="宋体" w:cs="宋体"/>
          <w:bCs/>
          <w:color w:val="auto"/>
          <w:highlight w:val="none"/>
        </w:rPr>
        <w:t>委托代理人应熟悉相关业务情况。</w:t>
      </w:r>
      <w:r>
        <w:rPr>
          <w:rFonts w:hint="eastAsia" w:ascii="宋体" w:hAnsi="宋体" w:cs="宋体"/>
          <w:color w:val="auto"/>
          <w:highlight w:val="none"/>
        </w:rPr>
        <w:t>代理人办理投诉事务时，除提交投诉书外，还应当提交投诉人的授权委托书和委托代理人身份证明复印件。</w:t>
      </w:r>
    </w:p>
    <w:p w14:paraId="63B20BB0">
      <w:pPr>
        <w:wordWrap w:val="0"/>
        <w:spacing w:line="360" w:lineRule="auto"/>
        <w:ind w:firstLine="422" w:firstLineChars="200"/>
        <w:rPr>
          <w:rFonts w:hint="eastAsia" w:ascii="宋体" w:hAnsi="宋体" w:cs="宋体"/>
          <w:color w:val="auto"/>
          <w:highlight w:val="none"/>
        </w:rPr>
      </w:pPr>
      <w:r>
        <w:rPr>
          <w:rFonts w:hint="eastAsia" w:ascii="宋体" w:hAnsi="宋体" w:cs="宋体"/>
          <w:b/>
          <w:color w:val="auto"/>
          <w:highlight w:val="none"/>
        </w:rPr>
        <w:t>38.3.4</w:t>
      </w:r>
      <w:r>
        <w:rPr>
          <w:rFonts w:hint="eastAsia" w:ascii="宋体" w:hAnsi="宋体" w:cs="宋体"/>
          <w:color w:val="auto"/>
          <w:highlight w:val="none"/>
        </w:rPr>
        <w:t xml:space="preserve">  投诉人提起投诉应当符合下列条件：</w:t>
      </w:r>
    </w:p>
    <w:p w14:paraId="0FCE24A8">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（1）投诉人是参与所投诉政府采购活动的供应商；</w:t>
      </w:r>
    </w:p>
    <w:p w14:paraId="197AA488">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（2）提起投诉前已依法进行质疑；</w:t>
      </w:r>
    </w:p>
    <w:p w14:paraId="10397D27">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（3）投诉书内容符合本章第38.3.2项的规定；</w:t>
      </w:r>
    </w:p>
    <w:p w14:paraId="05C8FD8C">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（4）在投诉有效期限内提起投诉；</w:t>
      </w:r>
    </w:p>
    <w:p w14:paraId="6DC29DE8">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（5）属于南宁市政府采购监督管理部门管辖；</w:t>
      </w:r>
    </w:p>
    <w:p w14:paraId="4202A254">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（6）同一投诉事项未经</w:t>
      </w:r>
      <w:r>
        <w:rPr>
          <w:rFonts w:hint="eastAsia" w:ascii="宋体" w:hAnsi="宋体" w:cs="宋体"/>
          <w:bCs/>
          <w:color w:val="auto"/>
          <w:highlight w:val="none"/>
        </w:rPr>
        <w:t>南宁市政府采购监督管理部门</w:t>
      </w:r>
      <w:r>
        <w:rPr>
          <w:rFonts w:hint="eastAsia" w:ascii="宋体" w:hAnsi="宋体" w:cs="宋体"/>
          <w:color w:val="auto"/>
          <w:highlight w:val="none"/>
        </w:rPr>
        <w:t>投诉处理；</w:t>
      </w:r>
    </w:p>
    <w:p w14:paraId="08EC5CBE">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（7）国务院财政部门规定的其他条件。</w:t>
      </w:r>
    </w:p>
    <w:p w14:paraId="28F48836">
      <w:pPr>
        <w:wordWrap w:val="0"/>
        <w:spacing w:line="360" w:lineRule="auto"/>
        <w:ind w:firstLine="422" w:firstLineChars="200"/>
        <w:rPr>
          <w:rFonts w:hint="eastAsia" w:ascii="宋体" w:hAnsi="宋体" w:cs="宋体"/>
          <w:color w:val="auto"/>
          <w:highlight w:val="none"/>
        </w:rPr>
      </w:pPr>
      <w:r>
        <w:rPr>
          <w:rFonts w:hint="eastAsia" w:ascii="宋体" w:hAnsi="宋体" w:cs="宋体"/>
          <w:b/>
          <w:color w:val="auto"/>
          <w:highlight w:val="none"/>
        </w:rPr>
        <w:t>38.3.5</w:t>
      </w:r>
      <w:r>
        <w:rPr>
          <w:rFonts w:hint="eastAsia" w:ascii="宋体" w:hAnsi="宋体" w:cs="宋体"/>
          <w:color w:val="auto"/>
          <w:highlight w:val="none"/>
        </w:rPr>
        <w:t xml:space="preserve">  南宁市政府采购监督管理部门自受理投诉之日起30个工作日内，对投诉事项作出处理决定，并以书面形式通知投诉人、被投诉人及其他与投诉处理结果有利害关系的政府采购当事人。并将投诉结果在</w:t>
      </w:r>
      <w:r>
        <w:rPr>
          <w:rFonts w:hint="eastAsia" w:ascii="宋体" w:hAnsi="宋体" w:cs="宋体"/>
          <w:color w:val="auto"/>
          <w:kern w:val="0"/>
          <w:szCs w:val="21"/>
          <w:highlight w:val="none"/>
        </w:rPr>
        <w:t>“广西政府采购网”（http://zfcg.gxzf.gov.cn）</w:t>
      </w:r>
      <w:r>
        <w:rPr>
          <w:rFonts w:hint="eastAsia" w:ascii="宋体" w:hAnsi="宋体" w:cs="宋体"/>
          <w:color w:val="auto"/>
          <w:highlight w:val="none"/>
        </w:rPr>
        <w:t>发布。</w:t>
      </w:r>
    </w:p>
    <w:p w14:paraId="3A966338">
      <w:pPr>
        <w:wordWrap w:val="0"/>
        <w:spacing w:line="360" w:lineRule="auto"/>
        <w:ind w:firstLine="422" w:firstLineChars="200"/>
        <w:rPr>
          <w:rFonts w:hint="eastAsia" w:ascii="宋体" w:hAnsi="宋体" w:cs="宋体"/>
          <w:color w:val="auto"/>
          <w:highlight w:val="none"/>
        </w:rPr>
      </w:pPr>
      <w:r>
        <w:rPr>
          <w:rFonts w:hint="eastAsia" w:ascii="宋体" w:hAnsi="宋体" w:cs="宋体"/>
          <w:b/>
          <w:color w:val="auto"/>
          <w:highlight w:val="none"/>
        </w:rPr>
        <w:t>38.3.6</w:t>
      </w:r>
      <w:r>
        <w:rPr>
          <w:rFonts w:hint="eastAsia" w:ascii="宋体" w:hAnsi="宋体" w:cs="宋体"/>
          <w:color w:val="auto"/>
          <w:highlight w:val="none"/>
        </w:rPr>
        <w:t xml:space="preserve">  南宁市政府采购监督管理部门在处理投诉事项期间，可以视具体情况暂停采购活动。</w:t>
      </w:r>
    </w:p>
    <w:p w14:paraId="397F6E10">
      <w:pPr>
        <w:wordWrap w:val="0"/>
        <w:snapToGrid w:val="0"/>
        <w:spacing w:line="360" w:lineRule="auto"/>
        <w:ind w:left="120" w:leftChars="57" w:firstLine="482" w:firstLineChars="150"/>
        <w:jc w:val="center"/>
        <w:outlineLvl w:val="2"/>
        <w:rPr>
          <w:rFonts w:hint="eastAsia" w:ascii="宋体" w:hAnsi="宋体" w:cs="宋体"/>
          <w:b/>
          <w:bCs/>
          <w:color w:val="auto"/>
          <w:sz w:val="32"/>
          <w:szCs w:val="32"/>
          <w:highlight w:val="none"/>
        </w:rPr>
      </w:pPr>
      <w:bookmarkStart w:id="96" w:name="_Toc31141"/>
      <w:r>
        <w:rPr>
          <w:rFonts w:hint="eastAsia" w:ascii="宋体" w:hAnsi="宋体" w:cs="宋体"/>
          <w:b/>
          <w:bCs/>
          <w:color w:val="auto"/>
          <w:sz w:val="32"/>
          <w:szCs w:val="32"/>
          <w:highlight w:val="none"/>
        </w:rPr>
        <w:t>八、验收</w:t>
      </w:r>
      <w:bookmarkEnd w:id="96"/>
    </w:p>
    <w:p w14:paraId="23A6419E">
      <w:pPr>
        <w:wordWrap w:val="0"/>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39.验收</w:t>
      </w:r>
    </w:p>
    <w:p w14:paraId="327A1ADA">
      <w:pPr>
        <w:tabs>
          <w:tab w:val="left" w:pos="0"/>
        </w:tabs>
        <w:wordWrap w:val="0"/>
        <w:spacing w:line="360" w:lineRule="auto"/>
        <w:ind w:firstLine="420"/>
        <w:rPr>
          <w:rFonts w:hint="eastAsia" w:ascii="宋体" w:hAnsi="宋体" w:cs="宋体"/>
          <w:color w:val="auto"/>
          <w:highlight w:val="none"/>
        </w:rPr>
      </w:pPr>
      <w:r>
        <w:rPr>
          <w:rFonts w:hint="eastAsia" w:ascii="宋体" w:hAnsi="宋体" w:cs="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9F6110B">
      <w:pPr>
        <w:tabs>
          <w:tab w:val="left" w:pos="0"/>
        </w:tabs>
        <w:wordWrap w:val="0"/>
        <w:spacing w:line="360" w:lineRule="auto"/>
        <w:ind w:firstLine="420"/>
        <w:rPr>
          <w:rFonts w:hint="eastAsia" w:ascii="宋体" w:hAnsi="宋体" w:cs="宋体"/>
          <w:color w:val="auto"/>
          <w:highlight w:val="none"/>
        </w:rPr>
      </w:pPr>
      <w:r>
        <w:rPr>
          <w:rFonts w:hint="eastAsia" w:ascii="宋体" w:hAnsi="宋体" w:cs="宋体"/>
          <w:color w:val="auto"/>
          <w:highlight w:val="none"/>
        </w:rPr>
        <w:t>39.2采购人可以邀请参加本项目的其他投标人或者第三方机构参与验收。参与验收的投标人或者第三方机构的意见作为验收书的参考资料一并存档。</w:t>
      </w:r>
    </w:p>
    <w:p w14:paraId="55B792A0">
      <w:pPr>
        <w:tabs>
          <w:tab w:val="left" w:pos="0"/>
        </w:tabs>
        <w:wordWrap w:val="0"/>
        <w:spacing w:line="360" w:lineRule="auto"/>
        <w:ind w:firstLine="420"/>
        <w:rPr>
          <w:rFonts w:hint="eastAsia" w:ascii="宋体" w:hAnsi="宋体" w:cs="宋体"/>
          <w:color w:val="auto"/>
          <w:highlight w:val="none"/>
        </w:rPr>
      </w:pPr>
      <w:r>
        <w:rPr>
          <w:rFonts w:hint="eastAsia" w:ascii="宋体" w:hAnsi="宋体" w:cs="宋体"/>
          <w:color w:val="auto"/>
          <w:highlight w:val="none"/>
        </w:rPr>
        <w:t>39.3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6655C69">
      <w:pPr>
        <w:tabs>
          <w:tab w:val="left" w:pos="0"/>
        </w:tabs>
        <w:wordWrap w:val="0"/>
        <w:spacing w:line="360" w:lineRule="auto"/>
        <w:ind w:firstLine="420"/>
        <w:rPr>
          <w:rFonts w:hint="eastAsia" w:ascii="宋体" w:hAnsi="宋体" w:cs="宋体"/>
          <w:color w:val="auto"/>
          <w:highlight w:val="none"/>
        </w:rPr>
      </w:pPr>
      <w:r>
        <w:rPr>
          <w:rFonts w:hint="eastAsia" w:ascii="宋体" w:hAnsi="宋体" w:cs="宋体"/>
          <w:color w:val="auto"/>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E985319">
      <w:pPr>
        <w:pStyle w:val="15"/>
        <w:rPr>
          <w:rFonts w:hint="eastAsia"/>
          <w:color w:val="auto"/>
          <w:highlight w:val="none"/>
        </w:rPr>
      </w:pPr>
    </w:p>
    <w:p w14:paraId="5992A867">
      <w:pPr>
        <w:pStyle w:val="5"/>
        <w:keepNext w:val="0"/>
        <w:keepLines w:val="0"/>
        <w:wordWrap w:val="0"/>
        <w:spacing w:line="360" w:lineRule="auto"/>
        <w:jc w:val="center"/>
        <w:rPr>
          <w:rFonts w:hint="eastAsia" w:ascii="宋体" w:hAnsi="宋体" w:cs="宋体"/>
          <w:color w:val="auto"/>
          <w:highlight w:val="none"/>
        </w:rPr>
      </w:pPr>
      <w:bookmarkStart w:id="97" w:name="_八、其他事项"/>
      <w:bookmarkEnd w:id="97"/>
      <w:bookmarkStart w:id="98" w:name="_Toc12927"/>
      <w:r>
        <w:rPr>
          <w:rFonts w:hint="eastAsia" w:ascii="宋体" w:hAnsi="宋体" w:cs="宋体"/>
          <w:color w:val="auto"/>
          <w:highlight w:val="none"/>
        </w:rPr>
        <w:t>九、其他事项</w:t>
      </w:r>
      <w:bookmarkEnd w:id="98"/>
    </w:p>
    <w:p w14:paraId="1F01F107">
      <w:pPr>
        <w:wordWrap w:val="0"/>
        <w:spacing w:line="360" w:lineRule="auto"/>
        <w:ind w:firstLine="480" w:firstLineChars="200"/>
        <w:rPr>
          <w:rFonts w:hint="eastAsia" w:ascii="宋体" w:hAnsi="宋体" w:cs="宋体"/>
          <w:color w:val="auto"/>
          <w:sz w:val="24"/>
          <w:highlight w:val="none"/>
        </w:rPr>
      </w:pPr>
      <w:bookmarkStart w:id="99" w:name="_42.代理服务费"/>
      <w:bookmarkEnd w:id="99"/>
      <w:r>
        <w:rPr>
          <w:rFonts w:hint="eastAsia" w:ascii="宋体" w:hAnsi="宋体" w:cs="宋体"/>
          <w:color w:val="auto"/>
          <w:sz w:val="24"/>
          <w:highlight w:val="none"/>
        </w:rPr>
        <w:t>40.代理服务费</w:t>
      </w:r>
    </w:p>
    <w:p w14:paraId="289942FC">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代理服务收费标准及缴费账户详见“投标人须知前附表”，投标人为联合体的，可以由联合体中的一方或者多方共同交纳代理服务费。</w:t>
      </w:r>
    </w:p>
    <w:p w14:paraId="3C7ED6B5">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41. 需要补充的其他内容</w:t>
      </w:r>
    </w:p>
    <w:p w14:paraId="21BACA3D">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41.1本招标文件解释规则详见“投标人须知前附表”。</w:t>
      </w:r>
    </w:p>
    <w:p w14:paraId="11149A99">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41.2 其他事项详见“投标人须知前附表”。</w:t>
      </w:r>
    </w:p>
    <w:p w14:paraId="117DDD73">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不对其中涉及的货物的制造商和工程承建商作出要求的，享受本文件规定的中小企业扶持政策。</w:t>
      </w:r>
    </w:p>
    <w:p w14:paraId="39ED8C31">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以联合体形式参加政府采购活动，联合体各方均为中小企业的，联合体视同中小企业。其中，联合体各方均为小微企业的，联合体视同小微企业。</w:t>
      </w:r>
    </w:p>
    <w:p w14:paraId="20065FDB">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依据本文件规定享受扶持政策获得政府采购合同的，小微企业不得将合同分包给大中型企业，中型企业不得将合同分包给大型企业。</w:t>
      </w:r>
    </w:p>
    <w:p w14:paraId="2BFEA8B7">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42. 政采贷相关说明</w:t>
      </w:r>
    </w:p>
    <w:p w14:paraId="6D7DD99C">
      <w:pPr>
        <w:wordWrap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72BA0C9D">
      <w:pPr>
        <w:numPr>
          <w:ilvl w:val="0"/>
          <w:numId w:val="2"/>
        </w:numPr>
        <w:wordWrap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线下渠道：在“南宁市公共资源交易中心”官网（网址：</w:t>
      </w:r>
      <w:r>
        <w:rPr>
          <w:color w:val="auto"/>
          <w:highlight w:val="none"/>
        </w:rPr>
        <w:fldChar w:fldCharType="begin"/>
      </w:r>
      <w:r>
        <w:rPr>
          <w:color w:val="auto"/>
          <w:highlight w:val="none"/>
        </w:rPr>
        <w:instrText xml:space="preserve"> HYPERLINK "http://www.nnggzy.org.cn）" </w:instrText>
      </w:r>
      <w:r>
        <w:rPr>
          <w:color w:val="auto"/>
          <w:highlight w:val="none"/>
        </w:rPr>
        <w:fldChar w:fldCharType="separate"/>
      </w:r>
      <w:r>
        <w:rPr>
          <w:rStyle w:val="32"/>
          <w:rFonts w:hint="eastAsia" w:ascii="宋体" w:hAnsi="宋体" w:cs="宋体"/>
          <w:color w:val="auto"/>
          <w:highlight w:val="none"/>
        </w:rPr>
        <w:t>http://www.nnggzy.org.cn）“交易信息-政府采购-政府采购信用融资”中融资银行和南宁市企业融资服务中心专栏信息申请政府采购信用融资。</w:t>
      </w:r>
      <w:r>
        <w:rPr>
          <w:rStyle w:val="32"/>
          <w:rFonts w:hint="eastAsia" w:ascii="宋体" w:hAnsi="宋体" w:cs="宋体"/>
          <w:color w:val="auto"/>
          <w:highlight w:val="none"/>
        </w:rPr>
        <w:fldChar w:fldCharType="end"/>
      </w:r>
    </w:p>
    <w:p w14:paraId="37C54942">
      <w:pPr>
        <w:numPr>
          <w:ilvl w:val="0"/>
          <w:numId w:val="2"/>
        </w:numPr>
        <w:wordWrap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cs="宋体"/>
          <w:color w:val="auto"/>
          <w:highlight w:val="none"/>
        </w:rPr>
        <w:br w:type="page"/>
      </w:r>
      <w:bookmarkStart w:id="100" w:name="_Toc532545043"/>
    </w:p>
    <w:p w14:paraId="4FC7DC9C">
      <w:pPr>
        <w:pStyle w:val="15"/>
        <w:outlineLvl w:val="0"/>
        <w:rPr>
          <w:rFonts w:hint="eastAsia"/>
          <w:b/>
          <w:bCs w:val="0"/>
          <w:color w:val="auto"/>
          <w:sz w:val="32"/>
          <w:szCs w:val="32"/>
          <w:highlight w:val="none"/>
        </w:rPr>
      </w:pPr>
      <w:bookmarkStart w:id="101" w:name="_Toc3392"/>
      <w:r>
        <w:rPr>
          <w:rFonts w:hint="eastAsia"/>
          <w:b/>
          <w:bCs w:val="0"/>
          <w:color w:val="auto"/>
          <w:sz w:val="32"/>
          <w:szCs w:val="32"/>
          <w:highlight w:val="none"/>
        </w:rPr>
        <w:t>第四章  评标方法</w:t>
      </w:r>
      <w:bookmarkEnd w:id="100"/>
      <w:r>
        <w:rPr>
          <w:rFonts w:hint="eastAsia"/>
          <w:b/>
          <w:bCs w:val="0"/>
          <w:color w:val="auto"/>
          <w:sz w:val="32"/>
          <w:szCs w:val="32"/>
          <w:highlight w:val="none"/>
        </w:rPr>
        <w:t>及评分标准</w:t>
      </w:r>
      <w:bookmarkEnd w:id="101"/>
    </w:p>
    <w:p w14:paraId="67E7175D">
      <w:pPr>
        <w:pStyle w:val="15"/>
        <w:outlineLvl w:val="1"/>
        <w:rPr>
          <w:rFonts w:hint="eastAsia"/>
          <w:b/>
          <w:bCs w:val="0"/>
          <w:color w:val="auto"/>
          <w:sz w:val="32"/>
          <w:szCs w:val="32"/>
          <w:highlight w:val="none"/>
        </w:rPr>
      </w:pPr>
      <w:bookmarkStart w:id="102" w:name="_Toc18235"/>
      <w:r>
        <w:rPr>
          <w:rFonts w:hint="eastAsia"/>
          <w:b/>
          <w:bCs w:val="0"/>
          <w:color w:val="auto"/>
          <w:sz w:val="32"/>
          <w:szCs w:val="32"/>
          <w:highlight w:val="none"/>
        </w:rPr>
        <w:t>第一节 评标方法</w:t>
      </w:r>
      <w:bookmarkEnd w:id="102"/>
    </w:p>
    <w:p w14:paraId="13A67CD7">
      <w:pPr>
        <w:pStyle w:val="15"/>
        <w:jc w:val="left"/>
        <w:rPr>
          <w:rFonts w:hint="eastAsia"/>
          <w:color w:val="auto"/>
          <w:highlight w:val="none"/>
        </w:rPr>
      </w:pPr>
      <w:r>
        <w:rPr>
          <w:rFonts w:hint="eastAsia"/>
          <w:color w:val="auto"/>
          <w:highlight w:val="none"/>
        </w:rPr>
        <w:t>本项目采用</w:t>
      </w:r>
      <w:r>
        <w:rPr>
          <w:rFonts w:hint="eastAsia"/>
          <w:color w:val="auto"/>
          <w:highlight w:val="none"/>
          <w:u w:val="single"/>
        </w:rPr>
        <w:t xml:space="preserve"> 以下勾选的方式</w:t>
      </w:r>
      <w:r>
        <w:rPr>
          <w:rFonts w:hint="eastAsia"/>
          <w:color w:val="auto"/>
          <w:highlight w:val="none"/>
        </w:rPr>
        <w:t>进行评审。</w:t>
      </w:r>
    </w:p>
    <w:p w14:paraId="6A1B9011">
      <w:pPr>
        <w:pStyle w:val="15"/>
        <w:ind w:firstLine="420" w:firstLineChars="200"/>
        <w:jc w:val="left"/>
        <w:rPr>
          <w:rFonts w:hint="eastAsia"/>
          <w:color w:val="auto"/>
          <w:highlight w:val="none"/>
        </w:rPr>
      </w:pPr>
      <w:r>
        <w:rPr>
          <w:rFonts w:hint="eastAsia"/>
          <w:color w:val="auto"/>
          <w:highlight w:val="none"/>
        </w:rPr>
        <w:t>□最低评标价法，是指投标文件满足招标文件全部实质性要求，且投标报价最低的投标人为</w:t>
      </w:r>
      <w:r>
        <w:rPr>
          <w:rFonts w:hint="eastAsia"/>
          <w:color w:val="auto"/>
          <w:highlight w:val="none"/>
          <w:lang w:eastAsia="zh-CN"/>
        </w:rPr>
        <w:t>中标候选供应商</w:t>
      </w:r>
      <w:r>
        <w:rPr>
          <w:rFonts w:hint="eastAsia"/>
          <w:color w:val="auto"/>
          <w:highlight w:val="none"/>
        </w:rPr>
        <w:t>的评标方法。</w:t>
      </w:r>
    </w:p>
    <w:p w14:paraId="5E154929">
      <w:pPr>
        <w:wordWrap w:val="0"/>
        <w:autoSpaceDE w:val="0"/>
        <w:autoSpaceDN w:val="0"/>
        <w:adjustRightInd w:val="0"/>
        <w:spacing w:line="360" w:lineRule="auto"/>
        <w:ind w:firstLine="420" w:firstLineChars="200"/>
        <w:jc w:val="left"/>
        <w:rPr>
          <w:rFonts w:hint="eastAsia" w:ascii="宋体" w:hAnsi="宋体" w:cs="宋体"/>
          <w:color w:val="auto"/>
          <w:sz w:val="24"/>
          <w:highlight w:val="none"/>
        </w:rPr>
      </w:pPr>
      <w:r>
        <w:rPr>
          <w:rFonts w:hint="eastAsia" w:ascii="宋体" w:hAnsi="宋体" w:cs="宋体"/>
          <w:color w:val="auto"/>
          <w:highlight w:val="none"/>
        </w:rPr>
        <w:sym w:font="Wingdings 2" w:char="0052"/>
      </w:r>
      <w:r>
        <w:rPr>
          <w:rFonts w:hint="eastAsia" w:ascii="宋体" w:hAnsi="宋体" w:cs="宋体"/>
          <w:color w:val="auto"/>
          <w:highlight w:val="none"/>
        </w:rPr>
        <w:t>综合评分法，</w:t>
      </w:r>
      <w:r>
        <w:rPr>
          <w:rFonts w:hint="eastAsia" w:ascii="宋体" w:hAnsi="宋体" w:cs="宋体"/>
          <w:color w:val="auto"/>
          <w:szCs w:val="20"/>
          <w:highlight w:val="none"/>
        </w:rPr>
        <w:t>是指投标文件满足招标文件全部实质性要求，且按照评审因素的量化指标评审得分最高的投标人为</w:t>
      </w:r>
      <w:r>
        <w:rPr>
          <w:rFonts w:hint="eastAsia" w:ascii="宋体" w:hAnsi="宋体" w:cs="宋体"/>
          <w:color w:val="auto"/>
          <w:szCs w:val="20"/>
          <w:highlight w:val="none"/>
          <w:lang w:eastAsia="zh-CN"/>
        </w:rPr>
        <w:t>中标候选供应商</w:t>
      </w:r>
      <w:r>
        <w:rPr>
          <w:rFonts w:hint="eastAsia" w:ascii="宋体" w:hAnsi="宋体" w:cs="宋体"/>
          <w:color w:val="auto"/>
          <w:szCs w:val="20"/>
          <w:highlight w:val="none"/>
        </w:rPr>
        <w:t xml:space="preserve">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14485FB3">
      <w:pPr>
        <w:pStyle w:val="15"/>
        <w:rPr>
          <w:rFonts w:hint="eastAsia"/>
          <w:color w:val="auto"/>
          <w:highlight w:val="none"/>
        </w:rPr>
      </w:pPr>
    </w:p>
    <w:p w14:paraId="704238C3">
      <w:pPr>
        <w:pStyle w:val="15"/>
        <w:outlineLvl w:val="1"/>
        <w:rPr>
          <w:rFonts w:hint="eastAsia"/>
          <w:color w:val="auto"/>
          <w:sz w:val="32"/>
          <w:szCs w:val="32"/>
          <w:highlight w:val="none"/>
        </w:rPr>
      </w:pPr>
      <w:bookmarkStart w:id="103" w:name="_Toc27649"/>
      <w:r>
        <w:rPr>
          <w:rFonts w:hint="eastAsia"/>
          <w:color w:val="auto"/>
          <w:sz w:val="32"/>
          <w:szCs w:val="32"/>
          <w:highlight w:val="none"/>
        </w:rPr>
        <w:t>第二节 评标程序</w:t>
      </w:r>
      <w:bookmarkEnd w:id="103"/>
    </w:p>
    <w:p w14:paraId="15153DDB">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1.符合性审查</w:t>
      </w:r>
    </w:p>
    <w:p w14:paraId="54FD0689">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评标委员会应当对符合资格的投标人的投标文件进行投标报价、商务、技术等实质性内容符合性审查，以确定其是否满足招标文件的实质性要求。</w:t>
      </w:r>
    </w:p>
    <w:p w14:paraId="647FBFCF">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2.符合性审查不通过而导致投标无效的情形</w:t>
      </w:r>
    </w:p>
    <w:p w14:paraId="50DF2A40">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投标人的投标文件中存在对招标文件的任何实质性要求和条件的负偏离，将被视为投标无效。</w:t>
      </w:r>
    </w:p>
    <w:p w14:paraId="2B7FD01E">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2.1在报价评审时，如发现下列情形之一的，将被视为投标无效：</w:t>
      </w:r>
    </w:p>
    <w:p w14:paraId="07FAFC8E">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（1）投标文件未提供“投标人须知前附表”第13.1条规定中“必须提供”的文件资料的;</w:t>
      </w:r>
    </w:p>
    <w:p w14:paraId="4BE67151">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（2）未采用人民币报价或者未按照招标文件标明的币种报价的；</w:t>
      </w:r>
    </w:p>
    <w:p w14:paraId="7439BDA6">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（3）报价超出招标文件规定最高限价，或者超出采购预算金额（包括分项预算）的；</w:t>
      </w:r>
    </w:p>
    <w:p w14:paraId="3839B172">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346BA62D">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（5）修正后的报价，投标人不确认的；</w:t>
      </w:r>
    </w:p>
    <w:p w14:paraId="132475FB">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（6）投标人属于本章第5条第（2）项情形的。</w:t>
      </w:r>
    </w:p>
    <w:p w14:paraId="5C550343">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2.2在商务评审时，如发现下列情形之一的，将被视为投标无效：</w:t>
      </w:r>
    </w:p>
    <w:p w14:paraId="0D04C47B">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（1）投标文件未按招标文件要求签署、盖章的；</w:t>
      </w:r>
    </w:p>
    <w:p w14:paraId="5E0F5B4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（2）委托代理人未能出具有效身份证明或者出具的身份证明与授权委托书中的信息不符的； </w:t>
      </w:r>
    </w:p>
    <w:p w14:paraId="6B0E4CF1">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（3）投标文件未提供“投标人须知前附表”第13.1条规定中“必须提供”或者“委托时必须提供”的文件资料的;</w:t>
      </w:r>
    </w:p>
    <w:p w14:paraId="30B71CB2">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（4）投标有效期、项目完成时间（交货时间、服务完成时间或者服务期等）、质保期、售后服务等招标文件中标“▲”的商务条款发生负偏离的；</w:t>
      </w:r>
    </w:p>
    <w:p w14:paraId="208FEF7E">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（5）商务条款评审允许负偏离的条款数超过“投标人须知前附表”规定项数的。</w:t>
      </w:r>
    </w:p>
    <w:p w14:paraId="179266B3">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（6）投标文件的实质性内容未使用中文表述、使用计量单位不符合招标文件要求的；</w:t>
      </w:r>
    </w:p>
    <w:p w14:paraId="713404CB">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（7）投标文件中的文件资料因填写不齐全或者内容虚假或者出现其他情形而导致被评标委员会认定无效的；</w:t>
      </w:r>
    </w:p>
    <w:p w14:paraId="7F14479C">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（8）投标文件含有采购人不能接受的附加条件的；</w:t>
      </w:r>
    </w:p>
    <w:p w14:paraId="7CFEC1C5">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（9）未响应招标文件实质性要求的；</w:t>
      </w:r>
    </w:p>
    <w:p w14:paraId="4FD7377A">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（10）属于投标人须知正文第9.2条情形的；</w:t>
      </w:r>
    </w:p>
    <w:p w14:paraId="270ABBB1">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（11）法律、法规和招标文件规定的其他无效情形。</w:t>
      </w:r>
    </w:p>
    <w:p w14:paraId="7D0D9F1F">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2.3在技术评审时，如发现下列情形之一的，将被视为投标无效：</w:t>
      </w:r>
    </w:p>
    <w:p w14:paraId="22CC9C33">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（1）不满足招标文件要求的服务内容、技术要求、安全、质量标准，或者与招标文件中标“▲”的技术需求发生负偏离的；</w:t>
      </w:r>
    </w:p>
    <w:p w14:paraId="247AAD44">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（2）技术需求评审允许负偏离的条款数超过“投标人须知前附表”规定项数的；</w:t>
      </w:r>
    </w:p>
    <w:p w14:paraId="24091920">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（3）投标文件未提供“投标人须知前附表”第13.1条规定中“必须提供”的文件资料的;</w:t>
      </w:r>
    </w:p>
    <w:p w14:paraId="65EC792F">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（4）虚假投标，或者出现其他情形而导致被评标委员会认定无效的；</w:t>
      </w:r>
    </w:p>
    <w:p w14:paraId="40374EC6">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（5）如招标文件需要提供技术方案的，投标技术方案不明确，招标文件未允许但存在一个或者一个以上备选（替代）投标方案的。</w:t>
      </w:r>
    </w:p>
    <w:p w14:paraId="22E788D8">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3.澄清补正、说明或者补正</w:t>
      </w:r>
    </w:p>
    <w:p w14:paraId="079E318E">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76C72761">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0358FC4">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4.投标文件修正</w:t>
      </w:r>
    </w:p>
    <w:p w14:paraId="64A21835">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4.1投标文件报价出现前后不一致的，按照下列规定修正： </w:t>
      </w:r>
    </w:p>
    <w:p w14:paraId="2193AF32">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（1）报价文件中“开标一览表”内容与投标文件中相应内容不一致的，以“开标一览表”为准；</w:t>
      </w:r>
    </w:p>
    <w:p w14:paraId="233A6822">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（2）大写金额和小写金额不一致的，以大写金额为准；</w:t>
      </w:r>
    </w:p>
    <w:p w14:paraId="76712F5F">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（3）单价金额小数点或者百分比有明显错位的，以开标一览表的总价为准，并修改单价；</w:t>
      </w:r>
    </w:p>
    <w:p w14:paraId="100F595D">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（4）总价金额与按单价汇总金额不一致的，以单价金额计算结果为准。</w:t>
      </w:r>
    </w:p>
    <w:p w14:paraId="58343FFD">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同时出现两种以上不一致的，按照以上（1）-（4）规定的顺序修正。修正后的报价经投标人确认后产生约束力，投标人不确认的，其投标无效。</w:t>
      </w:r>
    </w:p>
    <w:p w14:paraId="16F697C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4.2经投标人确认修正后的报价若超过采购预算金额或者最高限价，投标人的投标文件作无效投标处理。</w:t>
      </w:r>
    </w:p>
    <w:p w14:paraId="4BC1AABA">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4749F57A">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5.比较与评价</w:t>
      </w:r>
    </w:p>
    <w:p w14:paraId="6F1DBC97">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5.1评标委员会按照招标文件中规定的评标方法和评标标准，对符合性审查合格的投标文件进行商务和技术评估，综合比较与评价。</w:t>
      </w:r>
    </w:p>
    <w:p w14:paraId="63DC99E2">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5.2评标委员会独立对每个投标人的投标文件进行评价，并汇总每个投标人的得分。</w:t>
      </w:r>
    </w:p>
    <w:p w14:paraId="3077AA21">
      <w:pPr>
        <w:widowControl/>
        <w:numPr>
          <w:ilvl w:val="0"/>
          <w:numId w:val="3"/>
        </w:numPr>
        <w:wordWrap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44827FE6">
      <w:pPr>
        <w:widowControl/>
        <w:numPr>
          <w:ilvl w:val="0"/>
          <w:numId w:val="3"/>
        </w:numPr>
        <w:wordWrap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27FC79DA">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5.3评标委员会按照招标文件中规定的评标方法和标准计算各投标人的报价得分。在计算过程中，不得去掉最高报价或者最低报价。</w:t>
      </w:r>
    </w:p>
    <w:p w14:paraId="238A61D6">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5.4各投标人的得分为所有评委的有效评分的算术平均数。</w:t>
      </w:r>
    </w:p>
    <w:p w14:paraId="4B2E7B53">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5.5评标委员会按照招标文件中的规定推荐</w:t>
      </w:r>
      <w:r>
        <w:rPr>
          <w:rFonts w:hint="eastAsia" w:ascii="宋体" w:hAnsi="宋体" w:cs="宋体"/>
          <w:color w:val="auto"/>
          <w:highlight w:val="none"/>
          <w:lang w:eastAsia="zh-CN"/>
        </w:rPr>
        <w:t>中标候选供应商</w:t>
      </w:r>
      <w:r>
        <w:rPr>
          <w:rFonts w:hint="eastAsia" w:ascii="宋体" w:hAnsi="宋体" w:cs="宋体"/>
          <w:color w:val="auto"/>
          <w:highlight w:val="none"/>
        </w:rPr>
        <w:t>。</w:t>
      </w:r>
    </w:p>
    <w:p w14:paraId="3DF969A0">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5D32F1BF">
      <w:pPr>
        <w:widowControl/>
        <w:shd w:val="clear"/>
        <w:wordWrap w:val="0"/>
        <w:spacing w:line="360" w:lineRule="auto"/>
        <w:ind w:firstLine="422" w:firstLineChars="200"/>
        <w:jc w:val="left"/>
        <w:textAlignment w:val="baseline"/>
        <w:rPr>
          <w:rFonts w:hint="eastAsia" w:ascii="宋体" w:hAnsi="宋体" w:eastAsia="宋体" w:cs="宋体"/>
          <w:b/>
          <w:bCs/>
          <w:color w:val="auto"/>
          <w:highlight w:val="none"/>
          <w:lang w:val="en-US" w:eastAsia="zh-CN"/>
        </w:rPr>
      </w:pPr>
      <w:bookmarkStart w:id="104" w:name="_Toc12602"/>
      <w:r>
        <w:rPr>
          <w:rFonts w:hint="eastAsia" w:ascii="宋体" w:hAnsi="宋体" w:eastAsia="宋体" w:cs="宋体"/>
          <w:b/>
          <w:bCs/>
          <w:color w:val="auto"/>
          <w:highlight w:val="none"/>
          <w:lang w:val="en-US" w:eastAsia="zh-CN"/>
        </w:rPr>
        <w:t>6.异常低价审查</w:t>
      </w:r>
    </w:p>
    <w:p w14:paraId="25100CA8">
      <w:pPr>
        <w:widowControl/>
        <w:shd w:val="clear"/>
        <w:wordWrap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6.1根据《关于推动解决政府采购异常低价问题的通知》(财库〔2026〕2号)规定，政府采购评审中出现异常低价下列情形之一的，评审委员会应当启动异常低价投标审查程序：</w:t>
      </w:r>
    </w:p>
    <w:p w14:paraId="375A392A">
      <w:pPr>
        <w:widowControl/>
        <w:shd w:val="clear"/>
        <w:wordWrap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（1）投标（响应）报价低于全部通过符合性审查供应商投标（响应）报价平均值50%的，即投标（响应）报价&lt;全部通过符合性审查供应商投标（响应）报价平均值×50%；</w:t>
      </w:r>
    </w:p>
    <w:p w14:paraId="0D90AD98">
      <w:pPr>
        <w:widowControl/>
        <w:shd w:val="clear"/>
        <w:wordWrap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（2）投标（响应）报价低于通过符合性审查的次低报价供应商投标（响应）报价50%的，即投标（响应）报价&lt;通过符合性审查的次低报价供应商投标（响应）报价×50%；</w:t>
      </w:r>
    </w:p>
    <w:p w14:paraId="3D450922">
      <w:pPr>
        <w:widowControl/>
        <w:shd w:val="clear"/>
        <w:wordWrap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（3）投标（响应）报价低于采购项目最高限价45%的，即投标（响应）报价&lt;采购项目最高限价×45%；</w:t>
      </w:r>
    </w:p>
    <w:p w14:paraId="1A047633">
      <w:pPr>
        <w:widowControl/>
        <w:shd w:val="clear"/>
        <w:wordWrap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（4）评审委员会基于专业判断，认为供应商报价过低，有可能影响产品质量或者不能诚信履约的其他情形。</w:t>
      </w:r>
    </w:p>
    <w:p w14:paraId="444E6E30">
      <w:pPr>
        <w:widowControl/>
        <w:shd w:val="clear"/>
        <w:wordWrap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（5）相关法律法规对供应商报价有规定的，从其规定。</w:t>
      </w:r>
    </w:p>
    <w:p w14:paraId="54FFEDED">
      <w:pPr>
        <w:widowControl/>
        <w:shd w:val="clear"/>
        <w:wordWrap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6.2资料要求: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71D7833">
      <w:pPr>
        <w:widowControl/>
        <w:shd w:val="clear"/>
        <w:wordWrap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6.3审查要求：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F6AC7FD">
      <w:pPr>
        <w:widowControl/>
        <w:shd w:val="clear"/>
        <w:wordWrap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6.4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6B71CD0">
      <w:pPr>
        <w:widowControl/>
        <w:shd w:val="clear"/>
        <w:wordWrap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6.5记录及归档：异常低价投标（响应）审查的启动原因、审查意见和审查结果应当在评审报告中记录，并随供应商提供的相关书面说明及证明材料，以及评审委员会有关互联网浏览、查询历史一并归档。</w:t>
      </w:r>
    </w:p>
    <w:p w14:paraId="71D52465">
      <w:pPr>
        <w:shd w:val="clear"/>
        <w:wordWrap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7</w:t>
      </w:r>
      <w:r>
        <w:rPr>
          <w:rFonts w:hint="eastAsia" w:ascii="宋体" w:hAnsi="宋体" w:eastAsia="宋体" w:cs="宋体"/>
          <w:b/>
          <w:color w:val="auto"/>
          <w:szCs w:val="21"/>
          <w:highlight w:val="none"/>
        </w:rPr>
        <w:t>.评审复核</w:t>
      </w:r>
    </w:p>
    <w:p w14:paraId="23DD84A0">
      <w:pPr>
        <w:shd w:val="clear"/>
        <w:wordWrap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.1评标报告签署前，评标委员会要对评审结果进行复核，复核意见要体现在评标报告中。</w:t>
      </w:r>
    </w:p>
    <w:p w14:paraId="01DC2822">
      <w:pPr>
        <w:widowControl/>
        <w:shd w:val="clear"/>
        <w:wordWrap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.2评标结果汇总完成后，除下列情形外，任何人不得修改评标结果：</w:t>
      </w:r>
    </w:p>
    <w:p w14:paraId="0D237119">
      <w:pPr>
        <w:widowControl/>
        <w:shd w:val="clear"/>
        <w:wordWrap w:val="0"/>
        <w:spacing w:line="360" w:lineRule="auto"/>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（一）分值汇总计算错误的；</w:t>
      </w:r>
    </w:p>
    <w:p w14:paraId="3328130E">
      <w:pPr>
        <w:widowControl/>
        <w:shd w:val="clear"/>
        <w:wordWrap w:val="0"/>
        <w:spacing w:line="360" w:lineRule="auto"/>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（二）分项评分超出评分标准范围的；</w:t>
      </w:r>
    </w:p>
    <w:p w14:paraId="1B5618D2">
      <w:pPr>
        <w:widowControl/>
        <w:shd w:val="clear"/>
        <w:wordWrap w:val="0"/>
        <w:spacing w:line="360" w:lineRule="auto"/>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（三）评标委员会成员对客观评审因素评分不一致的；</w:t>
      </w:r>
    </w:p>
    <w:p w14:paraId="0A6F0FBB">
      <w:pPr>
        <w:widowControl/>
        <w:shd w:val="clear"/>
        <w:wordWrap w:val="0"/>
        <w:spacing w:line="360" w:lineRule="auto"/>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（四）经评标委员会认定评分畸高、畸低的。</w:t>
      </w:r>
    </w:p>
    <w:p w14:paraId="13954875">
      <w:pPr>
        <w:shd w:val="clear"/>
        <w:wordWrap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E3B5272">
      <w:pPr>
        <w:pStyle w:val="4"/>
        <w:wordWrap w:val="0"/>
        <w:spacing w:before="0" w:after="0" w:line="360" w:lineRule="auto"/>
        <w:ind w:firstLine="600"/>
        <w:jc w:val="center"/>
        <w:rPr>
          <w:rFonts w:hint="eastAsia" w:ascii="宋体" w:hAnsi="宋体" w:eastAsia="宋体" w:cs="宋体"/>
          <w:b w:val="0"/>
          <w:color w:val="auto"/>
          <w:sz w:val="30"/>
          <w:szCs w:val="30"/>
          <w:highlight w:val="none"/>
        </w:rPr>
      </w:pPr>
      <w:r>
        <w:rPr>
          <w:rFonts w:hint="eastAsia" w:ascii="宋体" w:hAnsi="宋体" w:eastAsia="宋体" w:cs="宋体"/>
          <w:b w:val="0"/>
          <w:color w:val="auto"/>
          <w:sz w:val="30"/>
          <w:szCs w:val="30"/>
          <w:highlight w:val="none"/>
        </w:rPr>
        <w:t>第三节 评分标准</w:t>
      </w:r>
      <w:bookmarkEnd w:id="104"/>
    </w:p>
    <w:p w14:paraId="21A741B6">
      <w:pPr>
        <w:pStyle w:val="15"/>
        <w:outlineLvl w:val="2"/>
        <w:rPr>
          <w:rFonts w:hint="eastAsia"/>
          <w:b/>
          <w:bCs w:val="0"/>
          <w:color w:val="auto"/>
          <w:sz w:val="28"/>
          <w:szCs w:val="28"/>
          <w:highlight w:val="none"/>
        </w:rPr>
      </w:pPr>
      <w:bookmarkStart w:id="105" w:name="_Hlk173589018"/>
      <w:r>
        <w:rPr>
          <w:rFonts w:hint="eastAsia"/>
          <w:b/>
          <w:bCs w:val="0"/>
          <w:color w:val="auto"/>
          <w:sz w:val="28"/>
          <w:szCs w:val="28"/>
          <w:highlight w:val="none"/>
        </w:rPr>
        <w:t>二、</w:t>
      </w:r>
      <w:bookmarkStart w:id="106" w:name="_Toc24205"/>
      <w:r>
        <w:rPr>
          <w:b/>
          <w:bCs w:val="0"/>
          <w:color w:val="auto"/>
          <w:sz w:val="28"/>
          <w:szCs w:val="28"/>
          <w:highlight w:val="none"/>
        </w:rPr>
        <w:t>综合评分法</w:t>
      </w:r>
      <w:bookmarkEnd w:id="106"/>
    </w:p>
    <w:p w14:paraId="54986339">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 xml:space="preserve"> </w:t>
      </w:r>
      <w:r>
        <w:rPr>
          <w:rFonts w:hint="eastAsia" w:ascii="宋体" w:hAnsi="宋体" w:cs="宋体"/>
          <w:color w:val="auto"/>
          <w:szCs w:val="21"/>
          <w:highlight w:val="none"/>
        </w:rPr>
        <w:t>注：1.计分方法按四舍五入取至百分位。</w:t>
      </w:r>
    </w:p>
    <w:p w14:paraId="682BBC11">
      <w:pPr>
        <w:wordWrap w:val="0"/>
        <w:spacing w:line="360" w:lineRule="auto"/>
        <w:ind w:firstLine="1050" w:firstLineChars="500"/>
        <w:rPr>
          <w:rFonts w:hint="eastAsia" w:ascii="宋体" w:hAnsi="宋体" w:cs="宋体"/>
          <w:color w:val="auto"/>
          <w:szCs w:val="21"/>
          <w:highlight w:val="none"/>
        </w:rPr>
      </w:pPr>
      <w:r>
        <w:rPr>
          <w:rFonts w:hint="eastAsia" w:ascii="宋体" w:hAnsi="宋体" w:cs="宋体"/>
          <w:color w:val="auto"/>
          <w:szCs w:val="21"/>
          <w:highlight w:val="none"/>
        </w:rPr>
        <w:t>总得分=报价分+技术分+商务分</w:t>
      </w:r>
    </w:p>
    <w:p w14:paraId="66D17E53">
      <w:pPr>
        <w:wordWrap w:val="0"/>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2.商务技术评审因素为客观评分项的，应在评分项目或评分标准中予以标注为‘客观分’。对投标人的客观评分项目，各评标专家评分应当一致。</w:t>
      </w:r>
      <w:bookmarkStart w:id="107" w:name="PO_TDCUS_ITEM_SM_TITLE_1"/>
    </w:p>
    <w:bookmarkEnd w:id="107"/>
    <w:tbl>
      <w:tblPr>
        <w:tblStyle w:val="27"/>
        <w:tblW w:w="5153" w:type="pct"/>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1015"/>
        <w:gridCol w:w="1537"/>
        <w:gridCol w:w="6188"/>
        <w:gridCol w:w="996"/>
      </w:tblGrid>
      <w:tr w14:paraId="3A47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8" w:type="pct"/>
            <w:tcBorders>
              <w:top w:val="single" w:color="auto" w:sz="4" w:space="0"/>
              <w:left w:val="single" w:color="auto" w:sz="4" w:space="0"/>
              <w:bottom w:val="single" w:color="auto" w:sz="4" w:space="0"/>
              <w:right w:val="single" w:color="auto" w:sz="4" w:space="0"/>
            </w:tcBorders>
            <w:noWrap/>
            <w:vAlign w:val="center"/>
          </w:tcPr>
          <w:p w14:paraId="088468E0">
            <w:pPr>
              <w:pStyle w:val="15"/>
              <w:spacing w:line="460" w:lineRule="atLeast"/>
              <w:rPr>
                <w:rFonts w:hint="eastAsia" w:ascii="宋体" w:hAnsi="宋体" w:eastAsia="宋体" w:cs="宋体"/>
                <w:b/>
                <w:bCs w:val="0"/>
                <w:color w:val="auto"/>
                <w:sz w:val="24"/>
                <w:szCs w:val="24"/>
                <w:highlight w:val="none"/>
              </w:rPr>
            </w:pPr>
            <w:bookmarkStart w:id="108" w:name="PO_TDCUS_ITEM_SM_TABLE_1"/>
            <w:r>
              <w:rPr>
                <w:rFonts w:hint="eastAsia" w:ascii="宋体" w:hAnsi="宋体" w:eastAsia="宋体" w:cs="宋体"/>
                <w:b/>
                <w:bCs w:val="0"/>
                <w:color w:val="auto"/>
                <w:sz w:val="24"/>
                <w:szCs w:val="24"/>
                <w:highlight w:val="none"/>
              </w:rPr>
              <w:t>序号</w:t>
            </w:r>
          </w:p>
        </w:tc>
        <w:tc>
          <w:tcPr>
            <w:tcW w:w="1242" w:type="pct"/>
            <w:gridSpan w:val="2"/>
            <w:tcBorders>
              <w:top w:val="single" w:color="auto" w:sz="4" w:space="0"/>
              <w:left w:val="single" w:color="auto" w:sz="4" w:space="0"/>
              <w:bottom w:val="single" w:color="auto" w:sz="4" w:space="0"/>
              <w:right w:val="single" w:color="auto" w:sz="4" w:space="0"/>
            </w:tcBorders>
            <w:noWrap/>
            <w:vAlign w:val="center"/>
          </w:tcPr>
          <w:p w14:paraId="0F178D70">
            <w:pPr>
              <w:pStyle w:val="15"/>
              <w:spacing w:line="460" w:lineRule="atLeas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评分类型</w:t>
            </w:r>
          </w:p>
        </w:tc>
        <w:tc>
          <w:tcPr>
            <w:tcW w:w="3013" w:type="pct"/>
            <w:tcBorders>
              <w:top w:val="single" w:color="auto" w:sz="4" w:space="0"/>
              <w:left w:val="single" w:color="auto" w:sz="4" w:space="0"/>
              <w:bottom w:val="single" w:color="auto" w:sz="4" w:space="0"/>
              <w:right w:val="single" w:color="auto" w:sz="4" w:space="0"/>
            </w:tcBorders>
            <w:noWrap/>
            <w:vAlign w:val="center"/>
          </w:tcPr>
          <w:p w14:paraId="2D48F585">
            <w:pPr>
              <w:pStyle w:val="15"/>
              <w:spacing w:line="460" w:lineRule="atLeas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评分标准</w:t>
            </w:r>
          </w:p>
        </w:tc>
        <w:tc>
          <w:tcPr>
            <w:tcW w:w="485" w:type="pct"/>
            <w:tcBorders>
              <w:top w:val="single" w:color="auto" w:sz="4" w:space="0"/>
              <w:left w:val="single" w:color="auto" w:sz="4" w:space="0"/>
              <w:bottom w:val="single" w:color="auto" w:sz="4" w:space="0"/>
              <w:right w:val="single" w:color="auto" w:sz="4" w:space="0"/>
            </w:tcBorders>
            <w:noWrap/>
            <w:vAlign w:val="center"/>
          </w:tcPr>
          <w:p w14:paraId="1E5C690E">
            <w:pPr>
              <w:pStyle w:val="15"/>
              <w:spacing w:line="460" w:lineRule="atLeas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分值</w:t>
            </w:r>
          </w:p>
        </w:tc>
      </w:tr>
      <w:tr w14:paraId="3BF7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 w:type="pct"/>
            <w:tcBorders>
              <w:top w:val="single" w:color="auto" w:sz="4" w:space="0"/>
              <w:left w:val="single" w:color="auto" w:sz="4" w:space="0"/>
              <w:bottom w:val="single" w:color="auto" w:sz="4" w:space="0"/>
              <w:right w:val="single" w:color="auto" w:sz="4" w:space="0"/>
            </w:tcBorders>
            <w:noWrap/>
            <w:vAlign w:val="center"/>
          </w:tcPr>
          <w:p w14:paraId="74CBE56C">
            <w:pPr>
              <w:pStyle w:val="15"/>
              <w:spacing w:line="46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42" w:type="pct"/>
            <w:gridSpan w:val="2"/>
            <w:tcBorders>
              <w:top w:val="single" w:color="auto" w:sz="4" w:space="0"/>
              <w:left w:val="single" w:color="auto" w:sz="4" w:space="0"/>
              <w:bottom w:val="single" w:color="auto" w:sz="4" w:space="0"/>
              <w:right w:val="single" w:color="auto" w:sz="4" w:space="0"/>
            </w:tcBorders>
            <w:noWrap/>
            <w:vAlign w:val="center"/>
          </w:tcPr>
          <w:p w14:paraId="4AEA6499">
            <w:pPr>
              <w:pStyle w:val="15"/>
              <w:spacing w:line="46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报价分（满分</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w:t>
            </w:r>
          </w:p>
        </w:tc>
        <w:tc>
          <w:tcPr>
            <w:tcW w:w="3013" w:type="pct"/>
            <w:tcBorders>
              <w:top w:val="single" w:color="auto" w:sz="4" w:space="0"/>
              <w:left w:val="single" w:color="auto" w:sz="4" w:space="0"/>
              <w:bottom w:val="single" w:color="auto" w:sz="4" w:space="0"/>
              <w:right w:val="single" w:color="auto" w:sz="4" w:space="0"/>
            </w:tcBorders>
            <w:shd w:val="clear" w:color="auto" w:fill="auto"/>
            <w:noWrap/>
          </w:tcPr>
          <w:p w14:paraId="3D230ADA">
            <w:pPr>
              <w:widowControl/>
              <w:kinsoku w:val="0"/>
              <w:autoSpaceDE w:val="0"/>
              <w:autoSpaceDN w:val="0"/>
              <w:adjustRightInd w:val="0"/>
              <w:snapToGrid w:val="0"/>
              <w:spacing w:line="460" w:lineRule="atLeast"/>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（1）评标报价为投标人的投标报价进行政策性扣除后的价格，评标报价只作为评标时使用。最终中标</w:t>
            </w:r>
            <w:r>
              <w:rPr>
                <w:rFonts w:hint="eastAsia" w:ascii="宋体" w:hAnsi="宋体" w:eastAsia="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rPr>
              <w:t>的中标金额等于投标报价。</w:t>
            </w:r>
          </w:p>
          <w:p w14:paraId="6CBFEC63">
            <w:pPr>
              <w:pStyle w:val="15"/>
              <w:kinsoku w:val="0"/>
              <w:autoSpaceDE w:val="0"/>
              <w:autoSpaceDN w:val="0"/>
              <w:adjustRightInd w:val="0"/>
              <w:snapToGrid w:val="0"/>
              <w:spacing w:line="460" w:lineRule="atLeas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（2）按照《政府采购促进中小企业发展管理办法》（财库〔2020〕46号）的规定，投标人在其投标文件中提供《中小企业声明函》，且其服务为小型和微型企业承接的，对其最后报价给予20%的扣除。</w:t>
            </w:r>
          </w:p>
          <w:p w14:paraId="3DFDE243">
            <w:pPr>
              <w:widowControl/>
              <w:kinsoku w:val="0"/>
              <w:autoSpaceDE w:val="0"/>
              <w:autoSpaceDN w:val="0"/>
              <w:adjustRightInd w:val="0"/>
              <w:snapToGrid w:val="0"/>
              <w:spacing w:line="460" w:lineRule="atLeast"/>
              <w:textAlignment w:val="baseline"/>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本项目为专门面对中小企业项目，小微企业、监狱企业,残疾人福利性单位均不再执行价格评审优惠的扶持政策；</w:t>
            </w:r>
          </w:p>
          <w:p w14:paraId="382E5B5B">
            <w:pPr>
              <w:widowControl/>
              <w:kinsoku w:val="0"/>
              <w:autoSpaceDE w:val="0"/>
              <w:autoSpaceDN w:val="0"/>
              <w:adjustRightInd w:val="0"/>
              <w:snapToGrid w:val="0"/>
              <w:spacing w:line="460" w:lineRule="atLeas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本项目为非专门面向中小企业采购项目(政府采购政策性扣除计算方法)；</w:t>
            </w:r>
          </w:p>
          <w:p w14:paraId="333A5B64">
            <w:pPr>
              <w:widowControl/>
              <w:kinsoku w:val="0"/>
              <w:autoSpaceDE w:val="0"/>
              <w:autoSpaceDN w:val="0"/>
              <w:adjustRightInd w:val="0"/>
              <w:snapToGrid w:val="0"/>
              <w:spacing w:line="460" w:lineRule="atLeast"/>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auto"/>
                <w:sz w:val="24"/>
                <w:szCs w:val="24"/>
                <w:highlight w:val="none"/>
              </w:rPr>
              <w:t>监狱企业参加政府采购活动时，应当提供由省级以上监狱管理局、戒毒管理局(含新疆生产建设兵团)出具的属于监狱企业的证明文件。</w:t>
            </w:r>
            <w:r>
              <w:rPr>
                <w:rFonts w:hint="eastAsia" w:ascii="宋体" w:hAnsi="宋体" w:eastAsia="宋体" w:cs="宋体"/>
                <w:bCs/>
                <w:color w:val="auto"/>
                <w:sz w:val="24"/>
                <w:szCs w:val="24"/>
                <w:highlight w:val="none"/>
              </w:rPr>
              <w:t>不重复享受政策。</w:t>
            </w:r>
          </w:p>
          <w:p w14:paraId="5A1E783D">
            <w:pPr>
              <w:pStyle w:val="15"/>
              <w:kinsoku w:val="0"/>
              <w:autoSpaceDE w:val="0"/>
              <w:autoSpaceDN w:val="0"/>
              <w:adjustRightInd w:val="0"/>
              <w:snapToGrid w:val="0"/>
              <w:spacing w:line="460" w:lineRule="atLeas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A075932">
            <w:pPr>
              <w:widowControl/>
              <w:kinsoku w:val="0"/>
              <w:autoSpaceDE w:val="0"/>
              <w:autoSpaceDN w:val="0"/>
              <w:adjustRightInd w:val="0"/>
              <w:snapToGrid w:val="0"/>
              <w:spacing w:line="460" w:lineRule="atLeast"/>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（5）政策性扣除计算方法。</w:t>
            </w:r>
          </w:p>
          <w:p w14:paraId="3F563C50">
            <w:pPr>
              <w:widowControl/>
              <w:kinsoku w:val="0"/>
              <w:autoSpaceDE w:val="0"/>
              <w:autoSpaceDN w:val="0"/>
              <w:adjustRightInd w:val="0"/>
              <w:snapToGrid w:val="0"/>
              <w:spacing w:line="460" w:lineRule="atLeast"/>
              <w:textAlignment w:val="baseline"/>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在服务采购项目中，服务由小微企业承接；对符合上述要求的投标人的投标报价给予</w:t>
            </w:r>
            <w:r>
              <w:rPr>
                <w:rFonts w:hint="eastAsia" w:ascii="宋体" w:hAnsi="宋体" w:eastAsia="宋体" w:cs="宋体"/>
                <w:bCs/>
                <w:color w:val="auto"/>
                <w:sz w:val="24"/>
                <w:szCs w:val="24"/>
                <w:highlight w:val="none"/>
                <w:u w:val="single"/>
              </w:rPr>
              <w:t>20%</w:t>
            </w:r>
            <w:r>
              <w:rPr>
                <w:rFonts w:hint="eastAsia" w:ascii="宋体" w:hAnsi="宋体" w:eastAsia="宋体" w:cs="宋体"/>
                <w:bCs/>
                <w:color w:val="auto"/>
                <w:sz w:val="24"/>
                <w:szCs w:val="24"/>
                <w:highlight w:val="none"/>
              </w:rPr>
              <w:t>的扣除，扣除后的价格为评标报价，即评标报价=投标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eastAsia="宋体" w:cs="宋体"/>
                <w:bCs/>
                <w:color w:val="auto"/>
                <w:sz w:val="24"/>
                <w:szCs w:val="24"/>
                <w:highlight w:val="none"/>
                <w:u w:val="single"/>
              </w:rPr>
              <w:t xml:space="preserve">6% </w:t>
            </w:r>
            <w:r>
              <w:rPr>
                <w:rFonts w:hint="eastAsia" w:ascii="宋体" w:hAnsi="宋体" w:eastAsia="宋体" w:cs="宋体"/>
                <w:bCs/>
                <w:color w:val="auto"/>
                <w:sz w:val="24"/>
                <w:szCs w:val="24"/>
                <w:highlight w:val="none"/>
              </w:rPr>
              <w:t>（范围为4%-6%）的扣除，用扣除后的价格参加评审，扣除后的价格为评标报价，即评标报价=投标报价×（1-</w:t>
            </w:r>
            <w:r>
              <w:rPr>
                <w:rFonts w:hint="eastAsia" w:ascii="宋体" w:hAnsi="宋体" w:eastAsia="宋体" w:cs="宋体"/>
                <w:bCs/>
                <w:color w:val="auto"/>
                <w:sz w:val="24"/>
                <w:szCs w:val="24"/>
                <w:highlight w:val="none"/>
                <w:u w:val="single"/>
              </w:rPr>
              <w:t>6</w:t>
            </w:r>
            <w:r>
              <w:rPr>
                <w:rFonts w:hint="eastAsia" w:ascii="宋体" w:hAnsi="宋体" w:eastAsia="宋体" w:cs="宋体"/>
                <w:bCs/>
                <w:color w:val="auto"/>
                <w:sz w:val="24"/>
                <w:szCs w:val="24"/>
                <w:highlight w:val="none"/>
              </w:rPr>
              <w:t>%）。除上述情况外，评标报价=投标报价。</w:t>
            </w:r>
          </w:p>
          <w:p w14:paraId="2148881E">
            <w:pPr>
              <w:widowControl/>
              <w:kinsoku w:val="0"/>
              <w:autoSpaceDE w:val="0"/>
              <w:autoSpaceDN w:val="0"/>
              <w:adjustRightInd w:val="0"/>
              <w:snapToGrid w:val="0"/>
              <w:spacing w:line="460" w:lineRule="atLeast"/>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（6）满足招标文件要求且评标报价最低的评标报价为评标基准价，其价格分为满分。</w:t>
            </w:r>
          </w:p>
          <w:p w14:paraId="632111F8">
            <w:pPr>
              <w:widowControl/>
              <w:kinsoku w:val="0"/>
              <w:autoSpaceDE w:val="0"/>
              <w:autoSpaceDN w:val="0"/>
              <w:adjustRightInd w:val="0"/>
              <w:snapToGrid w:val="0"/>
              <w:spacing w:line="460" w:lineRule="atLeast"/>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（7）价格分计算公式：        </w:t>
            </w:r>
          </w:p>
          <w:p w14:paraId="0DAF1181">
            <w:pPr>
              <w:pStyle w:val="15"/>
              <w:kinsoku w:val="0"/>
              <w:autoSpaceDE w:val="0"/>
              <w:autoSpaceDN w:val="0"/>
              <w:adjustRightInd w:val="0"/>
              <w:snapToGrid w:val="0"/>
              <w:spacing w:line="460" w:lineRule="atLeast"/>
              <w:jc w:val="both"/>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价格分=(评标基准价／评标报价)×</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p>
        </w:tc>
        <w:tc>
          <w:tcPr>
            <w:tcW w:w="485" w:type="pct"/>
            <w:tcBorders>
              <w:top w:val="single" w:color="auto" w:sz="4" w:space="0"/>
              <w:left w:val="single" w:color="auto" w:sz="4" w:space="0"/>
              <w:bottom w:val="single" w:color="auto" w:sz="4" w:space="0"/>
              <w:right w:val="single" w:color="auto" w:sz="4" w:space="0"/>
            </w:tcBorders>
            <w:noWrap/>
            <w:vAlign w:val="center"/>
          </w:tcPr>
          <w:p w14:paraId="3839638A">
            <w:pPr>
              <w:pStyle w:val="15"/>
              <w:spacing w:line="46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w:t>
            </w:r>
          </w:p>
        </w:tc>
      </w:tr>
      <w:tr w14:paraId="4B6E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 w:type="pct"/>
            <w:vMerge w:val="restart"/>
            <w:tcBorders>
              <w:top w:val="single" w:color="auto" w:sz="4" w:space="0"/>
              <w:left w:val="single" w:color="auto" w:sz="4" w:space="0"/>
              <w:right w:val="single" w:color="auto" w:sz="4" w:space="0"/>
            </w:tcBorders>
            <w:noWrap/>
            <w:vAlign w:val="center"/>
          </w:tcPr>
          <w:p w14:paraId="6D7F867D">
            <w:pPr>
              <w:pStyle w:val="15"/>
              <w:spacing w:line="46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42" w:type="pct"/>
            <w:gridSpan w:val="2"/>
            <w:tcBorders>
              <w:top w:val="single" w:color="auto" w:sz="4" w:space="0"/>
              <w:left w:val="single" w:color="auto" w:sz="4" w:space="0"/>
              <w:bottom w:val="single" w:color="auto" w:sz="4" w:space="0"/>
              <w:right w:val="single" w:color="auto" w:sz="4" w:space="0"/>
            </w:tcBorders>
            <w:noWrap/>
          </w:tcPr>
          <w:p w14:paraId="0DD5D6E4">
            <w:pPr>
              <w:pStyle w:val="15"/>
              <w:spacing w:line="460" w:lineRule="atLeas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技术分</w:t>
            </w:r>
          </w:p>
        </w:tc>
        <w:tc>
          <w:tcPr>
            <w:tcW w:w="3013" w:type="pct"/>
            <w:tcBorders>
              <w:top w:val="single" w:color="auto" w:sz="4" w:space="0"/>
              <w:left w:val="single" w:color="auto" w:sz="4" w:space="0"/>
              <w:bottom w:val="single" w:color="auto" w:sz="4" w:space="0"/>
              <w:right w:val="single" w:color="auto" w:sz="4" w:space="0"/>
            </w:tcBorders>
            <w:noWrap/>
          </w:tcPr>
          <w:p w14:paraId="0C3B2D13">
            <w:pPr>
              <w:pStyle w:val="15"/>
              <w:spacing w:line="460" w:lineRule="atLeas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评审因素</w:t>
            </w:r>
          </w:p>
        </w:tc>
        <w:tc>
          <w:tcPr>
            <w:tcW w:w="485" w:type="pct"/>
            <w:tcBorders>
              <w:top w:val="single" w:color="auto" w:sz="4" w:space="0"/>
              <w:left w:val="single" w:color="auto" w:sz="4" w:space="0"/>
              <w:bottom w:val="single" w:color="auto" w:sz="4" w:space="0"/>
              <w:right w:val="single" w:color="auto" w:sz="4" w:space="0"/>
            </w:tcBorders>
            <w:noWrap/>
          </w:tcPr>
          <w:p w14:paraId="7A4E4BF0">
            <w:pPr>
              <w:pStyle w:val="15"/>
              <w:spacing w:line="460" w:lineRule="atLeas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分值</w:t>
            </w:r>
          </w:p>
        </w:tc>
      </w:tr>
      <w:tr w14:paraId="08E3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trPr>
        <w:tc>
          <w:tcPr>
            <w:tcW w:w="258" w:type="pct"/>
            <w:vMerge w:val="continue"/>
            <w:tcBorders>
              <w:left w:val="single" w:color="auto" w:sz="4" w:space="0"/>
              <w:right w:val="single" w:color="auto" w:sz="4" w:space="0"/>
            </w:tcBorders>
            <w:noWrap/>
          </w:tcPr>
          <w:p w14:paraId="588BEC7E">
            <w:pPr>
              <w:pStyle w:val="15"/>
              <w:spacing w:line="460" w:lineRule="atLeast"/>
              <w:rPr>
                <w:rFonts w:hint="eastAsia" w:ascii="宋体" w:hAnsi="宋体" w:eastAsia="宋体" w:cs="宋体"/>
                <w:color w:val="auto"/>
                <w:sz w:val="24"/>
                <w:szCs w:val="24"/>
                <w:highlight w:val="none"/>
              </w:rPr>
            </w:pPr>
          </w:p>
        </w:tc>
        <w:tc>
          <w:tcPr>
            <w:tcW w:w="494" w:type="pct"/>
            <w:vMerge w:val="restart"/>
            <w:tcBorders>
              <w:left w:val="single" w:color="auto" w:sz="4" w:space="0"/>
              <w:right w:val="single" w:color="auto" w:sz="4" w:space="0"/>
            </w:tcBorders>
            <w:noWrap/>
          </w:tcPr>
          <w:p w14:paraId="5749F561">
            <w:pPr>
              <w:autoSpaceDE w:val="0"/>
              <w:autoSpaceDN w:val="0"/>
              <w:adjustRightInd w:val="0"/>
              <w:spacing w:line="460" w:lineRule="atLeast"/>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分（满分</w:t>
            </w:r>
            <w:r>
              <w:rPr>
                <w:rFonts w:hint="eastAsia" w:ascii="宋体" w:hAnsi="宋体" w:eastAsia="宋体" w:cs="宋体"/>
                <w:color w:val="auto"/>
                <w:sz w:val="24"/>
                <w:szCs w:val="24"/>
                <w:highlight w:val="none"/>
                <w:lang w:val="en-US" w:eastAsia="zh-CN"/>
              </w:rPr>
              <w:t xml:space="preserve">   56</w:t>
            </w:r>
            <w:r>
              <w:rPr>
                <w:rFonts w:hint="eastAsia" w:ascii="宋体" w:hAnsi="宋体" w:eastAsia="宋体" w:cs="宋体"/>
                <w:color w:val="auto"/>
                <w:sz w:val="24"/>
                <w:szCs w:val="24"/>
                <w:highlight w:val="none"/>
              </w:rPr>
              <w:t>分）</w:t>
            </w:r>
          </w:p>
        </w:tc>
        <w:tc>
          <w:tcPr>
            <w:tcW w:w="748" w:type="pct"/>
            <w:tcBorders>
              <w:top w:val="single" w:color="auto" w:sz="4" w:space="0"/>
              <w:left w:val="single" w:color="auto" w:sz="4" w:space="0"/>
              <w:right w:val="single" w:color="auto" w:sz="4" w:space="0"/>
            </w:tcBorders>
            <w:shd w:val="clear" w:color="auto" w:fill="auto"/>
            <w:noWrap/>
            <w:vAlign w:val="center"/>
          </w:tcPr>
          <w:p w14:paraId="12576168">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（1）服务响应（满分</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tc>
        <w:tc>
          <w:tcPr>
            <w:tcW w:w="30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769FE4">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）服务需求中带“▇”条款为重要要求，带“▇”条款</w:t>
            </w:r>
            <w:r>
              <w:rPr>
                <w:rFonts w:hint="eastAsia" w:ascii="宋体" w:hAnsi="宋体" w:eastAsia="宋体" w:cs="宋体"/>
                <w:color w:val="auto"/>
                <w:sz w:val="24"/>
                <w:szCs w:val="24"/>
                <w:highlight w:val="none"/>
                <w:lang w:val="en-US" w:eastAsia="zh-CN"/>
              </w:rPr>
              <w:t>全部满足的得16分，</w:t>
            </w:r>
            <w:r>
              <w:rPr>
                <w:rFonts w:hint="eastAsia" w:ascii="宋体" w:hAnsi="宋体" w:eastAsia="宋体" w:cs="宋体"/>
                <w:color w:val="auto"/>
                <w:sz w:val="24"/>
                <w:szCs w:val="24"/>
                <w:highlight w:val="none"/>
              </w:rPr>
              <w:t>每有一项负偏离扣2分，负偏离达</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项（含）以上为0分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扣完为止。</w:t>
            </w:r>
          </w:p>
        </w:tc>
        <w:tc>
          <w:tcPr>
            <w:tcW w:w="48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300762">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tc>
      </w:tr>
      <w:tr w14:paraId="1A87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258" w:type="pct"/>
            <w:vMerge w:val="continue"/>
            <w:tcBorders>
              <w:left w:val="single" w:color="auto" w:sz="4" w:space="0"/>
              <w:right w:val="single" w:color="auto" w:sz="4" w:space="0"/>
            </w:tcBorders>
            <w:noWrap/>
          </w:tcPr>
          <w:p w14:paraId="0B78B6C7">
            <w:pPr>
              <w:pStyle w:val="10"/>
              <w:snapToGrid w:val="0"/>
              <w:spacing w:line="460" w:lineRule="atLeast"/>
              <w:ind w:firstLineChars="200"/>
              <w:rPr>
                <w:rFonts w:hint="eastAsia" w:ascii="宋体" w:hAnsi="宋体" w:eastAsia="宋体" w:cs="宋体"/>
                <w:color w:val="auto"/>
                <w:sz w:val="24"/>
                <w:szCs w:val="24"/>
                <w:highlight w:val="none"/>
              </w:rPr>
            </w:pPr>
          </w:p>
        </w:tc>
        <w:tc>
          <w:tcPr>
            <w:tcW w:w="494" w:type="pct"/>
            <w:vMerge w:val="continue"/>
            <w:tcBorders>
              <w:left w:val="single" w:color="auto" w:sz="4" w:space="0"/>
              <w:right w:val="single" w:color="auto" w:sz="4" w:space="0"/>
            </w:tcBorders>
            <w:noWrap/>
          </w:tcPr>
          <w:p w14:paraId="2E3BD21D">
            <w:pPr>
              <w:pStyle w:val="10"/>
              <w:snapToGrid w:val="0"/>
              <w:spacing w:line="460" w:lineRule="atLeast"/>
              <w:ind w:firstLineChars="200"/>
              <w:rPr>
                <w:rFonts w:hint="eastAsia" w:ascii="宋体" w:hAnsi="宋体" w:eastAsia="宋体" w:cs="宋体"/>
                <w:color w:val="auto"/>
                <w:sz w:val="24"/>
                <w:szCs w:val="24"/>
                <w:highlight w:val="none"/>
              </w:rPr>
            </w:pPr>
          </w:p>
        </w:tc>
        <w:tc>
          <w:tcPr>
            <w:tcW w:w="748" w:type="pct"/>
            <w:tcBorders>
              <w:top w:val="single" w:color="auto" w:sz="4" w:space="0"/>
              <w:left w:val="single" w:color="auto" w:sz="4" w:space="0"/>
              <w:right w:val="single" w:color="auto" w:sz="4" w:space="0"/>
            </w:tcBorders>
            <w:shd w:val="clear" w:color="auto" w:fill="auto"/>
            <w:noWrap/>
            <w:vAlign w:val="center"/>
          </w:tcPr>
          <w:p w14:paraId="45C0E866">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（2）项目实施方案（满分</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分）（无相关方案内容或不满足一档要求不得分）</w:t>
            </w:r>
          </w:p>
        </w:tc>
        <w:tc>
          <w:tcPr>
            <w:tcW w:w="3013" w:type="pct"/>
            <w:tcBorders>
              <w:top w:val="single" w:color="auto" w:sz="4" w:space="0"/>
              <w:left w:val="single" w:color="auto" w:sz="4" w:space="0"/>
              <w:right w:val="single" w:color="auto" w:sz="4" w:space="0"/>
            </w:tcBorders>
            <w:shd w:val="clear" w:color="auto" w:fill="auto"/>
            <w:noWrap/>
            <w:vAlign w:val="center"/>
          </w:tcPr>
          <w:p w14:paraId="0C023607">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一档（</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分）提供了项目实施方案，包含师资培训、企业/学校调研等基本内容，但表述简单，仅满足采购要求。</w:t>
            </w:r>
          </w:p>
          <w:p w14:paraId="5957B9F8">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二档（</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分）方案内容较为具体，详细描述了师资培训方案、调研计划、服务内容及实现方式；组织实施方案可行、符合项目实际需求；对项目成果目标有清晰的阐述。</w:t>
            </w:r>
          </w:p>
          <w:p w14:paraId="6F4E57D1">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三档（</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分）在满足二档的基础上，方案描述详细且具有先进性（如采用创新的培训模式、调研方法或技术手段）；实施方案科学合理，完全满足项目需要；项目小组成员有详细的分工介绍及能力说明。</w:t>
            </w:r>
          </w:p>
        </w:tc>
        <w:tc>
          <w:tcPr>
            <w:tcW w:w="485" w:type="pct"/>
            <w:tcBorders>
              <w:left w:val="single" w:color="auto" w:sz="4" w:space="0"/>
              <w:right w:val="single" w:color="auto" w:sz="4" w:space="0"/>
            </w:tcBorders>
            <w:shd w:val="clear" w:color="auto" w:fill="auto"/>
            <w:noWrap/>
            <w:vAlign w:val="center"/>
          </w:tcPr>
          <w:p w14:paraId="2ACC7522">
            <w:pPr>
              <w:pStyle w:val="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r>
      <w:tr w14:paraId="4B8C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trPr>
        <w:tc>
          <w:tcPr>
            <w:tcW w:w="258" w:type="pct"/>
            <w:tcBorders>
              <w:left w:val="single" w:color="auto" w:sz="4" w:space="0"/>
              <w:right w:val="single" w:color="auto" w:sz="4" w:space="0"/>
            </w:tcBorders>
            <w:noWrap/>
          </w:tcPr>
          <w:p w14:paraId="23245C36">
            <w:pPr>
              <w:pStyle w:val="10"/>
              <w:snapToGrid w:val="0"/>
              <w:spacing w:line="460" w:lineRule="atLeast"/>
              <w:ind w:firstLineChars="200"/>
              <w:rPr>
                <w:rFonts w:hint="eastAsia" w:ascii="宋体" w:hAnsi="宋体" w:eastAsia="宋体" w:cs="宋体"/>
                <w:color w:val="auto"/>
                <w:sz w:val="24"/>
                <w:szCs w:val="24"/>
                <w:highlight w:val="none"/>
              </w:rPr>
            </w:pPr>
          </w:p>
        </w:tc>
        <w:tc>
          <w:tcPr>
            <w:tcW w:w="494" w:type="pct"/>
            <w:vMerge w:val="continue"/>
            <w:tcBorders>
              <w:left w:val="single" w:color="auto" w:sz="4" w:space="0"/>
              <w:right w:val="single" w:color="auto" w:sz="4" w:space="0"/>
            </w:tcBorders>
            <w:noWrap/>
          </w:tcPr>
          <w:p w14:paraId="44F2409C">
            <w:pPr>
              <w:pStyle w:val="10"/>
              <w:snapToGrid w:val="0"/>
              <w:spacing w:line="460" w:lineRule="atLeast"/>
              <w:ind w:firstLineChars="200"/>
              <w:rPr>
                <w:rFonts w:hint="eastAsia" w:ascii="宋体" w:hAnsi="宋体" w:eastAsia="宋体" w:cs="宋体"/>
                <w:color w:val="auto"/>
                <w:sz w:val="24"/>
                <w:szCs w:val="24"/>
                <w:highlight w:val="none"/>
              </w:rPr>
            </w:pPr>
          </w:p>
        </w:tc>
        <w:tc>
          <w:tcPr>
            <w:tcW w:w="748" w:type="pct"/>
            <w:tcBorders>
              <w:top w:val="single" w:color="auto" w:sz="4" w:space="0"/>
              <w:left w:val="single" w:color="auto" w:sz="4" w:space="0"/>
              <w:right w:val="single" w:color="auto" w:sz="4" w:space="0"/>
            </w:tcBorders>
            <w:shd w:val="clear" w:color="auto" w:fill="auto"/>
            <w:noWrap/>
            <w:vAlign w:val="center"/>
          </w:tcPr>
          <w:p w14:paraId="1CA58BF9">
            <w:pPr>
              <w:spacing w:line="460" w:lineRule="exac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（3）项目进度计划和保证措施 （满分</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r>
              <w:rPr>
                <w:rFonts w:hint="eastAsia" w:ascii="宋体" w:hAnsi="宋体" w:eastAsia="宋体" w:cs="宋体"/>
                <w:color w:val="auto"/>
                <w:kern w:val="0"/>
                <w:sz w:val="24"/>
                <w:szCs w:val="24"/>
                <w:highlight w:val="none"/>
              </w:rPr>
              <w:t>（无相关内容或不满足一档要求不得分）</w:t>
            </w:r>
          </w:p>
        </w:tc>
        <w:tc>
          <w:tcPr>
            <w:tcW w:w="3013" w:type="pct"/>
            <w:tcBorders>
              <w:top w:val="single" w:color="auto" w:sz="4" w:space="0"/>
              <w:left w:val="single" w:color="auto" w:sz="4" w:space="0"/>
              <w:right w:val="single" w:color="auto" w:sz="4" w:space="0"/>
            </w:tcBorders>
            <w:shd w:val="clear" w:color="auto" w:fill="auto"/>
            <w:noWrap/>
            <w:vAlign w:val="center"/>
          </w:tcPr>
          <w:p w14:paraId="0409D1DB">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一档（</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r>
              <w:rPr>
                <w:rFonts w:hint="eastAsia" w:ascii="宋体" w:hAnsi="宋体" w:eastAsia="宋体" w:cs="宋体"/>
                <w:i w:val="0"/>
                <w:iCs w:val="0"/>
                <w:caps w:val="0"/>
                <w:color w:val="auto"/>
                <w:spacing w:val="0"/>
                <w:sz w:val="24"/>
                <w:szCs w:val="24"/>
                <w:highlight w:val="none"/>
                <w:shd w:val="clear" w:fill="FAFAFA"/>
              </w:rPr>
              <w:t>有基本的工作步骤和进度安排，时间节点基本合理，满足文件要求。</w:t>
            </w:r>
          </w:p>
          <w:p w14:paraId="5AB2E942">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二档（</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r>
              <w:rPr>
                <w:rFonts w:hint="eastAsia" w:ascii="宋体" w:hAnsi="宋体" w:eastAsia="宋体" w:cs="宋体"/>
                <w:i w:val="0"/>
                <w:iCs w:val="0"/>
                <w:caps w:val="0"/>
                <w:color w:val="auto"/>
                <w:spacing w:val="0"/>
                <w:sz w:val="24"/>
                <w:szCs w:val="24"/>
                <w:highlight w:val="none"/>
                <w:shd w:val="clear" w:fill="FAFAFA"/>
              </w:rPr>
              <w:t>在满足一档的基础上，有明确的项目进度安排表及进度保障措施；有项目质量管理措施，质量要求有明确的控制节点和检查方式。</w:t>
            </w:r>
            <w:r>
              <w:rPr>
                <w:rFonts w:hint="eastAsia" w:ascii="宋体" w:hAnsi="宋体" w:eastAsia="宋体" w:cs="宋体"/>
                <w:color w:val="auto"/>
                <w:sz w:val="24"/>
                <w:szCs w:val="24"/>
                <w:highlight w:val="none"/>
              </w:rPr>
              <w:t>。</w:t>
            </w:r>
          </w:p>
          <w:p w14:paraId="2290784C">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三档（</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r>
              <w:rPr>
                <w:rFonts w:hint="eastAsia" w:ascii="宋体" w:hAnsi="宋体" w:eastAsia="宋体" w:cs="宋体"/>
                <w:i w:val="0"/>
                <w:iCs w:val="0"/>
                <w:caps w:val="0"/>
                <w:color w:val="auto"/>
                <w:spacing w:val="0"/>
                <w:sz w:val="24"/>
                <w:szCs w:val="24"/>
                <w:highlight w:val="none"/>
                <w:shd w:val="clear" w:fill="FAFAFA"/>
              </w:rPr>
              <w:t>在满足二档的基础上，进度安排细化到周，进度计划表中标注关键里程碑节点及对应交付物；保障措施中包含风险识别与应对预案；质量管理措施具有可量化、可检查的验收标准（如交付物验收清单、阶段性评审机制等）。</w:t>
            </w:r>
          </w:p>
        </w:tc>
        <w:tc>
          <w:tcPr>
            <w:tcW w:w="485" w:type="pct"/>
            <w:tcBorders>
              <w:left w:val="single" w:color="auto" w:sz="4" w:space="0"/>
              <w:right w:val="single" w:color="auto" w:sz="4" w:space="0"/>
            </w:tcBorders>
            <w:shd w:val="clear" w:color="auto" w:fill="auto"/>
            <w:noWrap/>
            <w:vAlign w:val="center"/>
          </w:tcPr>
          <w:p w14:paraId="5407D541">
            <w:pPr>
              <w:pStyle w:val="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r>
      <w:tr w14:paraId="7C67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trPr>
        <w:tc>
          <w:tcPr>
            <w:tcW w:w="258" w:type="pct"/>
            <w:tcBorders>
              <w:left w:val="single" w:color="auto" w:sz="4" w:space="0"/>
              <w:right w:val="single" w:color="auto" w:sz="4" w:space="0"/>
            </w:tcBorders>
            <w:noWrap/>
          </w:tcPr>
          <w:p w14:paraId="387D50D2">
            <w:pPr>
              <w:pStyle w:val="10"/>
              <w:snapToGrid w:val="0"/>
              <w:spacing w:line="460" w:lineRule="atLeast"/>
              <w:ind w:firstLineChars="200"/>
              <w:rPr>
                <w:rFonts w:hint="eastAsia" w:ascii="宋体" w:hAnsi="宋体" w:eastAsia="宋体" w:cs="宋体"/>
                <w:color w:val="auto"/>
                <w:sz w:val="24"/>
                <w:szCs w:val="24"/>
                <w:highlight w:val="none"/>
              </w:rPr>
            </w:pPr>
          </w:p>
        </w:tc>
        <w:tc>
          <w:tcPr>
            <w:tcW w:w="494" w:type="pct"/>
            <w:tcBorders>
              <w:left w:val="single" w:color="auto" w:sz="4" w:space="0"/>
              <w:right w:val="single" w:color="auto" w:sz="4" w:space="0"/>
            </w:tcBorders>
            <w:noWrap/>
          </w:tcPr>
          <w:p w14:paraId="5A407652">
            <w:pPr>
              <w:pStyle w:val="10"/>
              <w:snapToGrid w:val="0"/>
              <w:spacing w:line="460" w:lineRule="atLeast"/>
              <w:ind w:firstLineChars="200"/>
              <w:rPr>
                <w:rFonts w:hint="eastAsia" w:ascii="宋体" w:hAnsi="宋体" w:eastAsia="宋体" w:cs="宋体"/>
                <w:color w:val="auto"/>
                <w:sz w:val="24"/>
                <w:szCs w:val="24"/>
                <w:highlight w:val="none"/>
              </w:rPr>
            </w:pPr>
          </w:p>
        </w:tc>
        <w:tc>
          <w:tcPr>
            <w:tcW w:w="748" w:type="pct"/>
            <w:tcBorders>
              <w:top w:val="single" w:color="auto" w:sz="4" w:space="0"/>
              <w:left w:val="single" w:color="auto" w:sz="4" w:space="0"/>
              <w:right w:val="single" w:color="auto" w:sz="4" w:space="0"/>
            </w:tcBorders>
            <w:noWrap/>
            <w:vAlign w:val="center"/>
          </w:tcPr>
          <w:p w14:paraId="2F17F96B">
            <w:pPr>
              <w:spacing w:line="4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）企业专家与高校专家</w:t>
            </w:r>
            <w:r>
              <w:rPr>
                <w:rFonts w:hint="eastAsia" w:ascii="宋体" w:hAnsi="宋体" w:eastAsia="宋体" w:cs="宋体"/>
                <w:color w:val="auto"/>
                <w:sz w:val="24"/>
                <w:szCs w:val="24"/>
                <w:highlight w:val="none"/>
                <w:lang w:val="en-US" w:eastAsia="zh-CN"/>
              </w:rPr>
              <w:t>团队</w:t>
            </w:r>
          </w:p>
          <w:p w14:paraId="496D2FBA">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（客观分，满分10分)</w:t>
            </w:r>
          </w:p>
        </w:tc>
        <w:tc>
          <w:tcPr>
            <w:tcW w:w="3013" w:type="pct"/>
            <w:tcBorders>
              <w:top w:val="single" w:color="auto" w:sz="4" w:space="0"/>
              <w:left w:val="single" w:color="auto" w:sz="4" w:space="0"/>
              <w:right w:val="single" w:color="auto" w:sz="4" w:space="0"/>
            </w:tcBorders>
            <w:shd w:val="clear" w:color="auto" w:fill="auto"/>
            <w:noWrap/>
            <w:vAlign w:val="center"/>
          </w:tcPr>
          <w:p w14:paraId="7226C0B5">
            <w:pPr>
              <w:spacing w:line="4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（1）高校专家团队中，具备以下条件的，每满足一项得2分，本项最高得6分：</w:t>
            </w:r>
          </w:p>
          <w:p w14:paraId="32243A8E">
            <w:pPr>
              <w:spacing w:line="4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①团队成员获得过国家级职业</w:t>
            </w:r>
            <w:r>
              <w:rPr>
                <w:rFonts w:hint="eastAsia" w:ascii="宋体" w:hAnsi="宋体" w:eastAsia="宋体" w:cs="宋体"/>
                <w:color w:val="auto"/>
                <w:sz w:val="24"/>
                <w:szCs w:val="24"/>
                <w:highlight w:val="none"/>
                <w:lang w:val="en-US" w:eastAsia="zh-CN"/>
              </w:rPr>
              <w:t>院校教师教学能力比赛（或同等级别教师教学竞赛）二等奖及以上奖项；</w:t>
            </w:r>
          </w:p>
          <w:p w14:paraId="464B2F0D">
            <w:pPr>
              <w:spacing w:line="4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②团队成员具有省级及以上教育</w:t>
            </w:r>
            <w:r>
              <w:rPr>
                <w:rFonts w:hint="eastAsia" w:ascii="宋体" w:hAnsi="宋体" w:eastAsia="宋体" w:cs="宋体"/>
                <w:color w:val="auto"/>
                <w:sz w:val="24"/>
                <w:szCs w:val="24"/>
                <w:highlight w:val="none"/>
                <w:lang w:val="en-US" w:eastAsia="zh-CN"/>
              </w:rPr>
              <w:t>行政部门认定或认可的相关专业高级"双师型"教师资质；</w:t>
            </w:r>
          </w:p>
          <w:p w14:paraId="1C7D9D56">
            <w:pPr>
              <w:spacing w:line="4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③团队成员主编过职业院校汽车类相关专业十四五规划教材（须提供教材封面及版权页复印件）</w:t>
            </w:r>
            <w:r>
              <w:rPr>
                <w:rFonts w:hint="eastAsia" w:ascii="宋体" w:hAnsi="宋体" w:eastAsia="宋体" w:cs="宋体"/>
                <w:color w:val="auto"/>
                <w:sz w:val="24"/>
                <w:szCs w:val="24"/>
                <w:highlight w:val="none"/>
                <w:lang w:val="en-US" w:eastAsia="zh-CN"/>
              </w:rPr>
              <w:t>。</w:t>
            </w:r>
          </w:p>
          <w:p w14:paraId="5BB55190">
            <w:pPr>
              <w:spacing w:line="4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（以上三项累计计分，同一人满足多项可重复计分）</w:t>
            </w:r>
          </w:p>
          <w:p w14:paraId="38451AA9">
            <w:pPr>
              <w:spacing w:line="4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（2）高校专家团队中，团队成员获得过全国技术能手称号</w:t>
            </w:r>
            <w:r>
              <w:rPr>
                <w:rFonts w:hint="eastAsia" w:ascii="宋体" w:hAnsi="宋体" w:eastAsia="宋体" w:cs="宋体"/>
                <w:color w:val="auto"/>
                <w:sz w:val="24"/>
                <w:szCs w:val="24"/>
                <w:highlight w:val="none"/>
                <w:lang w:val="en-US" w:eastAsia="zh-CN"/>
              </w:rPr>
              <w:t>（方向须与汽车类或新能源汽车技术相关，须提供证书复印件），满足要求的得2分。</w:t>
            </w:r>
          </w:p>
          <w:p w14:paraId="49F6EA9B">
            <w:pPr>
              <w:spacing w:line="4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（3）培训团队中应至少有一名成员具有国家级职业</w:t>
            </w:r>
            <w:r>
              <w:rPr>
                <w:rFonts w:hint="eastAsia" w:ascii="宋体" w:hAnsi="宋体" w:eastAsia="宋体" w:cs="宋体"/>
                <w:color w:val="auto"/>
                <w:sz w:val="24"/>
                <w:szCs w:val="24"/>
                <w:highlight w:val="none"/>
                <w:lang w:val="en-US" w:eastAsia="zh-CN"/>
              </w:rPr>
              <w:t>技能竞赛裁判，省级职业技能竞赛裁判长（须提供相关证明材料），满足要求的得2分。</w:t>
            </w:r>
          </w:p>
        </w:tc>
        <w:tc>
          <w:tcPr>
            <w:tcW w:w="485" w:type="pct"/>
            <w:tcBorders>
              <w:left w:val="single" w:color="auto" w:sz="4" w:space="0"/>
              <w:right w:val="single" w:color="auto" w:sz="4" w:space="0"/>
            </w:tcBorders>
            <w:noWrap/>
            <w:vAlign w:val="center"/>
          </w:tcPr>
          <w:p w14:paraId="2AD5E417">
            <w:pPr>
              <w:pStyle w:val="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r>
      <w:tr w14:paraId="58B5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 w:type="pct"/>
            <w:vMerge w:val="restart"/>
            <w:tcBorders>
              <w:top w:val="single" w:color="auto" w:sz="4" w:space="0"/>
              <w:left w:val="single" w:color="auto" w:sz="4" w:space="0"/>
              <w:right w:val="single" w:color="auto" w:sz="4" w:space="0"/>
            </w:tcBorders>
            <w:noWrap/>
            <w:vAlign w:val="center"/>
          </w:tcPr>
          <w:p w14:paraId="59A8660C">
            <w:pPr>
              <w:pStyle w:val="15"/>
              <w:spacing w:line="46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242" w:type="pct"/>
            <w:gridSpan w:val="2"/>
            <w:tcBorders>
              <w:top w:val="single" w:color="auto" w:sz="4" w:space="0"/>
              <w:left w:val="single" w:color="auto" w:sz="4" w:space="0"/>
              <w:bottom w:val="single" w:color="auto" w:sz="4" w:space="0"/>
              <w:right w:val="single" w:color="auto" w:sz="4" w:space="0"/>
            </w:tcBorders>
            <w:noWrap/>
          </w:tcPr>
          <w:p w14:paraId="4BC710EE">
            <w:pPr>
              <w:pStyle w:val="15"/>
              <w:spacing w:line="460" w:lineRule="atLeas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商务分</w:t>
            </w:r>
          </w:p>
        </w:tc>
        <w:tc>
          <w:tcPr>
            <w:tcW w:w="3013" w:type="pct"/>
            <w:tcBorders>
              <w:top w:val="single" w:color="auto" w:sz="4" w:space="0"/>
              <w:left w:val="single" w:color="auto" w:sz="4" w:space="0"/>
              <w:bottom w:val="single" w:color="auto" w:sz="4" w:space="0"/>
              <w:right w:val="single" w:color="auto" w:sz="4" w:space="0"/>
            </w:tcBorders>
            <w:noWrap/>
          </w:tcPr>
          <w:p w14:paraId="185444CF">
            <w:pPr>
              <w:pStyle w:val="15"/>
              <w:spacing w:line="460" w:lineRule="atLeas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评审因素</w:t>
            </w:r>
          </w:p>
        </w:tc>
        <w:tc>
          <w:tcPr>
            <w:tcW w:w="485" w:type="pct"/>
            <w:tcBorders>
              <w:top w:val="single" w:color="auto" w:sz="4" w:space="0"/>
              <w:left w:val="single" w:color="auto" w:sz="4" w:space="0"/>
              <w:bottom w:val="single" w:color="auto" w:sz="4" w:space="0"/>
              <w:right w:val="single" w:color="auto" w:sz="4" w:space="0"/>
            </w:tcBorders>
            <w:noWrap/>
            <w:vAlign w:val="center"/>
          </w:tcPr>
          <w:p w14:paraId="186F2D15">
            <w:pPr>
              <w:pStyle w:val="15"/>
              <w:spacing w:line="460" w:lineRule="atLeas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分值</w:t>
            </w:r>
          </w:p>
        </w:tc>
      </w:tr>
      <w:tr w14:paraId="7FB2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 w:type="pct"/>
            <w:vMerge w:val="continue"/>
            <w:tcBorders>
              <w:left w:val="single" w:color="auto" w:sz="4" w:space="0"/>
              <w:right w:val="single" w:color="auto" w:sz="4" w:space="0"/>
            </w:tcBorders>
            <w:noWrap/>
          </w:tcPr>
          <w:p w14:paraId="60261D65">
            <w:pPr>
              <w:pStyle w:val="15"/>
              <w:spacing w:line="460" w:lineRule="atLeast"/>
              <w:rPr>
                <w:rFonts w:hint="eastAsia" w:ascii="宋体" w:hAnsi="宋体" w:eastAsia="宋体" w:cs="宋体"/>
                <w:color w:val="auto"/>
                <w:sz w:val="24"/>
                <w:szCs w:val="24"/>
                <w:highlight w:val="none"/>
              </w:rPr>
            </w:pPr>
          </w:p>
        </w:tc>
        <w:tc>
          <w:tcPr>
            <w:tcW w:w="494" w:type="pct"/>
            <w:vMerge w:val="restart"/>
            <w:tcBorders>
              <w:left w:val="single" w:color="auto" w:sz="4" w:space="0"/>
              <w:right w:val="single" w:color="auto" w:sz="4" w:space="0"/>
            </w:tcBorders>
            <w:noWrap/>
            <w:vAlign w:val="center"/>
          </w:tcPr>
          <w:p w14:paraId="1A023519">
            <w:pPr>
              <w:spacing w:line="460" w:lineRule="atLeast"/>
              <w:jc w:val="center"/>
              <w:textAlignment w:val="baseline"/>
              <w:rPr>
                <w:rFonts w:hint="eastAsia" w:ascii="宋体" w:hAnsi="宋体" w:eastAsia="宋体" w:cs="宋体"/>
                <w:color w:val="auto"/>
                <w:sz w:val="24"/>
                <w:szCs w:val="24"/>
                <w:highlight w:val="none"/>
              </w:rPr>
            </w:pPr>
          </w:p>
          <w:p w14:paraId="124688FA">
            <w:pPr>
              <w:spacing w:line="460" w:lineRule="atLeast"/>
              <w:jc w:val="center"/>
              <w:textAlignment w:val="baseline"/>
              <w:rPr>
                <w:rFonts w:hint="eastAsia" w:ascii="宋体" w:hAnsi="宋体" w:eastAsia="宋体" w:cs="宋体"/>
                <w:color w:val="auto"/>
                <w:sz w:val="24"/>
                <w:szCs w:val="24"/>
                <w:highlight w:val="none"/>
              </w:rPr>
            </w:pPr>
          </w:p>
          <w:p w14:paraId="3B0E0E18">
            <w:pPr>
              <w:spacing w:line="460" w:lineRule="atLeast"/>
              <w:jc w:val="center"/>
              <w:textAlignment w:val="baseline"/>
              <w:rPr>
                <w:rFonts w:hint="eastAsia" w:ascii="宋体" w:hAnsi="宋体" w:eastAsia="宋体" w:cs="宋体"/>
                <w:color w:val="auto"/>
                <w:sz w:val="24"/>
                <w:szCs w:val="24"/>
                <w:highlight w:val="none"/>
              </w:rPr>
            </w:pPr>
          </w:p>
          <w:p w14:paraId="2E3393D5">
            <w:pPr>
              <w:spacing w:line="4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商务分（满分</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分）</w:t>
            </w:r>
          </w:p>
        </w:tc>
        <w:tc>
          <w:tcPr>
            <w:tcW w:w="3762" w:type="pct"/>
            <w:gridSpan w:val="2"/>
            <w:tcBorders>
              <w:top w:val="single" w:color="auto" w:sz="4" w:space="0"/>
              <w:left w:val="single" w:color="auto" w:sz="4" w:space="0"/>
              <w:bottom w:val="single" w:color="auto" w:sz="4" w:space="0"/>
              <w:right w:val="single" w:color="auto" w:sz="4" w:space="0"/>
            </w:tcBorders>
            <w:noWrap/>
            <w:vAlign w:val="center"/>
          </w:tcPr>
          <w:p w14:paraId="74C29D2E">
            <w:pPr>
              <w:spacing w:line="460" w:lineRule="exac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）投标人提供202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年1月1日起至今本项目类似项目业绩的，每提供1项得 </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分满分</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分。（须提供合同复印件或验收报告作为依据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否者不计分</w:t>
            </w:r>
            <w:r>
              <w:rPr>
                <w:rFonts w:hint="eastAsia" w:ascii="宋体" w:hAnsi="宋体" w:eastAsia="宋体" w:cs="宋体"/>
                <w:color w:val="auto"/>
                <w:sz w:val="24"/>
                <w:szCs w:val="24"/>
                <w:highlight w:val="none"/>
              </w:rPr>
              <w:t xml:space="preserve">） </w:t>
            </w:r>
          </w:p>
        </w:tc>
        <w:tc>
          <w:tcPr>
            <w:tcW w:w="485" w:type="pct"/>
            <w:tcBorders>
              <w:top w:val="single" w:color="auto" w:sz="4" w:space="0"/>
              <w:left w:val="single" w:color="auto" w:sz="4" w:space="0"/>
              <w:bottom w:val="single" w:color="auto" w:sz="4" w:space="0"/>
              <w:right w:val="single" w:color="auto" w:sz="4" w:space="0"/>
            </w:tcBorders>
            <w:noWrap/>
            <w:vAlign w:val="center"/>
          </w:tcPr>
          <w:p w14:paraId="4CFEBBF3">
            <w:pPr>
              <w:pStyle w:val="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分（客观分）</w:t>
            </w:r>
          </w:p>
        </w:tc>
      </w:tr>
      <w:tr w14:paraId="4F8F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 w:type="pct"/>
            <w:vMerge w:val="continue"/>
            <w:tcBorders>
              <w:left w:val="single" w:color="auto" w:sz="4" w:space="0"/>
              <w:right w:val="single" w:color="auto" w:sz="4" w:space="0"/>
            </w:tcBorders>
            <w:noWrap/>
          </w:tcPr>
          <w:p w14:paraId="756F5578">
            <w:pPr>
              <w:pStyle w:val="15"/>
              <w:spacing w:line="460" w:lineRule="atLeast"/>
              <w:rPr>
                <w:rFonts w:hint="eastAsia" w:ascii="宋体" w:hAnsi="宋体" w:eastAsia="宋体" w:cs="宋体"/>
                <w:color w:val="auto"/>
                <w:sz w:val="24"/>
                <w:szCs w:val="24"/>
                <w:highlight w:val="none"/>
              </w:rPr>
            </w:pPr>
          </w:p>
        </w:tc>
        <w:tc>
          <w:tcPr>
            <w:tcW w:w="494" w:type="pct"/>
            <w:vMerge w:val="continue"/>
            <w:tcBorders>
              <w:left w:val="single" w:color="auto" w:sz="4" w:space="0"/>
              <w:right w:val="single" w:color="auto" w:sz="4" w:space="0"/>
            </w:tcBorders>
            <w:noWrap/>
          </w:tcPr>
          <w:p w14:paraId="3C12FBD0">
            <w:pPr>
              <w:spacing w:line="460" w:lineRule="atLeast"/>
              <w:textAlignment w:val="baseline"/>
              <w:rPr>
                <w:rFonts w:hint="eastAsia" w:ascii="宋体" w:hAnsi="宋体" w:eastAsia="宋体" w:cs="宋体"/>
                <w:color w:val="auto"/>
                <w:sz w:val="24"/>
                <w:szCs w:val="24"/>
                <w:highlight w:val="none"/>
              </w:rPr>
            </w:pPr>
          </w:p>
        </w:tc>
        <w:tc>
          <w:tcPr>
            <w:tcW w:w="3762" w:type="pct"/>
            <w:gridSpan w:val="2"/>
            <w:tcBorders>
              <w:top w:val="single" w:color="auto" w:sz="4" w:space="0"/>
              <w:left w:val="single" w:color="auto" w:sz="4" w:space="0"/>
              <w:bottom w:val="single" w:color="auto" w:sz="4" w:space="0"/>
              <w:right w:val="single" w:color="auto" w:sz="4" w:space="0"/>
            </w:tcBorders>
            <w:noWrap/>
            <w:vAlign w:val="center"/>
          </w:tcPr>
          <w:p w14:paraId="4F833B84">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）售后服务方案：</w:t>
            </w:r>
          </w:p>
          <w:p w14:paraId="4F73D7A6">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一档（</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分）：售后服务方案及售后服务承诺内容基本完整，方案中、故障响应时间、到达故障现场时间、故障出现解决方案、定期维护回访等满足项目基本要求。</w:t>
            </w:r>
          </w:p>
          <w:p w14:paraId="7ECF5E82">
            <w:pPr>
              <w:spacing w:line="460" w:lineRule="exac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二档（</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分）：售后服务方案及售后服务承诺内容完整、可行，售后响应程度优于招标文件要求，响应程度良好，方案中</w:t>
            </w:r>
            <w:r>
              <w:rPr>
                <w:rFonts w:hint="eastAsia" w:ascii="宋体" w:hAnsi="宋体" w:eastAsia="宋体" w:cs="宋体"/>
                <w:color w:val="auto"/>
                <w:sz w:val="24"/>
                <w:szCs w:val="24"/>
                <w:highlight w:val="none"/>
                <w:lang w:val="en-US" w:eastAsia="zh-CN"/>
              </w:rPr>
              <w:t>延长</w:t>
            </w:r>
            <w:r>
              <w:rPr>
                <w:rFonts w:hint="eastAsia" w:ascii="宋体" w:hAnsi="宋体" w:eastAsia="宋体" w:cs="宋体"/>
                <w:color w:val="auto"/>
                <w:sz w:val="24"/>
                <w:szCs w:val="24"/>
                <w:highlight w:val="none"/>
              </w:rPr>
              <w:t>保修期限、到达故障现场时间、故障出现解决方案、定期维护回访、保修期外维修方案及提供服务机构</w:t>
            </w:r>
            <w:r>
              <w:rPr>
                <w:rFonts w:hint="eastAsia" w:ascii="宋体" w:hAnsi="宋体" w:eastAsia="宋体" w:cs="宋体"/>
                <w:color w:val="auto"/>
                <w:sz w:val="24"/>
                <w:szCs w:val="24"/>
                <w:highlight w:val="none"/>
                <w:lang w:val="en-US" w:eastAsia="zh-CN"/>
              </w:rPr>
              <w:t>能力</w:t>
            </w:r>
            <w:r>
              <w:rPr>
                <w:rFonts w:hint="eastAsia" w:ascii="宋体" w:hAnsi="宋体" w:eastAsia="宋体" w:cs="宋体"/>
                <w:color w:val="auto"/>
                <w:sz w:val="24"/>
                <w:szCs w:val="24"/>
                <w:highlight w:val="none"/>
              </w:rPr>
              <w:t>设置证明材料。</w:t>
            </w:r>
          </w:p>
        </w:tc>
        <w:tc>
          <w:tcPr>
            <w:tcW w:w="485" w:type="pct"/>
            <w:tcBorders>
              <w:top w:val="single" w:color="auto" w:sz="4" w:space="0"/>
              <w:left w:val="single" w:color="auto" w:sz="4" w:space="0"/>
              <w:bottom w:val="single" w:color="auto" w:sz="4" w:space="0"/>
              <w:right w:val="single" w:color="auto" w:sz="4" w:space="0"/>
            </w:tcBorders>
            <w:noWrap/>
            <w:vAlign w:val="center"/>
          </w:tcPr>
          <w:p w14:paraId="3182315A">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分（客观分）</w:t>
            </w:r>
          </w:p>
        </w:tc>
      </w:tr>
      <w:bookmarkEnd w:id="105"/>
      <w:bookmarkEnd w:id="108"/>
    </w:tbl>
    <w:p w14:paraId="383F98AB">
      <w:pPr>
        <w:rPr>
          <w:rFonts w:hint="eastAsia" w:ascii="宋体" w:hAnsi="宋体" w:cs="宋体"/>
          <w:color w:val="auto"/>
          <w:sz w:val="30"/>
          <w:szCs w:val="30"/>
          <w:highlight w:val="none"/>
        </w:rPr>
      </w:pPr>
      <w:bookmarkStart w:id="109" w:name="_Toc993"/>
    </w:p>
    <w:p w14:paraId="0D84EBFE">
      <w:pPr>
        <w:rPr>
          <w:rFonts w:hint="eastAsia" w:ascii="宋体" w:hAnsi="宋体" w:cs="宋体"/>
          <w:color w:val="auto"/>
          <w:sz w:val="30"/>
          <w:szCs w:val="30"/>
          <w:highlight w:val="none"/>
        </w:rPr>
      </w:pPr>
    </w:p>
    <w:p w14:paraId="3AE938EE">
      <w:pPr>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第四节 </w:t>
      </w:r>
      <w:r>
        <w:rPr>
          <w:rFonts w:hint="eastAsia" w:ascii="宋体" w:hAnsi="宋体" w:cs="宋体"/>
          <w:color w:val="auto"/>
          <w:sz w:val="30"/>
          <w:szCs w:val="30"/>
          <w:highlight w:val="none"/>
          <w:lang w:eastAsia="zh-CN"/>
        </w:rPr>
        <w:t>中标候选供应商</w:t>
      </w:r>
      <w:r>
        <w:rPr>
          <w:rFonts w:hint="eastAsia" w:ascii="宋体" w:hAnsi="宋体" w:cs="宋体"/>
          <w:color w:val="auto"/>
          <w:sz w:val="30"/>
          <w:szCs w:val="30"/>
          <w:highlight w:val="none"/>
        </w:rPr>
        <w:t>推荐原则</w:t>
      </w:r>
      <w:bookmarkEnd w:id="109"/>
    </w:p>
    <w:p w14:paraId="25868ECC">
      <w:pPr>
        <w:pStyle w:val="15"/>
        <w:numPr>
          <w:ilvl w:val="0"/>
          <w:numId w:val="4"/>
        </w:numPr>
        <w:rPr>
          <w:rFonts w:hint="eastAsia"/>
          <w:color w:val="auto"/>
          <w:highlight w:val="none"/>
        </w:rPr>
      </w:pPr>
      <w:r>
        <w:rPr>
          <w:rFonts w:hint="eastAsia"/>
          <w:color w:val="auto"/>
          <w:highlight w:val="none"/>
        </w:rPr>
        <w:t>综合评分法</w:t>
      </w:r>
    </w:p>
    <w:p w14:paraId="091E8BAD">
      <w:pPr>
        <w:pStyle w:val="15"/>
        <w:ind w:firstLine="420" w:firstLineChars="200"/>
        <w:jc w:val="left"/>
        <w:rPr>
          <w:rFonts w:hint="eastAsia"/>
          <w:color w:val="auto"/>
          <w:highlight w:val="none"/>
        </w:rPr>
      </w:pPr>
      <w:r>
        <w:rPr>
          <w:rFonts w:hint="eastAsia"/>
          <w:color w:val="auto"/>
          <w:highlight w:val="none"/>
        </w:rPr>
        <w:t>评标委员会将根据总得分由高到低排列次序并推荐</w:t>
      </w:r>
      <w:r>
        <w:rPr>
          <w:rFonts w:hint="eastAsia"/>
          <w:color w:val="auto"/>
          <w:highlight w:val="none"/>
          <w:lang w:eastAsia="zh-CN"/>
        </w:rPr>
        <w:t>中标候选供应商</w:t>
      </w:r>
      <w:r>
        <w:rPr>
          <w:rFonts w:hint="eastAsia"/>
          <w:color w:val="auto"/>
          <w:highlight w:val="none"/>
        </w:rPr>
        <w:t>。总得分相同的，以投标报价由低到高顺序排列。得分相同且投标报价相同的并列，投标文件满足招标文件全部实质性要求，且按照评审因素的量化指标评审得分最高的投标人为排名第一的</w:t>
      </w:r>
      <w:r>
        <w:rPr>
          <w:rFonts w:hint="eastAsia"/>
          <w:color w:val="auto"/>
          <w:highlight w:val="none"/>
          <w:lang w:eastAsia="zh-CN"/>
        </w:rPr>
        <w:t>中标候选供应商</w:t>
      </w:r>
      <w:r>
        <w:rPr>
          <w:rFonts w:hint="eastAsia"/>
          <w:color w:val="auto"/>
          <w:highlight w:val="none"/>
        </w:rPr>
        <w:t>。</w:t>
      </w:r>
    </w:p>
    <w:p w14:paraId="64E89B68">
      <w:pPr>
        <w:jc w:val="left"/>
        <w:rPr>
          <w:rFonts w:hint="eastAsia" w:ascii="宋体" w:hAnsi="宋体" w:cs="宋体"/>
          <w:color w:val="auto"/>
          <w:sz w:val="30"/>
          <w:szCs w:val="30"/>
          <w:highlight w:val="none"/>
        </w:rPr>
      </w:pPr>
      <w:bookmarkStart w:id="110" w:name="_Toc11817"/>
      <w:r>
        <w:rPr>
          <w:rFonts w:hint="eastAsia" w:ascii="宋体" w:hAnsi="宋体" w:cs="宋体"/>
          <w:color w:val="auto"/>
          <w:sz w:val="30"/>
          <w:szCs w:val="30"/>
          <w:highlight w:val="none"/>
        </w:rPr>
        <w:br w:type="page"/>
      </w:r>
    </w:p>
    <w:p w14:paraId="2128B911">
      <w:pPr>
        <w:pStyle w:val="4"/>
        <w:wordWrap w:val="0"/>
        <w:spacing w:before="0" w:after="0" w:line="360" w:lineRule="auto"/>
        <w:ind w:firstLine="600" w:firstLineChars="200"/>
        <w:jc w:val="center"/>
        <w:rPr>
          <w:rFonts w:hint="eastAsia" w:ascii="宋体" w:hAnsi="宋体" w:eastAsia="宋体" w:cs="宋体"/>
          <w:b w:val="0"/>
          <w:color w:val="auto"/>
          <w:sz w:val="30"/>
          <w:szCs w:val="30"/>
          <w:highlight w:val="none"/>
        </w:rPr>
      </w:pPr>
      <w:r>
        <w:rPr>
          <w:rFonts w:hint="eastAsia" w:ascii="宋体" w:hAnsi="宋体" w:eastAsia="宋体" w:cs="宋体"/>
          <w:b w:val="0"/>
          <w:color w:val="auto"/>
          <w:sz w:val="30"/>
          <w:szCs w:val="30"/>
          <w:highlight w:val="none"/>
        </w:rPr>
        <w:t>第五节 评标报告</w:t>
      </w:r>
      <w:bookmarkEnd w:id="110"/>
    </w:p>
    <w:p w14:paraId="59E9EBCA">
      <w:pPr>
        <w:pStyle w:val="40"/>
        <w:wordWrap w:val="0"/>
        <w:spacing w:before="0"/>
        <w:ind w:firstLine="482"/>
        <w:rPr>
          <w:rFonts w:hint="eastAsia" w:ascii="宋体" w:hAnsi="宋体" w:eastAsia="宋体" w:cs="宋体"/>
          <w:b/>
          <w:bCs/>
          <w:color w:val="auto"/>
          <w:szCs w:val="24"/>
          <w:highlight w:val="none"/>
          <w:lang w:eastAsia="zh-CN"/>
        </w:rPr>
      </w:pPr>
      <w:r>
        <w:rPr>
          <w:rFonts w:hint="eastAsia" w:ascii="宋体" w:hAnsi="宋体" w:cs="宋体"/>
          <w:b/>
          <w:bCs/>
          <w:color w:val="auto"/>
          <w:szCs w:val="24"/>
          <w:highlight w:val="none"/>
        </w:rPr>
        <w:t>（一）评标报告与推荐</w:t>
      </w:r>
      <w:r>
        <w:rPr>
          <w:rFonts w:hint="eastAsia" w:ascii="宋体" w:hAnsi="宋体" w:cs="宋体"/>
          <w:b/>
          <w:bCs/>
          <w:color w:val="auto"/>
          <w:szCs w:val="24"/>
          <w:highlight w:val="none"/>
          <w:lang w:eastAsia="zh-CN"/>
        </w:rPr>
        <w:t>中标候选供应商</w:t>
      </w:r>
    </w:p>
    <w:p w14:paraId="4650AE02">
      <w:pPr>
        <w:pStyle w:val="15"/>
        <w:jc w:val="left"/>
        <w:rPr>
          <w:rFonts w:hint="eastAsia"/>
          <w:color w:val="auto"/>
          <w:highlight w:val="none"/>
        </w:rPr>
      </w:pPr>
      <w:r>
        <w:rPr>
          <w:rFonts w:hint="eastAsia"/>
          <w:color w:val="auto"/>
          <w:highlight w:val="none"/>
        </w:rPr>
        <w:t>评标委员会根据原始评标记录和评标结果编写评标报告，并通过电子交易平台向采购人、采购代理机构提交。</w:t>
      </w:r>
    </w:p>
    <w:p w14:paraId="71090FAE">
      <w:pPr>
        <w:widowControl/>
        <w:wordWrap w:val="0"/>
        <w:spacing w:line="360" w:lineRule="auto"/>
        <w:ind w:firstLine="482" w:firstLineChars="200"/>
        <w:jc w:val="left"/>
        <w:rPr>
          <w:rFonts w:hint="eastAsia" w:ascii="宋体" w:hAnsi="宋体" w:cs="宋体"/>
          <w:b/>
          <w:bCs/>
          <w:color w:val="auto"/>
          <w:sz w:val="24"/>
          <w:highlight w:val="none"/>
        </w:rPr>
      </w:pPr>
      <w:r>
        <w:rPr>
          <w:rFonts w:hint="eastAsia" w:ascii="宋体" w:hAnsi="宋体" w:cs="宋体"/>
          <w:b/>
          <w:bCs/>
          <w:color w:val="auto"/>
          <w:sz w:val="24"/>
          <w:highlight w:val="none"/>
        </w:rPr>
        <w:t>（二）评标争议事项处理</w:t>
      </w:r>
    </w:p>
    <w:p w14:paraId="3B9E82BF">
      <w:pPr>
        <w:pStyle w:val="15"/>
        <w:jc w:val="left"/>
        <w:rPr>
          <w:rFonts w:hint="eastAsia"/>
          <w:color w:val="auto"/>
          <w:highlight w:val="none"/>
        </w:rPr>
      </w:pPr>
      <w:r>
        <w:rPr>
          <w:rFonts w:hint="eastAsia"/>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5D462F85">
      <w:pPr>
        <w:widowControl/>
        <w:wordWrap w:val="0"/>
        <w:spacing w:line="360" w:lineRule="auto"/>
        <w:ind w:firstLine="723"/>
        <w:jc w:val="left"/>
        <w:rPr>
          <w:rFonts w:hint="eastAsia" w:ascii="宋体" w:hAnsi="宋体" w:cs="宋体"/>
          <w:b/>
          <w:color w:val="auto"/>
          <w:sz w:val="36"/>
          <w:szCs w:val="20"/>
          <w:highlight w:val="none"/>
        </w:rPr>
        <w:sectPr>
          <w:pgSz w:w="11906" w:h="16838"/>
          <w:pgMar w:top="1440" w:right="1080" w:bottom="1440" w:left="1080" w:header="720" w:footer="720" w:gutter="0"/>
          <w:cols w:space="720" w:num="1"/>
          <w:docGrid w:type="lines" w:linePitch="331" w:charSpace="0"/>
        </w:sectPr>
      </w:pPr>
    </w:p>
    <w:p w14:paraId="7BCEF4EA">
      <w:pPr>
        <w:pStyle w:val="15"/>
        <w:rPr>
          <w:rFonts w:hint="eastAsia"/>
          <w:color w:val="auto"/>
          <w:highlight w:val="none"/>
        </w:rPr>
      </w:pPr>
    </w:p>
    <w:p w14:paraId="084D9438">
      <w:pPr>
        <w:pStyle w:val="15"/>
        <w:rPr>
          <w:rFonts w:hint="eastAsia"/>
          <w:color w:val="auto"/>
          <w:highlight w:val="none"/>
        </w:rPr>
      </w:pPr>
    </w:p>
    <w:p w14:paraId="660DF68B">
      <w:pPr>
        <w:pStyle w:val="15"/>
        <w:rPr>
          <w:rFonts w:hint="eastAsia"/>
          <w:color w:val="auto"/>
          <w:highlight w:val="none"/>
        </w:rPr>
      </w:pPr>
    </w:p>
    <w:p w14:paraId="2B1102AF">
      <w:pPr>
        <w:pStyle w:val="15"/>
        <w:rPr>
          <w:rFonts w:hint="eastAsia"/>
          <w:color w:val="auto"/>
          <w:highlight w:val="none"/>
        </w:rPr>
      </w:pPr>
    </w:p>
    <w:p w14:paraId="738DE233">
      <w:pPr>
        <w:pStyle w:val="15"/>
        <w:rPr>
          <w:rFonts w:hint="eastAsia"/>
          <w:color w:val="auto"/>
          <w:highlight w:val="none"/>
        </w:rPr>
      </w:pPr>
    </w:p>
    <w:p w14:paraId="11DAE0E1">
      <w:pPr>
        <w:pStyle w:val="15"/>
        <w:rPr>
          <w:rFonts w:hint="eastAsia"/>
          <w:color w:val="auto"/>
          <w:highlight w:val="none"/>
        </w:rPr>
      </w:pPr>
    </w:p>
    <w:p w14:paraId="2395CB33">
      <w:pPr>
        <w:pStyle w:val="15"/>
        <w:rPr>
          <w:rFonts w:hint="eastAsia"/>
          <w:color w:val="auto"/>
          <w:highlight w:val="none"/>
        </w:rPr>
      </w:pPr>
    </w:p>
    <w:p w14:paraId="180EF1A6">
      <w:pPr>
        <w:pStyle w:val="15"/>
        <w:rPr>
          <w:rFonts w:hint="eastAsia"/>
          <w:color w:val="auto"/>
          <w:highlight w:val="none"/>
        </w:rPr>
      </w:pPr>
    </w:p>
    <w:p w14:paraId="4F8BB876">
      <w:pPr>
        <w:pStyle w:val="15"/>
        <w:rPr>
          <w:rFonts w:hint="eastAsia"/>
          <w:color w:val="auto"/>
          <w:highlight w:val="none"/>
        </w:rPr>
      </w:pPr>
    </w:p>
    <w:p w14:paraId="6B8BD425">
      <w:pPr>
        <w:pStyle w:val="15"/>
        <w:rPr>
          <w:rFonts w:hint="eastAsia"/>
          <w:color w:val="auto"/>
          <w:highlight w:val="none"/>
        </w:rPr>
      </w:pPr>
    </w:p>
    <w:p w14:paraId="6A66298C">
      <w:pPr>
        <w:pStyle w:val="15"/>
        <w:rPr>
          <w:rFonts w:hint="eastAsia"/>
          <w:color w:val="auto"/>
          <w:highlight w:val="none"/>
        </w:rPr>
      </w:pPr>
    </w:p>
    <w:p w14:paraId="2954744F">
      <w:pPr>
        <w:pStyle w:val="15"/>
        <w:rPr>
          <w:rFonts w:hint="eastAsia"/>
          <w:color w:val="auto"/>
          <w:highlight w:val="none"/>
        </w:rPr>
      </w:pPr>
    </w:p>
    <w:p w14:paraId="12E2B1C6">
      <w:pPr>
        <w:pStyle w:val="15"/>
        <w:rPr>
          <w:rFonts w:hint="eastAsia"/>
          <w:color w:val="auto"/>
          <w:highlight w:val="none"/>
        </w:rPr>
      </w:pPr>
    </w:p>
    <w:p w14:paraId="6523EBFE">
      <w:pPr>
        <w:pStyle w:val="15"/>
        <w:outlineLvl w:val="0"/>
        <w:rPr>
          <w:rFonts w:hint="eastAsia"/>
          <w:b/>
          <w:bCs w:val="0"/>
          <w:color w:val="auto"/>
          <w:sz w:val="32"/>
          <w:szCs w:val="32"/>
          <w:highlight w:val="none"/>
        </w:rPr>
      </w:pPr>
      <w:bookmarkStart w:id="111" w:name="_Toc27910"/>
      <w:r>
        <w:rPr>
          <w:rFonts w:hint="eastAsia"/>
          <w:b/>
          <w:bCs w:val="0"/>
          <w:color w:val="auto"/>
          <w:sz w:val="32"/>
          <w:szCs w:val="32"/>
          <w:highlight w:val="none"/>
        </w:rPr>
        <w:t>第五章 拟签订的合同文本</w:t>
      </w:r>
      <w:bookmarkEnd w:id="111"/>
    </w:p>
    <w:p w14:paraId="4FB28073">
      <w:pPr>
        <w:widowControl/>
        <w:wordWrap w:val="0"/>
        <w:spacing w:line="360" w:lineRule="auto"/>
        <w:ind w:firstLine="420"/>
        <w:jc w:val="left"/>
        <w:rPr>
          <w:rFonts w:hint="eastAsia" w:ascii="宋体" w:hAnsi="宋体" w:cs="宋体"/>
          <w:bCs/>
          <w:color w:val="auto"/>
          <w:szCs w:val="20"/>
          <w:highlight w:val="none"/>
        </w:rPr>
        <w:sectPr>
          <w:pgSz w:w="11906" w:h="16838"/>
          <w:pgMar w:top="1440" w:right="1080" w:bottom="1440" w:left="1080" w:header="720" w:footer="720" w:gutter="0"/>
          <w:cols w:space="720" w:num="1"/>
          <w:docGrid w:type="lines" w:linePitch="331" w:charSpace="0"/>
        </w:sectPr>
      </w:pPr>
    </w:p>
    <w:p w14:paraId="4B16E678">
      <w:pPr>
        <w:wordWrap w:val="0"/>
        <w:spacing w:line="360" w:lineRule="auto"/>
        <w:rPr>
          <w:rFonts w:hint="eastAsia" w:ascii="宋体" w:hAnsi="宋体" w:cs="宋体"/>
          <w:color w:val="auto"/>
          <w:sz w:val="24"/>
          <w:highlight w:val="none"/>
        </w:rPr>
      </w:pPr>
    </w:p>
    <w:p w14:paraId="3E6887AF">
      <w:pPr>
        <w:wordWrap w:val="0"/>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“广西政府采购云”平台合同编号：</w:t>
      </w:r>
      <w:r>
        <w:rPr>
          <w:rFonts w:hint="eastAsia" w:ascii="宋体" w:hAnsi="宋体" w:cs="宋体"/>
          <w:color w:val="auto"/>
          <w:sz w:val="24"/>
          <w:highlight w:val="none"/>
          <w:u w:val="single"/>
        </w:rPr>
        <w:t xml:space="preserve">           </w:t>
      </w:r>
    </w:p>
    <w:p w14:paraId="742106D7">
      <w:pPr>
        <w:wordWrap w:val="0"/>
        <w:spacing w:line="360" w:lineRule="auto"/>
        <w:ind w:firstLine="1044"/>
        <w:jc w:val="center"/>
        <w:rPr>
          <w:rFonts w:hint="eastAsia" w:ascii="宋体" w:hAnsi="宋体" w:cs="宋体"/>
          <w:b/>
          <w:bCs/>
          <w:color w:val="auto"/>
          <w:sz w:val="52"/>
          <w:highlight w:val="none"/>
        </w:rPr>
      </w:pPr>
    </w:p>
    <w:p w14:paraId="739A2480">
      <w:pPr>
        <w:wordWrap w:val="0"/>
        <w:spacing w:line="360" w:lineRule="auto"/>
        <w:ind w:firstLine="1044"/>
        <w:jc w:val="center"/>
        <w:rPr>
          <w:rFonts w:hint="eastAsia" w:ascii="宋体" w:hAnsi="宋体" w:cs="宋体"/>
          <w:b/>
          <w:bCs/>
          <w:color w:val="auto"/>
          <w:sz w:val="52"/>
          <w:highlight w:val="none"/>
        </w:rPr>
      </w:pPr>
    </w:p>
    <w:p w14:paraId="3FEB31B4">
      <w:pPr>
        <w:wordWrap w:val="0"/>
        <w:spacing w:line="360" w:lineRule="auto"/>
        <w:ind w:firstLine="1044"/>
        <w:jc w:val="center"/>
        <w:rPr>
          <w:rFonts w:hint="eastAsia" w:ascii="宋体" w:hAnsi="宋体" w:cs="宋体"/>
          <w:b/>
          <w:bCs/>
          <w:color w:val="auto"/>
          <w:sz w:val="52"/>
          <w:highlight w:val="none"/>
        </w:rPr>
      </w:pPr>
      <w:r>
        <w:rPr>
          <w:rFonts w:hint="eastAsia" w:ascii="宋体" w:hAnsi="宋体" w:cs="宋体"/>
          <w:b/>
          <w:bCs/>
          <w:color w:val="auto"/>
          <w:sz w:val="52"/>
          <w:highlight w:val="none"/>
        </w:rPr>
        <w:t>南 宁 市 政 府 采 购</w:t>
      </w:r>
    </w:p>
    <w:p w14:paraId="57194DF7">
      <w:pPr>
        <w:wordWrap w:val="0"/>
        <w:spacing w:line="360" w:lineRule="auto"/>
        <w:ind w:firstLine="420" w:firstLineChars="200"/>
        <w:rPr>
          <w:rFonts w:hint="eastAsia" w:ascii="宋体" w:hAnsi="宋体" w:cs="宋体"/>
          <w:color w:val="auto"/>
          <w:highlight w:val="none"/>
        </w:rPr>
      </w:pPr>
    </w:p>
    <w:p w14:paraId="0D18FA1B">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                                                 </w:t>
      </w:r>
    </w:p>
    <w:p w14:paraId="4720B9F5">
      <w:pPr>
        <w:wordWrap w:val="0"/>
        <w:spacing w:line="360" w:lineRule="auto"/>
        <w:ind w:firstLine="883"/>
        <w:jc w:val="center"/>
        <w:rPr>
          <w:rFonts w:hint="eastAsia" w:ascii="宋体" w:hAnsi="宋体" w:cs="宋体"/>
          <w:b/>
          <w:bCs/>
          <w:color w:val="auto"/>
          <w:sz w:val="44"/>
          <w:highlight w:val="none"/>
        </w:rPr>
      </w:pPr>
      <w:r>
        <w:rPr>
          <w:rFonts w:hint="eastAsia" w:ascii="宋体" w:hAnsi="宋体" w:cs="宋体"/>
          <w:b/>
          <w:bCs/>
          <w:color w:val="auto"/>
          <w:sz w:val="44"/>
          <w:highlight w:val="none"/>
          <w:u w:val="single"/>
        </w:rPr>
        <w:t xml:space="preserve">           </w:t>
      </w:r>
      <w:r>
        <w:rPr>
          <w:rFonts w:hint="eastAsia" w:ascii="宋体" w:hAnsi="宋体" w:cs="宋体"/>
          <w:b/>
          <w:bCs/>
          <w:color w:val="auto"/>
          <w:sz w:val="44"/>
          <w:highlight w:val="none"/>
        </w:rPr>
        <w:t>合同</w:t>
      </w:r>
    </w:p>
    <w:p w14:paraId="34CC43F8">
      <w:pPr>
        <w:wordWrap w:val="0"/>
        <w:spacing w:line="360" w:lineRule="auto"/>
        <w:ind w:firstLine="3507" w:firstLineChars="794"/>
        <w:rPr>
          <w:rFonts w:hint="eastAsia" w:ascii="宋体" w:hAnsi="宋体" w:cs="宋体"/>
          <w:b/>
          <w:bCs/>
          <w:color w:val="auto"/>
          <w:sz w:val="44"/>
          <w:highlight w:val="none"/>
        </w:rPr>
      </w:pPr>
    </w:p>
    <w:p w14:paraId="153197D2">
      <w:pPr>
        <w:wordWrap w:val="0"/>
        <w:spacing w:line="360" w:lineRule="auto"/>
        <w:ind w:firstLine="1063" w:firstLineChars="294"/>
        <w:jc w:val="left"/>
        <w:rPr>
          <w:rFonts w:hint="eastAsia" w:ascii="宋体" w:hAnsi="宋体" w:cs="宋体"/>
          <w:b/>
          <w:color w:val="auto"/>
          <w:sz w:val="36"/>
          <w:szCs w:val="36"/>
          <w:highlight w:val="none"/>
        </w:rPr>
      </w:pPr>
      <w:r>
        <w:rPr>
          <w:rFonts w:hint="eastAsia" w:ascii="宋体" w:hAnsi="宋体" w:cs="宋体"/>
          <w:b/>
          <w:color w:val="auto"/>
          <w:sz w:val="36"/>
          <w:szCs w:val="36"/>
          <w:highlight w:val="none"/>
        </w:rPr>
        <w:t>项目编号：</w:t>
      </w:r>
    </w:p>
    <w:p w14:paraId="1DF2EFBD">
      <w:pPr>
        <w:wordWrap w:val="0"/>
        <w:spacing w:line="360" w:lineRule="auto"/>
        <w:ind w:firstLine="1063" w:firstLineChars="294"/>
        <w:jc w:val="left"/>
        <w:rPr>
          <w:rFonts w:hint="eastAsia" w:ascii="宋体" w:hAnsi="宋体" w:cs="宋体"/>
          <w:b/>
          <w:color w:val="auto"/>
          <w:sz w:val="36"/>
          <w:szCs w:val="36"/>
          <w:highlight w:val="none"/>
        </w:rPr>
      </w:pPr>
      <w:r>
        <w:rPr>
          <w:rFonts w:hint="eastAsia" w:ascii="宋体" w:hAnsi="宋体" w:cs="宋体"/>
          <w:b/>
          <w:color w:val="auto"/>
          <w:sz w:val="36"/>
          <w:szCs w:val="36"/>
          <w:highlight w:val="none"/>
        </w:rPr>
        <w:t>计划编号：</w:t>
      </w:r>
    </w:p>
    <w:p w14:paraId="3116AB87">
      <w:pPr>
        <w:tabs>
          <w:tab w:val="left" w:pos="7200"/>
        </w:tabs>
        <w:wordWrap w:val="0"/>
        <w:spacing w:line="360" w:lineRule="auto"/>
        <w:ind w:firstLine="1995" w:firstLineChars="552"/>
        <w:rPr>
          <w:rFonts w:hint="eastAsia" w:ascii="宋体" w:hAnsi="宋体" w:cs="宋体"/>
          <w:b/>
          <w:color w:val="auto"/>
          <w:sz w:val="36"/>
          <w:szCs w:val="36"/>
          <w:highlight w:val="none"/>
        </w:rPr>
      </w:pPr>
    </w:p>
    <w:p w14:paraId="512AFF43">
      <w:pPr>
        <w:pStyle w:val="12"/>
        <w:ind w:firstLine="420"/>
        <w:rPr>
          <w:color w:val="auto"/>
          <w:highlight w:val="none"/>
        </w:rPr>
      </w:pPr>
    </w:p>
    <w:p w14:paraId="4B26C36C">
      <w:pPr>
        <w:tabs>
          <w:tab w:val="left" w:pos="7200"/>
        </w:tabs>
        <w:wordWrap w:val="0"/>
        <w:spacing w:line="360" w:lineRule="auto"/>
        <w:ind w:firstLine="1995" w:firstLineChars="552"/>
        <w:rPr>
          <w:rFonts w:hint="eastAsia" w:ascii="宋体" w:hAnsi="宋体" w:cs="宋体"/>
          <w:b/>
          <w:color w:val="auto"/>
          <w:sz w:val="36"/>
          <w:szCs w:val="36"/>
          <w:highlight w:val="none"/>
          <w:u w:val="single"/>
        </w:rPr>
      </w:pPr>
      <w:r>
        <w:rPr>
          <w:rFonts w:hint="eastAsia" w:ascii="宋体" w:hAnsi="宋体" w:cs="宋体"/>
          <w:b/>
          <w:color w:val="auto"/>
          <w:sz w:val="36"/>
          <w:szCs w:val="36"/>
          <w:highlight w:val="none"/>
        </w:rPr>
        <w:t>采购人：</w:t>
      </w:r>
      <w:r>
        <w:rPr>
          <w:rFonts w:hint="eastAsia" w:ascii="宋体" w:hAnsi="宋体" w:cs="宋体"/>
          <w:b/>
          <w:color w:val="auto"/>
          <w:sz w:val="36"/>
          <w:szCs w:val="36"/>
          <w:highlight w:val="none"/>
          <w:u w:val="single"/>
        </w:rPr>
        <w:t xml:space="preserve">                      </w:t>
      </w:r>
    </w:p>
    <w:p w14:paraId="01CBB531">
      <w:pPr>
        <w:tabs>
          <w:tab w:val="left" w:pos="7380"/>
        </w:tabs>
        <w:wordWrap w:val="0"/>
        <w:spacing w:line="360" w:lineRule="auto"/>
        <w:ind w:firstLine="1995" w:firstLineChars="552"/>
        <w:rPr>
          <w:rFonts w:hint="eastAsia" w:ascii="宋体" w:hAnsi="宋体" w:cs="宋体"/>
          <w:b/>
          <w:bCs/>
          <w:color w:val="auto"/>
          <w:sz w:val="44"/>
          <w:highlight w:val="none"/>
        </w:rPr>
      </w:pPr>
      <w:r>
        <w:rPr>
          <w:rFonts w:hint="eastAsia" w:ascii="宋体" w:hAnsi="宋体" w:cs="宋体"/>
          <w:b/>
          <w:color w:val="auto"/>
          <w:sz w:val="36"/>
          <w:szCs w:val="36"/>
          <w:highlight w:val="none"/>
        </w:rPr>
        <w:t>中标供应商：</w:t>
      </w:r>
      <w:r>
        <w:rPr>
          <w:rFonts w:hint="eastAsia" w:ascii="宋体" w:hAnsi="宋体" w:cs="宋体"/>
          <w:b/>
          <w:color w:val="auto"/>
          <w:sz w:val="36"/>
          <w:szCs w:val="36"/>
          <w:highlight w:val="none"/>
          <w:u w:val="single"/>
        </w:rPr>
        <w:t xml:space="preserve">                   </w:t>
      </w:r>
    </w:p>
    <w:p w14:paraId="2DF90C3D">
      <w:pPr>
        <w:tabs>
          <w:tab w:val="left" w:pos="7380"/>
        </w:tabs>
        <w:wordWrap w:val="0"/>
        <w:spacing w:line="360" w:lineRule="auto"/>
        <w:ind w:firstLine="883"/>
        <w:rPr>
          <w:rFonts w:hint="eastAsia" w:ascii="宋体" w:hAnsi="宋体" w:cs="宋体"/>
          <w:b/>
          <w:bCs/>
          <w:color w:val="auto"/>
          <w:sz w:val="44"/>
          <w:highlight w:val="none"/>
        </w:rPr>
      </w:pPr>
    </w:p>
    <w:p w14:paraId="18A26002">
      <w:pPr>
        <w:wordWrap w:val="0"/>
        <w:spacing w:line="360" w:lineRule="auto"/>
        <w:rPr>
          <w:rFonts w:hint="eastAsia" w:ascii="宋体" w:hAnsi="宋体" w:cs="宋体"/>
          <w:color w:val="auto"/>
          <w:sz w:val="24"/>
          <w:highlight w:val="none"/>
        </w:rPr>
      </w:pPr>
    </w:p>
    <w:p w14:paraId="5A253E2D">
      <w:pPr>
        <w:wordWrap w:val="0"/>
        <w:spacing w:line="360" w:lineRule="auto"/>
        <w:ind w:firstLine="2280" w:firstLineChars="950"/>
        <w:rPr>
          <w:rFonts w:hint="eastAsia" w:ascii="宋体" w:hAnsi="宋体" w:cs="宋体"/>
          <w:b/>
          <w:bCs/>
          <w:color w:val="auto"/>
          <w:sz w:val="44"/>
          <w:highlight w:val="none"/>
        </w:rPr>
      </w:pPr>
      <w:r>
        <w:rPr>
          <w:rFonts w:hint="eastAsia" w:ascii="宋体" w:hAnsi="宋体" w:cs="宋体"/>
          <w:color w:val="auto"/>
          <w:sz w:val="24"/>
          <w:highlight w:val="none"/>
        </w:rPr>
        <w:t>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248E39F5">
      <w:pPr>
        <w:wordWrap w:val="0"/>
        <w:snapToGrid w:val="0"/>
        <w:spacing w:line="360" w:lineRule="auto"/>
        <w:ind w:firstLine="883"/>
        <w:jc w:val="center"/>
        <w:rPr>
          <w:rFonts w:hint="eastAsia" w:ascii="宋体" w:hAnsi="宋体" w:cs="宋体"/>
          <w:b/>
          <w:bCs/>
          <w:color w:val="auto"/>
          <w:sz w:val="44"/>
          <w:highlight w:val="none"/>
        </w:rPr>
      </w:pPr>
      <w:r>
        <w:rPr>
          <w:rFonts w:hint="eastAsia" w:ascii="宋体" w:hAnsi="宋体" w:cs="宋体"/>
          <w:b/>
          <w:bCs/>
          <w:color w:val="auto"/>
          <w:sz w:val="44"/>
          <w:highlight w:val="none"/>
        </w:rPr>
        <w:br w:type="page"/>
      </w:r>
    </w:p>
    <w:p w14:paraId="1DC26113">
      <w:pPr>
        <w:wordWrap w:val="0"/>
        <w:snapToGrid w:val="0"/>
        <w:spacing w:line="360" w:lineRule="auto"/>
        <w:ind w:firstLine="883"/>
        <w:jc w:val="center"/>
        <w:rPr>
          <w:rFonts w:hint="eastAsia" w:ascii="宋体" w:hAnsi="宋体" w:cs="宋体"/>
          <w:b/>
          <w:bCs/>
          <w:color w:val="auto"/>
          <w:sz w:val="44"/>
          <w:highlight w:val="none"/>
        </w:rPr>
      </w:pPr>
    </w:p>
    <w:p w14:paraId="40CF12A8">
      <w:pPr>
        <w:wordWrap w:val="0"/>
        <w:snapToGrid w:val="0"/>
        <w:spacing w:line="360" w:lineRule="auto"/>
        <w:ind w:firstLine="482"/>
        <w:jc w:val="center"/>
        <w:rPr>
          <w:rFonts w:hint="eastAsia" w:ascii="宋体" w:hAnsi="宋体" w:cs="宋体"/>
          <w:b/>
          <w:color w:val="auto"/>
          <w:sz w:val="24"/>
          <w:highlight w:val="none"/>
        </w:rPr>
      </w:pPr>
      <w:r>
        <w:rPr>
          <w:rFonts w:hint="eastAsia" w:ascii="宋体" w:hAnsi="宋体" w:cs="宋体"/>
          <w:b/>
          <w:color w:val="auto"/>
          <w:sz w:val="24"/>
          <w:highlight w:val="none"/>
        </w:rPr>
        <w:t>合同目录</w:t>
      </w:r>
    </w:p>
    <w:p w14:paraId="661F7C8C">
      <w:pPr>
        <w:wordWrap w:val="0"/>
        <w:snapToGrid w:val="0"/>
        <w:spacing w:line="360" w:lineRule="auto"/>
        <w:ind w:firstLine="883"/>
        <w:jc w:val="center"/>
        <w:rPr>
          <w:rFonts w:hint="eastAsia" w:ascii="宋体" w:hAnsi="宋体" w:cs="宋体"/>
          <w:b/>
          <w:bCs/>
          <w:color w:val="auto"/>
          <w:sz w:val="44"/>
          <w:highlight w:val="none"/>
        </w:rPr>
      </w:pPr>
    </w:p>
    <w:p w14:paraId="6542D97C">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第一部分 合同书</w:t>
      </w:r>
      <w:r>
        <w:rPr>
          <w:rFonts w:hint="eastAsia" w:ascii="宋体" w:hAnsi="宋体" w:cs="宋体"/>
          <w:color w:val="auto"/>
          <w:kern w:val="0"/>
          <w:sz w:val="24"/>
          <w:highlight w:val="none"/>
        </w:rPr>
        <w:t>……………………………………………………………（页码）</w:t>
      </w:r>
    </w:p>
    <w:p w14:paraId="64CFDAA1">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二、第二部分 合同一般条款……………………………………………………（页码）</w:t>
      </w:r>
    </w:p>
    <w:p w14:paraId="47E27617">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三、第三部分 合同专用条款……………………………………………………（页码）</w:t>
      </w:r>
    </w:p>
    <w:p w14:paraId="45CC3B9E">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四、</w:t>
      </w:r>
      <w:r>
        <w:rPr>
          <w:rFonts w:hint="eastAsia" w:ascii="宋体" w:hAnsi="宋体" w:cs="宋体"/>
          <w:color w:val="auto"/>
          <w:sz w:val="24"/>
          <w:highlight w:val="none"/>
        </w:rPr>
        <w:t>第四部分 合同附件</w:t>
      </w:r>
      <w:r>
        <w:rPr>
          <w:rFonts w:hint="eastAsia" w:ascii="宋体" w:hAnsi="宋体" w:cs="宋体"/>
          <w:color w:val="auto"/>
          <w:kern w:val="0"/>
          <w:sz w:val="24"/>
          <w:highlight w:val="none"/>
        </w:rPr>
        <w:t>…………………………………………………………（页码）</w:t>
      </w:r>
    </w:p>
    <w:p w14:paraId="1DC9CFD0">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4.1中标通知书 …………………………………………………………………（页码）</w:t>
      </w:r>
    </w:p>
    <w:p w14:paraId="45401B02">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4.2招标文件服务需求一览表 …………………………………………………（页码）</w:t>
      </w:r>
    </w:p>
    <w:p w14:paraId="626568AE">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4.3招标文件的更改通知（如有） ……………………………………………（页码）</w:t>
      </w:r>
    </w:p>
    <w:p w14:paraId="520E2B72">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4.4投标函 ………………………………………………………………………（页码）</w:t>
      </w:r>
    </w:p>
    <w:p w14:paraId="5B6BFB15">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4.5报价表 ………………………………………………………………………（页码）</w:t>
      </w:r>
    </w:p>
    <w:p w14:paraId="05E8D278">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4.6投标服务技术资料表 ………………………………………………………（页码）</w:t>
      </w:r>
    </w:p>
    <w:p w14:paraId="6AC4D3CA">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4.7商务条款偏离表 ……………………………………………………………（页码）</w:t>
      </w:r>
    </w:p>
    <w:p w14:paraId="1B8F0BFF">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4.8中标供应商澄清函（如有请提供） ………………………………………（页码）</w:t>
      </w:r>
    </w:p>
    <w:p w14:paraId="07E2F11F">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4.9其他与本合同相关的资料（如有请提供） ………………………………（页码）</w:t>
      </w:r>
    </w:p>
    <w:p w14:paraId="6B64859D">
      <w:pPr>
        <w:wordWrap w:val="0"/>
        <w:snapToGrid w:val="0"/>
        <w:spacing w:line="360" w:lineRule="auto"/>
        <w:rPr>
          <w:rFonts w:hint="eastAsia" w:ascii="宋体" w:hAnsi="宋体" w:cs="宋体"/>
          <w:color w:val="auto"/>
          <w:kern w:val="0"/>
          <w:sz w:val="24"/>
          <w:highlight w:val="none"/>
        </w:rPr>
      </w:pPr>
    </w:p>
    <w:p w14:paraId="2455FC2C">
      <w:pPr>
        <w:widowControl/>
        <w:wordWrap w:val="0"/>
        <w:spacing w:line="360" w:lineRule="auto"/>
        <w:ind w:firstLine="344"/>
        <w:jc w:val="left"/>
        <w:rPr>
          <w:rFonts w:hint="eastAsia" w:ascii="宋体" w:hAnsi="宋体" w:cs="宋体"/>
          <w:color w:val="auto"/>
          <w:spacing w:val="-4"/>
          <w:sz w:val="18"/>
          <w:szCs w:val="20"/>
          <w:highlight w:val="none"/>
        </w:rPr>
        <w:sectPr>
          <w:pgSz w:w="11906" w:h="16838"/>
          <w:pgMar w:top="1440" w:right="1080" w:bottom="1440" w:left="1080" w:header="720" w:footer="720" w:gutter="0"/>
          <w:cols w:space="720" w:num="1"/>
          <w:docGrid w:type="lines" w:linePitch="331" w:charSpace="0"/>
        </w:sectPr>
      </w:pPr>
    </w:p>
    <w:p w14:paraId="3275995B">
      <w:pPr>
        <w:pStyle w:val="41"/>
        <w:wordWrap w:val="0"/>
        <w:spacing w:after="0"/>
        <w:ind w:firstLine="562"/>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第一部分 合同书</w:t>
      </w:r>
    </w:p>
    <w:p w14:paraId="5039276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南宁市第四职业技术学校  </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公开招标方式  </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评标委员会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rPr>
        <w:t>为该项目中标供应商。现于中标通知书发出之日起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日内（根据项目实际情况填写，不能超过25日），按照采购文件确定的事项签订本合同。</w:t>
      </w:r>
    </w:p>
    <w:p w14:paraId="66E6E25F">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zh-CN"/>
        </w:rPr>
        <w:t>根据《中华人民共和国民法典》、《中华人民共和国政府采购法》等相关法律法规之规定，按照平等、自愿、公平和诚实信用的原则，经</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14:paraId="28770498">
      <w:pPr>
        <w:wordWrap w:val="0"/>
        <w:spacing w:line="360" w:lineRule="auto"/>
        <w:ind w:firstLine="482" w:firstLineChars="200"/>
        <w:rPr>
          <w:rFonts w:hint="eastAsia" w:ascii="宋体" w:hAnsi="宋体" w:cs="宋体"/>
          <w:b/>
          <w:color w:val="auto"/>
          <w:sz w:val="24"/>
          <w:highlight w:val="none"/>
        </w:rPr>
      </w:pPr>
      <w:bookmarkStart w:id="112" w:name="_Toc3029"/>
      <w:bookmarkStart w:id="113" w:name="_Toc24059"/>
      <w:bookmarkStart w:id="114" w:name="_Toc2232"/>
      <w:r>
        <w:rPr>
          <w:rFonts w:hint="eastAsia" w:ascii="宋体" w:hAnsi="宋体" w:cs="宋体"/>
          <w:b/>
          <w:color w:val="auto"/>
          <w:sz w:val="24"/>
          <w:highlight w:val="none"/>
        </w:rPr>
        <w:t>1.1 合同组成部分</w:t>
      </w:r>
      <w:bookmarkEnd w:id="112"/>
      <w:bookmarkEnd w:id="113"/>
      <w:bookmarkEnd w:id="114"/>
    </w:p>
    <w:p w14:paraId="6FA1A524">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3A7ABD53">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1.1.1 本合同及其补充合同、变更协议；</w:t>
      </w:r>
    </w:p>
    <w:p w14:paraId="2B9C6BCA">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1.1.2 中标通知书；</w:t>
      </w:r>
    </w:p>
    <w:p w14:paraId="5896000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1.1.3 投标文件及“投标报价”（含澄清或者说明文件）；</w:t>
      </w:r>
    </w:p>
    <w:p w14:paraId="62E4BBA1">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1.1.4 招标文件（含澄清或者修改文件）；</w:t>
      </w:r>
    </w:p>
    <w:p w14:paraId="73E0787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1.1.5 其他相关采购文件。</w:t>
      </w:r>
    </w:p>
    <w:p w14:paraId="4B1BFE22">
      <w:pPr>
        <w:wordWrap w:val="0"/>
        <w:spacing w:line="360" w:lineRule="auto"/>
        <w:ind w:firstLine="482" w:firstLineChars="200"/>
        <w:rPr>
          <w:rFonts w:hint="eastAsia" w:ascii="宋体" w:hAnsi="宋体" w:cs="宋体"/>
          <w:b/>
          <w:color w:val="auto"/>
          <w:sz w:val="24"/>
          <w:highlight w:val="none"/>
        </w:rPr>
      </w:pPr>
      <w:bookmarkStart w:id="115" w:name="_Toc21295"/>
      <w:bookmarkStart w:id="116" w:name="_Toc27126"/>
      <w:bookmarkStart w:id="117" w:name="_Toc24300"/>
      <w:r>
        <w:rPr>
          <w:rFonts w:hint="eastAsia" w:ascii="宋体" w:hAnsi="宋体" w:cs="宋体"/>
          <w:b/>
          <w:color w:val="auto"/>
          <w:sz w:val="24"/>
          <w:highlight w:val="none"/>
        </w:rPr>
        <w:t>1.2 标的物</w:t>
      </w:r>
      <w:bookmarkEnd w:id="115"/>
      <w:bookmarkEnd w:id="116"/>
      <w:bookmarkEnd w:id="117"/>
    </w:p>
    <w:p w14:paraId="416928A8">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 标的物信息</w:t>
      </w:r>
    </w:p>
    <w:p w14:paraId="2A6460EE">
      <w:pPr>
        <w:wordWrap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1.2.1.1名称：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2C652B7">
      <w:pPr>
        <w:wordWrap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1.2.1.2数量：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CC36241">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1.2.1.3质量：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AC59CB5">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p>
    <w:p w14:paraId="2C3A6EC3">
      <w:pPr>
        <w:wordWrap w:val="0"/>
        <w:spacing w:line="360" w:lineRule="auto"/>
        <w:ind w:firstLine="482" w:firstLineChars="200"/>
        <w:rPr>
          <w:rFonts w:hint="eastAsia" w:ascii="宋体" w:hAnsi="宋体" w:cs="宋体"/>
          <w:b/>
          <w:color w:val="auto"/>
          <w:sz w:val="24"/>
          <w:highlight w:val="none"/>
        </w:rPr>
      </w:pPr>
      <w:bookmarkStart w:id="118" w:name="_Toc21631"/>
      <w:bookmarkStart w:id="119" w:name="_Toc23292"/>
      <w:bookmarkStart w:id="120" w:name="_Toc21551"/>
      <w:r>
        <w:rPr>
          <w:rFonts w:hint="eastAsia" w:ascii="宋体" w:hAnsi="宋体" w:cs="宋体"/>
          <w:b/>
          <w:color w:val="auto"/>
          <w:sz w:val="24"/>
          <w:highlight w:val="none"/>
        </w:rPr>
        <w:t>1.3 价款</w:t>
      </w:r>
      <w:bookmarkEnd w:id="118"/>
      <w:bookmarkEnd w:id="119"/>
      <w:bookmarkEnd w:id="120"/>
    </w:p>
    <w:p w14:paraId="09AF2671">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本合同总价为：人民币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元人民币，含税）。</w:t>
      </w:r>
    </w:p>
    <w:p w14:paraId="49D2F64A">
      <w:pPr>
        <w:wordWrap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分项价格：</w:t>
      </w:r>
    </w:p>
    <w:tbl>
      <w:tblPr>
        <w:tblStyle w:val="27"/>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583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F7A1C2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7BC091D4">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7F08C6A3">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分项价格</w:t>
            </w:r>
          </w:p>
        </w:tc>
      </w:tr>
      <w:tr w14:paraId="3CBC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A337E45">
            <w:pPr>
              <w:wordWrap w:val="0"/>
              <w:spacing w:line="360" w:lineRule="auto"/>
              <w:ind w:firstLine="480" w:firstLineChars="200"/>
              <w:rPr>
                <w:rFonts w:hint="eastAsia" w:ascii="宋体" w:hAnsi="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60293C7D">
            <w:pPr>
              <w:wordWrap w:val="0"/>
              <w:spacing w:line="360" w:lineRule="auto"/>
              <w:ind w:firstLine="480" w:firstLineChars="200"/>
              <w:rPr>
                <w:rFonts w:hint="eastAsia" w:ascii="宋体" w:hAnsi="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035D7220">
            <w:pPr>
              <w:wordWrap w:val="0"/>
              <w:spacing w:line="360" w:lineRule="auto"/>
              <w:ind w:firstLine="480" w:firstLineChars="200"/>
              <w:rPr>
                <w:rFonts w:hint="eastAsia" w:ascii="宋体" w:hAnsi="宋体" w:cs="宋体"/>
                <w:color w:val="auto"/>
                <w:sz w:val="24"/>
                <w:highlight w:val="none"/>
              </w:rPr>
            </w:pPr>
          </w:p>
        </w:tc>
      </w:tr>
      <w:tr w14:paraId="630A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3489ABD">
            <w:pPr>
              <w:wordWrap w:val="0"/>
              <w:spacing w:line="360" w:lineRule="auto"/>
              <w:ind w:firstLine="480" w:firstLineChars="200"/>
              <w:rPr>
                <w:rFonts w:hint="eastAsia" w:ascii="宋体" w:hAnsi="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651E4185">
            <w:pPr>
              <w:wordWrap w:val="0"/>
              <w:spacing w:line="360" w:lineRule="auto"/>
              <w:ind w:firstLine="480" w:firstLineChars="200"/>
              <w:rPr>
                <w:rFonts w:hint="eastAsia" w:ascii="宋体" w:hAnsi="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49E83429">
            <w:pPr>
              <w:wordWrap w:val="0"/>
              <w:spacing w:line="360" w:lineRule="auto"/>
              <w:ind w:firstLine="480" w:firstLineChars="200"/>
              <w:rPr>
                <w:rFonts w:hint="eastAsia" w:ascii="宋体" w:hAnsi="宋体" w:cs="宋体"/>
                <w:color w:val="auto"/>
                <w:sz w:val="24"/>
                <w:highlight w:val="none"/>
              </w:rPr>
            </w:pPr>
          </w:p>
        </w:tc>
      </w:tr>
      <w:tr w14:paraId="145A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AE37DEB">
            <w:pPr>
              <w:wordWrap w:val="0"/>
              <w:spacing w:line="360" w:lineRule="auto"/>
              <w:ind w:firstLine="480" w:firstLineChars="200"/>
              <w:rPr>
                <w:rFonts w:hint="eastAsia" w:ascii="宋体" w:hAnsi="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684F1C7F">
            <w:pPr>
              <w:wordWrap w:val="0"/>
              <w:spacing w:line="360" w:lineRule="auto"/>
              <w:ind w:firstLine="480" w:firstLineChars="200"/>
              <w:rPr>
                <w:rFonts w:hint="eastAsia" w:ascii="宋体" w:hAnsi="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7FB44CE0">
            <w:pPr>
              <w:wordWrap w:val="0"/>
              <w:spacing w:line="360" w:lineRule="auto"/>
              <w:ind w:firstLine="480" w:firstLineChars="200"/>
              <w:rPr>
                <w:rFonts w:hint="eastAsia" w:ascii="宋体" w:hAnsi="宋体" w:cs="宋体"/>
                <w:color w:val="auto"/>
                <w:sz w:val="24"/>
                <w:highlight w:val="none"/>
              </w:rPr>
            </w:pPr>
          </w:p>
        </w:tc>
      </w:tr>
      <w:tr w14:paraId="4F63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5753EE66">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11A38D43">
            <w:pPr>
              <w:wordWrap w:val="0"/>
              <w:spacing w:line="360" w:lineRule="auto"/>
              <w:ind w:firstLine="480" w:firstLineChars="200"/>
              <w:rPr>
                <w:rFonts w:hint="eastAsia" w:ascii="宋体" w:hAnsi="宋体" w:cs="宋体"/>
                <w:color w:val="auto"/>
                <w:sz w:val="24"/>
                <w:highlight w:val="none"/>
              </w:rPr>
            </w:pPr>
          </w:p>
        </w:tc>
      </w:tr>
    </w:tbl>
    <w:p w14:paraId="29BFB5E8">
      <w:pPr>
        <w:wordWrap w:val="0"/>
        <w:spacing w:line="360" w:lineRule="auto"/>
        <w:ind w:firstLine="482" w:firstLineChars="200"/>
        <w:rPr>
          <w:rFonts w:hint="eastAsia" w:ascii="宋体" w:hAnsi="宋体" w:cs="宋体"/>
          <w:b/>
          <w:color w:val="auto"/>
          <w:sz w:val="24"/>
          <w:highlight w:val="none"/>
        </w:rPr>
      </w:pPr>
      <w:bookmarkStart w:id="121" w:name="_Toc22618"/>
      <w:bookmarkStart w:id="122" w:name="_Toc1814"/>
      <w:bookmarkStart w:id="123" w:name="_Toc10340"/>
      <w:r>
        <w:rPr>
          <w:rFonts w:hint="eastAsia" w:ascii="宋体" w:hAnsi="宋体" w:cs="宋体"/>
          <w:b/>
          <w:color w:val="auto"/>
          <w:sz w:val="24"/>
          <w:highlight w:val="none"/>
        </w:rPr>
        <w:t>1.4 付款方式和发票开具方式</w:t>
      </w:r>
      <w:bookmarkEnd w:id="121"/>
      <w:bookmarkEnd w:id="122"/>
      <w:bookmarkEnd w:id="123"/>
    </w:p>
    <w:p w14:paraId="3D6382C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1.4.1 付款方式：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26F08CA">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1.4.2 发票开具方式：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7EDB0BD">
      <w:pPr>
        <w:wordWrap w:val="0"/>
        <w:spacing w:line="360" w:lineRule="auto"/>
        <w:ind w:firstLine="482" w:firstLineChars="200"/>
        <w:rPr>
          <w:rFonts w:hint="eastAsia" w:ascii="宋体" w:hAnsi="宋体" w:cs="宋体"/>
          <w:b/>
          <w:color w:val="auto"/>
          <w:sz w:val="24"/>
          <w:highlight w:val="none"/>
        </w:rPr>
      </w:pPr>
      <w:bookmarkStart w:id="124" w:name="_Toc19304"/>
      <w:bookmarkStart w:id="125" w:name="_Toc32071"/>
      <w:bookmarkStart w:id="126" w:name="_Toc2846"/>
      <w:r>
        <w:rPr>
          <w:rFonts w:hint="eastAsia" w:ascii="宋体" w:hAnsi="宋体" w:cs="宋体"/>
          <w:b/>
          <w:color w:val="auto"/>
          <w:sz w:val="24"/>
          <w:highlight w:val="none"/>
        </w:rPr>
        <w:t>1.5 标的物交付期限、地点、方式</w:t>
      </w:r>
      <w:bookmarkEnd w:id="124"/>
      <w:bookmarkEnd w:id="125"/>
      <w:bookmarkEnd w:id="126"/>
      <w:r>
        <w:rPr>
          <w:rFonts w:hint="eastAsia" w:ascii="宋体" w:hAnsi="宋体" w:cs="宋体"/>
          <w:b/>
          <w:color w:val="auto"/>
          <w:sz w:val="24"/>
          <w:highlight w:val="none"/>
        </w:rPr>
        <w:t>和服务期限</w:t>
      </w:r>
    </w:p>
    <w:p w14:paraId="329F57A1">
      <w:pPr>
        <w:wordWrap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1.5.1 提交服务成果时间：</w:t>
      </w:r>
      <w:r>
        <w:rPr>
          <w:rFonts w:hint="eastAsia" w:ascii="宋体" w:hAnsi="宋体" w:cs="宋体"/>
          <w:color w:val="auto"/>
          <w:sz w:val="24"/>
          <w:highlight w:val="none"/>
          <w:u w:val="single"/>
        </w:rPr>
        <w:t xml:space="preserve">                                         ；</w:t>
      </w:r>
    </w:p>
    <w:p w14:paraId="7403918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1.5.2 交付地点：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2EC4FFB">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1.5.3 交付方式：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3904BF4">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1.5.4 服务及质保期限：</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B0E68B7">
      <w:pPr>
        <w:wordWrap w:val="0"/>
        <w:spacing w:line="360" w:lineRule="auto"/>
        <w:ind w:firstLine="482" w:firstLineChars="200"/>
        <w:rPr>
          <w:rFonts w:hint="eastAsia" w:ascii="宋体" w:hAnsi="宋体" w:cs="宋体"/>
          <w:b/>
          <w:color w:val="auto"/>
          <w:sz w:val="24"/>
          <w:highlight w:val="none"/>
        </w:rPr>
      </w:pPr>
      <w:bookmarkStart w:id="127" w:name="_Toc19554"/>
      <w:bookmarkStart w:id="128" w:name="_Toc21423"/>
      <w:bookmarkStart w:id="129" w:name="_Toc27250"/>
      <w:r>
        <w:rPr>
          <w:rFonts w:hint="eastAsia" w:ascii="宋体" w:hAnsi="宋体" w:cs="宋体"/>
          <w:b/>
          <w:color w:val="auto"/>
          <w:sz w:val="24"/>
          <w:highlight w:val="none"/>
        </w:rPr>
        <w:t>1.6 违约责任</w:t>
      </w:r>
      <w:bookmarkEnd w:id="127"/>
      <w:bookmarkEnd w:id="128"/>
      <w:bookmarkEnd w:id="129"/>
    </w:p>
    <w:p w14:paraId="4582993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（根据项目实际填写，一般为万分之五）计算，最高限额为本合同总价的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%（根据项目实际填写，一般为20%）；迟延超过【10】（根据项目实际填写）日的，甲方有权在要求乙方支付违约金的同时，书面通知乙方解除本合同，乙方应退回全部已收取的合同价款并按合同总金额的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（根据项目实际填写，一般为20%）向甲方支付违约金；</w:t>
      </w:r>
    </w:p>
    <w:p w14:paraId="73951373">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1.6.2 除不可抗力外，如果甲方没有按照本合同约定的付款方式付款，乙方可要求甲方支付违约金，违约金按每迟延付款一日的应付而未付款的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（根据项目实际填写，一般为万分之五）计算，最高限额为欠付金额的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%（根据项目实际填写，一般为20%）；迟延付款的违约金计算数额达到前述最高限额之日起，乙方有权在要求甲方支付违约金的同时，书面通知甲方解除本合同；</w:t>
      </w:r>
    </w:p>
    <w:p w14:paraId="4ADA4E1F">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6D7460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1.6.4乙方在质保期内未按承诺提供售后等服务的，每发生一次向甲方支付违约金额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元。（根据项目实际填写）</w:t>
      </w:r>
    </w:p>
    <w:p w14:paraId="14E5DDBF">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7FB81B5">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5589936">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166F6B9C">
      <w:pPr>
        <w:wordWrap w:val="0"/>
        <w:spacing w:line="360" w:lineRule="auto"/>
        <w:ind w:firstLine="482" w:firstLineChars="200"/>
        <w:rPr>
          <w:rFonts w:hint="eastAsia" w:ascii="宋体" w:hAnsi="宋体" w:cs="宋体"/>
          <w:b/>
          <w:color w:val="auto"/>
          <w:sz w:val="24"/>
          <w:highlight w:val="none"/>
        </w:rPr>
      </w:pPr>
      <w:bookmarkStart w:id="130" w:name="_Toc16021"/>
      <w:bookmarkStart w:id="131" w:name="_Toc28375"/>
      <w:bookmarkStart w:id="132" w:name="_Toc15583"/>
      <w:r>
        <w:rPr>
          <w:rFonts w:hint="eastAsia" w:ascii="宋体" w:hAnsi="宋体" w:cs="宋体"/>
          <w:b/>
          <w:color w:val="auto"/>
          <w:sz w:val="24"/>
          <w:highlight w:val="none"/>
        </w:rPr>
        <w:t>1.7 合同争议的解决</w:t>
      </w:r>
      <w:bookmarkEnd w:id="130"/>
      <w:bookmarkEnd w:id="131"/>
      <w:bookmarkEnd w:id="132"/>
    </w:p>
    <w:p w14:paraId="11961D5A">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种方式解决：</w:t>
      </w:r>
    </w:p>
    <w:p w14:paraId="556E756B">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1.7.1 将争议提交</w:t>
      </w:r>
      <w:r>
        <w:rPr>
          <w:rFonts w:hint="eastAsia" w:ascii="宋体" w:hAnsi="宋体" w:cs="宋体"/>
          <w:color w:val="auto"/>
          <w:sz w:val="24"/>
          <w:highlight w:val="none"/>
          <w:u w:val="single"/>
        </w:rPr>
        <w:t>南宁市</w:t>
      </w:r>
      <w:r>
        <w:rPr>
          <w:rFonts w:hint="eastAsia" w:ascii="宋体" w:hAnsi="宋体" w:cs="宋体"/>
          <w:color w:val="auto"/>
          <w:sz w:val="24"/>
          <w:highlight w:val="none"/>
        </w:rPr>
        <w:t>仲裁委员会依申请仲裁时其现行有效的仲裁规则裁决；</w:t>
      </w:r>
    </w:p>
    <w:p w14:paraId="3FE9EC3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1.7.2 向</w:t>
      </w:r>
      <w:r>
        <w:rPr>
          <w:rFonts w:hint="eastAsia" w:ascii="宋体" w:hAnsi="宋体" w:cs="宋体"/>
          <w:color w:val="auto"/>
          <w:sz w:val="24"/>
          <w:highlight w:val="none"/>
          <w:u w:val="single"/>
        </w:rPr>
        <w:t xml:space="preserve">   甲方所在地    </w:t>
      </w:r>
      <w:r>
        <w:rPr>
          <w:rFonts w:hint="eastAsia" w:ascii="宋体" w:hAnsi="宋体" w:cs="宋体"/>
          <w:color w:val="auto"/>
          <w:sz w:val="24"/>
          <w:highlight w:val="none"/>
        </w:rPr>
        <w:t>有管辖权的人民法院起诉。</w:t>
      </w:r>
    </w:p>
    <w:p w14:paraId="7BB78F96">
      <w:pPr>
        <w:wordWrap w:val="0"/>
        <w:spacing w:line="360" w:lineRule="auto"/>
        <w:ind w:firstLine="482" w:firstLineChars="200"/>
        <w:rPr>
          <w:rFonts w:hint="eastAsia" w:ascii="宋体" w:hAnsi="宋体" w:cs="宋体"/>
          <w:b/>
          <w:color w:val="auto"/>
          <w:sz w:val="24"/>
          <w:highlight w:val="none"/>
        </w:rPr>
      </w:pPr>
      <w:bookmarkStart w:id="133" w:name="_Toc11173"/>
      <w:bookmarkStart w:id="134" w:name="_Toc15322"/>
      <w:bookmarkStart w:id="135" w:name="_Toc7245"/>
      <w:r>
        <w:rPr>
          <w:rFonts w:hint="eastAsia" w:ascii="宋体" w:hAnsi="宋体" w:cs="宋体"/>
          <w:b/>
          <w:color w:val="auto"/>
          <w:sz w:val="24"/>
          <w:highlight w:val="none"/>
        </w:rPr>
        <w:t>1.8 合同生效</w:t>
      </w:r>
      <w:bookmarkEnd w:id="133"/>
      <w:bookmarkEnd w:id="134"/>
      <w:bookmarkEnd w:id="135"/>
    </w:p>
    <w:p w14:paraId="3EEDD08B">
      <w:pPr>
        <w:wordWrap w:val="0"/>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本合同自双方当事人加盖有效公章时生效。</w:t>
      </w:r>
    </w:p>
    <w:p w14:paraId="3324B75C">
      <w:pPr>
        <w:wordWrap w:val="0"/>
        <w:spacing w:line="360" w:lineRule="auto"/>
        <w:ind w:firstLine="480"/>
        <w:rPr>
          <w:rFonts w:hint="eastAsia" w:ascii="宋体" w:hAnsi="宋体" w:cs="宋体"/>
          <w:color w:val="auto"/>
          <w:sz w:val="24"/>
          <w:highlight w:val="none"/>
          <w:lang w:val="zh-CN"/>
        </w:rPr>
      </w:pPr>
      <w:r>
        <w:rPr>
          <w:rFonts w:hint="eastAsia" w:ascii="宋体" w:hAnsi="宋体" w:cs="宋体"/>
          <w:color w:val="auto"/>
          <w:sz w:val="24"/>
          <w:highlight w:val="none"/>
          <w:lang w:val="zh-CN"/>
        </w:rPr>
        <w:t>甲方：                                  乙方：</w:t>
      </w:r>
    </w:p>
    <w:p w14:paraId="680B40F7">
      <w:pPr>
        <w:wordWrap w:val="0"/>
        <w:spacing w:line="360" w:lineRule="auto"/>
        <w:ind w:firstLine="480"/>
        <w:rPr>
          <w:rFonts w:hint="eastAsia" w:ascii="宋体" w:hAnsi="宋体" w:cs="宋体"/>
          <w:color w:val="auto"/>
          <w:sz w:val="24"/>
          <w:highlight w:val="none"/>
          <w:lang w:val="zh-CN"/>
        </w:rPr>
      </w:pPr>
      <w:r>
        <w:rPr>
          <w:rFonts w:hint="eastAsia" w:ascii="宋体" w:hAnsi="宋体" w:cs="宋体"/>
          <w:color w:val="auto"/>
          <w:sz w:val="24"/>
          <w:highlight w:val="none"/>
          <w:lang w:val="zh-CN"/>
        </w:rPr>
        <w:t>统一社会信用代码：                      统一社会信用代码或身份证号码：</w:t>
      </w:r>
    </w:p>
    <w:p w14:paraId="699DA79E">
      <w:pPr>
        <w:wordWrap w:val="0"/>
        <w:spacing w:line="360" w:lineRule="auto"/>
        <w:ind w:firstLine="480"/>
        <w:rPr>
          <w:rFonts w:hint="eastAsia" w:ascii="宋体" w:hAnsi="宋体" w:cs="宋体"/>
          <w:color w:val="auto"/>
          <w:sz w:val="24"/>
          <w:highlight w:val="none"/>
          <w:lang w:val="zh-CN"/>
        </w:rPr>
      </w:pPr>
    </w:p>
    <w:p w14:paraId="0ABBDDF0">
      <w:pPr>
        <w:wordWrap w:val="0"/>
        <w:spacing w:line="360" w:lineRule="auto"/>
        <w:ind w:firstLine="480"/>
        <w:rPr>
          <w:rFonts w:hint="eastAsia" w:ascii="宋体" w:hAnsi="宋体" w:cs="宋体"/>
          <w:color w:val="auto"/>
          <w:sz w:val="24"/>
          <w:highlight w:val="none"/>
          <w:lang w:val="zh-CN"/>
        </w:rPr>
      </w:pPr>
      <w:r>
        <w:rPr>
          <w:rFonts w:hint="eastAsia" w:ascii="宋体" w:hAnsi="宋体" w:cs="宋体"/>
          <w:color w:val="auto"/>
          <w:sz w:val="24"/>
          <w:highlight w:val="none"/>
          <w:lang w:val="zh-CN"/>
        </w:rPr>
        <w:t>住所：                                   住所：</w:t>
      </w:r>
    </w:p>
    <w:p w14:paraId="2E96D501">
      <w:pPr>
        <w:wordWrap w:val="0"/>
        <w:spacing w:line="360" w:lineRule="auto"/>
        <w:ind w:firstLine="480"/>
        <w:rPr>
          <w:rFonts w:hint="eastAsia" w:ascii="宋体" w:hAnsi="宋体" w:cs="宋体"/>
          <w:color w:val="auto"/>
          <w:sz w:val="24"/>
          <w:highlight w:val="none"/>
          <w:lang w:val="zh-CN"/>
        </w:rPr>
      </w:pPr>
      <w:r>
        <w:rPr>
          <w:rFonts w:hint="eastAsia" w:ascii="宋体" w:hAnsi="宋体" w:cs="宋体"/>
          <w:color w:val="auto"/>
          <w:sz w:val="24"/>
          <w:highlight w:val="none"/>
          <w:lang w:val="zh-CN"/>
        </w:rPr>
        <w:t>法定代表人或                             法定代表人</w:t>
      </w:r>
    </w:p>
    <w:p w14:paraId="0F4052F1">
      <w:pPr>
        <w:wordWrap w:val="0"/>
        <w:spacing w:line="360" w:lineRule="auto"/>
        <w:ind w:firstLine="480"/>
        <w:rPr>
          <w:rFonts w:hint="eastAsia" w:ascii="宋体" w:hAnsi="宋体" w:cs="宋体"/>
          <w:color w:val="auto"/>
          <w:sz w:val="24"/>
          <w:highlight w:val="none"/>
          <w:lang w:val="zh-CN"/>
        </w:rPr>
      </w:pPr>
      <w:r>
        <w:rPr>
          <w:rFonts w:hint="eastAsia" w:ascii="宋体" w:hAnsi="宋体" w:cs="宋体"/>
          <w:color w:val="auto"/>
          <w:sz w:val="24"/>
          <w:highlight w:val="none"/>
          <w:lang w:val="zh-CN"/>
        </w:rPr>
        <w:t xml:space="preserve">授权代表（签字）：                       或授权代表（签字）: </w:t>
      </w:r>
    </w:p>
    <w:p w14:paraId="700EA431">
      <w:pPr>
        <w:wordWrap w:val="0"/>
        <w:spacing w:line="360" w:lineRule="auto"/>
        <w:ind w:firstLine="480"/>
        <w:rPr>
          <w:rFonts w:hint="eastAsia" w:ascii="宋体" w:hAnsi="宋体" w:cs="宋体"/>
          <w:color w:val="auto"/>
          <w:sz w:val="24"/>
          <w:highlight w:val="none"/>
          <w:lang w:val="zh-CN"/>
        </w:rPr>
      </w:pPr>
      <w:r>
        <w:rPr>
          <w:rFonts w:hint="eastAsia" w:ascii="宋体" w:hAnsi="宋体" w:cs="宋体"/>
          <w:color w:val="auto"/>
          <w:sz w:val="24"/>
          <w:highlight w:val="none"/>
          <w:lang w:val="zh-CN"/>
        </w:rPr>
        <w:t>联系人：                                 联系人：</w:t>
      </w:r>
    </w:p>
    <w:p w14:paraId="264692FA">
      <w:pPr>
        <w:wordWrap w:val="0"/>
        <w:spacing w:line="360" w:lineRule="auto"/>
        <w:ind w:firstLine="480"/>
        <w:rPr>
          <w:rFonts w:hint="eastAsia" w:ascii="宋体" w:hAnsi="宋体" w:cs="宋体"/>
          <w:color w:val="auto"/>
          <w:sz w:val="24"/>
          <w:highlight w:val="none"/>
          <w:lang w:val="zh-CN"/>
        </w:rPr>
      </w:pPr>
      <w:r>
        <w:rPr>
          <w:rFonts w:hint="eastAsia" w:ascii="宋体" w:hAnsi="宋体" w:cs="宋体"/>
          <w:color w:val="auto"/>
          <w:sz w:val="24"/>
          <w:highlight w:val="none"/>
          <w:lang w:val="zh-CN"/>
        </w:rPr>
        <w:t>约定送达地址：                           约定送达地址：</w:t>
      </w:r>
    </w:p>
    <w:p w14:paraId="38E96314">
      <w:pPr>
        <w:wordWrap w:val="0"/>
        <w:spacing w:line="360" w:lineRule="auto"/>
        <w:ind w:firstLine="480"/>
        <w:rPr>
          <w:rFonts w:hint="eastAsia" w:ascii="宋体" w:hAnsi="宋体" w:cs="宋体"/>
          <w:color w:val="auto"/>
          <w:sz w:val="24"/>
          <w:highlight w:val="none"/>
          <w:lang w:val="zh-CN"/>
        </w:rPr>
      </w:pPr>
      <w:r>
        <w:rPr>
          <w:rFonts w:hint="eastAsia" w:ascii="宋体" w:hAnsi="宋体" w:cs="宋体"/>
          <w:color w:val="auto"/>
          <w:sz w:val="24"/>
          <w:highlight w:val="none"/>
          <w:lang w:val="zh-CN"/>
        </w:rPr>
        <w:t>邮政编码：                               邮政编码：</w:t>
      </w:r>
    </w:p>
    <w:p w14:paraId="48AA8881">
      <w:pPr>
        <w:wordWrap w:val="0"/>
        <w:spacing w:line="360" w:lineRule="auto"/>
        <w:ind w:firstLine="480"/>
        <w:rPr>
          <w:rFonts w:hint="eastAsia" w:ascii="宋体" w:hAnsi="宋体" w:cs="宋体"/>
          <w:color w:val="auto"/>
          <w:sz w:val="24"/>
          <w:highlight w:val="none"/>
          <w:lang w:val="zh-CN"/>
        </w:rPr>
      </w:pPr>
      <w:r>
        <w:rPr>
          <w:rFonts w:hint="eastAsia" w:ascii="宋体" w:hAnsi="宋体" w:cs="宋体"/>
          <w:color w:val="auto"/>
          <w:sz w:val="24"/>
          <w:highlight w:val="none"/>
          <w:lang w:val="zh-CN"/>
        </w:rPr>
        <w:t xml:space="preserve">电话:                                    电话: </w:t>
      </w:r>
    </w:p>
    <w:p w14:paraId="7A4F89B6">
      <w:pPr>
        <w:wordWrap w:val="0"/>
        <w:spacing w:line="360" w:lineRule="auto"/>
        <w:ind w:firstLine="480"/>
        <w:rPr>
          <w:rFonts w:hint="eastAsia" w:ascii="宋体" w:hAnsi="宋体" w:cs="宋体"/>
          <w:color w:val="auto"/>
          <w:sz w:val="24"/>
          <w:highlight w:val="none"/>
          <w:lang w:val="zh-CN"/>
        </w:rPr>
      </w:pPr>
      <w:r>
        <w:rPr>
          <w:rFonts w:hint="eastAsia" w:ascii="宋体" w:hAnsi="宋体" w:cs="宋体"/>
          <w:color w:val="auto"/>
          <w:sz w:val="24"/>
          <w:highlight w:val="none"/>
          <w:lang w:val="zh-CN"/>
        </w:rPr>
        <w:t>传真:                                    传真:</w:t>
      </w:r>
    </w:p>
    <w:p w14:paraId="7C3BA3CE">
      <w:pPr>
        <w:wordWrap w:val="0"/>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lang w:val="zh-CN"/>
        </w:rPr>
        <w:t>电子邮箱：                               电子邮箱：</w:t>
      </w:r>
    </w:p>
    <w:p w14:paraId="4B333E11">
      <w:pPr>
        <w:wordWrap w:val="0"/>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 xml:space="preserve">开户银行：                               开户银行： </w:t>
      </w:r>
    </w:p>
    <w:p w14:paraId="4A4DA908">
      <w:pPr>
        <w:wordWrap w:val="0"/>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 xml:space="preserve">开户名称：                               开户名称： </w:t>
      </w:r>
    </w:p>
    <w:p w14:paraId="58397A6A">
      <w:pPr>
        <w:wordWrap w:val="0"/>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开户账号：</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开户账号：</w:t>
      </w:r>
    </w:p>
    <w:p w14:paraId="0711B66C">
      <w:pPr>
        <w:wordWrap w:val="0"/>
        <w:spacing w:line="360" w:lineRule="auto"/>
        <w:ind w:firstLine="422"/>
        <w:jc w:val="center"/>
        <w:rPr>
          <w:rFonts w:hint="eastAsia" w:ascii="宋体" w:hAnsi="宋体" w:cs="宋体"/>
          <w:b/>
          <w:color w:val="auto"/>
          <w:sz w:val="28"/>
          <w:szCs w:val="28"/>
          <w:highlight w:val="none"/>
        </w:rPr>
      </w:pPr>
      <w:r>
        <w:rPr>
          <w:rFonts w:hint="eastAsia" w:ascii="宋体" w:hAnsi="宋体" w:cs="宋体"/>
          <w:b/>
          <w:color w:val="auto"/>
          <w:highlight w:val="none"/>
        </w:rPr>
        <w:br w:type="page"/>
      </w:r>
      <w:bookmarkStart w:id="136" w:name="_Toc331685783"/>
      <w:r>
        <w:rPr>
          <w:rFonts w:hint="eastAsia" w:ascii="宋体" w:hAnsi="宋体" w:cs="宋体"/>
          <w:b/>
          <w:color w:val="auto"/>
          <w:sz w:val="28"/>
          <w:szCs w:val="28"/>
          <w:highlight w:val="none"/>
        </w:rPr>
        <w:t>第二部分 合同一般条款</w:t>
      </w:r>
      <w:bookmarkEnd w:id="136"/>
    </w:p>
    <w:p w14:paraId="67B39D1F">
      <w:pPr>
        <w:wordWrap w:val="0"/>
        <w:spacing w:line="360" w:lineRule="auto"/>
        <w:ind w:firstLine="482" w:firstLineChars="200"/>
        <w:rPr>
          <w:rFonts w:hint="eastAsia" w:ascii="宋体" w:hAnsi="宋体" w:cs="宋体"/>
          <w:b/>
          <w:color w:val="auto"/>
          <w:sz w:val="24"/>
          <w:highlight w:val="none"/>
        </w:rPr>
      </w:pPr>
      <w:bookmarkStart w:id="137" w:name="_Ref467379101"/>
      <w:bookmarkStart w:id="138" w:name="_Ref467379214"/>
      <w:bookmarkStart w:id="139" w:name="_Toc28763"/>
      <w:bookmarkStart w:id="140" w:name="_Ref467379109"/>
      <w:bookmarkStart w:id="141" w:name="_Ref467378404"/>
      <w:bookmarkStart w:id="142" w:name="_Toc487900349"/>
      <w:bookmarkStart w:id="143" w:name="_Toc259093669"/>
      <w:bookmarkStart w:id="144" w:name="_Ref467379195"/>
      <w:bookmarkStart w:id="145" w:name="_Ref467379094"/>
      <w:bookmarkStart w:id="146" w:name="_Ref467378463"/>
      <w:bookmarkStart w:id="147" w:name="_Ref467379225"/>
      <w:bookmarkStart w:id="148" w:name="_Ref467378499"/>
      <w:bookmarkStart w:id="149" w:name="_Toc16917"/>
      <w:bookmarkStart w:id="150" w:name="_Ref467379205"/>
      <w:bookmarkStart w:id="151" w:name="_Toc279701240"/>
      <w:bookmarkStart w:id="152" w:name="_Toc19614"/>
      <w:r>
        <w:rPr>
          <w:rFonts w:hint="eastAsia" w:ascii="宋体" w:hAnsi="宋体" w:cs="宋体"/>
          <w:b/>
          <w:color w:val="auto"/>
          <w:sz w:val="24"/>
          <w:highlight w:val="none"/>
        </w:rPr>
        <w:t>2.1 定义</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21C540BF">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本合同中的下列词语应按以下内容进行解释：</w:t>
      </w:r>
    </w:p>
    <w:p w14:paraId="36103BA9">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2.1.1 “合同”系指采购人和中标供应商签订的载明双方当事人所达成的协议，并包括所有的附件、附录和构成合同的其他文件。</w:t>
      </w:r>
    </w:p>
    <w:p w14:paraId="502B8B0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2.1.2 “合同价”系指根据合同约定，中标供应商在完全履行合同义务后，采购人应支付给中标供应商的价格。</w:t>
      </w:r>
    </w:p>
    <w:p w14:paraId="1C1E0A89">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 “标的物”系指中标供应商根据合同约定应向采购人交付的一切各种形态和种类的货物、服务和工程，包括但不限于原材料、燃料、设备、机械、仪表、备件、计算机软件、信息化系统、信息化维保、物业服务、产品等，并包括工具、手册等其他相关资料。</w:t>
      </w:r>
    </w:p>
    <w:p w14:paraId="6F195DA8">
      <w:pPr>
        <w:wordWrap w:val="0"/>
        <w:spacing w:line="360" w:lineRule="auto"/>
        <w:ind w:firstLine="480" w:firstLineChars="200"/>
        <w:rPr>
          <w:rFonts w:hint="eastAsia" w:ascii="宋体" w:hAnsi="宋体" w:cs="宋体"/>
          <w:color w:val="auto"/>
          <w:sz w:val="24"/>
          <w:highlight w:val="none"/>
        </w:rPr>
      </w:pPr>
      <w:bookmarkStart w:id="153" w:name="_Ref467378840"/>
      <w:r>
        <w:rPr>
          <w:rFonts w:hint="eastAsia" w:ascii="宋体" w:hAnsi="宋体" w:cs="宋体"/>
          <w:color w:val="auto"/>
          <w:sz w:val="24"/>
          <w:highlight w:val="none"/>
        </w:rPr>
        <w:t>2.1.4 “甲方”系指与中标供应商签署合同的采购人</w:t>
      </w:r>
      <w:bookmarkEnd w:id="153"/>
      <w:r>
        <w:rPr>
          <w:rFonts w:hint="eastAsia" w:ascii="宋体" w:hAnsi="宋体" w:cs="宋体"/>
          <w:color w:val="auto"/>
          <w:sz w:val="24"/>
          <w:highlight w:val="none"/>
        </w:rPr>
        <w:t>；采购人委托采购机构代表其与乙方签订合同的，采购人的授权委托书作为合同附件。</w:t>
      </w:r>
    </w:p>
    <w:p w14:paraId="30E3F2A6">
      <w:pPr>
        <w:wordWrap w:val="0"/>
        <w:spacing w:line="360" w:lineRule="auto"/>
        <w:ind w:firstLine="480" w:firstLineChars="200"/>
        <w:rPr>
          <w:rFonts w:hint="eastAsia" w:ascii="宋体" w:hAnsi="宋体" w:cs="宋体"/>
          <w:color w:val="auto"/>
          <w:sz w:val="24"/>
          <w:highlight w:val="none"/>
        </w:rPr>
      </w:pPr>
      <w:bookmarkStart w:id="154" w:name="_Ref467379400"/>
      <w:r>
        <w:rPr>
          <w:rFonts w:hint="eastAsia" w:ascii="宋体" w:hAnsi="宋体" w:cs="宋体"/>
          <w:color w:val="auto"/>
          <w:sz w:val="24"/>
          <w:highlight w:val="none"/>
        </w:rPr>
        <w:t>2.1.5 “乙方”系指根据合同约定交付标的物的</w:t>
      </w:r>
      <w:bookmarkEnd w:id="154"/>
      <w:r>
        <w:rPr>
          <w:rFonts w:hint="eastAsia" w:ascii="宋体" w:hAnsi="宋体" w:cs="宋体"/>
          <w:color w:val="auto"/>
          <w:sz w:val="24"/>
          <w:highlight w:val="none"/>
        </w:rPr>
        <w:t>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38DA51A3">
      <w:pPr>
        <w:wordWrap w:val="0"/>
        <w:spacing w:line="360" w:lineRule="auto"/>
        <w:ind w:firstLine="480" w:firstLineChars="200"/>
        <w:rPr>
          <w:rFonts w:hint="eastAsia" w:ascii="宋体" w:hAnsi="宋体" w:cs="宋体"/>
          <w:color w:val="auto"/>
          <w:sz w:val="24"/>
          <w:highlight w:val="none"/>
        </w:rPr>
      </w:pPr>
      <w:bookmarkStart w:id="155" w:name="_Ref467379436"/>
      <w:r>
        <w:rPr>
          <w:rFonts w:hint="eastAsia" w:ascii="宋体" w:hAnsi="宋体" w:cs="宋体"/>
          <w:color w:val="auto"/>
          <w:sz w:val="24"/>
          <w:highlight w:val="none"/>
        </w:rPr>
        <w:t>2.1.6 “现场”系指合同约定标的物将要运至或者实施或者安装的地点。</w:t>
      </w:r>
      <w:bookmarkEnd w:id="155"/>
    </w:p>
    <w:p w14:paraId="7C1B1957">
      <w:pPr>
        <w:wordWrap w:val="0"/>
        <w:spacing w:line="360" w:lineRule="auto"/>
        <w:ind w:firstLine="482" w:firstLineChars="200"/>
        <w:rPr>
          <w:rFonts w:hint="eastAsia" w:ascii="宋体" w:hAnsi="宋体" w:cs="宋体"/>
          <w:b/>
          <w:color w:val="auto"/>
          <w:sz w:val="24"/>
          <w:highlight w:val="none"/>
        </w:rPr>
      </w:pPr>
      <w:bookmarkStart w:id="156" w:name="_Toc27635"/>
      <w:bookmarkStart w:id="157" w:name="_Toc487900350"/>
      <w:bookmarkStart w:id="158" w:name="_Toc259093670"/>
      <w:bookmarkStart w:id="159" w:name="_Toc279701241"/>
      <w:bookmarkStart w:id="160" w:name="_Toc32504"/>
      <w:bookmarkStart w:id="161" w:name="_Toc13336"/>
      <w:r>
        <w:rPr>
          <w:rFonts w:hint="eastAsia" w:ascii="宋体" w:hAnsi="宋体" w:cs="宋体"/>
          <w:b/>
          <w:color w:val="auto"/>
          <w:sz w:val="24"/>
          <w:highlight w:val="none"/>
        </w:rPr>
        <w:t>2.2 技术规范</w:t>
      </w:r>
      <w:bookmarkEnd w:id="156"/>
      <w:bookmarkEnd w:id="157"/>
      <w:bookmarkEnd w:id="158"/>
      <w:bookmarkEnd w:id="159"/>
      <w:bookmarkEnd w:id="160"/>
      <w:bookmarkEnd w:id="161"/>
    </w:p>
    <w:p w14:paraId="0C2A31B0">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623C5DB1">
      <w:pPr>
        <w:wordWrap w:val="0"/>
        <w:spacing w:line="360" w:lineRule="auto"/>
        <w:ind w:firstLine="482" w:firstLineChars="200"/>
        <w:rPr>
          <w:rFonts w:hint="eastAsia" w:ascii="宋体" w:hAnsi="宋体" w:cs="宋体"/>
          <w:b/>
          <w:color w:val="auto"/>
          <w:sz w:val="24"/>
          <w:highlight w:val="none"/>
        </w:rPr>
      </w:pPr>
      <w:bookmarkStart w:id="162" w:name="_Toc27853"/>
      <w:bookmarkStart w:id="163" w:name="_Toc9829"/>
      <w:bookmarkStart w:id="164" w:name="_Toc279701242"/>
      <w:bookmarkStart w:id="165" w:name="_Toc259093671"/>
      <w:bookmarkStart w:id="166" w:name="_Toc31634"/>
      <w:bookmarkStart w:id="167" w:name="_Toc487900351"/>
      <w:r>
        <w:rPr>
          <w:rFonts w:hint="eastAsia" w:ascii="宋体" w:hAnsi="宋体" w:cs="宋体"/>
          <w:b/>
          <w:color w:val="auto"/>
          <w:sz w:val="24"/>
          <w:highlight w:val="none"/>
        </w:rPr>
        <w:t>2.3 知识产权</w:t>
      </w:r>
      <w:bookmarkEnd w:id="162"/>
      <w:bookmarkEnd w:id="163"/>
      <w:bookmarkEnd w:id="164"/>
      <w:bookmarkEnd w:id="165"/>
      <w:bookmarkEnd w:id="166"/>
      <w:bookmarkEnd w:id="167"/>
    </w:p>
    <w:p w14:paraId="733101C6">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589F9366">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2.3.2具有知识产权的计算机软件等标的物的知识产权归属，详见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099F051D">
      <w:pPr>
        <w:wordWrap w:val="0"/>
        <w:spacing w:line="360" w:lineRule="auto"/>
        <w:ind w:firstLine="482" w:firstLineChars="200"/>
        <w:rPr>
          <w:rFonts w:hint="eastAsia" w:ascii="宋体" w:hAnsi="宋体" w:cs="宋体"/>
          <w:b/>
          <w:color w:val="auto"/>
          <w:sz w:val="24"/>
          <w:highlight w:val="none"/>
        </w:rPr>
      </w:pPr>
      <w:bookmarkStart w:id="168" w:name="_Toc11932"/>
      <w:bookmarkStart w:id="169" w:name="_Toc4194"/>
      <w:bookmarkStart w:id="170" w:name="_Toc29149"/>
      <w:r>
        <w:rPr>
          <w:rFonts w:hint="eastAsia" w:ascii="宋体" w:hAnsi="宋体" w:cs="宋体"/>
          <w:b/>
          <w:color w:val="auto"/>
          <w:sz w:val="24"/>
          <w:highlight w:val="none"/>
        </w:rPr>
        <w:t>2.4 包装和装运</w:t>
      </w:r>
      <w:bookmarkEnd w:id="168"/>
      <w:bookmarkEnd w:id="169"/>
      <w:bookmarkEnd w:id="170"/>
    </w:p>
    <w:p w14:paraId="66E9006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2.4.1除</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0820014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2.4.2 装运标的物的要求和通知，详见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5A468709">
      <w:pPr>
        <w:wordWrap w:val="0"/>
        <w:spacing w:line="360" w:lineRule="auto"/>
        <w:ind w:firstLine="482" w:firstLineChars="200"/>
        <w:rPr>
          <w:rFonts w:hint="eastAsia" w:ascii="宋体" w:hAnsi="宋体" w:cs="宋体"/>
          <w:b/>
          <w:color w:val="auto"/>
          <w:sz w:val="24"/>
          <w:highlight w:val="none"/>
        </w:rPr>
      </w:pPr>
      <w:bookmarkStart w:id="171" w:name="_Toc487900354"/>
      <w:bookmarkStart w:id="172" w:name="_Toc279701245"/>
      <w:bookmarkStart w:id="173" w:name="_Ref467379527"/>
      <w:bookmarkStart w:id="174" w:name="_Toc259093674"/>
      <w:bookmarkStart w:id="175" w:name="_Ref467379536"/>
      <w:bookmarkStart w:id="176" w:name="_Ref467378541"/>
      <w:bookmarkStart w:id="177" w:name="_Ref467379542"/>
      <w:bookmarkStart w:id="178" w:name="_Ref467378591"/>
      <w:bookmarkStart w:id="179" w:name="_Toc26182"/>
      <w:bookmarkStart w:id="180" w:name="_Toc30272"/>
      <w:bookmarkStart w:id="181" w:name="_Toc19074"/>
      <w:r>
        <w:rPr>
          <w:rFonts w:hint="eastAsia" w:ascii="宋体" w:hAnsi="宋体" w:cs="宋体"/>
          <w:b/>
          <w:color w:val="auto"/>
          <w:sz w:val="24"/>
          <w:highlight w:val="none"/>
        </w:rPr>
        <w:t>2.</w:t>
      </w:r>
      <w:bookmarkEnd w:id="171"/>
      <w:bookmarkEnd w:id="172"/>
      <w:bookmarkEnd w:id="173"/>
      <w:bookmarkEnd w:id="174"/>
      <w:bookmarkEnd w:id="175"/>
      <w:bookmarkEnd w:id="176"/>
      <w:bookmarkEnd w:id="177"/>
      <w:bookmarkEnd w:id="178"/>
      <w:r>
        <w:rPr>
          <w:rFonts w:hint="eastAsia" w:ascii="宋体" w:hAnsi="宋体" w:cs="宋体"/>
          <w:b/>
          <w:color w:val="auto"/>
          <w:sz w:val="24"/>
          <w:highlight w:val="none"/>
        </w:rPr>
        <w:t>5 履约检查和问题反馈</w:t>
      </w:r>
      <w:bookmarkEnd w:id="179"/>
      <w:bookmarkEnd w:id="180"/>
      <w:bookmarkEnd w:id="181"/>
    </w:p>
    <w:p w14:paraId="11448949">
      <w:pPr>
        <w:wordWrap w:val="0"/>
        <w:spacing w:line="360" w:lineRule="auto"/>
        <w:ind w:firstLine="480" w:firstLineChars="200"/>
        <w:rPr>
          <w:rFonts w:hint="eastAsia" w:ascii="宋体" w:hAnsi="宋体" w:cs="宋体"/>
          <w:color w:val="auto"/>
          <w:sz w:val="24"/>
          <w:highlight w:val="none"/>
        </w:rPr>
      </w:pPr>
      <w:bookmarkStart w:id="182" w:name="_Ref467379657"/>
      <w:r>
        <w:rPr>
          <w:rFonts w:hint="eastAsia" w:ascii="宋体" w:hAnsi="宋体" w:cs="宋体"/>
          <w:color w:val="auto"/>
          <w:sz w:val="24"/>
          <w:highlight w:val="none"/>
        </w:rPr>
        <w:t>2.5.1</w:t>
      </w:r>
      <w:bookmarkEnd w:id="182"/>
      <w:bookmarkStart w:id="183" w:name="_Toc186431854"/>
      <w:bookmarkStart w:id="184" w:name="_Toc259093676"/>
      <w:bookmarkStart w:id="185" w:name="_Toc279701247"/>
      <w:bookmarkStart w:id="186" w:name="_Toc487900357"/>
      <w:bookmarkStart w:id="187" w:name="_Ref467379807"/>
      <w:bookmarkStart w:id="188" w:name="_Ref467379793"/>
      <w:r>
        <w:rPr>
          <w:rFonts w:hint="eastAsia" w:ascii="宋体" w:hAnsi="宋体" w:cs="宋体"/>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552EA320">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2.5.2 合同履行期间，甲方有权将履行过程中出现的问题反馈给乙方，双方当事人应以书面形式约定需要完善和改进的内容</w:t>
      </w:r>
      <w:bookmarkEnd w:id="183"/>
      <w:bookmarkStart w:id="189" w:name="_Toc186431855"/>
      <w:r>
        <w:rPr>
          <w:rFonts w:hint="eastAsia" w:ascii="宋体" w:hAnsi="宋体" w:cs="宋体"/>
          <w:color w:val="auto"/>
          <w:sz w:val="24"/>
          <w:highlight w:val="none"/>
        </w:rPr>
        <w:t>。</w:t>
      </w:r>
    </w:p>
    <w:bookmarkEnd w:id="189"/>
    <w:p w14:paraId="1A84A9BD">
      <w:pPr>
        <w:wordWrap w:val="0"/>
        <w:spacing w:line="360" w:lineRule="auto"/>
        <w:ind w:firstLine="482" w:firstLineChars="200"/>
        <w:rPr>
          <w:rFonts w:hint="eastAsia" w:ascii="宋体" w:hAnsi="宋体" w:cs="宋体"/>
          <w:b/>
          <w:color w:val="auto"/>
          <w:sz w:val="24"/>
          <w:highlight w:val="none"/>
        </w:rPr>
      </w:pPr>
      <w:bookmarkStart w:id="190" w:name="_Toc19219"/>
      <w:bookmarkStart w:id="191" w:name="_Toc7836"/>
      <w:bookmarkStart w:id="192" w:name="_Toc28451"/>
      <w:r>
        <w:rPr>
          <w:rFonts w:hint="eastAsia" w:ascii="宋体" w:hAnsi="宋体" w:cs="宋体"/>
          <w:b/>
          <w:color w:val="auto"/>
          <w:sz w:val="24"/>
          <w:highlight w:val="none"/>
        </w:rPr>
        <w:t>2.6 结算方式和付款条件</w:t>
      </w:r>
      <w:bookmarkEnd w:id="184"/>
      <w:bookmarkEnd w:id="185"/>
      <w:bookmarkEnd w:id="186"/>
      <w:bookmarkEnd w:id="187"/>
      <w:bookmarkEnd w:id="188"/>
      <w:bookmarkEnd w:id="190"/>
      <w:bookmarkEnd w:id="191"/>
      <w:bookmarkEnd w:id="192"/>
    </w:p>
    <w:p w14:paraId="36CC4BC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3851299A">
      <w:pPr>
        <w:wordWrap w:val="0"/>
        <w:spacing w:line="360" w:lineRule="auto"/>
        <w:ind w:firstLine="482" w:firstLineChars="200"/>
        <w:rPr>
          <w:rFonts w:hint="eastAsia" w:ascii="宋体" w:hAnsi="宋体" w:cs="宋体"/>
          <w:b/>
          <w:color w:val="auto"/>
          <w:sz w:val="24"/>
          <w:highlight w:val="none"/>
        </w:rPr>
      </w:pPr>
      <w:bookmarkStart w:id="193" w:name="_Toc487900358"/>
      <w:bookmarkStart w:id="194" w:name="_Toc279701248"/>
      <w:bookmarkStart w:id="195" w:name="_Ref467379852"/>
      <w:bookmarkStart w:id="196" w:name="_Ref467379863"/>
      <w:bookmarkStart w:id="197" w:name="_Toc259093677"/>
      <w:bookmarkStart w:id="198" w:name="_Ref467379923"/>
      <w:bookmarkStart w:id="199" w:name="_Toc16110"/>
      <w:bookmarkStart w:id="200" w:name="_Toc3225"/>
      <w:bookmarkStart w:id="201" w:name="_Toc774"/>
      <w:r>
        <w:rPr>
          <w:rFonts w:hint="eastAsia" w:ascii="宋体" w:hAnsi="宋体" w:cs="宋体"/>
          <w:b/>
          <w:color w:val="auto"/>
          <w:sz w:val="24"/>
          <w:highlight w:val="none"/>
        </w:rPr>
        <w:t>2.7 技术资料</w:t>
      </w:r>
      <w:bookmarkEnd w:id="193"/>
      <w:bookmarkEnd w:id="194"/>
      <w:bookmarkEnd w:id="195"/>
      <w:bookmarkEnd w:id="196"/>
      <w:bookmarkEnd w:id="197"/>
      <w:bookmarkEnd w:id="198"/>
      <w:r>
        <w:rPr>
          <w:rFonts w:hint="eastAsia" w:ascii="宋体" w:hAnsi="宋体" w:cs="宋体"/>
          <w:b/>
          <w:color w:val="auto"/>
          <w:sz w:val="24"/>
          <w:highlight w:val="none"/>
        </w:rPr>
        <w:t>和保密义务</w:t>
      </w:r>
      <w:bookmarkEnd w:id="199"/>
      <w:bookmarkEnd w:id="200"/>
      <w:bookmarkEnd w:id="201"/>
    </w:p>
    <w:p w14:paraId="752139E6">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2.7.1 乙方有权依据合同约定和项目需要，向甲方了解有关情况，调阅有关资料等，甲方应予积极配合；</w:t>
      </w:r>
    </w:p>
    <w:p w14:paraId="4377B64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2.7.2 乙方有义务妥善保管和保护由甲方提供的前款信息和资料等；</w:t>
      </w:r>
    </w:p>
    <w:p w14:paraId="63961E73">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72D83443">
      <w:pPr>
        <w:wordWrap w:val="0"/>
        <w:spacing w:line="360" w:lineRule="auto"/>
        <w:ind w:firstLine="482" w:firstLineChars="200"/>
        <w:rPr>
          <w:rFonts w:hint="eastAsia" w:ascii="宋体" w:hAnsi="宋体" w:cs="宋体"/>
          <w:b/>
          <w:color w:val="auto"/>
          <w:sz w:val="24"/>
          <w:highlight w:val="none"/>
        </w:rPr>
      </w:pPr>
      <w:bookmarkStart w:id="202" w:name="_Toc7860"/>
      <w:r>
        <w:rPr>
          <w:rFonts w:hint="eastAsia" w:ascii="宋体" w:hAnsi="宋体" w:cs="宋体"/>
          <w:b/>
          <w:color w:val="auto"/>
          <w:sz w:val="24"/>
          <w:highlight w:val="none"/>
        </w:rPr>
        <w:t>2.8 质量保证</w:t>
      </w:r>
      <w:bookmarkEnd w:id="202"/>
    </w:p>
    <w:p w14:paraId="2AE7F177">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2.8.1 乙方应建立和完善履行合同的内部质量保证体系，并提供相关内部规章制度给甲方，以便甲方进行监督检查；</w:t>
      </w:r>
    </w:p>
    <w:p w14:paraId="5CB253BF">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2.8.2 乙方应保证履行合同的人员数量和素质、软件和硬件设备的配置、场地、环境和设施等满足全面履行合同的要求，并应接受甲方的监督检查。</w:t>
      </w:r>
    </w:p>
    <w:p w14:paraId="44EEF808">
      <w:pPr>
        <w:wordWrap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宋体" w:hAnsi="宋体" w:cs="宋体"/>
          <w:color w:val="auto"/>
          <w:kern w:val="0"/>
          <w:sz w:val="24"/>
          <w:highlight w:val="none"/>
        </w:rPr>
        <w:t>甲方有权放弃或终止合同，并没收履约保证金。</w:t>
      </w:r>
    </w:p>
    <w:p w14:paraId="4A436471">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（根据项目实际情况填写，一般为30%）。</w:t>
      </w:r>
    </w:p>
    <w:p w14:paraId="12F18F04">
      <w:pPr>
        <w:wordWrap w:val="0"/>
        <w:spacing w:line="360" w:lineRule="auto"/>
        <w:ind w:firstLine="482" w:firstLineChars="200"/>
        <w:rPr>
          <w:rFonts w:hint="eastAsia" w:ascii="宋体" w:hAnsi="宋体" w:cs="宋体"/>
          <w:b/>
          <w:color w:val="auto"/>
          <w:sz w:val="24"/>
          <w:highlight w:val="none"/>
        </w:rPr>
      </w:pPr>
      <w:bookmarkStart w:id="203" w:name="_Toc17244"/>
      <w:bookmarkStart w:id="204" w:name="_Toc487900362"/>
      <w:bookmarkStart w:id="205" w:name="_Toc279701252"/>
      <w:bookmarkStart w:id="206" w:name="_Toc259093681"/>
      <w:r>
        <w:rPr>
          <w:rFonts w:hint="eastAsia" w:ascii="宋体" w:hAnsi="宋体" w:cs="宋体"/>
          <w:b/>
          <w:color w:val="auto"/>
          <w:sz w:val="24"/>
          <w:highlight w:val="none"/>
        </w:rPr>
        <w:t>2.9 标的物的风险负担</w:t>
      </w:r>
      <w:bookmarkEnd w:id="203"/>
    </w:p>
    <w:p w14:paraId="1BA3E58B">
      <w:pPr>
        <w:wordWrap w:val="0"/>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标的物或者在途标的物或者交付给第一承运人后的标的物毁损、灭失的风险负担详见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08DBEE78">
      <w:pPr>
        <w:wordWrap w:val="0"/>
        <w:spacing w:line="360" w:lineRule="auto"/>
        <w:ind w:firstLine="482" w:firstLineChars="200"/>
        <w:rPr>
          <w:rFonts w:hint="eastAsia" w:ascii="宋体" w:hAnsi="宋体" w:cs="宋体"/>
          <w:b/>
          <w:color w:val="auto"/>
          <w:sz w:val="24"/>
          <w:highlight w:val="none"/>
        </w:rPr>
      </w:pPr>
      <w:bookmarkStart w:id="207" w:name="_Toc14055"/>
      <w:r>
        <w:rPr>
          <w:rFonts w:hint="eastAsia" w:ascii="宋体" w:hAnsi="宋体" w:cs="宋体"/>
          <w:b/>
          <w:color w:val="auto"/>
          <w:sz w:val="24"/>
          <w:highlight w:val="none"/>
        </w:rPr>
        <w:t>2.10 延迟交货</w:t>
      </w:r>
      <w:bookmarkEnd w:id="204"/>
      <w:bookmarkEnd w:id="205"/>
      <w:bookmarkEnd w:id="206"/>
      <w:bookmarkEnd w:id="207"/>
      <w:r>
        <w:rPr>
          <w:rFonts w:hint="eastAsia" w:ascii="宋体" w:hAnsi="宋体" w:cs="宋体"/>
          <w:b/>
          <w:color w:val="auto"/>
          <w:sz w:val="24"/>
          <w:highlight w:val="none"/>
        </w:rPr>
        <w:t>/交付</w:t>
      </w:r>
    </w:p>
    <w:p w14:paraId="0A20BD76">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574C4490">
      <w:pPr>
        <w:wordWrap w:val="0"/>
        <w:spacing w:line="360" w:lineRule="auto"/>
        <w:ind w:firstLine="482" w:firstLineChars="200"/>
        <w:rPr>
          <w:rFonts w:hint="eastAsia" w:ascii="宋体" w:hAnsi="宋体" w:cs="宋体"/>
          <w:b/>
          <w:color w:val="auto"/>
          <w:sz w:val="24"/>
          <w:highlight w:val="none"/>
        </w:rPr>
      </w:pPr>
      <w:bookmarkStart w:id="208" w:name="_Toc7502"/>
      <w:bookmarkStart w:id="209" w:name="_Toc259093683"/>
      <w:bookmarkStart w:id="210" w:name="_Toc279701254"/>
      <w:bookmarkStart w:id="211" w:name="_Ref467378121"/>
      <w:bookmarkStart w:id="212" w:name="_Toc487900364"/>
      <w:r>
        <w:rPr>
          <w:rFonts w:hint="eastAsia" w:ascii="宋体" w:hAnsi="宋体" w:cs="宋体"/>
          <w:b/>
          <w:color w:val="auto"/>
          <w:sz w:val="24"/>
          <w:highlight w:val="none"/>
        </w:rPr>
        <w:t>2.11 合同变更</w:t>
      </w:r>
      <w:bookmarkEnd w:id="208"/>
    </w:p>
    <w:p w14:paraId="77794C01">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627FA83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213" w:name="_Toc487900369"/>
      <w:bookmarkStart w:id="214" w:name="_Toc259093688"/>
      <w:bookmarkStart w:id="215" w:name="_Toc279701259"/>
    </w:p>
    <w:p w14:paraId="68B23785">
      <w:pPr>
        <w:wordWrap w:val="0"/>
        <w:spacing w:line="360" w:lineRule="auto"/>
        <w:ind w:firstLine="482" w:firstLineChars="200"/>
        <w:rPr>
          <w:rFonts w:hint="eastAsia" w:ascii="宋体" w:hAnsi="宋体" w:cs="宋体"/>
          <w:b/>
          <w:color w:val="auto"/>
          <w:sz w:val="24"/>
          <w:highlight w:val="none"/>
        </w:rPr>
      </w:pPr>
      <w:bookmarkStart w:id="216" w:name="_Toc10366"/>
      <w:bookmarkStart w:id="217" w:name="_Toc15237"/>
      <w:bookmarkStart w:id="218" w:name="_Toc22955"/>
      <w:r>
        <w:rPr>
          <w:rFonts w:hint="eastAsia" w:ascii="宋体" w:hAnsi="宋体" w:cs="宋体"/>
          <w:b/>
          <w:color w:val="auto"/>
          <w:sz w:val="24"/>
          <w:highlight w:val="none"/>
        </w:rPr>
        <w:t>2.12 合同转让</w:t>
      </w:r>
      <w:bookmarkEnd w:id="213"/>
      <w:bookmarkEnd w:id="214"/>
      <w:bookmarkEnd w:id="215"/>
      <w:r>
        <w:rPr>
          <w:rFonts w:hint="eastAsia" w:ascii="宋体" w:hAnsi="宋体" w:cs="宋体"/>
          <w:b/>
          <w:color w:val="auto"/>
          <w:sz w:val="24"/>
          <w:highlight w:val="none"/>
        </w:rPr>
        <w:t>和分包</w:t>
      </w:r>
      <w:bookmarkEnd w:id="216"/>
      <w:bookmarkEnd w:id="217"/>
      <w:bookmarkEnd w:id="218"/>
    </w:p>
    <w:p w14:paraId="7206829B">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237A41C4">
      <w:pPr>
        <w:wordWrap w:val="0"/>
        <w:spacing w:line="360" w:lineRule="auto"/>
        <w:ind w:firstLine="482" w:firstLineChars="200"/>
        <w:rPr>
          <w:rFonts w:hint="eastAsia" w:ascii="宋体" w:hAnsi="宋体" w:cs="宋体"/>
          <w:b/>
          <w:color w:val="auto"/>
          <w:sz w:val="24"/>
          <w:highlight w:val="none"/>
        </w:rPr>
      </w:pPr>
      <w:bookmarkStart w:id="219" w:name="_Toc14066"/>
      <w:bookmarkStart w:id="220" w:name="_Toc16508"/>
      <w:bookmarkStart w:id="221" w:name="_Toc13566"/>
      <w:r>
        <w:rPr>
          <w:rFonts w:hint="eastAsia" w:ascii="宋体" w:hAnsi="宋体" w:cs="宋体"/>
          <w:b/>
          <w:color w:val="auto"/>
          <w:sz w:val="24"/>
          <w:highlight w:val="none"/>
        </w:rPr>
        <w:t>2.13 不可抗力</w:t>
      </w:r>
      <w:bookmarkEnd w:id="219"/>
      <w:bookmarkEnd w:id="220"/>
      <w:bookmarkEnd w:id="221"/>
    </w:p>
    <w:p w14:paraId="21A2F86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2.13.1如果任何一方遭遇法律规定的不可抗力，致使合同履行受阻时，履行合同的期限应予延长，延长的期限应相当于不可抗力所影响的时间；</w:t>
      </w:r>
    </w:p>
    <w:p w14:paraId="5B2E8DA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2.13.2受不可抗力影响的一方在不可抗力发生后，应在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约定时间内以书面形式通知对方当事人，并在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约定时间内，将有关部门出具的证明文件送达对方当事人。</w:t>
      </w:r>
    </w:p>
    <w:p w14:paraId="650224B7">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2.13.3 因不可抗力致使不能实现合同目的的，当事人可以解除合同；</w:t>
      </w:r>
    </w:p>
    <w:p w14:paraId="3D2C1D7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2.13.4 因不可抗力致使合同有变更必要的，双方当事人应在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约定时间内以书面形式变更合同；</w:t>
      </w:r>
    </w:p>
    <w:p w14:paraId="7924BB38">
      <w:pPr>
        <w:wordWrap w:val="0"/>
        <w:spacing w:line="360" w:lineRule="auto"/>
        <w:ind w:firstLine="482" w:firstLineChars="200"/>
        <w:rPr>
          <w:rFonts w:hint="eastAsia" w:ascii="宋体" w:hAnsi="宋体" w:cs="宋体"/>
          <w:b/>
          <w:color w:val="auto"/>
          <w:sz w:val="24"/>
          <w:highlight w:val="none"/>
        </w:rPr>
      </w:pPr>
      <w:bookmarkStart w:id="222" w:name="_Toc259093684"/>
      <w:bookmarkStart w:id="223" w:name="_Toc30676"/>
      <w:bookmarkStart w:id="224" w:name="_Toc6969"/>
      <w:bookmarkStart w:id="225" w:name="_Toc279701255"/>
      <w:bookmarkStart w:id="226" w:name="_Toc689"/>
      <w:bookmarkStart w:id="227" w:name="_Toc487900365"/>
      <w:r>
        <w:rPr>
          <w:rFonts w:hint="eastAsia" w:ascii="宋体" w:hAnsi="宋体" w:cs="宋体"/>
          <w:b/>
          <w:color w:val="auto"/>
          <w:sz w:val="24"/>
          <w:highlight w:val="none"/>
        </w:rPr>
        <w:t>2.14 税费</w:t>
      </w:r>
      <w:bookmarkEnd w:id="222"/>
      <w:bookmarkEnd w:id="223"/>
      <w:bookmarkEnd w:id="224"/>
      <w:bookmarkEnd w:id="225"/>
      <w:bookmarkEnd w:id="226"/>
      <w:bookmarkEnd w:id="227"/>
    </w:p>
    <w:p w14:paraId="54774B1F">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与合同有关的一切税费，均按照中华人民共和国法律的相关规定执行。</w:t>
      </w:r>
    </w:p>
    <w:p w14:paraId="4F039567">
      <w:pPr>
        <w:wordWrap w:val="0"/>
        <w:spacing w:line="360" w:lineRule="auto"/>
        <w:ind w:firstLine="482" w:firstLineChars="200"/>
        <w:rPr>
          <w:rFonts w:hint="eastAsia" w:ascii="宋体" w:hAnsi="宋体" w:cs="宋体"/>
          <w:b/>
          <w:color w:val="auto"/>
          <w:sz w:val="24"/>
          <w:highlight w:val="none"/>
        </w:rPr>
      </w:pPr>
      <w:bookmarkStart w:id="228" w:name="_Toc487900368"/>
      <w:bookmarkStart w:id="229" w:name="_Toc8298"/>
      <w:bookmarkStart w:id="230" w:name="_Toc7102"/>
      <w:bookmarkStart w:id="231" w:name="_Toc279701258"/>
      <w:bookmarkStart w:id="232" w:name="_Toc16959"/>
      <w:bookmarkStart w:id="233" w:name="_Toc259093687"/>
      <w:r>
        <w:rPr>
          <w:rFonts w:hint="eastAsia" w:ascii="宋体" w:hAnsi="宋体" w:cs="宋体"/>
          <w:b/>
          <w:color w:val="auto"/>
          <w:sz w:val="24"/>
          <w:highlight w:val="none"/>
        </w:rPr>
        <w:t>2.15 乙方破产</w:t>
      </w:r>
      <w:bookmarkEnd w:id="228"/>
      <w:bookmarkEnd w:id="229"/>
      <w:bookmarkEnd w:id="230"/>
      <w:bookmarkEnd w:id="231"/>
      <w:bookmarkEnd w:id="232"/>
      <w:bookmarkEnd w:id="233"/>
    </w:p>
    <w:p w14:paraId="399CCC7A">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C6C1FD9">
      <w:pPr>
        <w:wordWrap w:val="0"/>
        <w:spacing w:line="360" w:lineRule="auto"/>
        <w:ind w:firstLine="482" w:firstLineChars="200"/>
        <w:rPr>
          <w:rFonts w:hint="eastAsia" w:ascii="宋体" w:hAnsi="宋体" w:cs="宋体"/>
          <w:b/>
          <w:color w:val="auto"/>
          <w:sz w:val="24"/>
          <w:highlight w:val="none"/>
        </w:rPr>
      </w:pPr>
      <w:bookmarkStart w:id="234" w:name="_Toc15387"/>
      <w:bookmarkStart w:id="235" w:name="_Toc29333"/>
      <w:bookmarkStart w:id="236" w:name="_Toc6134"/>
      <w:r>
        <w:rPr>
          <w:rFonts w:hint="eastAsia" w:ascii="宋体" w:hAnsi="宋体" w:cs="宋体"/>
          <w:b/>
          <w:color w:val="auto"/>
          <w:sz w:val="24"/>
          <w:highlight w:val="none"/>
        </w:rPr>
        <w:t>2.16 合同中止、终止</w:t>
      </w:r>
      <w:bookmarkEnd w:id="234"/>
      <w:bookmarkEnd w:id="235"/>
      <w:bookmarkEnd w:id="236"/>
    </w:p>
    <w:p w14:paraId="5F57AFE7">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2.16.1 双方当事人不得擅自中止或者终止合同；</w:t>
      </w:r>
    </w:p>
    <w:p w14:paraId="2A6345A0">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57990CC9">
      <w:pPr>
        <w:wordWrap w:val="0"/>
        <w:spacing w:line="360" w:lineRule="auto"/>
        <w:ind w:firstLine="482" w:firstLineChars="200"/>
        <w:rPr>
          <w:rFonts w:hint="eastAsia" w:ascii="宋体" w:hAnsi="宋体" w:cs="宋体"/>
          <w:b/>
          <w:color w:val="auto"/>
          <w:sz w:val="24"/>
          <w:highlight w:val="none"/>
        </w:rPr>
      </w:pPr>
      <w:bookmarkStart w:id="237" w:name="_Toc6596"/>
      <w:bookmarkStart w:id="238" w:name="_Toc1125"/>
      <w:bookmarkStart w:id="239" w:name="_Toc14563"/>
      <w:r>
        <w:rPr>
          <w:rFonts w:hint="eastAsia" w:ascii="宋体" w:hAnsi="宋体" w:cs="宋体"/>
          <w:b/>
          <w:color w:val="auto"/>
          <w:sz w:val="24"/>
          <w:highlight w:val="none"/>
        </w:rPr>
        <w:t>2.17 检验和验收</w:t>
      </w:r>
      <w:bookmarkEnd w:id="237"/>
      <w:bookmarkEnd w:id="238"/>
      <w:bookmarkEnd w:id="239"/>
    </w:p>
    <w:p w14:paraId="6DAD59EA">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约定时间内组织验收，并可依法邀请相关方参加，验收应出具验收书。</w:t>
      </w:r>
    </w:p>
    <w:p w14:paraId="3C7B4179">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3E6128D9">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2.17.3 检验和验收标准、程序等具体内容以及前述验收书的效力详见</w:t>
      </w:r>
      <w:r>
        <w:rPr>
          <w:rFonts w:hint="eastAsia" w:ascii="宋体" w:hAnsi="宋体" w:cs="宋体"/>
          <w:b/>
          <w:i/>
          <w:color w:val="auto"/>
          <w:sz w:val="24"/>
          <w:highlight w:val="none"/>
          <w:u w:val="single"/>
        </w:rPr>
        <w:t>合同专用条款</w:t>
      </w:r>
      <w:r>
        <w:rPr>
          <w:rFonts w:hint="eastAsia" w:ascii="宋体" w:hAnsi="宋体" w:cs="宋体"/>
          <w:i/>
          <w:color w:val="auto"/>
          <w:sz w:val="24"/>
          <w:highlight w:val="none"/>
        </w:rPr>
        <w:t>。</w:t>
      </w:r>
    </w:p>
    <w:bookmarkEnd w:id="209"/>
    <w:bookmarkEnd w:id="210"/>
    <w:bookmarkEnd w:id="211"/>
    <w:bookmarkEnd w:id="212"/>
    <w:p w14:paraId="681BE357">
      <w:pPr>
        <w:wordWrap w:val="0"/>
        <w:spacing w:line="360" w:lineRule="auto"/>
        <w:ind w:firstLine="482" w:firstLineChars="200"/>
        <w:rPr>
          <w:rFonts w:hint="eastAsia" w:ascii="宋体" w:hAnsi="宋体" w:cs="宋体"/>
          <w:b/>
          <w:color w:val="auto"/>
          <w:sz w:val="24"/>
          <w:highlight w:val="none"/>
        </w:rPr>
      </w:pPr>
      <w:bookmarkStart w:id="240" w:name="_Toc487900371"/>
      <w:bookmarkStart w:id="241" w:name="_Toc259093690"/>
      <w:bookmarkStart w:id="242" w:name="_Toc279701261"/>
      <w:bookmarkStart w:id="243" w:name="_Toc19604"/>
      <w:bookmarkStart w:id="244" w:name="_Toc25182"/>
      <w:bookmarkStart w:id="245" w:name="_Toc11284"/>
      <w:r>
        <w:rPr>
          <w:rFonts w:hint="eastAsia" w:ascii="宋体" w:hAnsi="宋体" w:cs="宋体"/>
          <w:b/>
          <w:color w:val="auto"/>
          <w:sz w:val="24"/>
          <w:highlight w:val="none"/>
        </w:rPr>
        <w:t>2.18 通知</w:t>
      </w:r>
      <w:bookmarkEnd w:id="240"/>
      <w:bookmarkEnd w:id="241"/>
      <w:bookmarkEnd w:id="242"/>
      <w:r>
        <w:rPr>
          <w:rFonts w:hint="eastAsia" w:ascii="宋体" w:hAnsi="宋体" w:cs="宋体"/>
          <w:b/>
          <w:color w:val="auto"/>
          <w:sz w:val="24"/>
          <w:highlight w:val="none"/>
        </w:rPr>
        <w:t>和送达</w:t>
      </w:r>
      <w:bookmarkEnd w:id="243"/>
      <w:bookmarkEnd w:id="244"/>
      <w:bookmarkEnd w:id="245"/>
    </w:p>
    <w:p w14:paraId="69B14DDF">
      <w:pPr>
        <w:wordWrap w:val="0"/>
        <w:spacing w:line="360" w:lineRule="auto"/>
        <w:ind w:firstLine="480" w:firstLineChars="200"/>
        <w:rPr>
          <w:rFonts w:hint="eastAsia" w:ascii="宋体" w:hAnsi="宋体" w:cs="宋体"/>
          <w:color w:val="auto"/>
          <w:sz w:val="24"/>
          <w:highlight w:val="none"/>
        </w:rPr>
      </w:pPr>
      <w:bookmarkStart w:id="246" w:name="_Toc3135"/>
      <w:bookmarkStart w:id="247" w:name="_Toc6698"/>
      <w:bookmarkStart w:id="248" w:name="_Toc259093691"/>
      <w:bookmarkStart w:id="249" w:name="_Toc487900372"/>
      <w:bookmarkStart w:id="250" w:name="_Toc279701262"/>
      <w:r>
        <w:rPr>
          <w:rFonts w:hint="eastAsia" w:ascii="宋体" w:hAnsi="宋体" w:cs="宋体"/>
          <w:color w:val="auto"/>
          <w:sz w:val="24"/>
          <w:highlight w:val="none"/>
        </w:rPr>
        <w:t>2.18.1 任何一方因履行合同而以合同第一部分尾部所列明的</w:t>
      </w:r>
      <w:r>
        <w:rPr>
          <w:rFonts w:hint="eastAsia" w:ascii="宋体" w:hAnsi="宋体" w:cs="宋体"/>
          <w:color w:val="auto"/>
          <w:sz w:val="24"/>
          <w:highlight w:val="none"/>
          <w:u w:val="single"/>
        </w:rPr>
        <w:t>“约定送达地址”</w:t>
      </w:r>
      <w:r>
        <w:rPr>
          <w:rFonts w:hint="eastAsia" w:ascii="宋体" w:hAnsi="宋体" w:cs="宋体"/>
          <w:color w:val="auto"/>
          <w:sz w:val="24"/>
          <w:highlight w:val="none"/>
        </w:rPr>
        <w:t>为收件地址的所有通知、文件、材料，均视为已向对方当事人送达；任何一方变更上述送达方式或者地址的，应于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个工作日（根据项目实际情况填写）内书面通知对方当事人，在对方当事人收到有关变更通知之前，变更前的约定送达方式或者地址仍视为有效。</w:t>
      </w:r>
      <w:bookmarkEnd w:id="246"/>
      <w:bookmarkEnd w:id="247"/>
    </w:p>
    <w:p w14:paraId="79307CB3">
      <w:pPr>
        <w:wordWrap w:val="0"/>
        <w:spacing w:line="360" w:lineRule="auto"/>
        <w:ind w:firstLine="480" w:firstLineChars="200"/>
        <w:rPr>
          <w:rFonts w:hint="eastAsia" w:ascii="宋体" w:hAnsi="宋体" w:cs="宋体"/>
          <w:color w:val="auto"/>
          <w:sz w:val="24"/>
          <w:highlight w:val="none"/>
        </w:rPr>
      </w:pPr>
      <w:bookmarkStart w:id="251" w:name="_Toc23294"/>
      <w:bookmarkStart w:id="252" w:name="_Toc23128"/>
      <w:r>
        <w:rPr>
          <w:rFonts w:hint="eastAsia" w:ascii="宋体" w:hAnsi="宋体" w:cs="宋体"/>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51"/>
      <w:bookmarkEnd w:id="252"/>
    </w:p>
    <w:p w14:paraId="6FDA64E7">
      <w:pPr>
        <w:wordWrap w:val="0"/>
        <w:spacing w:line="360" w:lineRule="auto"/>
        <w:ind w:firstLine="482" w:firstLineChars="200"/>
        <w:rPr>
          <w:rFonts w:hint="eastAsia" w:ascii="宋体" w:hAnsi="宋体" w:cs="宋体"/>
          <w:b/>
          <w:color w:val="auto"/>
          <w:sz w:val="24"/>
          <w:highlight w:val="none"/>
        </w:rPr>
      </w:pPr>
      <w:bookmarkStart w:id="253" w:name="_Toc4355"/>
      <w:bookmarkStart w:id="254" w:name="_Toc30599"/>
      <w:bookmarkStart w:id="255" w:name="_Toc18540"/>
      <w:r>
        <w:rPr>
          <w:rFonts w:hint="eastAsia" w:ascii="宋体" w:hAnsi="宋体" w:cs="宋体"/>
          <w:b/>
          <w:color w:val="auto"/>
          <w:sz w:val="24"/>
          <w:highlight w:val="none"/>
        </w:rPr>
        <w:t>2.19 计量单位</w:t>
      </w:r>
      <w:bookmarkEnd w:id="248"/>
      <w:bookmarkEnd w:id="249"/>
      <w:bookmarkEnd w:id="250"/>
      <w:bookmarkEnd w:id="253"/>
      <w:bookmarkEnd w:id="254"/>
      <w:bookmarkEnd w:id="255"/>
    </w:p>
    <w:p w14:paraId="0C4D9C37">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4FAA5C86">
      <w:pPr>
        <w:wordWrap w:val="0"/>
        <w:spacing w:line="360" w:lineRule="auto"/>
        <w:ind w:firstLine="482" w:firstLineChars="200"/>
        <w:rPr>
          <w:rFonts w:hint="eastAsia" w:ascii="宋体" w:hAnsi="宋体" w:cs="宋体"/>
          <w:b/>
          <w:color w:val="auto"/>
          <w:sz w:val="24"/>
          <w:highlight w:val="none"/>
        </w:rPr>
      </w:pPr>
      <w:bookmarkStart w:id="256" w:name="_Toc18567"/>
      <w:bookmarkStart w:id="257" w:name="_Toc12773"/>
      <w:bookmarkStart w:id="258" w:name="_Toc487900373"/>
      <w:bookmarkStart w:id="259" w:name="_Toc279701263"/>
      <w:bookmarkStart w:id="260" w:name="_Toc10330"/>
      <w:bookmarkStart w:id="261" w:name="_Toc259093692"/>
      <w:r>
        <w:rPr>
          <w:rFonts w:hint="eastAsia" w:ascii="宋体" w:hAnsi="宋体" w:cs="宋体"/>
          <w:b/>
          <w:color w:val="auto"/>
          <w:sz w:val="24"/>
          <w:highlight w:val="none"/>
        </w:rPr>
        <w:t>2.20 合同使用的文字和适用的法律</w:t>
      </w:r>
      <w:bookmarkEnd w:id="256"/>
      <w:bookmarkEnd w:id="257"/>
      <w:bookmarkEnd w:id="258"/>
      <w:bookmarkEnd w:id="259"/>
      <w:bookmarkEnd w:id="260"/>
      <w:bookmarkEnd w:id="261"/>
    </w:p>
    <w:p w14:paraId="5AC3254F">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2.20.1 合同使用汉语书写、变更和解释；</w:t>
      </w:r>
    </w:p>
    <w:p w14:paraId="63B8388B">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2.20.2 合同适用中华人民共和国法律。</w:t>
      </w:r>
    </w:p>
    <w:p w14:paraId="65703390">
      <w:pPr>
        <w:wordWrap w:val="0"/>
        <w:spacing w:line="360" w:lineRule="auto"/>
        <w:ind w:firstLine="482" w:firstLineChars="200"/>
        <w:rPr>
          <w:rFonts w:hint="eastAsia" w:ascii="宋体" w:hAnsi="宋体" w:cs="宋体"/>
          <w:b/>
          <w:color w:val="auto"/>
          <w:sz w:val="24"/>
          <w:highlight w:val="none"/>
        </w:rPr>
      </w:pPr>
      <w:bookmarkStart w:id="262" w:name="_Toc259093693"/>
      <w:bookmarkStart w:id="263" w:name="_Toc3148"/>
      <w:bookmarkStart w:id="264" w:name="_Toc16673"/>
      <w:bookmarkStart w:id="265" w:name="_Toc12004"/>
      <w:bookmarkStart w:id="266" w:name="_Toc279701264"/>
      <w:bookmarkStart w:id="267" w:name="_Toc487900374"/>
      <w:r>
        <w:rPr>
          <w:rFonts w:hint="eastAsia" w:ascii="宋体" w:hAnsi="宋体" w:cs="宋体"/>
          <w:b/>
          <w:color w:val="auto"/>
          <w:sz w:val="24"/>
          <w:highlight w:val="none"/>
        </w:rPr>
        <w:t>2.21 履约保证金</w:t>
      </w:r>
      <w:bookmarkEnd w:id="262"/>
      <w:bookmarkEnd w:id="263"/>
      <w:bookmarkEnd w:id="264"/>
      <w:bookmarkEnd w:id="265"/>
      <w:bookmarkEnd w:id="266"/>
    </w:p>
    <w:p w14:paraId="5AC29CD0">
      <w:pPr>
        <w:wordWrap w:val="0"/>
        <w:spacing w:line="360" w:lineRule="auto"/>
        <w:ind w:firstLine="480" w:firstLineChars="200"/>
        <w:rPr>
          <w:rFonts w:hint="eastAsia" w:ascii="宋体" w:hAnsi="宋体" w:cs="宋体"/>
          <w:snapToGrid w:val="0"/>
          <w:color w:val="auto"/>
          <w:kern w:val="0"/>
          <w:sz w:val="24"/>
          <w:highlight w:val="none"/>
        </w:rPr>
      </w:pPr>
      <w:r>
        <w:rPr>
          <w:rFonts w:hint="eastAsia" w:ascii="宋体" w:hAnsi="宋体" w:cs="宋体"/>
          <w:color w:val="auto"/>
          <w:sz w:val="24"/>
          <w:highlight w:val="none"/>
        </w:rPr>
        <w:t>本项目不收取履约保证金</w:t>
      </w:r>
    </w:p>
    <w:p w14:paraId="172404B8">
      <w:pPr>
        <w:wordWrap w:val="0"/>
        <w:spacing w:line="360" w:lineRule="auto"/>
        <w:ind w:firstLine="482" w:firstLineChars="200"/>
        <w:rPr>
          <w:rFonts w:hint="eastAsia" w:ascii="宋体" w:hAnsi="宋体" w:cs="宋体"/>
          <w:color w:val="auto"/>
          <w:kern w:val="0"/>
          <w:sz w:val="24"/>
          <w:highlight w:val="none"/>
          <w:lang w:val="zh-CN"/>
        </w:rPr>
      </w:pPr>
      <w:r>
        <w:rPr>
          <w:rFonts w:hint="eastAsia" w:ascii="宋体" w:hAnsi="宋体" w:cs="宋体"/>
          <w:b/>
          <w:color w:val="auto"/>
          <w:sz w:val="24"/>
          <w:highlight w:val="none"/>
        </w:rPr>
        <w:t>2.22 中小企业政策</w:t>
      </w:r>
    </w:p>
    <w:p w14:paraId="0AC42B94">
      <w:pPr>
        <w:wordWrap w:val="0"/>
        <w:spacing w:line="360" w:lineRule="auto"/>
        <w:ind w:firstLine="480" w:firstLine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2.22.1本合同（□是  □否）为中小企业“政采贷”可融资合同，关于中小企业信用融资事项见采购文件“投标人须知正文”。</w:t>
      </w:r>
    </w:p>
    <w:p w14:paraId="1CA3F3F0">
      <w:pPr>
        <w:wordWrap w:val="0"/>
        <w:spacing w:line="360" w:lineRule="auto"/>
        <w:ind w:firstLine="480" w:firstLine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2.22.2本合同（□是  □否）为中小企业预留合同。</w:t>
      </w:r>
    </w:p>
    <w:bookmarkEnd w:id="267"/>
    <w:p w14:paraId="3D8729FE">
      <w:pPr>
        <w:wordWrap w:val="0"/>
        <w:spacing w:line="360" w:lineRule="auto"/>
        <w:ind w:firstLine="482" w:firstLineChars="200"/>
        <w:rPr>
          <w:rFonts w:hint="eastAsia" w:ascii="宋体" w:hAnsi="宋体" w:cs="宋体"/>
          <w:b/>
          <w:color w:val="auto"/>
          <w:sz w:val="24"/>
          <w:highlight w:val="none"/>
        </w:rPr>
      </w:pPr>
      <w:bookmarkStart w:id="268" w:name="_Toc6885"/>
      <w:bookmarkStart w:id="269" w:name="_Toc19890"/>
      <w:bookmarkStart w:id="270" w:name="_Toc14001"/>
      <w:r>
        <w:rPr>
          <w:rFonts w:hint="eastAsia" w:ascii="宋体" w:hAnsi="宋体" w:cs="宋体"/>
          <w:b/>
          <w:color w:val="auto"/>
          <w:sz w:val="24"/>
          <w:highlight w:val="none"/>
        </w:rPr>
        <w:t>2.23 合同份数</w:t>
      </w:r>
      <w:bookmarkEnd w:id="268"/>
      <w:bookmarkEnd w:id="269"/>
      <w:bookmarkEnd w:id="270"/>
    </w:p>
    <w:p w14:paraId="2C224D5A">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份，甲方执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份，乙方执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份。每份均具有同等法律效力。</w:t>
      </w:r>
    </w:p>
    <w:p w14:paraId="7C349D72">
      <w:pPr>
        <w:wordWrap w:val="0"/>
        <w:spacing w:line="360" w:lineRule="auto"/>
        <w:ind w:firstLine="420"/>
        <w:jc w:val="center"/>
        <w:rPr>
          <w:rFonts w:hint="eastAsia" w:ascii="宋体" w:hAnsi="宋体" w:cs="宋体"/>
          <w:b/>
          <w:color w:val="auto"/>
          <w:sz w:val="28"/>
          <w:szCs w:val="28"/>
          <w:highlight w:val="none"/>
        </w:rPr>
      </w:pPr>
      <w:r>
        <w:rPr>
          <w:rFonts w:hint="eastAsia" w:ascii="宋体" w:hAnsi="宋体" w:cs="宋体"/>
          <w:color w:val="auto"/>
          <w:highlight w:val="none"/>
        </w:rPr>
        <w:br w:type="page"/>
      </w:r>
      <w:bookmarkStart w:id="271" w:name="_Toc331685784"/>
      <w:r>
        <w:rPr>
          <w:rFonts w:hint="eastAsia" w:ascii="宋体" w:hAnsi="宋体" w:cs="宋体"/>
          <w:b/>
          <w:color w:val="auto"/>
          <w:sz w:val="28"/>
          <w:szCs w:val="28"/>
          <w:highlight w:val="none"/>
        </w:rPr>
        <w:t>第三部分  合同专用条款</w:t>
      </w:r>
      <w:bookmarkEnd w:id="271"/>
    </w:p>
    <w:p w14:paraId="0697D9C7">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51CC2EC1">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3.1具有知识产权的标的物知识产权归属：</w:t>
      </w:r>
      <w:r>
        <w:rPr>
          <w:rFonts w:hint="eastAsia" w:ascii="宋体" w:hAnsi="宋体" w:cs="宋体"/>
          <w:color w:val="auto"/>
          <w:sz w:val="24"/>
          <w:highlight w:val="none"/>
          <w:u w:val="single"/>
        </w:rPr>
        <w:t xml:space="preserve">                                ；</w:t>
      </w:r>
    </w:p>
    <w:p w14:paraId="4EC939A3">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3.2包装和装运专用条款（如果有）：</w:t>
      </w:r>
      <w:r>
        <w:rPr>
          <w:rFonts w:hint="eastAsia" w:ascii="宋体" w:hAnsi="宋体" w:cs="宋体"/>
          <w:color w:val="auto"/>
          <w:sz w:val="24"/>
          <w:highlight w:val="none"/>
          <w:u w:val="single"/>
        </w:rPr>
        <w:t xml:space="preserve">                                    ；</w:t>
      </w:r>
    </w:p>
    <w:p w14:paraId="393C3CEA">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3.3装运标的物的要求和通知：</w:t>
      </w:r>
      <w:r>
        <w:rPr>
          <w:rFonts w:hint="eastAsia" w:ascii="宋体" w:hAnsi="宋体" w:cs="宋体"/>
          <w:color w:val="auto"/>
          <w:sz w:val="24"/>
          <w:highlight w:val="none"/>
          <w:u w:val="single"/>
        </w:rPr>
        <w:t xml:space="preserve">                                          ；</w:t>
      </w:r>
    </w:p>
    <w:p w14:paraId="32CBD0A7">
      <w:pPr>
        <w:wordWrap w:val="0"/>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3.4</w:t>
      </w:r>
      <w:r>
        <w:rPr>
          <w:rFonts w:hint="eastAsia" w:ascii="宋体" w:hAnsi="宋体" w:cs="宋体"/>
          <w:b/>
          <w:color w:val="auto"/>
          <w:sz w:val="24"/>
          <w:highlight w:val="none"/>
        </w:rPr>
        <w:t>结算方式和付款条件</w:t>
      </w:r>
    </w:p>
    <w:p w14:paraId="1E263845">
      <w:pPr>
        <w:wordWrap w:val="0"/>
        <w:spacing w:line="360" w:lineRule="auto"/>
        <w:ind w:firstLine="480" w:firstLine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本次项目合同总价为大写人民币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）。本项目采用以下勾选结算方式进行支付：</w:t>
      </w:r>
    </w:p>
    <w:p w14:paraId="5C0D3A32">
      <w:pPr>
        <w:wordWrap w:val="0"/>
        <w:spacing w:line="360" w:lineRule="auto"/>
        <w:ind w:firstLine="480" w:firstLine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□采用一次性支付方式，付款条件为：</w:t>
      </w:r>
      <w:r>
        <w:rPr>
          <w:rFonts w:hint="eastAsia" w:ascii="宋体" w:hAnsi="宋体" w:cs="宋体"/>
          <w:color w:val="auto"/>
          <w:kern w:val="0"/>
          <w:sz w:val="24"/>
          <w:highlight w:val="none"/>
          <w:u w:val="single"/>
        </w:rPr>
        <w:t xml:space="preserve">           </w:t>
      </w:r>
    </w:p>
    <w:p w14:paraId="6CB32C11">
      <w:pPr>
        <w:wordWrap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□采用分期付款方式，付款条件为</w:t>
      </w:r>
      <w:r>
        <w:rPr>
          <w:rFonts w:hint="eastAsia" w:ascii="宋体" w:hAnsi="宋体" w:cs="宋体"/>
          <w:color w:val="auto"/>
          <w:kern w:val="0"/>
          <w:sz w:val="24"/>
          <w:highlight w:val="none"/>
        </w:rPr>
        <w:t>：</w:t>
      </w:r>
    </w:p>
    <w:p w14:paraId="3C3073F6">
      <w:pPr>
        <w:wordWrap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第一期付款</w:t>
      </w:r>
      <w:r>
        <w:rPr>
          <w:rFonts w:hint="eastAsia" w:ascii="宋体" w:hAnsi="宋体" w:cs="宋体"/>
          <w:color w:val="auto"/>
          <w:kern w:val="0"/>
          <w:sz w:val="24"/>
          <w:highlight w:val="none"/>
        </w:rPr>
        <w:t>：</w:t>
      </w:r>
      <w:r>
        <w:rPr>
          <w:rFonts w:hint="eastAsia" w:ascii="宋体" w:hAnsi="宋体" w:cs="宋体"/>
          <w:color w:val="auto"/>
          <w:kern w:val="0"/>
          <w:sz w:val="24"/>
          <w:highlight w:val="none"/>
          <w:u w:val="single"/>
        </w:rPr>
        <w:t xml:space="preserve">                                        </w:t>
      </w:r>
    </w:p>
    <w:p w14:paraId="5185AD98">
      <w:pPr>
        <w:wordWrap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第</w:t>
      </w:r>
      <w:r>
        <w:rPr>
          <w:rFonts w:hint="eastAsia" w:ascii="宋体" w:hAnsi="宋体" w:cs="宋体"/>
          <w:color w:val="auto"/>
          <w:kern w:val="0"/>
          <w:sz w:val="24"/>
          <w:highlight w:val="none"/>
        </w:rPr>
        <w:t>二</w:t>
      </w:r>
      <w:r>
        <w:rPr>
          <w:rFonts w:hint="eastAsia" w:ascii="宋体" w:hAnsi="宋体" w:cs="宋体"/>
          <w:color w:val="auto"/>
          <w:kern w:val="0"/>
          <w:sz w:val="24"/>
          <w:highlight w:val="none"/>
          <w:lang w:val="zh-CN"/>
        </w:rPr>
        <w:t>期付款</w:t>
      </w:r>
      <w:r>
        <w:rPr>
          <w:rFonts w:hint="eastAsia" w:ascii="宋体" w:hAnsi="宋体" w:cs="宋体"/>
          <w:color w:val="auto"/>
          <w:kern w:val="0"/>
          <w:sz w:val="24"/>
          <w:highlight w:val="none"/>
        </w:rPr>
        <w:t>：</w:t>
      </w:r>
      <w:r>
        <w:rPr>
          <w:rFonts w:hint="eastAsia" w:ascii="宋体" w:hAnsi="宋体" w:cs="宋体"/>
          <w:color w:val="auto"/>
          <w:kern w:val="0"/>
          <w:sz w:val="24"/>
          <w:highlight w:val="none"/>
          <w:u w:val="single"/>
        </w:rPr>
        <w:t xml:space="preserve">                                        </w:t>
      </w:r>
    </w:p>
    <w:p w14:paraId="2B504AC4">
      <w:pPr>
        <w:wordWrap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6D4D5F1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甲方无故逾期支付服务费用的，按照每逾期一日支付欠付服务费额度的（根据项目实际填写，一般为万分之五）</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承担违约责任，违约金上限按照《合同书》约定执行。</w:t>
      </w:r>
    </w:p>
    <w:p w14:paraId="1CD6788F">
      <w:pPr>
        <w:wordWrap w:val="0"/>
        <w:spacing w:line="360" w:lineRule="auto"/>
        <w:ind w:firstLine="480" w:firstLineChars="200"/>
        <w:rPr>
          <w:rFonts w:hint="eastAsia" w:ascii="宋体" w:hAnsi="宋体" w:cs="宋体"/>
          <w:color w:val="auto"/>
          <w:sz w:val="24"/>
          <w:highlight w:val="none"/>
          <w:lang w:val="zh-CN"/>
        </w:rPr>
      </w:pPr>
      <w:r>
        <w:rPr>
          <w:rFonts w:hint="eastAsia" w:ascii="宋体" w:hAnsi="宋体" w:cs="宋体"/>
          <w:color w:val="auto"/>
          <w:sz w:val="24"/>
          <w:highlight w:val="none"/>
          <w:lang w:val="zh-CN"/>
        </w:rPr>
        <w:t>（温馨提示：根据《广西壮族自治区财政厅关于进一步发挥政府采购政策功能促进企业发展的通知》（桂财采〔2022〕30号）规定，政府采购货物和服务的采购人在政府采购合同中约定预付款比例的，对中小企业合同预付款比例原则上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4403D686">
      <w:pPr>
        <w:wordWrap w:val="0"/>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3.5</w:t>
      </w:r>
      <w:r>
        <w:rPr>
          <w:rFonts w:hint="eastAsia" w:ascii="宋体" w:hAnsi="宋体" w:cs="宋体"/>
          <w:b/>
          <w:color w:val="auto"/>
          <w:sz w:val="24"/>
          <w:highlight w:val="none"/>
        </w:rPr>
        <w:t>标的物的风险负担</w:t>
      </w:r>
    </w:p>
    <w:p w14:paraId="012E52BB">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标的物或者在途标的物或者交付给第一承运人后的标的物毁损、灭失的风险负担：</w:t>
      </w:r>
    </w:p>
    <w:p w14:paraId="624DBB95">
      <w:pPr>
        <w:wordWrap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 xml:space="preserve">乙方                                                                       </w:t>
      </w:r>
    </w:p>
    <w:p w14:paraId="1D634350">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3.5.1受不可抗力影响的一方在不可抗力发生后，应在日内（根据项目实际填写）以书面形式通知对方当事人，并在日内，将有关部门出具的证明文件送达对方当事人。</w:t>
      </w:r>
    </w:p>
    <w:p w14:paraId="0FA7FE6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3.5.2因不可抗力致使合同有变更必要的，双方当事人应在日内（根据项目实际填写）以书面形式变更合同；</w:t>
      </w:r>
    </w:p>
    <w:p w14:paraId="4B36DFC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3.5.3标的物交付前，乙方应对标的物的质量、数量等方面进行详细、全面的检验，并向甲方出具证明标的物符合合同约定的文件；标的物交付时，乙方在日内发（根据项目实际填写）起验收，并可依法邀请相关方参加，验收应出具验收书。</w:t>
      </w:r>
    </w:p>
    <w:p w14:paraId="1AEDF836">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3.5.4 检验和验收标准、程序等具体内容以及前述验收书的效力：   </w:t>
      </w:r>
    </w:p>
    <w:p w14:paraId="50DCFF5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3.5.5 其他：     </w:t>
      </w:r>
    </w:p>
    <w:p w14:paraId="20D82110">
      <w:pPr>
        <w:wordWrap w:val="0"/>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3.6</w:t>
      </w:r>
      <w:r>
        <w:rPr>
          <w:rFonts w:hint="eastAsia" w:ascii="宋体" w:hAnsi="宋体" w:cs="宋体"/>
          <w:b/>
          <w:color w:val="auto"/>
          <w:sz w:val="24"/>
          <w:highlight w:val="none"/>
        </w:rPr>
        <w:t>项目验收：</w:t>
      </w:r>
    </w:p>
    <w:p w14:paraId="07DCC3B2">
      <w:pPr>
        <w:tabs>
          <w:tab w:val="left" w:pos="904"/>
        </w:tabs>
        <w:wordWrap w:val="0"/>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41F81167">
      <w:pPr>
        <w:tabs>
          <w:tab w:val="left" w:pos="904"/>
        </w:tabs>
        <w:wordWrap w:val="0"/>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2A61327A">
      <w:pPr>
        <w:tabs>
          <w:tab w:val="left" w:pos="904"/>
        </w:tabs>
        <w:wordWrap w:val="0"/>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51E30E5D">
      <w:pPr>
        <w:tabs>
          <w:tab w:val="left" w:pos="904"/>
        </w:tabs>
        <w:wordWrap w:val="0"/>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3.6.4验收产生的费用首次验收费用由</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承担，如首次验收不合格，后续验收费用由</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支付。</w:t>
      </w:r>
    </w:p>
    <w:p w14:paraId="50A5D073">
      <w:pPr>
        <w:tabs>
          <w:tab w:val="left" w:pos="904"/>
        </w:tabs>
        <w:wordWrap w:val="0"/>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3.6.5验收内容及资料要求：</w:t>
      </w:r>
    </w:p>
    <w:p w14:paraId="22676C65">
      <w:pPr>
        <w:tabs>
          <w:tab w:val="left" w:pos="904"/>
        </w:tabs>
        <w:wordWrap w:val="0"/>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根据采购文件确定的技术指标或者服务要求确定验收指标和标准。未进行相应约定的，应当符合国家强制性规定、政策要求、安全标准、行业或企业有关标准等。</w:t>
      </w:r>
    </w:p>
    <w:p w14:paraId="78F85D20">
      <w:pPr>
        <w:tabs>
          <w:tab w:val="left" w:pos="904"/>
        </w:tabs>
        <w:wordWrap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3.6.6</w:t>
      </w:r>
      <w:r>
        <w:rPr>
          <w:rFonts w:hint="eastAsia" w:ascii="宋体" w:hAnsi="宋体" w:cs="宋体"/>
          <w:color w:val="auto"/>
          <w:sz w:val="24"/>
          <w:highlight w:val="none"/>
        </w:rPr>
        <w:t>验收内容</w:t>
      </w:r>
    </w:p>
    <w:tbl>
      <w:tblPr>
        <w:tblStyle w:val="27"/>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10F4B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vAlign w:val="center"/>
          </w:tcPr>
          <w:p w14:paraId="0B67DC6F">
            <w:pPr>
              <w:widowControl/>
              <w:wordWrap w:val="0"/>
              <w:spacing w:line="360" w:lineRule="auto"/>
              <w:rPr>
                <w:rFonts w:hint="eastAsia" w:ascii="宋体" w:hAnsi="宋体" w:cs="宋体"/>
                <w:bCs/>
                <w:color w:val="auto"/>
                <w:kern w:val="0"/>
                <w:sz w:val="24"/>
                <w:highlight w:val="none"/>
              </w:rPr>
            </w:pPr>
            <w:r>
              <w:rPr>
                <w:rFonts w:hint="eastAsia" w:ascii="宋体" w:hAnsi="宋体" w:cs="宋体"/>
                <w:bCs/>
                <w:color w:val="auto"/>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vAlign w:val="center"/>
          </w:tcPr>
          <w:p w14:paraId="51DB26D1">
            <w:pPr>
              <w:widowControl/>
              <w:wordWrap w:val="0"/>
              <w:spacing w:line="360" w:lineRule="auto"/>
              <w:ind w:firstLine="48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0D70C9FA">
            <w:pPr>
              <w:widowControl/>
              <w:wordWrap w:val="0"/>
              <w:spacing w:line="360" w:lineRule="auto"/>
              <w:ind w:firstLine="48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 xml:space="preserve"> 验收标准</w:t>
            </w:r>
          </w:p>
        </w:tc>
      </w:tr>
      <w:tr w14:paraId="7ED8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50259F7B">
            <w:pPr>
              <w:widowControl/>
              <w:wordWrap w:val="0"/>
              <w:spacing w:line="360" w:lineRule="auto"/>
              <w:rPr>
                <w:rFonts w:hint="eastAsia" w:ascii="宋体" w:hAnsi="宋体" w:cs="宋体"/>
                <w:bCs/>
                <w:color w:val="auto"/>
                <w:kern w:val="0"/>
                <w:sz w:val="24"/>
                <w:highlight w:val="none"/>
              </w:rPr>
            </w:pPr>
            <w:r>
              <w:rPr>
                <w:rFonts w:hint="eastAsia" w:ascii="宋体" w:hAnsi="宋体" w:cs="宋体"/>
                <w:bCs/>
                <w:color w:val="auto"/>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vAlign w:val="center"/>
          </w:tcPr>
          <w:p w14:paraId="799AD0DE">
            <w:pPr>
              <w:widowControl/>
              <w:wordWrap w:val="0"/>
              <w:spacing w:line="360" w:lineRule="auto"/>
              <w:rPr>
                <w:rFonts w:hint="eastAsia" w:ascii="宋体" w:hAnsi="宋体" w:cs="宋体"/>
                <w:bCs/>
                <w:color w:val="auto"/>
                <w:kern w:val="0"/>
                <w:sz w:val="24"/>
                <w:highlight w:val="none"/>
              </w:rPr>
            </w:pPr>
            <w:r>
              <w:rPr>
                <w:rFonts w:hint="eastAsia" w:ascii="宋体" w:hAnsi="宋体" w:cs="宋体"/>
                <w:bCs/>
                <w:color w:val="auto"/>
                <w:kern w:val="0"/>
                <w:sz w:val="24"/>
                <w:highlight w:val="none"/>
              </w:rPr>
              <w:t>交付标的物数量</w:t>
            </w:r>
          </w:p>
        </w:tc>
        <w:tc>
          <w:tcPr>
            <w:tcW w:w="5930" w:type="dxa"/>
            <w:tcBorders>
              <w:top w:val="single" w:color="auto" w:sz="4" w:space="0"/>
              <w:left w:val="single" w:color="auto" w:sz="4" w:space="0"/>
              <w:bottom w:val="single" w:color="auto" w:sz="4" w:space="0"/>
              <w:right w:val="single" w:color="auto" w:sz="4" w:space="0"/>
            </w:tcBorders>
            <w:vAlign w:val="center"/>
          </w:tcPr>
          <w:p w14:paraId="7E8E186C">
            <w:pPr>
              <w:widowControl/>
              <w:wordWrap w:val="0"/>
              <w:spacing w:line="360" w:lineRule="auto"/>
              <w:ind w:firstLine="480"/>
              <w:jc w:val="center"/>
              <w:rPr>
                <w:rFonts w:hint="eastAsia" w:ascii="宋体" w:hAnsi="宋体" w:cs="宋体"/>
                <w:color w:val="auto"/>
                <w:kern w:val="0"/>
                <w:sz w:val="24"/>
                <w:highlight w:val="none"/>
              </w:rPr>
            </w:pPr>
          </w:p>
        </w:tc>
      </w:tr>
      <w:tr w14:paraId="5157F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05ECBEC1">
            <w:pPr>
              <w:widowControl/>
              <w:wordWrap w:val="0"/>
              <w:spacing w:line="360" w:lineRule="auto"/>
              <w:rPr>
                <w:rFonts w:hint="eastAsia" w:ascii="宋体" w:hAnsi="宋体" w:cs="宋体"/>
                <w:bCs/>
                <w:color w:val="auto"/>
                <w:kern w:val="0"/>
                <w:sz w:val="24"/>
                <w:highlight w:val="none"/>
              </w:rPr>
            </w:pPr>
            <w:r>
              <w:rPr>
                <w:rFonts w:hint="eastAsia" w:ascii="宋体" w:hAnsi="宋体" w:cs="宋体"/>
                <w:bCs/>
                <w:color w:val="auto"/>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vAlign w:val="center"/>
          </w:tcPr>
          <w:p w14:paraId="5C5C8E16">
            <w:pPr>
              <w:widowControl/>
              <w:wordWrap w:val="0"/>
              <w:spacing w:line="360" w:lineRule="auto"/>
              <w:rPr>
                <w:rFonts w:hint="eastAsia" w:ascii="宋体" w:hAnsi="宋体" w:cs="宋体"/>
                <w:bCs/>
                <w:color w:val="auto"/>
                <w:kern w:val="0"/>
                <w:sz w:val="24"/>
                <w:highlight w:val="none"/>
              </w:rPr>
            </w:pPr>
            <w:r>
              <w:rPr>
                <w:rFonts w:hint="eastAsia" w:ascii="宋体" w:hAnsi="宋体" w:cs="宋体"/>
                <w:bCs/>
                <w:color w:val="auto"/>
                <w:kern w:val="0"/>
                <w:sz w:val="24"/>
                <w:highlight w:val="none"/>
              </w:rPr>
              <w:t>交付标的物质量文件</w:t>
            </w:r>
          </w:p>
        </w:tc>
        <w:tc>
          <w:tcPr>
            <w:tcW w:w="5930" w:type="dxa"/>
            <w:tcBorders>
              <w:top w:val="single" w:color="auto" w:sz="4" w:space="0"/>
              <w:left w:val="single" w:color="auto" w:sz="4" w:space="0"/>
              <w:bottom w:val="single" w:color="auto" w:sz="4" w:space="0"/>
              <w:right w:val="single" w:color="auto" w:sz="4" w:space="0"/>
            </w:tcBorders>
            <w:vAlign w:val="center"/>
          </w:tcPr>
          <w:p w14:paraId="3B61C8AB">
            <w:pPr>
              <w:widowControl/>
              <w:wordWrap w:val="0"/>
              <w:spacing w:line="360" w:lineRule="auto"/>
              <w:ind w:firstLine="480"/>
              <w:jc w:val="center"/>
              <w:rPr>
                <w:rFonts w:hint="eastAsia" w:ascii="宋体" w:hAnsi="宋体" w:cs="宋体"/>
                <w:color w:val="auto"/>
                <w:kern w:val="0"/>
                <w:sz w:val="24"/>
                <w:highlight w:val="none"/>
              </w:rPr>
            </w:pPr>
          </w:p>
        </w:tc>
      </w:tr>
      <w:tr w14:paraId="7068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34458F93">
            <w:pPr>
              <w:widowControl/>
              <w:wordWrap w:val="0"/>
              <w:spacing w:line="360" w:lineRule="auto"/>
              <w:rPr>
                <w:rFonts w:hint="eastAsia" w:ascii="宋体" w:hAnsi="宋体" w:cs="宋体"/>
                <w:bCs/>
                <w:color w:val="auto"/>
                <w:kern w:val="0"/>
                <w:sz w:val="24"/>
                <w:highlight w:val="none"/>
              </w:rPr>
            </w:pPr>
            <w:r>
              <w:rPr>
                <w:rFonts w:hint="eastAsia" w:ascii="宋体" w:hAnsi="宋体" w:cs="宋体"/>
                <w:bCs/>
                <w:color w:val="auto"/>
                <w:kern w:val="0"/>
                <w:sz w:val="24"/>
                <w:highlight w:val="none"/>
              </w:rPr>
              <w:t>3</w:t>
            </w:r>
          </w:p>
        </w:tc>
        <w:tc>
          <w:tcPr>
            <w:tcW w:w="1914" w:type="dxa"/>
            <w:tcBorders>
              <w:top w:val="single" w:color="auto" w:sz="4" w:space="0"/>
              <w:left w:val="single" w:color="auto" w:sz="4" w:space="0"/>
              <w:bottom w:val="single" w:color="auto" w:sz="4" w:space="0"/>
              <w:right w:val="single" w:color="auto" w:sz="4" w:space="0"/>
            </w:tcBorders>
            <w:vAlign w:val="center"/>
          </w:tcPr>
          <w:p w14:paraId="6E5808D8">
            <w:pPr>
              <w:wordWrap w:val="0"/>
              <w:spacing w:line="360" w:lineRule="auto"/>
              <w:rPr>
                <w:rFonts w:hint="eastAsia" w:ascii="宋体" w:hAnsi="宋体" w:cs="宋体"/>
                <w:bCs/>
                <w:color w:val="auto"/>
                <w:kern w:val="0"/>
                <w:sz w:val="24"/>
                <w:highlight w:val="none"/>
              </w:rPr>
            </w:pPr>
            <w:r>
              <w:rPr>
                <w:rFonts w:hint="eastAsia" w:ascii="宋体" w:hAnsi="宋体" w:cs="宋体"/>
                <w:bCs/>
                <w:color w:val="auto"/>
                <w:kern w:val="0"/>
                <w:sz w:val="24"/>
                <w:highlight w:val="none"/>
              </w:rPr>
              <w:t xml:space="preserve">交付标的物技术、性能指标 </w:t>
            </w:r>
          </w:p>
        </w:tc>
        <w:tc>
          <w:tcPr>
            <w:tcW w:w="5930" w:type="dxa"/>
            <w:tcBorders>
              <w:top w:val="single" w:color="auto" w:sz="4" w:space="0"/>
              <w:left w:val="single" w:color="auto" w:sz="4" w:space="0"/>
              <w:bottom w:val="single" w:color="auto" w:sz="4" w:space="0"/>
              <w:right w:val="single" w:color="auto" w:sz="4" w:space="0"/>
            </w:tcBorders>
            <w:vAlign w:val="center"/>
          </w:tcPr>
          <w:p w14:paraId="65956D3C">
            <w:pPr>
              <w:pStyle w:val="12"/>
              <w:wordWrap w:val="0"/>
              <w:spacing w:after="0" w:line="360" w:lineRule="auto"/>
              <w:ind w:firstLine="420"/>
              <w:jc w:val="left"/>
              <w:rPr>
                <w:rFonts w:hint="eastAsia" w:ascii="宋体" w:hAnsi="宋体" w:cs="宋体"/>
                <w:color w:val="auto"/>
                <w:highlight w:val="none"/>
              </w:rPr>
            </w:pPr>
          </w:p>
        </w:tc>
      </w:tr>
      <w:tr w14:paraId="1B93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623157C6">
            <w:pPr>
              <w:widowControl/>
              <w:wordWrap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w:t>
            </w:r>
          </w:p>
        </w:tc>
        <w:tc>
          <w:tcPr>
            <w:tcW w:w="1914" w:type="dxa"/>
            <w:tcBorders>
              <w:top w:val="single" w:color="auto" w:sz="4" w:space="0"/>
              <w:left w:val="single" w:color="auto" w:sz="4" w:space="0"/>
              <w:bottom w:val="single" w:color="auto" w:sz="4" w:space="0"/>
              <w:right w:val="single" w:color="auto" w:sz="4" w:space="0"/>
            </w:tcBorders>
            <w:vAlign w:val="center"/>
          </w:tcPr>
          <w:p w14:paraId="5ADBB1DB">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售后服务承诺</w:t>
            </w:r>
          </w:p>
        </w:tc>
        <w:tc>
          <w:tcPr>
            <w:tcW w:w="5930" w:type="dxa"/>
            <w:tcBorders>
              <w:top w:val="single" w:color="auto" w:sz="4" w:space="0"/>
              <w:left w:val="single" w:color="auto" w:sz="4" w:space="0"/>
              <w:bottom w:val="single" w:color="auto" w:sz="4" w:space="0"/>
              <w:right w:val="single" w:color="auto" w:sz="4" w:space="0"/>
            </w:tcBorders>
            <w:vAlign w:val="center"/>
          </w:tcPr>
          <w:p w14:paraId="0CF9BAB0">
            <w:pPr>
              <w:widowControl/>
              <w:wordWrap w:val="0"/>
              <w:spacing w:line="360" w:lineRule="auto"/>
              <w:ind w:firstLine="480"/>
              <w:jc w:val="center"/>
              <w:rPr>
                <w:rFonts w:hint="eastAsia" w:ascii="宋体" w:hAnsi="宋体" w:cs="宋体"/>
                <w:color w:val="auto"/>
                <w:kern w:val="0"/>
                <w:sz w:val="24"/>
                <w:highlight w:val="none"/>
              </w:rPr>
            </w:pPr>
          </w:p>
        </w:tc>
      </w:tr>
      <w:tr w14:paraId="3292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3E21F8FF">
            <w:pPr>
              <w:widowControl/>
              <w:wordWrap w:val="0"/>
              <w:spacing w:line="360" w:lineRule="auto"/>
              <w:rPr>
                <w:rFonts w:hint="eastAsia" w:ascii="宋体" w:hAnsi="宋体" w:cs="宋体"/>
                <w:bCs/>
                <w:color w:val="auto"/>
                <w:kern w:val="0"/>
                <w:sz w:val="24"/>
                <w:highlight w:val="none"/>
              </w:rPr>
            </w:pPr>
            <w:r>
              <w:rPr>
                <w:rFonts w:hint="eastAsia" w:ascii="宋体" w:hAnsi="宋体" w:cs="宋体"/>
                <w:bCs/>
                <w:color w:val="auto"/>
                <w:kern w:val="0"/>
                <w:sz w:val="24"/>
                <w:highlight w:val="none"/>
              </w:rPr>
              <w:t>5</w:t>
            </w:r>
          </w:p>
        </w:tc>
        <w:tc>
          <w:tcPr>
            <w:tcW w:w="1914" w:type="dxa"/>
            <w:tcBorders>
              <w:top w:val="single" w:color="auto" w:sz="4" w:space="0"/>
              <w:left w:val="single" w:color="auto" w:sz="4" w:space="0"/>
              <w:bottom w:val="single" w:color="auto" w:sz="4" w:space="0"/>
              <w:right w:val="single" w:color="auto" w:sz="4" w:space="0"/>
            </w:tcBorders>
            <w:vAlign w:val="center"/>
          </w:tcPr>
          <w:p w14:paraId="5DDF7D25">
            <w:pPr>
              <w:widowControl/>
              <w:wordWrap w:val="0"/>
              <w:spacing w:line="360" w:lineRule="auto"/>
              <w:rPr>
                <w:rFonts w:hint="eastAsia" w:ascii="宋体" w:hAnsi="宋体" w:cs="宋体"/>
                <w:bCs/>
                <w:color w:val="auto"/>
                <w:kern w:val="0"/>
                <w:sz w:val="24"/>
                <w:highlight w:val="none"/>
              </w:rPr>
            </w:pPr>
            <w:r>
              <w:rPr>
                <w:rFonts w:hint="eastAsia" w:ascii="宋体" w:hAnsi="宋体" w:cs="宋体"/>
                <w:bCs/>
                <w:color w:val="auto"/>
                <w:kern w:val="0"/>
                <w:sz w:val="24"/>
                <w:highlight w:val="none"/>
              </w:rPr>
              <w:t>其他工作</w:t>
            </w:r>
          </w:p>
        </w:tc>
        <w:tc>
          <w:tcPr>
            <w:tcW w:w="5930" w:type="dxa"/>
            <w:tcBorders>
              <w:top w:val="single" w:color="auto" w:sz="4" w:space="0"/>
              <w:left w:val="single" w:color="auto" w:sz="4" w:space="0"/>
              <w:bottom w:val="single" w:color="auto" w:sz="4" w:space="0"/>
              <w:right w:val="single" w:color="auto" w:sz="4" w:space="0"/>
            </w:tcBorders>
            <w:vAlign w:val="center"/>
          </w:tcPr>
          <w:p w14:paraId="7D7E6D9B">
            <w:pPr>
              <w:widowControl/>
              <w:wordWrap w:val="0"/>
              <w:spacing w:line="360" w:lineRule="auto"/>
              <w:ind w:firstLine="480"/>
              <w:jc w:val="left"/>
              <w:rPr>
                <w:rFonts w:hint="eastAsia" w:ascii="宋体" w:hAnsi="宋体" w:cs="宋体"/>
                <w:color w:val="auto"/>
                <w:kern w:val="0"/>
                <w:sz w:val="24"/>
                <w:highlight w:val="none"/>
              </w:rPr>
            </w:pPr>
          </w:p>
        </w:tc>
      </w:tr>
    </w:tbl>
    <w:p w14:paraId="5B306C13">
      <w:pPr>
        <w:tabs>
          <w:tab w:val="left" w:pos="904"/>
        </w:tabs>
        <w:wordWrap w:val="0"/>
        <w:snapToGrid w:val="0"/>
        <w:spacing w:line="360" w:lineRule="auto"/>
        <w:ind w:firstLine="480" w:firstLineChars="200"/>
        <w:jc w:val="left"/>
        <w:rPr>
          <w:rFonts w:hint="eastAsia" w:ascii="宋体" w:hAnsi="宋体" w:cs="宋体"/>
          <w:color w:val="auto"/>
          <w:sz w:val="24"/>
          <w:highlight w:val="none"/>
        </w:rPr>
      </w:pPr>
    </w:p>
    <w:p w14:paraId="714BB8AD">
      <w:pPr>
        <w:tabs>
          <w:tab w:val="left" w:pos="904"/>
        </w:tabs>
        <w:wordWrap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3.6.7验收资料要求</w:t>
      </w:r>
    </w:p>
    <w:p w14:paraId="6FBD4062">
      <w:pPr>
        <w:tabs>
          <w:tab w:val="left" w:pos="904"/>
        </w:tabs>
        <w:wordWrap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验收资料要求包括（不限于）以下内容：</w:t>
      </w:r>
    </w:p>
    <w:p w14:paraId="63682D8E">
      <w:pPr>
        <w:tabs>
          <w:tab w:val="left" w:pos="904"/>
        </w:tabs>
        <w:wordWrap w:val="0"/>
        <w:adjustRightInd w:val="0"/>
        <w:snapToGrid w:val="0"/>
        <w:spacing w:line="360" w:lineRule="auto"/>
        <w:ind w:firstLine="240" w:firstLineChars="100"/>
        <w:jc w:val="left"/>
        <w:rPr>
          <w:rFonts w:hint="eastAsia" w:ascii="宋体" w:hAnsi="宋体" w:cs="宋体"/>
          <w:color w:val="auto"/>
          <w:sz w:val="24"/>
          <w:highlight w:val="none"/>
        </w:rPr>
      </w:pPr>
      <w:r>
        <w:rPr>
          <w:rFonts w:hint="eastAsia" w:ascii="宋体" w:hAnsi="宋体" w:cs="宋体"/>
          <w:color w:val="auto"/>
          <w:sz w:val="24"/>
          <w:highlight w:val="none"/>
        </w:rPr>
        <w:t>（1）采购文件；</w:t>
      </w:r>
    </w:p>
    <w:p w14:paraId="4827B3EC">
      <w:pPr>
        <w:tabs>
          <w:tab w:val="left" w:pos="904"/>
        </w:tabs>
        <w:wordWrap w:val="0"/>
        <w:adjustRightInd w:val="0"/>
        <w:snapToGrid w:val="0"/>
        <w:spacing w:line="360" w:lineRule="auto"/>
        <w:ind w:firstLine="240" w:firstLineChars="100"/>
        <w:jc w:val="left"/>
        <w:rPr>
          <w:rFonts w:hint="eastAsia" w:ascii="宋体" w:hAnsi="宋体" w:cs="宋体"/>
          <w:color w:val="auto"/>
          <w:sz w:val="24"/>
          <w:highlight w:val="none"/>
        </w:rPr>
      </w:pPr>
      <w:r>
        <w:rPr>
          <w:rFonts w:hint="eastAsia" w:ascii="宋体" w:hAnsi="宋体" w:cs="宋体"/>
          <w:color w:val="auto"/>
          <w:sz w:val="24"/>
          <w:highlight w:val="none"/>
        </w:rPr>
        <w:t>（2）投标文件；</w:t>
      </w:r>
    </w:p>
    <w:p w14:paraId="41ADCEF6">
      <w:pPr>
        <w:tabs>
          <w:tab w:val="left" w:pos="904"/>
        </w:tabs>
        <w:wordWrap w:val="0"/>
        <w:adjustRightInd w:val="0"/>
        <w:snapToGrid w:val="0"/>
        <w:spacing w:line="360" w:lineRule="auto"/>
        <w:ind w:firstLine="240" w:firstLineChars="100"/>
        <w:jc w:val="left"/>
        <w:rPr>
          <w:rFonts w:hint="eastAsia" w:ascii="宋体" w:hAnsi="宋体" w:cs="宋体"/>
          <w:color w:val="auto"/>
          <w:sz w:val="24"/>
          <w:highlight w:val="none"/>
        </w:rPr>
      </w:pPr>
      <w:r>
        <w:rPr>
          <w:rFonts w:hint="eastAsia" w:ascii="宋体" w:hAnsi="宋体" w:cs="宋体"/>
          <w:color w:val="auto"/>
          <w:sz w:val="24"/>
          <w:highlight w:val="none"/>
        </w:rPr>
        <w:t>（3）采购合同；</w:t>
      </w:r>
    </w:p>
    <w:p w14:paraId="722BD4CD">
      <w:pPr>
        <w:tabs>
          <w:tab w:val="left" w:pos="904"/>
        </w:tabs>
        <w:wordWrap w:val="0"/>
        <w:adjustRightInd w:val="0"/>
        <w:snapToGrid w:val="0"/>
        <w:spacing w:line="360" w:lineRule="auto"/>
        <w:ind w:firstLine="240" w:firstLineChars="100"/>
        <w:jc w:val="left"/>
        <w:rPr>
          <w:rFonts w:hint="eastAsia" w:ascii="宋体" w:hAnsi="宋体" w:cs="宋体"/>
          <w:b/>
          <w:color w:val="auto"/>
          <w:sz w:val="36"/>
          <w:szCs w:val="20"/>
          <w:highlight w:val="none"/>
        </w:rPr>
      </w:pPr>
      <w:r>
        <w:rPr>
          <w:rFonts w:hint="eastAsia" w:ascii="宋体" w:hAnsi="宋体" w:cs="宋体"/>
          <w:color w:val="auto"/>
          <w:sz w:val="24"/>
          <w:highlight w:val="none"/>
        </w:rPr>
        <w:t>（4）其他需提供的相关材料。</w:t>
      </w:r>
    </w:p>
    <w:p w14:paraId="6DCBFCF2">
      <w:pPr>
        <w:widowControl/>
        <w:wordWrap w:val="0"/>
        <w:spacing w:line="360" w:lineRule="auto"/>
        <w:ind w:firstLine="420"/>
        <w:jc w:val="left"/>
        <w:rPr>
          <w:rFonts w:hint="eastAsia" w:ascii="宋体" w:hAnsi="宋体" w:cs="宋体"/>
          <w:color w:val="auto"/>
          <w:highlight w:val="none"/>
        </w:rPr>
        <w:sectPr>
          <w:pgSz w:w="11906" w:h="16838"/>
          <w:pgMar w:top="1440" w:right="1080" w:bottom="1440" w:left="1080" w:header="720" w:footer="720" w:gutter="0"/>
          <w:cols w:space="720" w:num="1"/>
          <w:docGrid w:type="lines" w:linePitch="331" w:charSpace="0"/>
        </w:sectPr>
      </w:pPr>
    </w:p>
    <w:p w14:paraId="1427ED57">
      <w:pPr>
        <w:pStyle w:val="15"/>
        <w:rPr>
          <w:rFonts w:hint="eastAsia"/>
          <w:color w:val="auto"/>
          <w:highlight w:val="none"/>
        </w:rPr>
      </w:pPr>
    </w:p>
    <w:p w14:paraId="725DD4A2">
      <w:pPr>
        <w:pStyle w:val="15"/>
        <w:rPr>
          <w:rFonts w:hint="eastAsia"/>
          <w:color w:val="auto"/>
          <w:highlight w:val="none"/>
        </w:rPr>
      </w:pPr>
    </w:p>
    <w:p w14:paraId="3A5646ED">
      <w:pPr>
        <w:pStyle w:val="15"/>
        <w:rPr>
          <w:rFonts w:hint="eastAsia"/>
          <w:color w:val="auto"/>
          <w:highlight w:val="none"/>
        </w:rPr>
      </w:pPr>
    </w:p>
    <w:p w14:paraId="0296B355">
      <w:pPr>
        <w:pStyle w:val="15"/>
        <w:rPr>
          <w:rFonts w:hint="eastAsia"/>
          <w:color w:val="auto"/>
          <w:highlight w:val="none"/>
        </w:rPr>
      </w:pPr>
    </w:p>
    <w:p w14:paraId="54968D9C">
      <w:pPr>
        <w:pStyle w:val="15"/>
        <w:rPr>
          <w:rFonts w:hint="eastAsia"/>
          <w:color w:val="auto"/>
          <w:highlight w:val="none"/>
        </w:rPr>
      </w:pPr>
    </w:p>
    <w:p w14:paraId="3BCDA126">
      <w:pPr>
        <w:pStyle w:val="15"/>
        <w:rPr>
          <w:rFonts w:hint="eastAsia"/>
          <w:color w:val="auto"/>
          <w:highlight w:val="none"/>
        </w:rPr>
      </w:pPr>
    </w:p>
    <w:p w14:paraId="2795944A">
      <w:pPr>
        <w:pStyle w:val="15"/>
        <w:rPr>
          <w:rFonts w:hint="eastAsia"/>
          <w:color w:val="auto"/>
          <w:highlight w:val="none"/>
        </w:rPr>
      </w:pPr>
    </w:p>
    <w:p w14:paraId="1E183BC9">
      <w:pPr>
        <w:pStyle w:val="15"/>
        <w:outlineLvl w:val="0"/>
        <w:rPr>
          <w:rFonts w:hint="eastAsia"/>
          <w:b/>
          <w:bCs w:val="0"/>
          <w:color w:val="auto"/>
          <w:sz w:val="32"/>
          <w:szCs w:val="32"/>
          <w:highlight w:val="none"/>
        </w:rPr>
      </w:pPr>
      <w:bookmarkStart w:id="272" w:name="_Toc18946"/>
      <w:r>
        <w:rPr>
          <w:rFonts w:hint="eastAsia"/>
          <w:b/>
          <w:bCs w:val="0"/>
          <w:color w:val="auto"/>
          <w:sz w:val="32"/>
          <w:szCs w:val="32"/>
          <w:highlight w:val="none"/>
        </w:rPr>
        <w:t>第六章 投标文件格式</w:t>
      </w:r>
      <w:bookmarkEnd w:id="272"/>
    </w:p>
    <w:p w14:paraId="6EEA1445">
      <w:pPr>
        <w:pStyle w:val="15"/>
        <w:rPr>
          <w:rFonts w:hint="eastAsia"/>
          <w:b/>
          <w:bCs w:val="0"/>
          <w:color w:val="auto"/>
          <w:sz w:val="32"/>
          <w:szCs w:val="32"/>
          <w:highlight w:val="none"/>
        </w:rPr>
        <w:sectPr>
          <w:pgSz w:w="11906" w:h="16838"/>
          <w:pgMar w:top="1440" w:right="1080" w:bottom="1440" w:left="1080" w:header="720" w:footer="720" w:gutter="0"/>
          <w:cols w:space="720" w:num="1"/>
          <w:docGrid w:type="lines" w:linePitch="331" w:charSpace="0"/>
        </w:sectPr>
      </w:pPr>
    </w:p>
    <w:p w14:paraId="7110E860">
      <w:pPr>
        <w:pStyle w:val="15"/>
        <w:outlineLvl w:val="1"/>
        <w:rPr>
          <w:rFonts w:hint="eastAsia"/>
          <w:color w:val="auto"/>
          <w:sz w:val="32"/>
          <w:szCs w:val="32"/>
          <w:highlight w:val="none"/>
        </w:rPr>
      </w:pPr>
      <w:bookmarkStart w:id="273" w:name="_Toc11850"/>
      <w:r>
        <w:rPr>
          <w:rFonts w:hint="eastAsia"/>
          <w:color w:val="auto"/>
          <w:sz w:val="32"/>
          <w:szCs w:val="32"/>
          <w:highlight w:val="none"/>
        </w:rPr>
        <w:t>第一节 投标文件外层包装封面</w:t>
      </w:r>
      <w:bookmarkEnd w:id="273"/>
    </w:p>
    <w:p w14:paraId="24363898">
      <w:pPr>
        <w:wordWrap w:val="0"/>
        <w:spacing w:line="360" w:lineRule="auto"/>
        <w:ind w:firstLine="960"/>
        <w:jc w:val="center"/>
        <w:rPr>
          <w:rFonts w:hint="eastAsia" w:ascii="宋体" w:hAnsi="宋体" w:cs="宋体"/>
          <w:color w:val="auto"/>
          <w:spacing w:val="20"/>
          <w:sz w:val="44"/>
          <w:szCs w:val="44"/>
          <w:highlight w:val="none"/>
        </w:rPr>
      </w:pPr>
    </w:p>
    <w:p w14:paraId="3FDC48AB">
      <w:pPr>
        <w:wordWrap w:val="0"/>
        <w:spacing w:line="360" w:lineRule="auto"/>
        <w:ind w:firstLine="960"/>
        <w:jc w:val="center"/>
        <w:rPr>
          <w:rFonts w:hint="eastAsia" w:ascii="宋体" w:hAnsi="宋体" w:cs="宋体"/>
          <w:color w:val="auto"/>
          <w:spacing w:val="20"/>
          <w:sz w:val="44"/>
          <w:szCs w:val="44"/>
          <w:highlight w:val="none"/>
        </w:rPr>
      </w:pPr>
    </w:p>
    <w:p w14:paraId="4C684BA5">
      <w:pPr>
        <w:wordWrap w:val="0"/>
        <w:spacing w:line="360" w:lineRule="auto"/>
        <w:ind w:firstLine="960"/>
        <w:jc w:val="center"/>
        <w:rPr>
          <w:rFonts w:hint="eastAsia" w:ascii="宋体" w:hAnsi="宋体" w:cs="宋体"/>
          <w:color w:val="auto"/>
          <w:spacing w:val="20"/>
          <w:sz w:val="44"/>
          <w:szCs w:val="44"/>
          <w:highlight w:val="none"/>
        </w:rPr>
      </w:pPr>
    </w:p>
    <w:p w14:paraId="088C29EA">
      <w:pPr>
        <w:wordWrap w:val="0"/>
        <w:spacing w:line="360" w:lineRule="auto"/>
        <w:ind w:firstLine="960"/>
        <w:jc w:val="center"/>
        <w:rPr>
          <w:rFonts w:hint="eastAsia" w:ascii="宋体" w:hAnsi="宋体" w:cs="宋体"/>
          <w:color w:val="auto"/>
          <w:spacing w:val="20"/>
          <w:sz w:val="44"/>
          <w:szCs w:val="44"/>
          <w:highlight w:val="none"/>
        </w:rPr>
      </w:pPr>
    </w:p>
    <w:p w14:paraId="28EEC1D3">
      <w:pPr>
        <w:wordWrap w:val="0"/>
        <w:spacing w:line="360" w:lineRule="auto"/>
        <w:ind w:firstLine="960"/>
        <w:jc w:val="center"/>
        <w:rPr>
          <w:rFonts w:hint="eastAsia" w:ascii="宋体" w:hAnsi="宋体" w:cs="宋体"/>
          <w:color w:val="auto"/>
          <w:spacing w:val="20"/>
          <w:sz w:val="44"/>
          <w:szCs w:val="44"/>
          <w:highlight w:val="none"/>
        </w:rPr>
      </w:pPr>
      <w:r>
        <w:rPr>
          <w:rFonts w:hint="eastAsia" w:ascii="宋体" w:hAnsi="宋体" w:cs="宋体"/>
          <w:color w:val="auto"/>
          <w:spacing w:val="20"/>
          <w:sz w:val="44"/>
          <w:szCs w:val="44"/>
          <w:highlight w:val="none"/>
          <w:u w:val="single"/>
        </w:rPr>
        <w:t xml:space="preserve">             </w:t>
      </w:r>
      <w:r>
        <w:rPr>
          <w:rFonts w:hint="eastAsia" w:ascii="宋体" w:hAnsi="宋体" w:cs="宋体"/>
          <w:color w:val="auto"/>
          <w:spacing w:val="20"/>
          <w:sz w:val="44"/>
          <w:szCs w:val="44"/>
          <w:highlight w:val="none"/>
        </w:rPr>
        <w:t>项目</w:t>
      </w:r>
    </w:p>
    <w:p w14:paraId="51C58840">
      <w:pPr>
        <w:wordWrap w:val="0"/>
        <w:spacing w:line="360" w:lineRule="auto"/>
        <w:ind w:firstLine="1123"/>
        <w:jc w:val="center"/>
        <w:rPr>
          <w:rFonts w:hint="eastAsia" w:ascii="宋体" w:hAnsi="宋体" w:cs="宋体"/>
          <w:color w:val="auto"/>
          <w:spacing w:val="40"/>
          <w:w w:val="110"/>
          <w:sz w:val="44"/>
          <w:szCs w:val="44"/>
          <w:highlight w:val="none"/>
        </w:rPr>
      </w:pPr>
      <w:r>
        <w:rPr>
          <w:rFonts w:hint="eastAsia" w:ascii="宋体" w:hAnsi="宋体" w:cs="宋体"/>
          <w:color w:val="auto"/>
          <w:spacing w:val="40"/>
          <w:w w:val="110"/>
          <w:sz w:val="44"/>
          <w:szCs w:val="44"/>
          <w:highlight w:val="none"/>
        </w:rPr>
        <w:t>投标文件</w:t>
      </w:r>
    </w:p>
    <w:p w14:paraId="6B1CE25E">
      <w:pPr>
        <w:wordWrap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（电子投标文件）</w:t>
      </w:r>
    </w:p>
    <w:tbl>
      <w:tblPr>
        <w:tblStyle w:val="27"/>
        <w:tblW w:w="7773" w:type="dxa"/>
        <w:jc w:val="center"/>
        <w:tblLayout w:type="fixed"/>
        <w:tblCellMar>
          <w:top w:w="0" w:type="dxa"/>
          <w:left w:w="108" w:type="dxa"/>
          <w:bottom w:w="0" w:type="dxa"/>
          <w:right w:w="108" w:type="dxa"/>
        </w:tblCellMar>
      </w:tblPr>
      <w:tblGrid>
        <w:gridCol w:w="1601"/>
        <w:gridCol w:w="6172"/>
      </w:tblGrid>
      <w:tr w14:paraId="50B07434">
        <w:tblPrEx>
          <w:tblCellMar>
            <w:top w:w="0" w:type="dxa"/>
            <w:left w:w="108" w:type="dxa"/>
            <w:bottom w:w="0" w:type="dxa"/>
            <w:right w:w="108" w:type="dxa"/>
          </w:tblCellMar>
        </w:tblPrEx>
        <w:trPr>
          <w:jc w:val="center"/>
        </w:trPr>
        <w:tc>
          <w:tcPr>
            <w:tcW w:w="1601" w:type="dxa"/>
            <w:vAlign w:val="bottom"/>
          </w:tcPr>
          <w:p w14:paraId="5CE83BA0">
            <w:pPr>
              <w:wordWrap w:val="0"/>
              <w:spacing w:line="360" w:lineRule="auto"/>
              <w:jc w:val="distribute"/>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6172" w:type="dxa"/>
            <w:tcBorders>
              <w:top w:val="nil"/>
              <w:left w:val="nil"/>
              <w:bottom w:val="single" w:color="000000" w:sz="4" w:space="0"/>
              <w:right w:val="nil"/>
            </w:tcBorders>
            <w:vAlign w:val="bottom"/>
          </w:tcPr>
          <w:p w14:paraId="5A189432">
            <w:pPr>
              <w:wordWrap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 xml:space="preserve"> </w:t>
            </w:r>
          </w:p>
        </w:tc>
      </w:tr>
      <w:tr w14:paraId="3A005116">
        <w:tblPrEx>
          <w:tblCellMar>
            <w:top w:w="0" w:type="dxa"/>
            <w:left w:w="108" w:type="dxa"/>
            <w:bottom w:w="0" w:type="dxa"/>
            <w:right w:w="108" w:type="dxa"/>
          </w:tblCellMar>
        </w:tblPrEx>
        <w:trPr>
          <w:jc w:val="center"/>
        </w:trPr>
        <w:tc>
          <w:tcPr>
            <w:tcW w:w="1601" w:type="dxa"/>
            <w:vAlign w:val="bottom"/>
          </w:tcPr>
          <w:p w14:paraId="34CBCD34">
            <w:pPr>
              <w:wordWrap w:val="0"/>
              <w:spacing w:line="360" w:lineRule="auto"/>
              <w:jc w:val="distribute"/>
              <w:rPr>
                <w:rFonts w:hint="eastAsia" w:ascii="宋体" w:hAnsi="宋体" w:cs="宋体"/>
                <w:color w:val="auto"/>
                <w:sz w:val="24"/>
                <w:highlight w:val="none"/>
              </w:rPr>
            </w:pPr>
            <w:r>
              <w:rPr>
                <w:rFonts w:hint="eastAsia" w:ascii="宋体" w:hAnsi="宋体" w:cs="宋体"/>
                <w:color w:val="auto"/>
                <w:sz w:val="24"/>
                <w:highlight w:val="none"/>
              </w:rPr>
              <w:t>投标方式：</w:t>
            </w:r>
          </w:p>
        </w:tc>
        <w:tc>
          <w:tcPr>
            <w:tcW w:w="6172" w:type="dxa"/>
            <w:tcBorders>
              <w:top w:val="single" w:color="000000" w:sz="4" w:space="0"/>
              <w:left w:val="nil"/>
              <w:bottom w:val="single" w:color="000000" w:sz="4" w:space="0"/>
              <w:right w:val="nil"/>
            </w:tcBorders>
            <w:vAlign w:val="bottom"/>
          </w:tcPr>
          <w:p w14:paraId="284C0516">
            <w:pPr>
              <w:wordWrap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 xml:space="preserve"> 在线投标</w:t>
            </w:r>
          </w:p>
        </w:tc>
      </w:tr>
      <w:tr w14:paraId="61F3D80C">
        <w:tblPrEx>
          <w:tblCellMar>
            <w:top w:w="0" w:type="dxa"/>
            <w:left w:w="108" w:type="dxa"/>
            <w:bottom w:w="0" w:type="dxa"/>
            <w:right w:w="108" w:type="dxa"/>
          </w:tblCellMar>
        </w:tblPrEx>
        <w:trPr>
          <w:jc w:val="center"/>
        </w:trPr>
        <w:tc>
          <w:tcPr>
            <w:tcW w:w="1601" w:type="dxa"/>
            <w:vAlign w:val="bottom"/>
          </w:tcPr>
          <w:p w14:paraId="5C26297A">
            <w:pPr>
              <w:wordWrap w:val="0"/>
              <w:spacing w:line="360" w:lineRule="auto"/>
              <w:jc w:val="distribute"/>
              <w:rPr>
                <w:rFonts w:hint="eastAsia" w:ascii="宋体" w:hAnsi="宋体" w:cs="宋体"/>
                <w:color w:val="auto"/>
                <w:sz w:val="24"/>
                <w:highlight w:val="none"/>
              </w:rPr>
            </w:pPr>
            <w:r>
              <w:rPr>
                <w:rFonts w:hint="eastAsia" w:ascii="宋体" w:hAnsi="宋体" w:cs="宋体"/>
                <w:color w:val="auto"/>
                <w:sz w:val="24"/>
                <w:highlight w:val="none"/>
              </w:rPr>
              <w:t>项目编号：</w:t>
            </w:r>
          </w:p>
        </w:tc>
        <w:tc>
          <w:tcPr>
            <w:tcW w:w="6172" w:type="dxa"/>
            <w:tcBorders>
              <w:top w:val="single" w:color="000000" w:sz="4" w:space="0"/>
              <w:left w:val="nil"/>
              <w:bottom w:val="single" w:color="000000" w:sz="4" w:space="0"/>
              <w:right w:val="nil"/>
            </w:tcBorders>
            <w:vAlign w:val="bottom"/>
          </w:tcPr>
          <w:p w14:paraId="0B83CA8B">
            <w:pPr>
              <w:wordWrap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 xml:space="preserve"> </w:t>
            </w:r>
          </w:p>
        </w:tc>
      </w:tr>
      <w:tr w14:paraId="3BF3F652">
        <w:tblPrEx>
          <w:tblCellMar>
            <w:top w:w="0" w:type="dxa"/>
            <w:left w:w="108" w:type="dxa"/>
            <w:bottom w:w="0" w:type="dxa"/>
            <w:right w:w="108" w:type="dxa"/>
          </w:tblCellMar>
        </w:tblPrEx>
        <w:trPr>
          <w:jc w:val="center"/>
        </w:trPr>
        <w:tc>
          <w:tcPr>
            <w:tcW w:w="1601" w:type="dxa"/>
            <w:vAlign w:val="bottom"/>
          </w:tcPr>
          <w:p w14:paraId="333208DA">
            <w:pPr>
              <w:wordWrap w:val="0"/>
              <w:spacing w:line="360" w:lineRule="auto"/>
              <w:jc w:val="distribute"/>
              <w:rPr>
                <w:rFonts w:hint="eastAsia" w:ascii="宋体" w:hAnsi="宋体" w:cs="宋体"/>
                <w:color w:val="auto"/>
                <w:sz w:val="24"/>
                <w:highlight w:val="none"/>
              </w:rPr>
            </w:pPr>
            <w:r>
              <w:rPr>
                <w:rFonts w:hint="eastAsia" w:ascii="宋体" w:hAnsi="宋体" w:cs="宋体"/>
                <w:color w:val="auto"/>
                <w:sz w:val="24"/>
                <w:highlight w:val="none"/>
              </w:rPr>
              <w:t>所投分标：</w:t>
            </w:r>
          </w:p>
        </w:tc>
        <w:tc>
          <w:tcPr>
            <w:tcW w:w="6172" w:type="dxa"/>
            <w:tcBorders>
              <w:top w:val="single" w:color="000000" w:sz="4" w:space="0"/>
              <w:left w:val="nil"/>
              <w:bottom w:val="single" w:color="000000" w:sz="4" w:space="0"/>
              <w:right w:val="nil"/>
            </w:tcBorders>
            <w:vAlign w:val="bottom"/>
          </w:tcPr>
          <w:p w14:paraId="453D94D1">
            <w:pPr>
              <w:wordWrap w:val="0"/>
              <w:spacing w:line="360" w:lineRule="auto"/>
              <w:jc w:val="left"/>
              <w:rPr>
                <w:rFonts w:hint="eastAsia" w:ascii="宋体" w:hAnsi="宋体" w:cs="宋体"/>
                <w:color w:val="auto"/>
                <w:sz w:val="24"/>
                <w:highlight w:val="none"/>
              </w:rPr>
            </w:pPr>
          </w:p>
        </w:tc>
      </w:tr>
      <w:tr w14:paraId="3F80F9A9">
        <w:tblPrEx>
          <w:tblCellMar>
            <w:top w:w="0" w:type="dxa"/>
            <w:left w:w="108" w:type="dxa"/>
            <w:bottom w:w="0" w:type="dxa"/>
            <w:right w:w="108" w:type="dxa"/>
          </w:tblCellMar>
        </w:tblPrEx>
        <w:trPr>
          <w:jc w:val="center"/>
        </w:trPr>
        <w:tc>
          <w:tcPr>
            <w:tcW w:w="1601" w:type="dxa"/>
            <w:vAlign w:val="bottom"/>
          </w:tcPr>
          <w:p w14:paraId="7EAC78F6">
            <w:pPr>
              <w:wordWrap w:val="0"/>
              <w:spacing w:line="360" w:lineRule="auto"/>
              <w:jc w:val="distribute"/>
              <w:rPr>
                <w:rFonts w:hint="eastAsia" w:ascii="宋体" w:hAnsi="宋体" w:cs="宋体"/>
                <w:color w:val="auto"/>
                <w:sz w:val="24"/>
                <w:highlight w:val="none"/>
              </w:rPr>
            </w:pPr>
            <w:r>
              <w:rPr>
                <w:rFonts w:hint="eastAsia" w:ascii="宋体" w:hAnsi="宋体" w:cs="宋体"/>
                <w:color w:val="auto"/>
                <w:sz w:val="24"/>
                <w:highlight w:val="none"/>
              </w:rPr>
              <w:t>投标人名称：</w:t>
            </w:r>
          </w:p>
        </w:tc>
        <w:tc>
          <w:tcPr>
            <w:tcW w:w="6172" w:type="dxa"/>
            <w:tcBorders>
              <w:top w:val="single" w:color="000000" w:sz="4" w:space="0"/>
              <w:left w:val="nil"/>
              <w:bottom w:val="single" w:color="000000" w:sz="4" w:space="0"/>
              <w:right w:val="nil"/>
            </w:tcBorders>
            <w:vAlign w:val="bottom"/>
          </w:tcPr>
          <w:p w14:paraId="7C5E8D56">
            <w:pPr>
              <w:wordWrap w:val="0"/>
              <w:spacing w:line="360" w:lineRule="auto"/>
              <w:jc w:val="left"/>
              <w:rPr>
                <w:rFonts w:hint="eastAsia" w:ascii="宋体" w:hAnsi="宋体" w:cs="宋体"/>
                <w:color w:val="auto"/>
                <w:sz w:val="24"/>
                <w:highlight w:val="none"/>
              </w:rPr>
            </w:pPr>
          </w:p>
        </w:tc>
      </w:tr>
      <w:tr w14:paraId="512D0B86">
        <w:tblPrEx>
          <w:tblCellMar>
            <w:top w:w="0" w:type="dxa"/>
            <w:left w:w="108" w:type="dxa"/>
            <w:bottom w:w="0" w:type="dxa"/>
            <w:right w:w="108" w:type="dxa"/>
          </w:tblCellMar>
        </w:tblPrEx>
        <w:trPr>
          <w:jc w:val="center"/>
        </w:trPr>
        <w:tc>
          <w:tcPr>
            <w:tcW w:w="1601" w:type="dxa"/>
            <w:vAlign w:val="bottom"/>
          </w:tcPr>
          <w:p w14:paraId="684BB2EF">
            <w:pPr>
              <w:wordWrap w:val="0"/>
              <w:spacing w:line="360" w:lineRule="auto"/>
              <w:jc w:val="distribute"/>
              <w:rPr>
                <w:rFonts w:hint="eastAsia" w:ascii="宋体" w:hAnsi="宋体" w:cs="宋体"/>
                <w:color w:val="auto"/>
                <w:sz w:val="24"/>
                <w:highlight w:val="none"/>
              </w:rPr>
            </w:pPr>
            <w:r>
              <w:rPr>
                <w:rFonts w:hint="eastAsia" w:ascii="宋体" w:hAnsi="宋体" w:cs="宋体"/>
                <w:color w:val="auto"/>
                <w:sz w:val="24"/>
                <w:highlight w:val="none"/>
              </w:rPr>
              <w:t>投标人地址：</w:t>
            </w:r>
          </w:p>
        </w:tc>
        <w:tc>
          <w:tcPr>
            <w:tcW w:w="6172" w:type="dxa"/>
            <w:tcBorders>
              <w:top w:val="single" w:color="000000" w:sz="4" w:space="0"/>
              <w:left w:val="nil"/>
              <w:bottom w:val="single" w:color="000000" w:sz="4" w:space="0"/>
              <w:right w:val="nil"/>
            </w:tcBorders>
            <w:vAlign w:val="bottom"/>
          </w:tcPr>
          <w:p w14:paraId="4BE5ACE1">
            <w:pPr>
              <w:wordWrap w:val="0"/>
              <w:spacing w:line="360" w:lineRule="auto"/>
              <w:jc w:val="left"/>
              <w:rPr>
                <w:rFonts w:hint="eastAsia" w:ascii="宋体" w:hAnsi="宋体" w:cs="宋体"/>
                <w:color w:val="auto"/>
                <w:sz w:val="24"/>
                <w:highlight w:val="none"/>
              </w:rPr>
            </w:pPr>
          </w:p>
        </w:tc>
      </w:tr>
    </w:tbl>
    <w:p w14:paraId="098250EE">
      <w:pPr>
        <w:wordWrap w:val="0"/>
        <w:spacing w:line="360" w:lineRule="auto"/>
        <w:ind w:firstLine="4200" w:firstLineChars="1750"/>
        <w:rPr>
          <w:rFonts w:hint="eastAsia" w:ascii="宋体" w:hAnsi="宋体" w:cs="宋体"/>
          <w:color w:val="auto"/>
          <w:sz w:val="24"/>
          <w:highlight w:val="none"/>
        </w:rPr>
      </w:pPr>
    </w:p>
    <w:p w14:paraId="6A042392">
      <w:pPr>
        <w:wordWrap w:val="0"/>
        <w:spacing w:line="360" w:lineRule="auto"/>
        <w:ind w:firstLine="4200" w:firstLineChars="1750"/>
        <w:rPr>
          <w:rFonts w:hint="eastAsia" w:ascii="宋体" w:hAnsi="宋体" w:cs="宋体"/>
          <w:color w:val="auto"/>
          <w:sz w:val="24"/>
          <w:highlight w:val="none"/>
        </w:rPr>
      </w:pPr>
    </w:p>
    <w:p w14:paraId="70A063C0">
      <w:pPr>
        <w:wordWrap w:val="0"/>
        <w:spacing w:line="360" w:lineRule="auto"/>
        <w:ind w:firstLine="4200" w:firstLineChars="1750"/>
        <w:rPr>
          <w:rFonts w:hint="eastAsia" w:ascii="宋体" w:hAnsi="宋体" w:cs="宋体"/>
          <w:color w:val="auto"/>
          <w:sz w:val="24"/>
          <w:highlight w:val="none"/>
        </w:rPr>
      </w:pPr>
    </w:p>
    <w:p w14:paraId="2FD8F415">
      <w:pPr>
        <w:wordWrap w:val="0"/>
        <w:spacing w:line="360" w:lineRule="auto"/>
        <w:ind w:firstLine="5880" w:firstLineChars="2450"/>
        <w:rPr>
          <w:rFonts w:hint="eastAsia" w:ascii="宋体" w:hAnsi="宋体" w:cs="宋体"/>
          <w:color w:val="auto"/>
          <w:sz w:val="24"/>
          <w:highlight w:val="none"/>
        </w:rPr>
      </w:pPr>
      <w:r>
        <w:rPr>
          <w:rFonts w:hint="eastAsia" w:ascii="宋体" w:hAnsi="宋体" w:cs="宋体"/>
          <w:color w:val="auto"/>
          <w:sz w:val="24"/>
          <w:highlight w:val="none"/>
        </w:rPr>
        <w:t>投标截止时间前不得解密</w:t>
      </w:r>
    </w:p>
    <w:p w14:paraId="354BF309">
      <w:pPr>
        <w:wordWrap w:val="0"/>
        <w:spacing w:line="360" w:lineRule="auto"/>
        <w:ind w:firstLine="6480" w:firstLineChars="2700"/>
        <w:rPr>
          <w:rFonts w:hint="eastAsia" w:ascii="宋体" w:hAnsi="宋体" w:cs="宋体"/>
          <w:color w:val="auto"/>
          <w:sz w:val="24"/>
          <w:highlight w:val="none"/>
        </w:rPr>
      </w:pPr>
      <w:r>
        <w:rPr>
          <w:rFonts w:hint="eastAsia" w:ascii="宋体" w:hAnsi="宋体" w:cs="宋体"/>
          <w:color w:val="auto"/>
          <w:sz w:val="24"/>
          <w:highlight w:val="none"/>
        </w:rPr>
        <w:t>年   月   日</w:t>
      </w:r>
    </w:p>
    <w:p w14:paraId="5648BDB1">
      <w:pPr>
        <w:widowControl/>
        <w:wordWrap w:val="0"/>
        <w:spacing w:line="360" w:lineRule="auto"/>
        <w:jc w:val="left"/>
        <w:rPr>
          <w:rFonts w:hint="eastAsia" w:ascii="宋体" w:hAnsi="宋体" w:cs="宋体"/>
          <w:color w:val="auto"/>
          <w:sz w:val="24"/>
          <w:highlight w:val="none"/>
        </w:rPr>
        <w:sectPr>
          <w:pgSz w:w="11907" w:h="16840"/>
          <w:pgMar w:top="1440" w:right="1080" w:bottom="1440" w:left="1080" w:header="720" w:footer="720" w:gutter="0"/>
          <w:cols w:space="720" w:num="1"/>
        </w:sectPr>
      </w:pPr>
    </w:p>
    <w:p w14:paraId="42FDC09B">
      <w:pPr>
        <w:pStyle w:val="15"/>
        <w:outlineLvl w:val="1"/>
        <w:rPr>
          <w:rFonts w:hint="eastAsia"/>
          <w:color w:val="auto"/>
          <w:sz w:val="32"/>
          <w:szCs w:val="32"/>
          <w:highlight w:val="none"/>
        </w:rPr>
      </w:pPr>
      <w:bookmarkStart w:id="274" w:name="_Toc30701"/>
      <w:r>
        <w:rPr>
          <w:rFonts w:hint="eastAsia"/>
          <w:color w:val="auto"/>
          <w:sz w:val="32"/>
          <w:szCs w:val="32"/>
          <w:highlight w:val="none"/>
        </w:rPr>
        <w:t>第二节 资格证明文件格式</w:t>
      </w:r>
      <w:bookmarkEnd w:id="274"/>
    </w:p>
    <w:p w14:paraId="0FB9A915">
      <w:pPr>
        <w:pStyle w:val="15"/>
        <w:rPr>
          <w:rFonts w:hint="eastAsia"/>
          <w:color w:val="auto"/>
          <w:highlight w:val="none"/>
        </w:rPr>
      </w:pPr>
    </w:p>
    <w:p w14:paraId="44AC35C7">
      <w:pPr>
        <w:wordWrap w:val="0"/>
        <w:snapToGrid w:val="0"/>
        <w:spacing w:line="360" w:lineRule="auto"/>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0B2A49DE">
      <w:pPr>
        <w:wordWrap w:val="0"/>
        <w:snapToGrid w:val="0"/>
        <w:spacing w:line="360" w:lineRule="auto"/>
        <w:rPr>
          <w:rFonts w:hint="eastAsia" w:ascii="宋体" w:hAnsi="宋体" w:cs="宋体"/>
          <w:color w:val="auto"/>
          <w:sz w:val="24"/>
          <w:szCs w:val="20"/>
          <w:highlight w:val="none"/>
        </w:rPr>
      </w:pPr>
    </w:p>
    <w:p w14:paraId="5EE0E65F">
      <w:pPr>
        <w:wordWrap w:val="0"/>
        <w:snapToGrid w:val="0"/>
        <w:spacing w:line="360" w:lineRule="auto"/>
        <w:ind w:firstLine="643"/>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资格证明文件（封面）</w:t>
      </w:r>
    </w:p>
    <w:p w14:paraId="2C5C04D2">
      <w:pPr>
        <w:wordWrap w:val="0"/>
        <w:snapToGrid w:val="0"/>
        <w:spacing w:line="360" w:lineRule="auto"/>
        <w:rPr>
          <w:rFonts w:hint="eastAsia" w:ascii="宋体" w:hAnsi="宋体" w:cs="宋体"/>
          <w:bCs/>
          <w:color w:val="auto"/>
          <w:sz w:val="24"/>
          <w:szCs w:val="20"/>
          <w:highlight w:val="none"/>
        </w:rPr>
      </w:pPr>
    </w:p>
    <w:p w14:paraId="1ABB4515">
      <w:pPr>
        <w:wordWrap w:val="0"/>
        <w:snapToGrid w:val="0"/>
        <w:spacing w:line="360" w:lineRule="auto"/>
        <w:rPr>
          <w:rFonts w:hint="eastAsia" w:ascii="宋体" w:hAnsi="宋体" w:cs="宋体"/>
          <w:bCs/>
          <w:color w:val="auto"/>
          <w:sz w:val="24"/>
          <w:szCs w:val="20"/>
          <w:highlight w:val="none"/>
        </w:rPr>
      </w:pPr>
    </w:p>
    <w:p w14:paraId="70FE426C">
      <w:pPr>
        <w:wordWrap w:val="0"/>
        <w:snapToGrid w:val="0"/>
        <w:spacing w:line="360" w:lineRule="auto"/>
        <w:rPr>
          <w:rFonts w:hint="eastAsia" w:ascii="宋体" w:hAnsi="宋体" w:cs="宋体"/>
          <w:bCs/>
          <w:color w:val="auto"/>
          <w:sz w:val="24"/>
          <w:szCs w:val="20"/>
          <w:highlight w:val="none"/>
        </w:rPr>
      </w:pPr>
    </w:p>
    <w:p w14:paraId="2720FF77">
      <w:pPr>
        <w:wordWrap w:val="0"/>
        <w:snapToGrid w:val="0"/>
        <w:spacing w:line="360" w:lineRule="auto"/>
        <w:rPr>
          <w:rFonts w:hint="eastAsia" w:ascii="宋体" w:hAnsi="宋体" w:cs="宋体"/>
          <w:bCs/>
          <w:color w:val="auto"/>
          <w:sz w:val="24"/>
          <w:szCs w:val="20"/>
          <w:highlight w:val="none"/>
        </w:rPr>
      </w:pPr>
    </w:p>
    <w:p w14:paraId="6B410261">
      <w:pPr>
        <w:wordWrap w:val="0"/>
        <w:snapToGrid w:val="0"/>
        <w:spacing w:line="360" w:lineRule="auto"/>
        <w:rPr>
          <w:rFonts w:hint="eastAsia" w:ascii="宋体" w:hAnsi="宋体" w:cs="宋体"/>
          <w:bCs/>
          <w:color w:val="auto"/>
          <w:sz w:val="24"/>
          <w:szCs w:val="20"/>
          <w:highlight w:val="none"/>
        </w:rPr>
      </w:pPr>
    </w:p>
    <w:p w14:paraId="5D8222E5">
      <w:pPr>
        <w:wordWrap w:val="0"/>
        <w:snapToGrid w:val="0"/>
        <w:spacing w:line="360" w:lineRule="auto"/>
        <w:rPr>
          <w:rFonts w:hint="eastAsia" w:ascii="宋体" w:hAnsi="宋体" w:cs="宋体"/>
          <w:bCs/>
          <w:color w:val="auto"/>
          <w:sz w:val="24"/>
          <w:szCs w:val="20"/>
          <w:highlight w:val="none"/>
        </w:rPr>
      </w:pPr>
    </w:p>
    <w:p w14:paraId="33B9C354">
      <w:pPr>
        <w:wordWrap w:val="0"/>
        <w:snapToGrid w:val="0"/>
        <w:spacing w:line="360" w:lineRule="auto"/>
        <w:rPr>
          <w:rFonts w:hint="eastAsia" w:ascii="宋体" w:hAnsi="宋体" w:cs="宋体"/>
          <w:bCs/>
          <w:color w:val="auto"/>
          <w:sz w:val="24"/>
          <w:szCs w:val="20"/>
          <w:highlight w:val="none"/>
        </w:rPr>
      </w:pPr>
    </w:p>
    <w:p w14:paraId="27EE578E">
      <w:pPr>
        <w:wordWrap w:val="0"/>
        <w:snapToGrid w:val="0"/>
        <w:spacing w:line="360" w:lineRule="auto"/>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767867EA">
      <w:pPr>
        <w:wordWrap w:val="0"/>
        <w:snapToGrid w:val="0"/>
        <w:spacing w:line="360" w:lineRule="auto"/>
        <w:ind w:firstLine="540" w:firstLineChars="225"/>
        <w:rPr>
          <w:rFonts w:hint="eastAsia" w:ascii="宋体" w:hAnsi="宋体" w:cs="宋体"/>
          <w:bCs/>
          <w:color w:val="auto"/>
          <w:sz w:val="24"/>
          <w:szCs w:val="20"/>
          <w:highlight w:val="none"/>
        </w:rPr>
      </w:pPr>
    </w:p>
    <w:p w14:paraId="0508BB75">
      <w:pPr>
        <w:wordWrap w:val="0"/>
        <w:snapToGrid w:val="0"/>
        <w:spacing w:line="360" w:lineRule="auto"/>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r>
        <w:rPr>
          <w:rFonts w:hint="eastAsia" w:ascii="宋体" w:hAnsi="宋体" w:cs="宋体"/>
          <w:color w:val="auto"/>
          <w:sz w:val="24"/>
          <w:highlight w:val="none"/>
        </w:rPr>
        <w:t xml:space="preserve"> </w:t>
      </w:r>
    </w:p>
    <w:p w14:paraId="23A48A73">
      <w:pPr>
        <w:wordWrap w:val="0"/>
        <w:snapToGrid w:val="0"/>
        <w:spacing w:line="360" w:lineRule="auto"/>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347EEC0E">
      <w:pPr>
        <w:wordWrap w:val="0"/>
        <w:snapToGrid w:val="0"/>
        <w:spacing w:line="360" w:lineRule="auto"/>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38EB7DF5">
      <w:pPr>
        <w:pStyle w:val="10"/>
        <w:wordWrap w:val="0"/>
        <w:snapToGrid w:val="0"/>
        <w:spacing w:line="360" w:lineRule="auto"/>
        <w:ind w:firstLine="540" w:firstLineChars="225"/>
        <w:rPr>
          <w:rFonts w:hint="eastAsia" w:ascii="宋体" w:hAnsi="宋体" w:cs="宋体"/>
          <w:bCs/>
          <w:color w:val="auto"/>
          <w:sz w:val="24"/>
          <w:szCs w:val="24"/>
          <w:highlight w:val="none"/>
        </w:rPr>
      </w:pPr>
    </w:p>
    <w:p w14:paraId="54410DA6">
      <w:pPr>
        <w:pStyle w:val="10"/>
        <w:wordWrap w:val="0"/>
        <w:snapToGrid w:val="0"/>
        <w:spacing w:line="360" w:lineRule="auto"/>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65A99739">
      <w:pPr>
        <w:pStyle w:val="10"/>
        <w:wordWrap w:val="0"/>
        <w:snapToGrid w:val="0"/>
        <w:spacing w:line="360" w:lineRule="auto"/>
        <w:ind w:firstLine="540" w:firstLineChars="225"/>
        <w:rPr>
          <w:rFonts w:hint="eastAsia" w:ascii="宋体" w:hAnsi="宋体" w:cs="宋体"/>
          <w:bCs/>
          <w:color w:val="auto"/>
          <w:sz w:val="24"/>
          <w:szCs w:val="24"/>
          <w:highlight w:val="none"/>
        </w:rPr>
      </w:pPr>
    </w:p>
    <w:p w14:paraId="053C1B66">
      <w:pPr>
        <w:pStyle w:val="10"/>
        <w:wordWrap w:val="0"/>
        <w:snapToGrid w:val="0"/>
        <w:spacing w:line="360" w:lineRule="auto"/>
        <w:ind w:firstLine="960" w:firstLineChars="400"/>
        <w:rPr>
          <w:rFonts w:hint="eastAsia" w:ascii="宋体" w:hAnsi="宋体" w:cs="宋体"/>
          <w:bCs/>
          <w:color w:val="auto"/>
          <w:sz w:val="24"/>
          <w:szCs w:val="24"/>
          <w:highlight w:val="none"/>
        </w:rPr>
      </w:pPr>
    </w:p>
    <w:p w14:paraId="316FC511">
      <w:pPr>
        <w:wordWrap w:val="0"/>
        <w:snapToGrid w:val="0"/>
        <w:spacing w:line="360" w:lineRule="auto"/>
        <w:ind w:firstLine="480"/>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3C862652">
      <w:pPr>
        <w:widowControl/>
        <w:wordWrap w:val="0"/>
        <w:spacing w:line="360" w:lineRule="auto"/>
        <w:ind w:firstLine="600"/>
        <w:jc w:val="left"/>
        <w:rPr>
          <w:rFonts w:hint="eastAsia" w:ascii="宋体" w:hAnsi="宋体" w:cs="宋体"/>
          <w:color w:val="auto"/>
          <w:sz w:val="30"/>
          <w:szCs w:val="20"/>
          <w:highlight w:val="none"/>
        </w:rPr>
        <w:sectPr>
          <w:pgSz w:w="11906" w:h="16838"/>
          <w:pgMar w:top="1440" w:right="1080" w:bottom="1440" w:left="1080" w:header="720" w:footer="720" w:gutter="0"/>
          <w:cols w:space="720" w:num="1"/>
          <w:docGrid w:type="lines" w:linePitch="331" w:charSpace="0"/>
        </w:sectPr>
      </w:pPr>
    </w:p>
    <w:p w14:paraId="1668D0BF">
      <w:pPr>
        <w:wordWrap w:val="0"/>
        <w:spacing w:line="360" w:lineRule="auto"/>
        <w:ind w:firstLine="723"/>
        <w:jc w:val="center"/>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17F524AC">
      <w:pPr>
        <w:wordWrap w:val="0"/>
        <w:snapToGrid w:val="0"/>
        <w:spacing w:line="360" w:lineRule="auto"/>
        <w:rPr>
          <w:rFonts w:hint="eastAsia" w:ascii="宋体" w:hAnsi="宋体" w:cs="宋体"/>
          <w:color w:val="auto"/>
          <w:kern w:val="0"/>
          <w:sz w:val="24"/>
          <w:highlight w:val="none"/>
        </w:rPr>
      </w:pPr>
    </w:p>
    <w:p w14:paraId="125AC256">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营业执照(或事业法人登记证或其他工商等登记证明材料)复印件（投标人为自然人的，须提供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0AAEE60D">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二、符合参与政府采购活动的资格条件依法缴纳税收、社会保障资金等方面的材料…………………………………………………………………………………………（页码）</w:t>
      </w:r>
    </w:p>
    <w:p w14:paraId="4EDEA43A">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三、财务状况报告方面的材料…………………………………………………………（页码）</w:t>
      </w:r>
    </w:p>
    <w:p w14:paraId="1485B417">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rPr>
        <w:t>四、投标人直接控股股东信息</w:t>
      </w:r>
      <w:r>
        <w:rPr>
          <w:rFonts w:hint="eastAsia" w:ascii="宋体" w:hAnsi="宋体" w:cs="宋体"/>
          <w:color w:val="auto"/>
          <w:kern w:val="0"/>
          <w:sz w:val="24"/>
          <w:highlight w:val="none"/>
        </w:rPr>
        <w:t>…………………………………………………………（页码）</w:t>
      </w:r>
    </w:p>
    <w:p w14:paraId="3952890B">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rPr>
        <w:t>五、投标人直接管理关系信息表</w:t>
      </w:r>
      <w:r>
        <w:rPr>
          <w:rFonts w:hint="eastAsia" w:ascii="宋体" w:hAnsi="宋体" w:cs="宋体"/>
          <w:color w:val="auto"/>
          <w:kern w:val="0"/>
          <w:sz w:val="24"/>
          <w:highlight w:val="none"/>
        </w:rPr>
        <w:t>………………………………………………………（页码）</w:t>
      </w:r>
    </w:p>
    <w:p w14:paraId="46E2FF3F">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六、投标资格声明函……………………………………………………………………（页码）</w:t>
      </w:r>
    </w:p>
    <w:p w14:paraId="01FCD317">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七、中小企业声明函……………………………………………………………………（页码）</w:t>
      </w:r>
    </w:p>
    <w:p w14:paraId="5D69888F">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八、联合体协议书（</w:t>
      </w:r>
      <w:r>
        <w:rPr>
          <w:rFonts w:hint="eastAsia" w:ascii="宋体" w:hAnsi="宋体" w:cs="宋体"/>
          <w:color w:val="auto"/>
          <w:sz w:val="24"/>
          <w:highlight w:val="none"/>
        </w:rPr>
        <w:t>以联合体形式投标的，提供联合体协议；本项目不接受联合体投标或者投标人不以联合体形式投标的，则不需要提供</w:t>
      </w:r>
      <w:r>
        <w:rPr>
          <w:rFonts w:hint="eastAsia" w:ascii="宋体" w:hAnsi="宋体" w:cs="宋体"/>
          <w:color w:val="auto"/>
          <w:kern w:val="0"/>
          <w:sz w:val="24"/>
          <w:highlight w:val="none"/>
        </w:rPr>
        <w:t>）………………………………………（页码）</w:t>
      </w:r>
    </w:p>
    <w:p w14:paraId="320A5AFC">
      <w:pPr>
        <w:wordWrap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九、除招标文件规定必须提供以外，投标人认为需要提供的其他证明材料</w:t>
      </w:r>
      <w:r>
        <w:rPr>
          <w:rFonts w:hint="eastAsia" w:ascii="宋体" w:hAnsi="宋体" w:cs="宋体"/>
          <w:color w:val="auto"/>
          <w:kern w:val="0"/>
          <w:sz w:val="24"/>
          <w:highlight w:val="none"/>
        </w:rPr>
        <w:t>………（页码）</w:t>
      </w:r>
    </w:p>
    <w:p w14:paraId="0E0C829C">
      <w:pPr>
        <w:wordWrap w:val="0"/>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2975D291">
      <w:pPr>
        <w:widowControl/>
        <w:wordWrap w:val="0"/>
        <w:spacing w:line="360" w:lineRule="auto"/>
        <w:ind w:firstLine="600"/>
        <w:jc w:val="left"/>
        <w:rPr>
          <w:rFonts w:hint="eastAsia" w:ascii="宋体" w:hAnsi="宋体" w:cs="宋体"/>
          <w:color w:val="auto"/>
          <w:sz w:val="30"/>
          <w:szCs w:val="20"/>
          <w:highlight w:val="none"/>
        </w:rPr>
        <w:sectPr>
          <w:pgSz w:w="11906" w:h="16838"/>
          <w:pgMar w:top="1440" w:right="1080" w:bottom="1440" w:left="1080" w:header="720" w:footer="720" w:gutter="0"/>
          <w:cols w:space="720" w:num="1"/>
          <w:docGrid w:type="lines" w:linePitch="331" w:charSpace="0"/>
        </w:sectPr>
      </w:pPr>
    </w:p>
    <w:p w14:paraId="0F3F1930">
      <w:pPr>
        <w:wordWrap w:val="0"/>
        <w:snapToGrid w:val="0"/>
        <w:spacing w:line="360" w:lineRule="auto"/>
        <w:ind w:firstLine="643"/>
        <w:rPr>
          <w:rFonts w:hint="eastAsia" w:ascii="宋体" w:hAnsi="宋体" w:cs="宋体"/>
          <w:b/>
          <w:color w:val="auto"/>
          <w:kern w:val="0"/>
          <w:sz w:val="32"/>
          <w:szCs w:val="32"/>
          <w:highlight w:val="none"/>
          <w:lang w:val="zh-CN"/>
        </w:rPr>
      </w:pPr>
    </w:p>
    <w:p w14:paraId="66D2024A">
      <w:pPr>
        <w:wordWrap w:val="0"/>
        <w:spacing w:line="360" w:lineRule="auto"/>
        <w:ind w:firstLine="643"/>
        <w:jc w:val="center"/>
        <w:rPr>
          <w:rFonts w:hint="eastAsia" w:ascii="宋体" w:hAnsi="宋体" w:cs="宋体"/>
          <w:b/>
          <w:color w:val="auto"/>
          <w:sz w:val="30"/>
          <w:szCs w:val="30"/>
          <w:highlight w:val="none"/>
        </w:rPr>
      </w:pPr>
      <w:r>
        <w:rPr>
          <w:rFonts w:hint="eastAsia" w:ascii="宋体" w:hAnsi="宋体" w:cs="宋体"/>
          <w:b/>
          <w:color w:val="auto"/>
          <w:kern w:val="0"/>
          <w:sz w:val="32"/>
          <w:szCs w:val="32"/>
          <w:highlight w:val="none"/>
          <w:lang w:val="zh-CN"/>
        </w:rPr>
        <w:t>一、</w:t>
      </w:r>
      <w:r>
        <w:rPr>
          <w:rFonts w:hint="eastAsia" w:ascii="宋体" w:hAnsi="宋体" w:cs="宋体"/>
          <w:b/>
          <w:color w:val="auto"/>
          <w:sz w:val="30"/>
          <w:szCs w:val="30"/>
          <w:highlight w:val="none"/>
        </w:rPr>
        <w:t>营业执照(或事业法人登记证或其他工商等登记证明材料)复印件（投标人为自然人的，提供自然人的身份证明）</w:t>
      </w:r>
    </w:p>
    <w:p w14:paraId="4C4594ED">
      <w:pPr>
        <w:wordWrap w:val="0"/>
        <w:spacing w:line="360" w:lineRule="auto"/>
        <w:ind w:firstLine="602"/>
        <w:rPr>
          <w:rFonts w:hint="eastAsia" w:ascii="宋体" w:hAnsi="宋体" w:cs="宋体"/>
          <w:b/>
          <w:color w:val="auto"/>
          <w:sz w:val="30"/>
          <w:szCs w:val="30"/>
          <w:highlight w:val="none"/>
        </w:rPr>
      </w:pPr>
    </w:p>
    <w:p w14:paraId="1291354D">
      <w:pPr>
        <w:wordWrap w:val="0"/>
        <w:snapToGrid w:val="0"/>
        <w:spacing w:line="360" w:lineRule="auto"/>
        <w:ind w:firstLine="480"/>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投标人名称(电子签章)：                              </w:t>
      </w:r>
    </w:p>
    <w:p w14:paraId="2F9D98EA">
      <w:pPr>
        <w:wordWrap w:val="0"/>
        <w:spacing w:line="360" w:lineRule="auto"/>
        <w:jc w:val="center"/>
        <w:rPr>
          <w:rFonts w:hint="eastAsia" w:ascii="宋体" w:hAnsi="宋体" w:cs="宋体"/>
          <w:b/>
          <w:color w:val="auto"/>
          <w:sz w:val="30"/>
          <w:szCs w:val="30"/>
          <w:highlight w:val="none"/>
        </w:rPr>
      </w:pPr>
      <w:r>
        <w:rPr>
          <w:rFonts w:hint="eastAsia" w:ascii="宋体" w:hAnsi="宋体" w:cs="宋体"/>
          <w:color w:val="auto"/>
          <w:kern w:val="0"/>
          <w:sz w:val="24"/>
          <w:highlight w:val="none"/>
          <w:lang w:val="zh-CN"/>
        </w:rPr>
        <w:t xml:space="preserve">                   日期：  年  月</w:t>
      </w:r>
    </w:p>
    <w:p w14:paraId="08631938">
      <w:pPr>
        <w:wordWrap w:val="0"/>
        <w:spacing w:line="360" w:lineRule="auto"/>
        <w:ind w:firstLine="602"/>
        <w:jc w:val="center"/>
        <w:rPr>
          <w:rFonts w:hint="eastAsia" w:ascii="宋体" w:hAnsi="宋体" w:cs="宋体"/>
          <w:b/>
          <w:color w:val="auto"/>
          <w:sz w:val="30"/>
          <w:szCs w:val="30"/>
          <w:highlight w:val="none"/>
        </w:rPr>
      </w:pPr>
    </w:p>
    <w:p w14:paraId="4326D4A7">
      <w:pPr>
        <w:wordWrap w:val="0"/>
        <w:snapToGrid w:val="0"/>
        <w:spacing w:line="360" w:lineRule="auto"/>
        <w:ind w:right="480" w:firstLine="602"/>
        <w:jc w:val="center"/>
        <w:rPr>
          <w:rFonts w:hint="eastAsia" w:ascii="宋体" w:hAnsi="宋体" w:cs="宋体"/>
          <w:b/>
          <w:color w:val="auto"/>
          <w:kern w:val="0"/>
          <w:sz w:val="32"/>
          <w:szCs w:val="32"/>
          <w:highlight w:val="none"/>
        </w:rPr>
      </w:pPr>
      <w:r>
        <w:rPr>
          <w:rFonts w:hint="eastAsia" w:ascii="宋体" w:hAnsi="宋体" w:cs="宋体"/>
          <w:b/>
          <w:color w:val="auto"/>
          <w:sz w:val="30"/>
          <w:szCs w:val="30"/>
          <w:highlight w:val="none"/>
        </w:rPr>
        <w:t>二、</w:t>
      </w:r>
      <w:r>
        <w:rPr>
          <w:rFonts w:hint="eastAsia" w:ascii="宋体" w:hAnsi="宋体" w:cs="宋体"/>
          <w:b/>
          <w:color w:val="auto"/>
          <w:kern w:val="0"/>
          <w:sz w:val="32"/>
          <w:szCs w:val="32"/>
          <w:highlight w:val="none"/>
        </w:rPr>
        <w:t>符合参与政府采购活动的资格条件依法缴纳税收、社会保障资金等方面的材料</w:t>
      </w:r>
    </w:p>
    <w:p w14:paraId="1C834E50">
      <w:pPr>
        <w:wordWrap w:val="0"/>
        <w:snapToGrid w:val="0"/>
        <w:spacing w:line="360" w:lineRule="auto"/>
        <w:ind w:firstLine="480" w:firstLineChars="200"/>
        <w:rPr>
          <w:rFonts w:hint="eastAsia" w:ascii="宋体" w:hAnsi="宋体" w:cs="宋体"/>
          <w:color w:val="auto"/>
          <w:sz w:val="24"/>
          <w:highlight w:val="none"/>
        </w:rPr>
      </w:pPr>
    </w:p>
    <w:p w14:paraId="094EDE57">
      <w:pPr>
        <w:wordWrap w:val="0"/>
        <w:snapToGrid w:val="0"/>
        <w:spacing w:line="360"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5108AF26">
      <w:pPr>
        <w:wordWrap w:val="0"/>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投标人名称(电子签章)：</w:t>
      </w:r>
    </w:p>
    <w:p w14:paraId="32D42A9D">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6C6812C">
      <w:pPr>
        <w:wordWrap w:val="0"/>
        <w:snapToGrid w:val="0"/>
        <w:spacing w:line="360" w:lineRule="auto"/>
        <w:ind w:right="480" w:firstLine="602"/>
        <w:jc w:val="center"/>
        <w:rPr>
          <w:rFonts w:hint="eastAsia" w:ascii="宋体" w:hAnsi="宋体" w:cs="宋体"/>
          <w:b/>
          <w:color w:val="auto"/>
          <w:kern w:val="0"/>
          <w:sz w:val="32"/>
          <w:szCs w:val="32"/>
          <w:highlight w:val="none"/>
        </w:rPr>
      </w:pPr>
      <w:r>
        <w:rPr>
          <w:rFonts w:hint="eastAsia" w:ascii="宋体" w:hAnsi="宋体" w:cs="宋体"/>
          <w:b/>
          <w:color w:val="auto"/>
          <w:sz w:val="30"/>
          <w:szCs w:val="30"/>
          <w:highlight w:val="none"/>
        </w:rPr>
        <w:t>三、</w:t>
      </w:r>
      <w:r>
        <w:rPr>
          <w:rFonts w:hint="eastAsia" w:ascii="宋体" w:hAnsi="宋体" w:cs="宋体"/>
          <w:b/>
          <w:color w:val="auto"/>
          <w:kern w:val="0"/>
          <w:sz w:val="32"/>
          <w:szCs w:val="32"/>
          <w:highlight w:val="none"/>
        </w:rPr>
        <w:t>财务状况报告方面的材料</w:t>
      </w:r>
    </w:p>
    <w:p w14:paraId="0EEE0589">
      <w:pPr>
        <w:wordWrap w:val="0"/>
        <w:snapToGrid w:val="0"/>
        <w:spacing w:line="360" w:lineRule="auto"/>
        <w:ind w:firstLine="480" w:firstLineChars="200"/>
        <w:rPr>
          <w:rFonts w:hint="eastAsia" w:ascii="宋体" w:hAnsi="宋体" w:cs="宋体"/>
          <w:color w:val="auto"/>
          <w:sz w:val="24"/>
          <w:highlight w:val="none"/>
        </w:rPr>
      </w:pPr>
    </w:p>
    <w:p w14:paraId="766E4BDB">
      <w:pPr>
        <w:wordWrap w:val="0"/>
        <w:snapToGrid w:val="0"/>
        <w:spacing w:line="360"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674E375C">
      <w:pPr>
        <w:wordWrap w:val="0"/>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投标人名称(电子签章)：</w:t>
      </w:r>
    </w:p>
    <w:p w14:paraId="05F77FDB">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D81C7EF">
      <w:pPr>
        <w:wordWrap w:val="0"/>
        <w:snapToGrid w:val="0"/>
        <w:spacing w:line="360" w:lineRule="auto"/>
        <w:ind w:firstLine="5160" w:firstLineChars="2150"/>
        <w:rPr>
          <w:rFonts w:hint="eastAsia" w:ascii="宋体" w:hAnsi="宋体" w:cs="宋体"/>
          <w:color w:val="auto"/>
          <w:kern w:val="0"/>
          <w:sz w:val="24"/>
          <w:highlight w:val="none"/>
          <w:lang w:val="zh-CN"/>
        </w:rPr>
      </w:pPr>
    </w:p>
    <w:p w14:paraId="15FBDB8E">
      <w:pPr>
        <w:wordWrap w:val="0"/>
        <w:snapToGrid w:val="0"/>
        <w:spacing w:line="360" w:lineRule="auto"/>
        <w:ind w:right="480" w:firstLine="643"/>
        <w:jc w:val="center"/>
        <w:rPr>
          <w:rFonts w:hint="eastAsia" w:ascii="宋体" w:hAnsi="宋体" w:cs="宋体"/>
          <w:b/>
          <w:color w:val="auto"/>
          <w:kern w:val="0"/>
          <w:sz w:val="32"/>
          <w:szCs w:val="32"/>
          <w:highlight w:val="none"/>
          <w:lang w:val="zh-CN"/>
        </w:rPr>
      </w:pPr>
    </w:p>
    <w:p w14:paraId="7B53D9DA">
      <w:pPr>
        <w:wordWrap w:val="0"/>
        <w:snapToGrid w:val="0"/>
        <w:spacing w:line="360" w:lineRule="auto"/>
        <w:ind w:right="480" w:firstLine="643"/>
        <w:jc w:val="center"/>
        <w:rPr>
          <w:rFonts w:hint="eastAsia" w:ascii="宋体" w:hAnsi="宋体" w:cs="宋体"/>
          <w:b/>
          <w:color w:val="auto"/>
          <w:sz w:val="28"/>
          <w:szCs w:val="28"/>
          <w:highlight w:val="none"/>
        </w:rPr>
      </w:pPr>
      <w:r>
        <w:rPr>
          <w:rFonts w:hint="eastAsia" w:ascii="宋体" w:hAnsi="宋体" w:cs="宋体"/>
          <w:b/>
          <w:color w:val="auto"/>
          <w:kern w:val="0"/>
          <w:sz w:val="32"/>
          <w:szCs w:val="32"/>
          <w:highlight w:val="none"/>
        </w:rPr>
        <w:br w:type="page"/>
      </w:r>
    </w:p>
    <w:p w14:paraId="62235C8B">
      <w:pPr>
        <w:wordWrap w:val="0"/>
        <w:snapToGrid w:val="0"/>
        <w:spacing w:line="360" w:lineRule="auto"/>
        <w:ind w:firstLine="643"/>
        <w:jc w:val="center"/>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四、投标人直接控股股东信息表</w:t>
      </w:r>
    </w:p>
    <w:tbl>
      <w:tblPr>
        <w:tblStyle w:val="27"/>
        <w:tblW w:w="9476" w:type="dxa"/>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3565E3E7">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2E917AE">
            <w:pPr>
              <w:wordWrap w:val="0"/>
              <w:spacing w:line="360" w:lineRule="auto"/>
              <w:ind w:firstLine="482"/>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4A95D20">
            <w:pPr>
              <w:wordWrap w:val="0"/>
              <w:spacing w:line="360" w:lineRule="auto"/>
              <w:ind w:firstLine="482"/>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8BC7E78">
            <w:pPr>
              <w:wordWrap w:val="0"/>
              <w:spacing w:line="360" w:lineRule="auto"/>
              <w:ind w:firstLine="482"/>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2BC1101">
            <w:pPr>
              <w:wordWrap w:val="0"/>
              <w:spacing w:line="360" w:lineRule="auto"/>
              <w:ind w:firstLine="482"/>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84DE2C4">
            <w:pPr>
              <w:wordWrap w:val="0"/>
              <w:spacing w:line="360" w:lineRule="auto"/>
              <w:ind w:firstLine="482"/>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3CB6AD65">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F15968">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F31C7E">
            <w:pPr>
              <w:wordWrap w:val="0"/>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24CD6C">
            <w:pPr>
              <w:wordWrap w:val="0"/>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0C6DEA">
            <w:pPr>
              <w:wordWrap w:val="0"/>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AB4CC4">
            <w:pPr>
              <w:wordWrap w:val="0"/>
              <w:spacing w:line="360" w:lineRule="auto"/>
              <w:jc w:val="center"/>
              <w:rPr>
                <w:rFonts w:hint="eastAsia" w:ascii="宋体" w:hAnsi="宋体" w:cs="宋体"/>
                <w:color w:val="auto"/>
                <w:kern w:val="0"/>
                <w:sz w:val="24"/>
                <w:highlight w:val="none"/>
              </w:rPr>
            </w:pPr>
          </w:p>
        </w:tc>
      </w:tr>
      <w:tr w14:paraId="4658C13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3A2342">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F28B83">
            <w:pPr>
              <w:wordWrap w:val="0"/>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C606BB">
            <w:pPr>
              <w:wordWrap w:val="0"/>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8D4CA7">
            <w:pPr>
              <w:wordWrap w:val="0"/>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BF1CC7">
            <w:pPr>
              <w:wordWrap w:val="0"/>
              <w:spacing w:line="360" w:lineRule="auto"/>
              <w:jc w:val="center"/>
              <w:rPr>
                <w:rFonts w:hint="eastAsia" w:ascii="宋体" w:hAnsi="宋体" w:cs="宋体"/>
                <w:color w:val="auto"/>
                <w:kern w:val="0"/>
                <w:sz w:val="24"/>
                <w:highlight w:val="none"/>
              </w:rPr>
            </w:pPr>
          </w:p>
        </w:tc>
      </w:tr>
      <w:tr w14:paraId="24C9D71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6885ED">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E6D425">
            <w:pPr>
              <w:wordWrap w:val="0"/>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360D7A">
            <w:pPr>
              <w:wordWrap w:val="0"/>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0C7702">
            <w:pPr>
              <w:wordWrap w:val="0"/>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937A48">
            <w:pPr>
              <w:wordWrap w:val="0"/>
              <w:spacing w:line="360" w:lineRule="auto"/>
              <w:jc w:val="center"/>
              <w:rPr>
                <w:rFonts w:hint="eastAsia" w:ascii="宋体" w:hAnsi="宋体" w:cs="宋体"/>
                <w:color w:val="auto"/>
                <w:kern w:val="0"/>
                <w:sz w:val="24"/>
                <w:highlight w:val="none"/>
              </w:rPr>
            </w:pPr>
          </w:p>
        </w:tc>
      </w:tr>
      <w:tr w14:paraId="62F287B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DAA09C">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6BC7D5">
            <w:pPr>
              <w:wordWrap w:val="0"/>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4F02A5">
            <w:pPr>
              <w:wordWrap w:val="0"/>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BF9E8E">
            <w:pPr>
              <w:wordWrap w:val="0"/>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9D1222">
            <w:pPr>
              <w:wordWrap w:val="0"/>
              <w:spacing w:line="360" w:lineRule="auto"/>
              <w:jc w:val="center"/>
              <w:rPr>
                <w:rFonts w:hint="eastAsia" w:ascii="宋体" w:hAnsi="宋体" w:cs="宋体"/>
                <w:color w:val="auto"/>
                <w:kern w:val="0"/>
                <w:sz w:val="24"/>
                <w:highlight w:val="none"/>
              </w:rPr>
            </w:pPr>
          </w:p>
        </w:tc>
      </w:tr>
    </w:tbl>
    <w:p w14:paraId="1D87E062">
      <w:pPr>
        <w:wordWrap w:val="0"/>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注：</w:t>
      </w:r>
    </w:p>
    <w:p w14:paraId="529BC700">
      <w:pPr>
        <w:wordWrap w:val="0"/>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0DAD8CC">
      <w:pPr>
        <w:wordWrap w:val="0"/>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466389D6">
      <w:pPr>
        <w:wordWrap w:val="0"/>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59F33A79">
      <w:pPr>
        <w:wordWrap w:val="0"/>
        <w:snapToGrid w:val="0"/>
        <w:spacing w:line="360" w:lineRule="auto"/>
        <w:jc w:val="left"/>
        <w:rPr>
          <w:rFonts w:hint="eastAsia" w:ascii="宋体" w:hAnsi="宋体" w:cs="宋体"/>
          <w:color w:val="auto"/>
          <w:sz w:val="24"/>
          <w:highlight w:val="none"/>
        </w:rPr>
      </w:pPr>
    </w:p>
    <w:p w14:paraId="3B8BBDDF">
      <w:pPr>
        <w:wordWrap w:val="0"/>
        <w:snapToGrid w:val="0"/>
        <w:spacing w:line="360" w:lineRule="auto"/>
        <w:jc w:val="left"/>
        <w:rPr>
          <w:rFonts w:hint="eastAsia" w:ascii="宋体" w:hAnsi="宋体" w:cs="宋体"/>
          <w:color w:val="auto"/>
          <w:sz w:val="24"/>
          <w:highlight w:val="none"/>
        </w:rPr>
      </w:pPr>
    </w:p>
    <w:p w14:paraId="7FDFC661">
      <w:pPr>
        <w:wordWrap w:val="0"/>
        <w:snapToGrid w:val="0"/>
        <w:spacing w:line="360" w:lineRule="auto"/>
        <w:jc w:val="left"/>
        <w:rPr>
          <w:rFonts w:hint="eastAsia" w:ascii="宋体" w:hAnsi="宋体" w:cs="宋体"/>
          <w:color w:val="auto"/>
          <w:sz w:val="24"/>
          <w:highlight w:val="none"/>
        </w:rPr>
      </w:pPr>
    </w:p>
    <w:p w14:paraId="00E442D4">
      <w:pPr>
        <w:wordWrap w:val="0"/>
        <w:snapToGrid w:val="0"/>
        <w:spacing w:line="360" w:lineRule="auto"/>
        <w:jc w:val="left"/>
        <w:rPr>
          <w:rFonts w:hint="eastAsia" w:ascii="宋体" w:hAnsi="宋体" w:cs="宋体"/>
          <w:color w:val="auto"/>
          <w:sz w:val="24"/>
          <w:highlight w:val="none"/>
        </w:rPr>
      </w:pPr>
    </w:p>
    <w:p w14:paraId="203B42F5">
      <w:pPr>
        <w:wordWrap w:val="0"/>
        <w:snapToGrid w:val="0"/>
        <w:spacing w:line="360" w:lineRule="auto"/>
        <w:jc w:val="left"/>
        <w:rPr>
          <w:rFonts w:hint="eastAsia" w:ascii="宋体" w:hAnsi="宋体" w:cs="宋体"/>
          <w:color w:val="auto"/>
          <w:sz w:val="24"/>
          <w:highlight w:val="none"/>
        </w:rPr>
      </w:pPr>
    </w:p>
    <w:p w14:paraId="7AF164C6">
      <w:pPr>
        <w:wordWrap w:val="0"/>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0AEF6AEB">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4CB045E">
      <w:pPr>
        <w:wordWrap w:val="0"/>
        <w:snapToGrid w:val="0"/>
        <w:spacing w:line="360" w:lineRule="auto"/>
        <w:ind w:firstLine="562"/>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14:paraId="248A1C94">
      <w:pPr>
        <w:wordWrap w:val="0"/>
        <w:snapToGrid w:val="0"/>
        <w:spacing w:line="360" w:lineRule="auto"/>
        <w:ind w:firstLine="643"/>
        <w:jc w:val="center"/>
        <w:rPr>
          <w:rFonts w:hint="eastAsia" w:ascii="宋体" w:hAnsi="宋体" w:cs="宋体"/>
          <w:color w:val="auto"/>
          <w:sz w:val="32"/>
          <w:szCs w:val="32"/>
          <w:highlight w:val="none"/>
        </w:rPr>
      </w:pPr>
      <w:r>
        <w:rPr>
          <w:rFonts w:hint="eastAsia" w:ascii="宋体" w:hAnsi="宋体" w:cs="宋体"/>
          <w:b/>
          <w:color w:val="auto"/>
          <w:sz w:val="32"/>
          <w:szCs w:val="32"/>
          <w:highlight w:val="none"/>
        </w:rPr>
        <w:t>五、投标人直接管理关系信息表</w:t>
      </w:r>
    </w:p>
    <w:tbl>
      <w:tblPr>
        <w:tblStyle w:val="27"/>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5824E82">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590AC01">
            <w:pPr>
              <w:wordWrap w:val="0"/>
              <w:spacing w:line="360" w:lineRule="auto"/>
              <w:ind w:firstLine="482"/>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22096E4">
            <w:pPr>
              <w:wordWrap w:val="0"/>
              <w:spacing w:line="360" w:lineRule="auto"/>
              <w:ind w:firstLine="482"/>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C3119EA">
            <w:pPr>
              <w:wordWrap w:val="0"/>
              <w:spacing w:line="360" w:lineRule="auto"/>
              <w:ind w:firstLine="482"/>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F402EA1">
            <w:pPr>
              <w:wordWrap w:val="0"/>
              <w:spacing w:line="360" w:lineRule="auto"/>
              <w:ind w:firstLine="482"/>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1DAF3E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9535AF">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9D18CB">
            <w:pPr>
              <w:wordWrap w:val="0"/>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779C3E">
            <w:pPr>
              <w:wordWrap w:val="0"/>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BAE273">
            <w:pPr>
              <w:wordWrap w:val="0"/>
              <w:spacing w:line="360" w:lineRule="auto"/>
              <w:jc w:val="center"/>
              <w:rPr>
                <w:rFonts w:hint="eastAsia" w:ascii="宋体" w:hAnsi="宋体" w:cs="宋体"/>
                <w:color w:val="auto"/>
                <w:kern w:val="0"/>
                <w:sz w:val="24"/>
                <w:highlight w:val="none"/>
              </w:rPr>
            </w:pPr>
          </w:p>
        </w:tc>
      </w:tr>
      <w:tr w14:paraId="2270EDA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69D7FB">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DAF4A6">
            <w:pPr>
              <w:wordWrap w:val="0"/>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3AF368">
            <w:pPr>
              <w:wordWrap w:val="0"/>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94B7DE">
            <w:pPr>
              <w:wordWrap w:val="0"/>
              <w:spacing w:line="360" w:lineRule="auto"/>
              <w:jc w:val="center"/>
              <w:rPr>
                <w:rFonts w:hint="eastAsia" w:ascii="宋体" w:hAnsi="宋体" w:cs="宋体"/>
                <w:color w:val="auto"/>
                <w:kern w:val="0"/>
                <w:sz w:val="24"/>
                <w:highlight w:val="none"/>
              </w:rPr>
            </w:pPr>
          </w:p>
        </w:tc>
      </w:tr>
      <w:tr w14:paraId="6CE25B6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2BCA59">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DF45E2">
            <w:pPr>
              <w:wordWrap w:val="0"/>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6161F5">
            <w:pPr>
              <w:wordWrap w:val="0"/>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AA6384">
            <w:pPr>
              <w:wordWrap w:val="0"/>
              <w:spacing w:line="360" w:lineRule="auto"/>
              <w:jc w:val="center"/>
              <w:rPr>
                <w:rFonts w:hint="eastAsia" w:ascii="宋体" w:hAnsi="宋体" w:cs="宋体"/>
                <w:color w:val="auto"/>
                <w:kern w:val="0"/>
                <w:sz w:val="24"/>
                <w:highlight w:val="none"/>
              </w:rPr>
            </w:pPr>
          </w:p>
        </w:tc>
      </w:tr>
      <w:tr w14:paraId="11A696A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603E3A">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DE1C5C">
            <w:pPr>
              <w:wordWrap w:val="0"/>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25CD95">
            <w:pPr>
              <w:wordWrap w:val="0"/>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5AEC9B">
            <w:pPr>
              <w:wordWrap w:val="0"/>
              <w:spacing w:line="360" w:lineRule="auto"/>
              <w:jc w:val="center"/>
              <w:rPr>
                <w:rFonts w:hint="eastAsia" w:ascii="宋体" w:hAnsi="宋体" w:cs="宋体"/>
                <w:color w:val="auto"/>
                <w:kern w:val="0"/>
                <w:sz w:val="24"/>
                <w:highlight w:val="none"/>
              </w:rPr>
            </w:pPr>
          </w:p>
        </w:tc>
      </w:tr>
    </w:tbl>
    <w:p w14:paraId="0D4C6242">
      <w:pPr>
        <w:wordWrap w:val="0"/>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注：</w:t>
      </w:r>
    </w:p>
    <w:p w14:paraId="0DD9FD7A">
      <w:pPr>
        <w:wordWrap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45E3C069">
      <w:pPr>
        <w:wordWrap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6027B783">
      <w:pPr>
        <w:wordWrap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3.供应商不存在直接管理关系的，则填“无”。</w:t>
      </w:r>
    </w:p>
    <w:p w14:paraId="67808BCE">
      <w:pPr>
        <w:wordWrap w:val="0"/>
        <w:snapToGrid w:val="0"/>
        <w:spacing w:line="360" w:lineRule="auto"/>
        <w:jc w:val="left"/>
        <w:rPr>
          <w:rFonts w:hint="eastAsia" w:ascii="宋体" w:hAnsi="宋体" w:cs="宋体"/>
          <w:color w:val="auto"/>
          <w:sz w:val="24"/>
          <w:highlight w:val="none"/>
        </w:rPr>
      </w:pPr>
    </w:p>
    <w:p w14:paraId="67689B6F">
      <w:pPr>
        <w:wordWrap w:val="0"/>
        <w:snapToGrid w:val="0"/>
        <w:spacing w:line="360" w:lineRule="auto"/>
        <w:jc w:val="left"/>
        <w:rPr>
          <w:rFonts w:hint="eastAsia" w:ascii="宋体" w:hAnsi="宋体" w:cs="宋体"/>
          <w:color w:val="auto"/>
          <w:sz w:val="24"/>
          <w:highlight w:val="none"/>
        </w:rPr>
      </w:pPr>
    </w:p>
    <w:p w14:paraId="3C48BF94">
      <w:pPr>
        <w:wordWrap w:val="0"/>
        <w:snapToGrid w:val="0"/>
        <w:spacing w:line="360" w:lineRule="auto"/>
        <w:jc w:val="left"/>
        <w:rPr>
          <w:rFonts w:hint="eastAsia" w:ascii="宋体" w:hAnsi="宋体" w:cs="宋体"/>
          <w:color w:val="auto"/>
          <w:sz w:val="24"/>
          <w:highlight w:val="none"/>
        </w:rPr>
      </w:pPr>
    </w:p>
    <w:p w14:paraId="23DC3478">
      <w:pPr>
        <w:wordWrap w:val="0"/>
        <w:snapToGrid w:val="0"/>
        <w:spacing w:line="360" w:lineRule="auto"/>
        <w:jc w:val="left"/>
        <w:rPr>
          <w:rFonts w:hint="eastAsia" w:ascii="宋体" w:hAnsi="宋体" w:cs="宋体"/>
          <w:color w:val="auto"/>
          <w:sz w:val="24"/>
          <w:highlight w:val="none"/>
        </w:rPr>
      </w:pPr>
    </w:p>
    <w:p w14:paraId="7EBF0880">
      <w:pPr>
        <w:wordWrap w:val="0"/>
        <w:snapToGrid w:val="0"/>
        <w:spacing w:line="360" w:lineRule="auto"/>
        <w:jc w:val="left"/>
        <w:rPr>
          <w:rFonts w:hint="eastAsia" w:ascii="宋体" w:hAnsi="宋体" w:cs="宋体"/>
          <w:color w:val="auto"/>
          <w:sz w:val="24"/>
          <w:highlight w:val="none"/>
        </w:rPr>
      </w:pPr>
    </w:p>
    <w:p w14:paraId="5079389A">
      <w:pPr>
        <w:wordWrap w:val="0"/>
        <w:snapToGrid w:val="0"/>
        <w:spacing w:line="360" w:lineRule="auto"/>
        <w:jc w:val="left"/>
        <w:rPr>
          <w:rFonts w:hint="eastAsia" w:ascii="宋体" w:hAnsi="宋体" w:cs="宋体"/>
          <w:color w:val="auto"/>
          <w:sz w:val="24"/>
          <w:highlight w:val="none"/>
        </w:rPr>
      </w:pPr>
    </w:p>
    <w:p w14:paraId="60A78E47">
      <w:pPr>
        <w:wordWrap w:val="0"/>
        <w:snapToGrid w:val="0"/>
        <w:spacing w:line="360" w:lineRule="auto"/>
        <w:jc w:val="left"/>
        <w:rPr>
          <w:rFonts w:hint="eastAsia" w:ascii="宋体" w:hAnsi="宋体" w:cs="宋体"/>
          <w:color w:val="auto"/>
          <w:sz w:val="24"/>
          <w:highlight w:val="none"/>
        </w:rPr>
      </w:pPr>
    </w:p>
    <w:p w14:paraId="2A317F72">
      <w:pPr>
        <w:wordWrap w:val="0"/>
        <w:snapToGrid w:val="0"/>
        <w:spacing w:line="360" w:lineRule="auto"/>
        <w:jc w:val="left"/>
        <w:rPr>
          <w:rFonts w:hint="eastAsia" w:ascii="宋体" w:hAnsi="宋体" w:cs="宋体"/>
          <w:color w:val="auto"/>
          <w:sz w:val="24"/>
          <w:highlight w:val="none"/>
        </w:rPr>
      </w:pPr>
    </w:p>
    <w:p w14:paraId="5FFAD075">
      <w:pPr>
        <w:wordWrap w:val="0"/>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E9042D9">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A74A11C">
      <w:pPr>
        <w:wordWrap w:val="0"/>
        <w:snapToGrid w:val="0"/>
        <w:spacing w:line="360" w:lineRule="auto"/>
        <w:ind w:firstLine="420"/>
        <w:jc w:val="left"/>
        <w:rPr>
          <w:rFonts w:hint="eastAsia" w:ascii="宋体" w:hAnsi="宋体" w:cs="宋体"/>
          <w:color w:val="auto"/>
          <w:szCs w:val="21"/>
          <w:highlight w:val="none"/>
        </w:rPr>
      </w:pPr>
    </w:p>
    <w:p w14:paraId="0487E297">
      <w:pPr>
        <w:wordWrap w:val="0"/>
        <w:snapToGrid w:val="0"/>
        <w:spacing w:line="360" w:lineRule="auto"/>
        <w:ind w:firstLine="482"/>
        <w:jc w:val="left"/>
        <w:rPr>
          <w:rFonts w:hint="eastAsia" w:ascii="宋体" w:hAnsi="宋体" w:cs="宋体"/>
          <w:b/>
          <w:color w:val="auto"/>
          <w:sz w:val="24"/>
          <w:szCs w:val="20"/>
          <w:highlight w:val="none"/>
        </w:rPr>
      </w:pPr>
    </w:p>
    <w:p w14:paraId="14AE0B03">
      <w:pPr>
        <w:wordWrap w:val="0"/>
        <w:snapToGrid w:val="0"/>
        <w:spacing w:line="360" w:lineRule="auto"/>
        <w:ind w:firstLine="482"/>
        <w:jc w:val="left"/>
        <w:rPr>
          <w:rFonts w:hint="eastAsia" w:ascii="宋体" w:hAnsi="宋体" w:cs="宋体"/>
          <w:b/>
          <w:color w:val="auto"/>
          <w:sz w:val="24"/>
          <w:highlight w:val="none"/>
        </w:rPr>
      </w:pPr>
    </w:p>
    <w:p w14:paraId="435F345D">
      <w:pPr>
        <w:wordWrap w:val="0"/>
        <w:snapToGrid w:val="0"/>
        <w:spacing w:line="360" w:lineRule="auto"/>
        <w:ind w:firstLine="482"/>
        <w:jc w:val="left"/>
        <w:rPr>
          <w:rFonts w:hint="eastAsia" w:ascii="宋体" w:hAnsi="宋体" w:cs="宋体"/>
          <w:b/>
          <w:color w:val="auto"/>
          <w:sz w:val="24"/>
          <w:szCs w:val="20"/>
          <w:highlight w:val="none"/>
        </w:rPr>
      </w:pPr>
      <w:r>
        <w:rPr>
          <w:rFonts w:hint="eastAsia" w:ascii="宋体" w:hAnsi="宋体" w:cs="宋体"/>
          <w:b/>
          <w:color w:val="auto"/>
          <w:sz w:val="24"/>
          <w:szCs w:val="20"/>
          <w:highlight w:val="none"/>
        </w:rPr>
        <w:t xml:space="preserve"> </w:t>
      </w:r>
    </w:p>
    <w:p w14:paraId="2983332D">
      <w:pPr>
        <w:wordWrap w:val="0"/>
        <w:snapToGrid w:val="0"/>
        <w:spacing w:line="360" w:lineRule="auto"/>
        <w:ind w:firstLine="482"/>
        <w:jc w:val="left"/>
        <w:rPr>
          <w:rFonts w:hint="eastAsia" w:ascii="宋体" w:hAnsi="宋体" w:cs="宋体"/>
          <w:b/>
          <w:color w:val="auto"/>
          <w:sz w:val="24"/>
          <w:szCs w:val="20"/>
          <w:highlight w:val="none"/>
        </w:rPr>
      </w:pPr>
    </w:p>
    <w:p w14:paraId="47DFCB2A">
      <w:pPr>
        <w:wordWrap w:val="0"/>
        <w:snapToGrid w:val="0"/>
        <w:spacing w:line="360" w:lineRule="auto"/>
        <w:ind w:firstLine="420"/>
        <w:jc w:val="left"/>
        <w:rPr>
          <w:rFonts w:hint="eastAsia" w:ascii="宋体" w:hAnsi="宋体" w:cs="宋体"/>
          <w:color w:val="auto"/>
          <w:highlight w:val="none"/>
        </w:rPr>
      </w:pPr>
    </w:p>
    <w:p w14:paraId="77F327BA">
      <w:pPr>
        <w:wordWrap w:val="0"/>
        <w:snapToGrid w:val="0"/>
        <w:spacing w:line="360" w:lineRule="auto"/>
        <w:ind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六、投标资格声明函</w:t>
      </w:r>
    </w:p>
    <w:p w14:paraId="102E0980">
      <w:pPr>
        <w:tabs>
          <w:tab w:val="left" w:pos="7200"/>
        </w:tabs>
        <w:wordWrap w:val="0"/>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致：</w:t>
      </w:r>
      <w:bookmarkStart w:id="275" w:name="PO_3000001866_PM031_5"/>
      <w:r>
        <w:rPr>
          <w:rFonts w:hint="eastAsia" w:ascii="宋体" w:hAnsi="宋体" w:cs="宋体"/>
          <w:color w:val="auto"/>
          <w:szCs w:val="21"/>
          <w:highlight w:val="none"/>
          <w:u w:val="single"/>
        </w:rPr>
        <w:t>广西邕政采购代理有限公司</w:t>
      </w:r>
      <w:bookmarkEnd w:id="275"/>
      <w:r>
        <w:rPr>
          <w:rFonts w:hint="eastAsia" w:ascii="宋体" w:hAnsi="宋体" w:cs="宋体"/>
          <w:color w:val="auto"/>
          <w:szCs w:val="21"/>
          <w:highlight w:val="none"/>
          <w:u w:val="single"/>
        </w:rPr>
        <w:t xml:space="preserve"> </w:t>
      </w:r>
    </w:p>
    <w:p w14:paraId="3B4D5E7B">
      <w:pPr>
        <w:wordWrap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我方愿意参加贵方组织的_</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）项目的投标，为便于贵方公正、择优地确定中标供应商，我方就本次投标有关事项郑重声明如下：</w:t>
      </w:r>
    </w:p>
    <w:p w14:paraId="708A11DD">
      <w:pPr>
        <w:wordWrap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56C5DE83">
      <w:pPr>
        <w:wordWrap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42D4B9C">
      <w:pPr>
        <w:wordWrap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3.经查询，在“信用中国”和“中国政府采购网”网站我方未被列入失信被执行人、重大税收违法失信主体、政府采购严重违法失信行为记录名单。</w:t>
      </w:r>
    </w:p>
    <w:p w14:paraId="28576FD9">
      <w:pPr>
        <w:wordWrap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4.以上事项如有虚假或隐瞒，我方愿意承担一切后果，并不再寻求任何旨在减轻或免除法律责任的辩解。 </w:t>
      </w:r>
    </w:p>
    <w:p w14:paraId="25D403A7">
      <w:pPr>
        <w:tabs>
          <w:tab w:val="left" w:pos="7200"/>
        </w:tabs>
        <w:wordWrap w:val="0"/>
        <w:spacing w:line="360" w:lineRule="auto"/>
        <w:ind w:firstLine="270" w:firstLineChars="150"/>
        <w:rPr>
          <w:rFonts w:hint="eastAsia" w:ascii="宋体" w:hAnsi="宋体" w:cs="宋体"/>
          <w:color w:val="auto"/>
          <w:sz w:val="18"/>
          <w:szCs w:val="18"/>
          <w:highlight w:val="none"/>
        </w:rPr>
      </w:pPr>
      <w:r>
        <w:rPr>
          <w:rFonts w:hint="eastAsia" w:ascii="宋体" w:hAnsi="宋体" w:cs="宋体"/>
          <w:color w:val="auto"/>
          <w:sz w:val="18"/>
          <w:szCs w:val="18"/>
          <w:highlight w:val="none"/>
        </w:rPr>
        <w:t>说明：</w:t>
      </w:r>
    </w:p>
    <w:p w14:paraId="6621EA9A">
      <w:pPr>
        <w:wordWrap w:val="0"/>
        <w:spacing w:line="360" w:lineRule="auto"/>
        <w:ind w:firstLine="360" w:firstLineChars="200"/>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0BE242A4">
      <w:pPr>
        <w:wordWrap w:val="0"/>
        <w:spacing w:line="360" w:lineRule="auto"/>
        <w:ind w:firstLine="360" w:firstLineChars="200"/>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B08EEA9">
      <w:pPr>
        <w:wordWrap w:val="0"/>
        <w:snapToGrid w:val="0"/>
        <w:spacing w:line="360" w:lineRule="auto"/>
        <w:ind w:firstLine="360"/>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 </w:t>
      </w:r>
      <w:r>
        <w:rPr>
          <w:rFonts w:hint="eastAsia" w:ascii="宋体" w:hAnsi="宋体" w:cs="宋体"/>
          <w:b/>
          <w:color w:val="auto"/>
          <w:sz w:val="18"/>
          <w:szCs w:val="18"/>
          <w:highlight w:val="none"/>
        </w:rPr>
        <w:t xml:space="preserve">  3.如为联合体投标，盖章处须加盖联合体各方公章并由联合体各方法定代表人分别签署，否则投标无效。</w:t>
      </w:r>
    </w:p>
    <w:p w14:paraId="2C717BA7">
      <w:pPr>
        <w:wordWrap w:val="0"/>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45343EE4">
      <w:pPr>
        <w:wordWrap w:val="0"/>
        <w:snapToGrid w:val="0"/>
        <w:spacing w:line="360" w:lineRule="auto"/>
        <w:ind w:left="7428" w:leftChars="2223" w:hanging="2760" w:hangingChars="1150"/>
        <w:jc w:val="left"/>
        <w:rPr>
          <w:rFonts w:hint="eastAsia" w:ascii="宋体" w:hAnsi="宋体" w:cs="宋体"/>
          <w:color w:val="auto"/>
          <w:kern w:val="0"/>
          <w:sz w:val="24"/>
          <w:highlight w:val="none"/>
          <w:lang w:val="zh-CN"/>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投标人名称(电子签章)：</w:t>
      </w:r>
      <w:r>
        <w:rPr>
          <w:rFonts w:hint="eastAsia" w:ascii="宋体" w:hAnsi="宋体" w:cs="宋体"/>
          <w:color w:val="auto"/>
          <w:szCs w:val="21"/>
          <w:highlight w:val="none"/>
        </w:rPr>
        <w:t xml:space="preserve">                       年    月    日</w:t>
      </w:r>
    </w:p>
    <w:p w14:paraId="47F4BB2C">
      <w:pPr>
        <w:pStyle w:val="15"/>
        <w:rPr>
          <w:rFonts w:hint="eastAsia"/>
          <w:color w:val="auto"/>
          <w:highlight w:val="none"/>
        </w:rPr>
      </w:pPr>
    </w:p>
    <w:p w14:paraId="30E052A6">
      <w:pPr>
        <w:widowControl/>
        <w:wordWrap w:val="0"/>
        <w:spacing w:line="360" w:lineRule="auto"/>
        <w:ind w:firstLine="602"/>
        <w:jc w:val="left"/>
        <w:rPr>
          <w:rFonts w:hint="eastAsia" w:ascii="宋体" w:hAnsi="宋体" w:cs="宋体"/>
          <w:b/>
          <w:bCs/>
          <w:color w:val="auto"/>
          <w:sz w:val="30"/>
          <w:szCs w:val="30"/>
          <w:highlight w:val="none"/>
        </w:rPr>
        <w:sectPr>
          <w:pgSz w:w="11906" w:h="16838"/>
          <w:pgMar w:top="1440" w:right="1080" w:bottom="1440" w:left="1080" w:header="720" w:footer="720" w:gutter="0"/>
          <w:cols w:space="720" w:num="1"/>
          <w:docGrid w:type="lines" w:linePitch="331" w:charSpace="0"/>
        </w:sectPr>
      </w:pPr>
    </w:p>
    <w:p w14:paraId="59325E21">
      <w:pPr>
        <w:pStyle w:val="15"/>
        <w:rPr>
          <w:rFonts w:hint="eastAsia"/>
          <w:b/>
          <w:bCs w:val="0"/>
          <w:color w:val="auto"/>
          <w:sz w:val="28"/>
          <w:szCs w:val="28"/>
          <w:highlight w:val="none"/>
        </w:rPr>
      </w:pPr>
      <w:r>
        <w:rPr>
          <w:rFonts w:hint="eastAsia"/>
          <w:b/>
          <w:bCs w:val="0"/>
          <w:color w:val="auto"/>
          <w:sz w:val="28"/>
          <w:szCs w:val="28"/>
          <w:highlight w:val="none"/>
        </w:rPr>
        <w:t>七、中小企业声明函</w:t>
      </w:r>
    </w:p>
    <w:p w14:paraId="49778AFF">
      <w:pPr>
        <w:pStyle w:val="13"/>
        <w:wordWrap w:val="0"/>
        <w:spacing w:line="360" w:lineRule="auto"/>
        <w:ind w:firstLine="404"/>
        <w:rPr>
          <w:rFonts w:hint="eastAsia" w:hAnsi="宋体" w:cs="宋体"/>
          <w:color w:val="auto"/>
          <w:sz w:val="21"/>
          <w:szCs w:val="21"/>
          <w:highlight w:val="none"/>
        </w:rPr>
      </w:pPr>
      <w:r>
        <w:rPr>
          <w:rFonts w:hint="eastAsia" w:hAnsi="宋体" w:cs="宋体"/>
          <w:color w:val="auto"/>
          <w:sz w:val="21"/>
          <w:szCs w:val="21"/>
          <w:highlight w:val="none"/>
        </w:rPr>
        <w:t>说明：</w:t>
      </w:r>
    </w:p>
    <w:p w14:paraId="6AC65197">
      <w:pPr>
        <w:pStyle w:val="13"/>
        <w:wordWrap w:val="0"/>
        <w:spacing w:line="360" w:lineRule="auto"/>
        <w:ind w:firstLine="404" w:firstLineChars="200"/>
        <w:rPr>
          <w:rFonts w:hint="eastAsia" w:hAnsi="宋体" w:cs="宋体"/>
          <w:color w:val="auto"/>
          <w:sz w:val="21"/>
          <w:szCs w:val="21"/>
          <w:highlight w:val="none"/>
        </w:rPr>
      </w:pPr>
      <w:r>
        <w:rPr>
          <w:rFonts w:hint="eastAsia" w:hAnsi="宋体" w:cs="宋体"/>
          <w:color w:val="auto"/>
          <w:sz w:val="21"/>
          <w:szCs w:val="21"/>
          <w:highlight w:val="none"/>
        </w:rPr>
        <w:t>1、本声明函主要供参加政府采购活动的中小企业填写，非中小企业无需填写。</w:t>
      </w:r>
    </w:p>
    <w:p w14:paraId="1A518A9C">
      <w:pPr>
        <w:pStyle w:val="13"/>
        <w:wordWrap w:val="0"/>
        <w:spacing w:line="360" w:lineRule="auto"/>
        <w:ind w:firstLine="404" w:firstLineChars="200"/>
        <w:rPr>
          <w:rFonts w:hint="eastAsia" w:hAnsi="宋体" w:cs="宋体"/>
          <w:color w:val="auto"/>
          <w:sz w:val="21"/>
          <w:szCs w:val="21"/>
          <w:highlight w:val="none"/>
        </w:rPr>
      </w:pPr>
      <w:r>
        <w:rPr>
          <w:rFonts w:hint="eastAsia" w:hAnsi="宋体" w:cs="宋体"/>
          <w:color w:val="auto"/>
          <w:sz w:val="21"/>
          <w:szCs w:val="21"/>
          <w:highlight w:val="none"/>
        </w:rPr>
        <w:t>2、小型、微型企业提供中型企业提供的服务的，视同为中型企业。</w:t>
      </w:r>
    </w:p>
    <w:p w14:paraId="2CBD24CF">
      <w:pPr>
        <w:pStyle w:val="13"/>
        <w:wordWrap w:val="0"/>
        <w:spacing w:line="360" w:lineRule="auto"/>
        <w:ind w:firstLine="404" w:firstLineChars="200"/>
        <w:rPr>
          <w:rFonts w:hint="eastAsia" w:hAnsi="宋体" w:cs="宋体"/>
          <w:color w:val="auto"/>
          <w:sz w:val="21"/>
          <w:szCs w:val="21"/>
          <w:highlight w:val="none"/>
        </w:rPr>
      </w:pPr>
    </w:p>
    <w:p w14:paraId="2D3D6948">
      <w:pPr>
        <w:pStyle w:val="12"/>
        <w:wordWrap w:val="0"/>
        <w:spacing w:after="0" w:line="360" w:lineRule="auto"/>
        <w:ind w:right="142" w:firstLine="420" w:firstLineChars="200"/>
        <w:rPr>
          <w:rFonts w:hint="eastAsia" w:ascii="宋体" w:hAnsi="宋体" w:cs="宋体"/>
          <w:color w:val="auto"/>
          <w:highlight w:val="none"/>
        </w:rPr>
      </w:pPr>
      <w:r>
        <w:rPr>
          <w:rFonts w:hint="eastAsia" w:ascii="宋体" w:hAnsi="宋体" w:cs="宋体"/>
          <w:color w:val="auto"/>
          <w:highlight w:val="none"/>
        </w:rPr>
        <w:t>本公司（联合体）郑重声明，根据《政府采购促进中小企业发展管理办法》（财库﹝2020﹞46号）的规定，本公司（联合体）参加</w:t>
      </w:r>
      <w:r>
        <w:rPr>
          <w:rFonts w:hint="eastAsia" w:ascii="宋体" w:hAnsi="宋体" w:cs="宋体"/>
          <w:color w:val="auto"/>
          <w:highlight w:val="none"/>
          <w:u w:val="single"/>
        </w:rPr>
        <w:t xml:space="preserve">   （采购人名称）           </w:t>
      </w:r>
      <w:r>
        <w:rPr>
          <w:rFonts w:hint="eastAsia" w:ascii="宋体" w:hAnsi="宋体" w:cs="宋体"/>
          <w:color w:val="auto"/>
          <w:highlight w:val="none"/>
        </w:rPr>
        <w:t>的</w:t>
      </w:r>
      <w:r>
        <w:rPr>
          <w:rFonts w:hint="eastAsia" w:ascii="宋体" w:hAnsi="宋体" w:cs="宋体"/>
          <w:color w:val="auto"/>
          <w:highlight w:val="none"/>
          <w:u w:val="single"/>
        </w:rPr>
        <w:t>（项目名称）</w:t>
      </w:r>
      <w:r>
        <w:rPr>
          <w:rFonts w:hint="eastAsia" w:ascii="宋体" w:hAnsi="宋体" w:cs="宋体"/>
          <w:color w:val="auto"/>
          <w:highlight w:val="none"/>
        </w:rPr>
        <w:t>采购活动，服务全部由符合政策要求的中小企业承接。相关企业（含联合体中的小微企业、签订分包意向协议的小微企业）的具体情况如下：</w:t>
      </w:r>
    </w:p>
    <w:p w14:paraId="4A08C55D">
      <w:pPr>
        <w:numPr>
          <w:ilvl w:val="0"/>
          <w:numId w:val="5"/>
        </w:numPr>
        <w:tabs>
          <w:tab w:val="left" w:pos="1384"/>
          <w:tab w:val="left" w:pos="4562"/>
          <w:tab w:val="left" w:pos="6803"/>
        </w:tabs>
        <w:wordWrap w:val="0"/>
        <w:spacing w:line="360" w:lineRule="auto"/>
        <w:ind w:right="142" w:firstLine="630" w:firstLineChars="300"/>
        <w:rPr>
          <w:rFonts w:hint="eastAsia" w:ascii="宋体" w:hAnsi="宋体" w:cs="宋体"/>
          <w:color w:val="auto"/>
          <w:szCs w:val="21"/>
          <w:highlight w:val="none"/>
        </w:rPr>
      </w:pPr>
      <w:r>
        <w:rPr>
          <w:rFonts w:hint="eastAsia" w:ascii="宋体" w:hAnsi="宋体" w:cs="宋体"/>
          <w:color w:val="auto"/>
          <w:szCs w:val="21"/>
          <w:highlight w:val="none"/>
          <w:u w:val="single"/>
        </w:rPr>
        <w:t xml:space="preserve">     （采购服务标的名称）       </w:t>
      </w:r>
      <w:r>
        <w:rPr>
          <w:rFonts w:hint="eastAsia" w:ascii="宋体" w:hAnsi="宋体" w:cs="宋体"/>
          <w:color w:val="auto"/>
          <w:szCs w:val="21"/>
          <w:highlight w:val="none"/>
        </w:rPr>
        <w:t>，属于</w:t>
      </w:r>
      <w:r>
        <w:rPr>
          <w:rFonts w:hint="eastAsia" w:ascii="宋体" w:hAnsi="宋体" w:cs="宋体"/>
          <w:color w:val="auto"/>
          <w:szCs w:val="21"/>
          <w:highlight w:val="none"/>
          <w:u w:val="single"/>
        </w:rPr>
        <w:t xml:space="preserve">     （采购文件中明确的所属行业）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 xml:space="preserve">     （企业名称）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 xml:space="preserve">        （中型企业、小型企业、微型企业）</w:t>
      </w:r>
      <w:r>
        <w:rPr>
          <w:rFonts w:hint="eastAsia" w:ascii="宋体" w:hAnsi="宋体" w:cs="宋体"/>
          <w:color w:val="auto"/>
          <w:szCs w:val="21"/>
          <w:highlight w:val="none"/>
        </w:rPr>
        <w:t>；</w:t>
      </w:r>
    </w:p>
    <w:p w14:paraId="1558DF4A">
      <w:pPr>
        <w:numPr>
          <w:ilvl w:val="0"/>
          <w:numId w:val="5"/>
        </w:numPr>
        <w:tabs>
          <w:tab w:val="left" w:pos="1384"/>
          <w:tab w:val="left" w:pos="4562"/>
          <w:tab w:val="left" w:pos="6803"/>
        </w:tabs>
        <w:wordWrap w:val="0"/>
        <w:spacing w:line="360" w:lineRule="auto"/>
        <w:ind w:right="142" w:firstLine="630" w:firstLineChars="300"/>
        <w:rPr>
          <w:rFonts w:hint="eastAsia" w:ascii="宋体" w:hAnsi="宋体" w:cs="宋体"/>
          <w:color w:val="auto"/>
          <w:szCs w:val="21"/>
          <w:highlight w:val="none"/>
        </w:rPr>
      </w:pPr>
      <w:r>
        <w:rPr>
          <w:rFonts w:hint="eastAsia" w:ascii="宋体" w:hAnsi="宋体" w:cs="宋体"/>
          <w:color w:val="auto"/>
          <w:szCs w:val="21"/>
          <w:highlight w:val="none"/>
          <w:u w:val="single"/>
        </w:rPr>
        <w:t xml:space="preserve">     （采购服务标的名称）       </w:t>
      </w:r>
      <w:r>
        <w:rPr>
          <w:rFonts w:hint="eastAsia" w:ascii="宋体" w:hAnsi="宋体" w:cs="宋体"/>
          <w:color w:val="auto"/>
          <w:szCs w:val="21"/>
          <w:highlight w:val="none"/>
        </w:rPr>
        <w:t>，属于</w:t>
      </w:r>
      <w:r>
        <w:rPr>
          <w:rFonts w:hint="eastAsia" w:ascii="宋体" w:hAnsi="宋体" w:cs="宋体"/>
          <w:color w:val="auto"/>
          <w:szCs w:val="21"/>
          <w:highlight w:val="none"/>
          <w:u w:val="single"/>
        </w:rPr>
        <w:t xml:space="preserve">     （采购文件中明确的所属行业）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 xml:space="preserve">     （企业名称）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 xml:space="preserve">        （中型企业、小型企业、微型企业）</w:t>
      </w:r>
      <w:r>
        <w:rPr>
          <w:rFonts w:hint="eastAsia" w:ascii="宋体" w:hAnsi="宋体" w:cs="宋体"/>
          <w:color w:val="auto"/>
          <w:szCs w:val="21"/>
          <w:highlight w:val="none"/>
        </w:rPr>
        <w:t>；</w:t>
      </w:r>
    </w:p>
    <w:p w14:paraId="26A5E503">
      <w:pPr>
        <w:numPr>
          <w:ilvl w:val="0"/>
          <w:numId w:val="5"/>
        </w:numPr>
        <w:tabs>
          <w:tab w:val="left" w:pos="1384"/>
          <w:tab w:val="left" w:pos="4562"/>
          <w:tab w:val="left" w:pos="6803"/>
        </w:tabs>
        <w:wordWrap w:val="0"/>
        <w:spacing w:line="360" w:lineRule="auto"/>
        <w:ind w:right="142" w:firstLine="630" w:firstLineChars="300"/>
        <w:rPr>
          <w:rFonts w:hint="eastAsia" w:ascii="宋体" w:hAnsi="宋体" w:cs="宋体"/>
          <w:color w:val="auto"/>
          <w:szCs w:val="21"/>
          <w:highlight w:val="none"/>
        </w:rPr>
      </w:pPr>
      <w:r>
        <w:rPr>
          <w:rFonts w:hint="eastAsia" w:ascii="宋体" w:hAnsi="宋体" w:cs="宋体"/>
          <w:color w:val="auto"/>
          <w:szCs w:val="21"/>
          <w:highlight w:val="none"/>
          <w:u w:val="single"/>
        </w:rPr>
        <w:t xml:space="preserve">     （采购服务标的名称）       </w:t>
      </w:r>
      <w:r>
        <w:rPr>
          <w:rFonts w:hint="eastAsia" w:ascii="宋体" w:hAnsi="宋体" w:cs="宋体"/>
          <w:color w:val="auto"/>
          <w:szCs w:val="21"/>
          <w:highlight w:val="none"/>
        </w:rPr>
        <w:t>，属于</w:t>
      </w:r>
      <w:r>
        <w:rPr>
          <w:rFonts w:hint="eastAsia" w:ascii="宋体" w:hAnsi="宋体" w:cs="宋体"/>
          <w:color w:val="auto"/>
          <w:szCs w:val="21"/>
          <w:highlight w:val="none"/>
          <w:u w:val="single"/>
        </w:rPr>
        <w:t xml:space="preserve">     （采购文件中明确的所属行业）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 xml:space="preserve">     （企业名称）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 xml:space="preserve">        （中型企业、小型企业、微型企业）</w:t>
      </w:r>
      <w:r>
        <w:rPr>
          <w:rFonts w:hint="eastAsia" w:ascii="宋体" w:hAnsi="宋体" w:cs="宋体"/>
          <w:color w:val="auto"/>
          <w:szCs w:val="21"/>
          <w:highlight w:val="none"/>
        </w:rPr>
        <w:t>；</w:t>
      </w:r>
    </w:p>
    <w:p w14:paraId="5537968D">
      <w:pPr>
        <w:tabs>
          <w:tab w:val="left" w:pos="1384"/>
          <w:tab w:val="left" w:pos="4562"/>
          <w:tab w:val="left" w:pos="6803"/>
        </w:tabs>
        <w:wordWrap w:val="0"/>
        <w:spacing w:line="360" w:lineRule="auto"/>
        <w:ind w:right="142" w:firstLine="630" w:firstLineChars="300"/>
        <w:rPr>
          <w:rFonts w:hint="eastAsia" w:ascii="宋体" w:hAnsi="宋体" w:cs="宋体"/>
          <w:color w:val="auto"/>
          <w:szCs w:val="21"/>
          <w:highlight w:val="none"/>
        </w:rPr>
      </w:pPr>
      <w:r>
        <w:rPr>
          <w:rFonts w:hint="eastAsia" w:ascii="宋体" w:hAnsi="宋体" w:cs="宋体"/>
          <w:color w:val="auto"/>
          <w:szCs w:val="21"/>
          <w:highlight w:val="none"/>
        </w:rPr>
        <w:t>……</w:t>
      </w:r>
    </w:p>
    <w:p w14:paraId="2F31ABD8">
      <w:pPr>
        <w:tabs>
          <w:tab w:val="left" w:pos="1384"/>
          <w:tab w:val="left" w:pos="4562"/>
          <w:tab w:val="left" w:pos="6803"/>
        </w:tabs>
        <w:wordWrap w:val="0"/>
        <w:spacing w:line="360" w:lineRule="auto"/>
        <w:ind w:right="142" w:firstLine="630" w:firstLineChars="300"/>
        <w:rPr>
          <w:rFonts w:hint="eastAsia" w:ascii="宋体" w:hAnsi="宋体" w:cs="宋体"/>
          <w:color w:val="auto"/>
          <w:szCs w:val="21"/>
          <w:highlight w:val="none"/>
        </w:rPr>
      </w:pPr>
      <w:r>
        <w:rPr>
          <w:rFonts w:hint="eastAsia" w:ascii="宋体" w:hAnsi="宋体" w:cs="宋体"/>
          <w:color w:val="auto"/>
          <w:szCs w:val="21"/>
          <w:highlight w:val="none"/>
        </w:rPr>
        <w:t>……</w:t>
      </w:r>
    </w:p>
    <w:p w14:paraId="4950141D">
      <w:pPr>
        <w:pStyle w:val="12"/>
        <w:wordWrap w:val="0"/>
        <w:spacing w:after="0" w:line="360" w:lineRule="auto"/>
        <w:ind w:right="142" w:firstLine="420" w:firstLineChars="200"/>
        <w:rPr>
          <w:rFonts w:hint="eastAsia" w:ascii="宋体" w:hAnsi="宋体" w:cs="宋体"/>
          <w:color w:val="auto"/>
          <w:highlight w:val="none"/>
        </w:rPr>
      </w:pPr>
      <w:r>
        <w:rPr>
          <w:rFonts w:hint="eastAsia" w:ascii="宋体" w:hAnsi="宋体" w:cs="宋体"/>
          <w:color w:val="auto"/>
          <w:highlight w:val="none"/>
        </w:rPr>
        <w:t>以上企业，不属于大企业的分支机构，不存在控股股东为大企业的情形，也不存在与大企业的负责人为同一人的情形。</w:t>
      </w:r>
    </w:p>
    <w:p w14:paraId="39C21FD9">
      <w:pPr>
        <w:pStyle w:val="12"/>
        <w:wordWrap w:val="0"/>
        <w:spacing w:after="0" w:line="360" w:lineRule="auto"/>
        <w:ind w:right="142" w:firstLine="420" w:firstLineChars="200"/>
        <w:rPr>
          <w:rFonts w:hint="eastAsia" w:hAnsi="宋体" w:cs="宋体"/>
          <w:color w:val="auto"/>
          <w:szCs w:val="21"/>
          <w:highlight w:val="none"/>
        </w:rPr>
      </w:pPr>
      <w:r>
        <w:rPr>
          <w:rFonts w:hint="eastAsia" w:ascii="宋体" w:hAnsi="宋体" w:cs="宋体"/>
          <w:color w:val="auto"/>
          <w:highlight w:val="none"/>
        </w:rPr>
        <w:t>本企业对上述声明内容的真实性负责。如有虚假，将依法承担相应责任。</w:t>
      </w:r>
    </w:p>
    <w:p w14:paraId="5AA0474A">
      <w:pPr>
        <w:pStyle w:val="15"/>
        <w:rPr>
          <w:rFonts w:hint="eastAsia"/>
          <w:color w:val="auto"/>
          <w:highlight w:val="none"/>
        </w:rPr>
      </w:pPr>
    </w:p>
    <w:p w14:paraId="343B8390">
      <w:pPr>
        <w:wordWrap w:val="0"/>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70F14233">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33F7E71">
      <w:pPr>
        <w:pStyle w:val="15"/>
        <w:rPr>
          <w:rFonts w:hint="eastAsia"/>
          <w:color w:val="auto"/>
          <w:highlight w:val="none"/>
        </w:rPr>
      </w:pPr>
    </w:p>
    <w:p w14:paraId="36ECCB99">
      <w:pPr>
        <w:wordWrap w:val="0"/>
        <w:snapToGrid w:val="0"/>
        <w:spacing w:line="360" w:lineRule="auto"/>
        <w:ind w:firstLine="400"/>
        <w:jc w:val="left"/>
        <w:rPr>
          <w:rFonts w:hint="eastAsia" w:ascii="宋体" w:hAnsi="宋体" w:cs="宋体"/>
          <w:color w:val="auto"/>
          <w:sz w:val="20"/>
          <w:highlight w:val="none"/>
        </w:rPr>
      </w:pPr>
      <w:r>
        <w:rPr>
          <w:rFonts w:hint="eastAsia" w:ascii="宋体" w:hAnsi="宋体" w:cs="宋体"/>
          <w:color w:val="auto"/>
          <w:sz w:val="20"/>
          <w:highlight w:val="none"/>
        </w:rPr>
        <w:t>注：</w:t>
      </w:r>
    </w:p>
    <w:p w14:paraId="7A11D352">
      <w:pPr>
        <w:numPr>
          <w:ilvl w:val="0"/>
          <w:numId w:val="6"/>
        </w:numPr>
        <w:wordWrap w:val="0"/>
        <w:snapToGrid w:val="0"/>
        <w:spacing w:line="360" w:lineRule="auto"/>
        <w:ind w:firstLine="400"/>
        <w:jc w:val="left"/>
        <w:rPr>
          <w:rFonts w:hint="eastAsia" w:ascii="宋体" w:hAnsi="宋体" w:cs="宋体"/>
          <w:color w:val="auto"/>
          <w:sz w:val="20"/>
          <w:highlight w:val="none"/>
        </w:rPr>
      </w:pPr>
      <w:r>
        <w:rPr>
          <w:rFonts w:hint="eastAsia" w:ascii="宋体" w:hAnsi="宋体" w:cs="宋体"/>
          <w:color w:val="auto"/>
          <w:sz w:val="20"/>
          <w:highlight w:val="none"/>
        </w:rPr>
        <w:t>从业人员、营业收入、资产总额填报上一年度数据，无上一年度数据的新成立企业可不填报。</w:t>
      </w:r>
    </w:p>
    <w:p w14:paraId="6097AAAC">
      <w:pPr>
        <w:pStyle w:val="15"/>
        <w:rPr>
          <w:rFonts w:hint="eastAsia"/>
          <w:color w:val="auto"/>
          <w:highlight w:val="none"/>
        </w:rPr>
      </w:pPr>
      <w:r>
        <w:rPr>
          <w:rFonts w:hint="eastAsia"/>
          <w:color w:val="auto"/>
          <w:highlight w:val="none"/>
        </w:rPr>
        <w:t>2、请根据自己的真实情况出具《中小企业声明函》。依法享受小微企业优惠政策的，采购人或者采购代理机构在公告中标结果时，同时公告其《中小企业声明函》，接受社会监督。</w:t>
      </w:r>
    </w:p>
    <w:p w14:paraId="7FFEC1CD">
      <w:pPr>
        <w:pStyle w:val="15"/>
        <w:rPr>
          <w:rFonts w:hint="eastAsia"/>
          <w:color w:val="auto"/>
          <w:highlight w:val="none"/>
        </w:rPr>
      </w:pPr>
    </w:p>
    <w:p w14:paraId="67FFD984">
      <w:pPr>
        <w:ind w:firstLine="602"/>
        <w:rPr>
          <w:rFonts w:hint="eastAsia" w:hAnsi="宋体" w:cs="宋体"/>
          <w:b/>
          <w:bCs/>
          <w:color w:val="auto"/>
          <w:sz w:val="30"/>
          <w:szCs w:val="30"/>
          <w:highlight w:val="none"/>
        </w:rPr>
      </w:pPr>
      <w:r>
        <w:rPr>
          <w:rFonts w:hint="eastAsia" w:hAnsi="宋体" w:cs="宋体"/>
          <w:b/>
          <w:bCs/>
          <w:color w:val="auto"/>
          <w:sz w:val="30"/>
          <w:szCs w:val="30"/>
          <w:highlight w:val="none"/>
        </w:rPr>
        <w:br w:type="page"/>
      </w:r>
    </w:p>
    <w:p w14:paraId="355446DA">
      <w:pPr>
        <w:pStyle w:val="15"/>
        <w:rPr>
          <w:rFonts w:hint="eastAsia"/>
          <w:color w:val="auto"/>
          <w:highlight w:val="none"/>
        </w:rPr>
      </w:pPr>
      <w:r>
        <w:rPr>
          <w:rFonts w:hint="eastAsia"/>
          <w:color w:val="auto"/>
          <w:highlight w:val="none"/>
        </w:rPr>
        <w:t>八、联合体协议书</w:t>
      </w:r>
    </w:p>
    <w:p w14:paraId="58C8CC98">
      <w:pPr>
        <w:wordWrap w:val="0"/>
        <w:autoSpaceDE w:val="0"/>
        <w:autoSpaceDN w:val="0"/>
        <w:adjustRightInd w:val="0"/>
        <w:spacing w:line="360" w:lineRule="auto"/>
        <w:ind w:firstLine="420"/>
        <w:jc w:val="left"/>
        <w:rPr>
          <w:rFonts w:hint="eastAsia" w:ascii="宋体" w:hAnsi="宋体" w:cs="宋体"/>
          <w:color w:val="auto"/>
          <w:kern w:val="0"/>
          <w:szCs w:val="21"/>
          <w:highlight w:val="none"/>
          <w:u w:val="single"/>
        </w:rPr>
      </w:pPr>
    </w:p>
    <w:p w14:paraId="6145DA69">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（所有成员单位名称）自愿组成联合体，共同参加</w:t>
      </w:r>
      <w:r>
        <w:rPr>
          <w:rFonts w:hint="eastAsia" w:ascii="宋体" w:hAnsi="宋体" w:cs="宋体"/>
          <w:color w:val="auto"/>
          <w:kern w:val="0"/>
          <w:szCs w:val="21"/>
          <w:highlight w:val="none"/>
          <w:u w:val="single"/>
        </w:rPr>
        <w:t xml:space="preserve">     </w:t>
      </w:r>
      <w:bookmarkStart w:id="276" w:name="PO_3000001866_PM031_6"/>
      <w:r>
        <w:rPr>
          <w:rFonts w:hint="eastAsia" w:ascii="宋体" w:hAnsi="宋体" w:cs="宋体"/>
          <w:color w:val="auto"/>
          <w:kern w:val="0"/>
          <w:szCs w:val="21"/>
          <w:highlight w:val="none"/>
          <w:u w:val="single"/>
        </w:rPr>
        <w:t>广西邕政采购代理有限公司</w:t>
      </w:r>
      <w:bookmarkEnd w:id="276"/>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组织的</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（项目名称）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（项目编号：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）投标。现就联合体投标事宜订立如下协议：</w:t>
      </w:r>
    </w:p>
    <w:p w14:paraId="67A4C543">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highlight w:val="none"/>
        </w:rPr>
        <w:t>________________________</w:t>
      </w:r>
      <w:r>
        <w:rPr>
          <w:rFonts w:hint="eastAsia" w:ascii="宋体" w:hAnsi="宋体" w:cs="宋体"/>
          <w:color w:val="auto"/>
          <w:kern w:val="0"/>
          <w:szCs w:val="21"/>
          <w:highlight w:val="none"/>
        </w:rPr>
        <w:t>（某成员单位名称）为联合体名称牵头人。</w:t>
      </w:r>
    </w:p>
    <w:p w14:paraId="1110D83A">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78530119">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57EAF332">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4、联合体各成员单位内部的职责分工如下</w:t>
      </w:r>
      <w:r>
        <w:rPr>
          <w:rFonts w:hint="eastAsia" w:ascii="宋体" w:hAnsi="宋体" w:cs="宋体"/>
          <w:color w:val="auto"/>
          <w:kern w:val="0"/>
          <w:szCs w:val="21"/>
          <w:highlight w:val="none"/>
          <w:u w:val="single"/>
        </w:rPr>
        <w:t>：</w:t>
      </w:r>
      <w:r>
        <w:rPr>
          <w:rFonts w:hint="eastAsia" w:ascii="宋体" w:hAnsi="宋体" w:cs="宋体"/>
          <w:color w:val="auto"/>
          <w:szCs w:val="21"/>
          <w:highlight w:val="none"/>
          <w:u w:val="single"/>
        </w:rPr>
        <w:t>________________________________________________</w:t>
      </w:r>
      <w:r>
        <w:rPr>
          <w:rFonts w:hint="eastAsia" w:ascii="宋体" w:hAnsi="宋体" w:cs="宋体"/>
          <w:color w:val="auto"/>
          <w:kern w:val="0"/>
          <w:szCs w:val="21"/>
          <w:highlight w:val="none"/>
        </w:rPr>
        <w:t>。</w:t>
      </w:r>
    </w:p>
    <w:p w14:paraId="317595BE">
      <w:pPr>
        <w:pStyle w:val="15"/>
        <w:rPr>
          <w:rFonts w:hint="eastAsia"/>
          <w:color w:val="auto"/>
          <w:highlight w:val="none"/>
        </w:rPr>
      </w:pPr>
      <w:r>
        <w:rPr>
          <w:rFonts w:hint="eastAsia"/>
          <w:color w:val="auto"/>
          <w:kern w:val="0"/>
          <w:highlight w:val="none"/>
        </w:rPr>
        <w:t>5、本联合体中</w:t>
      </w:r>
      <w:r>
        <w:rPr>
          <w:rFonts w:hint="eastAsia"/>
          <w:color w:val="auto"/>
          <w:kern w:val="0"/>
          <w:highlight w:val="none"/>
          <w:u w:val="single"/>
        </w:rPr>
        <w:t>，</w:t>
      </w:r>
      <w:r>
        <w:rPr>
          <w:rFonts w:hint="eastAsia"/>
          <w:color w:val="auto"/>
          <w:highlight w:val="none"/>
          <w:u w:val="single"/>
        </w:rPr>
        <w:t>________________________</w:t>
      </w:r>
      <w:r>
        <w:rPr>
          <w:rFonts w:hint="eastAsia"/>
          <w:color w:val="auto"/>
          <w:kern w:val="0"/>
          <w:highlight w:val="none"/>
          <w:u w:val="single"/>
        </w:rPr>
        <w:t>（某成员单位名称）为</w:t>
      </w:r>
      <w:r>
        <w:rPr>
          <w:rFonts w:hint="eastAsia"/>
          <w:color w:val="auto"/>
          <w:highlight w:val="none"/>
          <w:u w:val="single"/>
        </w:rPr>
        <w:t>______</w:t>
      </w:r>
      <w:r>
        <w:rPr>
          <w:rFonts w:hint="eastAsia"/>
          <w:color w:val="auto"/>
          <w:highlight w:val="none"/>
        </w:rPr>
        <w:t>（请填写：中型、小型、微型）企业，其协议合同金额占联合体协议合同总金额的</w:t>
      </w:r>
      <w:r>
        <w:rPr>
          <w:rFonts w:hint="eastAsia"/>
          <w:color w:val="auto"/>
          <w:highlight w:val="none"/>
          <w:u w:val="single"/>
        </w:rPr>
        <w:t>______</w:t>
      </w:r>
      <w:r>
        <w:rPr>
          <w:rFonts w:hint="eastAsia"/>
          <w:color w:val="auto"/>
          <w:highlight w:val="none"/>
        </w:rPr>
        <w:t>%。【如联合体成员中有小型、微型企业的，请填写此条，否则无需填写；如联合体成员中有多个小型、微型企业的，请逐一列出。】</w:t>
      </w:r>
    </w:p>
    <w:p w14:paraId="3EA9F94C">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6、本协议书自签署之日起生效，合同履行完毕后自动失效。</w:t>
      </w:r>
    </w:p>
    <w:p w14:paraId="5EA65398">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7、本协议书一式</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份，联合体成员和采购代理机构各执一份。</w:t>
      </w:r>
    </w:p>
    <w:p w14:paraId="1BC7B31F">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注：本协议书由法定代表人签字的，应附法定代表人身份证明；本协议书由委托代理人签字的，应附法定代表人授权委托书。</w:t>
      </w:r>
    </w:p>
    <w:p w14:paraId="09F88D49">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牵头人名称：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705ACA40">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（手写签名/电子签名）</w:t>
      </w:r>
    </w:p>
    <w:p w14:paraId="178846DB">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p>
    <w:p w14:paraId="28408954">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成员一名称：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2CBF0B45">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（手写签名/电子签名）</w:t>
      </w:r>
    </w:p>
    <w:p w14:paraId="5DE774A9">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成员二名称：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0F21B682">
      <w:pPr>
        <w:pStyle w:val="15"/>
        <w:rPr>
          <w:rFonts w:hint="eastAsia"/>
          <w:color w:val="auto"/>
          <w:highlight w:val="none"/>
        </w:rPr>
      </w:pPr>
      <w:r>
        <w:rPr>
          <w:rFonts w:hint="eastAsia"/>
          <w:color w:val="auto"/>
          <w:highlight w:val="none"/>
        </w:rPr>
        <w:t>法定代表人或其委托代理人：</w:t>
      </w:r>
      <w:r>
        <w:rPr>
          <w:rFonts w:hint="eastAsia"/>
          <w:color w:val="auto"/>
          <w:highlight w:val="none"/>
          <w:u w:val="single"/>
        </w:rPr>
        <w:t xml:space="preserve">                         </w:t>
      </w:r>
      <w:r>
        <w:rPr>
          <w:rFonts w:hint="eastAsia"/>
          <w:color w:val="auto"/>
          <w:highlight w:val="none"/>
        </w:rPr>
        <w:t>（手写签名/电子签名）</w:t>
      </w:r>
    </w:p>
    <w:p w14:paraId="34D90264">
      <w:pPr>
        <w:ind w:firstLine="420"/>
        <w:rPr>
          <w:rFonts w:hint="eastAsia" w:hAnsi="宋体" w:cs="宋体"/>
          <w:color w:val="auto"/>
          <w:kern w:val="0"/>
          <w:szCs w:val="21"/>
          <w:highlight w:val="none"/>
        </w:rPr>
      </w:pPr>
      <w:r>
        <w:rPr>
          <w:rFonts w:hint="eastAsia" w:hAnsi="宋体" w:cs="宋体"/>
          <w:color w:val="auto"/>
          <w:kern w:val="0"/>
          <w:szCs w:val="21"/>
          <w:highlight w:val="none"/>
        </w:rPr>
        <w:br w:type="page"/>
      </w:r>
    </w:p>
    <w:p w14:paraId="2551E07F">
      <w:pPr>
        <w:pStyle w:val="15"/>
        <w:rPr>
          <w:rFonts w:hint="eastAsia"/>
          <w:color w:val="auto"/>
          <w:highlight w:val="none"/>
        </w:rPr>
      </w:pPr>
      <w:r>
        <w:rPr>
          <w:rFonts w:hint="eastAsia"/>
          <w:color w:val="auto"/>
          <w:highlight w:val="none"/>
        </w:rPr>
        <w:t>九、除招标文件规定必须提供以外，投标人认为需要提供的其他证明材料</w:t>
      </w:r>
    </w:p>
    <w:p w14:paraId="63BCE18D">
      <w:pPr>
        <w:ind w:firstLine="420"/>
        <w:rPr>
          <w:rFonts w:hint="eastAsia" w:hAnsi="宋体" w:cs="宋体"/>
          <w:color w:val="auto"/>
          <w:kern w:val="0"/>
          <w:szCs w:val="21"/>
          <w:highlight w:val="none"/>
        </w:rPr>
      </w:pPr>
      <w:r>
        <w:rPr>
          <w:rFonts w:hint="eastAsia" w:hAnsi="宋体" w:cs="宋体"/>
          <w:color w:val="auto"/>
          <w:kern w:val="0"/>
          <w:szCs w:val="21"/>
          <w:highlight w:val="none"/>
        </w:rPr>
        <w:br w:type="page"/>
      </w:r>
    </w:p>
    <w:p w14:paraId="7B73F9BB">
      <w:pPr>
        <w:wordWrap w:val="0"/>
        <w:spacing w:line="360" w:lineRule="auto"/>
        <w:ind w:firstLine="420"/>
        <w:rPr>
          <w:color w:val="auto"/>
          <w:highlight w:val="none"/>
        </w:rPr>
      </w:pPr>
    </w:p>
    <w:p w14:paraId="2D7D4DC6">
      <w:pPr>
        <w:wordWrap w:val="0"/>
        <w:spacing w:line="360" w:lineRule="auto"/>
        <w:ind w:firstLine="420"/>
        <w:rPr>
          <w:color w:val="auto"/>
          <w:highlight w:val="none"/>
        </w:rPr>
      </w:pPr>
      <w:bookmarkStart w:id="277" w:name="_Toc19686838"/>
    </w:p>
    <w:p w14:paraId="4C08A736">
      <w:pPr>
        <w:pStyle w:val="12"/>
        <w:wordWrap w:val="0"/>
        <w:spacing w:after="0" w:line="360" w:lineRule="auto"/>
        <w:ind w:firstLine="562"/>
        <w:rPr>
          <w:rFonts w:hint="eastAsia" w:hAnsi="宋体" w:cs="宋体"/>
          <w:b/>
          <w:bCs/>
          <w:color w:val="auto"/>
          <w:sz w:val="28"/>
          <w:szCs w:val="28"/>
          <w:highlight w:val="none"/>
        </w:rPr>
      </w:pPr>
    </w:p>
    <w:p w14:paraId="05392F8F">
      <w:pPr>
        <w:pStyle w:val="15"/>
        <w:outlineLvl w:val="1"/>
        <w:rPr>
          <w:rFonts w:hint="eastAsia"/>
          <w:b/>
          <w:bCs w:val="0"/>
          <w:color w:val="auto"/>
          <w:sz w:val="32"/>
          <w:szCs w:val="32"/>
          <w:highlight w:val="none"/>
        </w:rPr>
      </w:pPr>
      <w:bookmarkStart w:id="278" w:name="_Toc16129"/>
      <w:r>
        <w:rPr>
          <w:rFonts w:hint="eastAsia"/>
          <w:b/>
          <w:bCs w:val="0"/>
          <w:color w:val="auto"/>
          <w:sz w:val="32"/>
          <w:szCs w:val="32"/>
          <w:highlight w:val="none"/>
        </w:rPr>
        <w:t>第三节 商务文件格式</w:t>
      </w:r>
      <w:bookmarkEnd w:id="277"/>
      <w:bookmarkEnd w:id="278"/>
    </w:p>
    <w:p w14:paraId="21937100">
      <w:pPr>
        <w:wordWrap w:val="0"/>
        <w:snapToGrid w:val="0"/>
        <w:spacing w:line="360" w:lineRule="auto"/>
        <w:ind w:firstLine="600"/>
        <w:rPr>
          <w:rFonts w:hint="eastAsia" w:ascii="宋体" w:hAnsi="宋体" w:cs="宋体"/>
          <w:color w:val="auto"/>
          <w:sz w:val="30"/>
          <w:szCs w:val="20"/>
          <w:highlight w:val="none"/>
        </w:rPr>
      </w:pPr>
    </w:p>
    <w:p w14:paraId="66C562AB">
      <w:pPr>
        <w:wordWrap w:val="0"/>
        <w:snapToGrid w:val="0"/>
        <w:spacing w:line="360" w:lineRule="auto"/>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 xml:space="preserve">             电子投标文件</w:t>
      </w:r>
    </w:p>
    <w:p w14:paraId="092726DF">
      <w:pPr>
        <w:wordWrap w:val="0"/>
        <w:snapToGrid w:val="0"/>
        <w:spacing w:line="360" w:lineRule="auto"/>
        <w:rPr>
          <w:rFonts w:hint="eastAsia" w:ascii="宋体" w:hAnsi="宋体" w:cs="宋体"/>
          <w:color w:val="auto"/>
          <w:sz w:val="24"/>
          <w:szCs w:val="20"/>
          <w:highlight w:val="none"/>
        </w:rPr>
      </w:pPr>
    </w:p>
    <w:p w14:paraId="3A1E36F3">
      <w:pPr>
        <w:wordWrap w:val="0"/>
        <w:snapToGrid w:val="0"/>
        <w:spacing w:line="360" w:lineRule="auto"/>
        <w:ind w:firstLine="643"/>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商务文件（封面）</w:t>
      </w:r>
    </w:p>
    <w:p w14:paraId="31B233D7">
      <w:pPr>
        <w:wordWrap w:val="0"/>
        <w:snapToGrid w:val="0"/>
        <w:spacing w:line="360" w:lineRule="auto"/>
        <w:rPr>
          <w:rFonts w:hint="eastAsia" w:ascii="宋体" w:hAnsi="宋体" w:cs="宋体"/>
          <w:bCs/>
          <w:color w:val="auto"/>
          <w:sz w:val="24"/>
          <w:szCs w:val="20"/>
          <w:highlight w:val="none"/>
        </w:rPr>
      </w:pPr>
    </w:p>
    <w:p w14:paraId="0B999958">
      <w:pPr>
        <w:wordWrap w:val="0"/>
        <w:snapToGrid w:val="0"/>
        <w:spacing w:line="360" w:lineRule="auto"/>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53EEDB5A">
      <w:pPr>
        <w:wordWrap w:val="0"/>
        <w:snapToGrid w:val="0"/>
        <w:spacing w:line="360" w:lineRule="auto"/>
        <w:ind w:firstLine="540" w:firstLineChars="225"/>
        <w:rPr>
          <w:rFonts w:hint="eastAsia" w:ascii="宋体" w:hAnsi="宋体" w:cs="宋体"/>
          <w:bCs/>
          <w:color w:val="auto"/>
          <w:sz w:val="24"/>
          <w:szCs w:val="20"/>
          <w:highlight w:val="none"/>
        </w:rPr>
      </w:pPr>
    </w:p>
    <w:p w14:paraId="3816B4C6">
      <w:pPr>
        <w:wordWrap w:val="0"/>
        <w:snapToGrid w:val="0"/>
        <w:spacing w:line="360" w:lineRule="auto"/>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r>
        <w:rPr>
          <w:rFonts w:hint="eastAsia" w:ascii="宋体" w:hAnsi="宋体" w:cs="宋体"/>
          <w:color w:val="auto"/>
          <w:sz w:val="24"/>
          <w:highlight w:val="none"/>
        </w:rPr>
        <w:t xml:space="preserve"> </w:t>
      </w:r>
    </w:p>
    <w:p w14:paraId="06F1B031">
      <w:pPr>
        <w:wordWrap w:val="0"/>
        <w:snapToGrid w:val="0"/>
        <w:spacing w:line="360" w:lineRule="auto"/>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5FC83D47">
      <w:pPr>
        <w:wordWrap w:val="0"/>
        <w:snapToGrid w:val="0"/>
        <w:spacing w:line="360" w:lineRule="auto"/>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7A8916C2">
      <w:pPr>
        <w:wordWrap w:val="0"/>
        <w:snapToGrid w:val="0"/>
        <w:spacing w:line="360" w:lineRule="auto"/>
        <w:ind w:firstLine="540" w:firstLineChars="225"/>
        <w:rPr>
          <w:rFonts w:hint="eastAsia" w:ascii="宋体" w:hAnsi="宋体" w:cs="宋体"/>
          <w:bCs/>
          <w:color w:val="auto"/>
          <w:sz w:val="24"/>
          <w:szCs w:val="20"/>
          <w:highlight w:val="none"/>
        </w:rPr>
      </w:pPr>
    </w:p>
    <w:p w14:paraId="13FB0A03">
      <w:pPr>
        <w:pStyle w:val="10"/>
        <w:wordWrap w:val="0"/>
        <w:snapToGrid w:val="0"/>
        <w:spacing w:line="360" w:lineRule="auto"/>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2BBC780D">
      <w:pPr>
        <w:pStyle w:val="10"/>
        <w:wordWrap w:val="0"/>
        <w:snapToGrid w:val="0"/>
        <w:spacing w:line="360" w:lineRule="auto"/>
        <w:ind w:firstLine="540" w:firstLineChars="225"/>
        <w:rPr>
          <w:rFonts w:hint="eastAsia" w:ascii="宋体" w:hAnsi="宋体" w:cs="宋体"/>
          <w:bCs/>
          <w:color w:val="auto"/>
          <w:sz w:val="24"/>
          <w:szCs w:val="24"/>
          <w:highlight w:val="none"/>
        </w:rPr>
      </w:pPr>
    </w:p>
    <w:p w14:paraId="44E550AF">
      <w:pPr>
        <w:pStyle w:val="10"/>
        <w:wordWrap w:val="0"/>
        <w:snapToGrid w:val="0"/>
        <w:spacing w:line="360" w:lineRule="auto"/>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0E8AB809">
      <w:pPr>
        <w:pStyle w:val="10"/>
        <w:wordWrap w:val="0"/>
        <w:snapToGrid w:val="0"/>
        <w:spacing w:line="360" w:lineRule="auto"/>
        <w:ind w:firstLine="960" w:firstLineChars="400"/>
        <w:rPr>
          <w:rFonts w:hint="eastAsia" w:ascii="宋体" w:hAnsi="宋体" w:cs="宋体"/>
          <w:bCs/>
          <w:color w:val="auto"/>
          <w:sz w:val="24"/>
          <w:szCs w:val="24"/>
          <w:highlight w:val="none"/>
        </w:rPr>
      </w:pPr>
    </w:p>
    <w:p w14:paraId="2A6726BF">
      <w:pPr>
        <w:wordWrap w:val="0"/>
        <w:snapToGrid w:val="0"/>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11AF7E5D">
      <w:pPr>
        <w:wordWrap w:val="0"/>
        <w:snapToGrid w:val="0"/>
        <w:spacing w:line="360" w:lineRule="auto"/>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4AC59B50">
      <w:pPr>
        <w:wordWrap w:val="0"/>
        <w:spacing w:line="360" w:lineRule="auto"/>
        <w:ind w:right="420"/>
        <w:rPr>
          <w:rFonts w:hint="eastAsia" w:ascii="宋体" w:hAnsi="宋体" w:cs="宋体"/>
          <w:color w:val="auto"/>
          <w:sz w:val="24"/>
          <w:szCs w:val="20"/>
          <w:highlight w:val="none"/>
        </w:rPr>
      </w:pPr>
    </w:p>
    <w:p w14:paraId="5A597E78">
      <w:pPr>
        <w:wordWrap w:val="0"/>
        <w:spacing w:line="360" w:lineRule="auto"/>
        <w:ind w:right="420"/>
        <w:rPr>
          <w:rFonts w:hint="eastAsia" w:ascii="宋体" w:hAnsi="宋体" w:cs="宋体"/>
          <w:color w:val="auto"/>
          <w:sz w:val="24"/>
          <w:szCs w:val="20"/>
          <w:highlight w:val="none"/>
        </w:rPr>
      </w:pPr>
    </w:p>
    <w:p w14:paraId="5B575EE2">
      <w:pPr>
        <w:wordWrap w:val="0"/>
        <w:spacing w:line="360" w:lineRule="auto"/>
        <w:ind w:right="420"/>
        <w:rPr>
          <w:rFonts w:hint="eastAsia" w:ascii="宋体" w:hAnsi="宋体" w:cs="宋体"/>
          <w:color w:val="auto"/>
          <w:sz w:val="24"/>
          <w:szCs w:val="20"/>
          <w:highlight w:val="none"/>
        </w:rPr>
      </w:pPr>
    </w:p>
    <w:p w14:paraId="714643A4">
      <w:pPr>
        <w:wordWrap w:val="0"/>
        <w:spacing w:line="360" w:lineRule="auto"/>
        <w:ind w:right="420"/>
        <w:rPr>
          <w:rFonts w:hint="eastAsia" w:ascii="宋体" w:hAnsi="宋体" w:cs="宋体"/>
          <w:color w:val="auto"/>
          <w:sz w:val="24"/>
          <w:szCs w:val="20"/>
          <w:highlight w:val="none"/>
        </w:rPr>
      </w:pPr>
    </w:p>
    <w:p w14:paraId="61779B54">
      <w:pPr>
        <w:wordWrap w:val="0"/>
        <w:spacing w:line="360" w:lineRule="auto"/>
        <w:ind w:right="420"/>
        <w:rPr>
          <w:rFonts w:hint="eastAsia" w:ascii="宋体" w:hAnsi="宋体" w:cs="宋体"/>
          <w:color w:val="auto"/>
          <w:sz w:val="24"/>
          <w:szCs w:val="20"/>
          <w:highlight w:val="none"/>
        </w:rPr>
      </w:pPr>
    </w:p>
    <w:p w14:paraId="61D1FF50">
      <w:pPr>
        <w:wordWrap w:val="0"/>
        <w:spacing w:line="360" w:lineRule="auto"/>
        <w:ind w:right="420"/>
        <w:rPr>
          <w:rFonts w:hint="eastAsia" w:ascii="宋体" w:hAnsi="宋体" w:cs="宋体"/>
          <w:color w:val="auto"/>
          <w:sz w:val="24"/>
          <w:szCs w:val="20"/>
          <w:highlight w:val="none"/>
        </w:rPr>
      </w:pPr>
    </w:p>
    <w:p w14:paraId="477C9119">
      <w:pPr>
        <w:wordWrap w:val="0"/>
        <w:spacing w:line="360" w:lineRule="auto"/>
        <w:ind w:right="420"/>
        <w:rPr>
          <w:rFonts w:hint="eastAsia" w:ascii="宋体" w:hAnsi="宋体" w:cs="宋体"/>
          <w:color w:val="auto"/>
          <w:sz w:val="24"/>
          <w:szCs w:val="20"/>
          <w:highlight w:val="none"/>
        </w:rPr>
      </w:pPr>
    </w:p>
    <w:p w14:paraId="2CE7C09D">
      <w:pPr>
        <w:wordWrap w:val="0"/>
        <w:spacing w:line="360" w:lineRule="auto"/>
        <w:ind w:right="420"/>
        <w:rPr>
          <w:rFonts w:hint="eastAsia" w:ascii="宋体" w:hAnsi="宋体" w:cs="宋体"/>
          <w:color w:val="auto"/>
          <w:sz w:val="24"/>
          <w:szCs w:val="20"/>
          <w:highlight w:val="none"/>
        </w:rPr>
      </w:pPr>
    </w:p>
    <w:p w14:paraId="1AE80C87">
      <w:pPr>
        <w:wordWrap w:val="0"/>
        <w:spacing w:line="360" w:lineRule="auto"/>
        <w:ind w:right="420"/>
        <w:rPr>
          <w:rFonts w:hint="eastAsia" w:ascii="宋体" w:hAnsi="宋体" w:cs="宋体"/>
          <w:color w:val="auto"/>
          <w:sz w:val="24"/>
          <w:szCs w:val="20"/>
          <w:highlight w:val="none"/>
        </w:rPr>
      </w:pPr>
    </w:p>
    <w:p w14:paraId="43AAD388">
      <w:pPr>
        <w:wordWrap w:val="0"/>
        <w:spacing w:line="360" w:lineRule="auto"/>
        <w:ind w:right="420" w:firstLine="723"/>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rPr>
        <w:t xml:space="preserve"> </w:t>
      </w:r>
    </w:p>
    <w:p w14:paraId="6130B36F">
      <w:pPr>
        <w:wordWrap w:val="0"/>
        <w:spacing w:line="360" w:lineRule="auto"/>
        <w:ind w:firstLine="482"/>
        <w:rPr>
          <w:rFonts w:hint="eastAsia" w:ascii="宋体" w:hAnsi="宋体" w:cs="宋体"/>
          <w:b/>
          <w:color w:val="auto"/>
          <w:kern w:val="0"/>
          <w:sz w:val="24"/>
          <w:highlight w:val="none"/>
        </w:rPr>
      </w:pPr>
    </w:p>
    <w:p w14:paraId="65E94359">
      <w:pPr>
        <w:wordWrap w:val="0"/>
        <w:spacing w:line="360" w:lineRule="auto"/>
        <w:ind w:firstLine="562"/>
        <w:jc w:val="center"/>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商务文件目录</w:t>
      </w:r>
    </w:p>
    <w:p w14:paraId="578A4B64">
      <w:pPr>
        <w:pStyle w:val="42"/>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一、无串通投标行为的承诺函……………………………………………………………（页码）</w:t>
      </w:r>
    </w:p>
    <w:p w14:paraId="2FAA11E7">
      <w:pPr>
        <w:pStyle w:val="42"/>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3C70120C">
      <w:pPr>
        <w:pStyle w:val="42"/>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2CDA2EC8">
      <w:pPr>
        <w:pStyle w:val="42"/>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0E119EED">
      <w:pPr>
        <w:pStyle w:val="42"/>
        <w:wordWrap w:val="0"/>
        <w:spacing w:line="360" w:lineRule="auto"/>
        <w:rPr>
          <w:rFonts w:hint="eastAsia" w:ascii="宋体" w:hAnsi="宋体" w:eastAsia="宋体" w:cs="宋体"/>
          <w:color w:val="auto"/>
          <w:highlight w:val="none"/>
        </w:rPr>
      </w:pPr>
      <w:bookmarkStart w:id="279" w:name="OLE_LINK6"/>
      <w:bookmarkStart w:id="280" w:name="OLE_LINK7"/>
      <w:bookmarkStart w:id="281" w:name="OLE_LINK5"/>
      <w:r>
        <w:rPr>
          <w:rFonts w:hint="eastAsia" w:ascii="宋体" w:hAnsi="宋体" w:eastAsia="宋体" w:cs="宋体"/>
          <w:color w:val="auto"/>
          <w:highlight w:val="none"/>
        </w:rPr>
        <w:t>五、投标人情况介绍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6A568A8">
      <w:pPr>
        <w:pStyle w:val="42"/>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六、投标人类似业绩的证明文件（如有要求）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279"/>
      <w:bookmarkEnd w:id="280"/>
    </w:p>
    <w:p w14:paraId="1DD85CE6">
      <w:pPr>
        <w:pStyle w:val="42"/>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七、其他商务文件或说明</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bookmarkEnd w:id="281"/>
    <w:p w14:paraId="50749C12">
      <w:pPr>
        <w:wordWrap w:val="0"/>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0D703E19">
      <w:pPr>
        <w:widowControl/>
        <w:wordWrap w:val="0"/>
        <w:spacing w:line="360" w:lineRule="auto"/>
        <w:ind w:firstLine="420"/>
        <w:jc w:val="left"/>
        <w:rPr>
          <w:rFonts w:hint="eastAsia" w:ascii="宋体" w:hAnsi="宋体" w:cs="宋体"/>
          <w:color w:val="auto"/>
          <w:highlight w:val="none"/>
        </w:rPr>
        <w:sectPr>
          <w:pgSz w:w="11906" w:h="16838"/>
          <w:pgMar w:top="1440" w:right="1080" w:bottom="1440" w:left="1080" w:header="720" w:footer="720" w:gutter="0"/>
          <w:cols w:space="720" w:num="1"/>
          <w:docGrid w:type="lines" w:linePitch="331" w:charSpace="0"/>
        </w:sectPr>
      </w:pPr>
    </w:p>
    <w:p w14:paraId="3B34B3EE">
      <w:pPr>
        <w:wordWrap w:val="0"/>
        <w:snapToGrid w:val="0"/>
        <w:spacing w:line="360" w:lineRule="auto"/>
        <w:ind w:left="420" w:firstLine="602"/>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一、无串通投标行为的承诺函</w:t>
      </w:r>
    </w:p>
    <w:p w14:paraId="5FE04816">
      <w:pPr>
        <w:wordWrap w:val="0"/>
        <w:snapToGrid w:val="0"/>
        <w:spacing w:line="360" w:lineRule="auto"/>
        <w:ind w:left="420"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投标人参加本项目无串通投标行为的承诺函</w:t>
      </w:r>
    </w:p>
    <w:p w14:paraId="2C56B9C8">
      <w:pPr>
        <w:wordWrap w:val="0"/>
        <w:snapToGrid w:val="0"/>
        <w:spacing w:line="360" w:lineRule="auto"/>
        <w:ind w:firstLine="422"/>
        <w:rPr>
          <w:rFonts w:hint="eastAsia" w:ascii="宋体" w:hAnsi="宋体" w:cs="宋体"/>
          <w:b/>
          <w:color w:val="auto"/>
          <w:szCs w:val="21"/>
          <w:highlight w:val="none"/>
        </w:rPr>
      </w:pPr>
    </w:p>
    <w:p w14:paraId="3F3FC5A5">
      <w:pPr>
        <w:wordWrap w:val="0"/>
        <w:snapToGrid w:val="0"/>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072BCA39">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21775562">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6B9F4147">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13F901C6">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4FA25285">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2C416234">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13915EF9">
      <w:pPr>
        <w:wordWrap w:val="0"/>
        <w:snapToGrid w:val="0"/>
        <w:spacing w:line="360" w:lineRule="auto"/>
        <w:ind w:firstLine="422"/>
        <w:jc w:val="left"/>
        <w:rPr>
          <w:rFonts w:hint="eastAsia"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37C11581">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1.投标人直接或者间接从采购人或者采购代理机构处获得其他投标人的相关信息并修改其投标文件或者投标文件；</w:t>
      </w:r>
    </w:p>
    <w:p w14:paraId="716D188E">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2.投标人按照采购人或者采购代理机构的授意撤换、修改投标文件或者投标文件；</w:t>
      </w:r>
    </w:p>
    <w:p w14:paraId="2A2F931C">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3.投标人之间协商报价、技术方案等投标文件或者投标文件的实质性内容；</w:t>
      </w:r>
    </w:p>
    <w:p w14:paraId="572DCA74">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288D18F6">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3246348C">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104FC75F">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751DB786">
      <w:pPr>
        <w:wordWrap w:val="0"/>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以上情形一经核查属实，我方愿意承担一切后果，接受政府采购监管部门对我方认定存在围标串标行为，并不再寻求任何旨在减轻或者免除法律责任的辩解。</w:t>
      </w:r>
    </w:p>
    <w:p w14:paraId="2AA9765C">
      <w:pPr>
        <w:wordWrap w:val="0"/>
        <w:snapToGrid w:val="0"/>
        <w:spacing w:line="360" w:lineRule="auto"/>
        <w:ind w:firstLine="4935" w:firstLineChars="235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69773B65">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3C65951">
      <w:pPr>
        <w:pStyle w:val="15"/>
        <w:rPr>
          <w:rFonts w:hint="eastAsia"/>
          <w:color w:val="auto"/>
          <w:sz w:val="24"/>
          <w:highlight w:val="none"/>
        </w:rPr>
      </w:pPr>
      <w:r>
        <w:rPr>
          <w:rFonts w:hint="eastAsia"/>
          <w:color w:val="auto"/>
          <w:sz w:val="24"/>
          <w:highlight w:val="none"/>
        </w:rPr>
        <w:br w:type="page"/>
      </w:r>
      <w:r>
        <w:rPr>
          <w:rFonts w:hint="eastAsia"/>
          <w:color w:val="auto"/>
          <w:highlight w:val="none"/>
        </w:rPr>
        <w:t>二、法定代表人身份证明及法定代表人有效身份证正反面复印件</w:t>
      </w:r>
    </w:p>
    <w:p w14:paraId="44BD7DF7">
      <w:pPr>
        <w:wordWrap w:val="0"/>
        <w:spacing w:line="360" w:lineRule="auto"/>
        <w:ind w:left="540" w:firstLine="643"/>
        <w:jc w:val="center"/>
        <w:rPr>
          <w:rFonts w:hint="eastAsia" w:ascii="宋体" w:hAnsi="宋体" w:cs="宋体"/>
          <w:b/>
          <w:color w:val="auto"/>
          <w:sz w:val="32"/>
          <w:szCs w:val="32"/>
          <w:highlight w:val="none"/>
        </w:rPr>
      </w:pPr>
    </w:p>
    <w:p w14:paraId="4AB13C6F">
      <w:pPr>
        <w:wordWrap w:val="0"/>
        <w:spacing w:line="360" w:lineRule="auto"/>
        <w:ind w:left="540" w:firstLine="643"/>
        <w:jc w:val="center"/>
        <w:rPr>
          <w:rFonts w:hint="eastAsia" w:ascii="宋体" w:hAnsi="宋体" w:cs="宋体"/>
          <w:color w:val="auto"/>
          <w:sz w:val="32"/>
          <w:szCs w:val="32"/>
          <w:highlight w:val="none"/>
        </w:rPr>
      </w:pPr>
      <w:r>
        <w:rPr>
          <w:rFonts w:hint="eastAsia" w:ascii="宋体" w:hAnsi="宋体" w:cs="宋体"/>
          <w:b/>
          <w:color w:val="auto"/>
          <w:sz w:val="32"/>
          <w:szCs w:val="32"/>
          <w:highlight w:val="none"/>
        </w:rPr>
        <w:t>法定代表人身份证明</w:t>
      </w:r>
    </w:p>
    <w:p w14:paraId="19F46163">
      <w:pPr>
        <w:wordWrap w:val="0"/>
        <w:spacing w:line="360" w:lineRule="auto"/>
        <w:ind w:left="540"/>
        <w:rPr>
          <w:rFonts w:hint="eastAsia" w:ascii="宋体" w:hAnsi="宋体" w:cs="宋体"/>
          <w:color w:val="auto"/>
          <w:sz w:val="24"/>
          <w:highlight w:val="none"/>
        </w:rPr>
      </w:pPr>
      <w:r>
        <w:rPr>
          <w:rFonts w:hint="eastAsia" w:ascii="宋体" w:hAnsi="宋体" w:cs="宋体"/>
          <w:color w:val="auto"/>
          <w:sz w:val="24"/>
          <w:highlight w:val="none"/>
        </w:rPr>
        <w:t>投 标 人：</w:t>
      </w:r>
      <w:r>
        <w:rPr>
          <w:rFonts w:hint="eastAsia" w:ascii="宋体" w:hAnsi="宋体" w:cs="宋体"/>
          <w:color w:val="auto"/>
          <w:sz w:val="24"/>
          <w:highlight w:val="none"/>
          <w:u w:val="single"/>
        </w:rPr>
        <w:t xml:space="preserve">                                                        </w:t>
      </w:r>
    </w:p>
    <w:p w14:paraId="0BC5D6E3">
      <w:pPr>
        <w:wordWrap w:val="0"/>
        <w:spacing w:line="360" w:lineRule="auto"/>
        <w:ind w:left="540"/>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04AD1D1C">
      <w:pPr>
        <w:wordWrap w:val="0"/>
        <w:spacing w:line="360" w:lineRule="auto"/>
        <w:ind w:left="540"/>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0BED6CDD">
      <w:pPr>
        <w:wordWrap w:val="0"/>
        <w:spacing w:line="360" w:lineRule="auto"/>
        <w:ind w:left="540"/>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2A73BA4C">
      <w:pPr>
        <w:wordWrap w:val="0"/>
        <w:spacing w:line="360" w:lineRule="auto"/>
        <w:ind w:left="540"/>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6DAD7B7F">
      <w:pPr>
        <w:wordWrap w:val="0"/>
        <w:spacing w:line="360" w:lineRule="auto"/>
        <w:ind w:left="540"/>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的法定代表人。</w:t>
      </w:r>
    </w:p>
    <w:p w14:paraId="67D419CD">
      <w:pPr>
        <w:wordWrap w:val="0"/>
        <w:spacing w:line="360" w:lineRule="auto"/>
        <w:ind w:left="540"/>
        <w:rPr>
          <w:rFonts w:hint="eastAsia" w:ascii="宋体" w:hAnsi="宋体" w:cs="宋体"/>
          <w:color w:val="auto"/>
          <w:sz w:val="24"/>
          <w:highlight w:val="none"/>
        </w:rPr>
      </w:pPr>
      <w:r>
        <w:rPr>
          <w:rFonts w:hint="eastAsia" w:ascii="宋体" w:hAnsi="宋体" w:cs="宋体"/>
          <w:color w:val="auto"/>
          <w:sz w:val="24"/>
          <w:highlight w:val="none"/>
        </w:rPr>
        <w:t>特此证明。</w:t>
      </w:r>
    </w:p>
    <w:p w14:paraId="29D5205E">
      <w:pPr>
        <w:wordWrap w:val="0"/>
        <w:spacing w:line="360" w:lineRule="auto"/>
        <w:ind w:left="540"/>
        <w:rPr>
          <w:rFonts w:hint="eastAsia" w:ascii="宋体" w:hAnsi="宋体" w:cs="宋体"/>
          <w:color w:val="auto"/>
          <w:sz w:val="24"/>
          <w:highlight w:val="none"/>
        </w:rPr>
      </w:pPr>
    </w:p>
    <w:p w14:paraId="778BB443">
      <w:pPr>
        <w:wordWrap w:val="0"/>
        <w:spacing w:line="360" w:lineRule="auto"/>
        <w:ind w:left="540"/>
        <w:rPr>
          <w:rFonts w:hint="eastAsia" w:ascii="宋体" w:hAnsi="宋体" w:cs="宋体"/>
          <w:color w:val="auto"/>
          <w:sz w:val="24"/>
          <w:highlight w:val="none"/>
        </w:rPr>
      </w:pPr>
    </w:p>
    <w:p w14:paraId="63D6BC20">
      <w:pPr>
        <w:wordWrap w:val="0"/>
        <w:spacing w:line="360" w:lineRule="auto"/>
        <w:ind w:left="540"/>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2E690637">
      <w:pPr>
        <w:wordWrap w:val="0"/>
        <w:spacing w:line="360" w:lineRule="auto"/>
        <w:ind w:left="540"/>
        <w:rPr>
          <w:rFonts w:hint="eastAsia" w:ascii="宋体" w:hAnsi="宋体" w:cs="宋体"/>
          <w:color w:val="auto"/>
          <w:sz w:val="24"/>
          <w:highlight w:val="none"/>
        </w:rPr>
      </w:pPr>
    </w:p>
    <w:p w14:paraId="4FA48816">
      <w:pPr>
        <w:wordWrap w:val="0"/>
        <w:snapToGrid w:val="0"/>
        <w:spacing w:line="360" w:lineRule="auto"/>
        <w:ind w:firstLine="4935" w:firstLineChars="235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4F17E50A">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B81ECED">
      <w:pPr>
        <w:wordWrap w:val="0"/>
        <w:snapToGrid w:val="0"/>
        <w:spacing w:line="360" w:lineRule="auto"/>
        <w:ind w:firstLine="482"/>
        <w:jc w:val="center"/>
        <w:rPr>
          <w:rFonts w:hint="eastAsia" w:ascii="宋体" w:hAnsi="宋体" w:cs="宋体"/>
          <w:b/>
          <w:color w:val="auto"/>
          <w:sz w:val="24"/>
          <w:highlight w:val="none"/>
        </w:rPr>
      </w:pPr>
    </w:p>
    <w:p w14:paraId="67FB0F2E">
      <w:pPr>
        <w:wordWrap w:val="0"/>
        <w:snapToGrid w:val="0"/>
        <w:spacing w:line="360" w:lineRule="auto"/>
        <w:ind w:firstLine="600" w:firstLineChars="250"/>
        <w:jc w:val="left"/>
        <w:rPr>
          <w:rFonts w:hint="eastAsia" w:ascii="宋体" w:hAnsi="宋体" w:cs="宋体"/>
          <w:color w:val="auto"/>
          <w:sz w:val="24"/>
          <w:highlight w:val="none"/>
        </w:rPr>
      </w:pPr>
      <w:r>
        <w:rPr>
          <w:rFonts w:hint="eastAsia" w:ascii="宋体" w:hAnsi="宋体" w:cs="宋体"/>
          <w:color w:val="auto"/>
          <w:sz w:val="24"/>
          <w:highlight w:val="none"/>
        </w:rPr>
        <w:t>注：自然人投标的无需提供</w:t>
      </w:r>
    </w:p>
    <w:p w14:paraId="3300F6DD">
      <w:pPr>
        <w:wordWrap w:val="0"/>
        <w:snapToGrid w:val="0"/>
        <w:spacing w:line="360" w:lineRule="auto"/>
        <w:ind w:firstLine="600" w:firstLineChars="250"/>
        <w:jc w:val="left"/>
        <w:rPr>
          <w:rFonts w:hint="eastAsia" w:ascii="宋体" w:hAnsi="宋体" w:cs="宋体"/>
          <w:color w:val="auto"/>
          <w:sz w:val="24"/>
          <w:highlight w:val="none"/>
        </w:rPr>
      </w:pPr>
    </w:p>
    <w:p w14:paraId="33F0B34A">
      <w:pPr>
        <w:wordWrap w:val="0"/>
        <w:snapToGrid w:val="0"/>
        <w:spacing w:line="360" w:lineRule="auto"/>
        <w:ind w:firstLine="602" w:firstLineChars="250"/>
        <w:jc w:val="left"/>
        <w:rPr>
          <w:rFonts w:hint="eastAsia" w:ascii="宋体" w:hAnsi="宋体" w:cs="宋体"/>
          <w:b/>
          <w:color w:val="auto"/>
          <w:sz w:val="24"/>
          <w:szCs w:val="20"/>
          <w:highlight w:val="none"/>
        </w:rPr>
      </w:pPr>
    </w:p>
    <w:tbl>
      <w:tblPr>
        <w:tblStyle w:val="27"/>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78E1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tcPr>
          <w:p w14:paraId="4819E77D">
            <w:pPr>
              <w:wordWrap w:val="0"/>
              <w:spacing w:line="360" w:lineRule="auto"/>
              <w:ind w:firstLine="482"/>
              <w:rPr>
                <w:rFonts w:hint="eastAsia" w:ascii="宋体" w:hAnsi="宋体" w:cs="宋体"/>
                <w:b/>
                <w:color w:val="auto"/>
                <w:sz w:val="24"/>
                <w:highlight w:val="none"/>
              </w:rPr>
            </w:pPr>
          </w:p>
          <w:p w14:paraId="2A8D27C3">
            <w:pPr>
              <w:wordWrap w:val="0"/>
              <w:spacing w:line="360" w:lineRule="auto"/>
              <w:ind w:firstLine="482"/>
              <w:rPr>
                <w:rFonts w:hint="eastAsia" w:ascii="宋体" w:hAnsi="宋体" w:cs="宋体"/>
                <w:b/>
                <w:color w:val="auto"/>
                <w:sz w:val="24"/>
                <w:highlight w:val="none"/>
              </w:rPr>
            </w:pPr>
            <w:r>
              <w:rPr>
                <w:rFonts w:hint="eastAsia" w:ascii="宋体" w:hAnsi="宋体" w:cs="宋体"/>
                <w:b/>
                <w:color w:val="auto"/>
                <w:sz w:val="24"/>
                <w:highlight w:val="none"/>
              </w:rPr>
              <w:t>法定代表身份证复印件粘贴处（正、反面）</w:t>
            </w:r>
          </w:p>
        </w:tc>
      </w:tr>
    </w:tbl>
    <w:p w14:paraId="4B7AAA62">
      <w:pPr>
        <w:pStyle w:val="15"/>
        <w:rPr>
          <w:rFonts w:hint="eastAsia"/>
          <w:color w:val="auto"/>
          <w:highlight w:val="none"/>
        </w:rPr>
      </w:pPr>
      <w:r>
        <w:rPr>
          <w:rFonts w:hint="eastAsia"/>
          <w:color w:val="auto"/>
          <w:sz w:val="24"/>
          <w:highlight w:val="none"/>
        </w:rPr>
        <w:t>附件：</w:t>
      </w:r>
      <w:r>
        <w:rPr>
          <w:rFonts w:hint="eastAsia"/>
          <w:color w:val="auto"/>
          <w:sz w:val="24"/>
          <w:highlight w:val="none"/>
        </w:rPr>
        <w:br w:type="page"/>
      </w:r>
      <w:r>
        <w:rPr>
          <w:rFonts w:hint="eastAsia"/>
          <w:color w:val="auto"/>
          <w:highlight w:val="none"/>
        </w:rPr>
        <w:t>三、法定代表人授权委托书及委托代理人有效身份证正反面复印件</w:t>
      </w:r>
    </w:p>
    <w:p w14:paraId="09693089">
      <w:pPr>
        <w:pStyle w:val="15"/>
        <w:rPr>
          <w:rFonts w:hint="eastAsia"/>
          <w:color w:val="auto"/>
          <w:sz w:val="24"/>
          <w:highlight w:val="none"/>
        </w:rPr>
      </w:pPr>
      <w:r>
        <w:rPr>
          <w:rFonts w:hint="eastAsia"/>
          <w:color w:val="auto"/>
          <w:highlight w:val="none"/>
        </w:rPr>
        <w:t>（如有委托时）</w:t>
      </w:r>
    </w:p>
    <w:p w14:paraId="0DCE6D2A">
      <w:pPr>
        <w:wordWrap w:val="0"/>
        <w:snapToGrid w:val="0"/>
        <w:spacing w:line="360" w:lineRule="auto"/>
        <w:ind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513678E1">
      <w:pPr>
        <w:wordWrap w:val="0"/>
        <w:snapToGrid w:val="0"/>
        <w:spacing w:line="360" w:lineRule="auto"/>
        <w:ind w:firstLine="482"/>
        <w:jc w:val="center"/>
        <w:rPr>
          <w:rFonts w:hint="eastAsia" w:ascii="宋体" w:hAnsi="宋体" w:cs="宋体"/>
          <w:b/>
          <w:color w:val="auto"/>
          <w:sz w:val="24"/>
          <w:highlight w:val="none"/>
        </w:rPr>
      </w:pPr>
    </w:p>
    <w:p w14:paraId="1EFBD5FA">
      <w:pPr>
        <w:pStyle w:val="15"/>
        <w:rPr>
          <w:rFonts w:hint="eastAsia"/>
          <w:color w:val="auto"/>
          <w:highlight w:val="none"/>
        </w:rPr>
      </w:pPr>
      <w:r>
        <w:rPr>
          <w:rFonts w:hint="eastAsia"/>
          <w:color w:val="auto"/>
          <w:highlight w:val="none"/>
        </w:rPr>
        <w:t xml:space="preserve">致： </w:t>
      </w:r>
      <w:bookmarkStart w:id="282" w:name="PO_3000001866_PM031_7"/>
      <w:r>
        <w:rPr>
          <w:rFonts w:hint="eastAsia"/>
          <w:color w:val="auto"/>
          <w:highlight w:val="none"/>
        </w:rPr>
        <w:t>广西邕政采购代理有限公司</w:t>
      </w:r>
      <w:bookmarkEnd w:id="282"/>
      <w:r>
        <w:rPr>
          <w:rFonts w:hint="eastAsia"/>
          <w:color w:val="auto"/>
          <w:highlight w:val="none"/>
        </w:rPr>
        <w:t xml:space="preserve"> </w:t>
      </w:r>
    </w:p>
    <w:p w14:paraId="4C6B60D6">
      <w:pPr>
        <w:pStyle w:val="15"/>
        <w:jc w:val="left"/>
        <w:rPr>
          <w:rFonts w:hint="eastAsia"/>
          <w:color w:val="auto"/>
          <w:highlight w:val="none"/>
        </w:rPr>
      </w:pPr>
      <w:r>
        <w:rPr>
          <w:rFonts w:hint="eastAsia"/>
          <w:color w:val="auto"/>
          <w:highlight w:val="none"/>
        </w:rPr>
        <w:t>本人</w:t>
      </w:r>
      <w:r>
        <w:rPr>
          <w:rFonts w:hint="eastAsia"/>
          <w:color w:val="auto"/>
          <w:highlight w:val="none"/>
          <w:u w:val="single"/>
        </w:rPr>
        <w:t xml:space="preserve">        </w:t>
      </w:r>
      <w:r>
        <w:rPr>
          <w:rFonts w:hint="eastAsia"/>
          <w:color w:val="auto"/>
          <w:highlight w:val="none"/>
        </w:rPr>
        <w:t>（姓名）系</w:t>
      </w:r>
      <w:r>
        <w:rPr>
          <w:rFonts w:hint="eastAsia"/>
          <w:color w:val="auto"/>
          <w:highlight w:val="none"/>
          <w:u w:val="single"/>
        </w:rPr>
        <w:t xml:space="preserve">                 </w:t>
      </w:r>
      <w:r>
        <w:rPr>
          <w:rFonts w:hint="eastAsia"/>
          <w:color w:val="auto"/>
          <w:highlight w:val="none"/>
        </w:rPr>
        <w:t>（投标人名称）的法定代表人，现授权我单位在职正式员工</w:t>
      </w:r>
      <w:r>
        <w:rPr>
          <w:rFonts w:hint="eastAsia"/>
          <w:color w:val="auto"/>
          <w:highlight w:val="none"/>
          <w:u w:val="single"/>
        </w:rPr>
        <w:t xml:space="preserve">        </w:t>
      </w:r>
      <w:r>
        <w:rPr>
          <w:rFonts w:hint="eastAsia"/>
          <w:color w:val="auto"/>
          <w:highlight w:val="none"/>
        </w:rPr>
        <w:t>（姓名和职务）为我方代理人。代理人根据授权，以我方名义签署、澄清、说明、补正、递交、撤回、修改贵方组织的</w:t>
      </w:r>
      <w:r>
        <w:rPr>
          <w:rFonts w:hint="eastAsia"/>
          <w:color w:val="auto"/>
          <w:highlight w:val="none"/>
          <w:u w:val="single"/>
        </w:rPr>
        <w:t xml:space="preserve"> （项目名称）  </w:t>
      </w:r>
      <w:r>
        <w:rPr>
          <w:rFonts w:hint="eastAsia"/>
          <w:color w:val="auto"/>
          <w:highlight w:val="none"/>
        </w:rPr>
        <w:t>项目（项目编号</w:t>
      </w:r>
      <w:r>
        <w:rPr>
          <w:rFonts w:hint="eastAsia"/>
          <w:color w:val="auto"/>
          <w:highlight w:val="none"/>
          <w:u w:val="single"/>
        </w:rPr>
        <w:t xml:space="preserve">：             </w:t>
      </w:r>
      <w:r>
        <w:rPr>
          <w:rFonts w:hint="eastAsia"/>
          <w:color w:val="auto"/>
          <w:highlight w:val="none"/>
        </w:rPr>
        <w:t>）的投标文件、签订合同和处理一切有关事宜，其法律后果由我方承担。</w:t>
      </w:r>
    </w:p>
    <w:p w14:paraId="299493D1">
      <w:pPr>
        <w:pStyle w:val="15"/>
        <w:jc w:val="left"/>
        <w:rPr>
          <w:rFonts w:hint="eastAsia"/>
          <w:color w:val="auto"/>
          <w:highlight w:val="none"/>
        </w:rPr>
      </w:pPr>
      <w:r>
        <w:rPr>
          <w:rFonts w:hint="eastAsia"/>
          <w:color w:val="auto"/>
          <w:highlight w:val="none"/>
        </w:rPr>
        <w:t>本授权书于</w:t>
      </w:r>
      <w:r>
        <w:rPr>
          <w:rFonts w:hint="eastAsia"/>
          <w:color w:val="auto"/>
          <w:spacing w:val="10"/>
          <w:sz w:val="24"/>
          <w:highlight w:val="none"/>
          <w:u w:val="single"/>
        </w:rPr>
        <w:t xml:space="preserve">    </w:t>
      </w:r>
      <w:r>
        <w:rPr>
          <w:rFonts w:hint="eastAsia"/>
          <w:color w:val="auto"/>
          <w:highlight w:val="none"/>
        </w:rPr>
        <w:t>年</w:t>
      </w:r>
      <w:r>
        <w:rPr>
          <w:rFonts w:hint="eastAsia"/>
          <w:color w:val="auto"/>
          <w:spacing w:val="10"/>
          <w:sz w:val="24"/>
          <w:highlight w:val="none"/>
          <w:u w:val="single"/>
        </w:rPr>
        <w:t xml:space="preserve">    </w:t>
      </w:r>
      <w:r>
        <w:rPr>
          <w:rFonts w:hint="eastAsia"/>
          <w:color w:val="auto"/>
          <w:highlight w:val="none"/>
        </w:rPr>
        <w:t>月</w:t>
      </w:r>
      <w:r>
        <w:rPr>
          <w:rFonts w:hint="eastAsia"/>
          <w:color w:val="auto"/>
          <w:spacing w:val="10"/>
          <w:sz w:val="24"/>
          <w:highlight w:val="none"/>
          <w:u w:val="single"/>
        </w:rPr>
        <w:t xml:space="preserve">    </w:t>
      </w:r>
      <w:r>
        <w:rPr>
          <w:rFonts w:hint="eastAsia"/>
          <w:color w:val="auto"/>
          <w:highlight w:val="none"/>
        </w:rPr>
        <w:t>日签字生效，委托期限：</w:t>
      </w:r>
      <w:r>
        <w:rPr>
          <w:rFonts w:hint="eastAsia"/>
          <w:color w:val="auto"/>
          <w:spacing w:val="10"/>
          <w:sz w:val="24"/>
          <w:highlight w:val="none"/>
          <w:u w:val="single"/>
        </w:rPr>
        <w:t xml:space="preserve">    </w:t>
      </w:r>
      <w:r>
        <w:rPr>
          <w:rFonts w:hint="eastAsia"/>
          <w:color w:val="auto"/>
          <w:highlight w:val="none"/>
        </w:rPr>
        <w:t>。</w:t>
      </w:r>
    </w:p>
    <w:p w14:paraId="569704E0">
      <w:pPr>
        <w:pStyle w:val="15"/>
        <w:jc w:val="left"/>
        <w:rPr>
          <w:rFonts w:hint="eastAsia"/>
          <w:color w:val="auto"/>
          <w:highlight w:val="none"/>
        </w:rPr>
      </w:pPr>
      <w:r>
        <w:rPr>
          <w:rFonts w:hint="eastAsia"/>
          <w:color w:val="auto"/>
          <w:highlight w:val="none"/>
        </w:rPr>
        <w:t>代理人无转委托权。</w:t>
      </w:r>
    </w:p>
    <w:p w14:paraId="1BFE7230">
      <w:pPr>
        <w:pStyle w:val="15"/>
        <w:jc w:val="left"/>
        <w:rPr>
          <w:rFonts w:hint="eastAsia"/>
          <w:color w:val="auto"/>
          <w:highlight w:val="none"/>
        </w:rPr>
      </w:pPr>
    </w:p>
    <w:p w14:paraId="50C3C9D1">
      <w:pPr>
        <w:pStyle w:val="15"/>
        <w:jc w:val="left"/>
        <w:rPr>
          <w:rFonts w:hint="eastAsia"/>
          <w:color w:val="auto"/>
          <w:highlight w:val="none"/>
        </w:rPr>
      </w:pPr>
      <w:r>
        <w:rPr>
          <w:rFonts w:hint="eastAsia"/>
          <w:color w:val="auto"/>
          <w:highlight w:val="none"/>
        </w:rPr>
        <w:t>投标人（或联合体投标</w:t>
      </w:r>
      <w:r>
        <w:rPr>
          <w:rFonts w:hint="eastAsia"/>
          <w:color w:val="auto"/>
          <w:kern w:val="0"/>
          <w:highlight w:val="none"/>
        </w:rPr>
        <w:t>牵头人名称</w:t>
      </w:r>
      <w:r>
        <w:rPr>
          <w:rFonts w:hint="eastAsia"/>
          <w:color w:val="auto"/>
          <w:highlight w:val="none"/>
        </w:rPr>
        <w:t xml:space="preserve">）（盖单位公章）：                                    </w:t>
      </w:r>
    </w:p>
    <w:p w14:paraId="44C05443">
      <w:pPr>
        <w:pStyle w:val="15"/>
        <w:jc w:val="left"/>
        <w:rPr>
          <w:rFonts w:hint="eastAsia"/>
          <w:color w:val="auto"/>
          <w:highlight w:val="none"/>
        </w:rPr>
      </w:pPr>
      <w:r>
        <w:rPr>
          <w:rFonts w:hint="eastAsia"/>
          <w:color w:val="auto"/>
          <w:highlight w:val="none"/>
        </w:rPr>
        <w:t xml:space="preserve">法定代表人（签字）：                                </w:t>
      </w:r>
    </w:p>
    <w:p w14:paraId="750600AD">
      <w:pPr>
        <w:pStyle w:val="15"/>
        <w:jc w:val="left"/>
        <w:rPr>
          <w:rFonts w:hint="eastAsia"/>
          <w:color w:val="auto"/>
          <w:highlight w:val="none"/>
        </w:rPr>
      </w:pPr>
      <w:r>
        <w:rPr>
          <w:rFonts w:hint="eastAsia"/>
          <w:color w:val="auto"/>
          <w:highlight w:val="none"/>
        </w:rPr>
        <w:t xml:space="preserve">法定代表人身份证号码：                                   </w:t>
      </w:r>
    </w:p>
    <w:p w14:paraId="66EB7BD8">
      <w:pPr>
        <w:pStyle w:val="15"/>
        <w:jc w:val="left"/>
        <w:rPr>
          <w:rFonts w:hint="eastAsia"/>
          <w:color w:val="auto"/>
          <w:highlight w:val="none"/>
        </w:rPr>
      </w:pPr>
      <w:r>
        <w:rPr>
          <w:rFonts w:hint="eastAsia"/>
          <w:color w:val="auto"/>
          <w:highlight w:val="none"/>
        </w:rPr>
        <w:t xml:space="preserve">委托代理人（签字）：                                </w:t>
      </w:r>
    </w:p>
    <w:p w14:paraId="1C3FA2DE">
      <w:pPr>
        <w:pStyle w:val="15"/>
        <w:jc w:val="left"/>
        <w:rPr>
          <w:rFonts w:hint="eastAsia"/>
          <w:color w:val="auto"/>
          <w:highlight w:val="none"/>
        </w:rPr>
      </w:pPr>
      <w:r>
        <w:rPr>
          <w:rFonts w:hint="eastAsia"/>
          <w:color w:val="auto"/>
          <w:highlight w:val="none"/>
        </w:rPr>
        <w:t xml:space="preserve">委托代理人身份证号码：                                   </w:t>
      </w:r>
    </w:p>
    <w:p w14:paraId="3F22A5AD">
      <w:pPr>
        <w:pStyle w:val="15"/>
        <w:jc w:val="left"/>
        <w:rPr>
          <w:rFonts w:hint="eastAsia"/>
          <w:color w:val="auto"/>
          <w:highlight w:val="none"/>
        </w:rPr>
      </w:pPr>
    </w:p>
    <w:p w14:paraId="5669B74C">
      <w:pPr>
        <w:pStyle w:val="15"/>
        <w:jc w:val="left"/>
        <w:rPr>
          <w:rFonts w:hint="eastAsia"/>
          <w:color w:val="auto"/>
          <w:highlight w:val="none"/>
        </w:rPr>
      </w:pPr>
      <w:r>
        <w:rPr>
          <w:rFonts w:hint="eastAsia"/>
          <w:color w:val="auto"/>
          <w:kern w:val="0"/>
          <w:highlight w:val="none"/>
        </w:rPr>
        <w:t>成员一名称：</w:t>
      </w:r>
      <w:r>
        <w:rPr>
          <w:rFonts w:hint="eastAsia"/>
          <w:color w:val="auto"/>
          <w:highlight w:val="none"/>
        </w:rPr>
        <w:t xml:space="preserve">（盖单位公章）：                                    </w:t>
      </w:r>
    </w:p>
    <w:p w14:paraId="53C50968">
      <w:pPr>
        <w:pStyle w:val="15"/>
        <w:jc w:val="left"/>
        <w:rPr>
          <w:rFonts w:hint="eastAsia"/>
          <w:color w:val="auto"/>
          <w:highlight w:val="none"/>
        </w:rPr>
      </w:pPr>
      <w:r>
        <w:rPr>
          <w:rFonts w:hint="eastAsia"/>
          <w:color w:val="auto"/>
          <w:highlight w:val="none"/>
        </w:rPr>
        <w:t xml:space="preserve">法定代表人（签字）：                                </w:t>
      </w:r>
    </w:p>
    <w:p w14:paraId="263EFE21">
      <w:pPr>
        <w:pStyle w:val="15"/>
        <w:jc w:val="left"/>
        <w:rPr>
          <w:rFonts w:hint="eastAsia"/>
          <w:color w:val="auto"/>
          <w:highlight w:val="none"/>
        </w:rPr>
      </w:pPr>
    </w:p>
    <w:p w14:paraId="7A490B77">
      <w:pPr>
        <w:wordWrap w:val="0"/>
        <w:autoSpaceDE w:val="0"/>
        <w:autoSpaceDN w:val="0"/>
        <w:adjustRightIn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成员二名称：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（盖单位公章）</w:t>
      </w:r>
    </w:p>
    <w:p w14:paraId="389A6006">
      <w:pPr>
        <w:wordWrap w:val="0"/>
        <w:autoSpaceDE w:val="0"/>
        <w:autoSpaceDN w:val="0"/>
        <w:adjustRightIn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hAnsi="宋体" w:cs="宋体"/>
          <w:color w:val="auto"/>
          <w:highlight w:val="none"/>
        </w:rPr>
        <w:t>签字</w:t>
      </w:r>
      <w:r>
        <w:rPr>
          <w:rFonts w:hint="eastAsia" w:ascii="宋体" w:hAnsi="宋体" w:cs="宋体"/>
          <w:color w:val="auto"/>
          <w:kern w:val="0"/>
          <w:szCs w:val="21"/>
          <w:highlight w:val="none"/>
        </w:rPr>
        <w:t>）</w:t>
      </w:r>
    </w:p>
    <w:p w14:paraId="2A5C365D">
      <w:pPr>
        <w:pStyle w:val="15"/>
        <w:rPr>
          <w:rFonts w:hint="eastAsia"/>
          <w:color w:val="auto"/>
          <w:highlight w:val="none"/>
        </w:rPr>
      </w:pPr>
      <w:r>
        <w:rPr>
          <w:rFonts w:hint="eastAsia"/>
          <w:color w:val="auto"/>
          <w:highlight w:val="none"/>
        </w:rPr>
        <w:t>......</w:t>
      </w:r>
    </w:p>
    <w:p w14:paraId="48948CF3">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p>
    <w:p w14:paraId="32F25286">
      <w:pPr>
        <w:wordWrap w:val="0"/>
        <w:spacing w:line="360" w:lineRule="auto"/>
        <w:ind w:firstLine="420"/>
        <w:rPr>
          <w:rFonts w:hint="eastAsia" w:ascii="宋体" w:hAnsi="宋体" w:cs="宋体"/>
          <w:b/>
          <w:bCs/>
          <w:color w:val="auto"/>
          <w:szCs w:val="21"/>
          <w:highlight w:val="none"/>
        </w:rPr>
      </w:pPr>
      <w:r>
        <w:rPr>
          <w:rFonts w:hint="eastAsia" w:ascii="宋体" w:hAnsi="宋体" w:cs="宋体"/>
          <w:b/>
          <w:bCs/>
          <w:color w:val="auto"/>
          <w:szCs w:val="21"/>
          <w:highlight w:val="none"/>
        </w:rPr>
        <w:t>1.法定代表人和委托代理人必须在授权委托书上亲笔签名，不得使用印章、签名章或者其他电子制版签名代替，否则作无效投标处理；</w:t>
      </w:r>
    </w:p>
    <w:p w14:paraId="21175462">
      <w:pPr>
        <w:wordWrap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2.以联合体形式投标的，本授权委托书应由联合体牵头人的法定代表人按上述规定签署。</w:t>
      </w:r>
    </w:p>
    <w:p w14:paraId="004F6EAE">
      <w:pPr>
        <w:wordWrap w:val="0"/>
        <w:snapToGrid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28B49A19">
      <w:pPr>
        <w:wordWrap w:val="0"/>
        <w:snapToGrid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 若为联合体投标须各方签字或盖章。</w:t>
      </w:r>
    </w:p>
    <w:p w14:paraId="37EC3D32">
      <w:pPr>
        <w:wordWrap w:val="0"/>
        <w:spacing w:line="360" w:lineRule="auto"/>
        <w:ind w:firstLine="482"/>
        <w:rPr>
          <w:rFonts w:hint="eastAsia" w:ascii="宋体" w:hAnsi="宋体" w:cs="宋体"/>
          <w:b/>
          <w:color w:val="auto"/>
          <w:sz w:val="24"/>
          <w:highlight w:val="none"/>
        </w:rPr>
      </w:pPr>
    </w:p>
    <w:p w14:paraId="54B6352D">
      <w:pPr>
        <w:wordWrap w:val="0"/>
        <w:spacing w:line="360" w:lineRule="auto"/>
        <w:ind w:firstLine="482"/>
        <w:rPr>
          <w:rFonts w:hint="eastAsia" w:ascii="宋体" w:hAnsi="宋体" w:cs="宋体"/>
          <w:b/>
          <w:color w:val="auto"/>
          <w:sz w:val="24"/>
          <w:highlight w:val="none"/>
        </w:rPr>
      </w:pPr>
      <w:r>
        <w:rPr>
          <w:rFonts w:hint="eastAsia" w:ascii="宋体" w:hAnsi="宋体" w:cs="宋体"/>
          <w:b/>
          <w:color w:val="auto"/>
          <w:sz w:val="24"/>
          <w:highlight w:val="none"/>
        </w:rPr>
        <w:t>附件：</w:t>
      </w:r>
    </w:p>
    <w:tbl>
      <w:tblPr>
        <w:tblStyle w:val="27"/>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66F5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90" w:type="dxa"/>
            <w:tcBorders>
              <w:top w:val="single" w:color="auto" w:sz="4" w:space="0"/>
              <w:left w:val="single" w:color="auto" w:sz="4" w:space="0"/>
              <w:bottom w:val="single" w:color="auto" w:sz="4" w:space="0"/>
              <w:right w:val="single" w:color="auto" w:sz="4" w:space="0"/>
            </w:tcBorders>
          </w:tcPr>
          <w:p w14:paraId="73DC0F05">
            <w:pPr>
              <w:wordWrap w:val="0"/>
              <w:spacing w:line="360" w:lineRule="auto"/>
              <w:ind w:firstLine="482"/>
              <w:rPr>
                <w:rFonts w:hint="eastAsia" w:ascii="宋体" w:hAnsi="宋体" w:cs="宋体"/>
                <w:b/>
                <w:color w:val="auto"/>
                <w:sz w:val="24"/>
                <w:highlight w:val="none"/>
              </w:rPr>
            </w:pPr>
          </w:p>
          <w:p w14:paraId="7C10FFD9">
            <w:pPr>
              <w:wordWrap w:val="0"/>
              <w:spacing w:line="360" w:lineRule="auto"/>
              <w:ind w:firstLine="482"/>
              <w:rPr>
                <w:rFonts w:hint="eastAsia" w:ascii="宋体" w:hAnsi="宋体" w:cs="宋体"/>
                <w:b/>
                <w:color w:val="auto"/>
                <w:sz w:val="24"/>
                <w:highlight w:val="none"/>
              </w:rPr>
            </w:pPr>
            <w:r>
              <w:rPr>
                <w:rFonts w:hint="eastAsia" w:ascii="宋体" w:hAnsi="宋体" w:cs="宋体"/>
                <w:b/>
                <w:color w:val="auto"/>
                <w:sz w:val="24"/>
                <w:highlight w:val="none"/>
              </w:rPr>
              <w:t>全权代表身份证复印件粘贴处（正、反面）</w:t>
            </w:r>
          </w:p>
        </w:tc>
      </w:tr>
    </w:tbl>
    <w:p w14:paraId="5DEB2391">
      <w:pPr>
        <w:wordWrap w:val="0"/>
        <w:snapToGrid w:val="0"/>
        <w:spacing w:line="360" w:lineRule="auto"/>
        <w:ind w:firstLine="420"/>
        <w:jc w:val="left"/>
        <w:rPr>
          <w:rFonts w:hint="eastAsia" w:ascii="宋体" w:hAnsi="宋体" w:cs="宋体"/>
          <w:color w:val="auto"/>
          <w:szCs w:val="21"/>
          <w:highlight w:val="none"/>
        </w:rPr>
      </w:pPr>
    </w:p>
    <w:p w14:paraId="7180B434">
      <w:pPr>
        <w:wordWrap w:val="0"/>
        <w:snapToGrid w:val="0"/>
        <w:spacing w:line="360" w:lineRule="auto"/>
        <w:ind w:firstLine="566" w:firstLineChars="236"/>
        <w:jc w:val="center"/>
        <w:rPr>
          <w:rFonts w:hint="eastAsia" w:ascii="宋体" w:hAnsi="宋体" w:cs="宋体"/>
          <w:color w:val="auto"/>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rPr>
        <w:br w:type="page"/>
      </w:r>
    </w:p>
    <w:p w14:paraId="272AA2A8">
      <w:pPr>
        <w:wordWrap w:val="0"/>
        <w:spacing w:line="360" w:lineRule="auto"/>
        <w:ind w:firstLine="602"/>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四、商务条款偏离表</w:t>
      </w:r>
    </w:p>
    <w:p w14:paraId="0F013DF8">
      <w:pPr>
        <w:wordWrap w:val="0"/>
        <w:spacing w:line="360" w:lineRule="auto"/>
        <w:ind w:firstLine="600"/>
        <w:jc w:val="center"/>
        <w:rPr>
          <w:rFonts w:hint="eastAsia" w:ascii="宋体" w:hAnsi="宋体" w:cs="宋体"/>
          <w:b/>
          <w:color w:val="auto"/>
          <w:sz w:val="24"/>
          <w:szCs w:val="20"/>
          <w:highlight w:val="none"/>
        </w:rPr>
      </w:pPr>
      <w:r>
        <w:rPr>
          <w:rFonts w:hint="eastAsia" w:ascii="宋体" w:hAnsi="宋体" w:cs="宋体"/>
          <w:color w:val="auto"/>
          <w:sz w:val="30"/>
          <w:szCs w:val="20"/>
          <w:highlight w:val="none"/>
        </w:rPr>
        <w:t>(注：按项目需求表具体项目修改)</w:t>
      </w:r>
    </w:p>
    <w:p w14:paraId="1735EE05">
      <w:pPr>
        <w:wordWrap w:val="0"/>
        <w:snapToGrid w:val="0"/>
        <w:spacing w:line="360" w:lineRule="auto"/>
        <w:jc w:val="left"/>
        <w:rPr>
          <w:rFonts w:hint="eastAsia" w:ascii="宋体" w:hAnsi="宋体" w:cs="宋体"/>
          <w:color w:val="auto"/>
          <w:sz w:val="24"/>
          <w:highlight w:val="none"/>
        </w:rPr>
      </w:pPr>
    </w:p>
    <w:p w14:paraId="02D66033">
      <w:pPr>
        <w:pStyle w:val="15"/>
        <w:rPr>
          <w:rFonts w:hint="eastAsia"/>
          <w:color w:val="auto"/>
          <w:sz w:val="24"/>
          <w:szCs w:val="24"/>
          <w:highlight w:val="none"/>
        </w:rPr>
      </w:pPr>
      <w:r>
        <w:rPr>
          <w:rFonts w:hint="eastAsia"/>
          <w:color w:val="auto"/>
          <w:highlight w:val="none"/>
        </w:rPr>
        <w:t>请逐条对应本项目招标文件第二章“服务需求一览表”中“商务条款”的要求，详细填写相应的具体内容。“偏离说明”一栏应当选择“正偏离”、“负偏离”或“无偏离”进行填写。</w:t>
      </w:r>
    </w:p>
    <w:tbl>
      <w:tblPr>
        <w:tblStyle w:val="27"/>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5D2A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43E46F7D">
            <w:pPr>
              <w:wordWrap w:val="0"/>
              <w:spacing w:line="360" w:lineRule="auto"/>
              <w:ind w:firstLine="420"/>
              <w:jc w:val="cente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tcPr>
          <w:p w14:paraId="0BF9BF5D">
            <w:pPr>
              <w:wordWrap w:val="0"/>
              <w:spacing w:line="360" w:lineRule="auto"/>
              <w:ind w:firstLine="420"/>
              <w:jc w:val="center"/>
              <w:rPr>
                <w:rFonts w:hint="eastAsia" w:ascii="宋体" w:hAnsi="宋体" w:cs="宋体"/>
                <w:color w:val="auto"/>
                <w:szCs w:val="21"/>
                <w:highlight w:val="none"/>
              </w:rPr>
            </w:pPr>
            <w:r>
              <w:rPr>
                <w:rFonts w:hint="eastAsia" w:ascii="宋体" w:hAnsi="宋体" w:cs="宋体"/>
                <w:color w:val="auto"/>
                <w:szCs w:val="21"/>
                <w:highlight w:val="none"/>
              </w:rPr>
              <w:t>招标文件的商务需求</w:t>
            </w:r>
          </w:p>
        </w:tc>
        <w:tc>
          <w:tcPr>
            <w:tcW w:w="2516" w:type="dxa"/>
            <w:tcBorders>
              <w:top w:val="single" w:color="auto" w:sz="4" w:space="0"/>
              <w:left w:val="single" w:color="auto" w:sz="4" w:space="0"/>
              <w:right w:val="single" w:color="auto" w:sz="4" w:space="0"/>
            </w:tcBorders>
          </w:tcPr>
          <w:p w14:paraId="0B512D4A">
            <w:pPr>
              <w:wordWrap w:val="0"/>
              <w:spacing w:line="360" w:lineRule="auto"/>
              <w:ind w:firstLine="420"/>
              <w:jc w:val="center"/>
              <w:rPr>
                <w:rFonts w:hint="eastAsia" w:ascii="宋体" w:hAnsi="宋体" w:cs="宋体"/>
                <w:color w:val="auto"/>
                <w:szCs w:val="21"/>
                <w:highlight w:val="none"/>
              </w:rPr>
            </w:pPr>
            <w:r>
              <w:rPr>
                <w:rFonts w:hint="eastAsia" w:ascii="宋体" w:hAnsi="宋体" w:cs="宋体"/>
                <w:color w:val="auto"/>
                <w:szCs w:val="21"/>
                <w:highlight w:val="none"/>
              </w:rPr>
              <w:t>投标文件承诺的商务条款</w:t>
            </w:r>
          </w:p>
        </w:tc>
        <w:tc>
          <w:tcPr>
            <w:tcW w:w="2516" w:type="dxa"/>
            <w:tcBorders>
              <w:top w:val="single" w:color="auto" w:sz="4" w:space="0"/>
              <w:left w:val="single" w:color="auto" w:sz="4" w:space="0"/>
              <w:right w:val="single" w:color="auto" w:sz="4" w:space="0"/>
            </w:tcBorders>
          </w:tcPr>
          <w:p w14:paraId="4651A223">
            <w:pPr>
              <w:wordWrap w:val="0"/>
              <w:spacing w:line="360" w:lineRule="auto"/>
              <w:ind w:firstLine="420"/>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59012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3441C1CC">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tcPr>
          <w:p w14:paraId="2E64158E">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7F03E35F">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63888CDB">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5B66D7FB">
            <w:pPr>
              <w:wordWrap w:val="0"/>
              <w:spacing w:line="360" w:lineRule="auto"/>
              <w:ind w:firstLine="420"/>
              <w:rPr>
                <w:rFonts w:hint="eastAsia" w:ascii="宋体" w:hAnsi="宋体" w:cs="宋体"/>
                <w:color w:val="auto"/>
                <w:szCs w:val="21"/>
                <w:highlight w:val="none"/>
              </w:rPr>
            </w:pPr>
          </w:p>
        </w:tc>
      </w:tr>
      <w:tr w14:paraId="0BE9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E98D672">
            <w:pPr>
              <w:wordWrap w:val="0"/>
              <w:spacing w:line="360" w:lineRule="auto"/>
              <w:ind w:firstLine="420"/>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2BE5CE5A">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  ……</w:t>
            </w:r>
          </w:p>
          <w:p w14:paraId="689826F5">
            <w:pPr>
              <w:wordWrap w:val="0"/>
              <w:spacing w:line="360" w:lineRule="auto"/>
              <w:ind w:firstLine="420"/>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0FD25173">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  ……</w:t>
            </w:r>
          </w:p>
          <w:p w14:paraId="239E1EFD">
            <w:pPr>
              <w:wordWrap w:val="0"/>
              <w:spacing w:line="360" w:lineRule="auto"/>
              <w:ind w:firstLine="420"/>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083A8262">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311EB748">
            <w:pPr>
              <w:wordWrap w:val="0"/>
              <w:spacing w:line="360" w:lineRule="auto"/>
              <w:ind w:firstLine="420"/>
              <w:rPr>
                <w:rFonts w:hint="eastAsia" w:ascii="宋体" w:hAnsi="宋体" w:cs="宋体"/>
                <w:color w:val="auto"/>
                <w:szCs w:val="21"/>
                <w:highlight w:val="none"/>
              </w:rPr>
            </w:pPr>
          </w:p>
        </w:tc>
      </w:tr>
      <w:tr w14:paraId="6E70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09AF96A4">
            <w:pPr>
              <w:wordWrap w:val="0"/>
              <w:spacing w:line="360" w:lineRule="auto"/>
              <w:ind w:firstLine="420"/>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733B3E35">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  ……</w:t>
            </w:r>
          </w:p>
          <w:p w14:paraId="762426FE">
            <w:pPr>
              <w:wordWrap w:val="0"/>
              <w:spacing w:line="360" w:lineRule="auto"/>
              <w:ind w:firstLine="420"/>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232292E5">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  ……</w:t>
            </w:r>
          </w:p>
          <w:p w14:paraId="61B57AEE">
            <w:pPr>
              <w:wordWrap w:val="0"/>
              <w:spacing w:line="360" w:lineRule="auto"/>
              <w:ind w:firstLine="420"/>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4090457B">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2F5DF33F">
            <w:pPr>
              <w:wordWrap w:val="0"/>
              <w:spacing w:line="360" w:lineRule="auto"/>
              <w:ind w:firstLine="420"/>
              <w:rPr>
                <w:rFonts w:hint="eastAsia" w:ascii="宋体" w:hAnsi="宋体" w:cs="宋体"/>
                <w:color w:val="auto"/>
                <w:szCs w:val="21"/>
                <w:highlight w:val="none"/>
              </w:rPr>
            </w:pPr>
          </w:p>
        </w:tc>
      </w:tr>
      <w:tr w14:paraId="0ADE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2F6E0DFA">
            <w:pPr>
              <w:wordWrap w:val="0"/>
              <w:spacing w:line="360" w:lineRule="auto"/>
              <w:ind w:firstLine="420"/>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6A5EF4C">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1B734C4C">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6623C281">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7D89EE7E">
            <w:pPr>
              <w:wordWrap w:val="0"/>
              <w:spacing w:line="360" w:lineRule="auto"/>
              <w:ind w:firstLine="420"/>
              <w:rPr>
                <w:rFonts w:hint="eastAsia" w:ascii="宋体" w:hAnsi="宋体" w:cs="宋体"/>
                <w:color w:val="auto"/>
                <w:szCs w:val="21"/>
                <w:highlight w:val="none"/>
              </w:rPr>
            </w:pPr>
          </w:p>
        </w:tc>
      </w:tr>
      <w:tr w14:paraId="3D17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2DA335A2">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tcPr>
          <w:p w14:paraId="1B25E179">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01A947B0">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230967C6">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37F4A985">
            <w:pPr>
              <w:wordWrap w:val="0"/>
              <w:spacing w:line="360" w:lineRule="auto"/>
              <w:ind w:firstLine="420"/>
              <w:rPr>
                <w:rFonts w:hint="eastAsia" w:ascii="宋体" w:hAnsi="宋体" w:cs="宋体"/>
                <w:color w:val="auto"/>
                <w:szCs w:val="21"/>
                <w:highlight w:val="none"/>
              </w:rPr>
            </w:pPr>
          </w:p>
        </w:tc>
      </w:tr>
      <w:tr w14:paraId="7495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AA71862">
            <w:pPr>
              <w:wordWrap w:val="0"/>
              <w:spacing w:line="360" w:lineRule="auto"/>
              <w:ind w:firstLine="420"/>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5C57F24B">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  ……</w:t>
            </w:r>
          </w:p>
          <w:p w14:paraId="16A02429">
            <w:pPr>
              <w:wordWrap w:val="0"/>
              <w:spacing w:line="360" w:lineRule="auto"/>
              <w:ind w:firstLine="420"/>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76D1905A">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  ……</w:t>
            </w:r>
          </w:p>
          <w:p w14:paraId="32B1F2FA">
            <w:pPr>
              <w:wordWrap w:val="0"/>
              <w:spacing w:line="360" w:lineRule="auto"/>
              <w:ind w:firstLine="420"/>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592F2E11">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7210EEAB">
            <w:pPr>
              <w:wordWrap w:val="0"/>
              <w:spacing w:line="360" w:lineRule="auto"/>
              <w:ind w:firstLine="420"/>
              <w:rPr>
                <w:rFonts w:hint="eastAsia" w:ascii="宋体" w:hAnsi="宋体" w:cs="宋体"/>
                <w:color w:val="auto"/>
                <w:szCs w:val="21"/>
                <w:highlight w:val="none"/>
              </w:rPr>
            </w:pPr>
          </w:p>
        </w:tc>
      </w:tr>
      <w:tr w14:paraId="11AAE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11ACF7A">
            <w:pPr>
              <w:wordWrap w:val="0"/>
              <w:spacing w:line="360" w:lineRule="auto"/>
              <w:ind w:firstLine="420"/>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61CC975">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  ……</w:t>
            </w:r>
          </w:p>
          <w:p w14:paraId="7F6C8BA4">
            <w:pPr>
              <w:wordWrap w:val="0"/>
              <w:spacing w:line="360" w:lineRule="auto"/>
              <w:ind w:firstLine="420"/>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4F59E261">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  ……</w:t>
            </w:r>
          </w:p>
          <w:p w14:paraId="75A71093">
            <w:pPr>
              <w:wordWrap w:val="0"/>
              <w:spacing w:line="360" w:lineRule="auto"/>
              <w:ind w:firstLine="420"/>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2EFB8C1F">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280BF166">
            <w:pPr>
              <w:wordWrap w:val="0"/>
              <w:spacing w:line="360" w:lineRule="auto"/>
              <w:ind w:firstLine="420"/>
              <w:rPr>
                <w:rFonts w:hint="eastAsia" w:ascii="宋体" w:hAnsi="宋体" w:cs="宋体"/>
                <w:color w:val="auto"/>
                <w:szCs w:val="21"/>
                <w:highlight w:val="none"/>
              </w:rPr>
            </w:pPr>
          </w:p>
        </w:tc>
      </w:tr>
      <w:tr w14:paraId="26DE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27623B73">
            <w:pPr>
              <w:wordWrap w:val="0"/>
              <w:spacing w:line="360" w:lineRule="auto"/>
              <w:ind w:firstLine="420"/>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743D8BB">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42BA8AC6">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4FCE9CCB">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64F6CB7C">
            <w:pPr>
              <w:wordWrap w:val="0"/>
              <w:spacing w:line="360" w:lineRule="auto"/>
              <w:ind w:firstLine="420"/>
              <w:rPr>
                <w:rFonts w:hint="eastAsia" w:ascii="宋体" w:hAnsi="宋体" w:cs="宋体"/>
                <w:color w:val="auto"/>
                <w:szCs w:val="21"/>
                <w:highlight w:val="none"/>
              </w:rPr>
            </w:pPr>
          </w:p>
        </w:tc>
      </w:tr>
      <w:tr w14:paraId="55E3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06154CD5">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tcPr>
          <w:p w14:paraId="2C107D85">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03AD871C">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2D9934A1">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0B403D5D">
            <w:pPr>
              <w:wordWrap w:val="0"/>
              <w:spacing w:line="360" w:lineRule="auto"/>
              <w:ind w:firstLine="420"/>
              <w:rPr>
                <w:rFonts w:hint="eastAsia" w:ascii="宋体" w:hAnsi="宋体" w:cs="宋体"/>
                <w:color w:val="auto"/>
                <w:szCs w:val="21"/>
                <w:highlight w:val="none"/>
              </w:rPr>
            </w:pPr>
          </w:p>
        </w:tc>
      </w:tr>
      <w:tr w14:paraId="0AB5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C3938FF">
            <w:pPr>
              <w:wordWrap w:val="0"/>
              <w:spacing w:line="360" w:lineRule="auto"/>
              <w:ind w:firstLine="420"/>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89DCDE6">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  ……</w:t>
            </w:r>
          </w:p>
          <w:p w14:paraId="4542EFBA">
            <w:pPr>
              <w:wordWrap w:val="0"/>
              <w:spacing w:line="360" w:lineRule="auto"/>
              <w:ind w:firstLine="420"/>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1C778073">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  ……</w:t>
            </w:r>
          </w:p>
          <w:p w14:paraId="619F6810">
            <w:pPr>
              <w:wordWrap w:val="0"/>
              <w:spacing w:line="360" w:lineRule="auto"/>
              <w:ind w:firstLine="420"/>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137A0F22">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17CE769E">
            <w:pPr>
              <w:wordWrap w:val="0"/>
              <w:spacing w:line="360" w:lineRule="auto"/>
              <w:ind w:firstLine="420"/>
              <w:rPr>
                <w:rFonts w:hint="eastAsia" w:ascii="宋体" w:hAnsi="宋体" w:cs="宋体"/>
                <w:color w:val="auto"/>
                <w:szCs w:val="21"/>
                <w:highlight w:val="none"/>
              </w:rPr>
            </w:pPr>
          </w:p>
        </w:tc>
      </w:tr>
      <w:tr w14:paraId="7793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68421B84">
            <w:pPr>
              <w:wordWrap w:val="0"/>
              <w:spacing w:line="360" w:lineRule="auto"/>
              <w:ind w:firstLine="420"/>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44C0231">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  ……</w:t>
            </w:r>
          </w:p>
          <w:p w14:paraId="1872E6C2">
            <w:pPr>
              <w:wordWrap w:val="0"/>
              <w:spacing w:line="360" w:lineRule="auto"/>
              <w:ind w:firstLine="420"/>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53D74D48">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  ……</w:t>
            </w:r>
          </w:p>
          <w:p w14:paraId="114411E1">
            <w:pPr>
              <w:wordWrap w:val="0"/>
              <w:spacing w:line="360" w:lineRule="auto"/>
              <w:ind w:firstLine="420"/>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2B2AA286">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790083C2">
            <w:pPr>
              <w:wordWrap w:val="0"/>
              <w:spacing w:line="360" w:lineRule="auto"/>
              <w:ind w:firstLine="420"/>
              <w:rPr>
                <w:rFonts w:hint="eastAsia" w:ascii="宋体" w:hAnsi="宋体" w:cs="宋体"/>
                <w:color w:val="auto"/>
                <w:szCs w:val="21"/>
                <w:highlight w:val="none"/>
              </w:rPr>
            </w:pPr>
          </w:p>
        </w:tc>
      </w:tr>
      <w:tr w14:paraId="73F6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0FFB9CBF">
            <w:pPr>
              <w:wordWrap w:val="0"/>
              <w:spacing w:line="360" w:lineRule="auto"/>
              <w:ind w:firstLine="420"/>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2C507346">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6D343AD0">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4B275A29">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3543069E">
            <w:pPr>
              <w:wordWrap w:val="0"/>
              <w:spacing w:line="360" w:lineRule="auto"/>
              <w:ind w:firstLine="420"/>
              <w:rPr>
                <w:rFonts w:hint="eastAsia" w:ascii="宋体" w:hAnsi="宋体" w:cs="宋体"/>
                <w:color w:val="auto"/>
                <w:szCs w:val="21"/>
                <w:highlight w:val="none"/>
              </w:rPr>
            </w:pPr>
          </w:p>
        </w:tc>
      </w:tr>
      <w:tr w14:paraId="445E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2AFF5948">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bl>
    <w:p w14:paraId="2A9F86CB">
      <w:pPr>
        <w:pStyle w:val="15"/>
        <w:rPr>
          <w:rFonts w:hint="eastAsia"/>
          <w:color w:val="auto"/>
          <w:highlight w:val="none"/>
        </w:rPr>
      </w:pPr>
    </w:p>
    <w:p w14:paraId="278259C7">
      <w:pPr>
        <w:pStyle w:val="15"/>
        <w:jc w:val="both"/>
        <w:rPr>
          <w:rFonts w:hint="eastAsia"/>
          <w:color w:val="auto"/>
          <w:highlight w:val="none"/>
        </w:rPr>
      </w:pPr>
      <w:r>
        <w:rPr>
          <w:rFonts w:hint="eastAsia"/>
          <w:color w:val="auto"/>
          <w:highlight w:val="none"/>
        </w:rPr>
        <w:t>注：</w:t>
      </w:r>
    </w:p>
    <w:p w14:paraId="69E922D2">
      <w:pPr>
        <w:pStyle w:val="15"/>
        <w:jc w:val="left"/>
        <w:rPr>
          <w:rFonts w:hint="eastAsia"/>
          <w:color w:val="auto"/>
          <w:highlight w:val="none"/>
        </w:rPr>
      </w:pPr>
      <w:r>
        <w:rPr>
          <w:rFonts w:hint="eastAsia"/>
          <w:color w:val="auto"/>
          <w:highlight w:val="none"/>
        </w:rPr>
        <w:t>1.表格内容均需按要求填写并盖章，不得留空，否则按投标无效处理。</w:t>
      </w:r>
    </w:p>
    <w:p w14:paraId="7E78AA85">
      <w:pPr>
        <w:pStyle w:val="15"/>
        <w:jc w:val="left"/>
        <w:rPr>
          <w:rFonts w:hint="eastAsia"/>
          <w:color w:val="auto"/>
          <w:highlight w:val="none"/>
        </w:rPr>
      </w:pPr>
      <w:r>
        <w:rPr>
          <w:rFonts w:hint="eastAsia"/>
          <w:color w:val="auto"/>
          <w:highlight w:val="none"/>
        </w:rPr>
        <w:t>2.如果</w:t>
      </w:r>
      <w:r>
        <w:rPr>
          <w:rFonts w:hint="eastAsia"/>
          <w:color w:val="auto"/>
          <w:highlight w:val="none"/>
          <w:lang w:val="en-US" w:eastAsia="zh-CN"/>
        </w:rPr>
        <w:t>商务</w:t>
      </w:r>
      <w:r>
        <w:rPr>
          <w:rFonts w:hint="eastAsia"/>
          <w:color w:val="auto"/>
          <w:highlight w:val="none"/>
        </w:rPr>
        <w:t>文件需求为小于或大于某个数值标准时，投标文件承诺不得直接复制招标文件需求，投标文件承诺内容应当写明商务响应承诺的具体数值，否则按投标无效处理。如该采购需求属于不能明确具体数值的，采购人应在此采购需求的数值后标注◆号，对标注◆号的采购需求不适用上述“</w:t>
      </w:r>
      <w:r>
        <w:rPr>
          <w:rFonts w:hint="eastAsia"/>
          <w:color w:val="auto"/>
          <w:highlight w:val="none"/>
          <w:lang w:eastAsia="zh-CN"/>
        </w:rPr>
        <w:t>投标</w:t>
      </w:r>
      <w:r>
        <w:rPr>
          <w:rFonts w:hint="eastAsia"/>
          <w:color w:val="auto"/>
          <w:highlight w:val="none"/>
        </w:rPr>
        <w:t>无效”条款。</w:t>
      </w:r>
    </w:p>
    <w:p w14:paraId="56761499">
      <w:pPr>
        <w:pStyle w:val="15"/>
        <w:jc w:val="left"/>
        <w:rPr>
          <w:rFonts w:hint="eastAsia"/>
          <w:color w:val="auto"/>
          <w:highlight w:val="none"/>
        </w:rPr>
      </w:pPr>
      <w:r>
        <w:rPr>
          <w:rFonts w:hint="eastAsia"/>
          <w:color w:val="auto"/>
          <w:highlight w:val="none"/>
        </w:rPr>
        <w:t>3.当投标文件的商务内容低于招标文件要求时，投标人应当如实写明“负偏离”，否则视为虚假应标。</w:t>
      </w:r>
    </w:p>
    <w:p w14:paraId="6A5DE52C">
      <w:pPr>
        <w:pStyle w:val="15"/>
        <w:jc w:val="left"/>
        <w:rPr>
          <w:rFonts w:hint="eastAsia"/>
          <w:color w:val="auto"/>
          <w:highlight w:val="none"/>
        </w:rPr>
      </w:pPr>
      <w:r>
        <w:rPr>
          <w:rFonts w:hint="eastAsia"/>
          <w:color w:val="auto"/>
          <w:highlight w:val="none"/>
        </w:rPr>
        <w:t>4.采购需求中带“▲”及“★”的条款，也要分别在本表“投标文件的商务需求”、“投标文件承诺的商务条款”中标记。</w:t>
      </w:r>
    </w:p>
    <w:p w14:paraId="73921ADC">
      <w:pPr>
        <w:wordWrap w:val="0"/>
        <w:snapToGrid w:val="0"/>
        <w:spacing w:line="360" w:lineRule="auto"/>
        <w:rPr>
          <w:rFonts w:hint="eastAsia" w:ascii="宋体" w:hAnsi="宋体" w:cs="宋体"/>
          <w:color w:val="auto"/>
          <w:sz w:val="24"/>
          <w:highlight w:val="none"/>
        </w:rPr>
      </w:pPr>
    </w:p>
    <w:p w14:paraId="77BE14D5">
      <w:pPr>
        <w:wordWrap w:val="0"/>
        <w:snapToGrid w:val="0"/>
        <w:spacing w:line="360" w:lineRule="auto"/>
        <w:ind w:firstLine="4935" w:firstLineChars="235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36575192">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C3C0EB0">
      <w:pPr>
        <w:widowControl/>
        <w:wordWrap w:val="0"/>
        <w:spacing w:line="360" w:lineRule="auto"/>
        <w:ind w:firstLine="420"/>
        <w:jc w:val="left"/>
        <w:rPr>
          <w:rFonts w:hint="eastAsia" w:ascii="宋体" w:hAnsi="宋体" w:cs="宋体"/>
          <w:color w:val="auto"/>
          <w:szCs w:val="21"/>
          <w:highlight w:val="none"/>
        </w:rPr>
        <w:sectPr>
          <w:pgSz w:w="11906" w:h="16838"/>
          <w:pgMar w:top="1440" w:right="1080" w:bottom="1440" w:left="1080" w:header="851" w:footer="992" w:gutter="0"/>
          <w:cols w:space="720" w:num="1"/>
        </w:sectPr>
      </w:pPr>
    </w:p>
    <w:p w14:paraId="232C0799">
      <w:pPr>
        <w:wordWrap w:val="0"/>
        <w:snapToGrid w:val="0"/>
        <w:spacing w:line="360" w:lineRule="auto"/>
        <w:ind w:firstLine="602" w:firstLineChars="20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五、投标人情况介绍</w:t>
      </w:r>
    </w:p>
    <w:p w14:paraId="397FB2A3">
      <w:pPr>
        <w:wordWrap w:val="0"/>
        <w:spacing w:line="360" w:lineRule="auto"/>
        <w:ind w:firstLine="4048" w:firstLineChars="1687"/>
        <w:rPr>
          <w:rFonts w:hint="eastAsia" w:ascii="宋体" w:hAnsi="宋体" w:cs="宋体"/>
          <w:color w:val="auto"/>
          <w:kern w:val="0"/>
          <w:sz w:val="24"/>
          <w:highlight w:val="none"/>
        </w:rPr>
      </w:pPr>
      <w:r>
        <w:rPr>
          <w:rFonts w:hint="eastAsia" w:ascii="宋体" w:hAnsi="宋体" w:cs="宋体"/>
          <w:color w:val="auto"/>
          <w:sz w:val="24"/>
          <w:highlight w:val="none"/>
        </w:rPr>
        <w:t>（格式自拟）</w:t>
      </w:r>
    </w:p>
    <w:p w14:paraId="003F7C5F">
      <w:pPr>
        <w:wordWrap w:val="0"/>
        <w:snapToGrid w:val="0"/>
        <w:spacing w:line="360" w:lineRule="auto"/>
        <w:ind w:firstLine="4935" w:firstLineChars="2350"/>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3E33919C">
      <w:pPr>
        <w:wordWrap w:val="0"/>
        <w:snapToGrid w:val="0"/>
        <w:spacing w:line="360" w:lineRule="auto"/>
        <w:ind w:firstLine="4935" w:firstLineChars="2350"/>
        <w:rPr>
          <w:rFonts w:hint="eastAsia" w:ascii="宋体" w:hAnsi="宋体" w:cs="宋体"/>
          <w:color w:val="auto"/>
          <w:szCs w:val="21"/>
          <w:highlight w:val="none"/>
        </w:rPr>
      </w:pPr>
    </w:p>
    <w:p w14:paraId="6115C5DB">
      <w:pPr>
        <w:wordWrap w:val="0"/>
        <w:snapToGrid w:val="0"/>
        <w:spacing w:line="360" w:lineRule="auto"/>
        <w:ind w:firstLine="4935" w:firstLineChars="2350"/>
        <w:rPr>
          <w:rFonts w:hint="eastAsia" w:ascii="宋体" w:hAnsi="宋体" w:cs="宋体"/>
          <w:color w:val="auto"/>
          <w:szCs w:val="21"/>
          <w:highlight w:val="none"/>
        </w:rPr>
      </w:pPr>
    </w:p>
    <w:p w14:paraId="071C3756">
      <w:pPr>
        <w:wordWrap w:val="0"/>
        <w:snapToGrid w:val="0"/>
        <w:spacing w:line="360" w:lineRule="auto"/>
        <w:ind w:firstLine="4935" w:firstLineChars="2350"/>
        <w:rPr>
          <w:rFonts w:hint="eastAsia" w:ascii="宋体" w:hAnsi="宋体" w:cs="宋体"/>
          <w:color w:val="auto"/>
          <w:szCs w:val="21"/>
          <w:highlight w:val="none"/>
        </w:rPr>
      </w:pPr>
    </w:p>
    <w:p w14:paraId="107EEC60">
      <w:pPr>
        <w:wordWrap w:val="0"/>
        <w:snapToGrid w:val="0"/>
        <w:spacing w:line="360" w:lineRule="auto"/>
        <w:ind w:firstLine="4935" w:firstLineChars="235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434FBCBE">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23D1975">
      <w:pPr>
        <w:wordWrap w:val="0"/>
        <w:snapToGrid w:val="0"/>
        <w:spacing w:line="360" w:lineRule="auto"/>
        <w:ind w:firstLine="602" w:firstLineChars="200"/>
        <w:jc w:val="center"/>
        <w:rPr>
          <w:rFonts w:hint="eastAsia" w:ascii="宋体" w:hAnsi="宋体" w:cs="宋体"/>
          <w:b/>
          <w:bCs/>
          <w:color w:val="auto"/>
          <w:sz w:val="30"/>
          <w:szCs w:val="30"/>
          <w:highlight w:val="none"/>
        </w:rPr>
      </w:pPr>
    </w:p>
    <w:p w14:paraId="4E159090">
      <w:pPr>
        <w:widowControl/>
        <w:wordWrap w:val="0"/>
        <w:spacing w:line="360" w:lineRule="auto"/>
        <w:ind w:firstLine="602"/>
        <w:jc w:val="left"/>
        <w:rPr>
          <w:rFonts w:hint="eastAsia" w:ascii="宋体" w:hAnsi="宋体" w:cs="宋体"/>
          <w:b/>
          <w:bCs/>
          <w:color w:val="auto"/>
          <w:sz w:val="30"/>
          <w:szCs w:val="30"/>
          <w:highlight w:val="none"/>
        </w:rPr>
        <w:sectPr>
          <w:pgSz w:w="11906" w:h="16838"/>
          <w:pgMar w:top="1440" w:right="1080" w:bottom="1440" w:left="1080" w:header="720" w:footer="720" w:gutter="0"/>
          <w:cols w:space="720" w:num="1"/>
          <w:docGrid w:type="lines" w:linePitch="331" w:charSpace="0"/>
        </w:sectPr>
      </w:pPr>
    </w:p>
    <w:p w14:paraId="16838A8A">
      <w:pPr>
        <w:wordWrap w:val="0"/>
        <w:snapToGrid w:val="0"/>
        <w:spacing w:line="360" w:lineRule="auto"/>
        <w:ind w:firstLine="602" w:firstLineChars="20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六、投标人业绩证明文件（如有要求）</w:t>
      </w:r>
    </w:p>
    <w:p w14:paraId="0442D480">
      <w:pPr>
        <w:pStyle w:val="22"/>
        <w:wordWrap w:val="0"/>
        <w:snapToGrid w:val="0"/>
        <w:spacing w:line="360" w:lineRule="auto"/>
        <w:ind w:left="480" w:hanging="480"/>
        <w:rPr>
          <w:rFonts w:hint="eastAsia" w:ascii="宋体" w:hAnsi="宋体" w:cs="宋体"/>
          <w:color w:val="auto"/>
          <w:sz w:val="24"/>
          <w:highlight w:val="none"/>
        </w:rPr>
      </w:pPr>
    </w:p>
    <w:p w14:paraId="56F8EECD">
      <w:pPr>
        <w:pStyle w:val="22"/>
        <w:wordWrap w:val="0"/>
        <w:snapToGrid w:val="0"/>
        <w:spacing w:line="360" w:lineRule="auto"/>
        <w:ind w:left="480" w:hanging="480"/>
        <w:rPr>
          <w:rFonts w:hint="eastAsia" w:ascii="宋体" w:hAnsi="宋体" w:cs="宋体"/>
          <w:color w:val="auto"/>
          <w:sz w:val="24"/>
          <w:highlight w:val="none"/>
        </w:rPr>
      </w:pPr>
    </w:p>
    <w:p w14:paraId="3336F8A3">
      <w:pPr>
        <w:pStyle w:val="22"/>
        <w:wordWrap w:val="0"/>
        <w:snapToGrid w:val="0"/>
        <w:spacing w:line="360" w:lineRule="auto"/>
        <w:ind w:left="480" w:hanging="480"/>
        <w:rPr>
          <w:rFonts w:hint="eastAsia" w:ascii="宋体" w:hAnsi="宋体" w:cs="宋体"/>
          <w:color w:val="auto"/>
          <w:sz w:val="24"/>
          <w:highlight w:val="none"/>
        </w:rPr>
      </w:pPr>
    </w:p>
    <w:p w14:paraId="5E5C10B0">
      <w:pPr>
        <w:wordWrap w:val="0"/>
        <w:autoSpaceDE w:val="0"/>
        <w:autoSpaceDN w:val="0"/>
        <w:spacing w:line="360" w:lineRule="auto"/>
        <w:ind w:firstLine="482"/>
        <w:rPr>
          <w:rFonts w:hint="eastAsia" w:ascii="宋体" w:hAnsi="宋体" w:cs="宋体"/>
          <w:color w:val="auto"/>
          <w:sz w:val="24"/>
          <w:highlight w:val="none"/>
        </w:rPr>
      </w:pPr>
      <w:r>
        <w:rPr>
          <w:rFonts w:hint="eastAsia" w:ascii="宋体" w:hAnsi="宋体" w:cs="宋体"/>
          <w:b/>
          <w:color w:val="auto"/>
          <w:sz w:val="24"/>
          <w:highlight w:val="none"/>
        </w:rPr>
        <w:t>附表 :相关项目业绩一览表（投标人项目合同复印件、用户验收报告、用户评价意见格式自拟）</w:t>
      </w:r>
    </w:p>
    <w:tbl>
      <w:tblPr>
        <w:tblStyle w:val="27"/>
        <w:tblW w:w="14567"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7A5163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132D2DA7">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0FFCE388">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54F5D0D8">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合同</w:t>
            </w:r>
          </w:p>
          <w:p w14:paraId="1B1E2DAD">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金额</w:t>
            </w:r>
          </w:p>
          <w:p w14:paraId="6E56F3D1">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63752E72">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711963A9">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采购人联系人及</w:t>
            </w:r>
          </w:p>
          <w:p w14:paraId="3C7FBADF">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联系电话</w:t>
            </w:r>
          </w:p>
        </w:tc>
      </w:tr>
      <w:tr w14:paraId="0DB142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4065356B">
            <w:pPr>
              <w:widowControl/>
              <w:wordWrap w:val="0"/>
              <w:spacing w:line="360" w:lineRule="auto"/>
              <w:jc w:val="left"/>
              <w:rPr>
                <w:rFonts w:hint="eastAsia" w:ascii="宋体" w:hAnsi="宋体" w:cs="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4B0C2D61">
            <w:pPr>
              <w:widowControl/>
              <w:wordWrap w:val="0"/>
              <w:spacing w:line="360" w:lineRule="auto"/>
              <w:jc w:val="left"/>
              <w:rPr>
                <w:rFonts w:hint="eastAsia" w:ascii="宋体" w:hAnsi="宋体" w:cs="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75272A5E">
            <w:pPr>
              <w:widowControl/>
              <w:wordWrap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56B9417F">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711303DF">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284E1916">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746C092D">
            <w:pPr>
              <w:widowControl/>
              <w:wordWrap w:val="0"/>
              <w:spacing w:line="360" w:lineRule="auto"/>
              <w:jc w:val="left"/>
              <w:rPr>
                <w:rFonts w:hint="eastAsia" w:ascii="宋体" w:hAnsi="宋体" w:cs="宋体"/>
                <w:color w:val="auto"/>
                <w:sz w:val="24"/>
                <w:highlight w:val="none"/>
              </w:rPr>
            </w:pPr>
          </w:p>
        </w:tc>
      </w:tr>
      <w:tr w14:paraId="16B14B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6C4DAB7D">
            <w:pPr>
              <w:wordWrap w:val="0"/>
              <w:snapToGrid w:val="0"/>
              <w:spacing w:line="360" w:lineRule="auto"/>
              <w:jc w:val="left"/>
              <w:rPr>
                <w:rFonts w:hint="eastAsia"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2414E2DF">
            <w:pPr>
              <w:wordWrap w:val="0"/>
              <w:snapToGrid w:val="0"/>
              <w:spacing w:line="360" w:lineRule="auto"/>
              <w:jc w:val="left"/>
              <w:rPr>
                <w:rFonts w:hint="eastAsia"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4395A00D">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42DA1FD">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09FD87B1">
            <w:pPr>
              <w:wordWrap w:val="0"/>
              <w:snapToGrid w:val="0"/>
              <w:spacing w:line="360" w:lineRule="auto"/>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26A93522">
            <w:pPr>
              <w:wordWrap w:val="0"/>
              <w:snapToGrid w:val="0"/>
              <w:spacing w:line="360" w:lineRule="auto"/>
              <w:jc w:val="left"/>
              <w:rPr>
                <w:rFonts w:hint="eastAsia"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27E5F06F">
            <w:pPr>
              <w:wordWrap w:val="0"/>
              <w:snapToGrid w:val="0"/>
              <w:spacing w:line="360" w:lineRule="auto"/>
              <w:jc w:val="left"/>
              <w:rPr>
                <w:rFonts w:hint="eastAsia" w:ascii="宋体" w:hAnsi="宋体" w:cs="宋体"/>
                <w:color w:val="auto"/>
                <w:sz w:val="24"/>
                <w:highlight w:val="none"/>
              </w:rPr>
            </w:pPr>
          </w:p>
        </w:tc>
      </w:tr>
      <w:tr w14:paraId="42C76C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7F78FD87">
            <w:pPr>
              <w:wordWrap w:val="0"/>
              <w:snapToGrid w:val="0"/>
              <w:spacing w:line="360" w:lineRule="auto"/>
              <w:jc w:val="left"/>
              <w:rPr>
                <w:rFonts w:hint="eastAsia"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14B29519">
            <w:pPr>
              <w:wordWrap w:val="0"/>
              <w:snapToGrid w:val="0"/>
              <w:spacing w:line="360" w:lineRule="auto"/>
              <w:jc w:val="left"/>
              <w:rPr>
                <w:rFonts w:hint="eastAsia"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54669087">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47294FC">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459D41EA">
            <w:pPr>
              <w:wordWrap w:val="0"/>
              <w:snapToGrid w:val="0"/>
              <w:spacing w:line="360" w:lineRule="auto"/>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4AA6F0E5">
            <w:pPr>
              <w:wordWrap w:val="0"/>
              <w:snapToGrid w:val="0"/>
              <w:spacing w:line="360" w:lineRule="auto"/>
              <w:jc w:val="left"/>
              <w:rPr>
                <w:rFonts w:hint="eastAsia"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73BB2263">
            <w:pPr>
              <w:wordWrap w:val="0"/>
              <w:snapToGrid w:val="0"/>
              <w:spacing w:line="360" w:lineRule="auto"/>
              <w:jc w:val="left"/>
              <w:rPr>
                <w:rFonts w:hint="eastAsia" w:ascii="宋体" w:hAnsi="宋体" w:cs="宋体"/>
                <w:color w:val="auto"/>
                <w:sz w:val="24"/>
                <w:highlight w:val="none"/>
              </w:rPr>
            </w:pPr>
          </w:p>
        </w:tc>
      </w:tr>
      <w:tr w14:paraId="3DABF8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1279EB9D">
            <w:pPr>
              <w:wordWrap w:val="0"/>
              <w:snapToGrid w:val="0"/>
              <w:spacing w:line="360" w:lineRule="auto"/>
              <w:jc w:val="left"/>
              <w:rPr>
                <w:rFonts w:hint="eastAsia"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71C96A1A">
            <w:pPr>
              <w:wordWrap w:val="0"/>
              <w:snapToGrid w:val="0"/>
              <w:spacing w:line="360" w:lineRule="auto"/>
              <w:jc w:val="left"/>
              <w:rPr>
                <w:rFonts w:hint="eastAsia"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4D8EFD3E">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8863AE7">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0F7B1225">
            <w:pPr>
              <w:wordWrap w:val="0"/>
              <w:snapToGrid w:val="0"/>
              <w:spacing w:line="360" w:lineRule="auto"/>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7E995BDC">
            <w:pPr>
              <w:wordWrap w:val="0"/>
              <w:snapToGrid w:val="0"/>
              <w:spacing w:line="360" w:lineRule="auto"/>
              <w:jc w:val="left"/>
              <w:rPr>
                <w:rFonts w:hint="eastAsia"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5FDA778E">
            <w:pPr>
              <w:wordWrap w:val="0"/>
              <w:snapToGrid w:val="0"/>
              <w:spacing w:line="360" w:lineRule="auto"/>
              <w:jc w:val="left"/>
              <w:rPr>
                <w:rFonts w:hint="eastAsia" w:ascii="宋体" w:hAnsi="宋体" w:cs="宋体"/>
                <w:color w:val="auto"/>
                <w:sz w:val="24"/>
                <w:highlight w:val="none"/>
              </w:rPr>
            </w:pPr>
          </w:p>
        </w:tc>
      </w:tr>
      <w:tr w14:paraId="0E61E0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231380E5">
            <w:pPr>
              <w:wordWrap w:val="0"/>
              <w:snapToGrid w:val="0"/>
              <w:spacing w:line="360" w:lineRule="auto"/>
              <w:jc w:val="left"/>
              <w:rPr>
                <w:rFonts w:hint="eastAsia"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0B49AA4E">
            <w:pPr>
              <w:wordWrap w:val="0"/>
              <w:snapToGrid w:val="0"/>
              <w:spacing w:line="360" w:lineRule="auto"/>
              <w:jc w:val="left"/>
              <w:rPr>
                <w:rFonts w:hint="eastAsia"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2F8E493B">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60BD47A">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7EAE123D">
            <w:pPr>
              <w:wordWrap w:val="0"/>
              <w:snapToGrid w:val="0"/>
              <w:spacing w:line="360" w:lineRule="auto"/>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6E9657ED">
            <w:pPr>
              <w:wordWrap w:val="0"/>
              <w:snapToGrid w:val="0"/>
              <w:spacing w:line="360" w:lineRule="auto"/>
              <w:jc w:val="left"/>
              <w:rPr>
                <w:rFonts w:hint="eastAsia"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1D13CB4D">
            <w:pPr>
              <w:wordWrap w:val="0"/>
              <w:snapToGrid w:val="0"/>
              <w:spacing w:line="360" w:lineRule="auto"/>
              <w:jc w:val="left"/>
              <w:rPr>
                <w:rFonts w:hint="eastAsia" w:ascii="宋体" w:hAnsi="宋体" w:cs="宋体"/>
                <w:color w:val="auto"/>
                <w:sz w:val="24"/>
                <w:highlight w:val="none"/>
              </w:rPr>
            </w:pPr>
          </w:p>
        </w:tc>
      </w:tr>
      <w:tr w14:paraId="335882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38A767FD">
            <w:pPr>
              <w:wordWrap w:val="0"/>
              <w:snapToGrid w:val="0"/>
              <w:spacing w:line="360" w:lineRule="auto"/>
              <w:jc w:val="left"/>
              <w:rPr>
                <w:rFonts w:hint="eastAsia"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7409E60C">
            <w:pPr>
              <w:wordWrap w:val="0"/>
              <w:snapToGrid w:val="0"/>
              <w:spacing w:line="360" w:lineRule="auto"/>
              <w:jc w:val="left"/>
              <w:rPr>
                <w:rFonts w:hint="eastAsia"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1E46B4C3">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22B1F7D">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17961B7">
            <w:pPr>
              <w:wordWrap w:val="0"/>
              <w:snapToGrid w:val="0"/>
              <w:spacing w:line="360" w:lineRule="auto"/>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61E9E727">
            <w:pPr>
              <w:wordWrap w:val="0"/>
              <w:snapToGrid w:val="0"/>
              <w:spacing w:line="360" w:lineRule="auto"/>
              <w:jc w:val="left"/>
              <w:rPr>
                <w:rFonts w:hint="eastAsia"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2C371E73">
            <w:pPr>
              <w:wordWrap w:val="0"/>
              <w:snapToGrid w:val="0"/>
              <w:spacing w:line="360" w:lineRule="auto"/>
              <w:jc w:val="left"/>
              <w:rPr>
                <w:rFonts w:hint="eastAsia" w:ascii="宋体" w:hAnsi="宋体" w:cs="宋体"/>
                <w:color w:val="auto"/>
                <w:sz w:val="24"/>
                <w:highlight w:val="none"/>
              </w:rPr>
            </w:pPr>
          </w:p>
        </w:tc>
      </w:tr>
    </w:tbl>
    <w:p w14:paraId="3EC64755">
      <w:pPr>
        <w:pStyle w:val="15"/>
        <w:rPr>
          <w:rFonts w:hint="eastAsia"/>
          <w:color w:val="auto"/>
          <w:highlight w:val="none"/>
        </w:rPr>
      </w:pPr>
      <w:r>
        <w:rPr>
          <w:rFonts w:hint="eastAsia"/>
          <w:color w:val="auto"/>
          <w:highlight w:val="none"/>
        </w:rPr>
        <w:t>注：投标人可按上述的格式自行编制，须随表提交相应的合同复印件和用户单位验收证明并注明所在投标人商务技术文件页码。</w:t>
      </w:r>
    </w:p>
    <w:p w14:paraId="0FCF979D">
      <w:pPr>
        <w:wordWrap w:val="0"/>
        <w:snapToGrid w:val="0"/>
        <w:spacing w:line="360" w:lineRule="auto"/>
        <w:ind w:firstLine="4935" w:firstLineChars="2350"/>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33B83DCF">
      <w:pPr>
        <w:wordWrap w:val="0"/>
        <w:snapToGrid w:val="0"/>
        <w:spacing w:line="360" w:lineRule="auto"/>
        <w:ind w:firstLine="4935" w:firstLineChars="2350"/>
        <w:rPr>
          <w:rFonts w:hint="eastAsia" w:ascii="宋体" w:hAnsi="宋体" w:cs="宋体"/>
          <w:color w:val="auto"/>
          <w:szCs w:val="21"/>
          <w:highlight w:val="none"/>
        </w:rPr>
      </w:pPr>
    </w:p>
    <w:p w14:paraId="2121A1AB">
      <w:pPr>
        <w:wordWrap w:val="0"/>
        <w:snapToGrid w:val="0"/>
        <w:spacing w:line="360" w:lineRule="auto"/>
        <w:ind w:firstLine="10080" w:firstLineChars="480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6EE92533">
      <w:pPr>
        <w:wordWrap w:val="0"/>
        <w:snapToGrid w:val="0"/>
        <w:spacing w:line="360" w:lineRule="auto"/>
        <w:ind w:firstLine="10080" w:firstLineChars="4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A576DCD">
      <w:pPr>
        <w:widowControl/>
        <w:wordWrap w:val="0"/>
        <w:spacing w:line="360" w:lineRule="auto"/>
        <w:jc w:val="left"/>
        <w:rPr>
          <w:rFonts w:hint="eastAsia" w:ascii="宋体" w:hAnsi="宋体" w:cs="宋体"/>
          <w:color w:val="auto"/>
          <w:kern w:val="0"/>
          <w:sz w:val="24"/>
          <w:highlight w:val="none"/>
          <w:lang w:val="zh-CN"/>
        </w:rPr>
        <w:sectPr>
          <w:pgSz w:w="16838" w:h="11906" w:orient="landscape"/>
          <w:pgMar w:top="1440" w:right="1080" w:bottom="1440" w:left="1080" w:header="720" w:footer="720" w:gutter="0"/>
          <w:cols w:space="720" w:num="1"/>
          <w:docGrid w:type="lines" w:linePitch="331" w:charSpace="0"/>
        </w:sectPr>
      </w:pPr>
    </w:p>
    <w:p w14:paraId="43DE1261">
      <w:pPr>
        <w:pStyle w:val="15"/>
        <w:outlineLvl w:val="1"/>
        <w:rPr>
          <w:rFonts w:hint="eastAsia"/>
          <w:b/>
          <w:bCs w:val="0"/>
          <w:color w:val="auto"/>
          <w:sz w:val="28"/>
          <w:szCs w:val="28"/>
          <w:highlight w:val="none"/>
        </w:rPr>
      </w:pPr>
      <w:bookmarkStart w:id="283" w:name="_Toc19686839"/>
      <w:bookmarkStart w:id="284" w:name="_Toc10106"/>
      <w:r>
        <w:rPr>
          <w:rFonts w:hint="eastAsia"/>
          <w:b/>
          <w:bCs w:val="0"/>
          <w:color w:val="auto"/>
          <w:sz w:val="28"/>
          <w:szCs w:val="28"/>
          <w:highlight w:val="none"/>
        </w:rPr>
        <w:t>第四节 技术文件格式</w:t>
      </w:r>
      <w:bookmarkEnd w:id="283"/>
      <w:bookmarkEnd w:id="284"/>
    </w:p>
    <w:p w14:paraId="575871EF">
      <w:pPr>
        <w:wordWrap w:val="0"/>
        <w:snapToGrid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 xml:space="preserve">                                                  电子投标文件</w:t>
      </w:r>
    </w:p>
    <w:p w14:paraId="41D958F5">
      <w:pPr>
        <w:wordWrap w:val="0"/>
        <w:snapToGrid w:val="0"/>
        <w:spacing w:line="360" w:lineRule="auto"/>
        <w:rPr>
          <w:rFonts w:hint="eastAsia" w:ascii="宋体" w:hAnsi="宋体" w:cs="宋体"/>
          <w:b/>
          <w:color w:val="auto"/>
          <w:sz w:val="24"/>
          <w:szCs w:val="20"/>
          <w:highlight w:val="none"/>
        </w:rPr>
      </w:pPr>
    </w:p>
    <w:p w14:paraId="57BD4492">
      <w:pPr>
        <w:wordWrap w:val="0"/>
        <w:snapToGrid w:val="0"/>
        <w:spacing w:line="360" w:lineRule="auto"/>
        <w:ind w:firstLine="643"/>
        <w:jc w:val="center"/>
        <w:rPr>
          <w:rFonts w:hint="eastAsia" w:ascii="宋体" w:hAnsi="宋体" w:cs="宋体"/>
          <w:b/>
          <w:bCs/>
          <w:color w:val="auto"/>
          <w:sz w:val="32"/>
          <w:szCs w:val="32"/>
          <w:highlight w:val="none"/>
        </w:rPr>
      </w:pPr>
    </w:p>
    <w:p w14:paraId="68913D9F">
      <w:pPr>
        <w:wordWrap w:val="0"/>
        <w:snapToGrid w:val="0"/>
        <w:spacing w:line="360" w:lineRule="auto"/>
        <w:ind w:firstLine="643"/>
        <w:jc w:val="center"/>
        <w:rPr>
          <w:rFonts w:hint="eastAsia" w:ascii="宋体" w:hAnsi="宋体" w:cs="宋体"/>
          <w:b/>
          <w:bCs/>
          <w:color w:val="auto"/>
          <w:sz w:val="32"/>
          <w:szCs w:val="32"/>
          <w:highlight w:val="none"/>
        </w:rPr>
      </w:pPr>
    </w:p>
    <w:p w14:paraId="053E6022">
      <w:pPr>
        <w:wordWrap w:val="0"/>
        <w:snapToGrid w:val="0"/>
        <w:spacing w:line="360" w:lineRule="auto"/>
        <w:ind w:firstLine="643"/>
        <w:jc w:val="center"/>
        <w:rPr>
          <w:rFonts w:hint="eastAsia" w:ascii="宋体" w:hAnsi="宋体" w:cs="宋体"/>
          <w:b/>
          <w:bCs/>
          <w:color w:val="auto"/>
          <w:sz w:val="32"/>
          <w:szCs w:val="32"/>
          <w:highlight w:val="none"/>
        </w:rPr>
      </w:pPr>
    </w:p>
    <w:p w14:paraId="0025A80D">
      <w:pPr>
        <w:wordWrap w:val="0"/>
        <w:snapToGrid w:val="0"/>
        <w:spacing w:line="360" w:lineRule="auto"/>
        <w:ind w:firstLine="643"/>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技术文件（封面）</w:t>
      </w:r>
    </w:p>
    <w:p w14:paraId="351F466F">
      <w:pPr>
        <w:wordWrap w:val="0"/>
        <w:snapToGrid w:val="0"/>
        <w:spacing w:line="360" w:lineRule="auto"/>
        <w:rPr>
          <w:rFonts w:hint="eastAsia" w:ascii="宋体" w:hAnsi="宋体" w:cs="宋体"/>
          <w:bCs/>
          <w:color w:val="auto"/>
          <w:sz w:val="24"/>
          <w:szCs w:val="20"/>
          <w:highlight w:val="none"/>
        </w:rPr>
      </w:pPr>
    </w:p>
    <w:p w14:paraId="32237302">
      <w:pPr>
        <w:wordWrap w:val="0"/>
        <w:snapToGrid w:val="0"/>
        <w:spacing w:line="360" w:lineRule="auto"/>
        <w:ind w:left="599" w:leftChars="228" w:hanging="120" w:hangingChars="5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1B563B05">
      <w:pPr>
        <w:wordWrap w:val="0"/>
        <w:snapToGrid w:val="0"/>
        <w:spacing w:line="360" w:lineRule="auto"/>
        <w:ind w:left="599" w:leftChars="228" w:hanging="120" w:hangingChars="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166368EB">
      <w:pPr>
        <w:wordWrap w:val="0"/>
        <w:snapToGrid w:val="0"/>
        <w:spacing w:line="360" w:lineRule="auto"/>
        <w:ind w:firstLine="600" w:firstLineChars="2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0ED4F297">
      <w:pPr>
        <w:wordWrap w:val="0"/>
        <w:snapToGrid w:val="0"/>
        <w:spacing w:line="360" w:lineRule="auto"/>
        <w:ind w:firstLine="600" w:firstLineChars="2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44292BD2">
      <w:pPr>
        <w:wordWrap w:val="0"/>
        <w:snapToGrid w:val="0"/>
        <w:spacing w:line="360" w:lineRule="auto"/>
        <w:ind w:firstLine="600" w:firstLineChars="2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5ECD1E1C">
      <w:pPr>
        <w:wordWrap w:val="0"/>
        <w:snapToGrid w:val="0"/>
        <w:spacing w:line="360" w:lineRule="auto"/>
        <w:ind w:firstLine="480"/>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7650C9A6">
      <w:pPr>
        <w:wordWrap w:val="0"/>
        <w:snapToGrid w:val="0"/>
        <w:spacing w:line="360" w:lineRule="auto"/>
        <w:ind w:firstLine="480"/>
        <w:jc w:val="center"/>
        <w:rPr>
          <w:rFonts w:hint="eastAsia" w:ascii="宋体" w:hAnsi="宋体" w:cs="宋体"/>
          <w:color w:val="auto"/>
          <w:sz w:val="24"/>
          <w:szCs w:val="20"/>
          <w:highlight w:val="none"/>
        </w:rPr>
      </w:pPr>
    </w:p>
    <w:p w14:paraId="67ABBCD8">
      <w:pPr>
        <w:wordWrap w:val="0"/>
        <w:spacing w:line="360" w:lineRule="auto"/>
        <w:ind w:firstLine="482"/>
        <w:jc w:val="center"/>
        <w:rPr>
          <w:rFonts w:hint="eastAsia" w:ascii="宋体" w:hAnsi="宋体" w:cs="宋体"/>
          <w:b/>
          <w:color w:val="auto"/>
          <w:kern w:val="0"/>
          <w:sz w:val="28"/>
          <w:szCs w:val="28"/>
          <w:highlight w:val="none"/>
        </w:rPr>
      </w:pPr>
      <w:r>
        <w:rPr>
          <w:rFonts w:hint="eastAsia" w:ascii="宋体" w:hAnsi="宋体" w:cs="宋体"/>
          <w:b/>
          <w:bCs/>
          <w:color w:val="auto"/>
          <w:sz w:val="24"/>
          <w:highlight w:val="none"/>
        </w:rPr>
        <w:br w:type="page"/>
      </w:r>
      <w:r>
        <w:rPr>
          <w:rFonts w:hint="eastAsia" w:ascii="宋体" w:hAnsi="宋体" w:cs="宋体"/>
          <w:b/>
          <w:color w:val="auto"/>
          <w:kern w:val="0"/>
          <w:sz w:val="28"/>
          <w:szCs w:val="28"/>
          <w:highlight w:val="none"/>
        </w:rPr>
        <w:t>技术文件目录</w:t>
      </w:r>
    </w:p>
    <w:p w14:paraId="133C5537">
      <w:pPr>
        <w:pStyle w:val="42"/>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一、服务需求、技术需求偏离表…………………………………………………（页码）</w:t>
      </w:r>
    </w:p>
    <w:p w14:paraId="31E76417">
      <w:pPr>
        <w:pStyle w:val="42"/>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二、组织服务方案（如有）…………………………………………………………（页码）</w:t>
      </w:r>
    </w:p>
    <w:p w14:paraId="54BDAB71">
      <w:pPr>
        <w:pStyle w:val="42"/>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三、售后服务方案 ………………………………</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DA0F86D">
      <w:pPr>
        <w:pStyle w:val="42"/>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项目实施人员一览表</w:t>
      </w:r>
      <w:r>
        <w:rPr>
          <w:rFonts w:hint="eastAsia" w:ascii="宋体" w:hAnsi="宋体" w:eastAsia="宋体" w:cs="宋体"/>
          <w:color w:val="auto"/>
          <w:highlight w:val="none"/>
        </w:rPr>
        <w:t>（如有）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212977DE">
      <w:pPr>
        <w:pStyle w:val="42"/>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五、投标人对项目的合理化建议和改进措施（如有）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7E36D16">
      <w:pPr>
        <w:pStyle w:val="42"/>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六、优惠条件及特殊承诺（如有）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B3DF9C8">
      <w:pPr>
        <w:pStyle w:val="42"/>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七、备品备件及供选择的配套零部件清单（如有）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986DB8D">
      <w:pPr>
        <w:pStyle w:val="42"/>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八、培训计划（如有）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5A0353A">
      <w:pPr>
        <w:pStyle w:val="42"/>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九、认为需要的其他技术文件或说明（如有）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68E77120">
      <w:pPr>
        <w:wordWrap w:val="0"/>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5E72049E">
      <w:pPr>
        <w:wordWrap w:val="0"/>
        <w:snapToGrid w:val="0"/>
        <w:spacing w:line="360" w:lineRule="auto"/>
        <w:ind w:left="143" w:leftChars="68" w:firstLine="472" w:firstLineChars="196"/>
        <w:jc w:val="left"/>
        <w:rPr>
          <w:rFonts w:hint="eastAsia" w:ascii="宋体" w:hAnsi="宋体" w:cs="宋体"/>
          <w:b/>
          <w:color w:val="auto"/>
          <w:sz w:val="24"/>
          <w:highlight w:val="none"/>
        </w:rPr>
      </w:pPr>
    </w:p>
    <w:p w14:paraId="7AD3D093">
      <w:pPr>
        <w:wordWrap w:val="0"/>
        <w:snapToGrid w:val="0"/>
        <w:spacing w:line="360" w:lineRule="auto"/>
        <w:ind w:left="143" w:leftChars="68" w:firstLine="472" w:firstLineChars="196"/>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 xml:space="preserve"> </w:t>
      </w:r>
    </w:p>
    <w:p w14:paraId="0626696B">
      <w:pPr>
        <w:pStyle w:val="15"/>
        <w:rPr>
          <w:rFonts w:hint="eastAsia"/>
          <w:b/>
          <w:bCs w:val="0"/>
          <w:color w:val="auto"/>
          <w:sz w:val="32"/>
          <w:szCs w:val="32"/>
          <w:highlight w:val="none"/>
        </w:rPr>
      </w:pPr>
      <w:r>
        <w:rPr>
          <w:rFonts w:hint="eastAsia"/>
          <w:b/>
          <w:bCs w:val="0"/>
          <w:color w:val="auto"/>
          <w:sz w:val="32"/>
          <w:szCs w:val="32"/>
          <w:highlight w:val="none"/>
        </w:rPr>
        <w:t>一、服务需求、技术需求偏离表</w:t>
      </w:r>
    </w:p>
    <w:p w14:paraId="00F817A8">
      <w:pPr>
        <w:pStyle w:val="15"/>
        <w:rPr>
          <w:rFonts w:hint="eastAsia"/>
          <w:color w:val="auto"/>
          <w:highlight w:val="none"/>
        </w:rPr>
      </w:pPr>
    </w:p>
    <w:p w14:paraId="55D494CE">
      <w:pPr>
        <w:pStyle w:val="15"/>
        <w:rPr>
          <w:rFonts w:hint="eastAsia"/>
          <w:color w:val="auto"/>
          <w:highlight w:val="none"/>
        </w:rPr>
      </w:pPr>
      <w:r>
        <w:rPr>
          <w:rFonts w:hint="eastAsia"/>
          <w:color w:val="auto"/>
          <w:highlight w:val="none"/>
        </w:rPr>
        <w:t>请根据所投服务的实际技术参数，</w:t>
      </w:r>
      <w:r>
        <w:rPr>
          <w:rFonts w:hint="eastAsia"/>
          <w:b/>
          <w:color w:val="auto"/>
          <w:sz w:val="28"/>
          <w:szCs w:val="28"/>
          <w:highlight w:val="none"/>
        </w:rPr>
        <w:t>逐条对应</w:t>
      </w:r>
      <w:r>
        <w:rPr>
          <w:rFonts w:hint="eastAsia"/>
          <w:color w:val="auto"/>
          <w:highlight w:val="none"/>
        </w:rPr>
        <w:t>本项目招标文件第二章“服务需求一览表”中的</w:t>
      </w:r>
      <w:r>
        <w:rPr>
          <w:rFonts w:hint="eastAsia"/>
          <w:b/>
          <w:color w:val="auto"/>
          <w:sz w:val="28"/>
          <w:szCs w:val="28"/>
          <w:highlight w:val="none"/>
        </w:rPr>
        <w:t>采购清单及服务参数</w:t>
      </w:r>
      <w:r>
        <w:rPr>
          <w:rFonts w:hint="eastAsia"/>
          <w:color w:val="auto"/>
          <w:highlight w:val="none"/>
        </w:rPr>
        <w:t>详细填写相应的具体内容。“偏离说明”一栏应当选择“正偏离”、“负偏离”或“无偏离”进行填写。</w:t>
      </w:r>
    </w:p>
    <w:tbl>
      <w:tblPr>
        <w:tblStyle w:val="27"/>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3E0C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3D0728FC">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7CED6B5B">
            <w:pPr>
              <w:wordWrap w:val="0"/>
              <w:spacing w:line="360" w:lineRule="auto"/>
              <w:ind w:firstLine="420"/>
              <w:jc w:val="center"/>
              <w:rPr>
                <w:rFonts w:hint="eastAsia" w:ascii="宋体" w:hAnsi="宋体" w:cs="宋体"/>
                <w:color w:val="auto"/>
                <w:szCs w:val="21"/>
                <w:highlight w:val="none"/>
              </w:rPr>
            </w:pPr>
            <w:r>
              <w:rPr>
                <w:rFonts w:hint="eastAsia" w:ascii="宋体" w:hAnsi="宋体" w:cs="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23A665C7">
            <w:pPr>
              <w:wordWrap w:val="0"/>
              <w:spacing w:line="360" w:lineRule="auto"/>
              <w:ind w:firstLine="420"/>
              <w:jc w:val="center"/>
              <w:rPr>
                <w:rFonts w:hint="eastAsia" w:ascii="宋体" w:hAnsi="宋体" w:cs="宋体"/>
                <w:color w:val="auto"/>
                <w:szCs w:val="21"/>
                <w:highlight w:val="none"/>
              </w:rPr>
            </w:pPr>
            <w:r>
              <w:rPr>
                <w:rFonts w:hint="eastAsia" w:ascii="宋体" w:hAnsi="宋体" w:cs="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50DD923A">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252D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45D75209">
            <w:pPr>
              <w:widowControl/>
              <w:wordWrap w:val="0"/>
              <w:spacing w:line="360" w:lineRule="auto"/>
              <w:ind w:firstLine="420"/>
              <w:jc w:val="left"/>
              <w:rPr>
                <w:rFonts w:hint="eastAsia" w:ascii="宋体" w:hAnsi="宋体" w:cs="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852862A">
            <w:pPr>
              <w:wordWrap w:val="0"/>
              <w:spacing w:line="360" w:lineRule="auto"/>
              <w:ind w:firstLine="420"/>
              <w:jc w:val="center"/>
              <w:rPr>
                <w:rFonts w:hint="eastAsia" w:ascii="宋体" w:hAnsi="宋体" w:cs="宋体"/>
                <w:color w:val="auto"/>
                <w:szCs w:val="21"/>
                <w:highlight w:val="none"/>
              </w:rPr>
            </w:pPr>
            <w:r>
              <w:rPr>
                <w:rFonts w:hint="eastAsia" w:ascii="宋体" w:hAnsi="宋体" w:cs="宋体"/>
                <w:color w:val="auto"/>
                <w:szCs w:val="21"/>
                <w:highlight w:val="none"/>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06D61143">
            <w:pPr>
              <w:wordWrap w:val="0"/>
              <w:spacing w:line="360" w:lineRule="auto"/>
              <w:ind w:firstLine="420"/>
              <w:jc w:val="center"/>
              <w:rPr>
                <w:rFonts w:hint="eastAsia" w:ascii="宋体" w:hAnsi="宋体" w:cs="宋体"/>
                <w:color w:val="auto"/>
                <w:szCs w:val="21"/>
                <w:highlight w:val="none"/>
              </w:rPr>
            </w:pPr>
            <w:r>
              <w:rPr>
                <w:rFonts w:hint="eastAsia" w:ascii="宋体" w:hAnsi="宋体" w:cs="宋体"/>
                <w:color w:val="auto"/>
                <w:szCs w:val="21"/>
                <w:highlight w:val="none"/>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00096242">
            <w:pPr>
              <w:wordWrap w:val="0"/>
              <w:spacing w:line="360" w:lineRule="auto"/>
              <w:ind w:firstLine="420"/>
              <w:jc w:val="center"/>
              <w:rPr>
                <w:rFonts w:hint="eastAsia" w:ascii="宋体" w:hAnsi="宋体" w:cs="宋体"/>
                <w:color w:val="auto"/>
                <w:szCs w:val="21"/>
                <w:highlight w:val="none"/>
              </w:rPr>
            </w:pPr>
            <w:r>
              <w:rPr>
                <w:rFonts w:hint="eastAsia" w:ascii="宋体" w:hAnsi="宋体" w:cs="宋体"/>
                <w:color w:val="auto"/>
                <w:szCs w:val="21"/>
                <w:highlight w:val="none"/>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04ABF8B5">
            <w:pPr>
              <w:wordWrap w:val="0"/>
              <w:spacing w:line="360" w:lineRule="auto"/>
              <w:ind w:firstLine="420"/>
              <w:jc w:val="center"/>
              <w:rPr>
                <w:rFonts w:hint="eastAsia" w:ascii="宋体" w:hAnsi="宋体" w:cs="宋体"/>
                <w:color w:val="auto"/>
                <w:szCs w:val="21"/>
                <w:highlight w:val="none"/>
              </w:rPr>
            </w:pPr>
            <w:r>
              <w:rPr>
                <w:rFonts w:hint="eastAsia" w:ascii="宋体" w:hAnsi="宋体" w:cs="宋体"/>
                <w:color w:val="auto"/>
                <w:szCs w:val="21"/>
                <w:highlight w:val="none"/>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43FAE784">
            <w:pPr>
              <w:widowControl/>
              <w:wordWrap w:val="0"/>
              <w:spacing w:line="360" w:lineRule="auto"/>
              <w:ind w:firstLine="420"/>
              <w:jc w:val="left"/>
              <w:rPr>
                <w:rFonts w:hint="eastAsia" w:ascii="宋体" w:hAnsi="宋体" w:cs="宋体"/>
                <w:color w:val="auto"/>
                <w:szCs w:val="21"/>
                <w:highlight w:val="none"/>
              </w:rPr>
            </w:pPr>
          </w:p>
        </w:tc>
      </w:tr>
      <w:tr w14:paraId="3531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597E6BE">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2B03CC6F">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44A5FC06">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  ……</w:t>
            </w:r>
          </w:p>
          <w:p w14:paraId="23F5F405">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  ……</w:t>
            </w:r>
          </w:p>
          <w:p w14:paraId="03CD6821">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  ……</w:t>
            </w:r>
          </w:p>
          <w:p w14:paraId="6BAA9FAF">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7C407B42">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587F3A30">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  ……</w:t>
            </w:r>
          </w:p>
          <w:p w14:paraId="44CA8C5E">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  ……</w:t>
            </w:r>
          </w:p>
          <w:p w14:paraId="780DAA6B">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  ……</w:t>
            </w:r>
          </w:p>
          <w:p w14:paraId="778ED8C1">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472BE455">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49E9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083C509">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38A44D06">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14AF4E82">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  ……</w:t>
            </w:r>
          </w:p>
          <w:p w14:paraId="6C37CE6C">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  ……</w:t>
            </w:r>
          </w:p>
          <w:p w14:paraId="2E316448">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  ……</w:t>
            </w:r>
          </w:p>
          <w:p w14:paraId="4A16D53D">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741BE303">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1E56BA10">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  ……</w:t>
            </w:r>
          </w:p>
          <w:p w14:paraId="4CF571F0">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  ……</w:t>
            </w:r>
          </w:p>
          <w:p w14:paraId="768FFFE7">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  ……</w:t>
            </w:r>
          </w:p>
          <w:p w14:paraId="18BFF8A1">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2E093D75">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34A6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01EFD7D4">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5A6382D6">
            <w:pPr>
              <w:wordWrap w:val="0"/>
              <w:spacing w:line="360" w:lineRule="auto"/>
              <w:ind w:firstLine="420"/>
              <w:rPr>
                <w:rFonts w:hint="eastAsia" w:ascii="宋体" w:hAnsi="宋体" w:cs="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61BECE7B">
            <w:pPr>
              <w:wordWrap w:val="0"/>
              <w:spacing w:line="360" w:lineRule="auto"/>
              <w:ind w:firstLine="420"/>
              <w:rPr>
                <w:rFonts w:hint="eastAsia" w:ascii="宋体" w:hAnsi="宋体" w:cs="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52226A0A">
            <w:pPr>
              <w:wordWrap w:val="0"/>
              <w:spacing w:line="360" w:lineRule="auto"/>
              <w:ind w:firstLine="420"/>
              <w:rPr>
                <w:rFonts w:hint="eastAsia" w:ascii="宋体" w:hAnsi="宋体" w:cs="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7094E691">
            <w:pPr>
              <w:wordWrap w:val="0"/>
              <w:spacing w:line="360" w:lineRule="auto"/>
              <w:ind w:firstLine="420"/>
              <w:rPr>
                <w:rFonts w:hint="eastAsia" w:ascii="宋体" w:hAnsi="宋体" w:cs="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1083DC95">
            <w:pPr>
              <w:wordWrap w:val="0"/>
              <w:spacing w:line="360" w:lineRule="auto"/>
              <w:ind w:firstLine="420"/>
              <w:rPr>
                <w:rFonts w:hint="eastAsia" w:ascii="宋体" w:hAnsi="宋体" w:cs="宋体"/>
                <w:color w:val="auto"/>
                <w:szCs w:val="21"/>
                <w:highlight w:val="none"/>
              </w:rPr>
            </w:pPr>
          </w:p>
        </w:tc>
      </w:tr>
      <w:tr w14:paraId="7D73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64DD1D4A">
            <w:pPr>
              <w:wordWrap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bl>
    <w:p w14:paraId="69D679D3">
      <w:pPr>
        <w:pStyle w:val="15"/>
        <w:rPr>
          <w:rFonts w:hint="eastAsia"/>
          <w:color w:val="auto"/>
          <w:highlight w:val="none"/>
        </w:rPr>
      </w:pPr>
      <w:r>
        <w:rPr>
          <w:rFonts w:hint="eastAsia"/>
          <w:color w:val="auto"/>
          <w:highlight w:val="none"/>
        </w:rPr>
        <w:t>注：</w:t>
      </w:r>
    </w:p>
    <w:p w14:paraId="6C2B5BC9">
      <w:pPr>
        <w:pStyle w:val="15"/>
        <w:jc w:val="left"/>
        <w:rPr>
          <w:rFonts w:hint="eastAsia"/>
          <w:color w:val="auto"/>
          <w:highlight w:val="none"/>
        </w:rPr>
      </w:pPr>
      <w:r>
        <w:rPr>
          <w:rFonts w:hint="eastAsia"/>
          <w:color w:val="auto"/>
          <w:highlight w:val="none"/>
        </w:rPr>
        <w:t>1.表格内容均需按要求填写并盖章，不得留空，否则按投标无效处理。</w:t>
      </w:r>
    </w:p>
    <w:p w14:paraId="7DF65E72">
      <w:pPr>
        <w:pStyle w:val="15"/>
        <w:jc w:val="left"/>
        <w:rPr>
          <w:rFonts w:hint="eastAsia"/>
          <w:color w:val="auto"/>
          <w:highlight w:val="none"/>
        </w:rPr>
      </w:pPr>
      <w:r>
        <w:rPr>
          <w:rFonts w:hint="eastAsia"/>
          <w:color w:val="auto"/>
          <w:highlight w:val="none"/>
        </w:rPr>
        <w:t>2.当投标文件的服务内容低于招标文件要求时，投标人应当如实写明“负偏离”，否则视为虚假应标。</w:t>
      </w:r>
    </w:p>
    <w:p w14:paraId="41AF729E">
      <w:pPr>
        <w:pStyle w:val="15"/>
        <w:jc w:val="left"/>
        <w:rPr>
          <w:rFonts w:hint="eastAsia"/>
          <w:color w:val="auto"/>
          <w:highlight w:val="none"/>
        </w:rPr>
      </w:pPr>
      <w:r>
        <w:rPr>
          <w:rFonts w:hint="eastAsia"/>
          <w:color w:val="auto"/>
          <w:highlight w:val="none"/>
        </w:rPr>
        <w:t>3.采购需求中带“▲”及“★”的条款，也要分别在本表“服务参数”、“所提供服务的内容”中标记。</w:t>
      </w:r>
    </w:p>
    <w:p w14:paraId="5A89A0F5">
      <w:pPr>
        <w:wordWrap w:val="0"/>
        <w:snapToGrid w:val="0"/>
        <w:spacing w:line="360" w:lineRule="auto"/>
        <w:ind w:firstLine="5640" w:firstLineChars="2350"/>
        <w:jc w:val="left"/>
        <w:rPr>
          <w:rFonts w:hint="eastAsia" w:ascii="宋体" w:hAnsi="宋体" w:cs="宋体"/>
          <w:color w:val="auto"/>
          <w:kern w:val="0"/>
          <w:sz w:val="24"/>
          <w:highlight w:val="none"/>
          <w:lang w:val="zh-CN"/>
        </w:rPr>
      </w:pPr>
    </w:p>
    <w:p w14:paraId="2AE3C295">
      <w:pPr>
        <w:wordWrap w:val="0"/>
        <w:snapToGrid w:val="0"/>
        <w:spacing w:line="360" w:lineRule="auto"/>
        <w:ind w:firstLine="5640" w:firstLineChars="235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15FF6ED3">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4315AD9">
      <w:pPr>
        <w:widowControl/>
        <w:wordWrap w:val="0"/>
        <w:spacing w:line="360" w:lineRule="auto"/>
        <w:ind w:firstLine="600"/>
        <w:jc w:val="left"/>
        <w:rPr>
          <w:rFonts w:hint="eastAsia" w:ascii="宋体" w:hAnsi="宋体" w:cs="宋体"/>
          <w:color w:val="auto"/>
          <w:sz w:val="30"/>
          <w:szCs w:val="20"/>
          <w:highlight w:val="none"/>
        </w:rPr>
        <w:sectPr>
          <w:pgSz w:w="11906" w:h="16838"/>
          <w:pgMar w:top="1440" w:right="1080" w:bottom="1440" w:left="1080" w:header="720" w:footer="720" w:gutter="0"/>
          <w:cols w:space="720" w:num="1"/>
          <w:docGrid w:type="lines" w:linePitch="331" w:charSpace="0"/>
        </w:sectPr>
      </w:pPr>
    </w:p>
    <w:p w14:paraId="459CD7B5">
      <w:pPr>
        <w:wordWrap w:val="0"/>
        <w:snapToGrid w:val="0"/>
        <w:spacing w:line="360" w:lineRule="auto"/>
        <w:ind w:firstLine="602"/>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二、组织服务方案（如有）</w:t>
      </w:r>
    </w:p>
    <w:p w14:paraId="370CBF86">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5F1AA7C6">
      <w:pPr>
        <w:wordWrap w:val="0"/>
        <w:spacing w:line="360" w:lineRule="auto"/>
        <w:ind w:firstLine="482"/>
        <w:rPr>
          <w:rFonts w:hint="eastAsia" w:ascii="宋体" w:hAnsi="宋体" w:cs="宋体"/>
          <w:b/>
          <w:bCs/>
          <w:color w:val="auto"/>
          <w:kern w:val="0"/>
          <w:sz w:val="24"/>
          <w:highlight w:val="none"/>
          <w:lang w:val="zh-CN"/>
        </w:rPr>
      </w:pPr>
    </w:p>
    <w:p w14:paraId="6B5F51F8">
      <w:pPr>
        <w:wordWrap w:val="0"/>
        <w:spacing w:line="360" w:lineRule="auto"/>
        <w:ind w:firstLine="482"/>
        <w:rPr>
          <w:rFonts w:hint="eastAsia" w:ascii="宋体" w:hAnsi="宋体" w:cs="宋体"/>
          <w:b/>
          <w:bCs/>
          <w:color w:val="auto"/>
          <w:kern w:val="0"/>
          <w:sz w:val="24"/>
          <w:highlight w:val="none"/>
          <w:lang w:val="zh-CN"/>
        </w:rPr>
      </w:pPr>
    </w:p>
    <w:p w14:paraId="5CB73626">
      <w:pPr>
        <w:wordWrap w:val="0"/>
        <w:spacing w:line="360" w:lineRule="auto"/>
        <w:ind w:firstLine="482"/>
        <w:rPr>
          <w:rFonts w:hint="eastAsia" w:ascii="宋体" w:hAnsi="宋体" w:cs="宋体"/>
          <w:b/>
          <w:bCs/>
          <w:color w:val="auto"/>
          <w:kern w:val="0"/>
          <w:sz w:val="24"/>
          <w:highlight w:val="none"/>
          <w:lang w:val="zh-CN"/>
        </w:rPr>
      </w:pPr>
    </w:p>
    <w:p w14:paraId="2FA94B3C">
      <w:pPr>
        <w:wordWrap w:val="0"/>
        <w:spacing w:line="360" w:lineRule="auto"/>
        <w:ind w:firstLine="482"/>
        <w:rPr>
          <w:rFonts w:hint="eastAsia" w:ascii="宋体" w:hAnsi="宋体" w:cs="宋体"/>
          <w:b/>
          <w:bCs/>
          <w:color w:val="auto"/>
          <w:kern w:val="0"/>
          <w:sz w:val="24"/>
          <w:highlight w:val="none"/>
          <w:lang w:val="zh-CN"/>
        </w:rPr>
      </w:pPr>
      <w:bookmarkStart w:id="285" w:name="_Toc78473822"/>
      <w:r>
        <w:rPr>
          <w:rFonts w:hint="eastAsia" w:ascii="宋体" w:hAnsi="宋体" w:cs="宋体"/>
          <w:b/>
          <w:bCs/>
          <w:color w:val="auto"/>
          <w:kern w:val="0"/>
          <w:sz w:val="24"/>
          <w:highlight w:val="none"/>
          <w:lang w:val="zh-CN"/>
        </w:rPr>
        <w:t>附表:项目实施进度计划表</w:t>
      </w:r>
      <w:r>
        <w:rPr>
          <w:rFonts w:hint="eastAsia" w:ascii="宋体" w:hAnsi="宋体" w:cs="宋体"/>
          <w:b/>
          <w:color w:val="auto"/>
          <w:sz w:val="24"/>
          <w:highlight w:val="none"/>
        </w:rPr>
        <w:t>(以生效日算起)</w:t>
      </w:r>
      <w:bookmarkEnd w:id="285"/>
      <w:r>
        <w:rPr>
          <w:rFonts w:hint="eastAsia" w:ascii="宋体" w:hAnsi="宋体" w:cs="宋体"/>
          <w:b/>
          <w:color w:val="auto"/>
          <w:sz w:val="24"/>
          <w:highlight w:val="none"/>
        </w:rPr>
        <w:t xml:space="preserve"> </w:t>
      </w:r>
    </w:p>
    <w:tbl>
      <w:tblPr>
        <w:tblStyle w:val="27"/>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36A3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7526AA9B">
            <w:pPr>
              <w:wordWrap w:val="0"/>
              <w:spacing w:line="360" w:lineRule="auto"/>
              <w:ind w:firstLine="420"/>
              <w:rPr>
                <w:rFonts w:hint="eastAsia" w:ascii="宋体" w:hAnsi="宋体" w:cs="宋体"/>
                <w:color w:val="auto"/>
                <w:sz w:val="24"/>
                <w:highlight w:val="none"/>
              </w:rPr>
            </w:pPr>
            <w:r>
              <w:rPr>
                <w:rFonts w:hint="eastAsia" w:ascii="宋体" w:hAnsi="宋体" w:cs="宋体"/>
                <w:color w:val="auto"/>
                <w:highlight w:val="none"/>
              </w:rPr>
              <mc:AlternateContent>
                <mc:Choice Requires="wpg">
                  <w:drawing>
                    <wp:anchor distT="0" distB="0" distL="114300" distR="114300" simplePos="0" relativeHeight="251660288"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6C8BFB21">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5E173FD8">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059F9264">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60288;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C8BFB21">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E173FD8">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59F9264">
                              <w:pPr>
                                <w:snapToGrid w:val="0"/>
                              </w:pPr>
                              <w:r>
                                <w:rPr>
                                  <w:rFonts w:hint="eastAsia"/>
                                </w:rPr>
                                <w:t>日</w:t>
                              </w:r>
                            </w:p>
                          </w:txbxContent>
                        </v:textbox>
                      </v:shape>
                    </v:group>
                  </w:pict>
                </mc:Fallback>
              </mc:AlternateContent>
            </w:r>
          </w:p>
          <w:p w14:paraId="4F52F96B">
            <w:pPr>
              <w:wordWrap w:val="0"/>
              <w:spacing w:line="360" w:lineRule="auto"/>
              <w:rPr>
                <w:rFonts w:hint="eastAsia" w:ascii="宋体" w:hAnsi="宋体" w:cs="宋体"/>
                <w:color w:val="auto"/>
                <w:sz w:val="24"/>
                <w:highlight w:val="none"/>
              </w:rPr>
            </w:pPr>
          </w:p>
          <w:p w14:paraId="648F7648">
            <w:pPr>
              <w:wordWrap w:val="0"/>
              <w:spacing w:line="360" w:lineRule="auto"/>
              <w:rPr>
                <w:rFonts w:hint="eastAsia" w:ascii="宋体" w:hAnsi="宋体" w:cs="宋体"/>
                <w:color w:val="auto"/>
                <w:sz w:val="24"/>
                <w:highlight w:val="none"/>
              </w:rPr>
            </w:pPr>
          </w:p>
          <w:p w14:paraId="440DE804">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7ACD1617">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w:t>
            </w:r>
          </w:p>
        </w:tc>
        <w:tc>
          <w:tcPr>
            <w:tcW w:w="552" w:type="dxa"/>
            <w:tcBorders>
              <w:top w:val="single" w:color="auto" w:sz="4" w:space="0"/>
              <w:left w:val="single" w:color="auto" w:sz="4" w:space="0"/>
              <w:bottom w:val="single" w:color="auto" w:sz="4" w:space="0"/>
              <w:right w:val="single" w:color="auto" w:sz="4" w:space="0"/>
            </w:tcBorders>
            <w:vAlign w:val="center"/>
          </w:tcPr>
          <w:p w14:paraId="0178A3A0">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2</w:t>
            </w:r>
          </w:p>
        </w:tc>
        <w:tc>
          <w:tcPr>
            <w:tcW w:w="552" w:type="dxa"/>
            <w:tcBorders>
              <w:top w:val="single" w:color="auto" w:sz="4" w:space="0"/>
              <w:left w:val="single" w:color="auto" w:sz="4" w:space="0"/>
              <w:bottom w:val="single" w:color="auto" w:sz="4" w:space="0"/>
              <w:right w:val="single" w:color="auto" w:sz="4" w:space="0"/>
            </w:tcBorders>
            <w:vAlign w:val="center"/>
          </w:tcPr>
          <w:p w14:paraId="088170B1">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3</w:t>
            </w:r>
          </w:p>
        </w:tc>
        <w:tc>
          <w:tcPr>
            <w:tcW w:w="552" w:type="dxa"/>
            <w:tcBorders>
              <w:top w:val="single" w:color="auto" w:sz="4" w:space="0"/>
              <w:left w:val="single" w:color="auto" w:sz="4" w:space="0"/>
              <w:bottom w:val="single" w:color="auto" w:sz="4" w:space="0"/>
              <w:right w:val="single" w:color="auto" w:sz="4" w:space="0"/>
            </w:tcBorders>
            <w:vAlign w:val="center"/>
          </w:tcPr>
          <w:p w14:paraId="7400963E">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4</w:t>
            </w:r>
          </w:p>
        </w:tc>
        <w:tc>
          <w:tcPr>
            <w:tcW w:w="552" w:type="dxa"/>
            <w:tcBorders>
              <w:top w:val="single" w:color="auto" w:sz="4" w:space="0"/>
              <w:left w:val="single" w:color="auto" w:sz="4" w:space="0"/>
              <w:bottom w:val="single" w:color="auto" w:sz="4" w:space="0"/>
              <w:right w:val="single" w:color="auto" w:sz="4" w:space="0"/>
            </w:tcBorders>
            <w:vAlign w:val="center"/>
          </w:tcPr>
          <w:p w14:paraId="4ECC3EAF">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5</w:t>
            </w:r>
          </w:p>
        </w:tc>
        <w:tc>
          <w:tcPr>
            <w:tcW w:w="552" w:type="dxa"/>
            <w:tcBorders>
              <w:top w:val="single" w:color="auto" w:sz="4" w:space="0"/>
              <w:left w:val="single" w:color="auto" w:sz="4" w:space="0"/>
              <w:bottom w:val="single" w:color="auto" w:sz="4" w:space="0"/>
              <w:right w:val="single" w:color="auto" w:sz="4" w:space="0"/>
            </w:tcBorders>
            <w:vAlign w:val="center"/>
          </w:tcPr>
          <w:p w14:paraId="363E5729">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6</w:t>
            </w:r>
          </w:p>
        </w:tc>
        <w:tc>
          <w:tcPr>
            <w:tcW w:w="553" w:type="dxa"/>
            <w:tcBorders>
              <w:top w:val="single" w:color="auto" w:sz="4" w:space="0"/>
              <w:left w:val="single" w:color="auto" w:sz="4" w:space="0"/>
              <w:bottom w:val="single" w:color="auto" w:sz="4" w:space="0"/>
              <w:right w:val="single" w:color="auto" w:sz="4" w:space="0"/>
            </w:tcBorders>
            <w:vAlign w:val="center"/>
          </w:tcPr>
          <w:p w14:paraId="65767F29">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7</w:t>
            </w:r>
          </w:p>
        </w:tc>
        <w:tc>
          <w:tcPr>
            <w:tcW w:w="553" w:type="dxa"/>
            <w:tcBorders>
              <w:top w:val="single" w:color="auto" w:sz="4" w:space="0"/>
              <w:left w:val="single" w:color="auto" w:sz="4" w:space="0"/>
              <w:bottom w:val="single" w:color="auto" w:sz="4" w:space="0"/>
              <w:right w:val="single" w:color="auto" w:sz="4" w:space="0"/>
            </w:tcBorders>
            <w:vAlign w:val="center"/>
          </w:tcPr>
          <w:p w14:paraId="2AC7A1B4">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8</w:t>
            </w:r>
          </w:p>
        </w:tc>
        <w:tc>
          <w:tcPr>
            <w:tcW w:w="553" w:type="dxa"/>
            <w:tcBorders>
              <w:top w:val="single" w:color="auto" w:sz="4" w:space="0"/>
              <w:left w:val="single" w:color="auto" w:sz="4" w:space="0"/>
              <w:bottom w:val="single" w:color="auto" w:sz="4" w:space="0"/>
              <w:right w:val="single" w:color="auto" w:sz="4" w:space="0"/>
            </w:tcBorders>
            <w:vAlign w:val="center"/>
          </w:tcPr>
          <w:p w14:paraId="1B3D3936">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9</w:t>
            </w:r>
          </w:p>
        </w:tc>
        <w:tc>
          <w:tcPr>
            <w:tcW w:w="553" w:type="dxa"/>
            <w:tcBorders>
              <w:top w:val="single" w:color="auto" w:sz="4" w:space="0"/>
              <w:left w:val="single" w:color="auto" w:sz="4" w:space="0"/>
              <w:bottom w:val="single" w:color="auto" w:sz="4" w:space="0"/>
              <w:right w:val="single" w:color="auto" w:sz="4" w:space="0"/>
            </w:tcBorders>
            <w:vAlign w:val="center"/>
          </w:tcPr>
          <w:p w14:paraId="695360B6">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10</w:t>
            </w:r>
          </w:p>
        </w:tc>
        <w:tc>
          <w:tcPr>
            <w:tcW w:w="553" w:type="dxa"/>
            <w:tcBorders>
              <w:top w:val="single" w:color="auto" w:sz="4" w:space="0"/>
              <w:left w:val="single" w:color="auto" w:sz="4" w:space="0"/>
              <w:bottom w:val="single" w:color="auto" w:sz="4" w:space="0"/>
              <w:right w:val="single" w:color="auto" w:sz="4" w:space="0"/>
            </w:tcBorders>
            <w:vAlign w:val="center"/>
          </w:tcPr>
          <w:p w14:paraId="54473490">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11</w:t>
            </w:r>
          </w:p>
        </w:tc>
        <w:tc>
          <w:tcPr>
            <w:tcW w:w="553" w:type="dxa"/>
            <w:tcBorders>
              <w:top w:val="single" w:color="auto" w:sz="4" w:space="0"/>
              <w:left w:val="single" w:color="auto" w:sz="4" w:space="0"/>
              <w:bottom w:val="single" w:color="auto" w:sz="4" w:space="0"/>
              <w:right w:val="single" w:color="auto" w:sz="4" w:space="0"/>
            </w:tcBorders>
            <w:vAlign w:val="center"/>
          </w:tcPr>
          <w:p w14:paraId="727AC3D6">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12</w:t>
            </w:r>
          </w:p>
        </w:tc>
        <w:tc>
          <w:tcPr>
            <w:tcW w:w="553" w:type="dxa"/>
            <w:tcBorders>
              <w:top w:val="single" w:color="auto" w:sz="4" w:space="0"/>
              <w:left w:val="single" w:color="auto" w:sz="4" w:space="0"/>
              <w:bottom w:val="single" w:color="auto" w:sz="4" w:space="0"/>
              <w:right w:val="single" w:color="auto" w:sz="4" w:space="0"/>
            </w:tcBorders>
            <w:vAlign w:val="center"/>
          </w:tcPr>
          <w:p w14:paraId="2888C559">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13</w:t>
            </w:r>
          </w:p>
        </w:tc>
        <w:tc>
          <w:tcPr>
            <w:tcW w:w="553" w:type="dxa"/>
            <w:tcBorders>
              <w:top w:val="single" w:color="auto" w:sz="4" w:space="0"/>
              <w:left w:val="single" w:color="auto" w:sz="4" w:space="0"/>
              <w:bottom w:val="single" w:color="auto" w:sz="4" w:space="0"/>
              <w:right w:val="single" w:color="auto" w:sz="4" w:space="0"/>
            </w:tcBorders>
            <w:vAlign w:val="center"/>
          </w:tcPr>
          <w:p w14:paraId="5AC941F4">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14</w:t>
            </w:r>
          </w:p>
        </w:tc>
        <w:tc>
          <w:tcPr>
            <w:tcW w:w="553" w:type="dxa"/>
            <w:tcBorders>
              <w:top w:val="single" w:color="auto" w:sz="4" w:space="0"/>
              <w:left w:val="single" w:color="auto" w:sz="4" w:space="0"/>
              <w:bottom w:val="single" w:color="auto" w:sz="4" w:space="0"/>
              <w:right w:val="single" w:color="auto" w:sz="4" w:space="0"/>
            </w:tcBorders>
            <w:vAlign w:val="center"/>
          </w:tcPr>
          <w:p w14:paraId="5437FC78">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15</w:t>
            </w:r>
          </w:p>
        </w:tc>
        <w:tc>
          <w:tcPr>
            <w:tcW w:w="553" w:type="dxa"/>
            <w:tcBorders>
              <w:top w:val="single" w:color="auto" w:sz="4" w:space="0"/>
              <w:left w:val="single" w:color="auto" w:sz="4" w:space="0"/>
              <w:bottom w:val="single" w:color="auto" w:sz="4" w:space="0"/>
              <w:right w:val="single" w:color="auto" w:sz="4" w:space="0"/>
            </w:tcBorders>
            <w:vAlign w:val="center"/>
          </w:tcPr>
          <w:p w14:paraId="3580588B">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w:t>
            </w:r>
          </w:p>
        </w:tc>
      </w:tr>
      <w:tr w14:paraId="2AFF5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1B1718A">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27A6A74">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4F67431">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1A43F56">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899BEEC">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1FBE5B6">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5366BC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AA95C48">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6A340C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8790D4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D8634D5">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E251A6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C6B1AC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849EF13">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C2E438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95287C3">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4A5430D">
            <w:pPr>
              <w:wordWrap w:val="0"/>
              <w:spacing w:line="360" w:lineRule="auto"/>
              <w:rPr>
                <w:rFonts w:hint="eastAsia" w:ascii="宋体" w:hAnsi="宋体" w:cs="宋体"/>
                <w:color w:val="auto"/>
                <w:sz w:val="24"/>
                <w:highlight w:val="none"/>
              </w:rPr>
            </w:pPr>
          </w:p>
        </w:tc>
      </w:tr>
      <w:tr w14:paraId="37B6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2DA54A1">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900191E">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0D43606">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DE4812D">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52C1983">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37515D1">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339FF53">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2F354D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194C3C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5269D2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8D2CFE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F0A53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A790C8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4FB9108">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89E1135">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05AF95">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87E2148">
            <w:pPr>
              <w:wordWrap w:val="0"/>
              <w:spacing w:line="360" w:lineRule="auto"/>
              <w:rPr>
                <w:rFonts w:hint="eastAsia" w:ascii="宋体" w:hAnsi="宋体" w:cs="宋体"/>
                <w:color w:val="auto"/>
                <w:sz w:val="24"/>
                <w:highlight w:val="none"/>
              </w:rPr>
            </w:pPr>
          </w:p>
        </w:tc>
      </w:tr>
      <w:tr w14:paraId="2A1A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503D118">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8D57F97">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6EF4452">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BC8AC46">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705B7BF">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31DA48E">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7945883">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3370798">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AB44B74">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D45BA0E">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A1D20FD">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74F362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74400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B0C0F5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8DF7CB0">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48E09A0">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C7B7B21">
            <w:pPr>
              <w:wordWrap w:val="0"/>
              <w:spacing w:line="360" w:lineRule="auto"/>
              <w:rPr>
                <w:rFonts w:hint="eastAsia" w:ascii="宋体" w:hAnsi="宋体" w:cs="宋体"/>
                <w:color w:val="auto"/>
                <w:sz w:val="24"/>
                <w:highlight w:val="none"/>
              </w:rPr>
            </w:pPr>
          </w:p>
        </w:tc>
      </w:tr>
      <w:tr w14:paraId="67AD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DF83C12">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07CDFD1">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C9AB8BD">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DC011C8">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FEF8973">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0ED1B1E">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8322DD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C49A69C">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8978E6F">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417722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A618D2D">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D00EAC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CF52D03">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5C79E8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88977A4">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F47F0E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6236394">
            <w:pPr>
              <w:wordWrap w:val="0"/>
              <w:spacing w:line="360" w:lineRule="auto"/>
              <w:rPr>
                <w:rFonts w:hint="eastAsia" w:ascii="宋体" w:hAnsi="宋体" w:cs="宋体"/>
                <w:color w:val="auto"/>
                <w:sz w:val="24"/>
                <w:highlight w:val="none"/>
              </w:rPr>
            </w:pPr>
          </w:p>
        </w:tc>
      </w:tr>
      <w:tr w14:paraId="1B39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C4A3F98">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4F6CD04">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36A3AFF">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A0A2BB0">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ADE5955">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F21A096">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CA3C34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958E04C">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6536B43">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DD39461">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598EEF5">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3186180">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8B64568">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E426916">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F8BC7E6">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7822500">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49AE03C">
            <w:pPr>
              <w:wordWrap w:val="0"/>
              <w:spacing w:line="360" w:lineRule="auto"/>
              <w:rPr>
                <w:rFonts w:hint="eastAsia" w:ascii="宋体" w:hAnsi="宋体" w:cs="宋体"/>
                <w:color w:val="auto"/>
                <w:sz w:val="24"/>
                <w:highlight w:val="none"/>
              </w:rPr>
            </w:pPr>
          </w:p>
        </w:tc>
      </w:tr>
      <w:tr w14:paraId="2B82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D151905">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455B9AE">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A685B92">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644E155">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7233D93">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DF5D859">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999D57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F3E8F2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3BB2FB9">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E4E6E90">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A4D0DB0">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6B10AAE">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274034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B0E790C">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0C63255">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6C94FE0">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82EB7F1">
            <w:pPr>
              <w:wordWrap w:val="0"/>
              <w:spacing w:line="360" w:lineRule="auto"/>
              <w:rPr>
                <w:rFonts w:hint="eastAsia" w:ascii="宋体" w:hAnsi="宋体" w:cs="宋体"/>
                <w:color w:val="auto"/>
                <w:sz w:val="24"/>
                <w:highlight w:val="none"/>
              </w:rPr>
            </w:pPr>
          </w:p>
        </w:tc>
      </w:tr>
      <w:tr w14:paraId="5210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FC5D557">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401B16E">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AE13A34">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65889A6">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67611D1">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6158C08">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BB6C7C5">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E869BBC">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C758C5">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841F044">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93316C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C287B6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B73BD9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1CEE1AC">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6802DE9">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BD0C4A9">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9F408C1">
            <w:pPr>
              <w:wordWrap w:val="0"/>
              <w:spacing w:line="360" w:lineRule="auto"/>
              <w:rPr>
                <w:rFonts w:hint="eastAsia" w:ascii="宋体" w:hAnsi="宋体" w:cs="宋体"/>
                <w:color w:val="auto"/>
                <w:sz w:val="24"/>
                <w:highlight w:val="none"/>
              </w:rPr>
            </w:pPr>
          </w:p>
        </w:tc>
      </w:tr>
      <w:tr w14:paraId="0F01D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DD1E79C">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B4D4978">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1CDC2FE">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BD3FAF8">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A52E557">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40763AC">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C21EB18">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6D84B02">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9BA5EA6">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1CDA66D">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C131FF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449985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D384204">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D1CF838">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1FB4129">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24AFA78">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FD142B0">
            <w:pPr>
              <w:wordWrap w:val="0"/>
              <w:spacing w:line="360" w:lineRule="auto"/>
              <w:rPr>
                <w:rFonts w:hint="eastAsia" w:ascii="宋体" w:hAnsi="宋体" w:cs="宋体"/>
                <w:color w:val="auto"/>
                <w:sz w:val="24"/>
                <w:highlight w:val="none"/>
              </w:rPr>
            </w:pPr>
          </w:p>
        </w:tc>
      </w:tr>
      <w:tr w14:paraId="539C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F2E24BF">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F4C2AD2">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8048399">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D917011">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4040B31">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2D45848">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C29B0BD">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93B780C">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5002C34">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B58E180">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620E7FC">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20EC8F8">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5E70E73">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01B20EE">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2AAFC5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89FE15E">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B3ED91B">
            <w:pPr>
              <w:wordWrap w:val="0"/>
              <w:spacing w:line="360" w:lineRule="auto"/>
              <w:rPr>
                <w:rFonts w:hint="eastAsia" w:ascii="宋体" w:hAnsi="宋体" w:cs="宋体"/>
                <w:color w:val="auto"/>
                <w:sz w:val="24"/>
                <w:highlight w:val="none"/>
              </w:rPr>
            </w:pPr>
          </w:p>
        </w:tc>
      </w:tr>
    </w:tbl>
    <w:p w14:paraId="1D2AA74D">
      <w:pPr>
        <w:wordWrap w:val="0"/>
        <w:autoSpaceDE w:val="0"/>
        <w:autoSpaceDN w:val="0"/>
        <w:spacing w:line="360" w:lineRule="auto"/>
        <w:ind w:firstLine="482"/>
        <w:rPr>
          <w:rFonts w:hint="eastAsia" w:ascii="宋体" w:hAnsi="宋体" w:cs="宋体"/>
          <w:color w:val="auto"/>
          <w:kern w:val="0"/>
          <w:sz w:val="24"/>
          <w:highlight w:val="none"/>
        </w:rPr>
      </w:pPr>
      <w:r>
        <w:rPr>
          <w:rFonts w:hint="eastAsia" w:ascii="宋体" w:hAnsi="宋体" w:cs="宋体"/>
          <w:b/>
          <w:color w:val="auto"/>
          <w:sz w:val="24"/>
          <w:highlight w:val="none"/>
        </w:rPr>
        <w:t>注：投标人可按上述时间表的格式自行编制切合实际的具体时间表。</w:t>
      </w:r>
    </w:p>
    <w:p w14:paraId="75C52432">
      <w:pPr>
        <w:wordWrap w:val="0"/>
        <w:autoSpaceDE w:val="0"/>
        <w:autoSpaceDN w:val="0"/>
        <w:spacing w:line="360" w:lineRule="auto"/>
        <w:ind w:firstLine="4440" w:firstLineChars="1850"/>
        <w:rPr>
          <w:rFonts w:hint="eastAsia" w:ascii="宋体" w:hAnsi="宋体" w:cs="宋体"/>
          <w:color w:val="auto"/>
          <w:kern w:val="0"/>
          <w:sz w:val="24"/>
          <w:highlight w:val="none"/>
        </w:rPr>
      </w:pPr>
      <w:r>
        <w:rPr>
          <w:rFonts w:hint="eastAsia" w:ascii="宋体" w:hAnsi="宋体" w:cs="宋体"/>
          <w:color w:val="auto"/>
          <w:kern w:val="0"/>
          <w:sz w:val="24"/>
          <w:highlight w:val="none"/>
        </w:rPr>
        <w:t>投标人名称（电子签章）：</w:t>
      </w:r>
    </w:p>
    <w:p w14:paraId="23117EDF">
      <w:pPr>
        <w:wordWrap w:val="0"/>
        <w:autoSpaceDE w:val="0"/>
        <w:autoSpaceDN w:val="0"/>
        <w:spacing w:line="360" w:lineRule="auto"/>
        <w:rPr>
          <w:rFonts w:hint="eastAsia" w:ascii="宋体" w:hAnsi="宋体" w:cs="宋体"/>
          <w:b/>
          <w:bCs/>
          <w:color w:val="auto"/>
          <w:sz w:val="32"/>
          <w:szCs w:val="32"/>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4242A6C3">
      <w:pPr>
        <w:wordWrap w:val="0"/>
        <w:snapToGrid w:val="0"/>
        <w:spacing w:line="360" w:lineRule="auto"/>
        <w:ind w:firstLine="4935" w:firstLineChars="2350"/>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7A614A47">
      <w:pPr>
        <w:wordWrap w:val="0"/>
        <w:snapToGrid w:val="0"/>
        <w:spacing w:line="360" w:lineRule="auto"/>
        <w:ind w:firstLine="602"/>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三、售后服务方案</w:t>
      </w:r>
    </w:p>
    <w:p w14:paraId="72B68D06">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6D47B4E7">
      <w:pPr>
        <w:wordWrap w:val="0"/>
        <w:snapToGrid w:val="0"/>
        <w:spacing w:line="360" w:lineRule="auto"/>
        <w:ind w:left="142"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1、售后服务承诺</w:t>
      </w:r>
    </w:p>
    <w:p w14:paraId="1CD7B69A">
      <w:pPr>
        <w:wordWrap w:val="0"/>
        <w:autoSpaceDE w:val="0"/>
        <w:autoSpaceDN w:val="0"/>
        <w:spacing w:line="360" w:lineRule="auto"/>
        <w:ind w:firstLine="482"/>
        <w:rPr>
          <w:rFonts w:hint="eastAsia" w:ascii="宋体" w:hAnsi="宋体" w:cs="宋体"/>
          <w:b/>
          <w:color w:val="auto"/>
          <w:sz w:val="24"/>
          <w:highlight w:val="none"/>
        </w:rPr>
      </w:pPr>
      <w:r>
        <w:rPr>
          <w:rFonts w:hint="eastAsia" w:ascii="宋体" w:hAnsi="宋体" w:cs="宋体"/>
          <w:b/>
          <w:color w:val="auto"/>
          <w:sz w:val="24"/>
          <w:highlight w:val="none"/>
        </w:rPr>
        <w:t>附表A:售后服务机构情况表</w:t>
      </w:r>
      <w:r>
        <w:rPr>
          <w:rFonts w:hint="eastAsia" w:ascii="宋体" w:hAnsi="宋体" w:cs="宋体"/>
          <w:color w:val="auto"/>
          <w:sz w:val="24"/>
          <w:highlight w:val="none"/>
        </w:rPr>
        <w:t>（按此格式自制）</w:t>
      </w:r>
    </w:p>
    <w:tbl>
      <w:tblPr>
        <w:tblStyle w:val="27"/>
        <w:tblW w:w="923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07"/>
        <w:gridCol w:w="1328"/>
        <w:gridCol w:w="1245"/>
        <w:gridCol w:w="2392"/>
        <w:gridCol w:w="1335"/>
      </w:tblGrid>
      <w:tr w14:paraId="1C0B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140EED54">
            <w:pPr>
              <w:wordWrap w:val="0"/>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107" w:type="dxa"/>
            <w:tcBorders>
              <w:top w:val="single" w:color="auto" w:sz="4" w:space="0"/>
              <w:left w:val="single" w:color="auto" w:sz="4" w:space="0"/>
              <w:bottom w:val="single" w:color="auto" w:sz="4" w:space="0"/>
              <w:right w:val="single" w:color="auto" w:sz="4" w:space="0"/>
            </w:tcBorders>
          </w:tcPr>
          <w:p w14:paraId="68C3D1E3">
            <w:pPr>
              <w:wordWrap w:val="0"/>
              <w:autoSpaceDE w:val="0"/>
              <w:autoSpaceDN w:val="0"/>
              <w:spacing w:line="360" w:lineRule="auto"/>
              <w:ind w:firstLine="482"/>
              <w:jc w:val="center"/>
              <w:rPr>
                <w:rFonts w:hint="eastAsia" w:ascii="宋体" w:hAnsi="宋体" w:cs="宋体"/>
                <w:b/>
                <w:color w:val="auto"/>
                <w:sz w:val="24"/>
                <w:highlight w:val="none"/>
              </w:rPr>
            </w:pPr>
            <w:r>
              <w:rPr>
                <w:rFonts w:hint="eastAsia" w:ascii="宋体" w:hAnsi="宋体" w:cs="宋体"/>
                <w:b/>
                <w:color w:val="auto"/>
                <w:sz w:val="24"/>
                <w:highlight w:val="none"/>
              </w:rPr>
              <w:t>机构名称</w:t>
            </w:r>
          </w:p>
        </w:tc>
        <w:tc>
          <w:tcPr>
            <w:tcW w:w="1328" w:type="dxa"/>
            <w:tcBorders>
              <w:top w:val="single" w:color="auto" w:sz="4" w:space="0"/>
              <w:left w:val="single" w:color="auto" w:sz="4" w:space="0"/>
              <w:bottom w:val="single" w:color="auto" w:sz="4" w:space="0"/>
              <w:right w:val="single" w:color="auto" w:sz="4" w:space="0"/>
            </w:tcBorders>
          </w:tcPr>
          <w:p w14:paraId="39B26684">
            <w:pPr>
              <w:wordWrap w:val="0"/>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tcPr>
          <w:p w14:paraId="764CBDF3">
            <w:pPr>
              <w:wordWrap w:val="0"/>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注册地址</w:t>
            </w:r>
          </w:p>
        </w:tc>
        <w:tc>
          <w:tcPr>
            <w:tcW w:w="2392" w:type="dxa"/>
            <w:tcBorders>
              <w:top w:val="single" w:color="auto" w:sz="4" w:space="0"/>
              <w:left w:val="single" w:color="auto" w:sz="4" w:space="0"/>
              <w:bottom w:val="single" w:color="auto" w:sz="4" w:space="0"/>
              <w:right w:val="single" w:color="auto" w:sz="4" w:space="0"/>
            </w:tcBorders>
          </w:tcPr>
          <w:p w14:paraId="1D74795D">
            <w:pPr>
              <w:wordWrap w:val="0"/>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服务技术人员数量</w:t>
            </w:r>
          </w:p>
        </w:tc>
        <w:tc>
          <w:tcPr>
            <w:tcW w:w="1335" w:type="dxa"/>
            <w:tcBorders>
              <w:top w:val="single" w:color="auto" w:sz="4" w:space="0"/>
              <w:left w:val="single" w:color="auto" w:sz="4" w:space="0"/>
              <w:bottom w:val="single" w:color="auto" w:sz="4" w:space="0"/>
              <w:right w:val="single" w:color="auto" w:sz="4" w:space="0"/>
            </w:tcBorders>
          </w:tcPr>
          <w:p w14:paraId="131A40FC">
            <w:pPr>
              <w:wordWrap w:val="0"/>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联系电话</w:t>
            </w:r>
          </w:p>
        </w:tc>
      </w:tr>
      <w:tr w14:paraId="5981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0AF1AC8D">
            <w:pPr>
              <w:wordWrap w:val="0"/>
              <w:autoSpaceDE w:val="0"/>
              <w:autoSpaceDN w:val="0"/>
              <w:spacing w:line="360" w:lineRule="auto"/>
              <w:jc w:val="center"/>
              <w:rPr>
                <w:rFonts w:hint="eastAsia" w:ascii="宋体" w:hAnsi="宋体" w:cs="宋体"/>
                <w:color w:val="auto"/>
                <w:sz w:val="24"/>
                <w:highlight w:val="none"/>
              </w:rPr>
            </w:pPr>
          </w:p>
        </w:tc>
        <w:tc>
          <w:tcPr>
            <w:tcW w:w="2107" w:type="dxa"/>
            <w:tcBorders>
              <w:top w:val="single" w:color="auto" w:sz="4" w:space="0"/>
              <w:left w:val="single" w:color="auto" w:sz="4" w:space="0"/>
              <w:bottom w:val="single" w:color="auto" w:sz="4" w:space="0"/>
              <w:right w:val="single" w:color="auto" w:sz="4" w:space="0"/>
            </w:tcBorders>
          </w:tcPr>
          <w:p w14:paraId="147EF542">
            <w:pPr>
              <w:wordWrap w:val="0"/>
              <w:autoSpaceDE w:val="0"/>
              <w:autoSpaceDN w:val="0"/>
              <w:spacing w:line="360" w:lineRule="auto"/>
              <w:jc w:val="center"/>
              <w:rPr>
                <w:rFonts w:hint="eastAsia" w:ascii="宋体" w:hAnsi="宋体" w:cs="宋体"/>
                <w:color w:val="auto"/>
                <w:sz w:val="24"/>
                <w:highlight w:val="none"/>
              </w:rPr>
            </w:pPr>
          </w:p>
        </w:tc>
        <w:tc>
          <w:tcPr>
            <w:tcW w:w="1328" w:type="dxa"/>
            <w:tcBorders>
              <w:top w:val="single" w:color="auto" w:sz="4" w:space="0"/>
              <w:left w:val="single" w:color="auto" w:sz="4" w:space="0"/>
              <w:bottom w:val="single" w:color="auto" w:sz="4" w:space="0"/>
              <w:right w:val="single" w:color="auto" w:sz="4" w:space="0"/>
            </w:tcBorders>
          </w:tcPr>
          <w:p w14:paraId="353F9C5C">
            <w:pPr>
              <w:wordWrap w:val="0"/>
              <w:autoSpaceDE w:val="0"/>
              <w:autoSpaceDN w:val="0"/>
              <w:spacing w:line="360" w:lineRule="auto"/>
              <w:jc w:val="center"/>
              <w:rPr>
                <w:rFonts w:hint="eastAsia"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325489FE">
            <w:pPr>
              <w:wordWrap w:val="0"/>
              <w:autoSpaceDE w:val="0"/>
              <w:autoSpaceDN w:val="0"/>
              <w:spacing w:line="360" w:lineRule="auto"/>
              <w:jc w:val="center"/>
              <w:rPr>
                <w:rFonts w:hint="eastAsia" w:ascii="宋体" w:hAnsi="宋体" w:cs="宋体"/>
                <w:color w:val="auto"/>
                <w:sz w:val="24"/>
                <w:highlight w:val="none"/>
              </w:rPr>
            </w:pPr>
          </w:p>
        </w:tc>
        <w:tc>
          <w:tcPr>
            <w:tcW w:w="2392" w:type="dxa"/>
            <w:tcBorders>
              <w:top w:val="single" w:color="auto" w:sz="4" w:space="0"/>
              <w:left w:val="single" w:color="auto" w:sz="4" w:space="0"/>
              <w:bottom w:val="single" w:color="auto" w:sz="4" w:space="0"/>
              <w:right w:val="single" w:color="auto" w:sz="4" w:space="0"/>
            </w:tcBorders>
          </w:tcPr>
          <w:p w14:paraId="17BBD073">
            <w:pPr>
              <w:wordWrap w:val="0"/>
              <w:autoSpaceDE w:val="0"/>
              <w:autoSpaceDN w:val="0"/>
              <w:spacing w:line="360" w:lineRule="auto"/>
              <w:jc w:val="center"/>
              <w:rPr>
                <w:rFonts w:hint="eastAsia" w:ascii="宋体" w:hAnsi="宋体" w:cs="宋体"/>
                <w:color w:val="auto"/>
                <w:sz w:val="24"/>
                <w:highlight w:val="none"/>
              </w:rPr>
            </w:pPr>
          </w:p>
        </w:tc>
        <w:tc>
          <w:tcPr>
            <w:tcW w:w="1335" w:type="dxa"/>
            <w:tcBorders>
              <w:top w:val="single" w:color="auto" w:sz="4" w:space="0"/>
              <w:left w:val="single" w:color="auto" w:sz="4" w:space="0"/>
              <w:bottom w:val="single" w:color="auto" w:sz="4" w:space="0"/>
              <w:right w:val="single" w:color="auto" w:sz="4" w:space="0"/>
            </w:tcBorders>
          </w:tcPr>
          <w:p w14:paraId="0F6C8197">
            <w:pPr>
              <w:wordWrap w:val="0"/>
              <w:autoSpaceDE w:val="0"/>
              <w:autoSpaceDN w:val="0"/>
              <w:spacing w:line="360" w:lineRule="auto"/>
              <w:jc w:val="center"/>
              <w:rPr>
                <w:rFonts w:hint="eastAsia" w:ascii="宋体" w:hAnsi="宋体" w:cs="宋体"/>
                <w:color w:val="auto"/>
                <w:sz w:val="24"/>
                <w:highlight w:val="none"/>
              </w:rPr>
            </w:pPr>
          </w:p>
        </w:tc>
      </w:tr>
      <w:tr w14:paraId="4988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1E08EDF1">
            <w:pPr>
              <w:wordWrap w:val="0"/>
              <w:autoSpaceDE w:val="0"/>
              <w:autoSpaceDN w:val="0"/>
              <w:spacing w:line="360" w:lineRule="auto"/>
              <w:jc w:val="center"/>
              <w:rPr>
                <w:rFonts w:hint="eastAsia" w:ascii="宋体" w:hAnsi="宋体" w:cs="宋体"/>
                <w:color w:val="auto"/>
                <w:sz w:val="24"/>
                <w:highlight w:val="none"/>
              </w:rPr>
            </w:pPr>
          </w:p>
        </w:tc>
        <w:tc>
          <w:tcPr>
            <w:tcW w:w="2107" w:type="dxa"/>
            <w:tcBorders>
              <w:top w:val="single" w:color="auto" w:sz="4" w:space="0"/>
              <w:left w:val="single" w:color="auto" w:sz="4" w:space="0"/>
              <w:bottom w:val="single" w:color="auto" w:sz="4" w:space="0"/>
              <w:right w:val="single" w:color="auto" w:sz="4" w:space="0"/>
            </w:tcBorders>
          </w:tcPr>
          <w:p w14:paraId="7C760020">
            <w:pPr>
              <w:wordWrap w:val="0"/>
              <w:autoSpaceDE w:val="0"/>
              <w:autoSpaceDN w:val="0"/>
              <w:spacing w:line="360" w:lineRule="auto"/>
              <w:jc w:val="center"/>
              <w:rPr>
                <w:rFonts w:hint="eastAsia" w:ascii="宋体" w:hAnsi="宋体" w:cs="宋体"/>
                <w:color w:val="auto"/>
                <w:sz w:val="24"/>
                <w:highlight w:val="none"/>
              </w:rPr>
            </w:pPr>
          </w:p>
        </w:tc>
        <w:tc>
          <w:tcPr>
            <w:tcW w:w="1328" w:type="dxa"/>
            <w:tcBorders>
              <w:top w:val="single" w:color="auto" w:sz="4" w:space="0"/>
              <w:left w:val="single" w:color="auto" w:sz="4" w:space="0"/>
              <w:bottom w:val="single" w:color="auto" w:sz="4" w:space="0"/>
              <w:right w:val="single" w:color="auto" w:sz="4" w:space="0"/>
            </w:tcBorders>
          </w:tcPr>
          <w:p w14:paraId="7655A99B">
            <w:pPr>
              <w:wordWrap w:val="0"/>
              <w:autoSpaceDE w:val="0"/>
              <w:autoSpaceDN w:val="0"/>
              <w:spacing w:line="360" w:lineRule="auto"/>
              <w:jc w:val="center"/>
              <w:rPr>
                <w:rFonts w:hint="eastAsia"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4697CF5B">
            <w:pPr>
              <w:wordWrap w:val="0"/>
              <w:autoSpaceDE w:val="0"/>
              <w:autoSpaceDN w:val="0"/>
              <w:spacing w:line="360" w:lineRule="auto"/>
              <w:jc w:val="center"/>
              <w:rPr>
                <w:rFonts w:hint="eastAsia" w:ascii="宋体" w:hAnsi="宋体" w:cs="宋体"/>
                <w:color w:val="auto"/>
                <w:sz w:val="24"/>
                <w:highlight w:val="none"/>
              </w:rPr>
            </w:pPr>
          </w:p>
        </w:tc>
        <w:tc>
          <w:tcPr>
            <w:tcW w:w="2392" w:type="dxa"/>
            <w:tcBorders>
              <w:top w:val="single" w:color="auto" w:sz="4" w:space="0"/>
              <w:left w:val="single" w:color="auto" w:sz="4" w:space="0"/>
              <w:bottom w:val="single" w:color="auto" w:sz="4" w:space="0"/>
              <w:right w:val="single" w:color="auto" w:sz="4" w:space="0"/>
            </w:tcBorders>
          </w:tcPr>
          <w:p w14:paraId="41931658">
            <w:pPr>
              <w:wordWrap w:val="0"/>
              <w:autoSpaceDE w:val="0"/>
              <w:autoSpaceDN w:val="0"/>
              <w:spacing w:line="360" w:lineRule="auto"/>
              <w:jc w:val="center"/>
              <w:rPr>
                <w:rFonts w:hint="eastAsia" w:ascii="宋体" w:hAnsi="宋体" w:cs="宋体"/>
                <w:color w:val="auto"/>
                <w:sz w:val="24"/>
                <w:highlight w:val="none"/>
              </w:rPr>
            </w:pPr>
          </w:p>
        </w:tc>
        <w:tc>
          <w:tcPr>
            <w:tcW w:w="1335" w:type="dxa"/>
            <w:tcBorders>
              <w:top w:val="single" w:color="auto" w:sz="4" w:space="0"/>
              <w:left w:val="single" w:color="auto" w:sz="4" w:space="0"/>
              <w:bottom w:val="single" w:color="auto" w:sz="4" w:space="0"/>
              <w:right w:val="single" w:color="auto" w:sz="4" w:space="0"/>
            </w:tcBorders>
          </w:tcPr>
          <w:p w14:paraId="4DA8DC2F">
            <w:pPr>
              <w:wordWrap w:val="0"/>
              <w:autoSpaceDE w:val="0"/>
              <w:autoSpaceDN w:val="0"/>
              <w:spacing w:line="360" w:lineRule="auto"/>
              <w:jc w:val="center"/>
              <w:rPr>
                <w:rFonts w:hint="eastAsia" w:ascii="宋体" w:hAnsi="宋体" w:cs="宋体"/>
                <w:color w:val="auto"/>
                <w:sz w:val="24"/>
                <w:highlight w:val="none"/>
              </w:rPr>
            </w:pPr>
          </w:p>
        </w:tc>
      </w:tr>
      <w:tr w14:paraId="1705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68FDA6D3">
            <w:pPr>
              <w:wordWrap w:val="0"/>
              <w:autoSpaceDE w:val="0"/>
              <w:autoSpaceDN w:val="0"/>
              <w:spacing w:line="360" w:lineRule="auto"/>
              <w:jc w:val="center"/>
              <w:rPr>
                <w:rFonts w:hint="eastAsia" w:ascii="宋体" w:hAnsi="宋体" w:cs="宋体"/>
                <w:color w:val="auto"/>
                <w:sz w:val="24"/>
                <w:highlight w:val="none"/>
              </w:rPr>
            </w:pPr>
          </w:p>
        </w:tc>
        <w:tc>
          <w:tcPr>
            <w:tcW w:w="2107" w:type="dxa"/>
            <w:tcBorders>
              <w:top w:val="single" w:color="auto" w:sz="4" w:space="0"/>
              <w:left w:val="single" w:color="auto" w:sz="4" w:space="0"/>
              <w:bottom w:val="single" w:color="auto" w:sz="4" w:space="0"/>
              <w:right w:val="single" w:color="auto" w:sz="4" w:space="0"/>
            </w:tcBorders>
          </w:tcPr>
          <w:p w14:paraId="02FE233B">
            <w:pPr>
              <w:wordWrap w:val="0"/>
              <w:autoSpaceDE w:val="0"/>
              <w:autoSpaceDN w:val="0"/>
              <w:spacing w:line="360" w:lineRule="auto"/>
              <w:jc w:val="center"/>
              <w:rPr>
                <w:rFonts w:hint="eastAsia" w:ascii="宋体" w:hAnsi="宋体" w:cs="宋体"/>
                <w:color w:val="auto"/>
                <w:sz w:val="24"/>
                <w:highlight w:val="none"/>
              </w:rPr>
            </w:pPr>
          </w:p>
        </w:tc>
        <w:tc>
          <w:tcPr>
            <w:tcW w:w="1328" w:type="dxa"/>
            <w:tcBorders>
              <w:top w:val="single" w:color="auto" w:sz="4" w:space="0"/>
              <w:left w:val="single" w:color="auto" w:sz="4" w:space="0"/>
              <w:bottom w:val="single" w:color="auto" w:sz="4" w:space="0"/>
              <w:right w:val="single" w:color="auto" w:sz="4" w:space="0"/>
            </w:tcBorders>
          </w:tcPr>
          <w:p w14:paraId="468FD432">
            <w:pPr>
              <w:wordWrap w:val="0"/>
              <w:autoSpaceDE w:val="0"/>
              <w:autoSpaceDN w:val="0"/>
              <w:spacing w:line="360" w:lineRule="auto"/>
              <w:jc w:val="center"/>
              <w:rPr>
                <w:rFonts w:hint="eastAsia"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52A92C7B">
            <w:pPr>
              <w:wordWrap w:val="0"/>
              <w:autoSpaceDE w:val="0"/>
              <w:autoSpaceDN w:val="0"/>
              <w:spacing w:line="360" w:lineRule="auto"/>
              <w:jc w:val="center"/>
              <w:rPr>
                <w:rFonts w:hint="eastAsia" w:ascii="宋体" w:hAnsi="宋体" w:cs="宋体"/>
                <w:color w:val="auto"/>
                <w:sz w:val="24"/>
                <w:highlight w:val="none"/>
              </w:rPr>
            </w:pPr>
          </w:p>
        </w:tc>
        <w:tc>
          <w:tcPr>
            <w:tcW w:w="2392" w:type="dxa"/>
            <w:tcBorders>
              <w:top w:val="single" w:color="auto" w:sz="4" w:space="0"/>
              <w:left w:val="single" w:color="auto" w:sz="4" w:space="0"/>
              <w:bottom w:val="single" w:color="auto" w:sz="4" w:space="0"/>
              <w:right w:val="single" w:color="auto" w:sz="4" w:space="0"/>
            </w:tcBorders>
          </w:tcPr>
          <w:p w14:paraId="3EE291F0">
            <w:pPr>
              <w:wordWrap w:val="0"/>
              <w:autoSpaceDE w:val="0"/>
              <w:autoSpaceDN w:val="0"/>
              <w:spacing w:line="360" w:lineRule="auto"/>
              <w:jc w:val="center"/>
              <w:rPr>
                <w:rFonts w:hint="eastAsia" w:ascii="宋体" w:hAnsi="宋体" w:cs="宋体"/>
                <w:color w:val="auto"/>
                <w:sz w:val="24"/>
                <w:highlight w:val="none"/>
              </w:rPr>
            </w:pPr>
          </w:p>
        </w:tc>
        <w:tc>
          <w:tcPr>
            <w:tcW w:w="1335" w:type="dxa"/>
            <w:tcBorders>
              <w:top w:val="single" w:color="auto" w:sz="4" w:space="0"/>
              <w:left w:val="single" w:color="auto" w:sz="4" w:space="0"/>
              <w:bottom w:val="single" w:color="auto" w:sz="4" w:space="0"/>
              <w:right w:val="single" w:color="auto" w:sz="4" w:space="0"/>
            </w:tcBorders>
          </w:tcPr>
          <w:p w14:paraId="218D1A1E">
            <w:pPr>
              <w:wordWrap w:val="0"/>
              <w:autoSpaceDE w:val="0"/>
              <w:autoSpaceDN w:val="0"/>
              <w:spacing w:line="360" w:lineRule="auto"/>
              <w:jc w:val="center"/>
              <w:rPr>
                <w:rFonts w:hint="eastAsia" w:ascii="宋体" w:hAnsi="宋体" w:cs="宋体"/>
                <w:color w:val="auto"/>
                <w:sz w:val="24"/>
                <w:highlight w:val="none"/>
              </w:rPr>
            </w:pPr>
          </w:p>
        </w:tc>
      </w:tr>
    </w:tbl>
    <w:p w14:paraId="25175023">
      <w:pPr>
        <w:wordWrap w:val="0"/>
        <w:autoSpaceDE w:val="0"/>
        <w:autoSpaceDN w:val="0"/>
        <w:spacing w:line="360" w:lineRule="auto"/>
        <w:ind w:firstLine="482"/>
        <w:rPr>
          <w:rFonts w:hint="eastAsia" w:ascii="宋体" w:hAnsi="宋体" w:cs="宋体"/>
          <w:b/>
          <w:color w:val="auto"/>
          <w:sz w:val="24"/>
          <w:highlight w:val="none"/>
        </w:rPr>
      </w:pPr>
      <w:r>
        <w:rPr>
          <w:rFonts w:hint="eastAsia" w:ascii="宋体" w:hAnsi="宋体" w:cs="宋体"/>
          <w:b/>
          <w:color w:val="auto"/>
          <w:sz w:val="24"/>
          <w:highlight w:val="none"/>
        </w:rPr>
        <w:t>注：关于项目涉及的所有售后服务机构均在本表注明，包括投标人本单位和符合条件的第三方服务机构；</w:t>
      </w:r>
    </w:p>
    <w:p w14:paraId="1610C093">
      <w:pPr>
        <w:wordWrap w:val="0"/>
        <w:autoSpaceDE w:val="0"/>
        <w:autoSpaceDN w:val="0"/>
        <w:spacing w:line="360" w:lineRule="auto"/>
        <w:rPr>
          <w:rFonts w:hint="eastAsia" w:ascii="宋体" w:hAnsi="宋体" w:cs="宋体"/>
          <w:color w:val="auto"/>
          <w:kern w:val="0"/>
          <w:sz w:val="24"/>
          <w:highlight w:val="none"/>
        </w:rPr>
      </w:pPr>
    </w:p>
    <w:p w14:paraId="73C016B6">
      <w:pPr>
        <w:wordWrap w:val="0"/>
        <w:autoSpaceDE w:val="0"/>
        <w:autoSpaceDN w:val="0"/>
        <w:spacing w:line="360" w:lineRule="auto"/>
        <w:ind w:firstLine="482"/>
        <w:rPr>
          <w:rFonts w:hint="eastAsia" w:ascii="宋体" w:hAnsi="宋体" w:cs="宋体"/>
          <w:color w:val="auto"/>
          <w:kern w:val="0"/>
          <w:sz w:val="24"/>
          <w:highlight w:val="none"/>
        </w:rPr>
      </w:pPr>
      <w:r>
        <w:rPr>
          <w:rFonts w:hint="eastAsia" w:ascii="宋体" w:hAnsi="宋体" w:cs="宋体"/>
          <w:b/>
          <w:color w:val="auto"/>
          <w:kern w:val="0"/>
          <w:sz w:val="24"/>
          <w:highlight w:val="none"/>
        </w:rPr>
        <w:t>附表B：售后服务人员情况表</w:t>
      </w:r>
      <w:r>
        <w:rPr>
          <w:rFonts w:hint="eastAsia" w:ascii="宋体" w:hAnsi="宋体" w:cs="宋体"/>
          <w:color w:val="auto"/>
          <w:sz w:val="24"/>
          <w:highlight w:val="none"/>
        </w:rPr>
        <w:t>（按此格式自制）</w:t>
      </w:r>
    </w:p>
    <w:tbl>
      <w:tblPr>
        <w:tblStyle w:val="27"/>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09B1BCF5">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1BDE54F3">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p w14:paraId="009EB6BA">
            <w:pPr>
              <w:wordWrap w:val="0"/>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6D83DCE7">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5CE46E44">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5BFCB6">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63908779">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55136E4">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97BD18A">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8FEBA5E">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0474261C">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C3ECC66">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3FB6AD87">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到达现场时间</w:t>
            </w:r>
          </w:p>
        </w:tc>
      </w:tr>
      <w:tr w14:paraId="224803D7">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379AF90F">
            <w:pPr>
              <w:wordWrap w:val="0"/>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99F49B3">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4BA79754">
            <w:pPr>
              <w:wordWrap w:val="0"/>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49AAC1D">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954CC89">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C3073B1">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356D8A">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7E5AD0">
            <w:pPr>
              <w:wordWrap w:val="0"/>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01FD8F8">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274269E">
            <w:pPr>
              <w:wordWrap w:val="0"/>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567E7F84">
            <w:pPr>
              <w:wordWrap w:val="0"/>
              <w:autoSpaceDE w:val="0"/>
              <w:autoSpaceDN w:val="0"/>
              <w:spacing w:line="360" w:lineRule="auto"/>
              <w:rPr>
                <w:rFonts w:hint="eastAsia" w:ascii="宋体" w:hAnsi="宋体" w:cs="宋体"/>
                <w:color w:val="auto"/>
                <w:sz w:val="24"/>
                <w:highlight w:val="none"/>
              </w:rPr>
            </w:pPr>
          </w:p>
        </w:tc>
      </w:tr>
      <w:tr w14:paraId="3CD3383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F33B955">
            <w:pPr>
              <w:wordWrap w:val="0"/>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C898AF7">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0C2EABBD">
            <w:pPr>
              <w:wordWrap w:val="0"/>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92A8125">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061E5BD">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22C09F7">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E77A374">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517969D">
            <w:pPr>
              <w:wordWrap w:val="0"/>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C51339E">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AF9E959">
            <w:pPr>
              <w:wordWrap w:val="0"/>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3CA348C3">
            <w:pPr>
              <w:wordWrap w:val="0"/>
              <w:autoSpaceDE w:val="0"/>
              <w:autoSpaceDN w:val="0"/>
              <w:spacing w:line="360" w:lineRule="auto"/>
              <w:rPr>
                <w:rFonts w:hint="eastAsia" w:ascii="宋体" w:hAnsi="宋体" w:cs="宋体"/>
                <w:color w:val="auto"/>
                <w:sz w:val="24"/>
                <w:highlight w:val="none"/>
              </w:rPr>
            </w:pPr>
          </w:p>
        </w:tc>
      </w:tr>
      <w:tr w14:paraId="2B45D51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92CA4A2">
            <w:pPr>
              <w:wordWrap w:val="0"/>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0589562">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24675BFE">
            <w:pPr>
              <w:wordWrap w:val="0"/>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175A6C4">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133A889">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F344161">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C4A53BB">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C93CE09">
            <w:pPr>
              <w:wordWrap w:val="0"/>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2D6FC8D">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69219EB">
            <w:pPr>
              <w:wordWrap w:val="0"/>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20189A06">
            <w:pPr>
              <w:wordWrap w:val="0"/>
              <w:autoSpaceDE w:val="0"/>
              <w:autoSpaceDN w:val="0"/>
              <w:spacing w:line="360" w:lineRule="auto"/>
              <w:rPr>
                <w:rFonts w:hint="eastAsia" w:ascii="宋体" w:hAnsi="宋体" w:cs="宋体"/>
                <w:color w:val="auto"/>
                <w:sz w:val="24"/>
                <w:highlight w:val="none"/>
              </w:rPr>
            </w:pPr>
          </w:p>
        </w:tc>
      </w:tr>
      <w:tr w14:paraId="2E68466A">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1B7C26C9">
            <w:pPr>
              <w:wordWrap w:val="0"/>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565BABB">
            <w:pPr>
              <w:wordWrap w:val="0"/>
              <w:autoSpaceDE w:val="0"/>
              <w:autoSpaceDN w:val="0"/>
              <w:spacing w:line="360" w:lineRule="auto"/>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44987B2">
            <w:pPr>
              <w:wordWrap w:val="0"/>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B7A0F1A">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12E3B46">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864DD22">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FB48A9">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29FD796">
            <w:pPr>
              <w:wordWrap w:val="0"/>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6462FB3">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14D0000">
            <w:pPr>
              <w:wordWrap w:val="0"/>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3D49FC73">
            <w:pPr>
              <w:wordWrap w:val="0"/>
              <w:autoSpaceDE w:val="0"/>
              <w:autoSpaceDN w:val="0"/>
              <w:spacing w:line="360" w:lineRule="auto"/>
              <w:rPr>
                <w:rFonts w:hint="eastAsia" w:ascii="宋体" w:hAnsi="宋体" w:cs="宋体"/>
                <w:color w:val="auto"/>
                <w:sz w:val="24"/>
                <w:highlight w:val="none"/>
              </w:rPr>
            </w:pPr>
          </w:p>
        </w:tc>
      </w:tr>
    </w:tbl>
    <w:p w14:paraId="3D5D1554">
      <w:pPr>
        <w:wordWrap w:val="0"/>
        <w:snapToGrid w:val="0"/>
        <w:spacing w:line="360" w:lineRule="auto"/>
        <w:ind w:left="142" w:firstLine="643"/>
        <w:jc w:val="center"/>
        <w:rPr>
          <w:rFonts w:hint="eastAsia" w:ascii="宋体" w:hAnsi="宋体" w:cs="宋体"/>
          <w:b/>
          <w:color w:val="auto"/>
          <w:sz w:val="32"/>
          <w:szCs w:val="32"/>
          <w:highlight w:val="none"/>
        </w:rPr>
      </w:pPr>
    </w:p>
    <w:p w14:paraId="3C69D994">
      <w:pPr>
        <w:wordWrap w:val="0"/>
        <w:snapToGrid w:val="0"/>
        <w:spacing w:line="360" w:lineRule="auto"/>
        <w:ind w:right="480" w:firstLine="3967" w:firstLineChars="1653"/>
        <w:rPr>
          <w:rFonts w:hint="eastAsia" w:ascii="宋体" w:hAnsi="宋体" w:cs="宋体"/>
          <w:color w:val="auto"/>
          <w:sz w:val="24"/>
          <w:highlight w:val="none"/>
        </w:rPr>
      </w:pPr>
    </w:p>
    <w:p w14:paraId="1126EE2F">
      <w:pPr>
        <w:wordWrap w:val="0"/>
        <w:snapToGrid w:val="0"/>
        <w:spacing w:line="360" w:lineRule="auto"/>
        <w:ind w:firstLine="5160" w:firstLineChars="215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53E6286D">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6AB420A">
      <w:pPr>
        <w:widowControl/>
        <w:wordWrap w:val="0"/>
        <w:spacing w:line="360" w:lineRule="auto"/>
        <w:jc w:val="left"/>
        <w:rPr>
          <w:rFonts w:hint="eastAsia" w:ascii="宋体" w:hAnsi="宋体" w:cs="宋体"/>
          <w:color w:val="auto"/>
          <w:sz w:val="24"/>
          <w:highlight w:val="none"/>
        </w:rPr>
        <w:sectPr>
          <w:pgSz w:w="11906" w:h="16838"/>
          <w:pgMar w:top="1440" w:right="1080" w:bottom="1440" w:left="1080" w:header="720" w:footer="720" w:gutter="0"/>
          <w:cols w:space="720" w:num="1"/>
          <w:docGrid w:type="lines" w:linePitch="331" w:charSpace="0"/>
        </w:sectPr>
      </w:pPr>
    </w:p>
    <w:p w14:paraId="4B7DE57B">
      <w:pPr>
        <w:wordWrap w:val="0"/>
        <w:snapToGrid w:val="0"/>
        <w:spacing w:line="360" w:lineRule="auto"/>
        <w:ind w:left="142"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四、项目实施人员一览表（如有）</w:t>
      </w:r>
    </w:p>
    <w:p w14:paraId="5EE9FB56">
      <w:pPr>
        <w:wordWrap w:val="0"/>
        <w:spacing w:line="360" w:lineRule="auto"/>
        <w:jc w:val="center"/>
        <w:rPr>
          <w:rFonts w:hint="eastAsia" w:ascii="宋体" w:hAnsi="宋体" w:cs="宋体"/>
          <w:b/>
          <w:bCs/>
          <w:color w:val="auto"/>
          <w:sz w:val="24"/>
          <w:highlight w:val="none"/>
        </w:rPr>
      </w:pPr>
      <w:r>
        <w:rPr>
          <w:rFonts w:hint="eastAsia" w:ascii="宋体" w:hAnsi="宋体" w:cs="宋体"/>
          <w:color w:val="auto"/>
          <w:sz w:val="24"/>
          <w:highlight w:val="none"/>
        </w:rPr>
        <w:t>（由投标人根据采购需求及招标文件要求编制）</w:t>
      </w:r>
    </w:p>
    <w:p w14:paraId="00F5CF86">
      <w:pPr>
        <w:pStyle w:val="15"/>
        <w:rPr>
          <w:rFonts w:hint="eastAsia"/>
          <w:color w:val="auto"/>
          <w:highlight w:val="none"/>
        </w:rPr>
      </w:pPr>
      <w:r>
        <w:rPr>
          <w:rFonts w:hint="eastAsia"/>
          <w:color w:val="auto"/>
          <w:highlight w:val="none"/>
        </w:rPr>
        <w:t>所投分标：</w:t>
      </w:r>
      <w:r>
        <w:rPr>
          <w:rFonts w:hint="eastAsia"/>
          <w:color w:val="auto"/>
          <w:highlight w:val="none"/>
          <w:u w:val="single"/>
        </w:rPr>
        <w:t xml:space="preserve">     </w:t>
      </w:r>
      <w:r>
        <w:rPr>
          <w:rFonts w:hint="eastAsia"/>
          <w:color w:val="auto"/>
          <w:highlight w:val="none"/>
        </w:rPr>
        <w:t>分标</w:t>
      </w:r>
    </w:p>
    <w:p w14:paraId="51680608">
      <w:pPr>
        <w:keepNext/>
        <w:wordWrap w:val="0"/>
        <w:autoSpaceDE w:val="0"/>
        <w:autoSpaceDN w:val="0"/>
        <w:spacing w:line="360" w:lineRule="auto"/>
        <w:ind w:firstLine="482"/>
        <w:rPr>
          <w:rFonts w:hint="eastAsia" w:ascii="宋体" w:hAnsi="宋体" w:cs="宋体"/>
          <w:b/>
          <w:color w:val="auto"/>
          <w:sz w:val="24"/>
          <w:highlight w:val="none"/>
        </w:rPr>
      </w:pPr>
      <w:r>
        <w:rPr>
          <w:rFonts w:hint="eastAsia" w:ascii="宋体" w:hAnsi="宋体" w:cs="宋体"/>
          <w:b/>
          <w:color w:val="auto"/>
          <w:sz w:val="24"/>
          <w:highlight w:val="none"/>
        </w:rPr>
        <w:t>附表A:本项目的项目经理情况表</w:t>
      </w:r>
    </w:p>
    <w:tbl>
      <w:tblPr>
        <w:tblStyle w:val="27"/>
        <w:tblW w:w="8755" w:type="dxa"/>
        <w:tblInd w:w="116" w:type="dxa"/>
        <w:tblLayout w:type="fixed"/>
        <w:tblCellMar>
          <w:top w:w="0" w:type="dxa"/>
          <w:left w:w="108" w:type="dxa"/>
          <w:bottom w:w="0" w:type="dxa"/>
          <w:right w:w="108" w:type="dxa"/>
        </w:tblCellMar>
      </w:tblPr>
      <w:tblGrid>
        <w:gridCol w:w="2061"/>
        <w:gridCol w:w="1287"/>
        <w:gridCol w:w="1260"/>
        <w:gridCol w:w="4147"/>
      </w:tblGrid>
      <w:tr w14:paraId="647D8F90">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B9E0A42">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47E4848D">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B2EDA0E">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25CD6BA9">
            <w:pPr>
              <w:wordWrap w:val="0"/>
              <w:autoSpaceDE w:val="0"/>
              <w:autoSpaceDN w:val="0"/>
              <w:spacing w:line="360" w:lineRule="auto"/>
              <w:rPr>
                <w:rFonts w:hint="eastAsia" w:ascii="宋体" w:hAnsi="宋体" w:cs="宋体"/>
                <w:color w:val="auto"/>
                <w:sz w:val="24"/>
                <w:highlight w:val="none"/>
              </w:rPr>
            </w:pPr>
            <w:r>
              <w:rPr>
                <w:rFonts w:hint="eastAsia" w:ascii="宋体" w:hAnsi="宋体" w:cs="宋体"/>
                <w:color w:val="auto"/>
                <w:sz w:val="24"/>
                <w:highlight w:val="none"/>
              </w:rPr>
              <w:t>投标截止时间前三年业绩及承担的主要工作情况，曾担任项目经理的项目应列明细</w:t>
            </w:r>
          </w:p>
        </w:tc>
      </w:tr>
      <w:tr w14:paraId="28AE5C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50FE622">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57BD452">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6EC0F3D">
            <w:pPr>
              <w:wordWrap w:val="0"/>
              <w:autoSpaceDE w:val="0"/>
              <w:autoSpaceDN w:val="0"/>
              <w:spacing w:line="360" w:lineRule="auto"/>
              <w:jc w:val="center"/>
              <w:rPr>
                <w:rFonts w:hint="eastAsia" w:ascii="宋体" w:hAnsi="宋体" w:cs="宋体"/>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68E30137">
            <w:pPr>
              <w:wordWrap w:val="0"/>
              <w:autoSpaceDE w:val="0"/>
              <w:autoSpaceDN w:val="0"/>
              <w:spacing w:line="360" w:lineRule="auto"/>
              <w:jc w:val="center"/>
              <w:rPr>
                <w:rFonts w:hint="eastAsia" w:ascii="宋体" w:hAnsi="宋体" w:cs="宋体"/>
                <w:color w:val="auto"/>
                <w:sz w:val="24"/>
                <w:highlight w:val="none"/>
              </w:rPr>
            </w:pPr>
          </w:p>
        </w:tc>
      </w:tr>
      <w:tr w14:paraId="77AC34F6">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F64FE89">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76E9CD9">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FDAA711">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1F018AC">
            <w:pPr>
              <w:widowControl/>
              <w:wordWrap w:val="0"/>
              <w:spacing w:line="360" w:lineRule="auto"/>
              <w:jc w:val="left"/>
              <w:rPr>
                <w:rFonts w:hint="eastAsia" w:ascii="宋体" w:hAnsi="宋体" w:cs="宋体"/>
                <w:color w:val="auto"/>
                <w:sz w:val="24"/>
                <w:highlight w:val="none"/>
              </w:rPr>
            </w:pPr>
          </w:p>
        </w:tc>
      </w:tr>
      <w:tr w14:paraId="2293DB5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877B3E6">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D945F36">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631A150">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B5079C0">
            <w:pPr>
              <w:widowControl/>
              <w:wordWrap w:val="0"/>
              <w:spacing w:line="360" w:lineRule="auto"/>
              <w:jc w:val="left"/>
              <w:rPr>
                <w:rFonts w:hint="eastAsia" w:ascii="宋体" w:hAnsi="宋体" w:cs="宋体"/>
                <w:color w:val="auto"/>
                <w:sz w:val="24"/>
                <w:highlight w:val="none"/>
              </w:rPr>
            </w:pPr>
          </w:p>
        </w:tc>
      </w:tr>
      <w:tr w14:paraId="2A790CB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05080B0">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59C85828">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247F935">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8D9CD56">
            <w:pPr>
              <w:widowControl/>
              <w:wordWrap w:val="0"/>
              <w:spacing w:line="360" w:lineRule="auto"/>
              <w:jc w:val="left"/>
              <w:rPr>
                <w:rFonts w:hint="eastAsia" w:ascii="宋体" w:hAnsi="宋体" w:cs="宋体"/>
                <w:color w:val="auto"/>
                <w:sz w:val="24"/>
                <w:highlight w:val="none"/>
              </w:rPr>
            </w:pPr>
          </w:p>
        </w:tc>
      </w:tr>
      <w:tr w14:paraId="252160D9">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3E4BEE83">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7EA94C45">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24AFBBA">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00E6964">
            <w:pPr>
              <w:widowControl/>
              <w:wordWrap w:val="0"/>
              <w:spacing w:line="360" w:lineRule="auto"/>
              <w:jc w:val="left"/>
              <w:rPr>
                <w:rFonts w:hint="eastAsia" w:ascii="宋体" w:hAnsi="宋体" w:cs="宋体"/>
                <w:color w:val="auto"/>
                <w:sz w:val="24"/>
                <w:highlight w:val="none"/>
              </w:rPr>
            </w:pPr>
          </w:p>
        </w:tc>
      </w:tr>
      <w:tr w14:paraId="1DD7D398">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64B743A4">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E073965">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CBE69CD">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468F1A4">
            <w:pPr>
              <w:widowControl/>
              <w:wordWrap w:val="0"/>
              <w:spacing w:line="360" w:lineRule="auto"/>
              <w:jc w:val="left"/>
              <w:rPr>
                <w:rFonts w:hint="eastAsia" w:ascii="宋体" w:hAnsi="宋体" w:cs="宋体"/>
                <w:color w:val="auto"/>
                <w:sz w:val="24"/>
                <w:highlight w:val="none"/>
              </w:rPr>
            </w:pPr>
          </w:p>
        </w:tc>
      </w:tr>
      <w:tr w14:paraId="1C43B9EB">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3FD8B834">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51E2C6EB">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8422812">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2D5C4B0">
            <w:pPr>
              <w:widowControl/>
              <w:wordWrap w:val="0"/>
              <w:spacing w:line="360" w:lineRule="auto"/>
              <w:jc w:val="left"/>
              <w:rPr>
                <w:rFonts w:hint="eastAsia" w:ascii="宋体" w:hAnsi="宋体" w:cs="宋体"/>
                <w:color w:val="auto"/>
                <w:sz w:val="24"/>
                <w:highlight w:val="none"/>
              </w:rPr>
            </w:pPr>
          </w:p>
        </w:tc>
      </w:tr>
      <w:tr w14:paraId="1EF411E8">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EF41068">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7B439E74">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EE788AC">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84B1058">
            <w:pPr>
              <w:widowControl/>
              <w:wordWrap w:val="0"/>
              <w:spacing w:line="360" w:lineRule="auto"/>
              <w:jc w:val="left"/>
              <w:rPr>
                <w:rFonts w:hint="eastAsia" w:ascii="宋体" w:hAnsi="宋体" w:cs="宋体"/>
                <w:color w:val="auto"/>
                <w:sz w:val="24"/>
                <w:highlight w:val="none"/>
              </w:rPr>
            </w:pPr>
          </w:p>
        </w:tc>
      </w:tr>
      <w:tr w14:paraId="01EDEFD1">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D500576">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F104463">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1DC122E">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6F72AFC">
            <w:pPr>
              <w:widowControl/>
              <w:wordWrap w:val="0"/>
              <w:spacing w:line="360" w:lineRule="auto"/>
              <w:jc w:val="left"/>
              <w:rPr>
                <w:rFonts w:hint="eastAsia" w:ascii="宋体" w:hAnsi="宋体" w:cs="宋体"/>
                <w:color w:val="auto"/>
                <w:sz w:val="24"/>
                <w:highlight w:val="none"/>
              </w:rPr>
            </w:pPr>
          </w:p>
        </w:tc>
      </w:tr>
    </w:tbl>
    <w:p w14:paraId="745D4648">
      <w:pPr>
        <w:wordWrap w:val="0"/>
        <w:autoSpaceDE w:val="0"/>
        <w:autoSpaceDN w:val="0"/>
        <w:spacing w:line="360" w:lineRule="auto"/>
        <w:ind w:firstLine="482"/>
        <w:rPr>
          <w:rFonts w:hint="eastAsia"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6A5BFAA2">
      <w:pPr>
        <w:wordWrap w:val="0"/>
        <w:autoSpaceDE w:val="0"/>
        <w:autoSpaceDN w:val="0"/>
        <w:spacing w:line="360" w:lineRule="auto"/>
        <w:ind w:firstLine="482"/>
        <w:rPr>
          <w:rFonts w:hint="eastAsia" w:ascii="宋体" w:hAnsi="宋体" w:cs="宋体"/>
          <w:b/>
          <w:color w:val="auto"/>
          <w:sz w:val="24"/>
          <w:highlight w:val="none"/>
        </w:rPr>
      </w:pPr>
      <w:r>
        <w:rPr>
          <w:rFonts w:hint="eastAsia" w:ascii="宋体" w:hAnsi="宋体" w:cs="宋体"/>
          <w:b/>
          <w:color w:val="auto"/>
          <w:sz w:val="24"/>
          <w:highlight w:val="none"/>
        </w:rPr>
        <w:t>附表B:本项目的项目小组人员情况表</w:t>
      </w:r>
      <w:r>
        <w:rPr>
          <w:rFonts w:hint="eastAsia" w:ascii="宋体" w:hAnsi="宋体" w:cs="宋体"/>
          <w:color w:val="auto"/>
          <w:sz w:val="24"/>
          <w:highlight w:val="none"/>
        </w:rPr>
        <w:t>（按此格式自制）</w:t>
      </w:r>
    </w:p>
    <w:tbl>
      <w:tblPr>
        <w:tblStyle w:val="27"/>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DAEF5F0">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B186457">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4FDBB139">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76D8D76">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1DDEA10">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D5E86F5">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学历</w:t>
            </w:r>
          </w:p>
          <w:p w14:paraId="044A7CCE">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CD620A9">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专业</w:t>
            </w:r>
          </w:p>
          <w:p w14:paraId="33F56F60">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CBDDA0">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p w14:paraId="40743F22">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43D826DC">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2C059B1">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E1B92E3">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参与本项目的到位情况</w:t>
            </w:r>
          </w:p>
        </w:tc>
      </w:tr>
      <w:tr w14:paraId="5C00F1AE">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18701C3">
            <w:pPr>
              <w:wordWrap w:val="0"/>
              <w:autoSpaceDE w:val="0"/>
              <w:autoSpaceDN w:val="0"/>
              <w:spacing w:line="360" w:lineRule="auto"/>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564E451F">
            <w:pPr>
              <w:wordWrap w:val="0"/>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820E3AE">
            <w:pPr>
              <w:wordWrap w:val="0"/>
              <w:autoSpaceDE w:val="0"/>
              <w:autoSpaceDN w:val="0"/>
              <w:spacing w:line="360" w:lineRule="auto"/>
              <w:rPr>
                <w:rFonts w:hint="eastAsia"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51FB0021">
            <w:pPr>
              <w:wordWrap w:val="0"/>
              <w:autoSpaceDE w:val="0"/>
              <w:autoSpaceDN w:val="0"/>
              <w:spacing w:line="360" w:lineRule="auto"/>
              <w:rPr>
                <w:rFonts w:hint="eastAsia"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689B03DF">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9B6E04">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5D95F4B">
            <w:pPr>
              <w:wordWrap w:val="0"/>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D9383F2">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6EA6A86">
            <w:pPr>
              <w:wordWrap w:val="0"/>
              <w:autoSpaceDE w:val="0"/>
              <w:autoSpaceDN w:val="0"/>
              <w:spacing w:line="360" w:lineRule="auto"/>
              <w:rPr>
                <w:rFonts w:hint="eastAsia"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F14EF50">
            <w:pPr>
              <w:wordWrap w:val="0"/>
              <w:autoSpaceDE w:val="0"/>
              <w:autoSpaceDN w:val="0"/>
              <w:spacing w:line="360" w:lineRule="auto"/>
              <w:rPr>
                <w:rFonts w:hint="eastAsia" w:ascii="宋体" w:hAnsi="宋体" w:cs="宋体"/>
                <w:color w:val="auto"/>
                <w:sz w:val="24"/>
                <w:highlight w:val="none"/>
              </w:rPr>
            </w:pPr>
          </w:p>
        </w:tc>
      </w:tr>
      <w:tr w14:paraId="0C2230D4">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715CB945">
            <w:pPr>
              <w:wordWrap w:val="0"/>
              <w:autoSpaceDE w:val="0"/>
              <w:autoSpaceDN w:val="0"/>
              <w:spacing w:line="360" w:lineRule="auto"/>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4E879EA1">
            <w:pPr>
              <w:wordWrap w:val="0"/>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9CFAE94">
            <w:pPr>
              <w:wordWrap w:val="0"/>
              <w:autoSpaceDE w:val="0"/>
              <w:autoSpaceDN w:val="0"/>
              <w:spacing w:line="360" w:lineRule="auto"/>
              <w:rPr>
                <w:rFonts w:hint="eastAsia"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1889FF79">
            <w:pPr>
              <w:wordWrap w:val="0"/>
              <w:autoSpaceDE w:val="0"/>
              <w:autoSpaceDN w:val="0"/>
              <w:spacing w:line="360" w:lineRule="auto"/>
              <w:rPr>
                <w:rFonts w:hint="eastAsia"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4F7E7212">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2700147">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00D17C6">
            <w:pPr>
              <w:wordWrap w:val="0"/>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B5CD401">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8F00740">
            <w:pPr>
              <w:wordWrap w:val="0"/>
              <w:autoSpaceDE w:val="0"/>
              <w:autoSpaceDN w:val="0"/>
              <w:spacing w:line="360" w:lineRule="auto"/>
              <w:rPr>
                <w:rFonts w:hint="eastAsia"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1873CD70">
            <w:pPr>
              <w:wordWrap w:val="0"/>
              <w:autoSpaceDE w:val="0"/>
              <w:autoSpaceDN w:val="0"/>
              <w:spacing w:line="360" w:lineRule="auto"/>
              <w:rPr>
                <w:rFonts w:hint="eastAsia" w:ascii="宋体" w:hAnsi="宋体" w:cs="宋体"/>
                <w:color w:val="auto"/>
                <w:sz w:val="24"/>
                <w:highlight w:val="none"/>
              </w:rPr>
            </w:pPr>
          </w:p>
        </w:tc>
      </w:tr>
    </w:tbl>
    <w:p w14:paraId="594D0BB7">
      <w:pPr>
        <w:wordWrap w:val="0"/>
        <w:spacing w:line="360" w:lineRule="auto"/>
        <w:ind w:firstLine="482"/>
        <w:rPr>
          <w:rFonts w:hint="eastAsia" w:ascii="宋体" w:hAnsi="宋体" w:cs="宋体"/>
          <w:b/>
          <w:bCs/>
          <w:color w:val="auto"/>
          <w:sz w:val="24"/>
          <w:highlight w:val="none"/>
        </w:rPr>
      </w:pPr>
      <w:r>
        <w:rPr>
          <w:rFonts w:hint="eastAsia" w:ascii="宋体" w:hAnsi="宋体" w:cs="宋体"/>
          <w:b/>
          <w:color w:val="auto"/>
          <w:sz w:val="24"/>
          <w:highlight w:val="none"/>
        </w:rPr>
        <w:t>注：投标人可按上述的格式自行编制，须随表提交相应的证书复印件并注明所在投标技术文件页码。</w:t>
      </w:r>
    </w:p>
    <w:p w14:paraId="75313087">
      <w:pPr>
        <w:wordWrap w:val="0"/>
        <w:snapToGrid w:val="0"/>
        <w:spacing w:line="360" w:lineRule="auto"/>
        <w:ind w:firstLine="4320" w:firstLineChars="18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44F859DD">
      <w:pPr>
        <w:wordWrap w:val="0"/>
        <w:autoSpaceDE w:val="0"/>
        <w:autoSpaceDN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5E393DA0">
      <w:pPr>
        <w:wordWrap w:val="0"/>
        <w:snapToGrid w:val="0"/>
        <w:spacing w:line="360" w:lineRule="auto"/>
        <w:rPr>
          <w:rFonts w:hint="eastAsia" w:ascii="宋体" w:hAnsi="宋体" w:cs="宋体"/>
          <w:color w:val="auto"/>
          <w:sz w:val="24"/>
          <w:highlight w:val="none"/>
        </w:rPr>
      </w:pPr>
    </w:p>
    <w:p w14:paraId="43251BF5">
      <w:pPr>
        <w:wordWrap w:val="0"/>
        <w:snapToGrid w:val="0"/>
        <w:spacing w:line="360" w:lineRule="auto"/>
        <w:ind w:firstLine="482"/>
        <w:jc w:val="left"/>
        <w:rPr>
          <w:rFonts w:hint="eastAsia" w:ascii="宋体" w:hAnsi="宋体" w:cs="宋体"/>
          <w:color w:val="auto"/>
          <w:sz w:val="24"/>
          <w:highlight w:val="none"/>
        </w:rPr>
      </w:pPr>
      <w:r>
        <w:rPr>
          <w:rFonts w:hint="eastAsia" w:ascii="宋体" w:hAnsi="宋体" w:cs="宋体"/>
          <w:b/>
          <w:color w:val="auto"/>
          <w:sz w:val="24"/>
          <w:highlight w:val="none"/>
        </w:rPr>
        <w:br w:type="page"/>
      </w:r>
      <w:r>
        <w:rPr>
          <w:rFonts w:hint="eastAsia" w:ascii="宋体" w:hAnsi="宋体" w:cs="宋体"/>
          <w:color w:val="auto"/>
          <w:sz w:val="24"/>
          <w:highlight w:val="none"/>
        </w:rPr>
        <w:t xml:space="preserve"> </w:t>
      </w:r>
    </w:p>
    <w:p w14:paraId="61B24012">
      <w:pPr>
        <w:wordWrap w:val="0"/>
        <w:snapToGrid w:val="0"/>
        <w:spacing w:line="360" w:lineRule="auto"/>
        <w:ind w:left="142"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五、投标人对项目的合理化建议和改进措施（如有）</w:t>
      </w:r>
    </w:p>
    <w:p w14:paraId="4C79EC61">
      <w:pPr>
        <w:wordWrap w:val="0"/>
        <w:spacing w:line="360" w:lineRule="auto"/>
        <w:ind w:firstLine="4048" w:firstLineChars="1687"/>
        <w:rPr>
          <w:rFonts w:hint="eastAsia" w:ascii="宋体" w:hAnsi="宋体" w:cs="宋体"/>
          <w:color w:val="auto"/>
          <w:sz w:val="24"/>
          <w:highlight w:val="none"/>
        </w:rPr>
      </w:pPr>
      <w:r>
        <w:rPr>
          <w:rFonts w:hint="eastAsia" w:ascii="宋体" w:hAnsi="宋体" w:cs="宋体"/>
          <w:color w:val="auto"/>
          <w:sz w:val="24"/>
          <w:highlight w:val="none"/>
        </w:rPr>
        <w:t>（格式自拟）</w:t>
      </w:r>
    </w:p>
    <w:p w14:paraId="70DD8BE6">
      <w:pPr>
        <w:wordWrap w:val="0"/>
        <w:snapToGrid w:val="0"/>
        <w:spacing w:line="360" w:lineRule="auto"/>
        <w:ind w:firstLine="4935" w:firstLineChars="2350"/>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73C28228">
      <w:pPr>
        <w:wordWrap w:val="0"/>
        <w:snapToGrid w:val="0"/>
        <w:spacing w:line="360" w:lineRule="auto"/>
        <w:ind w:firstLine="4935" w:firstLineChars="2350"/>
        <w:rPr>
          <w:rFonts w:hint="eastAsia" w:ascii="宋体" w:hAnsi="宋体" w:cs="宋体"/>
          <w:color w:val="auto"/>
          <w:szCs w:val="21"/>
          <w:highlight w:val="none"/>
        </w:rPr>
      </w:pPr>
    </w:p>
    <w:p w14:paraId="442F3670">
      <w:pPr>
        <w:wordWrap w:val="0"/>
        <w:snapToGrid w:val="0"/>
        <w:spacing w:line="360" w:lineRule="auto"/>
        <w:ind w:firstLine="4935" w:firstLineChars="2350"/>
        <w:rPr>
          <w:rFonts w:hint="eastAsia" w:ascii="宋体" w:hAnsi="宋体" w:cs="宋体"/>
          <w:color w:val="auto"/>
          <w:szCs w:val="21"/>
          <w:highlight w:val="none"/>
        </w:rPr>
      </w:pPr>
    </w:p>
    <w:p w14:paraId="6D021FA4">
      <w:pPr>
        <w:wordWrap w:val="0"/>
        <w:snapToGrid w:val="0"/>
        <w:spacing w:line="360" w:lineRule="auto"/>
        <w:ind w:firstLine="4935" w:firstLineChars="2350"/>
        <w:rPr>
          <w:rFonts w:hint="eastAsia" w:ascii="宋体" w:hAnsi="宋体" w:cs="宋体"/>
          <w:color w:val="auto"/>
          <w:szCs w:val="21"/>
          <w:highlight w:val="none"/>
        </w:rPr>
      </w:pPr>
    </w:p>
    <w:p w14:paraId="23FF0781">
      <w:pPr>
        <w:wordWrap w:val="0"/>
        <w:snapToGrid w:val="0"/>
        <w:spacing w:line="360" w:lineRule="auto"/>
        <w:ind w:firstLine="4935" w:firstLineChars="235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64CF0315">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4F920EB">
      <w:pPr>
        <w:wordWrap w:val="0"/>
        <w:spacing w:line="360" w:lineRule="auto"/>
        <w:ind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六、优惠条件及特殊承诺（如有）</w:t>
      </w:r>
    </w:p>
    <w:p w14:paraId="11B769DB">
      <w:pPr>
        <w:wordWrap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59FAE643">
      <w:pPr>
        <w:wordWrap w:val="0"/>
        <w:spacing w:line="360" w:lineRule="auto"/>
        <w:ind w:firstLine="360"/>
        <w:jc w:val="center"/>
        <w:rPr>
          <w:rFonts w:hint="eastAsia" w:ascii="宋体" w:hAnsi="宋体" w:cs="宋体"/>
          <w:color w:val="auto"/>
          <w:sz w:val="18"/>
          <w:szCs w:val="18"/>
          <w:highlight w:val="none"/>
        </w:rPr>
      </w:pPr>
    </w:p>
    <w:p w14:paraId="4536958B">
      <w:pPr>
        <w:wordWrap w:val="0"/>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2F3D6F1">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E2942E6">
      <w:pPr>
        <w:wordWrap w:val="0"/>
        <w:spacing w:line="360" w:lineRule="auto"/>
        <w:ind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七、备品备件及供选择的配套零部件清单（如有）</w:t>
      </w:r>
    </w:p>
    <w:p w14:paraId="1345771B">
      <w:pPr>
        <w:wordWrap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587E2F94">
      <w:pPr>
        <w:wordWrap w:val="0"/>
        <w:autoSpaceDE w:val="0"/>
        <w:autoSpaceDN w:val="0"/>
        <w:spacing w:line="360" w:lineRule="auto"/>
        <w:ind w:firstLine="4440" w:firstLineChars="1850"/>
        <w:rPr>
          <w:rFonts w:hint="eastAsia" w:ascii="宋体" w:hAnsi="宋体" w:cs="宋体"/>
          <w:color w:val="auto"/>
          <w:kern w:val="0"/>
          <w:sz w:val="24"/>
          <w:highlight w:val="none"/>
        </w:rPr>
      </w:pPr>
    </w:p>
    <w:p w14:paraId="0C639454">
      <w:pPr>
        <w:wordWrap w:val="0"/>
        <w:autoSpaceDE w:val="0"/>
        <w:autoSpaceDN w:val="0"/>
        <w:spacing w:line="360" w:lineRule="auto"/>
        <w:ind w:firstLine="4440" w:firstLineChars="1850"/>
        <w:rPr>
          <w:rFonts w:hint="eastAsia" w:ascii="宋体" w:hAnsi="宋体" w:cs="宋体"/>
          <w:color w:val="auto"/>
          <w:kern w:val="0"/>
          <w:sz w:val="24"/>
          <w:highlight w:val="none"/>
        </w:rPr>
      </w:pPr>
      <w:r>
        <w:rPr>
          <w:rFonts w:hint="eastAsia" w:ascii="宋体" w:hAnsi="宋体" w:cs="宋体"/>
          <w:color w:val="auto"/>
          <w:kern w:val="0"/>
          <w:sz w:val="24"/>
          <w:highlight w:val="none"/>
        </w:rPr>
        <w:t>投标人名称（</w:t>
      </w:r>
      <w:r>
        <w:rPr>
          <w:rFonts w:hint="eastAsia" w:ascii="宋体" w:hAnsi="宋体" w:cs="宋体"/>
          <w:color w:val="auto"/>
          <w:kern w:val="0"/>
          <w:sz w:val="24"/>
          <w:highlight w:val="none"/>
          <w:lang w:val="zh-CN"/>
        </w:rPr>
        <w:t>电子签章</w:t>
      </w:r>
      <w:r>
        <w:rPr>
          <w:rFonts w:hint="eastAsia" w:ascii="宋体" w:hAnsi="宋体" w:cs="宋体"/>
          <w:color w:val="auto"/>
          <w:kern w:val="0"/>
          <w:sz w:val="24"/>
          <w:highlight w:val="none"/>
        </w:rPr>
        <w:t>）：</w:t>
      </w:r>
    </w:p>
    <w:p w14:paraId="71CE7816">
      <w:pPr>
        <w:wordWrap w:val="0"/>
        <w:autoSpaceDE w:val="0"/>
        <w:autoSpaceDN w:val="0"/>
        <w:spacing w:line="360" w:lineRule="auto"/>
        <w:rPr>
          <w:rFonts w:hint="eastAsia" w:ascii="宋体" w:hAnsi="宋体" w:cs="宋体"/>
          <w:b/>
          <w:bCs/>
          <w:color w:val="auto"/>
          <w:sz w:val="18"/>
          <w:szCs w:val="18"/>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1598405C">
      <w:pPr>
        <w:wordWrap w:val="0"/>
        <w:spacing w:line="360" w:lineRule="auto"/>
        <w:ind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八、培训计划（如有）</w:t>
      </w:r>
    </w:p>
    <w:p w14:paraId="6F261F8F">
      <w:pPr>
        <w:wordWrap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7FD8FDBC">
      <w:pPr>
        <w:keepNext/>
        <w:wordWrap w:val="0"/>
        <w:autoSpaceDE w:val="0"/>
        <w:autoSpaceDN w:val="0"/>
        <w:spacing w:line="360" w:lineRule="auto"/>
        <w:ind w:firstLine="482"/>
        <w:jc w:val="left"/>
        <w:rPr>
          <w:rFonts w:hint="eastAsia" w:ascii="宋体" w:hAnsi="宋体" w:cs="宋体"/>
          <w:b/>
          <w:color w:val="auto"/>
          <w:sz w:val="24"/>
          <w:highlight w:val="none"/>
        </w:rPr>
      </w:pPr>
      <w:r>
        <w:rPr>
          <w:rFonts w:hint="eastAsia" w:ascii="宋体" w:hAnsi="宋体" w:cs="宋体"/>
          <w:b/>
          <w:color w:val="auto"/>
          <w:sz w:val="24"/>
          <w:highlight w:val="none"/>
        </w:rPr>
        <w:t>附表: 培训日程及费用</w:t>
      </w:r>
    </w:p>
    <w:tbl>
      <w:tblPr>
        <w:tblStyle w:val="27"/>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82B331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57C26C9A">
            <w:pPr>
              <w:tabs>
                <w:tab w:val="center" w:pos="1690"/>
              </w:tabs>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3FF40016">
            <w:pPr>
              <w:tabs>
                <w:tab w:val="center" w:pos="595"/>
              </w:tabs>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2A5D64C1">
            <w:pPr>
              <w:tabs>
                <w:tab w:val="center" w:pos="595"/>
              </w:tabs>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72889580">
            <w:pPr>
              <w:tabs>
                <w:tab w:val="center" w:pos="1028"/>
              </w:tabs>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3C4EE799">
            <w:pPr>
              <w:tabs>
                <w:tab w:val="center" w:pos="595"/>
              </w:tabs>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5FE16C0C">
            <w:pPr>
              <w:tabs>
                <w:tab w:val="center" w:pos="520"/>
              </w:tabs>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71386242">
            <w:pPr>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课程费用</w:t>
            </w:r>
          </w:p>
        </w:tc>
      </w:tr>
      <w:tr w14:paraId="24923A27">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C341130">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31EB04F2">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auto"/>
                <w:sz w:val="24"/>
                <w:highlight w:val="none"/>
              </w:rPr>
            </w:pPr>
          </w:p>
        </w:tc>
        <w:tc>
          <w:tcPr>
            <w:tcW w:w="930" w:type="dxa"/>
            <w:tcBorders>
              <w:top w:val="single" w:color="auto" w:sz="6" w:space="0"/>
              <w:left w:val="single" w:color="auto" w:sz="6" w:space="0"/>
              <w:bottom w:val="nil"/>
              <w:right w:val="nil"/>
            </w:tcBorders>
          </w:tcPr>
          <w:p w14:paraId="2F07C04C">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auto"/>
                <w:sz w:val="24"/>
                <w:highlight w:val="none"/>
              </w:rPr>
            </w:pPr>
          </w:p>
        </w:tc>
        <w:tc>
          <w:tcPr>
            <w:tcW w:w="953" w:type="dxa"/>
            <w:tcBorders>
              <w:top w:val="single" w:color="auto" w:sz="6" w:space="0"/>
              <w:left w:val="single" w:color="auto" w:sz="6" w:space="0"/>
              <w:bottom w:val="nil"/>
              <w:right w:val="nil"/>
            </w:tcBorders>
          </w:tcPr>
          <w:p w14:paraId="2BC0A692">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宋体" w:hAnsi="宋体" w:cs="宋体"/>
                <w:color w:val="auto"/>
                <w:sz w:val="24"/>
                <w:highlight w:val="none"/>
              </w:rPr>
            </w:pPr>
          </w:p>
        </w:tc>
        <w:tc>
          <w:tcPr>
            <w:tcW w:w="997" w:type="dxa"/>
            <w:tcBorders>
              <w:top w:val="single" w:color="auto" w:sz="6" w:space="0"/>
              <w:left w:val="single" w:color="auto" w:sz="6" w:space="0"/>
              <w:bottom w:val="nil"/>
              <w:right w:val="nil"/>
            </w:tcBorders>
          </w:tcPr>
          <w:p w14:paraId="76FEBCB5">
            <w:pPr>
              <w:tabs>
                <w:tab w:val="left" w:pos="440"/>
                <w:tab w:val="left" w:pos="1154"/>
                <w:tab w:val="left" w:pos="1936"/>
                <w:tab w:val="left" w:pos="2368"/>
              </w:tabs>
              <w:suppressAutoHyphens/>
              <w:wordWrap w:val="0"/>
              <w:autoSpaceDE w:val="0"/>
              <w:autoSpaceDN w:val="0"/>
              <w:spacing w:line="360" w:lineRule="auto"/>
              <w:rPr>
                <w:rFonts w:hint="eastAsia" w:ascii="宋体" w:hAnsi="宋体" w:cs="宋体"/>
                <w:color w:val="auto"/>
                <w:sz w:val="24"/>
                <w:highlight w:val="none"/>
              </w:rPr>
            </w:pPr>
          </w:p>
        </w:tc>
        <w:tc>
          <w:tcPr>
            <w:tcW w:w="1440" w:type="dxa"/>
            <w:tcBorders>
              <w:top w:val="single" w:color="auto" w:sz="6" w:space="0"/>
              <w:left w:val="single" w:color="auto" w:sz="6" w:space="0"/>
              <w:bottom w:val="nil"/>
              <w:right w:val="nil"/>
            </w:tcBorders>
          </w:tcPr>
          <w:p w14:paraId="670EA2E4">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4A09FB71">
            <w:pPr>
              <w:suppressAutoHyphens/>
              <w:wordWrap w:val="0"/>
              <w:autoSpaceDE w:val="0"/>
              <w:autoSpaceDN w:val="0"/>
              <w:spacing w:line="360" w:lineRule="auto"/>
              <w:rPr>
                <w:rFonts w:hint="eastAsia" w:ascii="宋体" w:hAnsi="宋体" w:cs="宋体"/>
                <w:color w:val="auto"/>
                <w:sz w:val="24"/>
                <w:highlight w:val="none"/>
              </w:rPr>
            </w:pPr>
          </w:p>
        </w:tc>
      </w:tr>
      <w:tr w14:paraId="70D93F53">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44561E14">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7CD1C4B0">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auto"/>
                <w:sz w:val="24"/>
                <w:highlight w:val="none"/>
              </w:rPr>
            </w:pPr>
          </w:p>
        </w:tc>
        <w:tc>
          <w:tcPr>
            <w:tcW w:w="930" w:type="dxa"/>
            <w:tcBorders>
              <w:top w:val="single" w:color="auto" w:sz="6" w:space="0"/>
              <w:left w:val="single" w:color="auto" w:sz="6" w:space="0"/>
              <w:bottom w:val="nil"/>
              <w:right w:val="nil"/>
            </w:tcBorders>
          </w:tcPr>
          <w:p w14:paraId="167ECCA7">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auto"/>
                <w:sz w:val="24"/>
                <w:highlight w:val="none"/>
              </w:rPr>
            </w:pPr>
          </w:p>
        </w:tc>
        <w:tc>
          <w:tcPr>
            <w:tcW w:w="953" w:type="dxa"/>
            <w:tcBorders>
              <w:top w:val="single" w:color="auto" w:sz="6" w:space="0"/>
              <w:left w:val="single" w:color="auto" w:sz="6" w:space="0"/>
              <w:bottom w:val="nil"/>
              <w:right w:val="nil"/>
            </w:tcBorders>
          </w:tcPr>
          <w:p w14:paraId="01ED8359">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宋体" w:hAnsi="宋体" w:cs="宋体"/>
                <w:color w:val="auto"/>
                <w:sz w:val="24"/>
                <w:highlight w:val="none"/>
              </w:rPr>
            </w:pPr>
          </w:p>
        </w:tc>
        <w:tc>
          <w:tcPr>
            <w:tcW w:w="997" w:type="dxa"/>
            <w:tcBorders>
              <w:top w:val="single" w:color="auto" w:sz="6" w:space="0"/>
              <w:left w:val="single" w:color="auto" w:sz="6" w:space="0"/>
              <w:bottom w:val="nil"/>
              <w:right w:val="nil"/>
            </w:tcBorders>
          </w:tcPr>
          <w:p w14:paraId="2F6B98BB">
            <w:pPr>
              <w:tabs>
                <w:tab w:val="left" w:pos="440"/>
                <w:tab w:val="left" w:pos="1154"/>
                <w:tab w:val="left" w:pos="1936"/>
                <w:tab w:val="left" w:pos="2368"/>
              </w:tabs>
              <w:suppressAutoHyphens/>
              <w:wordWrap w:val="0"/>
              <w:autoSpaceDE w:val="0"/>
              <w:autoSpaceDN w:val="0"/>
              <w:spacing w:line="360" w:lineRule="auto"/>
              <w:rPr>
                <w:rFonts w:hint="eastAsia" w:ascii="宋体" w:hAnsi="宋体" w:cs="宋体"/>
                <w:color w:val="auto"/>
                <w:sz w:val="24"/>
                <w:highlight w:val="none"/>
              </w:rPr>
            </w:pPr>
          </w:p>
        </w:tc>
        <w:tc>
          <w:tcPr>
            <w:tcW w:w="1440" w:type="dxa"/>
            <w:tcBorders>
              <w:top w:val="single" w:color="auto" w:sz="6" w:space="0"/>
              <w:left w:val="single" w:color="auto" w:sz="6" w:space="0"/>
              <w:bottom w:val="nil"/>
              <w:right w:val="nil"/>
            </w:tcBorders>
          </w:tcPr>
          <w:p w14:paraId="7A848B6C">
            <w:pPr>
              <w:tabs>
                <w:tab w:val="left" w:pos="7"/>
              </w:tabs>
              <w:suppressAutoHyphens/>
              <w:wordWrap w:val="0"/>
              <w:autoSpaceDE w:val="0"/>
              <w:autoSpaceDN w:val="0"/>
              <w:spacing w:line="360" w:lineRule="auto"/>
              <w:rPr>
                <w:rFonts w:hint="eastAsia"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4AC01A73">
            <w:pPr>
              <w:suppressAutoHyphens/>
              <w:wordWrap w:val="0"/>
              <w:autoSpaceDE w:val="0"/>
              <w:autoSpaceDN w:val="0"/>
              <w:spacing w:line="360" w:lineRule="auto"/>
              <w:rPr>
                <w:rFonts w:hint="eastAsia" w:ascii="宋体" w:hAnsi="宋体" w:cs="宋体"/>
                <w:color w:val="auto"/>
                <w:sz w:val="24"/>
                <w:highlight w:val="none"/>
              </w:rPr>
            </w:pPr>
          </w:p>
        </w:tc>
      </w:tr>
      <w:tr w14:paraId="30089E5E">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67648BA9">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4318D3C4">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3FFE1BF3">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30C68264">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宋体" w:hAnsi="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2E0C1A25">
            <w:pPr>
              <w:tabs>
                <w:tab w:val="left" w:pos="440"/>
                <w:tab w:val="left" w:pos="1154"/>
                <w:tab w:val="left" w:pos="1936"/>
                <w:tab w:val="left" w:pos="2368"/>
              </w:tabs>
              <w:suppressAutoHyphens/>
              <w:wordWrap w:val="0"/>
              <w:autoSpaceDE w:val="0"/>
              <w:autoSpaceDN w:val="0"/>
              <w:spacing w:line="360" w:lineRule="auto"/>
              <w:rPr>
                <w:rFonts w:hint="eastAsia" w:ascii="宋体" w:hAnsi="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2C5C8D27">
            <w:pPr>
              <w:tabs>
                <w:tab w:val="left" w:pos="7"/>
              </w:tabs>
              <w:suppressAutoHyphens/>
              <w:wordWrap w:val="0"/>
              <w:autoSpaceDE w:val="0"/>
              <w:autoSpaceDN w:val="0"/>
              <w:spacing w:line="360" w:lineRule="auto"/>
              <w:rPr>
                <w:rFonts w:hint="eastAsia" w:ascii="宋体" w:hAnsi="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D4CEC12">
            <w:pPr>
              <w:suppressAutoHyphens/>
              <w:wordWrap w:val="0"/>
              <w:autoSpaceDE w:val="0"/>
              <w:autoSpaceDN w:val="0"/>
              <w:spacing w:line="360" w:lineRule="auto"/>
              <w:rPr>
                <w:rFonts w:hint="eastAsia" w:ascii="宋体" w:hAnsi="宋体" w:cs="宋体"/>
                <w:color w:val="auto"/>
                <w:sz w:val="24"/>
                <w:highlight w:val="none"/>
              </w:rPr>
            </w:pPr>
          </w:p>
        </w:tc>
      </w:tr>
    </w:tbl>
    <w:p w14:paraId="3D794EAA">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spacing w:line="360" w:lineRule="auto"/>
        <w:rPr>
          <w:rFonts w:hint="eastAsia" w:ascii="宋体" w:hAnsi="宋体" w:cs="宋体"/>
          <w:color w:val="auto"/>
          <w:sz w:val="24"/>
          <w:highlight w:val="none"/>
        </w:rPr>
      </w:pPr>
      <w:r>
        <w:rPr>
          <w:rFonts w:hint="eastAsia" w:ascii="宋体" w:hAnsi="宋体" w:cs="宋体"/>
          <w:color w:val="auto"/>
          <w:sz w:val="24"/>
          <w:highlight w:val="none"/>
        </w:rPr>
        <w:t>注解:A</w:t>
      </w:r>
      <w:r>
        <w:rPr>
          <w:rFonts w:hint="eastAsia" w:ascii="宋体" w:hAnsi="宋体" w:cs="宋体"/>
          <w:color w:val="auto"/>
          <w:sz w:val="24"/>
          <w:highlight w:val="none"/>
        </w:rPr>
        <w:tab/>
      </w:r>
      <w:r>
        <w:rPr>
          <w:rFonts w:hint="eastAsia" w:ascii="宋体" w:hAnsi="宋体" w:cs="宋体"/>
          <w:color w:val="auto"/>
          <w:sz w:val="24"/>
          <w:highlight w:val="none"/>
        </w:rPr>
        <w:t>课程清单按时间顺序排列，并提供以下详细资料：</w:t>
      </w:r>
    </w:p>
    <w:p w14:paraId="6AFAC238">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firstLine="480"/>
        <w:rPr>
          <w:rFonts w:hint="eastAsia" w:ascii="宋体" w:hAnsi="宋体" w:cs="宋体"/>
          <w:color w:val="auto"/>
          <w:sz w:val="24"/>
          <w:highlight w:val="none"/>
        </w:rPr>
      </w:pPr>
      <w:r>
        <w:rPr>
          <w:rFonts w:hint="eastAsia" w:ascii="宋体" w:hAnsi="宋体" w:cs="宋体"/>
          <w:color w:val="auto"/>
          <w:sz w:val="24"/>
          <w:highlight w:val="none"/>
        </w:rPr>
        <w:t>课程概要</w:t>
      </w:r>
    </w:p>
    <w:p w14:paraId="6C2345D2">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firstLine="480"/>
        <w:rPr>
          <w:rFonts w:hint="eastAsia" w:ascii="宋体" w:hAnsi="宋体" w:cs="宋体"/>
          <w:color w:val="auto"/>
          <w:sz w:val="24"/>
          <w:highlight w:val="none"/>
        </w:rPr>
      </w:pPr>
      <w:r>
        <w:rPr>
          <w:rFonts w:hint="eastAsia" w:ascii="宋体" w:hAnsi="宋体" w:cs="宋体"/>
          <w:color w:val="auto"/>
          <w:sz w:val="24"/>
          <w:highlight w:val="none"/>
        </w:rPr>
        <w:t>课程目的</w:t>
      </w:r>
    </w:p>
    <w:p w14:paraId="7E6B5CBD">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firstLine="480"/>
        <w:rPr>
          <w:rFonts w:hint="eastAsia" w:ascii="宋体" w:hAnsi="宋体" w:cs="宋体"/>
          <w:color w:val="auto"/>
          <w:sz w:val="24"/>
          <w:highlight w:val="none"/>
        </w:rPr>
      </w:pPr>
      <w:r>
        <w:rPr>
          <w:rFonts w:hint="eastAsia" w:ascii="宋体" w:hAnsi="宋体" w:cs="宋体"/>
          <w:color w:val="auto"/>
          <w:sz w:val="24"/>
          <w:highlight w:val="none"/>
        </w:rPr>
        <w:t>教学方式</w:t>
      </w:r>
    </w:p>
    <w:p w14:paraId="1074B5FA">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firstLine="480"/>
        <w:rPr>
          <w:rFonts w:hint="eastAsia" w:ascii="宋体" w:hAnsi="宋体" w:cs="宋体"/>
          <w:color w:val="auto"/>
          <w:sz w:val="24"/>
          <w:highlight w:val="none"/>
        </w:rPr>
      </w:pPr>
      <w:r>
        <w:rPr>
          <w:rFonts w:hint="eastAsia" w:ascii="宋体" w:hAnsi="宋体" w:cs="宋体"/>
          <w:color w:val="auto"/>
          <w:sz w:val="24"/>
          <w:highlight w:val="none"/>
        </w:rPr>
        <w:t>先决条件</w:t>
      </w:r>
    </w:p>
    <w:p w14:paraId="48D33F15">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firstLine="480"/>
        <w:rPr>
          <w:rFonts w:hint="eastAsia" w:ascii="宋体" w:hAnsi="宋体" w:cs="宋体"/>
          <w:color w:val="auto"/>
          <w:sz w:val="24"/>
          <w:highlight w:val="none"/>
        </w:rPr>
      </w:pPr>
      <w:r>
        <w:rPr>
          <w:rFonts w:hint="eastAsia" w:ascii="宋体" w:hAnsi="宋体" w:cs="宋体"/>
          <w:color w:val="auto"/>
          <w:sz w:val="24"/>
          <w:highlight w:val="none"/>
        </w:rPr>
        <w:t>教材目录</w:t>
      </w:r>
    </w:p>
    <w:p w14:paraId="014E947D">
      <w:pPr>
        <w:wordWrap w:val="0"/>
        <w:autoSpaceDE w:val="0"/>
        <w:autoSpaceDN w:val="0"/>
        <w:spacing w:line="360" w:lineRule="auto"/>
        <w:rPr>
          <w:rFonts w:hint="eastAsia" w:ascii="宋体" w:hAnsi="宋体" w:cs="宋体"/>
          <w:color w:val="auto"/>
          <w:sz w:val="24"/>
          <w:highlight w:val="none"/>
        </w:rPr>
      </w:pPr>
      <w:r>
        <w:rPr>
          <w:rFonts w:hint="eastAsia" w:ascii="宋体" w:hAnsi="宋体" w:cs="宋体"/>
          <w:color w:val="auto"/>
          <w:sz w:val="24"/>
          <w:highlight w:val="none"/>
        </w:rPr>
        <w:t>B  按照附表A提供授课教师的简历</w:t>
      </w:r>
    </w:p>
    <w:p w14:paraId="20C70984">
      <w:pPr>
        <w:wordWrap w:val="0"/>
        <w:autoSpaceDE w:val="0"/>
        <w:autoSpaceDN w:val="0"/>
        <w:spacing w:line="360" w:lineRule="auto"/>
        <w:ind w:firstLine="482"/>
        <w:rPr>
          <w:rFonts w:hint="eastAsia"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7B65FC3F">
      <w:pPr>
        <w:wordWrap w:val="0"/>
        <w:autoSpaceDE w:val="0"/>
        <w:autoSpaceDN w:val="0"/>
        <w:spacing w:line="360" w:lineRule="auto"/>
        <w:ind w:firstLine="4800" w:firstLineChars="2000"/>
        <w:rPr>
          <w:rFonts w:hint="eastAsia" w:ascii="宋体" w:hAnsi="宋体" w:cs="宋体"/>
          <w:color w:val="auto"/>
          <w:sz w:val="24"/>
          <w:highlight w:val="none"/>
        </w:rPr>
      </w:pPr>
      <w:r>
        <w:rPr>
          <w:rFonts w:hint="eastAsia" w:ascii="宋体" w:hAnsi="宋体" w:cs="宋体"/>
          <w:color w:val="auto"/>
          <w:kern w:val="0"/>
          <w:sz w:val="24"/>
          <w:highlight w:val="none"/>
        </w:rPr>
        <w:t>投标人名称（</w:t>
      </w:r>
      <w:r>
        <w:rPr>
          <w:rFonts w:hint="eastAsia" w:ascii="宋体" w:hAnsi="宋体" w:cs="宋体"/>
          <w:color w:val="auto"/>
          <w:kern w:val="0"/>
          <w:sz w:val="24"/>
          <w:highlight w:val="none"/>
          <w:lang w:val="zh-CN"/>
        </w:rPr>
        <w:t>电子签章</w:t>
      </w:r>
      <w:r>
        <w:rPr>
          <w:rFonts w:hint="eastAsia" w:ascii="宋体" w:hAnsi="宋体" w:cs="宋体"/>
          <w:color w:val="auto"/>
          <w:kern w:val="0"/>
          <w:sz w:val="24"/>
          <w:highlight w:val="none"/>
        </w:rPr>
        <w:t xml:space="preserve">）：                  </w:t>
      </w:r>
    </w:p>
    <w:p w14:paraId="5FE2DDFD">
      <w:pPr>
        <w:wordWrap w:val="0"/>
        <w:autoSpaceDE w:val="0"/>
        <w:autoSpaceDN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62BFBCEF">
      <w:pPr>
        <w:wordWrap w:val="0"/>
        <w:autoSpaceDE w:val="0"/>
        <w:autoSpaceDN w:val="0"/>
        <w:spacing w:line="360" w:lineRule="auto"/>
        <w:ind w:firstLine="480"/>
        <w:rPr>
          <w:rFonts w:hint="eastAsia" w:ascii="宋体" w:hAnsi="宋体" w:cs="宋体"/>
          <w:color w:val="auto"/>
          <w:sz w:val="24"/>
          <w:highlight w:val="none"/>
        </w:rPr>
      </w:pPr>
    </w:p>
    <w:p w14:paraId="1662409D">
      <w:pPr>
        <w:wordWrap w:val="0"/>
        <w:spacing w:line="360" w:lineRule="auto"/>
        <w:ind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九、认为需要的其他技术文件或说明（如有）</w:t>
      </w:r>
    </w:p>
    <w:p w14:paraId="164C9443">
      <w:pPr>
        <w:wordWrap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5E6F1B9C">
      <w:pPr>
        <w:wordWrap w:val="0"/>
        <w:spacing w:line="360" w:lineRule="auto"/>
        <w:jc w:val="center"/>
        <w:rPr>
          <w:rFonts w:hint="eastAsia" w:ascii="宋体" w:hAnsi="宋体" w:cs="宋体"/>
          <w:color w:val="auto"/>
          <w:sz w:val="24"/>
          <w:highlight w:val="none"/>
        </w:rPr>
      </w:pPr>
    </w:p>
    <w:p w14:paraId="4A9F7AEB">
      <w:pPr>
        <w:wordWrap w:val="0"/>
        <w:autoSpaceDE w:val="0"/>
        <w:autoSpaceDN w:val="0"/>
        <w:spacing w:line="360" w:lineRule="auto"/>
        <w:ind w:firstLine="4800" w:firstLineChars="2000"/>
        <w:rPr>
          <w:rFonts w:hint="eastAsia" w:ascii="宋体" w:hAnsi="宋体" w:cs="宋体"/>
          <w:color w:val="auto"/>
          <w:sz w:val="24"/>
          <w:highlight w:val="none"/>
        </w:rPr>
      </w:pPr>
      <w:r>
        <w:rPr>
          <w:rFonts w:hint="eastAsia" w:ascii="宋体" w:hAnsi="宋体" w:cs="宋体"/>
          <w:color w:val="auto"/>
          <w:kern w:val="0"/>
          <w:sz w:val="24"/>
          <w:highlight w:val="none"/>
        </w:rPr>
        <w:t>投标人名称（电子</w:t>
      </w:r>
      <w:r>
        <w:rPr>
          <w:rFonts w:hint="eastAsia" w:ascii="宋体" w:hAnsi="宋体" w:cs="宋体"/>
          <w:color w:val="auto"/>
          <w:kern w:val="0"/>
          <w:sz w:val="24"/>
          <w:highlight w:val="none"/>
          <w:lang w:val="zh-CN"/>
        </w:rPr>
        <w:t>签章</w:t>
      </w:r>
      <w:r>
        <w:rPr>
          <w:rFonts w:hint="eastAsia" w:ascii="宋体" w:hAnsi="宋体" w:cs="宋体"/>
          <w:color w:val="auto"/>
          <w:kern w:val="0"/>
          <w:sz w:val="24"/>
          <w:highlight w:val="none"/>
        </w:rPr>
        <w:t xml:space="preserve">）：                       </w:t>
      </w:r>
    </w:p>
    <w:p w14:paraId="05205F79">
      <w:pPr>
        <w:wordWrap w:val="0"/>
        <w:autoSpaceDE w:val="0"/>
        <w:autoSpaceDN w:val="0"/>
        <w:spacing w:line="360" w:lineRule="auto"/>
        <w:rPr>
          <w:rFonts w:hint="eastAsia" w:ascii="宋体" w:hAnsi="宋体" w:cs="宋体"/>
          <w:b/>
          <w:bCs/>
          <w:color w:val="auto"/>
          <w:sz w:val="30"/>
          <w:szCs w:val="30"/>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078ED088">
      <w:pPr>
        <w:widowControl/>
        <w:wordWrap w:val="0"/>
        <w:spacing w:line="360" w:lineRule="auto"/>
        <w:ind w:firstLine="482"/>
        <w:jc w:val="left"/>
        <w:rPr>
          <w:rFonts w:hint="eastAsia" w:ascii="宋体" w:hAnsi="宋体" w:cs="宋体"/>
          <w:b/>
          <w:bCs/>
          <w:color w:val="auto"/>
          <w:sz w:val="24"/>
          <w:highlight w:val="none"/>
        </w:rPr>
        <w:sectPr>
          <w:pgSz w:w="11906" w:h="16838"/>
          <w:pgMar w:top="1440" w:right="1080" w:bottom="1440" w:left="1080" w:header="720" w:footer="720" w:gutter="0"/>
          <w:cols w:space="720" w:num="1"/>
          <w:docGrid w:type="lines" w:linePitch="331" w:charSpace="0"/>
        </w:sectPr>
      </w:pPr>
    </w:p>
    <w:p w14:paraId="329C4D2E">
      <w:pPr>
        <w:pStyle w:val="15"/>
        <w:outlineLvl w:val="1"/>
        <w:rPr>
          <w:rFonts w:hint="eastAsia"/>
          <w:b/>
          <w:bCs w:val="0"/>
          <w:color w:val="auto"/>
          <w:sz w:val="32"/>
          <w:szCs w:val="32"/>
          <w:highlight w:val="none"/>
        </w:rPr>
      </w:pPr>
      <w:bookmarkStart w:id="286" w:name="_Toc30690"/>
      <w:r>
        <w:rPr>
          <w:rFonts w:hint="eastAsia"/>
          <w:b/>
          <w:bCs w:val="0"/>
          <w:color w:val="auto"/>
          <w:sz w:val="32"/>
          <w:szCs w:val="32"/>
          <w:highlight w:val="none"/>
        </w:rPr>
        <w:t>第五节 报价文件格式</w:t>
      </w:r>
      <w:bookmarkEnd w:id="286"/>
    </w:p>
    <w:p w14:paraId="25B94BD6">
      <w:pPr>
        <w:pStyle w:val="15"/>
        <w:rPr>
          <w:rFonts w:hint="eastAsia"/>
          <w:b/>
          <w:bCs w:val="0"/>
          <w:color w:val="auto"/>
          <w:sz w:val="32"/>
          <w:szCs w:val="32"/>
          <w:highlight w:val="none"/>
        </w:rPr>
      </w:pPr>
      <w:r>
        <w:rPr>
          <w:rFonts w:hint="eastAsia"/>
          <w:b/>
          <w:bCs w:val="0"/>
          <w:color w:val="auto"/>
          <w:sz w:val="32"/>
          <w:szCs w:val="32"/>
          <w:highlight w:val="none"/>
        </w:rPr>
        <w:t xml:space="preserve">                                           电子投标文件</w:t>
      </w:r>
    </w:p>
    <w:p w14:paraId="53FDACBD">
      <w:pPr>
        <w:wordWrap w:val="0"/>
        <w:snapToGrid w:val="0"/>
        <w:spacing w:line="360" w:lineRule="auto"/>
        <w:jc w:val="center"/>
        <w:rPr>
          <w:rFonts w:hint="eastAsia" w:ascii="宋体" w:hAnsi="宋体" w:cs="宋体"/>
          <w:bCs/>
          <w:color w:val="auto"/>
          <w:sz w:val="24"/>
          <w:szCs w:val="20"/>
          <w:highlight w:val="none"/>
        </w:rPr>
      </w:pPr>
    </w:p>
    <w:p w14:paraId="22122DFF">
      <w:pPr>
        <w:wordWrap w:val="0"/>
        <w:snapToGrid w:val="0"/>
        <w:spacing w:line="360" w:lineRule="auto"/>
        <w:ind w:firstLine="643"/>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报价文件（封面）</w:t>
      </w:r>
    </w:p>
    <w:p w14:paraId="430F0999">
      <w:pPr>
        <w:wordWrap w:val="0"/>
        <w:snapToGrid w:val="0"/>
        <w:spacing w:line="360" w:lineRule="auto"/>
        <w:rPr>
          <w:rFonts w:hint="eastAsia" w:ascii="宋体" w:hAnsi="宋体" w:cs="宋体"/>
          <w:bCs/>
          <w:color w:val="auto"/>
          <w:sz w:val="24"/>
          <w:szCs w:val="20"/>
          <w:highlight w:val="none"/>
        </w:rPr>
      </w:pPr>
    </w:p>
    <w:p w14:paraId="557A6DFF">
      <w:pPr>
        <w:wordWrap w:val="0"/>
        <w:snapToGrid w:val="0"/>
        <w:spacing w:line="360" w:lineRule="auto"/>
        <w:rPr>
          <w:rFonts w:hint="eastAsia" w:ascii="宋体" w:hAnsi="宋体" w:cs="宋体"/>
          <w:bCs/>
          <w:color w:val="auto"/>
          <w:sz w:val="24"/>
          <w:szCs w:val="20"/>
          <w:highlight w:val="none"/>
        </w:rPr>
      </w:pPr>
    </w:p>
    <w:p w14:paraId="54CDA29F">
      <w:pPr>
        <w:wordWrap w:val="0"/>
        <w:snapToGrid w:val="0"/>
        <w:spacing w:line="360" w:lineRule="auto"/>
        <w:rPr>
          <w:rFonts w:hint="eastAsia" w:ascii="宋体" w:hAnsi="宋体" w:cs="宋体"/>
          <w:bCs/>
          <w:color w:val="auto"/>
          <w:sz w:val="24"/>
          <w:szCs w:val="20"/>
          <w:highlight w:val="none"/>
        </w:rPr>
      </w:pPr>
    </w:p>
    <w:p w14:paraId="7C7E1A4F">
      <w:pPr>
        <w:wordWrap w:val="0"/>
        <w:snapToGrid w:val="0"/>
        <w:spacing w:line="360" w:lineRule="auto"/>
        <w:rPr>
          <w:rFonts w:hint="eastAsia" w:ascii="宋体" w:hAnsi="宋体" w:cs="宋体"/>
          <w:bCs/>
          <w:color w:val="auto"/>
          <w:sz w:val="24"/>
          <w:szCs w:val="20"/>
          <w:highlight w:val="none"/>
        </w:rPr>
      </w:pPr>
    </w:p>
    <w:p w14:paraId="3B75F69F">
      <w:pPr>
        <w:wordWrap w:val="0"/>
        <w:snapToGrid w:val="0"/>
        <w:spacing w:line="360" w:lineRule="auto"/>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6C16E5CE">
      <w:pPr>
        <w:wordWrap w:val="0"/>
        <w:snapToGrid w:val="0"/>
        <w:spacing w:line="360" w:lineRule="auto"/>
        <w:ind w:firstLine="360" w:firstLineChars="150"/>
        <w:rPr>
          <w:rFonts w:hint="eastAsia" w:ascii="宋体" w:hAnsi="宋体" w:cs="宋体"/>
          <w:bCs/>
          <w:color w:val="auto"/>
          <w:sz w:val="24"/>
          <w:highlight w:val="none"/>
        </w:rPr>
      </w:pPr>
    </w:p>
    <w:p w14:paraId="46E54021">
      <w:pPr>
        <w:wordWrap w:val="0"/>
        <w:snapToGrid w:val="0"/>
        <w:spacing w:line="360" w:lineRule="auto"/>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r>
        <w:rPr>
          <w:rFonts w:hint="eastAsia" w:ascii="宋体" w:hAnsi="宋体" w:cs="宋体"/>
          <w:color w:val="auto"/>
          <w:sz w:val="24"/>
          <w:highlight w:val="none"/>
        </w:rPr>
        <w:t xml:space="preserve"> </w:t>
      </w:r>
    </w:p>
    <w:p w14:paraId="65A1D11B">
      <w:pPr>
        <w:wordWrap w:val="0"/>
        <w:snapToGrid w:val="0"/>
        <w:spacing w:line="360" w:lineRule="auto"/>
        <w:ind w:firstLine="360" w:firstLineChars="150"/>
        <w:rPr>
          <w:rFonts w:hint="eastAsia" w:ascii="宋体" w:hAnsi="宋体" w:cs="宋体"/>
          <w:bCs/>
          <w:color w:val="auto"/>
          <w:sz w:val="24"/>
          <w:highlight w:val="none"/>
        </w:rPr>
      </w:pPr>
    </w:p>
    <w:p w14:paraId="2C2344BC">
      <w:pPr>
        <w:wordWrap w:val="0"/>
        <w:snapToGrid w:val="0"/>
        <w:spacing w:line="360" w:lineRule="auto"/>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72AF05F9">
      <w:pPr>
        <w:wordWrap w:val="0"/>
        <w:snapToGrid w:val="0"/>
        <w:spacing w:line="360" w:lineRule="auto"/>
        <w:ind w:firstLine="360" w:firstLineChars="150"/>
        <w:rPr>
          <w:rFonts w:hint="eastAsia" w:ascii="宋体" w:hAnsi="宋体" w:cs="宋体"/>
          <w:bCs/>
          <w:color w:val="auto"/>
          <w:sz w:val="24"/>
          <w:highlight w:val="none"/>
        </w:rPr>
      </w:pPr>
    </w:p>
    <w:p w14:paraId="2ACF27EE">
      <w:pPr>
        <w:wordWrap w:val="0"/>
        <w:snapToGrid w:val="0"/>
        <w:spacing w:line="360" w:lineRule="auto"/>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6093CA54">
      <w:pPr>
        <w:wordWrap w:val="0"/>
        <w:snapToGrid w:val="0"/>
        <w:spacing w:line="360" w:lineRule="auto"/>
        <w:ind w:firstLine="360" w:firstLineChars="150"/>
        <w:rPr>
          <w:rFonts w:hint="eastAsia" w:ascii="宋体" w:hAnsi="宋体" w:cs="宋体"/>
          <w:bCs/>
          <w:color w:val="auto"/>
          <w:sz w:val="24"/>
          <w:highlight w:val="none"/>
        </w:rPr>
      </w:pPr>
    </w:p>
    <w:p w14:paraId="6D50EA4A">
      <w:pPr>
        <w:wordWrap w:val="0"/>
        <w:snapToGrid w:val="0"/>
        <w:spacing w:line="360" w:lineRule="auto"/>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604B51E0">
      <w:pPr>
        <w:pStyle w:val="10"/>
        <w:wordWrap w:val="0"/>
        <w:snapToGrid w:val="0"/>
        <w:spacing w:line="360" w:lineRule="auto"/>
        <w:ind w:firstLine="960" w:firstLineChars="400"/>
        <w:rPr>
          <w:rFonts w:hint="eastAsia" w:ascii="宋体" w:hAnsi="宋体" w:cs="宋体"/>
          <w:bCs/>
          <w:color w:val="auto"/>
          <w:sz w:val="24"/>
          <w:szCs w:val="24"/>
          <w:highlight w:val="none"/>
        </w:rPr>
      </w:pPr>
    </w:p>
    <w:p w14:paraId="38B32028">
      <w:pPr>
        <w:wordWrap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5DB2E1D8">
      <w:pPr>
        <w:widowControl/>
        <w:wordWrap w:val="0"/>
        <w:spacing w:line="360" w:lineRule="auto"/>
        <w:jc w:val="left"/>
        <w:rPr>
          <w:rFonts w:hint="eastAsia" w:ascii="宋体" w:hAnsi="宋体" w:cs="宋体"/>
          <w:color w:val="auto"/>
          <w:sz w:val="24"/>
          <w:highlight w:val="none"/>
        </w:rPr>
        <w:sectPr>
          <w:pgSz w:w="11906" w:h="16838"/>
          <w:pgMar w:top="1440" w:right="1080" w:bottom="1440" w:left="1080" w:header="720" w:footer="720" w:gutter="0"/>
          <w:cols w:space="720" w:num="1"/>
          <w:docGrid w:type="lines" w:linePitch="331" w:charSpace="0"/>
        </w:sectPr>
      </w:pPr>
    </w:p>
    <w:p w14:paraId="746BB248">
      <w:pPr>
        <w:wordWrap w:val="0"/>
        <w:spacing w:line="360" w:lineRule="auto"/>
        <w:ind w:firstLine="420"/>
        <w:rPr>
          <w:rFonts w:hint="eastAsia" w:ascii="宋体" w:hAnsi="宋体" w:cs="宋体"/>
          <w:color w:val="auto"/>
          <w:highlight w:val="none"/>
        </w:rPr>
      </w:pPr>
    </w:p>
    <w:p w14:paraId="2E1781B1">
      <w:pPr>
        <w:wordWrap w:val="0"/>
        <w:snapToGrid w:val="0"/>
        <w:spacing w:line="360" w:lineRule="auto"/>
        <w:ind w:firstLine="643"/>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报价文件目录</w:t>
      </w:r>
    </w:p>
    <w:p w14:paraId="1ED26B1B">
      <w:pPr>
        <w:wordWrap w:val="0"/>
        <w:spacing w:line="360" w:lineRule="auto"/>
        <w:ind w:firstLine="420"/>
        <w:rPr>
          <w:rFonts w:hint="eastAsia" w:ascii="宋体" w:hAnsi="宋体" w:cs="宋体"/>
          <w:color w:val="auto"/>
          <w:highlight w:val="none"/>
        </w:rPr>
      </w:pPr>
    </w:p>
    <w:p w14:paraId="72082727">
      <w:pPr>
        <w:wordWrap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一、投标函………………………………………………………（页码）</w:t>
      </w:r>
    </w:p>
    <w:p w14:paraId="560A6FD8">
      <w:pPr>
        <w:wordWrap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二、开标一览表…………………………………………………（页码）</w:t>
      </w:r>
    </w:p>
    <w:p w14:paraId="232A5FFB">
      <w:pPr>
        <w:wordWrap w:val="0"/>
        <w:spacing w:line="360" w:lineRule="auto"/>
        <w:rPr>
          <w:rFonts w:hint="eastAsia" w:ascii="宋体" w:hAnsi="宋体" w:cs="宋体"/>
          <w:color w:val="auto"/>
          <w:kern w:val="0"/>
          <w:sz w:val="24"/>
          <w:highlight w:val="none"/>
        </w:rPr>
        <w:sectPr>
          <w:pgSz w:w="11906" w:h="16838"/>
          <w:pgMar w:top="1440" w:right="1080" w:bottom="1440" w:left="1080" w:header="720" w:footer="720" w:gutter="0"/>
          <w:cols w:space="720" w:num="1"/>
          <w:docGrid w:type="lines" w:linePitch="331" w:charSpace="0"/>
        </w:sectPr>
      </w:pPr>
      <w:r>
        <w:rPr>
          <w:rFonts w:hint="eastAsia" w:ascii="宋体" w:hAnsi="宋体" w:cs="宋体"/>
          <w:color w:val="auto"/>
          <w:kern w:val="0"/>
          <w:sz w:val="24"/>
          <w:highlight w:val="none"/>
        </w:rPr>
        <w:t>三、投标人针对报价需要说明的其他文件和说明。…………（页码）</w:t>
      </w:r>
    </w:p>
    <w:p w14:paraId="4D270FDC">
      <w:pPr>
        <w:pStyle w:val="15"/>
        <w:rPr>
          <w:rFonts w:hint="eastAsia"/>
          <w:b/>
          <w:bCs w:val="0"/>
          <w:color w:val="auto"/>
          <w:sz w:val="28"/>
          <w:szCs w:val="28"/>
          <w:highlight w:val="none"/>
        </w:rPr>
      </w:pPr>
      <w:r>
        <w:rPr>
          <w:rFonts w:hint="eastAsia"/>
          <w:b/>
          <w:bCs w:val="0"/>
          <w:color w:val="auto"/>
          <w:sz w:val="28"/>
          <w:szCs w:val="28"/>
          <w:highlight w:val="none"/>
        </w:rPr>
        <w:t>一、投标函</w:t>
      </w:r>
    </w:p>
    <w:p w14:paraId="5CCAE1ED">
      <w:pPr>
        <w:pStyle w:val="15"/>
        <w:jc w:val="left"/>
        <w:rPr>
          <w:rFonts w:hint="eastAsia"/>
          <w:color w:val="auto"/>
          <w:highlight w:val="none"/>
        </w:rPr>
      </w:pPr>
      <w:r>
        <w:rPr>
          <w:rFonts w:hint="eastAsia"/>
          <w:color w:val="auto"/>
          <w:highlight w:val="none"/>
        </w:rPr>
        <w:t>致：</w:t>
      </w:r>
      <w:bookmarkStart w:id="287" w:name="PO_3000001866_PM031_4"/>
      <w:r>
        <w:rPr>
          <w:rFonts w:hint="eastAsia"/>
          <w:color w:val="auto"/>
          <w:highlight w:val="none"/>
        </w:rPr>
        <w:t>广西邕政采购代理有限公司</w:t>
      </w:r>
      <w:bookmarkEnd w:id="287"/>
    </w:p>
    <w:p w14:paraId="3DD5FF3D">
      <w:pPr>
        <w:pStyle w:val="15"/>
        <w:jc w:val="left"/>
        <w:rPr>
          <w:rFonts w:hint="eastAsia"/>
          <w:color w:val="auto"/>
          <w:highlight w:val="none"/>
        </w:rPr>
      </w:pPr>
      <w:r>
        <w:rPr>
          <w:rFonts w:hint="eastAsia"/>
          <w:color w:val="auto"/>
          <w:highlight w:val="none"/>
        </w:rPr>
        <w:t>我方已仔细阅读了贵方组织的</w:t>
      </w:r>
      <w:r>
        <w:rPr>
          <w:rFonts w:hint="eastAsia"/>
          <w:color w:val="auto"/>
          <w:highlight w:val="none"/>
          <w:u w:val="single"/>
        </w:rPr>
        <w:t xml:space="preserve">（项目名称）  </w:t>
      </w:r>
      <w:r>
        <w:rPr>
          <w:rFonts w:hint="eastAsia"/>
          <w:color w:val="auto"/>
          <w:highlight w:val="none"/>
        </w:rPr>
        <w:t>项目（项目编号：</w:t>
      </w:r>
      <w:r>
        <w:rPr>
          <w:rFonts w:hint="eastAsia"/>
          <w:color w:val="auto"/>
          <w:highlight w:val="none"/>
          <w:u w:val="single"/>
        </w:rPr>
        <w:t xml:space="preserve">         </w:t>
      </w:r>
      <w:r>
        <w:rPr>
          <w:rFonts w:hint="eastAsia"/>
          <w:color w:val="auto"/>
          <w:highlight w:val="none"/>
        </w:rPr>
        <w:t>）的招标文件的全部内容，授权(全权代表姓名)</w:t>
      </w:r>
      <w:r>
        <w:rPr>
          <w:rFonts w:hint="eastAsia"/>
          <w:color w:val="auto"/>
          <w:highlight w:val="none"/>
          <w:u w:val="single"/>
        </w:rPr>
        <w:t xml:space="preserve">          </w:t>
      </w:r>
      <w:r>
        <w:rPr>
          <w:rFonts w:hint="eastAsia"/>
          <w:color w:val="auto"/>
          <w:highlight w:val="none"/>
        </w:rPr>
        <w:t xml:space="preserve"> (职务、职称)为全权代表，现正式递交下述文件参加贵方组织的本次政府采购活动： </w:t>
      </w:r>
    </w:p>
    <w:p w14:paraId="7DE1D07B">
      <w:pPr>
        <w:pStyle w:val="15"/>
        <w:jc w:val="left"/>
        <w:rPr>
          <w:rFonts w:hint="eastAsia"/>
          <w:color w:val="auto"/>
          <w:highlight w:val="none"/>
        </w:rPr>
      </w:pPr>
      <w:r>
        <w:rPr>
          <w:rFonts w:hint="eastAsia"/>
          <w:color w:val="auto"/>
          <w:highlight w:val="none"/>
        </w:rPr>
        <w:t>一、报价文件电子版一份（包含按投标人须知前附表要求提交的全部文件）；</w:t>
      </w:r>
    </w:p>
    <w:p w14:paraId="59E64389">
      <w:pPr>
        <w:pStyle w:val="15"/>
        <w:jc w:val="left"/>
        <w:rPr>
          <w:rFonts w:hint="eastAsia"/>
          <w:color w:val="auto"/>
          <w:highlight w:val="none"/>
        </w:rPr>
      </w:pPr>
      <w:r>
        <w:rPr>
          <w:rFonts w:hint="eastAsia"/>
          <w:color w:val="auto"/>
          <w:highlight w:val="none"/>
        </w:rPr>
        <w:t>二、资格文件电子版一份（包含按投标人须知前附表要求提交的全部文件）；</w:t>
      </w:r>
    </w:p>
    <w:p w14:paraId="3B4E3632">
      <w:pPr>
        <w:pStyle w:val="15"/>
        <w:jc w:val="left"/>
        <w:rPr>
          <w:rFonts w:hint="eastAsia"/>
          <w:color w:val="auto"/>
          <w:highlight w:val="none"/>
        </w:rPr>
      </w:pPr>
      <w:r>
        <w:rPr>
          <w:rFonts w:hint="eastAsia"/>
          <w:color w:val="auto"/>
          <w:highlight w:val="none"/>
        </w:rPr>
        <w:t>三、商务文件电子版及技术文件电子版合并一份（包含按投标人须知前附表要求提交的全部文件）；</w:t>
      </w:r>
    </w:p>
    <w:p w14:paraId="2D0ABC39">
      <w:pPr>
        <w:pStyle w:val="15"/>
        <w:jc w:val="left"/>
        <w:rPr>
          <w:rFonts w:hint="eastAsia"/>
          <w:color w:val="auto"/>
          <w:highlight w:val="none"/>
        </w:rPr>
      </w:pPr>
      <w:r>
        <w:rPr>
          <w:rFonts w:hint="eastAsia"/>
          <w:color w:val="auto"/>
          <w:highlight w:val="none"/>
        </w:rPr>
        <w:t>据此函，签字人兹宣布：</w:t>
      </w:r>
    </w:p>
    <w:p w14:paraId="697304CE">
      <w:pPr>
        <w:pStyle w:val="15"/>
        <w:jc w:val="left"/>
        <w:rPr>
          <w:rFonts w:hint="eastAsia"/>
          <w:color w:val="auto"/>
          <w:highlight w:val="none"/>
        </w:rPr>
      </w:pPr>
      <w:r>
        <w:rPr>
          <w:rFonts w:hint="eastAsia"/>
          <w:color w:val="auto"/>
          <w:highlight w:val="none"/>
        </w:rPr>
        <w:t>1、我方愿意以（大写）人民币</w:t>
      </w:r>
      <w:r>
        <w:rPr>
          <w:rFonts w:hint="eastAsia"/>
          <w:color w:val="auto"/>
          <w:highlight w:val="none"/>
          <w:u w:val="single"/>
        </w:rPr>
        <w:t xml:space="preserve">              </w:t>
      </w:r>
      <w:r>
        <w:rPr>
          <w:rFonts w:hint="eastAsia"/>
          <w:color w:val="auto"/>
          <w:highlight w:val="none"/>
        </w:rPr>
        <w:t>元 (¥</w:t>
      </w:r>
      <w:r>
        <w:rPr>
          <w:rFonts w:hint="eastAsia"/>
          <w:color w:val="auto"/>
          <w:highlight w:val="none"/>
          <w:u w:val="single"/>
        </w:rPr>
        <w:t xml:space="preserve">          </w:t>
      </w:r>
      <w:r>
        <w:rPr>
          <w:rFonts w:hint="eastAsia"/>
          <w:color w:val="auto"/>
          <w:highlight w:val="none"/>
        </w:rPr>
        <w:t>元)的投标总报价，提交服务成果时间：（无分标时填写）</w:t>
      </w:r>
      <w:r>
        <w:rPr>
          <w:rFonts w:hint="eastAsia"/>
          <w:color w:val="auto"/>
          <w:highlight w:val="none"/>
          <w:u w:val="single"/>
        </w:rPr>
        <w:t xml:space="preserve">              </w:t>
      </w:r>
      <w:r>
        <w:rPr>
          <w:rFonts w:hint="eastAsia"/>
          <w:color w:val="auto"/>
          <w:highlight w:val="none"/>
        </w:rPr>
        <w:t>，提供本项目招标文件第二章“服务需求”中的相应的采购内容。</w:t>
      </w:r>
    </w:p>
    <w:p w14:paraId="4E57C368">
      <w:pPr>
        <w:pStyle w:val="15"/>
        <w:jc w:val="left"/>
        <w:rPr>
          <w:rFonts w:hint="eastAsia"/>
          <w:color w:val="auto"/>
          <w:highlight w:val="none"/>
        </w:rPr>
      </w:pPr>
      <w:r>
        <w:rPr>
          <w:rFonts w:hint="eastAsia"/>
          <w:color w:val="auto"/>
          <w:highlight w:val="none"/>
        </w:rPr>
        <w:t>其中（有分标时填写）：</w:t>
      </w:r>
    </w:p>
    <w:p w14:paraId="14E19E2F">
      <w:pPr>
        <w:pStyle w:val="15"/>
        <w:jc w:val="left"/>
        <w:rPr>
          <w:rFonts w:hint="eastAsia"/>
          <w:color w:val="auto"/>
          <w:highlight w:val="none"/>
        </w:rPr>
      </w:pPr>
      <w:r>
        <w:rPr>
          <w:rFonts w:hint="eastAsia"/>
          <w:color w:val="auto"/>
          <w:highlight w:val="none"/>
        </w:rPr>
        <w:t xml:space="preserve">  分标报价为（大写）人民币</w:t>
      </w:r>
      <w:r>
        <w:rPr>
          <w:rFonts w:hint="eastAsia"/>
          <w:color w:val="auto"/>
          <w:highlight w:val="none"/>
          <w:u w:val="single"/>
        </w:rPr>
        <w:t xml:space="preserve">              </w:t>
      </w:r>
      <w:r>
        <w:rPr>
          <w:rFonts w:hint="eastAsia"/>
          <w:color w:val="auto"/>
          <w:highlight w:val="none"/>
        </w:rPr>
        <w:t>元 (¥</w:t>
      </w:r>
      <w:r>
        <w:rPr>
          <w:rFonts w:hint="eastAsia"/>
          <w:color w:val="auto"/>
          <w:highlight w:val="none"/>
          <w:u w:val="single"/>
        </w:rPr>
        <w:t xml:space="preserve">          </w:t>
      </w:r>
      <w:r>
        <w:rPr>
          <w:rFonts w:hint="eastAsia"/>
          <w:color w:val="auto"/>
          <w:highlight w:val="none"/>
        </w:rPr>
        <w:t>元)，提交服务成果时间：</w:t>
      </w:r>
      <w:r>
        <w:rPr>
          <w:rFonts w:hint="eastAsia"/>
          <w:color w:val="auto"/>
          <w:highlight w:val="none"/>
          <w:u w:val="single"/>
        </w:rPr>
        <w:t xml:space="preserve">          </w:t>
      </w:r>
      <w:r>
        <w:rPr>
          <w:rFonts w:hint="eastAsia"/>
          <w:color w:val="auto"/>
          <w:highlight w:val="none"/>
        </w:rPr>
        <w:t>；</w:t>
      </w:r>
    </w:p>
    <w:p w14:paraId="7458B7C9">
      <w:pPr>
        <w:pStyle w:val="15"/>
        <w:jc w:val="left"/>
        <w:rPr>
          <w:rFonts w:hint="eastAsia"/>
          <w:color w:val="auto"/>
          <w:highlight w:val="none"/>
        </w:rPr>
      </w:pPr>
      <w:r>
        <w:rPr>
          <w:rFonts w:hint="eastAsia"/>
          <w:color w:val="auto"/>
          <w:highlight w:val="none"/>
        </w:rPr>
        <w:t xml:space="preserve">  分标报价为（大写）人民币 </w:t>
      </w:r>
      <w:r>
        <w:rPr>
          <w:rFonts w:hint="eastAsia"/>
          <w:color w:val="auto"/>
          <w:highlight w:val="none"/>
          <w:u w:val="single"/>
        </w:rPr>
        <w:t xml:space="preserve">             </w:t>
      </w:r>
      <w:r>
        <w:rPr>
          <w:rFonts w:hint="eastAsia"/>
          <w:color w:val="auto"/>
          <w:highlight w:val="none"/>
        </w:rPr>
        <w:t>元 (¥</w:t>
      </w:r>
      <w:r>
        <w:rPr>
          <w:rFonts w:hint="eastAsia"/>
          <w:color w:val="auto"/>
          <w:highlight w:val="none"/>
          <w:u w:val="single"/>
        </w:rPr>
        <w:t xml:space="preserve">          </w:t>
      </w:r>
      <w:r>
        <w:rPr>
          <w:rFonts w:hint="eastAsia"/>
          <w:color w:val="auto"/>
          <w:highlight w:val="none"/>
        </w:rPr>
        <w:t>元)，提交服务成果时间：</w:t>
      </w:r>
      <w:r>
        <w:rPr>
          <w:rFonts w:hint="eastAsia"/>
          <w:color w:val="auto"/>
          <w:highlight w:val="none"/>
          <w:u w:val="single"/>
        </w:rPr>
        <w:t xml:space="preserve">          </w:t>
      </w:r>
      <w:r>
        <w:rPr>
          <w:rFonts w:hint="eastAsia"/>
          <w:color w:val="auto"/>
          <w:highlight w:val="none"/>
        </w:rPr>
        <w:t>；</w:t>
      </w:r>
    </w:p>
    <w:p w14:paraId="75BE969C">
      <w:pPr>
        <w:pStyle w:val="15"/>
        <w:jc w:val="left"/>
        <w:rPr>
          <w:rFonts w:hint="eastAsia"/>
          <w:color w:val="auto"/>
          <w:highlight w:val="none"/>
          <w:u w:val="single"/>
        </w:rPr>
      </w:pPr>
      <w:r>
        <w:rPr>
          <w:rFonts w:hint="eastAsia"/>
          <w:color w:val="auto"/>
          <w:highlight w:val="none"/>
        </w:rPr>
        <w:t>......</w:t>
      </w:r>
    </w:p>
    <w:p w14:paraId="5B159C2D">
      <w:pPr>
        <w:pStyle w:val="15"/>
        <w:jc w:val="left"/>
        <w:rPr>
          <w:rFonts w:hint="eastAsia"/>
          <w:color w:val="auto"/>
          <w:highlight w:val="none"/>
          <w:u w:val="single"/>
        </w:rPr>
      </w:pPr>
      <w:r>
        <w:rPr>
          <w:rFonts w:hint="eastAsia"/>
          <w:color w:val="auto"/>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45E9EB88">
      <w:pPr>
        <w:pStyle w:val="15"/>
        <w:jc w:val="left"/>
        <w:rPr>
          <w:rFonts w:hint="eastAsia"/>
          <w:color w:val="auto"/>
          <w:highlight w:val="none"/>
          <w:u w:val="single"/>
        </w:rPr>
      </w:pPr>
      <w:r>
        <w:rPr>
          <w:rFonts w:hint="eastAsia"/>
          <w:color w:val="auto"/>
          <w:highlight w:val="none"/>
        </w:rPr>
        <w:t>3、我方所递交的投标文件及有关资料都是内容完整、真实和准确的。</w:t>
      </w:r>
    </w:p>
    <w:p w14:paraId="697FF7E1">
      <w:pPr>
        <w:pStyle w:val="15"/>
        <w:jc w:val="left"/>
        <w:rPr>
          <w:rFonts w:hint="eastAsia"/>
          <w:color w:val="auto"/>
          <w:highlight w:val="none"/>
        </w:rPr>
      </w:pPr>
      <w:r>
        <w:rPr>
          <w:rFonts w:hint="eastAsia"/>
          <w:color w:val="auto"/>
          <w:highlight w:val="none"/>
        </w:rPr>
        <w:t>4、如本项目采购内容涉及须符合国家强制规定的，我方承诺我方本次投标（包括资格条件和所投产品）均符合国家有关强制规定。</w:t>
      </w:r>
    </w:p>
    <w:p w14:paraId="05A5C6D8">
      <w:pPr>
        <w:pStyle w:val="15"/>
        <w:jc w:val="left"/>
        <w:rPr>
          <w:rFonts w:hint="eastAsia"/>
          <w:color w:val="auto"/>
          <w:highlight w:val="none"/>
        </w:rPr>
      </w:pPr>
      <w:r>
        <w:rPr>
          <w:rFonts w:hint="eastAsia"/>
          <w:color w:val="auto"/>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51B21F27">
      <w:pPr>
        <w:pStyle w:val="15"/>
        <w:jc w:val="left"/>
        <w:rPr>
          <w:rFonts w:hint="eastAsia"/>
          <w:color w:val="auto"/>
          <w:highlight w:val="none"/>
        </w:rPr>
      </w:pPr>
      <w:r>
        <w:rPr>
          <w:rFonts w:hint="eastAsia"/>
          <w:color w:val="auto"/>
          <w:highlight w:val="none"/>
        </w:rPr>
        <w:t>6、我方已详细审核招标文件，我方知道必须放弃提出含糊不清或误解问题的权利。</w:t>
      </w:r>
    </w:p>
    <w:p w14:paraId="6BD65E3A">
      <w:pPr>
        <w:pStyle w:val="15"/>
        <w:jc w:val="left"/>
        <w:rPr>
          <w:rFonts w:hint="eastAsia"/>
          <w:color w:val="auto"/>
          <w:highlight w:val="none"/>
        </w:rPr>
      </w:pPr>
      <w:r>
        <w:rPr>
          <w:rFonts w:hint="eastAsia"/>
          <w:color w:val="auto"/>
          <w:highlight w:val="none"/>
        </w:rPr>
        <w:t>7、我方同意应贵方要求提供与本次投标有关的任何数据或资料。若贵方需要，我方愿意提供我方作出的一切承诺的证明材料。</w:t>
      </w:r>
    </w:p>
    <w:p w14:paraId="09436013">
      <w:pPr>
        <w:pStyle w:val="15"/>
        <w:jc w:val="left"/>
        <w:rPr>
          <w:rFonts w:hint="eastAsia"/>
          <w:color w:val="auto"/>
          <w:highlight w:val="none"/>
        </w:rPr>
      </w:pPr>
      <w:r>
        <w:rPr>
          <w:rFonts w:hint="eastAsia"/>
          <w:color w:val="auto"/>
          <w:highlight w:val="none"/>
        </w:rPr>
        <w:t>8、我方完全理解贵方不一定接受投标报价最低的投标人为中标供应商的行为。</w:t>
      </w:r>
    </w:p>
    <w:p w14:paraId="1C9043D2">
      <w:pPr>
        <w:pStyle w:val="15"/>
        <w:jc w:val="left"/>
        <w:rPr>
          <w:rFonts w:hint="eastAsia"/>
          <w:color w:val="auto"/>
          <w:highlight w:val="none"/>
        </w:rPr>
      </w:pPr>
      <w:r>
        <w:rPr>
          <w:rFonts w:hint="eastAsia"/>
          <w:color w:val="auto"/>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96CEAD8">
      <w:pPr>
        <w:pStyle w:val="15"/>
        <w:numPr>
          <w:ilvl w:val="0"/>
          <w:numId w:val="8"/>
        </w:numPr>
        <w:tabs>
          <w:tab w:val="left" w:pos="1140"/>
        </w:tabs>
        <w:jc w:val="left"/>
        <w:rPr>
          <w:rFonts w:hint="eastAsia"/>
          <w:color w:val="auto"/>
          <w:highlight w:val="none"/>
        </w:rPr>
      </w:pPr>
      <w:r>
        <w:rPr>
          <w:rFonts w:hint="eastAsia"/>
          <w:color w:val="auto"/>
          <w:highlight w:val="none"/>
        </w:rPr>
        <w:t>提供虚假材料谋取中标、成交的；</w:t>
      </w:r>
    </w:p>
    <w:p w14:paraId="0F8CCF4B">
      <w:pPr>
        <w:pStyle w:val="15"/>
        <w:numPr>
          <w:ilvl w:val="0"/>
          <w:numId w:val="8"/>
        </w:numPr>
        <w:tabs>
          <w:tab w:val="left" w:pos="1140"/>
        </w:tabs>
        <w:jc w:val="left"/>
        <w:rPr>
          <w:rFonts w:hint="eastAsia"/>
          <w:color w:val="auto"/>
          <w:highlight w:val="none"/>
        </w:rPr>
      </w:pPr>
      <w:r>
        <w:rPr>
          <w:rFonts w:hint="eastAsia"/>
          <w:color w:val="auto"/>
          <w:highlight w:val="none"/>
        </w:rPr>
        <w:t>采取不正当手段诋毁、排挤其他供应商的；</w:t>
      </w:r>
    </w:p>
    <w:p w14:paraId="42954858">
      <w:pPr>
        <w:pStyle w:val="15"/>
        <w:numPr>
          <w:ilvl w:val="0"/>
          <w:numId w:val="8"/>
        </w:numPr>
        <w:tabs>
          <w:tab w:val="left" w:pos="1140"/>
        </w:tabs>
        <w:jc w:val="left"/>
        <w:rPr>
          <w:rFonts w:hint="eastAsia"/>
          <w:color w:val="auto"/>
          <w:highlight w:val="none"/>
        </w:rPr>
      </w:pPr>
      <w:r>
        <w:rPr>
          <w:rFonts w:hint="eastAsia"/>
          <w:color w:val="auto"/>
          <w:highlight w:val="none"/>
        </w:rPr>
        <w:t>与采购人、其他供应商或者采购代理机构恶意串通的；</w:t>
      </w:r>
    </w:p>
    <w:p w14:paraId="76D8AC4C">
      <w:pPr>
        <w:pStyle w:val="15"/>
        <w:numPr>
          <w:ilvl w:val="0"/>
          <w:numId w:val="8"/>
        </w:numPr>
        <w:tabs>
          <w:tab w:val="left" w:pos="1140"/>
        </w:tabs>
        <w:jc w:val="left"/>
        <w:rPr>
          <w:rFonts w:hint="eastAsia"/>
          <w:color w:val="auto"/>
          <w:highlight w:val="none"/>
        </w:rPr>
      </w:pPr>
      <w:r>
        <w:rPr>
          <w:rFonts w:hint="eastAsia"/>
          <w:color w:val="auto"/>
          <w:highlight w:val="none"/>
        </w:rPr>
        <w:t>向采购人、采购代理机构行贿或者提供其他不正当利益的；</w:t>
      </w:r>
    </w:p>
    <w:p w14:paraId="36E37F0C">
      <w:pPr>
        <w:pStyle w:val="15"/>
        <w:numPr>
          <w:ilvl w:val="0"/>
          <w:numId w:val="8"/>
        </w:numPr>
        <w:tabs>
          <w:tab w:val="left" w:pos="1140"/>
        </w:tabs>
        <w:jc w:val="left"/>
        <w:rPr>
          <w:rFonts w:hint="eastAsia"/>
          <w:color w:val="auto"/>
          <w:highlight w:val="none"/>
        </w:rPr>
      </w:pPr>
      <w:r>
        <w:rPr>
          <w:rFonts w:hint="eastAsia"/>
          <w:color w:val="auto"/>
          <w:highlight w:val="none"/>
        </w:rPr>
        <w:t>在招标采购过程中与采购人进行协商谈判的；</w:t>
      </w:r>
    </w:p>
    <w:p w14:paraId="2F9B5EC8">
      <w:pPr>
        <w:pStyle w:val="15"/>
        <w:numPr>
          <w:ilvl w:val="0"/>
          <w:numId w:val="8"/>
        </w:numPr>
        <w:tabs>
          <w:tab w:val="left" w:pos="1140"/>
        </w:tabs>
        <w:jc w:val="left"/>
        <w:rPr>
          <w:rFonts w:hint="eastAsia"/>
          <w:color w:val="auto"/>
          <w:highlight w:val="none"/>
        </w:rPr>
      </w:pPr>
      <w:r>
        <w:rPr>
          <w:rFonts w:hint="eastAsia"/>
          <w:color w:val="auto"/>
          <w:highlight w:val="none"/>
        </w:rPr>
        <w:t>拒绝有关部门监督检查或提供虚假情况的。</w:t>
      </w:r>
    </w:p>
    <w:p w14:paraId="131A207B">
      <w:pPr>
        <w:pStyle w:val="15"/>
        <w:jc w:val="left"/>
        <w:rPr>
          <w:rFonts w:hint="eastAsia"/>
          <w:color w:val="auto"/>
          <w:highlight w:val="none"/>
        </w:rPr>
      </w:pPr>
      <w:r>
        <w:rPr>
          <w:rFonts w:hint="eastAsia"/>
          <w:color w:val="auto"/>
          <w:highlight w:val="none"/>
        </w:rPr>
        <w:t>10、我方及由本人担任法定代表人的其他机构最近三年内被处罚的违法行为有：</w:t>
      </w:r>
      <w:r>
        <w:rPr>
          <w:rFonts w:hint="eastAsia"/>
          <w:color w:val="auto"/>
          <w:highlight w:val="none"/>
          <w:u w:val="single"/>
        </w:rPr>
        <w:t xml:space="preserve">                       </w:t>
      </w:r>
    </w:p>
    <w:p w14:paraId="6A1DDAAF">
      <w:pPr>
        <w:pStyle w:val="15"/>
        <w:jc w:val="left"/>
        <w:rPr>
          <w:rFonts w:hint="eastAsia"/>
          <w:color w:val="auto"/>
          <w:highlight w:val="none"/>
        </w:rPr>
      </w:pPr>
      <w:r>
        <w:rPr>
          <w:rFonts w:hint="eastAsia"/>
          <w:color w:val="auto"/>
          <w:highlight w:val="none"/>
        </w:rPr>
        <w:t>11、以上事项如有虚假或隐瞒，我方愿意承担一切后果，并不再寻求任何旨在减轻或免除法律责任的辩解。</w:t>
      </w:r>
    </w:p>
    <w:p w14:paraId="4D116432">
      <w:pPr>
        <w:pStyle w:val="15"/>
        <w:jc w:val="left"/>
        <w:rPr>
          <w:rFonts w:hint="eastAsia"/>
          <w:color w:val="auto"/>
          <w:highlight w:val="none"/>
        </w:rPr>
      </w:pPr>
      <w:r>
        <w:rPr>
          <w:rFonts w:hint="eastAsia"/>
          <w:color w:val="auto"/>
          <w:highlight w:val="none"/>
        </w:rPr>
        <w:t>12、与本投标有关的一切正式往来信函请寄：</w:t>
      </w:r>
      <w:r>
        <w:rPr>
          <w:rFonts w:hint="eastAsia"/>
          <w:color w:val="auto"/>
          <w:highlight w:val="none"/>
          <w:u w:val="single"/>
        </w:rPr>
        <w:t xml:space="preserve">                               </w:t>
      </w:r>
    </w:p>
    <w:p w14:paraId="3C0F5562">
      <w:pPr>
        <w:pStyle w:val="15"/>
        <w:jc w:val="left"/>
        <w:rPr>
          <w:rFonts w:hint="eastAsia"/>
          <w:color w:val="auto"/>
          <w:highlight w:val="none"/>
          <w:u w:val="single"/>
        </w:rPr>
      </w:pPr>
      <w:r>
        <w:rPr>
          <w:rFonts w:hint="eastAsia"/>
          <w:color w:val="auto"/>
          <w:highlight w:val="none"/>
        </w:rPr>
        <w:t>地址：</w:t>
      </w:r>
      <w:r>
        <w:rPr>
          <w:rFonts w:hint="eastAsia"/>
          <w:color w:val="auto"/>
          <w:highlight w:val="none"/>
          <w:u w:val="single"/>
        </w:rPr>
        <w:t xml:space="preserve">                                                         </w:t>
      </w:r>
    </w:p>
    <w:p w14:paraId="6F0A198A">
      <w:pPr>
        <w:pStyle w:val="15"/>
        <w:jc w:val="left"/>
        <w:rPr>
          <w:rFonts w:hint="eastAsia"/>
          <w:color w:val="auto"/>
          <w:highlight w:val="none"/>
        </w:rPr>
      </w:pPr>
      <w:r>
        <w:rPr>
          <w:rFonts w:hint="eastAsia"/>
          <w:color w:val="auto"/>
          <w:highlight w:val="none"/>
        </w:rPr>
        <w:t>电话：</w:t>
      </w:r>
      <w:r>
        <w:rPr>
          <w:rFonts w:hint="eastAsia"/>
          <w:color w:val="auto"/>
          <w:highlight w:val="none"/>
          <w:u w:val="single"/>
        </w:rPr>
        <w:t xml:space="preserve">                                      　　　　　　　　　</w:t>
      </w:r>
    </w:p>
    <w:p w14:paraId="418D0A1A">
      <w:pPr>
        <w:pStyle w:val="15"/>
        <w:jc w:val="left"/>
        <w:rPr>
          <w:rFonts w:hint="eastAsia"/>
          <w:color w:val="auto"/>
          <w:highlight w:val="none"/>
        </w:rPr>
      </w:pPr>
      <w:r>
        <w:rPr>
          <w:rFonts w:hint="eastAsia"/>
          <w:color w:val="auto"/>
          <w:highlight w:val="none"/>
        </w:rPr>
        <w:t>传真：</w:t>
      </w:r>
      <w:r>
        <w:rPr>
          <w:rFonts w:hint="eastAsia"/>
          <w:color w:val="auto"/>
          <w:highlight w:val="none"/>
          <w:u w:val="single"/>
        </w:rPr>
        <w:t>　　　　　　　　　　　　　　　　　　　　　　　　　　　　</w:t>
      </w:r>
    </w:p>
    <w:p w14:paraId="4B9CD322">
      <w:pPr>
        <w:pStyle w:val="15"/>
        <w:jc w:val="left"/>
        <w:rPr>
          <w:rFonts w:hint="eastAsia"/>
          <w:color w:val="auto"/>
          <w:highlight w:val="none"/>
          <w:u w:val="single"/>
        </w:rPr>
      </w:pPr>
      <w:r>
        <w:rPr>
          <w:rFonts w:hint="eastAsia"/>
          <w:color w:val="auto"/>
          <w:highlight w:val="none"/>
        </w:rPr>
        <w:t>邮政编码：</w:t>
      </w:r>
      <w:r>
        <w:rPr>
          <w:rFonts w:hint="eastAsia"/>
          <w:color w:val="auto"/>
          <w:highlight w:val="none"/>
          <w:u w:val="single"/>
        </w:rPr>
        <w:t xml:space="preserve">                                                    </w:t>
      </w:r>
    </w:p>
    <w:p w14:paraId="523F69C0">
      <w:pPr>
        <w:pStyle w:val="15"/>
        <w:jc w:val="left"/>
        <w:rPr>
          <w:rFonts w:hint="eastAsia"/>
          <w:color w:val="auto"/>
          <w:highlight w:val="none"/>
        </w:rPr>
      </w:pPr>
      <w:r>
        <w:rPr>
          <w:rFonts w:hint="eastAsia"/>
          <w:color w:val="auto"/>
          <w:highlight w:val="none"/>
        </w:rPr>
        <w:t>开户名称：</w:t>
      </w:r>
      <w:r>
        <w:rPr>
          <w:rFonts w:hint="eastAsia"/>
          <w:color w:val="auto"/>
          <w:highlight w:val="none"/>
          <w:u w:val="single"/>
        </w:rPr>
        <w:t xml:space="preserve">                                                    </w:t>
      </w:r>
    </w:p>
    <w:p w14:paraId="2D41165F">
      <w:pPr>
        <w:pStyle w:val="15"/>
        <w:jc w:val="left"/>
        <w:rPr>
          <w:rFonts w:hint="eastAsia"/>
          <w:color w:val="auto"/>
          <w:highlight w:val="none"/>
        </w:rPr>
      </w:pPr>
      <w:r>
        <w:rPr>
          <w:rFonts w:hint="eastAsia"/>
          <w:color w:val="auto"/>
          <w:highlight w:val="none"/>
        </w:rPr>
        <w:t>开户银行：</w:t>
      </w:r>
      <w:r>
        <w:rPr>
          <w:rFonts w:hint="eastAsia"/>
          <w:color w:val="auto"/>
          <w:highlight w:val="none"/>
          <w:u w:val="single"/>
        </w:rPr>
        <w:t xml:space="preserve">                                                    </w:t>
      </w:r>
    </w:p>
    <w:p w14:paraId="40F50EE8">
      <w:pPr>
        <w:pStyle w:val="15"/>
        <w:jc w:val="left"/>
        <w:rPr>
          <w:rFonts w:hint="eastAsia"/>
          <w:color w:val="auto"/>
          <w:highlight w:val="none"/>
        </w:rPr>
      </w:pPr>
      <w:r>
        <w:rPr>
          <w:rFonts w:hint="eastAsia"/>
          <w:color w:val="auto"/>
          <w:highlight w:val="none"/>
        </w:rPr>
        <w:t>银行账号：</w:t>
      </w:r>
      <w:r>
        <w:rPr>
          <w:rFonts w:hint="eastAsia"/>
          <w:color w:val="auto"/>
          <w:highlight w:val="none"/>
          <w:u w:val="single"/>
        </w:rPr>
        <w:t xml:space="preserve">                                                    </w:t>
      </w:r>
    </w:p>
    <w:p w14:paraId="6BFCACC0">
      <w:pPr>
        <w:wordWrap w:val="0"/>
        <w:snapToGrid w:val="0"/>
        <w:spacing w:line="360" w:lineRule="auto"/>
        <w:ind w:firstLine="5040" w:firstLineChars="2100"/>
        <w:jc w:val="left"/>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228C765B">
      <w:pPr>
        <w:wordWrap w:val="0"/>
        <w:snapToGrid w:val="0"/>
        <w:spacing w:line="360" w:lineRule="auto"/>
        <w:ind w:firstLine="5160" w:firstLineChars="215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D7DF26C">
      <w:pPr>
        <w:widowControl/>
        <w:wordWrap w:val="0"/>
        <w:spacing w:line="360" w:lineRule="auto"/>
        <w:jc w:val="left"/>
        <w:rPr>
          <w:rFonts w:hint="eastAsia" w:ascii="宋体" w:hAnsi="宋体" w:cs="宋体"/>
          <w:color w:val="auto"/>
          <w:kern w:val="0"/>
          <w:sz w:val="24"/>
          <w:highlight w:val="none"/>
          <w:lang w:val="zh-CN"/>
        </w:rPr>
        <w:sectPr>
          <w:pgSz w:w="11906" w:h="16838"/>
          <w:pgMar w:top="1440" w:right="1080" w:bottom="1440" w:left="1080" w:header="720" w:footer="720" w:gutter="0"/>
          <w:cols w:space="720" w:num="1"/>
          <w:docGrid w:type="lines" w:linePitch="331" w:charSpace="0"/>
        </w:sectPr>
      </w:pPr>
    </w:p>
    <w:p w14:paraId="52E3C674">
      <w:pPr>
        <w:pStyle w:val="15"/>
        <w:rPr>
          <w:rFonts w:hint="eastAsia"/>
          <w:b/>
          <w:bCs w:val="0"/>
          <w:color w:val="auto"/>
          <w:sz w:val="32"/>
          <w:szCs w:val="32"/>
          <w:highlight w:val="none"/>
        </w:rPr>
      </w:pPr>
      <w:r>
        <w:rPr>
          <w:rFonts w:hint="eastAsia"/>
          <w:b/>
          <w:bCs w:val="0"/>
          <w:color w:val="auto"/>
          <w:sz w:val="32"/>
          <w:szCs w:val="32"/>
          <w:highlight w:val="none"/>
        </w:rPr>
        <w:t>二、开标一览表</w:t>
      </w:r>
      <w:r>
        <w:rPr>
          <w:rFonts w:hint="eastAsia"/>
          <w:b/>
          <w:bCs w:val="0"/>
          <w:color w:val="auto"/>
          <w:sz w:val="32"/>
          <w:szCs w:val="32"/>
          <w:highlight w:val="none"/>
          <w:lang w:val="zh-CN"/>
        </w:rPr>
        <w:t>(单位均为人民币元)</w:t>
      </w:r>
    </w:p>
    <w:p w14:paraId="4387C124">
      <w:pPr>
        <w:wordWrap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F26345F">
      <w:pPr>
        <w:wordWrap w:val="0"/>
        <w:snapToGrid w:val="0"/>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分标：</w:t>
      </w:r>
      <w:r>
        <w:rPr>
          <w:rFonts w:hint="eastAsia" w:ascii="宋体" w:hAnsi="宋体" w:cs="宋体"/>
          <w:color w:val="auto"/>
          <w:sz w:val="24"/>
          <w:highlight w:val="none"/>
          <w:u w:val="single"/>
        </w:rPr>
        <w:t xml:space="preserve">           </w:t>
      </w:r>
    </w:p>
    <w:p w14:paraId="39F28DFE">
      <w:pPr>
        <w:pStyle w:val="15"/>
        <w:rPr>
          <w:rFonts w:hint="eastAsia"/>
          <w:b/>
          <w:color w:val="auto"/>
          <w:sz w:val="32"/>
          <w:highlight w:val="none"/>
        </w:rPr>
      </w:pPr>
      <w:r>
        <w:rPr>
          <w:rFonts w:hint="eastAsia"/>
          <w:color w:val="auto"/>
          <w:highlight w:val="none"/>
        </w:rPr>
        <w:t xml:space="preserve">投标人名称：                        </w:t>
      </w:r>
    </w:p>
    <w:tbl>
      <w:tblPr>
        <w:tblStyle w:val="27"/>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80"/>
        <w:gridCol w:w="1260"/>
        <w:gridCol w:w="1516"/>
        <w:gridCol w:w="957"/>
        <w:gridCol w:w="957"/>
      </w:tblGrid>
      <w:tr w14:paraId="2A60C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5EC89AB0">
            <w:pPr>
              <w:wordWrap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638E4752">
            <w:pPr>
              <w:wordWrap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服务名称</w:t>
            </w:r>
          </w:p>
        </w:tc>
        <w:tc>
          <w:tcPr>
            <w:tcW w:w="2064" w:type="dxa"/>
            <w:tcBorders>
              <w:top w:val="single" w:color="auto" w:sz="4" w:space="0"/>
              <w:left w:val="single" w:color="auto" w:sz="4" w:space="0"/>
              <w:bottom w:val="single" w:color="auto" w:sz="4" w:space="0"/>
              <w:right w:val="single" w:color="auto" w:sz="4" w:space="0"/>
            </w:tcBorders>
            <w:vAlign w:val="center"/>
          </w:tcPr>
          <w:p w14:paraId="7127937E">
            <w:pPr>
              <w:wordWrap w:val="0"/>
              <w:spacing w:line="360" w:lineRule="auto"/>
              <w:ind w:firstLine="420"/>
              <w:jc w:val="center"/>
              <w:rPr>
                <w:rFonts w:hint="eastAsia" w:ascii="宋体" w:hAnsi="宋体" w:cs="宋体"/>
                <w:color w:val="auto"/>
                <w:szCs w:val="22"/>
                <w:highlight w:val="none"/>
              </w:rPr>
            </w:pPr>
            <w:r>
              <w:rPr>
                <w:rFonts w:hint="eastAsia" w:ascii="宋体" w:hAnsi="宋体" w:cs="宋体"/>
                <w:color w:val="auto"/>
                <w:szCs w:val="22"/>
                <w:highlight w:val="none"/>
              </w:rPr>
              <w:t>具体服务内容（含具体服务范围、服务时间、服务标准等内容）</w:t>
            </w:r>
          </w:p>
        </w:tc>
        <w:tc>
          <w:tcPr>
            <w:tcW w:w="1080" w:type="dxa"/>
            <w:tcBorders>
              <w:top w:val="single" w:color="auto" w:sz="4" w:space="0"/>
              <w:left w:val="single" w:color="auto" w:sz="4" w:space="0"/>
              <w:bottom w:val="single" w:color="auto" w:sz="4" w:space="0"/>
              <w:right w:val="single" w:color="auto" w:sz="4" w:space="0"/>
            </w:tcBorders>
            <w:vAlign w:val="center"/>
          </w:tcPr>
          <w:p w14:paraId="772B73AA">
            <w:pPr>
              <w:wordWrap w:val="0"/>
              <w:spacing w:line="360" w:lineRule="auto"/>
              <w:ind w:firstLine="420"/>
              <w:rPr>
                <w:rFonts w:hint="eastAsia" w:ascii="宋体" w:hAnsi="宋体" w:cs="宋体"/>
                <w:color w:val="auto"/>
                <w:szCs w:val="22"/>
                <w:highlight w:val="none"/>
              </w:rPr>
            </w:pPr>
            <w:r>
              <w:rPr>
                <w:rFonts w:hint="eastAsia" w:ascii="宋体" w:hAnsi="宋体" w:cs="宋体"/>
                <w:color w:val="auto"/>
                <w:szCs w:val="22"/>
                <w:highlight w:val="none"/>
              </w:rPr>
              <w:t>数量①</w:t>
            </w:r>
          </w:p>
        </w:tc>
        <w:tc>
          <w:tcPr>
            <w:tcW w:w="1260" w:type="dxa"/>
            <w:tcBorders>
              <w:top w:val="single" w:color="auto" w:sz="4" w:space="0"/>
              <w:left w:val="single" w:color="auto" w:sz="4" w:space="0"/>
              <w:bottom w:val="single" w:color="auto" w:sz="4" w:space="0"/>
              <w:right w:val="single" w:color="auto" w:sz="4" w:space="0"/>
            </w:tcBorders>
            <w:vAlign w:val="center"/>
          </w:tcPr>
          <w:p w14:paraId="46965944">
            <w:pPr>
              <w:wordWrap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单价(元)②</w:t>
            </w:r>
          </w:p>
        </w:tc>
        <w:tc>
          <w:tcPr>
            <w:tcW w:w="1516" w:type="dxa"/>
            <w:tcBorders>
              <w:top w:val="single" w:color="auto" w:sz="4" w:space="0"/>
              <w:left w:val="single" w:color="auto" w:sz="4" w:space="0"/>
              <w:bottom w:val="single" w:color="auto" w:sz="4" w:space="0"/>
              <w:right w:val="single" w:color="auto" w:sz="4" w:space="0"/>
            </w:tcBorders>
            <w:vAlign w:val="center"/>
          </w:tcPr>
          <w:p w14:paraId="5197F6F5">
            <w:pPr>
              <w:wordWrap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单项合价（元）</w:t>
            </w:r>
          </w:p>
          <w:p w14:paraId="0C05A533">
            <w:pPr>
              <w:wordWrap w:val="0"/>
              <w:spacing w:line="360" w:lineRule="auto"/>
              <w:ind w:firstLine="420"/>
              <w:rPr>
                <w:rFonts w:hint="eastAsia" w:ascii="宋体" w:hAnsi="宋体" w:cs="宋体"/>
                <w:color w:val="auto"/>
                <w:szCs w:val="22"/>
                <w:highlight w:val="none"/>
              </w:rPr>
            </w:pPr>
            <w:r>
              <w:rPr>
                <w:rFonts w:hint="eastAsia" w:ascii="宋体" w:hAnsi="宋体" w:cs="宋体"/>
                <w:color w:val="auto"/>
                <w:szCs w:val="22"/>
                <w:highlight w:val="none"/>
              </w:rPr>
              <w:t>③＝①×②</w:t>
            </w:r>
          </w:p>
        </w:tc>
        <w:tc>
          <w:tcPr>
            <w:tcW w:w="957" w:type="dxa"/>
            <w:tcBorders>
              <w:top w:val="single" w:color="auto" w:sz="4" w:space="0"/>
              <w:left w:val="single" w:color="auto" w:sz="4" w:space="0"/>
              <w:bottom w:val="single" w:color="auto" w:sz="4" w:space="0"/>
              <w:right w:val="single" w:color="auto" w:sz="4" w:space="0"/>
            </w:tcBorders>
            <w:vAlign w:val="center"/>
          </w:tcPr>
          <w:p w14:paraId="42B556D0">
            <w:pPr>
              <w:wordWrap w:val="0"/>
              <w:spacing w:line="360" w:lineRule="auto"/>
              <w:ind w:firstLine="420"/>
              <w:rPr>
                <w:rFonts w:hint="eastAsia" w:ascii="宋体" w:hAnsi="宋体" w:cs="宋体"/>
                <w:color w:val="auto"/>
                <w:szCs w:val="22"/>
                <w:highlight w:val="none"/>
              </w:rPr>
            </w:pPr>
            <w:r>
              <w:rPr>
                <w:rFonts w:hint="eastAsia" w:hAnsi="宋体" w:cs="宋体"/>
                <w:color w:val="auto"/>
                <w:highlight w:val="none"/>
              </w:rPr>
              <w:t>提交服务成果时间</w:t>
            </w:r>
          </w:p>
        </w:tc>
        <w:tc>
          <w:tcPr>
            <w:tcW w:w="957" w:type="dxa"/>
            <w:tcBorders>
              <w:top w:val="single" w:color="auto" w:sz="4" w:space="0"/>
              <w:left w:val="single" w:color="auto" w:sz="4" w:space="0"/>
              <w:bottom w:val="single" w:color="auto" w:sz="4" w:space="0"/>
              <w:right w:val="single" w:color="auto" w:sz="4" w:space="0"/>
            </w:tcBorders>
            <w:vAlign w:val="center"/>
          </w:tcPr>
          <w:p w14:paraId="3D4D1272">
            <w:pPr>
              <w:wordWrap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备注</w:t>
            </w:r>
          </w:p>
        </w:tc>
      </w:tr>
      <w:tr w14:paraId="36CF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310F853E">
            <w:pPr>
              <w:wordWrap w:val="0"/>
              <w:spacing w:line="360" w:lineRule="auto"/>
              <w:ind w:firstLine="420"/>
              <w:rPr>
                <w:rFonts w:hint="eastAsia" w:ascii="宋体" w:hAnsi="宋体" w:cs="宋体"/>
                <w:color w:val="auto"/>
                <w:szCs w:val="22"/>
                <w:highlight w:val="none"/>
              </w:rPr>
            </w:pPr>
            <w:r>
              <w:rPr>
                <w:rFonts w:hint="eastAsia" w:ascii="宋体" w:hAnsi="宋体" w:cs="宋体"/>
                <w:color w:val="auto"/>
                <w:szCs w:val="22"/>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69410A73">
            <w:pPr>
              <w:wordWrap w:val="0"/>
              <w:spacing w:line="360" w:lineRule="auto"/>
              <w:ind w:firstLine="420"/>
              <w:rPr>
                <w:rFonts w:hint="eastAsia" w:ascii="宋体" w:hAnsi="宋体" w:cs="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vAlign w:val="center"/>
          </w:tcPr>
          <w:p w14:paraId="2E16D3FC">
            <w:pPr>
              <w:wordWrap w:val="0"/>
              <w:spacing w:line="360" w:lineRule="auto"/>
              <w:ind w:firstLine="420"/>
              <w:rPr>
                <w:rFonts w:hint="eastAsia" w:ascii="宋体" w:hAnsi="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52B2155E">
            <w:pPr>
              <w:wordWrap w:val="0"/>
              <w:spacing w:line="360" w:lineRule="auto"/>
              <w:ind w:firstLine="420"/>
              <w:rPr>
                <w:rFonts w:hint="eastAsia" w:ascii="宋体" w:hAnsi="宋体" w:cs="宋体"/>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60022EDD">
            <w:pPr>
              <w:wordWrap w:val="0"/>
              <w:spacing w:line="360" w:lineRule="auto"/>
              <w:ind w:firstLine="420"/>
              <w:rPr>
                <w:rFonts w:hint="eastAsia" w:ascii="宋体" w:hAnsi="宋体" w:cs="宋体"/>
                <w:color w:val="auto"/>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6AAE3282">
            <w:pPr>
              <w:wordWrap w:val="0"/>
              <w:spacing w:line="360" w:lineRule="auto"/>
              <w:ind w:firstLine="420"/>
              <w:rPr>
                <w:rFonts w:hint="eastAsia"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17612F3F">
            <w:pPr>
              <w:wordWrap w:val="0"/>
              <w:spacing w:line="360" w:lineRule="auto"/>
              <w:ind w:firstLine="420"/>
              <w:rPr>
                <w:rFonts w:hint="eastAsia"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29D79FB8">
            <w:pPr>
              <w:wordWrap w:val="0"/>
              <w:spacing w:line="360" w:lineRule="auto"/>
              <w:ind w:firstLine="420"/>
              <w:rPr>
                <w:rFonts w:hint="eastAsia" w:ascii="宋体" w:hAnsi="宋体" w:cs="宋体"/>
                <w:color w:val="auto"/>
                <w:szCs w:val="22"/>
                <w:highlight w:val="none"/>
              </w:rPr>
            </w:pPr>
          </w:p>
        </w:tc>
      </w:tr>
      <w:tr w14:paraId="2C0B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1E1461E1">
            <w:pPr>
              <w:wordWrap w:val="0"/>
              <w:spacing w:line="360" w:lineRule="auto"/>
              <w:ind w:firstLine="420"/>
              <w:rPr>
                <w:rFonts w:hint="eastAsia" w:ascii="宋体" w:hAnsi="宋体" w:cs="宋体"/>
                <w:color w:val="auto"/>
                <w:szCs w:val="22"/>
                <w:highlight w:val="none"/>
              </w:rPr>
            </w:pPr>
            <w:r>
              <w:rPr>
                <w:rFonts w:hint="eastAsia" w:ascii="宋体" w:hAnsi="宋体" w:cs="宋体"/>
                <w:color w:val="auto"/>
                <w:szCs w:val="22"/>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39CD3AA0">
            <w:pPr>
              <w:wordWrap w:val="0"/>
              <w:spacing w:line="360" w:lineRule="auto"/>
              <w:ind w:firstLine="420"/>
              <w:rPr>
                <w:rFonts w:hint="eastAsia" w:ascii="宋体" w:hAnsi="宋体" w:cs="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vAlign w:val="center"/>
          </w:tcPr>
          <w:p w14:paraId="6BC4D76C">
            <w:pPr>
              <w:wordWrap w:val="0"/>
              <w:spacing w:line="360" w:lineRule="auto"/>
              <w:ind w:firstLine="420"/>
              <w:rPr>
                <w:rFonts w:hint="eastAsia" w:ascii="宋体" w:hAnsi="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377BC380">
            <w:pPr>
              <w:wordWrap w:val="0"/>
              <w:spacing w:line="360" w:lineRule="auto"/>
              <w:ind w:firstLine="420"/>
              <w:rPr>
                <w:rFonts w:hint="eastAsia" w:ascii="宋体" w:hAnsi="宋体" w:cs="宋体"/>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F0DC864">
            <w:pPr>
              <w:wordWrap w:val="0"/>
              <w:spacing w:line="360" w:lineRule="auto"/>
              <w:ind w:firstLine="420"/>
              <w:rPr>
                <w:rFonts w:hint="eastAsia" w:ascii="宋体" w:hAnsi="宋体" w:cs="宋体"/>
                <w:color w:val="auto"/>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5C32F031">
            <w:pPr>
              <w:wordWrap w:val="0"/>
              <w:spacing w:line="360" w:lineRule="auto"/>
              <w:ind w:firstLine="420"/>
              <w:rPr>
                <w:rFonts w:hint="eastAsia"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7CA94496">
            <w:pPr>
              <w:wordWrap w:val="0"/>
              <w:spacing w:line="360" w:lineRule="auto"/>
              <w:ind w:firstLine="420"/>
              <w:rPr>
                <w:rFonts w:hint="eastAsia"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08F534CA">
            <w:pPr>
              <w:wordWrap w:val="0"/>
              <w:spacing w:line="360" w:lineRule="auto"/>
              <w:ind w:firstLine="420"/>
              <w:rPr>
                <w:rFonts w:hint="eastAsia" w:ascii="宋体" w:hAnsi="宋体" w:cs="宋体"/>
                <w:color w:val="auto"/>
                <w:szCs w:val="22"/>
                <w:highlight w:val="none"/>
              </w:rPr>
            </w:pPr>
          </w:p>
        </w:tc>
      </w:tr>
      <w:tr w14:paraId="1989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vAlign w:val="center"/>
          </w:tcPr>
          <w:p w14:paraId="61226F27">
            <w:pPr>
              <w:wordWrap w:val="0"/>
              <w:spacing w:line="360" w:lineRule="auto"/>
              <w:ind w:firstLine="420"/>
              <w:rPr>
                <w:rFonts w:hint="eastAsia" w:ascii="宋体" w:hAnsi="宋体" w:cs="宋体"/>
                <w:color w:val="auto"/>
                <w:szCs w:val="22"/>
                <w:highlight w:val="none"/>
              </w:rPr>
            </w:pPr>
            <w:r>
              <w:rPr>
                <w:rFonts w:hint="eastAsia" w:ascii="宋体" w:hAnsi="宋体" w:cs="宋体"/>
                <w:color w:val="auto"/>
                <w:szCs w:val="22"/>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14F61847">
            <w:pPr>
              <w:wordWrap w:val="0"/>
              <w:spacing w:line="360" w:lineRule="auto"/>
              <w:ind w:firstLine="420"/>
              <w:rPr>
                <w:rFonts w:hint="eastAsia" w:ascii="宋体" w:hAnsi="宋体" w:cs="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vAlign w:val="center"/>
          </w:tcPr>
          <w:p w14:paraId="1716E529">
            <w:pPr>
              <w:wordWrap w:val="0"/>
              <w:spacing w:line="360" w:lineRule="auto"/>
              <w:ind w:firstLine="420"/>
              <w:rPr>
                <w:rFonts w:hint="eastAsia" w:ascii="宋体" w:hAnsi="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75ADF6BB">
            <w:pPr>
              <w:wordWrap w:val="0"/>
              <w:spacing w:line="360" w:lineRule="auto"/>
              <w:ind w:firstLine="420"/>
              <w:rPr>
                <w:rFonts w:hint="eastAsia" w:ascii="宋体" w:hAnsi="宋体" w:cs="宋体"/>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C1ED03A">
            <w:pPr>
              <w:wordWrap w:val="0"/>
              <w:spacing w:line="360" w:lineRule="auto"/>
              <w:ind w:firstLine="420"/>
              <w:rPr>
                <w:rFonts w:hint="eastAsia" w:ascii="宋体" w:hAnsi="宋体" w:cs="宋体"/>
                <w:color w:val="auto"/>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58188D2D">
            <w:pPr>
              <w:wordWrap w:val="0"/>
              <w:spacing w:line="360" w:lineRule="auto"/>
              <w:ind w:firstLine="420"/>
              <w:rPr>
                <w:rFonts w:hint="eastAsia"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1A1C1067">
            <w:pPr>
              <w:wordWrap w:val="0"/>
              <w:spacing w:line="360" w:lineRule="auto"/>
              <w:ind w:firstLine="420"/>
              <w:rPr>
                <w:rFonts w:hint="eastAsia"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4AD220C6">
            <w:pPr>
              <w:wordWrap w:val="0"/>
              <w:spacing w:line="360" w:lineRule="auto"/>
              <w:ind w:firstLine="420"/>
              <w:rPr>
                <w:rFonts w:hint="eastAsia" w:ascii="宋体" w:hAnsi="宋体" w:cs="宋体"/>
                <w:color w:val="auto"/>
                <w:szCs w:val="22"/>
                <w:highlight w:val="none"/>
              </w:rPr>
            </w:pPr>
          </w:p>
        </w:tc>
      </w:tr>
      <w:tr w14:paraId="45DE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03CFF96B">
            <w:pPr>
              <w:wordWrap w:val="0"/>
              <w:spacing w:line="360" w:lineRule="auto"/>
              <w:jc w:val="left"/>
              <w:rPr>
                <w:rFonts w:hint="eastAsia" w:ascii="宋体" w:hAnsi="宋体" w:cs="宋体"/>
                <w:color w:val="auto"/>
                <w:szCs w:val="22"/>
                <w:highlight w:val="none"/>
              </w:rPr>
            </w:pPr>
            <w:r>
              <w:rPr>
                <w:rFonts w:hint="eastAsia" w:ascii="宋体" w:hAnsi="宋体" w:cs="宋体"/>
                <w:color w:val="auto"/>
                <w:szCs w:val="21"/>
                <w:highlight w:val="none"/>
              </w:rPr>
              <w:t>报价合计（包含税费等所有费用）：（大写）人民币             （</w:t>
            </w:r>
            <w:r>
              <w:rPr>
                <w:rFonts w:hint="eastAsia" w:hAnsi="宋体" w:cs="宋体"/>
                <w:color w:val="auto"/>
                <w:highlight w:val="none"/>
              </w:rPr>
              <w:t>¥</w:t>
            </w:r>
            <w:r>
              <w:rPr>
                <w:rFonts w:hint="eastAsia" w:ascii="宋体" w:hAnsi="宋体" w:cs="宋体"/>
                <w:color w:val="auto"/>
                <w:szCs w:val="21"/>
                <w:highlight w:val="none"/>
              </w:rPr>
              <w:t xml:space="preserve">                  元）</w:t>
            </w:r>
          </w:p>
        </w:tc>
      </w:tr>
      <w:tr w14:paraId="1E9C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46DB5839">
            <w:pPr>
              <w:wordWrap w:val="0"/>
              <w:spacing w:line="360" w:lineRule="auto"/>
              <w:jc w:val="left"/>
              <w:rPr>
                <w:rFonts w:hint="eastAsia" w:ascii="宋体" w:hAnsi="宋体" w:cs="宋体"/>
                <w:color w:val="auto"/>
                <w:szCs w:val="22"/>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r w14:paraId="52CF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77047D26">
            <w:pPr>
              <w:wordWrap w:val="0"/>
              <w:spacing w:line="360" w:lineRule="auto"/>
              <w:jc w:val="left"/>
              <w:rPr>
                <w:rFonts w:hint="eastAsia" w:ascii="宋体" w:hAnsi="宋体" w:cs="宋体"/>
                <w:color w:val="auto"/>
                <w:szCs w:val="22"/>
                <w:highlight w:val="none"/>
              </w:rPr>
            </w:pPr>
            <w:r>
              <w:rPr>
                <w:rFonts w:hint="eastAsia" w:ascii="宋体" w:hAnsi="宋体" w:cs="宋体"/>
                <w:color w:val="auto"/>
                <w:szCs w:val="22"/>
                <w:highlight w:val="none"/>
              </w:rPr>
              <w:t>验收标准：</w:t>
            </w:r>
          </w:p>
        </w:tc>
      </w:tr>
      <w:tr w14:paraId="79C9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2A3C791B">
            <w:pPr>
              <w:wordWrap w:val="0"/>
              <w:spacing w:line="360" w:lineRule="auto"/>
              <w:jc w:val="left"/>
              <w:rPr>
                <w:rFonts w:hint="eastAsia" w:ascii="宋体" w:hAnsi="宋体" w:cs="宋体"/>
                <w:color w:val="auto"/>
                <w:szCs w:val="22"/>
                <w:highlight w:val="none"/>
              </w:rPr>
            </w:pPr>
            <w:r>
              <w:rPr>
                <w:rFonts w:hint="eastAsia" w:ascii="宋体" w:hAnsi="宋体" w:cs="宋体"/>
                <w:color w:val="auto"/>
                <w:szCs w:val="22"/>
                <w:highlight w:val="none"/>
              </w:rPr>
              <w:t>优惠及其他：</w:t>
            </w:r>
          </w:p>
        </w:tc>
      </w:tr>
    </w:tbl>
    <w:p w14:paraId="5197930A">
      <w:pPr>
        <w:wordWrap w:val="0"/>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注： </w:t>
      </w:r>
    </w:p>
    <w:p w14:paraId="69AC1833">
      <w:pPr>
        <w:wordWrap w:val="0"/>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1、 投标人需按本表格式填写，不得自行更改，也不得留空（备注</w:t>
      </w:r>
      <w:r>
        <w:rPr>
          <w:rFonts w:hint="eastAsia" w:ascii="宋体" w:hAnsi="宋体" w:cs="宋体"/>
          <w:color w:val="auto"/>
          <w:kern w:val="0"/>
          <w:sz w:val="24"/>
          <w:highlight w:val="none"/>
        </w:rPr>
        <w:t>除外</w:t>
      </w:r>
      <w:r>
        <w:rPr>
          <w:rFonts w:hint="eastAsia" w:ascii="宋体" w:hAnsi="宋体" w:cs="宋体"/>
          <w:color w:val="auto"/>
          <w:kern w:val="0"/>
          <w:sz w:val="24"/>
          <w:highlight w:val="none"/>
          <w:lang w:val="zh-CN"/>
        </w:rPr>
        <w:t>）, 如有多分标，按分标分别提供开标一览表，必须加盖投标人有效电子公章，</w:t>
      </w:r>
      <w:r>
        <w:rPr>
          <w:rFonts w:hint="eastAsia" w:ascii="宋体" w:hAnsi="宋体" w:cs="宋体"/>
          <w:b/>
          <w:color w:val="auto"/>
          <w:kern w:val="0"/>
          <w:sz w:val="24"/>
          <w:highlight w:val="none"/>
          <w:lang w:val="zh-CN"/>
        </w:rPr>
        <w:t>否则其投标作无效标处理。</w:t>
      </w:r>
    </w:p>
    <w:p w14:paraId="6E37BF02">
      <w:pPr>
        <w:wordWrap w:val="0"/>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2、本表内容均不能涂改，</w:t>
      </w:r>
      <w:r>
        <w:rPr>
          <w:rFonts w:hint="eastAsia" w:ascii="宋体" w:hAnsi="宋体" w:cs="宋体"/>
          <w:b/>
          <w:color w:val="auto"/>
          <w:kern w:val="0"/>
          <w:sz w:val="24"/>
          <w:highlight w:val="none"/>
          <w:lang w:val="zh-CN"/>
        </w:rPr>
        <w:t>否则其投标作无效标处理。</w:t>
      </w:r>
    </w:p>
    <w:p w14:paraId="1BBA6A0E">
      <w:pPr>
        <w:wordWrap w:val="0"/>
        <w:snapToGrid w:val="0"/>
        <w:spacing w:line="360" w:lineRule="auto"/>
        <w:ind w:firstLine="480" w:firstLineChars="200"/>
        <w:jc w:val="left"/>
        <w:rPr>
          <w:rFonts w:hint="eastAsia" w:ascii="宋体" w:hAnsi="宋体" w:cs="宋体"/>
          <w:b/>
          <w:color w:val="auto"/>
          <w:kern w:val="0"/>
          <w:sz w:val="24"/>
          <w:highlight w:val="none"/>
          <w:lang w:val="zh-CN"/>
        </w:rPr>
      </w:pPr>
      <w:r>
        <w:rPr>
          <w:rFonts w:hint="eastAsia" w:ascii="宋体" w:hAnsi="宋体" w:cs="宋体"/>
          <w:color w:val="auto"/>
          <w:kern w:val="0"/>
          <w:sz w:val="24"/>
          <w:highlight w:val="none"/>
          <w:lang w:val="zh-CN"/>
        </w:rPr>
        <w:t>3、如为联合体投标，“投标人名称”处必须列明联合体各方名称，并标注联合体牵头人名称，且盖章处须加盖联合体各方公章，</w:t>
      </w:r>
      <w:r>
        <w:rPr>
          <w:rFonts w:hint="eastAsia" w:ascii="宋体" w:hAnsi="宋体" w:cs="宋体"/>
          <w:b/>
          <w:color w:val="auto"/>
          <w:kern w:val="0"/>
          <w:sz w:val="24"/>
          <w:highlight w:val="none"/>
          <w:lang w:val="zh-CN"/>
        </w:rPr>
        <w:t>否则其投标作无效标处理。</w:t>
      </w:r>
    </w:p>
    <w:p w14:paraId="47D2C76C">
      <w:pPr>
        <w:wordWrap w:val="0"/>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4、以上表格要求细分项目及报价，在“具体服务内容”一栏中，填写具体服务范围、服务时间、服务标准，</w:t>
      </w:r>
      <w:r>
        <w:rPr>
          <w:rFonts w:hint="eastAsia" w:ascii="宋体" w:hAnsi="宋体" w:cs="宋体"/>
          <w:b/>
          <w:color w:val="auto"/>
          <w:kern w:val="0"/>
          <w:sz w:val="24"/>
          <w:highlight w:val="none"/>
          <w:lang w:val="zh-CN"/>
        </w:rPr>
        <w:t>否则其投标作无效标处理。</w:t>
      </w:r>
      <w:r>
        <w:rPr>
          <w:rFonts w:hint="eastAsia" w:ascii="宋体" w:hAnsi="宋体" w:cs="宋体"/>
          <w:color w:val="auto"/>
          <w:kern w:val="0"/>
          <w:sz w:val="24"/>
          <w:highlight w:val="none"/>
          <w:lang w:val="zh-CN"/>
        </w:rPr>
        <w:t>。</w:t>
      </w:r>
    </w:p>
    <w:p w14:paraId="2B05B3FE">
      <w:pPr>
        <w:wordWrap w:val="0"/>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5、特别提示：采购机构将对项目名称和项目编号，中标供应商名称、地址和中标金额，主要中标标的的名称、服务范围、服务要求、服务时间、服务标准等予以公示。</w:t>
      </w:r>
    </w:p>
    <w:p w14:paraId="3C9748F4">
      <w:pPr>
        <w:wordWrap w:val="0"/>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6、</w:t>
      </w:r>
      <w:r>
        <w:rPr>
          <w:rFonts w:hint="eastAsia" w:ascii="宋体" w:hAnsi="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07F59C95">
      <w:pPr>
        <w:wordWrap w:val="0"/>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287640FA">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BFA732D">
      <w:pPr>
        <w:wordWrap w:val="0"/>
        <w:spacing w:line="360" w:lineRule="auto"/>
        <w:ind w:firstLine="482"/>
        <w:rPr>
          <w:rFonts w:hint="eastAsia" w:hAnsi="宋体" w:cs="宋体"/>
          <w:b/>
          <w:color w:val="auto"/>
          <w:kern w:val="0"/>
          <w:sz w:val="24"/>
          <w:highlight w:val="none"/>
        </w:rPr>
      </w:pPr>
    </w:p>
    <w:p w14:paraId="54768EBB">
      <w:pPr>
        <w:wordWrap w:val="0"/>
        <w:spacing w:line="360" w:lineRule="auto"/>
        <w:ind w:firstLine="482"/>
        <w:rPr>
          <w:rFonts w:hint="eastAsia" w:hAnsi="宋体" w:cs="宋体"/>
          <w:b/>
          <w:color w:val="auto"/>
          <w:kern w:val="0"/>
          <w:sz w:val="24"/>
          <w:highlight w:val="none"/>
        </w:rPr>
      </w:pPr>
    </w:p>
    <w:p w14:paraId="7C113E28">
      <w:pPr>
        <w:wordWrap w:val="0"/>
        <w:spacing w:line="360" w:lineRule="auto"/>
        <w:ind w:firstLine="482"/>
        <w:rPr>
          <w:rFonts w:hint="eastAsia" w:hAnsi="宋体" w:cs="宋体"/>
          <w:b/>
          <w:color w:val="auto"/>
          <w:kern w:val="0"/>
          <w:sz w:val="24"/>
          <w:highlight w:val="none"/>
        </w:rPr>
      </w:pPr>
    </w:p>
    <w:p w14:paraId="601CA32D">
      <w:pPr>
        <w:wordWrap w:val="0"/>
        <w:spacing w:line="360" w:lineRule="auto"/>
        <w:ind w:firstLine="482"/>
        <w:rPr>
          <w:rFonts w:hint="eastAsia" w:hAnsi="宋体" w:cs="宋体"/>
          <w:b/>
          <w:color w:val="auto"/>
          <w:kern w:val="0"/>
          <w:sz w:val="24"/>
          <w:highlight w:val="none"/>
        </w:rPr>
      </w:pPr>
    </w:p>
    <w:p w14:paraId="299CFBED">
      <w:pPr>
        <w:wordWrap w:val="0"/>
        <w:spacing w:line="360" w:lineRule="auto"/>
        <w:ind w:firstLine="482"/>
        <w:rPr>
          <w:rFonts w:hint="eastAsia" w:hAnsi="宋体" w:cs="宋体"/>
          <w:b/>
          <w:color w:val="auto"/>
          <w:kern w:val="0"/>
          <w:sz w:val="24"/>
          <w:highlight w:val="none"/>
        </w:rPr>
      </w:pPr>
    </w:p>
    <w:p w14:paraId="6903E182">
      <w:pPr>
        <w:wordWrap w:val="0"/>
        <w:spacing w:line="360" w:lineRule="auto"/>
        <w:ind w:firstLine="482"/>
        <w:rPr>
          <w:rFonts w:hint="eastAsia" w:ascii="宋体" w:hAnsi="宋体" w:cs="宋体"/>
          <w:color w:val="auto"/>
          <w:sz w:val="30"/>
          <w:szCs w:val="20"/>
          <w:highlight w:val="none"/>
        </w:rPr>
      </w:pPr>
      <w:r>
        <w:rPr>
          <w:rFonts w:hint="eastAsia" w:hAnsi="宋体" w:cs="宋体"/>
          <w:b/>
          <w:color w:val="auto"/>
          <w:kern w:val="0"/>
          <w:sz w:val="24"/>
          <w:highlight w:val="none"/>
        </w:rPr>
        <w:t>三、</w:t>
      </w:r>
      <w:r>
        <w:rPr>
          <w:rFonts w:hint="eastAsia" w:hAnsi="宋体" w:cs="宋体"/>
          <w:b/>
          <w:color w:val="auto"/>
          <w:kern w:val="0"/>
          <w:sz w:val="24"/>
          <w:highlight w:val="none"/>
          <w:lang w:val="zh-CN"/>
        </w:rPr>
        <w:t>投标人针对报价需要说明的其他文件和说明。</w:t>
      </w:r>
      <w:r>
        <w:rPr>
          <w:rFonts w:hint="eastAsia" w:hAnsi="宋体" w:cs="宋体"/>
          <w:b/>
          <w:bCs/>
          <w:color w:val="auto"/>
          <w:sz w:val="28"/>
          <w:szCs w:val="28"/>
          <w:highlight w:val="none"/>
        </w:rPr>
        <w:br w:type="page"/>
      </w:r>
    </w:p>
    <w:p w14:paraId="3318CDF5">
      <w:pPr>
        <w:pStyle w:val="12"/>
        <w:wordWrap w:val="0"/>
        <w:spacing w:after="0" w:line="360" w:lineRule="auto"/>
        <w:ind w:firstLine="420"/>
        <w:rPr>
          <w:color w:val="auto"/>
          <w:highlight w:val="none"/>
        </w:rPr>
      </w:pPr>
    </w:p>
    <w:p w14:paraId="1E96D2DD">
      <w:pPr>
        <w:pStyle w:val="15"/>
        <w:rPr>
          <w:rFonts w:hint="eastAsia"/>
          <w:color w:val="auto"/>
          <w:highlight w:val="none"/>
          <w:lang w:val="zh-CN"/>
        </w:rPr>
      </w:pPr>
      <w:bookmarkStart w:id="288" w:name="_Toc19686840"/>
      <w:bookmarkStart w:id="289" w:name="_Toc24671"/>
    </w:p>
    <w:p w14:paraId="2DAFF941">
      <w:pPr>
        <w:wordWrap w:val="0"/>
        <w:snapToGrid w:val="0"/>
        <w:spacing w:line="360" w:lineRule="auto"/>
        <w:ind w:firstLine="562"/>
        <w:jc w:val="center"/>
        <w:outlineLvl w:val="1"/>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第六节 其他文书、文件格式</w:t>
      </w:r>
      <w:bookmarkEnd w:id="288"/>
      <w:bookmarkEnd w:id="289"/>
    </w:p>
    <w:p w14:paraId="2BAAB02C">
      <w:pPr>
        <w:wordWrap w:val="0"/>
        <w:spacing w:line="360" w:lineRule="auto"/>
        <w:ind w:firstLine="643"/>
        <w:jc w:val="center"/>
        <w:rPr>
          <w:rFonts w:hint="eastAsia" w:ascii="宋体" w:hAnsi="宋体" w:cs="宋体"/>
          <w:b/>
          <w:bCs/>
          <w:color w:val="auto"/>
          <w:sz w:val="32"/>
          <w:szCs w:val="32"/>
          <w:highlight w:val="none"/>
          <w:lang w:val="en"/>
        </w:rPr>
      </w:pPr>
    </w:p>
    <w:p w14:paraId="435BC522">
      <w:pPr>
        <w:wordWrap w:val="0"/>
        <w:spacing w:line="360" w:lineRule="auto"/>
        <w:ind w:firstLine="643"/>
        <w:jc w:val="center"/>
        <w:rPr>
          <w:rFonts w:hint="eastAsia"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知识产权合规性声明</w:t>
      </w:r>
    </w:p>
    <w:p w14:paraId="21045E33">
      <w:pPr>
        <w:wordWrap w:val="0"/>
        <w:spacing w:line="360" w:lineRule="auto"/>
        <w:ind w:firstLine="600"/>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    </w:t>
      </w:r>
    </w:p>
    <w:p w14:paraId="3D05A7E1">
      <w:pPr>
        <w:wordWrap w:val="0"/>
        <w:spacing w:line="360" w:lineRule="auto"/>
        <w:ind w:firstLine="600"/>
        <w:rPr>
          <w:rFonts w:hint="eastAsia" w:ascii="宋体" w:hAnsi="宋体" w:cs="宋体"/>
          <w:color w:val="auto"/>
          <w:sz w:val="30"/>
          <w:szCs w:val="30"/>
          <w:highlight w:val="none"/>
          <w:lang w:val="en"/>
        </w:rPr>
      </w:pPr>
      <w:r>
        <w:rPr>
          <w:rFonts w:hint="eastAsia" w:ascii="宋体" w:hAnsi="宋体" w:cs="宋体"/>
          <w:color w:val="auto"/>
          <w:sz w:val="30"/>
          <w:szCs w:val="30"/>
          <w:highlight w:val="none"/>
        </w:rPr>
        <w:t xml:space="preserve">    本</w:t>
      </w:r>
      <w:r>
        <w:rPr>
          <w:rFonts w:hint="eastAsia" w:ascii="宋体" w:hAnsi="宋体" w:cs="宋体"/>
          <w:color w:val="auto"/>
          <w:sz w:val="30"/>
          <w:szCs w:val="30"/>
          <w:highlight w:val="none"/>
          <w:lang w:val="en"/>
        </w:rPr>
        <w:t>企业自愿参与政府投资政府采购的</w:t>
      </w:r>
      <w:r>
        <w:rPr>
          <w:rFonts w:hint="eastAsia" w:ascii="宋体" w:hAnsi="宋体" w:cs="宋体"/>
          <w:color w:val="auto"/>
          <w:sz w:val="30"/>
          <w:szCs w:val="30"/>
          <w:highlight w:val="none"/>
          <w:u w:val="single"/>
          <w:lang w:val="en"/>
        </w:rPr>
        <w:t>（</w:t>
      </w:r>
      <w:r>
        <w:rPr>
          <w:rFonts w:hint="eastAsia" w:ascii="宋体" w:hAnsi="宋体" w:cs="宋体"/>
          <w:color w:val="auto"/>
          <w:sz w:val="30"/>
          <w:szCs w:val="30"/>
          <w:highlight w:val="none"/>
          <w:u w:val="single"/>
        </w:rPr>
        <w:t>项目名称</w:t>
      </w:r>
      <w:r>
        <w:rPr>
          <w:rFonts w:hint="eastAsia" w:ascii="宋体" w:hAnsi="宋体" w:cs="宋体"/>
          <w:color w:val="auto"/>
          <w:sz w:val="30"/>
          <w:szCs w:val="30"/>
          <w:highlight w:val="none"/>
          <w:u w:val="single"/>
          <w:lang w:val="en"/>
        </w:rPr>
        <w:t>）</w:t>
      </w:r>
      <w:r>
        <w:rPr>
          <w:rFonts w:hint="eastAsia" w:ascii="宋体" w:hAnsi="宋体" w:cs="宋体"/>
          <w:color w:val="auto"/>
          <w:sz w:val="30"/>
          <w:szCs w:val="30"/>
          <w:highlight w:val="none"/>
          <w:lang w:val="en"/>
        </w:rPr>
        <w:t>项目，</w:t>
      </w:r>
      <w:r>
        <w:rPr>
          <w:rFonts w:hint="eastAsia" w:ascii="宋体" w:hAnsi="宋体" w:cs="宋体"/>
          <w:b/>
          <w:bCs/>
          <w:color w:val="auto"/>
          <w:sz w:val="30"/>
          <w:szCs w:val="30"/>
          <w:highlight w:val="none"/>
          <w:lang w:val="en"/>
        </w:rPr>
        <w:t>在此郑重承诺：</w:t>
      </w:r>
      <w:r>
        <w:rPr>
          <w:rFonts w:hint="eastAsia" w:ascii="宋体" w:hAnsi="宋体" w:cs="宋体"/>
          <w:color w:val="auto"/>
          <w:sz w:val="30"/>
          <w:szCs w:val="30"/>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宋体" w:hAnsi="宋体" w:cs="宋体"/>
          <w:color w:val="auto"/>
          <w:sz w:val="30"/>
          <w:szCs w:val="30"/>
          <w:highlight w:val="none"/>
        </w:rPr>
        <w:t>单位</w:t>
      </w:r>
      <w:r>
        <w:rPr>
          <w:rFonts w:hint="eastAsia" w:ascii="宋体" w:hAnsi="宋体" w:cs="宋体"/>
          <w:color w:val="auto"/>
          <w:sz w:val="30"/>
          <w:szCs w:val="30"/>
          <w:highlight w:val="none"/>
          <w:lang w:val="en"/>
        </w:rPr>
        <w:t>）将承担由此产生的全部责任。</w:t>
      </w:r>
    </w:p>
    <w:p w14:paraId="5D4FED65">
      <w:pPr>
        <w:wordWrap w:val="0"/>
        <w:snapToGrid w:val="0"/>
        <w:spacing w:line="360" w:lineRule="auto"/>
        <w:ind w:left="5137" w:leftChars="1736" w:hanging="1491" w:hangingChars="825"/>
        <w:rPr>
          <w:rFonts w:hint="eastAsia" w:ascii="宋体" w:hAnsi="宋体" w:cs="宋体"/>
          <w:b/>
          <w:color w:val="auto"/>
          <w:sz w:val="18"/>
          <w:szCs w:val="18"/>
          <w:highlight w:val="none"/>
        </w:rPr>
      </w:pPr>
      <w:r>
        <w:rPr>
          <w:rFonts w:hint="eastAsia" w:ascii="宋体" w:hAnsi="宋体" w:cs="宋体"/>
          <w:b/>
          <w:color w:val="auto"/>
          <w:sz w:val="18"/>
          <w:szCs w:val="18"/>
          <w:highlight w:val="none"/>
        </w:rPr>
        <w:t xml:space="preserve">           </w:t>
      </w:r>
    </w:p>
    <w:p w14:paraId="003143C0">
      <w:pPr>
        <w:wordWrap w:val="0"/>
        <w:snapToGrid w:val="0"/>
        <w:spacing w:line="360" w:lineRule="auto"/>
        <w:ind w:left="5137" w:leftChars="1736" w:hanging="1491" w:hangingChars="825"/>
        <w:rPr>
          <w:rFonts w:hint="eastAsia" w:ascii="宋体" w:hAnsi="宋体" w:cs="宋体"/>
          <w:b/>
          <w:color w:val="auto"/>
          <w:sz w:val="18"/>
          <w:szCs w:val="18"/>
          <w:highlight w:val="none"/>
        </w:rPr>
      </w:pPr>
    </w:p>
    <w:p w14:paraId="11576438">
      <w:pPr>
        <w:wordWrap w:val="0"/>
        <w:snapToGrid w:val="0"/>
        <w:spacing w:line="360" w:lineRule="auto"/>
        <w:ind w:left="5137" w:leftChars="1736" w:hanging="1491" w:hangingChars="825"/>
        <w:rPr>
          <w:rFonts w:hint="eastAsia" w:ascii="宋体" w:hAnsi="宋体" w:cs="宋体"/>
          <w:b/>
          <w:color w:val="auto"/>
          <w:sz w:val="18"/>
          <w:szCs w:val="18"/>
          <w:highlight w:val="none"/>
        </w:rPr>
      </w:pPr>
    </w:p>
    <w:p w14:paraId="21433B5D">
      <w:pPr>
        <w:wordWrap w:val="0"/>
        <w:snapToGrid w:val="0"/>
        <w:spacing w:line="360" w:lineRule="auto"/>
        <w:ind w:left="5137" w:leftChars="1736" w:hanging="1491" w:hangingChars="825"/>
        <w:rPr>
          <w:rFonts w:hint="eastAsia" w:ascii="宋体" w:hAnsi="宋体" w:cs="宋体"/>
          <w:b/>
          <w:color w:val="auto"/>
          <w:sz w:val="18"/>
          <w:szCs w:val="18"/>
          <w:highlight w:val="none"/>
        </w:rPr>
      </w:pPr>
    </w:p>
    <w:p w14:paraId="34CFC9C8">
      <w:pPr>
        <w:wordWrap w:val="0"/>
        <w:snapToGrid w:val="0"/>
        <w:spacing w:line="360" w:lineRule="auto"/>
        <w:ind w:left="5137" w:leftChars="1736" w:hanging="1491" w:hangingChars="825"/>
        <w:rPr>
          <w:rFonts w:hint="eastAsia" w:ascii="宋体" w:hAnsi="宋体" w:cs="宋体"/>
          <w:color w:val="auto"/>
          <w:kern w:val="0"/>
          <w:sz w:val="24"/>
          <w:highlight w:val="none"/>
        </w:rPr>
      </w:pPr>
      <w:r>
        <w:rPr>
          <w:rFonts w:hint="eastAsia" w:ascii="宋体" w:hAnsi="宋体" w:cs="宋体"/>
          <w:b/>
          <w:color w:val="auto"/>
          <w:sz w:val="18"/>
          <w:szCs w:val="18"/>
          <w:highlight w:val="none"/>
        </w:rPr>
        <w:t xml:space="preserve">      </w:t>
      </w:r>
      <w:r>
        <w:rPr>
          <w:rFonts w:hint="eastAsia" w:ascii="宋体" w:hAnsi="宋体" w:cs="宋体"/>
          <w:color w:val="auto"/>
          <w:kern w:val="0"/>
          <w:sz w:val="24"/>
          <w:highlight w:val="none"/>
          <w:lang w:val="zh-CN"/>
        </w:rPr>
        <w:t>投标人名称(电子签章)：</w:t>
      </w:r>
    </w:p>
    <w:p w14:paraId="4E43E272">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152A139">
      <w:pPr>
        <w:pStyle w:val="15"/>
        <w:rPr>
          <w:rFonts w:hint="eastAsia"/>
          <w:color w:val="auto"/>
          <w:highlight w:val="none"/>
        </w:rPr>
      </w:pPr>
      <w:r>
        <w:rPr>
          <w:rFonts w:hint="eastAsia"/>
          <w:color w:val="auto"/>
          <w:highlight w:val="none"/>
        </w:rPr>
        <w:br w:type="page"/>
      </w:r>
      <w:r>
        <w:rPr>
          <w:rFonts w:hint="eastAsia"/>
          <w:b/>
          <w:bCs w:val="0"/>
          <w:color w:val="auto"/>
          <w:sz w:val="30"/>
          <w:szCs w:val="30"/>
          <w:highlight w:val="none"/>
        </w:rPr>
        <w:t>残疾人福利性单位声明函（如有）</w:t>
      </w:r>
    </w:p>
    <w:p w14:paraId="02CBBFF1">
      <w:pPr>
        <w:pStyle w:val="15"/>
        <w:rPr>
          <w:rFonts w:hint="eastAsia"/>
          <w:color w:val="auto"/>
          <w:highlight w:val="none"/>
        </w:rPr>
      </w:pPr>
    </w:p>
    <w:p w14:paraId="27D62558">
      <w:pPr>
        <w:pStyle w:val="15"/>
        <w:jc w:val="left"/>
        <w:rPr>
          <w:rFonts w:hint="eastAsia"/>
          <w:color w:val="auto"/>
          <w:highlight w:val="none"/>
        </w:rPr>
      </w:pPr>
      <w:r>
        <w:rPr>
          <w:rFonts w:hint="eastAsia"/>
          <w:color w:val="auto"/>
          <w:sz w:val="30"/>
          <w:szCs w:val="30"/>
          <w:highlight w:val="none"/>
        </w:rPr>
        <w:t xml:space="preserve">   </w:t>
      </w:r>
      <w:r>
        <w:rPr>
          <w:rFonts w:hint="eastAsia"/>
          <w:color w:val="auto"/>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color w:val="auto"/>
          <w:highlight w:val="none"/>
          <w:u w:val="single"/>
        </w:rPr>
        <w:t xml:space="preserve"> （采购人名称） </w:t>
      </w:r>
      <w:r>
        <w:rPr>
          <w:rFonts w:hint="eastAsia"/>
          <w:color w:val="auto"/>
          <w:highlight w:val="none"/>
        </w:rPr>
        <w:t>单位的（项目名称）项目采购活动提供本单位制造的货物（由本单位承担工程/提供服务），或者提供其他残疾人福利性单位制造的货物（不包括使用非残疾人福利性单位注册商标的货物）。</w:t>
      </w:r>
    </w:p>
    <w:p w14:paraId="0483C658">
      <w:pPr>
        <w:pStyle w:val="15"/>
        <w:jc w:val="left"/>
        <w:rPr>
          <w:rFonts w:hint="eastAsia"/>
          <w:color w:val="auto"/>
          <w:highlight w:val="none"/>
        </w:rPr>
      </w:pPr>
      <w:r>
        <w:rPr>
          <w:rFonts w:hint="eastAsia"/>
          <w:color w:val="auto"/>
          <w:highlight w:val="none"/>
        </w:rPr>
        <w:t>本公司对上述声明的真实性负责。如有虚假，将依法承担相应责任。</w:t>
      </w:r>
    </w:p>
    <w:p w14:paraId="466676A9">
      <w:pPr>
        <w:pStyle w:val="15"/>
        <w:rPr>
          <w:rFonts w:hint="eastAsia"/>
          <w:color w:val="auto"/>
          <w:highlight w:val="none"/>
        </w:rPr>
      </w:pPr>
    </w:p>
    <w:p w14:paraId="1BB5797C">
      <w:pPr>
        <w:pStyle w:val="15"/>
        <w:rPr>
          <w:rFonts w:hint="eastAsia"/>
          <w:color w:val="auto"/>
          <w:highlight w:val="none"/>
        </w:rPr>
      </w:pPr>
    </w:p>
    <w:p w14:paraId="31CCCEEE">
      <w:pPr>
        <w:wordWrap w:val="0"/>
        <w:snapToGrid w:val="0"/>
        <w:spacing w:line="360" w:lineRule="auto"/>
        <w:ind w:left="5137" w:leftChars="1736" w:hanging="1491" w:hangingChars="825"/>
        <w:rPr>
          <w:rFonts w:hint="eastAsia" w:ascii="宋体" w:hAnsi="宋体" w:cs="宋体"/>
          <w:color w:val="auto"/>
          <w:kern w:val="0"/>
          <w:sz w:val="24"/>
          <w:highlight w:val="none"/>
        </w:rPr>
      </w:pPr>
      <w:r>
        <w:rPr>
          <w:rFonts w:hint="eastAsia" w:ascii="宋体" w:hAnsi="宋体" w:cs="宋体"/>
          <w:b/>
          <w:color w:val="auto"/>
          <w:sz w:val="18"/>
          <w:szCs w:val="18"/>
          <w:highlight w:val="none"/>
        </w:rPr>
        <w:t xml:space="preserve">                                                                    </w:t>
      </w:r>
      <w:r>
        <w:rPr>
          <w:rFonts w:hint="eastAsia" w:ascii="宋体" w:hAnsi="宋体" w:cs="宋体"/>
          <w:color w:val="auto"/>
          <w:kern w:val="0"/>
          <w:sz w:val="24"/>
          <w:highlight w:val="none"/>
          <w:lang w:val="zh-CN"/>
        </w:rPr>
        <w:t>投标人名称(电子签章)：</w:t>
      </w:r>
    </w:p>
    <w:p w14:paraId="728101ED">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411EF94">
      <w:pPr>
        <w:pStyle w:val="15"/>
        <w:rPr>
          <w:rFonts w:hint="eastAsia"/>
          <w:color w:val="auto"/>
          <w:highlight w:val="none"/>
        </w:rPr>
      </w:pPr>
    </w:p>
    <w:p w14:paraId="52360B26">
      <w:pPr>
        <w:wordWrap w:val="0"/>
        <w:spacing w:line="360" w:lineRule="auto"/>
        <w:ind w:right="420" w:firstLine="480" w:firstLineChars="200"/>
        <w:rPr>
          <w:rFonts w:hint="eastAsia"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小微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512E22EF">
      <w:pPr>
        <w:widowControl/>
        <w:wordWrap w:val="0"/>
        <w:spacing w:line="360" w:lineRule="auto"/>
        <w:ind w:firstLine="400"/>
        <w:jc w:val="left"/>
        <w:rPr>
          <w:rFonts w:hint="eastAsia" w:ascii="宋体" w:hAnsi="宋体" w:cs="宋体"/>
          <w:color w:val="auto"/>
          <w:sz w:val="20"/>
          <w:highlight w:val="none"/>
        </w:rPr>
        <w:sectPr>
          <w:pgSz w:w="11906" w:h="16838"/>
          <w:pgMar w:top="1440" w:right="1080" w:bottom="1440" w:left="1080" w:header="720" w:footer="720" w:gutter="0"/>
          <w:cols w:space="720" w:num="1"/>
          <w:docGrid w:type="lines" w:linePitch="331" w:charSpace="0"/>
        </w:sectPr>
      </w:pPr>
    </w:p>
    <w:p w14:paraId="1B49A2B6">
      <w:pPr>
        <w:wordWrap w:val="0"/>
        <w:snapToGrid w:val="0"/>
        <w:spacing w:line="360" w:lineRule="auto"/>
        <w:ind w:firstLine="400"/>
        <w:jc w:val="left"/>
        <w:rPr>
          <w:rFonts w:hint="eastAsia" w:ascii="宋体" w:hAnsi="宋体" w:cs="宋体"/>
          <w:color w:val="auto"/>
          <w:sz w:val="20"/>
          <w:highlight w:val="none"/>
        </w:rPr>
      </w:pPr>
    </w:p>
    <w:p w14:paraId="60EE268D">
      <w:pPr>
        <w:pStyle w:val="15"/>
        <w:rPr>
          <w:rFonts w:hint="eastAsia"/>
          <w:color w:val="auto"/>
          <w:highlight w:val="none"/>
        </w:rPr>
      </w:pPr>
    </w:p>
    <w:p w14:paraId="171F68EC">
      <w:pPr>
        <w:pStyle w:val="15"/>
        <w:rPr>
          <w:rFonts w:hint="eastAsia"/>
          <w:color w:val="auto"/>
          <w:highlight w:val="none"/>
        </w:rPr>
      </w:pPr>
    </w:p>
    <w:p w14:paraId="133E1909">
      <w:pPr>
        <w:pStyle w:val="15"/>
        <w:rPr>
          <w:rFonts w:hint="eastAsia"/>
          <w:color w:val="auto"/>
          <w:highlight w:val="none"/>
        </w:rPr>
      </w:pPr>
    </w:p>
    <w:p w14:paraId="3F82A367">
      <w:pPr>
        <w:pStyle w:val="15"/>
        <w:rPr>
          <w:rFonts w:hint="eastAsia"/>
          <w:color w:val="auto"/>
          <w:highlight w:val="none"/>
        </w:rPr>
      </w:pPr>
    </w:p>
    <w:p w14:paraId="58D971DC">
      <w:pPr>
        <w:pStyle w:val="15"/>
        <w:rPr>
          <w:rFonts w:hint="eastAsia"/>
          <w:color w:val="auto"/>
          <w:highlight w:val="none"/>
        </w:rPr>
      </w:pPr>
    </w:p>
    <w:p w14:paraId="70DAE8DF">
      <w:pPr>
        <w:pStyle w:val="15"/>
        <w:rPr>
          <w:rFonts w:hint="eastAsia"/>
          <w:color w:val="auto"/>
          <w:highlight w:val="none"/>
        </w:rPr>
      </w:pPr>
    </w:p>
    <w:p w14:paraId="7372645E">
      <w:pPr>
        <w:pStyle w:val="15"/>
        <w:rPr>
          <w:rFonts w:hint="eastAsia"/>
          <w:color w:val="auto"/>
          <w:highlight w:val="none"/>
        </w:rPr>
      </w:pPr>
    </w:p>
    <w:p w14:paraId="1A887CB8">
      <w:pPr>
        <w:pStyle w:val="15"/>
        <w:rPr>
          <w:rFonts w:hint="eastAsia"/>
          <w:color w:val="auto"/>
          <w:highlight w:val="none"/>
        </w:rPr>
      </w:pPr>
    </w:p>
    <w:p w14:paraId="05478991">
      <w:pPr>
        <w:pStyle w:val="15"/>
        <w:rPr>
          <w:rFonts w:hint="eastAsia"/>
          <w:color w:val="auto"/>
          <w:highlight w:val="none"/>
        </w:rPr>
      </w:pPr>
    </w:p>
    <w:p w14:paraId="3C71AFC1">
      <w:pPr>
        <w:pStyle w:val="15"/>
        <w:rPr>
          <w:rFonts w:hint="eastAsia"/>
          <w:color w:val="auto"/>
          <w:highlight w:val="none"/>
        </w:rPr>
      </w:pPr>
    </w:p>
    <w:p w14:paraId="3E4AAED0">
      <w:pPr>
        <w:pStyle w:val="15"/>
        <w:rPr>
          <w:rFonts w:hint="eastAsia"/>
          <w:color w:val="auto"/>
          <w:highlight w:val="none"/>
        </w:rPr>
      </w:pPr>
    </w:p>
    <w:p w14:paraId="0A03C08F">
      <w:pPr>
        <w:pStyle w:val="15"/>
        <w:outlineLvl w:val="0"/>
        <w:rPr>
          <w:rFonts w:hint="eastAsia"/>
          <w:b/>
          <w:bCs w:val="0"/>
          <w:color w:val="auto"/>
          <w:sz w:val="28"/>
          <w:szCs w:val="28"/>
          <w:highlight w:val="none"/>
        </w:rPr>
      </w:pPr>
      <w:bookmarkStart w:id="290" w:name="_Toc29757"/>
      <w:r>
        <w:rPr>
          <w:rFonts w:hint="eastAsia"/>
          <w:b/>
          <w:bCs w:val="0"/>
          <w:color w:val="auto"/>
          <w:sz w:val="28"/>
          <w:szCs w:val="28"/>
          <w:highlight w:val="none"/>
        </w:rPr>
        <w:t>第七章 质疑、投诉证明材料格式</w:t>
      </w:r>
      <w:bookmarkEnd w:id="290"/>
    </w:p>
    <w:p w14:paraId="3BF61877">
      <w:pPr>
        <w:widowControl/>
        <w:wordWrap w:val="0"/>
        <w:spacing w:line="360" w:lineRule="auto"/>
        <w:ind w:firstLine="400"/>
        <w:jc w:val="left"/>
        <w:rPr>
          <w:rFonts w:hint="eastAsia" w:ascii="宋体" w:hAnsi="宋体" w:cs="宋体"/>
          <w:b/>
          <w:color w:val="auto"/>
          <w:sz w:val="28"/>
          <w:szCs w:val="28"/>
          <w:highlight w:val="none"/>
        </w:rPr>
        <w:sectPr>
          <w:pgSz w:w="11906" w:h="16838"/>
          <w:pgMar w:top="1440" w:right="1080" w:bottom="1440" w:left="1080" w:header="720" w:footer="720" w:gutter="0"/>
          <w:cols w:space="720" w:num="1"/>
          <w:docGrid w:type="lines" w:linePitch="331" w:charSpace="0"/>
        </w:sectPr>
      </w:pPr>
    </w:p>
    <w:p w14:paraId="56C965C1">
      <w:pPr>
        <w:widowControl/>
        <w:shd w:val="clear" w:color="auto" w:fill="FFFFFF"/>
        <w:wordWrap w:val="0"/>
        <w:spacing w:line="360" w:lineRule="auto"/>
        <w:ind w:firstLine="562"/>
        <w:jc w:val="left"/>
        <w:rPr>
          <w:rFonts w:hint="eastAsia" w:ascii="宋体" w:hAnsi="宋体" w:cs="宋体"/>
          <w:b/>
          <w:bCs/>
          <w:color w:val="auto"/>
          <w:sz w:val="28"/>
          <w:szCs w:val="28"/>
          <w:highlight w:val="none"/>
        </w:rPr>
      </w:pPr>
    </w:p>
    <w:p w14:paraId="6D5E33D8">
      <w:pPr>
        <w:pStyle w:val="4"/>
        <w:wordWrap w:val="0"/>
        <w:spacing w:before="0" w:after="0" w:line="360" w:lineRule="auto"/>
        <w:ind w:firstLine="640"/>
        <w:jc w:val="center"/>
        <w:rPr>
          <w:rFonts w:hint="eastAsia" w:ascii="宋体" w:hAnsi="宋体" w:eastAsia="宋体" w:cs="宋体"/>
          <w:b w:val="0"/>
          <w:bCs w:val="0"/>
          <w:color w:val="auto"/>
          <w:highlight w:val="none"/>
        </w:rPr>
      </w:pPr>
      <w:bookmarkStart w:id="291" w:name="_Toc340"/>
      <w:r>
        <w:rPr>
          <w:rFonts w:hint="eastAsia" w:ascii="宋体" w:hAnsi="宋体" w:eastAsia="宋体" w:cs="宋体"/>
          <w:b w:val="0"/>
          <w:bCs w:val="0"/>
          <w:color w:val="auto"/>
          <w:highlight w:val="none"/>
        </w:rPr>
        <w:t>第一节 质疑函（格式）</w:t>
      </w:r>
      <w:bookmarkEnd w:id="291"/>
    </w:p>
    <w:p w14:paraId="42367607">
      <w:pPr>
        <w:wordWrap w:val="0"/>
        <w:spacing w:line="360" w:lineRule="auto"/>
        <w:ind w:firstLine="883"/>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质疑函范本</w:t>
      </w:r>
    </w:p>
    <w:p w14:paraId="13B59F36">
      <w:pPr>
        <w:wordWrap w:val="0"/>
        <w:adjustRightInd w:val="0"/>
        <w:snapToGrid w:val="0"/>
        <w:spacing w:line="360" w:lineRule="auto"/>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一、质疑供应商基本信息</w:t>
      </w:r>
    </w:p>
    <w:p w14:paraId="77BC4156">
      <w:pPr>
        <w:wordWrap w:val="0"/>
        <w:adjustRightInd w:val="0"/>
        <w:snapToGrid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质疑供应商：</w:t>
      </w:r>
      <w:r>
        <w:rPr>
          <w:rFonts w:hint="eastAsia" w:ascii="宋体" w:hAnsi="宋体" w:cs="宋体"/>
          <w:color w:val="auto"/>
          <w:sz w:val="32"/>
          <w:szCs w:val="32"/>
          <w:highlight w:val="none"/>
          <w:u w:val="dotted"/>
        </w:rPr>
        <w:t xml:space="preserve">                                        </w:t>
      </w:r>
    </w:p>
    <w:p w14:paraId="078F305F">
      <w:pPr>
        <w:wordWrap w:val="0"/>
        <w:adjustRightInd w:val="0"/>
        <w:snapToGrid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地址：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045771C5">
      <w:pPr>
        <w:wordWrap w:val="0"/>
        <w:adjustRightInd w:val="0"/>
        <w:snapToGrid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0B2FE753">
      <w:pPr>
        <w:wordWrap w:val="0"/>
        <w:adjustRightInd w:val="0"/>
        <w:snapToGrid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授权代表：</w:t>
      </w:r>
      <w:r>
        <w:rPr>
          <w:rFonts w:hint="eastAsia" w:ascii="宋体" w:hAnsi="宋体" w:cs="宋体"/>
          <w:color w:val="auto"/>
          <w:sz w:val="32"/>
          <w:szCs w:val="32"/>
          <w:highlight w:val="none"/>
          <w:u w:val="dotted"/>
        </w:rPr>
        <w:t xml:space="preserve">                                          </w:t>
      </w:r>
    </w:p>
    <w:p w14:paraId="60F09C46">
      <w:pPr>
        <w:wordWrap w:val="0"/>
        <w:adjustRightInd w:val="0"/>
        <w:snapToGrid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16ECBEFF">
      <w:pPr>
        <w:wordWrap w:val="0"/>
        <w:adjustRightInd w:val="0"/>
        <w:snapToGrid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地址： </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6A3843E9">
      <w:pPr>
        <w:wordWrap w:val="0"/>
        <w:adjustRightInd w:val="0"/>
        <w:snapToGrid w:val="0"/>
        <w:spacing w:line="360" w:lineRule="auto"/>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二、质疑项目基本情况</w:t>
      </w:r>
    </w:p>
    <w:p w14:paraId="76B5C167">
      <w:pPr>
        <w:wordWrap w:val="0"/>
        <w:adjustRightInd w:val="0"/>
        <w:snapToGrid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质疑项目的名称：</w:t>
      </w:r>
      <w:r>
        <w:rPr>
          <w:rFonts w:hint="eastAsia" w:ascii="宋体" w:hAnsi="宋体" w:cs="宋体"/>
          <w:color w:val="auto"/>
          <w:sz w:val="32"/>
          <w:szCs w:val="32"/>
          <w:highlight w:val="none"/>
          <w:u w:val="dotted"/>
        </w:rPr>
        <w:t xml:space="preserve">                     </w:t>
      </w:r>
    </w:p>
    <w:p w14:paraId="276EED65">
      <w:pPr>
        <w:wordWrap w:val="0"/>
        <w:adjustRightInd w:val="0"/>
        <w:snapToGrid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质疑项目的编号：</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包号：</w:t>
      </w:r>
      <w:r>
        <w:rPr>
          <w:rFonts w:hint="eastAsia" w:ascii="宋体" w:hAnsi="宋体" w:cs="宋体"/>
          <w:color w:val="auto"/>
          <w:sz w:val="32"/>
          <w:szCs w:val="32"/>
          <w:highlight w:val="none"/>
          <w:u w:val="dotted"/>
        </w:rPr>
        <w:t xml:space="preserve">                 </w:t>
      </w:r>
    </w:p>
    <w:p w14:paraId="484A6962">
      <w:pPr>
        <w:wordWrap w:val="0"/>
        <w:adjustRightInd w:val="0"/>
        <w:snapToGrid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采购人名称：</w:t>
      </w:r>
      <w:r>
        <w:rPr>
          <w:rFonts w:hint="eastAsia" w:ascii="宋体" w:hAnsi="宋体" w:cs="宋体"/>
          <w:color w:val="auto"/>
          <w:sz w:val="32"/>
          <w:szCs w:val="32"/>
          <w:highlight w:val="none"/>
          <w:u w:val="dotted"/>
        </w:rPr>
        <w:t xml:space="preserve">                        </w:t>
      </w:r>
    </w:p>
    <w:p w14:paraId="58422BA2">
      <w:pPr>
        <w:wordWrap w:val="0"/>
        <w:adjustRightInd w:val="0"/>
        <w:snapToGrid w:val="0"/>
        <w:spacing w:line="360" w:lineRule="auto"/>
        <w:ind w:firstLine="640"/>
        <w:rPr>
          <w:rFonts w:hint="eastAsia" w:ascii="宋体" w:hAnsi="宋体" w:cs="宋体"/>
          <w:bCs/>
          <w:color w:val="auto"/>
          <w:sz w:val="32"/>
          <w:szCs w:val="32"/>
          <w:highlight w:val="none"/>
        </w:rPr>
      </w:pPr>
      <w:r>
        <w:rPr>
          <w:rFonts w:hint="eastAsia" w:ascii="宋体" w:hAnsi="宋体" w:cs="宋体"/>
          <w:color w:val="auto"/>
          <w:sz w:val="32"/>
          <w:szCs w:val="32"/>
          <w:highlight w:val="none"/>
        </w:rPr>
        <w:t>采购文件获取日期：</w:t>
      </w:r>
      <w:r>
        <w:rPr>
          <w:rFonts w:hint="eastAsia" w:ascii="宋体" w:hAnsi="宋体" w:cs="宋体"/>
          <w:color w:val="auto"/>
          <w:sz w:val="32"/>
          <w:szCs w:val="32"/>
          <w:highlight w:val="none"/>
          <w:u w:val="dotted"/>
        </w:rPr>
        <w:t xml:space="preserve">                                     </w:t>
      </w:r>
      <w:r>
        <w:rPr>
          <w:rFonts w:hint="eastAsia" w:ascii="宋体" w:hAnsi="宋体" w:cs="宋体"/>
          <w:bCs/>
          <w:color w:val="auto"/>
          <w:sz w:val="32"/>
          <w:szCs w:val="32"/>
          <w:highlight w:val="none"/>
        </w:rPr>
        <w:t>三、质疑事项具体内容</w:t>
      </w:r>
    </w:p>
    <w:p w14:paraId="3912BE81">
      <w:pPr>
        <w:wordWrap w:val="0"/>
        <w:adjustRightInd w:val="0"/>
        <w:snapToGrid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质疑事项1：</w:t>
      </w:r>
      <w:r>
        <w:rPr>
          <w:rFonts w:hint="eastAsia" w:ascii="宋体" w:hAnsi="宋体" w:cs="宋体"/>
          <w:color w:val="auto"/>
          <w:sz w:val="32"/>
          <w:szCs w:val="32"/>
          <w:highlight w:val="none"/>
          <w:u w:val="dotted"/>
        </w:rPr>
        <w:t xml:space="preserve">                                         </w:t>
      </w:r>
    </w:p>
    <w:p w14:paraId="3D1CC6AB">
      <w:pPr>
        <w:wordWrap w:val="0"/>
        <w:adjustRightInd w:val="0"/>
        <w:snapToGrid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事实依据：</w:t>
      </w:r>
      <w:r>
        <w:rPr>
          <w:rFonts w:hint="eastAsia" w:ascii="宋体" w:hAnsi="宋体" w:cs="宋体"/>
          <w:color w:val="auto"/>
          <w:sz w:val="32"/>
          <w:szCs w:val="32"/>
          <w:highlight w:val="none"/>
          <w:u w:val="dotted"/>
        </w:rPr>
        <w:t xml:space="preserve">                                          </w:t>
      </w:r>
    </w:p>
    <w:p w14:paraId="3E8F21FC">
      <w:pPr>
        <w:wordWrap w:val="0"/>
        <w:adjustRightInd w:val="0"/>
        <w:snapToGrid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u w:val="dotted"/>
        </w:rPr>
        <w:t xml:space="preserve">                                                       </w:t>
      </w:r>
    </w:p>
    <w:p w14:paraId="0EF2899D">
      <w:pPr>
        <w:wordWrap w:val="0"/>
        <w:adjustRightInd w:val="0"/>
        <w:snapToGrid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法律依据：</w:t>
      </w:r>
      <w:r>
        <w:rPr>
          <w:rFonts w:hint="eastAsia" w:ascii="宋体" w:hAnsi="宋体" w:cs="宋体"/>
          <w:color w:val="auto"/>
          <w:sz w:val="32"/>
          <w:szCs w:val="32"/>
          <w:highlight w:val="none"/>
          <w:u w:val="dotted"/>
        </w:rPr>
        <w:t xml:space="preserve">                                          </w:t>
      </w:r>
    </w:p>
    <w:p w14:paraId="60EE2FB4">
      <w:pPr>
        <w:wordWrap w:val="0"/>
        <w:adjustRightInd w:val="0"/>
        <w:snapToGrid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p>
    <w:p w14:paraId="73B2585D">
      <w:pPr>
        <w:wordWrap w:val="0"/>
        <w:adjustRightInd w:val="0"/>
        <w:snapToGrid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质疑事项2</w:t>
      </w:r>
    </w:p>
    <w:p w14:paraId="762C1229">
      <w:pPr>
        <w:wordWrap w:val="0"/>
        <w:adjustRightInd w:val="0"/>
        <w:snapToGrid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w:t>
      </w:r>
    </w:p>
    <w:p w14:paraId="638F6BB3">
      <w:pPr>
        <w:wordWrap w:val="0"/>
        <w:adjustRightInd w:val="0"/>
        <w:snapToGrid w:val="0"/>
        <w:spacing w:line="360" w:lineRule="auto"/>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四、与质疑事项相关的质疑请求</w:t>
      </w:r>
    </w:p>
    <w:p w14:paraId="11E9BEBE">
      <w:pPr>
        <w:wordWrap w:val="0"/>
        <w:adjustRightInd w:val="0"/>
        <w:snapToGrid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请求：</w:t>
      </w:r>
      <w:r>
        <w:rPr>
          <w:rFonts w:hint="eastAsia" w:ascii="宋体" w:hAnsi="宋体" w:cs="宋体"/>
          <w:color w:val="auto"/>
          <w:sz w:val="32"/>
          <w:szCs w:val="32"/>
          <w:highlight w:val="none"/>
          <w:u w:val="dotted"/>
        </w:rPr>
        <w:t xml:space="preserve">                                               </w:t>
      </w:r>
    </w:p>
    <w:p w14:paraId="5FA96D8B">
      <w:pPr>
        <w:wordWrap w:val="0"/>
        <w:spacing w:line="360" w:lineRule="auto"/>
        <w:ind w:firstLine="600"/>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签字(签章)：                   公章：                      </w:t>
      </w:r>
    </w:p>
    <w:p w14:paraId="5A8EC06F">
      <w:pPr>
        <w:wordWrap w:val="0"/>
        <w:spacing w:line="360" w:lineRule="auto"/>
        <w:ind w:firstLine="600"/>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日期：    </w:t>
      </w:r>
    </w:p>
    <w:p w14:paraId="156FB2D3">
      <w:pPr>
        <w:wordWrap w:val="0"/>
        <w:adjustRightInd w:val="0"/>
        <w:snapToGrid w:val="0"/>
        <w:spacing w:line="360" w:lineRule="auto"/>
        <w:ind w:firstLine="640"/>
        <w:rPr>
          <w:rFonts w:hint="eastAsia" w:ascii="宋体" w:hAnsi="宋体" w:cs="宋体"/>
          <w:color w:val="auto"/>
          <w:sz w:val="32"/>
          <w:szCs w:val="32"/>
          <w:highlight w:val="none"/>
        </w:rPr>
      </w:pPr>
    </w:p>
    <w:p w14:paraId="729BF8DD">
      <w:pPr>
        <w:wordWrap w:val="0"/>
        <w:adjustRightInd w:val="0"/>
        <w:snapToGrid w:val="0"/>
        <w:spacing w:line="360" w:lineRule="auto"/>
        <w:ind w:firstLine="640"/>
        <w:rPr>
          <w:rFonts w:hint="eastAsia" w:ascii="宋体" w:hAnsi="宋体" w:cs="宋体"/>
          <w:color w:val="auto"/>
          <w:sz w:val="32"/>
          <w:szCs w:val="32"/>
          <w:highlight w:val="none"/>
        </w:rPr>
      </w:pPr>
    </w:p>
    <w:p w14:paraId="473C531B">
      <w:pPr>
        <w:wordWrap w:val="0"/>
        <w:spacing w:line="360" w:lineRule="auto"/>
        <w:ind w:firstLine="643"/>
        <w:jc w:val="center"/>
        <w:rPr>
          <w:rFonts w:hint="eastAsia" w:ascii="宋体" w:hAnsi="宋体" w:cs="宋体"/>
          <w:b/>
          <w:bCs/>
          <w:color w:val="auto"/>
          <w:sz w:val="32"/>
          <w:szCs w:val="32"/>
          <w:highlight w:val="none"/>
        </w:rPr>
      </w:pPr>
    </w:p>
    <w:p w14:paraId="4DC315A7">
      <w:pPr>
        <w:wordWrap w:val="0"/>
        <w:spacing w:line="360" w:lineRule="auto"/>
        <w:ind w:firstLine="643"/>
        <w:jc w:val="center"/>
        <w:rPr>
          <w:rFonts w:hint="eastAsia" w:ascii="宋体" w:hAnsi="宋体" w:cs="宋体"/>
          <w:b/>
          <w:bCs/>
          <w:color w:val="auto"/>
          <w:sz w:val="32"/>
          <w:szCs w:val="32"/>
          <w:highlight w:val="none"/>
        </w:rPr>
      </w:pPr>
    </w:p>
    <w:p w14:paraId="5A565ACF">
      <w:pPr>
        <w:wordWrap w:val="0"/>
        <w:spacing w:line="360" w:lineRule="auto"/>
        <w:ind w:firstLine="643"/>
        <w:jc w:val="center"/>
        <w:rPr>
          <w:rFonts w:hint="eastAsia" w:ascii="宋体" w:hAnsi="宋体" w:cs="宋体"/>
          <w:b/>
          <w:bCs/>
          <w:color w:val="auto"/>
          <w:sz w:val="32"/>
          <w:szCs w:val="32"/>
          <w:highlight w:val="none"/>
        </w:rPr>
      </w:pPr>
    </w:p>
    <w:p w14:paraId="589F5E84">
      <w:pPr>
        <w:wordWrap w:val="0"/>
        <w:spacing w:line="360" w:lineRule="auto"/>
        <w:ind w:firstLine="643"/>
        <w:jc w:val="center"/>
        <w:rPr>
          <w:rFonts w:hint="eastAsia" w:ascii="宋体" w:hAnsi="宋体" w:cs="宋体"/>
          <w:b/>
          <w:bCs/>
          <w:color w:val="auto"/>
          <w:sz w:val="32"/>
          <w:szCs w:val="32"/>
          <w:highlight w:val="none"/>
        </w:rPr>
      </w:pPr>
    </w:p>
    <w:p w14:paraId="112276C3">
      <w:pPr>
        <w:wordWrap w:val="0"/>
        <w:spacing w:line="360" w:lineRule="auto"/>
        <w:ind w:firstLine="643"/>
        <w:jc w:val="center"/>
        <w:rPr>
          <w:rFonts w:hint="eastAsia" w:ascii="宋体" w:hAnsi="宋体" w:cs="宋体"/>
          <w:b/>
          <w:bCs/>
          <w:color w:val="auto"/>
          <w:sz w:val="32"/>
          <w:szCs w:val="32"/>
          <w:highlight w:val="none"/>
        </w:rPr>
      </w:pPr>
    </w:p>
    <w:p w14:paraId="4A179573">
      <w:pPr>
        <w:wordWrap w:val="0"/>
        <w:spacing w:line="360" w:lineRule="auto"/>
        <w:ind w:firstLine="643"/>
        <w:jc w:val="center"/>
        <w:rPr>
          <w:rFonts w:hint="eastAsia" w:ascii="宋体" w:hAnsi="宋体" w:cs="宋体"/>
          <w:b/>
          <w:bCs/>
          <w:color w:val="auto"/>
          <w:sz w:val="32"/>
          <w:szCs w:val="32"/>
          <w:highlight w:val="none"/>
        </w:rPr>
      </w:pPr>
    </w:p>
    <w:p w14:paraId="7C061061">
      <w:pPr>
        <w:wordWrap w:val="0"/>
        <w:spacing w:line="360" w:lineRule="auto"/>
        <w:ind w:firstLine="643"/>
        <w:jc w:val="center"/>
        <w:rPr>
          <w:rFonts w:hint="eastAsia" w:ascii="宋体" w:hAnsi="宋体" w:cs="宋体"/>
          <w:b/>
          <w:bCs/>
          <w:color w:val="auto"/>
          <w:sz w:val="32"/>
          <w:szCs w:val="32"/>
          <w:highlight w:val="none"/>
        </w:rPr>
      </w:pPr>
    </w:p>
    <w:p w14:paraId="02AB7440">
      <w:pPr>
        <w:wordWrap w:val="0"/>
        <w:spacing w:line="360" w:lineRule="auto"/>
        <w:ind w:firstLine="643"/>
        <w:rPr>
          <w:rFonts w:hint="eastAsia" w:ascii="宋体" w:hAnsi="宋体" w:cs="宋体"/>
          <w:b/>
          <w:color w:val="auto"/>
          <w:sz w:val="32"/>
          <w:szCs w:val="32"/>
          <w:highlight w:val="none"/>
        </w:rPr>
      </w:pPr>
    </w:p>
    <w:p w14:paraId="7AC1E959">
      <w:pPr>
        <w:wordWrap w:val="0"/>
        <w:spacing w:line="360" w:lineRule="auto"/>
        <w:ind w:firstLine="643"/>
        <w:rPr>
          <w:rFonts w:hint="eastAsia" w:ascii="宋体" w:hAnsi="宋体" w:cs="宋体"/>
          <w:b/>
          <w:color w:val="auto"/>
          <w:sz w:val="32"/>
          <w:szCs w:val="32"/>
          <w:highlight w:val="none"/>
        </w:rPr>
      </w:pPr>
    </w:p>
    <w:p w14:paraId="374AA689">
      <w:pPr>
        <w:wordWrap w:val="0"/>
        <w:spacing w:line="360" w:lineRule="auto"/>
        <w:ind w:firstLine="643"/>
        <w:rPr>
          <w:rFonts w:hint="eastAsia" w:ascii="宋体" w:hAnsi="宋体" w:cs="宋体"/>
          <w:b/>
          <w:color w:val="auto"/>
          <w:sz w:val="32"/>
          <w:szCs w:val="32"/>
          <w:highlight w:val="none"/>
        </w:rPr>
      </w:pPr>
    </w:p>
    <w:p w14:paraId="3070CA97">
      <w:pPr>
        <w:wordWrap w:val="0"/>
        <w:spacing w:line="360" w:lineRule="auto"/>
        <w:ind w:firstLine="643"/>
        <w:rPr>
          <w:rFonts w:hint="eastAsia" w:ascii="宋体" w:hAnsi="宋体" w:cs="宋体"/>
          <w:b/>
          <w:color w:val="auto"/>
          <w:sz w:val="32"/>
          <w:szCs w:val="32"/>
          <w:highlight w:val="none"/>
        </w:rPr>
      </w:pPr>
    </w:p>
    <w:p w14:paraId="2BA0AC9C">
      <w:pPr>
        <w:wordWrap w:val="0"/>
        <w:spacing w:line="360" w:lineRule="auto"/>
        <w:ind w:firstLine="643"/>
        <w:rPr>
          <w:rFonts w:hint="eastAsia" w:ascii="宋体" w:hAnsi="宋体" w:cs="宋体"/>
          <w:b/>
          <w:color w:val="auto"/>
          <w:sz w:val="32"/>
          <w:szCs w:val="32"/>
          <w:highlight w:val="none"/>
        </w:rPr>
      </w:pPr>
    </w:p>
    <w:p w14:paraId="473C5971">
      <w:pPr>
        <w:wordWrap w:val="0"/>
        <w:spacing w:line="360" w:lineRule="auto"/>
        <w:ind w:firstLine="643"/>
        <w:rPr>
          <w:rFonts w:hint="eastAsia" w:ascii="宋体" w:hAnsi="宋体" w:cs="宋体"/>
          <w:b/>
          <w:color w:val="auto"/>
          <w:sz w:val="32"/>
          <w:szCs w:val="32"/>
          <w:highlight w:val="none"/>
        </w:rPr>
      </w:pPr>
    </w:p>
    <w:p w14:paraId="1EA5B06C">
      <w:pPr>
        <w:wordWrap w:val="0"/>
        <w:spacing w:line="360" w:lineRule="auto"/>
        <w:ind w:firstLine="643"/>
        <w:rPr>
          <w:rFonts w:hint="eastAsia" w:ascii="宋体" w:hAnsi="宋体" w:cs="宋体"/>
          <w:b/>
          <w:color w:val="auto"/>
          <w:sz w:val="32"/>
          <w:szCs w:val="32"/>
          <w:highlight w:val="none"/>
        </w:rPr>
      </w:pPr>
    </w:p>
    <w:p w14:paraId="6E6CC9FF">
      <w:pPr>
        <w:wordWrap w:val="0"/>
        <w:spacing w:line="360" w:lineRule="auto"/>
        <w:ind w:firstLine="643"/>
        <w:rPr>
          <w:rFonts w:hint="eastAsia" w:ascii="宋体" w:hAnsi="宋体" w:cs="宋体"/>
          <w:b/>
          <w:color w:val="auto"/>
          <w:sz w:val="32"/>
          <w:szCs w:val="32"/>
          <w:highlight w:val="none"/>
        </w:rPr>
      </w:pPr>
    </w:p>
    <w:p w14:paraId="78D4A20F">
      <w:pPr>
        <w:wordWrap w:val="0"/>
        <w:spacing w:line="360" w:lineRule="auto"/>
        <w:ind w:firstLine="643"/>
        <w:rPr>
          <w:rFonts w:hint="eastAsia" w:ascii="宋体" w:hAnsi="宋体" w:cs="宋体"/>
          <w:b/>
          <w:color w:val="auto"/>
          <w:sz w:val="32"/>
          <w:szCs w:val="32"/>
          <w:highlight w:val="none"/>
        </w:rPr>
      </w:pPr>
    </w:p>
    <w:p w14:paraId="07005E7D">
      <w:pPr>
        <w:wordWrap w:val="0"/>
        <w:spacing w:line="360" w:lineRule="auto"/>
        <w:ind w:firstLine="643"/>
        <w:rPr>
          <w:rFonts w:hint="eastAsia" w:ascii="宋体" w:hAnsi="宋体" w:cs="宋体"/>
          <w:b/>
          <w:color w:val="auto"/>
          <w:sz w:val="32"/>
          <w:szCs w:val="32"/>
          <w:highlight w:val="none"/>
        </w:rPr>
      </w:pPr>
      <w:r>
        <w:rPr>
          <w:rFonts w:hint="eastAsia" w:ascii="宋体" w:hAnsi="宋体" w:cs="宋体"/>
          <w:b/>
          <w:color w:val="auto"/>
          <w:sz w:val="32"/>
          <w:szCs w:val="32"/>
          <w:highlight w:val="none"/>
        </w:rPr>
        <w:t>质疑函制作说明：</w:t>
      </w:r>
    </w:p>
    <w:p w14:paraId="16D17740">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1.供应商提出质疑时，应提交质疑函和必要的证明材料。</w:t>
      </w:r>
    </w:p>
    <w:p w14:paraId="2D78AEE1">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2.质疑供应商若委托代理人进行质疑的，质疑函应按要求列明“授权代表”的有关内容，并在附件中提交由质疑</w:t>
      </w:r>
      <w:r>
        <w:rPr>
          <w:rFonts w:hint="eastAsia" w:ascii="宋体" w:hAnsi="宋体" w:cs="宋体"/>
          <w:color w:val="auto"/>
          <w:kern w:val="0"/>
          <w:sz w:val="32"/>
          <w:szCs w:val="32"/>
          <w:highlight w:val="none"/>
        </w:rPr>
        <w:t>供应商签署的授权委托书。授权委托书应载明代理人的姓名或者名称、代理事项、具体权限、期限和相关事项。</w:t>
      </w:r>
    </w:p>
    <w:p w14:paraId="7C16E6F7">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3.质疑供应商若对项目的某一分包进行质疑，质疑函中应列明具体分包号。</w:t>
      </w:r>
    </w:p>
    <w:p w14:paraId="60EF620B">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4.质疑函的质疑事项应具体、明确，并有必要的事实依据和法律依据。</w:t>
      </w:r>
    </w:p>
    <w:p w14:paraId="050E28E5">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5.质疑函的质疑请求应与质疑事项相关。</w:t>
      </w:r>
    </w:p>
    <w:p w14:paraId="2E3CB976">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4A56DE39">
      <w:pPr>
        <w:widowControl/>
        <w:wordWrap w:val="0"/>
        <w:spacing w:line="360" w:lineRule="auto"/>
        <w:ind w:firstLine="600" w:firstLineChars="200"/>
        <w:jc w:val="left"/>
        <w:rPr>
          <w:rFonts w:hint="eastAsia" w:ascii="宋体" w:hAnsi="宋体" w:cs="宋体"/>
          <w:color w:val="auto"/>
          <w:sz w:val="30"/>
          <w:szCs w:val="30"/>
          <w:highlight w:val="none"/>
        </w:rPr>
      </w:pPr>
    </w:p>
    <w:p w14:paraId="5D277FC8">
      <w:pPr>
        <w:widowControl/>
        <w:wordWrap w:val="0"/>
        <w:spacing w:line="360" w:lineRule="auto"/>
        <w:jc w:val="left"/>
        <w:rPr>
          <w:rFonts w:hint="eastAsia" w:ascii="宋体" w:hAnsi="宋体" w:cs="宋体"/>
          <w:color w:val="auto"/>
          <w:kern w:val="0"/>
          <w:sz w:val="24"/>
          <w:highlight w:val="none"/>
        </w:rPr>
        <w:sectPr>
          <w:pgSz w:w="11906" w:h="16838"/>
          <w:pgMar w:top="1440" w:right="1080" w:bottom="1440" w:left="1080" w:header="720" w:footer="720" w:gutter="0"/>
          <w:cols w:space="720" w:num="1"/>
          <w:docGrid w:type="lines" w:linePitch="331" w:charSpace="0"/>
        </w:sectPr>
      </w:pPr>
    </w:p>
    <w:p w14:paraId="4A96DFC4">
      <w:pPr>
        <w:pStyle w:val="4"/>
        <w:wordWrap w:val="0"/>
        <w:spacing w:before="0" w:after="0" w:line="360" w:lineRule="auto"/>
        <w:ind w:firstLine="640"/>
        <w:jc w:val="center"/>
        <w:rPr>
          <w:rFonts w:hint="eastAsia" w:ascii="宋体" w:hAnsi="宋体" w:eastAsia="宋体" w:cs="宋体"/>
          <w:b w:val="0"/>
          <w:bCs w:val="0"/>
          <w:color w:val="auto"/>
          <w:highlight w:val="none"/>
        </w:rPr>
      </w:pPr>
      <w:bookmarkStart w:id="292" w:name="_Toc11752"/>
      <w:r>
        <w:rPr>
          <w:rFonts w:hint="eastAsia" w:ascii="宋体" w:hAnsi="宋体" w:eastAsia="宋体" w:cs="宋体"/>
          <w:b w:val="0"/>
          <w:bCs w:val="0"/>
          <w:color w:val="auto"/>
          <w:highlight w:val="none"/>
        </w:rPr>
        <w:t>第二节 投诉书（格式）</w:t>
      </w:r>
      <w:bookmarkEnd w:id="292"/>
    </w:p>
    <w:p w14:paraId="41628910">
      <w:pPr>
        <w:wordWrap w:val="0"/>
        <w:spacing w:line="360" w:lineRule="auto"/>
        <w:ind w:firstLine="883"/>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投诉书范本</w:t>
      </w:r>
    </w:p>
    <w:p w14:paraId="534BBBCF">
      <w:pPr>
        <w:wordWrap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一、投诉相关主体基本情况</w:t>
      </w:r>
    </w:p>
    <w:p w14:paraId="25BBFF81">
      <w:pPr>
        <w:wordWrap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投诉人：</w:t>
      </w:r>
      <w:r>
        <w:rPr>
          <w:rFonts w:hint="eastAsia" w:ascii="宋体" w:hAnsi="宋体" w:cs="宋体"/>
          <w:color w:val="auto"/>
          <w:sz w:val="32"/>
          <w:szCs w:val="32"/>
          <w:highlight w:val="none"/>
          <w:u w:val="dotted"/>
        </w:rPr>
        <w:t xml:space="preserve">                                               </w:t>
      </w:r>
    </w:p>
    <w:p w14:paraId="169D14AF">
      <w:pPr>
        <w:wordWrap w:val="0"/>
        <w:spacing w:line="360" w:lineRule="auto"/>
        <w:ind w:firstLine="64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1CCD6ACA">
      <w:pPr>
        <w:tabs>
          <w:tab w:val="left" w:pos="6510"/>
        </w:tabs>
        <w:wordWrap w:val="0"/>
        <w:spacing w:line="360" w:lineRule="auto"/>
        <w:ind w:firstLine="64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法定代表人/主要负责人：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5C993D42">
      <w:pPr>
        <w:tabs>
          <w:tab w:val="left" w:pos="6510"/>
        </w:tabs>
        <w:wordWrap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22DCE5A9">
      <w:pPr>
        <w:wordWrap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授权代表：</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155BD3CB">
      <w:pPr>
        <w:wordWrap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u w:val="dotted"/>
        </w:rPr>
        <w:t xml:space="preserve">                   </w:t>
      </w:r>
    </w:p>
    <w:p w14:paraId="776B17BF">
      <w:pPr>
        <w:wordWrap w:val="0"/>
        <w:spacing w:line="360" w:lineRule="auto"/>
        <w:ind w:firstLine="64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被投诉人1：</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276BE40F">
      <w:pPr>
        <w:wordWrap w:val="0"/>
        <w:spacing w:line="360" w:lineRule="auto"/>
        <w:ind w:firstLine="64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0A200176">
      <w:pPr>
        <w:wordWrap w:val="0"/>
        <w:spacing w:line="360" w:lineRule="auto"/>
        <w:ind w:firstLine="64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53E6A271">
      <w:pPr>
        <w:wordWrap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被投诉人2</w:t>
      </w:r>
    </w:p>
    <w:p w14:paraId="25744CA9">
      <w:pPr>
        <w:wordWrap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w:t>
      </w:r>
    </w:p>
    <w:p w14:paraId="50809C78">
      <w:pPr>
        <w:wordWrap w:val="0"/>
        <w:spacing w:line="360" w:lineRule="auto"/>
        <w:ind w:firstLine="64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相关供应商：</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52F053FB">
      <w:pPr>
        <w:wordWrap w:val="0"/>
        <w:spacing w:line="360" w:lineRule="auto"/>
        <w:ind w:firstLine="64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4418A2D0">
      <w:pPr>
        <w:wordWrap w:val="0"/>
        <w:spacing w:line="360" w:lineRule="auto"/>
        <w:ind w:firstLine="64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349D4D0D">
      <w:pPr>
        <w:wordWrap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二、投诉项目基本情况</w:t>
      </w:r>
    </w:p>
    <w:p w14:paraId="3827EE3C">
      <w:pPr>
        <w:wordWrap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采购项目名称：</w:t>
      </w:r>
      <w:r>
        <w:rPr>
          <w:rFonts w:hint="eastAsia" w:ascii="宋体" w:hAnsi="宋体" w:cs="宋体"/>
          <w:color w:val="auto"/>
          <w:sz w:val="32"/>
          <w:szCs w:val="32"/>
          <w:highlight w:val="none"/>
          <w:u w:val="dotted"/>
        </w:rPr>
        <w:t xml:space="preserve">                        </w:t>
      </w:r>
    </w:p>
    <w:p w14:paraId="21928063">
      <w:pPr>
        <w:wordWrap w:val="0"/>
        <w:spacing w:line="360" w:lineRule="auto"/>
        <w:ind w:firstLine="64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采购项目编号：</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包号：</w:t>
      </w:r>
      <w:r>
        <w:rPr>
          <w:rFonts w:hint="eastAsia" w:ascii="宋体" w:hAnsi="宋体" w:cs="宋体"/>
          <w:color w:val="auto"/>
          <w:sz w:val="32"/>
          <w:szCs w:val="32"/>
          <w:highlight w:val="none"/>
          <w:u w:val="dotted"/>
        </w:rPr>
        <w:t xml:space="preserve">              </w:t>
      </w:r>
    </w:p>
    <w:p w14:paraId="11E93118">
      <w:pPr>
        <w:wordWrap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采购人名称：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655C7095">
      <w:pPr>
        <w:wordWrap w:val="0"/>
        <w:spacing w:line="360" w:lineRule="auto"/>
        <w:ind w:firstLine="64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代理机构名称：</w:t>
      </w:r>
      <w:r>
        <w:rPr>
          <w:rFonts w:hint="eastAsia" w:ascii="宋体" w:hAnsi="宋体" w:cs="宋体"/>
          <w:color w:val="auto"/>
          <w:sz w:val="32"/>
          <w:szCs w:val="32"/>
          <w:highlight w:val="none"/>
          <w:u w:val="dotted"/>
        </w:rPr>
        <w:t xml:space="preserve">                                         </w:t>
      </w:r>
    </w:p>
    <w:p w14:paraId="29894880">
      <w:pPr>
        <w:wordWrap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采购文件公告:</w:t>
      </w:r>
      <w:r>
        <w:rPr>
          <w:rFonts w:hint="eastAsia" w:ascii="宋体" w:hAnsi="宋体" w:cs="宋体"/>
          <w:color w:val="auto"/>
          <w:sz w:val="32"/>
          <w:szCs w:val="32"/>
          <w:highlight w:val="none"/>
          <w:u w:val="dotted"/>
        </w:rPr>
        <w:t xml:space="preserve">是/否 </w:t>
      </w:r>
      <w:r>
        <w:rPr>
          <w:rFonts w:hint="eastAsia" w:ascii="宋体" w:hAnsi="宋体" w:cs="宋体"/>
          <w:color w:val="auto"/>
          <w:sz w:val="32"/>
          <w:szCs w:val="32"/>
          <w:highlight w:val="none"/>
        </w:rPr>
        <w:t>公告期限：</w:t>
      </w:r>
      <w:r>
        <w:rPr>
          <w:rFonts w:hint="eastAsia" w:ascii="宋体" w:hAnsi="宋体" w:cs="宋体"/>
          <w:color w:val="auto"/>
          <w:sz w:val="32"/>
          <w:szCs w:val="32"/>
          <w:highlight w:val="none"/>
          <w:u w:val="dotted"/>
        </w:rPr>
        <w:t xml:space="preserve">                                 </w:t>
      </w:r>
    </w:p>
    <w:p w14:paraId="239BF038">
      <w:pPr>
        <w:wordWrap w:val="0"/>
        <w:spacing w:line="360" w:lineRule="auto"/>
        <w:ind w:firstLine="64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采购结果公告:</w:t>
      </w:r>
      <w:r>
        <w:rPr>
          <w:rFonts w:hint="eastAsia" w:ascii="宋体" w:hAnsi="宋体" w:cs="宋体"/>
          <w:color w:val="auto"/>
          <w:sz w:val="32"/>
          <w:szCs w:val="32"/>
          <w:highlight w:val="none"/>
          <w:u w:val="dotted"/>
        </w:rPr>
        <w:t xml:space="preserve">是/否 </w:t>
      </w:r>
      <w:r>
        <w:rPr>
          <w:rFonts w:hint="eastAsia" w:ascii="宋体" w:hAnsi="宋体" w:cs="宋体"/>
          <w:color w:val="auto"/>
          <w:sz w:val="32"/>
          <w:szCs w:val="32"/>
          <w:highlight w:val="none"/>
        </w:rPr>
        <w:t>公告期限：</w:t>
      </w:r>
      <w:r>
        <w:rPr>
          <w:rFonts w:hint="eastAsia" w:ascii="宋体" w:hAnsi="宋体" w:cs="宋体"/>
          <w:color w:val="auto"/>
          <w:sz w:val="32"/>
          <w:szCs w:val="32"/>
          <w:highlight w:val="none"/>
          <w:u w:val="dotted"/>
        </w:rPr>
        <w:t xml:space="preserve">                        </w:t>
      </w:r>
    </w:p>
    <w:p w14:paraId="3C6D81C9">
      <w:pPr>
        <w:wordWrap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三、质疑基本情况</w:t>
      </w:r>
    </w:p>
    <w:p w14:paraId="3406AFBC">
      <w:pPr>
        <w:wordWrap w:val="0"/>
        <w:spacing w:line="360" w:lineRule="auto"/>
        <w:ind w:firstLine="640" w:firstLineChars="20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投诉人于</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年</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月</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日,向</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提出质疑，质疑事项为：</w:t>
      </w:r>
      <w:r>
        <w:rPr>
          <w:rFonts w:hint="eastAsia" w:ascii="宋体" w:hAnsi="宋体" w:cs="宋体"/>
          <w:color w:val="auto"/>
          <w:sz w:val="32"/>
          <w:szCs w:val="32"/>
          <w:highlight w:val="none"/>
          <w:u w:val="dotted"/>
        </w:rPr>
        <w:t xml:space="preserve">                                </w:t>
      </w:r>
    </w:p>
    <w:p w14:paraId="17C44B49">
      <w:pPr>
        <w:wordWrap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4B07EB79">
      <w:pPr>
        <w:wordWrap w:val="0"/>
        <w:spacing w:line="360" w:lineRule="auto"/>
        <w:ind w:firstLine="480" w:firstLineChars="150"/>
        <w:rPr>
          <w:rFonts w:hint="eastAsia" w:ascii="宋体" w:hAnsi="宋体" w:cs="宋体"/>
          <w:color w:val="auto"/>
          <w:sz w:val="32"/>
          <w:szCs w:val="32"/>
          <w:highlight w:val="none"/>
        </w:rPr>
      </w:pPr>
      <w:r>
        <w:rPr>
          <w:rFonts w:hint="eastAsia" w:ascii="宋体" w:hAnsi="宋体" w:cs="宋体"/>
          <w:color w:val="auto"/>
          <w:sz w:val="32"/>
          <w:szCs w:val="32"/>
          <w:highlight w:val="none"/>
          <w:u w:val="dotted"/>
        </w:rPr>
        <w:t>采购人/代理机构</w:t>
      </w:r>
      <w:r>
        <w:rPr>
          <w:rFonts w:hint="eastAsia" w:ascii="宋体" w:hAnsi="宋体" w:cs="宋体"/>
          <w:color w:val="auto"/>
          <w:sz w:val="32"/>
          <w:szCs w:val="32"/>
          <w:highlight w:val="none"/>
        </w:rPr>
        <w:t>于</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年</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月</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日,就质疑事项作出了答复/没有在法定期限内作出答复。</w:t>
      </w:r>
    </w:p>
    <w:p w14:paraId="39DFAB66">
      <w:pPr>
        <w:wordWrap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四、投诉事项具体内容</w:t>
      </w:r>
    </w:p>
    <w:p w14:paraId="79F81B7F">
      <w:pPr>
        <w:wordWrap w:val="0"/>
        <w:spacing w:line="360" w:lineRule="auto"/>
        <w:ind w:firstLine="64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投诉事项 1：</w:t>
      </w:r>
      <w:r>
        <w:rPr>
          <w:rFonts w:hint="eastAsia" w:ascii="宋体" w:hAnsi="宋体" w:cs="宋体"/>
          <w:color w:val="auto"/>
          <w:sz w:val="32"/>
          <w:szCs w:val="32"/>
          <w:highlight w:val="none"/>
          <w:u w:val="dotted"/>
        </w:rPr>
        <w:t xml:space="preserve">                                       </w:t>
      </w:r>
    </w:p>
    <w:p w14:paraId="0CDE859D">
      <w:pPr>
        <w:wordWrap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事实依据：</w:t>
      </w:r>
      <w:r>
        <w:rPr>
          <w:rFonts w:hint="eastAsia" w:ascii="宋体" w:hAnsi="宋体" w:cs="宋体"/>
          <w:color w:val="auto"/>
          <w:sz w:val="32"/>
          <w:szCs w:val="32"/>
          <w:highlight w:val="none"/>
          <w:u w:val="dotted"/>
        </w:rPr>
        <w:t xml:space="preserve">                                         </w:t>
      </w:r>
    </w:p>
    <w:p w14:paraId="75DBD03A">
      <w:pPr>
        <w:wordWrap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p>
    <w:p w14:paraId="7AC0C2DB">
      <w:pPr>
        <w:wordWrap w:val="0"/>
        <w:spacing w:line="360" w:lineRule="auto"/>
        <w:ind w:firstLine="64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法律依据：</w:t>
      </w:r>
      <w:r>
        <w:rPr>
          <w:rFonts w:hint="eastAsia" w:ascii="宋体" w:hAnsi="宋体" w:cs="宋体"/>
          <w:color w:val="auto"/>
          <w:sz w:val="32"/>
          <w:szCs w:val="32"/>
          <w:highlight w:val="none"/>
          <w:u w:val="dotted"/>
        </w:rPr>
        <w:t xml:space="preserve">                                          </w:t>
      </w:r>
    </w:p>
    <w:p w14:paraId="4995AB70">
      <w:pPr>
        <w:wordWrap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p>
    <w:p w14:paraId="2E4F78BE">
      <w:pPr>
        <w:wordWrap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投诉事项2</w:t>
      </w:r>
    </w:p>
    <w:p w14:paraId="0E924D24">
      <w:pPr>
        <w:wordWrap w:val="0"/>
        <w:spacing w:line="360" w:lineRule="auto"/>
        <w:ind w:firstLine="64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w:t>
      </w:r>
    </w:p>
    <w:p w14:paraId="51E84986">
      <w:pPr>
        <w:wordWrap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五、与投诉事项相关的投诉请求</w:t>
      </w:r>
    </w:p>
    <w:p w14:paraId="49BFAAFA">
      <w:pPr>
        <w:wordWrap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请求：</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5A028020">
      <w:pPr>
        <w:wordWrap w:val="0"/>
        <w:spacing w:line="360" w:lineRule="auto"/>
        <w:ind w:firstLine="64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 xml:space="preserve">                                                                                                    </w:t>
      </w:r>
    </w:p>
    <w:p w14:paraId="0E4B299D">
      <w:pPr>
        <w:wordWrap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签字(签章)：                   公章：                      </w:t>
      </w:r>
    </w:p>
    <w:p w14:paraId="4FE29E06">
      <w:pPr>
        <w:wordWrap w:val="0"/>
        <w:spacing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日期：    </w:t>
      </w:r>
    </w:p>
    <w:p w14:paraId="593E0955">
      <w:pPr>
        <w:wordWrap w:val="0"/>
        <w:spacing w:line="360" w:lineRule="auto"/>
        <w:ind w:firstLine="643"/>
        <w:rPr>
          <w:rFonts w:hint="eastAsia" w:ascii="宋体" w:hAnsi="宋体" w:cs="宋体"/>
          <w:b/>
          <w:color w:val="auto"/>
          <w:sz w:val="32"/>
          <w:szCs w:val="32"/>
          <w:highlight w:val="none"/>
        </w:rPr>
      </w:pPr>
    </w:p>
    <w:p w14:paraId="339962BC">
      <w:pPr>
        <w:wordWrap w:val="0"/>
        <w:spacing w:line="360" w:lineRule="auto"/>
        <w:ind w:firstLine="643"/>
        <w:rPr>
          <w:rFonts w:hint="eastAsia" w:ascii="宋体" w:hAnsi="宋体" w:cs="宋体"/>
          <w:b/>
          <w:color w:val="auto"/>
          <w:sz w:val="32"/>
          <w:szCs w:val="32"/>
          <w:highlight w:val="none"/>
        </w:rPr>
      </w:pPr>
      <w:r>
        <w:rPr>
          <w:rFonts w:hint="eastAsia" w:ascii="宋体" w:hAnsi="宋体" w:cs="宋体"/>
          <w:b/>
          <w:color w:val="auto"/>
          <w:sz w:val="32"/>
          <w:szCs w:val="32"/>
          <w:highlight w:val="none"/>
        </w:rPr>
        <w:t>投诉书制作说明：</w:t>
      </w:r>
    </w:p>
    <w:p w14:paraId="650E2A05">
      <w:pPr>
        <w:widowControl/>
        <w:wordWrap w:val="0"/>
        <w:spacing w:line="360" w:lineRule="auto"/>
        <w:ind w:firstLine="640" w:firstLineChars="200"/>
        <w:rPr>
          <w:rFonts w:hint="eastAsia" w:ascii="宋体" w:hAnsi="宋体" w:cs="宋体"/>
          <w:color w:val="auto"/>
          <w:kern w:val="0"/>
          <w:sz w:val="32"/>
          <w:szCs w:val="32"/>
          <w:highlight w:val="none"/>
        </w:rPr>
      </w:pPr>
      <w:r>
        <w:rPr>
          <w:rFonts w:hint="eastAsia" w:ascii="宋体" w:hAnsi="宋体" w:cs="宋体"/>
          <w:color w:val="auto"/>
          <w:sz w:val="32"/>
          <w:szCs w:val="32"/>
          <w:highlight w:val="none"/>
        </w:rPr>
        <w:t>1.投诉人提起投诉时，应当提交投诉书和必要的证明材料，并按照被投诉人和与投诉事项有关的供应商数量提供投诉书副本。</w:t>
      </w:r>
    </w:p>
    <w:p w14:paraId="0DD3EE0E">
      <w:pPr>
        <w:widowControl/>
        <w:wordWrap w:val="0"/>
        <w:spacing w:line="360" w:lineRule="auto"/>
        <w:ind w:firstLine="640" w:firstLineChars="200"/>
        <w:jc w:val="left"/>
        <w:rPr>
          <w:rFonts w:hint="eastAsia" w:ascii="宋体" w:hAnsi="宋体" w:cs="宋体"/>
          <w:color w:val="auto"/>
          <w:kern w:val="0"/>
          <w:sz w:val="32"/>
          <w:szCs w:val="32"/>
          <w:highlight w:val="none"/>
        </w:rPr>
      </w:pPr>
      <w:r>
        <w:rPr>
          <w:rFonts w:hint="eastAsia" w:ascii="宋体" w:hAnsi="宋体" w:cs="宋体"/>
          <w:color w:val="auto"/>
          <w:sz w:val="32"/>
          <w:szCs w:val="32"/>
          <w:highlight w:val="none"/>
        </w:rPr>
        <w:t>2.投诉人若委托代理人进行投诉的，投诉书应按照要求列明“授权代表”的有关内容，并在附件中提交由</w:t>
      </w:r>
      <w:r>
        <w:rPr>
          <w:rFonts w:hint="eastAsia" w:ascii="宋体" w:hAnsi="宋体" w:cs="宋体"/>
          <w:color w:val="auto"/>
          <w:kern w:val="0"/>
          <w:sz w:val="32"/>
          <w:szCs w:val="32"/>
          <w:highlight w:val="none"/>
        </w:rPr>
        <w:t>投诉人签署的授权委托书。授权委托书应当载明代理人的姓名或者名称、代理事项、具体权限、期限和相关事项。</w:t>
      </w:r>
    </w:p>
    <w:p w14:paraId="58719013">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3.投诉人若对项目的某一分包进行投诉，投诉书应列明具体分包号。</w:t>
      </w:r>
    </w:p>
    <w:p w14:paraId="1EC54359">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4.投诉书应简要列明质疑事项，质疑函、质疑答复等作为附件材料提供。</w:t>
      </w:r>
    </w:p>
    <w:p w14:paraId="70587644">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5.投诉书的投诉事项应具体、明确，并有必要的事实依据和法律依据。</w:t>
      </w:r>
    </w:p>
    <w:p w14:paraId="48EF035B">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6.投诉书的投诉请求应与投诉事项相关。</w:t>
      </w:r>
    </w:p>
    <w:p w14:paraId="364F0AE1">
      <w:pPr>
        <w:widowControl/>
        <w:wordWrap w:val="0"/>
        <w:spacing w:line="360" w:lineRule="auto"/>
        <w:ind w:firstLine="640" w:firstLineChars="200"/>
        <w:jc w:val="left"/>
        <w:rPr>
          <w:rFonts w:hint="eastAsia" w:ascii="宋体" w:hAnsi="宋体" w:cs="宋体"/>
          <w:color w:val="auto"/>
          <w:kern w:val="0"/>
          <w:sz w:val="32"/>
          <w:szCs w:val="32"/>
          <w:highlight w:val="none"/>
        </w:rPr>
      </w:pPr>
      <w:r>
        <w:rPr>
          <w:rFonts w:hint="eastAsia" w:ascii="宋体" w:hAnsi="宋体" w:cs="宋体"/>
          <w:color w:val="auto"/>
          <w:sz w:val="32"/>
          <w:szCs w:val="32"/>
          <w:highlight w:val="none"/>
        </w:rPr>
        <w:t>7.投诉人为自然人的，投诉书应当由本人签字；投诉人为法人或者其他组织的，投诉书应当由法定代表人、主要负责人，或者其授权代表签字或者盖章，并加盖公章。</w:t>
      </w:r>
    </w:p>
    <w:p w14:paraId="49A0EBF4">
      <w:pPr>
        <w:wordWrap w:val="0"/>
        <w:spacing w:line="360" w:lineRule="auto"/>
        <w:ind w:firstLine="420"/>
        <w:rPr>
          <w:rFonts w:hint="eastAsia" w:ascii="宋体" w:hAnsi="宋体" w:cs="宋体"/>
          <w:color w:val="auto"/>
          <w:highlight w:val="none"/>
        </w:rPr>
      </w:pPr>
    </w:p>
    <w:sectPr>
      <w:footerReference r:id="rId11" w:type="first"/>
      <w:headerReference r:id="rId8" w:type="default"/>
      <w:footerReference r:id="rId9" w:type="default"/>
      <w:footerReference r:id="rId10" w:type="even"/>
      <w:pgSz w:w="11906" w:h="16838"/>
      <w:pgMar w:top="1440" w:right="1080" w:bottom="1440" w:left="1080"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71CFD">
    <w:pPr>
      <w:snapToGrid w:val="0"/>
      <w:ind w:firstLine="360"/>
      <w:jc w:val="left"/>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5F4F8">
    <w:pPr>
      <w:snapToGrid w:val="0"/>
      <w:ind w:firstLine="360"/>
      <w:jc w:val="left"/>
      <w:rPr>
        <w:sz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EA777">
                          <w:pPr>
                            <w:pStyle w:val="17"/>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CCEA777">
                    <w:pPr>
                      <w:pStyle w:val="17"/>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4E380">
    <w:pPr>
      <w:pStyle w:val="17"/>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DD4DE">
                          <w:pPr>
                            <w:pStyle w:val="17"/>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C9DD4DE">
                    <w:pPr>
                      <w:pStyle w:val="17"/>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60DE9">
    <w:pPr>
      <w:pStyle w:val="17"/>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60A38C">
                          <w:pPr>
                            <w:pStyle w:val="17"/>
                          </w:pPr>
                          <w:r>
                            <w:fldChar w:fldCharType="begin"/>
                          </w:r>
                          <w:r>
                            <w:instrText xml:space="preserve"> PAGE  \* MERGEFORMAT </w:instrText>
                          </w:r>
                          <w:r>
                            <w:fldChar w:fldCharType="separate"/>
                          </w:r>
                          <w:r>
                            <w:t>131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F60A38C">
                    <w:pPr>
                      <w:pStyle w:val="17"/>
                    </w:pPr>
                    <w:r>
                      <w:fldChar w:fldCharType="begin"/>
                    </w:r>
                    <w:r>
                      <w:instrText xml:space="preserve"> PAGE  \* MERGEFORMAT </w:instrText>
                    </w:r>
                    <w:r>
                      <w:fldChar w:fldCharType="separate"/>
                    </w:r>
                    <w:r>
                      <w:t>131</w:t>
                    </w:r>
                    <w:r>
                      <w:fldChar w:fldCharType="end"/>
                    </w:r>
                  </w:p>
                </w:txbxContent>
              </v:textbox>
            </v:shape>
          </w:pict>
        </mc:Fallback>
      </mc:AlternateContent>
    </w:r>
  </w:p>
  <w:p w14:paraId="1A2E52C7">
    <w:pPr>
      <w:pStyle w:val="17"/>
      <w:ind w:firstLine="360"/>
    </w:pPr>
  </w:p>
  <w:p w14:paraId="4CE6EEA7">
    <w:pPr>
      <w:ind w:firstLine="420"/>
    </w:pPr>
  </w:p>
  <w:p w14:paraId="5FFA4F02">
    <w:pPr>
      <w:ind w:firstLine="420"/>
    </w:pPr>
  </w:p>
  <w:p w14:paraId="1C206A0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F2AF4">
    <w:pPr>
      <w:pStyle w:val="17"/>
      <w:framePr w:wrap="around" w:vAnchor="text" w:hAnchor="margin" w:xAlign="center" w:y="1"/>
      <w:ind w:firstLine="360"/>
      <w:rPr>
        <w:rStyle w:val="31"/>
      </w:rPr>
    </w:pPr>
    <w:r>
      <w:fldChar w:fldCharType="begin"/>
    </w:r>
    <w:r>
      <w:rPr>
        <w:rStyle w:val="31"/>
      </w:rPr>
      <w:instrText xml:space="preserve">PAGE  </w:instrText>
    </w:r>
    <w:r>
      <w:fldChar w:fldCharType="end"/>
    </w:r>
  </w:p>
  <w:p w14:paraId="0251C6E8">
    <w:pPr>
      <w:pStyle w:val="17"/>
      <w:ind w:firstLine="360"/>
    </w:pPr>
  </w:p>
  <w:p w14:paraId="61F1F583">
    <w:pPr>
      <w:ind w:firstLine="420"/>
    </w:pPr>
  </w:p>
  <w:p w14:paraId="4EC38E34">
    <w:pPr>
      <w:ind w:firstLine="420"/>
    </w:pPr>
  </w:p>
  <w:p w14:paraId="5AC3B73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28096">
    <w:pPr>
      <w:pStyle w:val="17"/>
      <w:framePr w:wrap="around" w:vAnchor="text" w:hAnchor="margin" w:xAlign="right" w:y="1"/>
      <w:ind w:firstLine="360"/>
      <w:rPr>
        <w:rStyle w:val="31"/>
      </w:rPr>
    </w:pPr>
    <w:r>
      <w:fldChar w:fldCharType="begin"/>
    </w:r>
    <w:r>
      <w:rPr>
        <w:rStyle w:val="31"/>
      </w:rPr>
      <w:instrText xml:space="preserve">PAGE  </w:instrText>
    </w:r>
    <w:r>
      <w:fldChar w:fldCharType="separate"/>
    </w:r>
    <w:r>
      <w:rPr>
        <w:rStyle w:val="31"/>
      </w:rPr>
      <w:t>122</w:t>
    </w:r>
    <w:r>
      <w:fldChar w:fldCharType="end"/>
    </w:r>
  </w:p>
  <w:p w14:paraId="3698CDA9">
    <w:pPr>
      <w:pStyle w:val="17"/>
      <w:ind w:right="360" w:firstLine="360"/>
      <w:jc w:val="both"/>
    </w:pPr>
    <w:r>
      <w:rPr>
        <w:rFonts w:hint="eastAsia"/>
      </w:rPr>
      <w:t>121</w:t>
    </w:r>
  </w:p>
  <w:p w14:paraId="40898A8C">
    <w:pPr>
      <w:ind w:firstLine="420"/>
    </w:pPr>
  </w:p>
  <w:p w14:paraId="55167E1E">
    <w:pPr>
      <w:ind w:firstLine="420"/>
    </w:pPr>
  </w:p>
  <w:p w14:paraId="09B09DA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35828">
    <w:pPr>
      <w:widowControl/>
      <w:ind w:left="-360" w:right="360"/>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BD2B0">
    <w:pPr>
      <w:pBdr>
        <w:bottom w:val="single" w:color="000000" w:sz="6" w:space="1"/>
      </w:pBdr>
      <w:snapToGrid w:val="0"/>
      <w:jc w:val="center"/>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067B2">
    <w:pPr>
      <w:pStyle w:val="18"/>
      <w:ind w:firstLine="360"/>
      <w:jc w:val="right"/>
    </w:pPr>
  </w:p>
  <w:p w14:paraId="79479652">
    <w:pPr>
      <w:ind w:firstLine="420"/>
    </w:pPr>
  </w:p>
  <w:p w14:paraId="60712665">
    <w:pPr>
      <w:ind w:firstLine="420"/>
    </w:pPr>
  </w:p>
  <w:p w14:paraId="340140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0000019"/>
    <w:multiLevelType w:val="multilevel"/>
    <w:tmpl w:val="00000019"/>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11865099"/>
    <w:multiLevelType w:val="singleLevel"/>
    <w:tmpl w:val="11865099"/>
    <w:lvl w:ilvl="0" w:tentative="0">
      <w:start w:val="1"/>
      <w:numFmt w:val="decimal"/>
      <w:suff w:val="space"/>
      <w:lvlText w:val="%1."/>
      <w:lvlJc w:val="left"/>
    </w:lvl>
  </w:abstractNum>
  <w:abstractNum w:abstractNumId="4">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5">
    <w:nsid w:val="51536378"/>
    <w:multiLevelType w:val="singleLevel"/>
    <w:tmpl w:val="51536378"/>
    <w:lvl w:ilvl="0" w:tentative="0">
      <w:start w:val="1"/>
      <w:numFmt w:val="decimal"/>
      <w:suff w:val="nothing"/>
      <w:lvlText w:val="（%1）"/>
      <w:lvlJc w:val="left"/>
      <w:pPr>
        <w:ind w:left="0" w:firstLine="0"/>
      </w:pPr>
    </w:lvl>
  </w:abstractNum>
  <w:abstractNum w:abstractNumId="6">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2"/>
  </w:num>
  <w:num w:numId="2">
    <w:abstractNumId w:val="0"/>
  </w:num>
  <w:num w:numId="3">
    <w:abstractNumId w:val="5"/>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hideSpellingErrors/>
  <w:documentProtection w:edit="readOnly" w:enforcement="1" w:cryptProviderType="rsaFull" w:cryptAlgorithmClass="hash" w:cryptAlgorithmType="typeAny" w:cryptAlgorithmSid="4" w:cryptSpinCount="0" w:hash="hGtwE6NBAWKD8fSKdek8+5zUtYE=" w:salt="dF6mWmCB+/qcj2u4v6mgK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2MTAxYTdiYmUxMDQxYWY1ZWIyZDU2N2E3ZTA3MmQifQ=="/>
  </w:docVars>
  <w:rsids>
    <w:rsidRoot w:val="00AA1F45"/>
    <w:rsid w:val="00002C9A"/>
    <w:rsid w:val="00006AB7"/>
    <w:rsid w:val="00014C28"/>
    <w:rsid w:val="00032A27"/>
    <w:rsid w:val="0005218B"/>
    <w:rsid w:val="000732BC"/>
    <w:rsid w:val="00082875"/>
    <w:rsid w:val="00095B72"/>
    <w:rsid w:val="000B09AE"/>
    <w:rsid w:val="000B44D5"/>
    <w:rsid w:val="000D1E0F"/>
    <w:rsid w:val="000E201F"/>
    <w:rsid w:val="000E3DD8"/>
    <w:rsid w:val="000E3FB5"/>
    <w:rsid w:val="000E553A"/>
    <w:rsid w:val="000E67E7"/>
    <w:rsid w:val="000F0023"/>
    <w:rsid w:val="000F16E9"/>
    <w:rsid w:val="00100E21"/>
    <w:rsid w:val="001223BE"/>
    <w:rsid w:val="00125EE9"/>
    <w:rsid w:val="0014205E"/>
    <w:rsid w:val="00173644"/>
    <w:rsid w:val="00175D2B"/>
    <w:rsid w:val="00176A8B"/>
    <w:rsid w:val="001825B1"/>
    <w:rsid w:val="00197FC6"/>
    <w:rsid w:val="001A1080"/>
    <w:rsid w:val="001B3C83"/>
    <w:rsid w:val="001B53A6"/>
    <w:rsid w:val="001B7C3F"/>
    <w:rsid w:val="001E1A1B"/>
    <w:rsid w:val="001E3E99"/>
    <w:rsid w:val="00204239"/>
    <w:rsid w:val="00222D58"/>
    <w:rsid w:val="00227EAC"/>
    <w:rsid w:val="00234C30"/>
    <w:rsid w:val="0024004B"/>
    <w:rsid w:val="0025539E"/>
    <w:rsid w:val="00263111"/>
    <w:rsid w:val="0028474D"/>
    <w:rsid w:val="0028609D"/>
    <w:rsid w:val="002911AC"/>
    <w:rsid w:val="00292EFC"/>
    <w:rsid w:val="002B7A67"/>
    <w:rsid w:val="0030335A"/>
    <w:rsid w:val="00317418"/>
    <w:rsid w:val="00322F82"/>
    <w:rsid w:val="003278B2"/>
    <w:rsid w:val="003413E0"/>
    <w:rsid w:val="0035189D"/>
    <w:rsid w:val="00357AF2"/>
    <w:rsid w:val="003609F1"/>
    <w:rsid w:val="00374BDC"/>
    <w:rsid w:val="0038091D"/>
    <w:rsid w:val="003903B4"/>
    <w:rsid w:val="003B5C00"/>
    <w:rsid w:val="003C272D"/>
    <w:rsid w:val="003D03AC"/>
    <w:rsid w:val="003D17EE"/>
    <w:rsid w:val="003D3A08"/>
    <w:rsid w:val="00407726"/>
    <w:rsid w:val="004767DB"/>
    <w:rsid w:val="004771C4"/>
    <w:rsid w:val="004B76C9"/>
    <w:rsid w:val="004E3D33"/>
    <w:rsid w:val="004F072A"/>
    <w:rsid w:val="0051267F"/>
    <w:rsid w:val="00547D5D"/>
    <w:rsid w:val="0056192D"/>
    <w:rsid w:val="00590F15"/>
    <w:rsid w:val="005B7115"/>
    <w:rsid w:val="005D0A79"/>
    <w:rsid w:val="005E3734"/>
    <w:rsid w:val="005F6C45"/>
    <w:rsid w:val="00611BCD"/>
    <w:rsid w:val="0061219B"/>
    <w:rsid w:val="006140F2"/>
    <w:rsid w:val="00624A63"/>
    <w:rsid w:val="0065130E"/>
    <w:rsid w:val="006612AC"/>
    <w:rsid w:val="0068004F"/>
    <w:rsid w:val="006944CF"/>
    <w:rsid w:val="00694A90"/>
    <w:rsid w:val="006B7DB2"/>
    <w:rsid w:val="006E5C16"/>
    <w:rsid w:val="00712267"/>
    <w:rsid w:val="00732BFA"/>
    <w:rsid w:val="00740898"/>
    <w:rsid w:val="00764B5C"/>
    <w:rsid w:val="00781C63"/>
    <w:rsid w:val="007924BE"/>
    <w:rsid w:val="00793EAD"/>
    <w:rsid w:val="00793EC8"/>
    <w:rsid w:val="007C1428"/>
    <w:rsid w:val="007D3B89"/>
    <w:rsid w:val="007F3616"/>
    <w:rsid w:val="00811B9F"/>
    <w:rsid w:val="00834535"/>
    <w:rsid w:val="008528D0"/>
    <w:rsid w:val="00856D88"/>
    <w:rsid w:val="0085788E"/>
    <w:rsid w:val="00872DC3"/>
    <w:rsid w:val="00887B80"/>
    <w:rsid w:val="008927F4"/>
    <w:rsid w:val="008A498F"/>
    <w:rsid w:val="008B1F71"/>
    <w:rsid w:val="008E59B6"/>
    <w:rsid w:val="00901765"/>
    <w:rsid w:val="00913A8D"/>
    <w:rsid w:val="00913FC0"/>
    <w:rsid w:val="00933731"/>
    <w:rsid w:val="00944C5B"/>
    <w:rsid w:val="00957266"/>
    <w:rsid w:val="00960025"/>
    <w:rsid w:val="00990153"/>
    <w:rsid w:val="009940E3"/>
    <w:rsid w:val="009D03D1"/>
    <w:rsid w:val="009F04A7"/>
    <w:rsid w:val="009F373B"/>
    <w:rsid w:val="00A144ED"/>
    <w:rsid w:val="00A3129F"/>
    <w:rsid w:val="00A3435A"/>
    <w:rsid w:val="00A37832"/>
    <w:rsid w:val="00A534CA"/>
    <w:rsid w:val="00A7084F"/>
    <w:rsid w:val="00A71E0A"/>
    <w:rsid w:val="00A85A50"/>
    <w:rsid w:val="00AA1F45"/>
    <w:rsid w:val="00AA3FD3"/>
    <w:rsid w:val="00AC729F"/>
    <w:rsid w:val="00AD1F20"/>
    <w:rsid w:val="00AE06D9"/>
    <w:rsid w:val="00AE351E"/>
    <w:rsid w:val="00B15B35"/>
    <w:rsid w:val="00B3269B"/>
    <w:rsid w:val="00B45F89"/>
    <w:rsid w:val="00B660CF"/>
    <w:rsid w:val="00B924E5"/>
    <w:rsid w:val="00B94118"/>
    <w:rsid w:val="00BA4686"/>
    <w:rsid w:val="00BD4991"/>
    <w:rsid w:val="00BE4C18"/>
    <w:rsid w:val="00C044F8"/>
    <w:rsid w:val="00C109DB"/>
    <w:rsid w:val="00C21954"/>
    <w:rsid w:val="00C35082"/>
    <w:rsid w:val="00C62141"/>
    <w:rsid w:val="00C65D3A"/>
    <w:rsid w:val="00C675D4"/>
    <w:rsid w:val="00C70800"/>
    <w:rsid w:val="00C72D64"/>
    <w:rsid w:val="00CB3B94"/>
    <w:rsid w:val="00CC5C58"/>
    <w:rsid w:val="00CD016E"/>
    <w:rsid w:val="00CE4173"/>
    <w:rsid w:val="00CF4A46"/>
    <w:rsid w:val="00D053C3"/>
    <w:rsid w:val="00D15B1B"/>
    <w:rsid w:val="00D26F62"/>
    <w:rsid w:val="00D44ED1"/>
    <w:rsid w:val="00D879EF"/>
    <w:rsid w:val="00DB0E6B"/>
    <w:rsid w:val="00DC5E4A"/>
    <w:rsid w:val="00DC7908"/>
    <w:rsid w:val="00DD099B"/>
    <w:rsid w:val="00DF0E7E"/>
    <w:rsid w:val="00E006C2"/>
    <w:rsid w:val="00E23E81"/>
    <w:rsid w:val="00E25455"/>
    <w:rsid w:val="00E330DE"/>
    <w:rsid w:val="00E4334A"/>
    <w:rsid w:val="00E61DEC"/>
    <w:rsid w:val="00E73F94"/>
    <w:rsid w:val="00EB0C92"/>
    <w:rsid w:val="00EC47C4"/>
    <w:rsid w:val="00EC588D"/>
    <w:rsid w:val="00ED23A6"/>
    <w:rsid w:val="00EF6B23"/>
    <w:rsid w:val="00F00D81"/>
    <w:rsid w:val="00F13B20"/>
    <w:rsid w:val="00F156F9"/>
    <w:rsid w:val="00F335BA"/>
    <w:rsid w:val="00F34602"/>
    <w:rsid w:val="00F840EF"/>
    <w:rsid w:val="00F92C92"/>
    <w:rsid w:val="00FA0112"/>
    <w:rsid w:val="00FD1602"/>
    <w:rsid w:val="015F6189"/>
    <w:rsid w:val="01651945"/>
    <w:rsid w:val="01910A08"/>
    <w:rsid w:val="01947735"/>
    <w:rsid w:val="01C63477"/>
    <w:rsid w:val="01C86E7F"/>
    <w:rsid w:val="01CE5A18"/>
    <w:rsid w:val="01DA0BF9"/>
    <w:rsid w:val="01DD3E59"/>
    <w:rsid w:val="01F66079"/>
    <w:rsid w:val="01FB6916"/>
    <w:rsid w:val="01FC7545"/>
    <w:rsid w:val="02274EC8"/>
    <w:rsid w:val="024261A6"/>
    <w:rsid w:val="02443CCC"/>
    <w:rsid w:val="024617F2"/>
    <w:rsid w:val="02B93188"/>
    <w:rsid w:val="02DB38C9"/>
    <w:rsid w:val="02DE526D"/>
    <w:rsid w:val="02E26F86"/>
    <w:rsid w:val="02FF7BF3"/>
    <w:rsid w:val="03026DFB"/>
    <w:rsid w:val="030361DC"/>
    <w:rsid w:val="030B249A"/>
    <w:rsid w:val="032E5CAE"/>
    <w:rsid w:val="034803EA"/>
    <w:rsid w:val="03652C04"/>
    <w:rsid w:val="03A10CAA"/>
    <w:rsid w:val="03D80B70"/>
    <w:rsid w:val="04497378"/>
    <w:rsid w:val="04510922"/>
    <w:rsid w:val="047C599F"/>
    <w:rsid w:val="049654A1"/>
    <w:rsid w:val="049B7081"/>
    <w:rsid w:val="04A46CA4"/>
    <w:rsid w:val="04CC04D5"/>
    <w:rsid w:val="04EE7F1F"/>
    <w:rsid w:val="050E34C9"/>
    <w:rsid w:val="05171E73"/>
    <w:rsid w:val="052A656F"/>
    <w:rsid w:val="05453FE3"/>
    <w:rsid w:val="05A36F5B"/>
    <w:rsid w:val="05A625A8"/>
    <w:rsid w:val="05AA3EC8"/>
    <w:rsid w:val="05AB19D6"/>
    <w:rsid w:val="05B44CC5"/>
    <w:rsid w:val="05B67809"/>
    <w:rsid w:val="05C06DB8"/>
    <w:rsid w:val="05D610DF"/>
    <w:rsid w:val="05DC421B"/>
    <w:rsid w:val="05E313CB"/>
    <w:rsid w:val="05F67158"/>
    <w:rsid w:val="060075D9"/>
    <w:rsid w:val="0603225A"/>
    <w:rsid w:val="0645485E"/>
    <w:rsid w:val="06530982"/>
    <w:rsid w:val="066435D0"/>
    <w:rsid w:val="06836650"/>
    <w:rsid w:val="068943A3"/>
    <w:rsid w:val="068C566F"/>
    <w:rsid w:val="068D344B"/>
    <w:rsid w:val="06C158EB"/>
    <w:rsid w:val="06D21EDA"/>
    <w:rsid w:val="06D867B3"/>
    <w:rsid w:val="06F35CC1"/>
    <w:rsid w:val="072B0825"/>
    <w:rsid w:val="074873AE"/>
    <w:rsid w:val="077B36C0"/>
    <w:rsid w:val="07B63E83"/>
    <w:rsid w:val="07EC1847"/>
    <w:rsid w:val="080C664F"/>
    <w:rsid w:val="08D67572"/>
    <w:rsid w:val="08F12ABB"/>
    <w:rsid w:val="090043DE"/>
    <w:rsid w:val="090A7E6E"/>
    <w:rsid w:val="09347209"/>
    <w:rsid w:val="096E647D"/>
    <w:rsid w:val="09905A49"/>
    <w:rsid w:val="09AB22A2"/>
    <w:rsid w:val="09AE5463"/>
    <w:rsid w:val="0A1400BB"/>
    <w:rsid w:val="0A1C7297"/>
    <w:rsid w:val="0A4C6688"/>
    <w:rsid w:val="0A6842D0"/>
    <w:rsid w:val="0A920790"/>
    <w:rsid w:val="0ACE430C"/>
    <w:rsid w:val="0ADA14C3"/>
    <w:rsid w:val="0ADA6B55"/>
    <w:rsid w:val="0ADE4E46"/>
    <w:rsid w:val="0AF96E44"/>
    <w:rsid w:val="0B0961F9"/>
    <w:rsid w:val="0B1B1342"/>
    <w:rsid w:val="0B2E3813"/>
    <w:rsid w:val="0B3235F1"/>
    <w:rsid w:val="0B4C599F"/>
    <w:rsid w:val="0B6B051B"/>
    <w:rsid w:val="0B7F7B23"/>
    <w:rsid w:val="0BD7795F"/>
    <w:rsid w:val="0BDC31C7"/>
    <w:rsid w:val="0BF8413F"/>
    <w:rsid w:val="0C01195F"/>
    <w:rsid w:val="0C1F11C9"/>
    <w:rsid w:val="0C3709B1"/>
    <w:rsid w:val="0C4539BF"/>
    <w:rsid w:val="0C5827B6"/>
    <w:rsid w:val="0C852478"/>
    <w:rsid w:val="0CE371D9"/>
    <w:rsid w:val="0D0974B4"/>
    <w:rsid w:val="0D367333"/>
    <w:rsid w:val="0D4F1247"/>
    <w:rsid w:val="0D787385"/>
    <w:rsid w:val="0D821B4C"/>
    <w:rsid w:val="0DA63A8D"/>
    <w:rsid w:val="0DA96C84"/>
    <w:rsid w:val="0DB611B3"/>
    <w:rsid w:val="0DD272B7"/>
    <w:rsid w:val="0DD723FE"/>
    <w:rsid w:val="0E010A88"/>
    <w:rsid w:val="0E15476E"/>
    <w:rsid w:val="0E29293C"/>
    <w:rsid w:val="0E3504C5"/>
    <w:rsid w:val="0E706B3D"/>
    <w:rsid w:val="0E726F55"/>
    <w:rsid w:val="0E9A2E45"/>
    <w:rsid w:val="0EA6313E"/>
    <w:rsid w:val="0ECE113B"/>
    <w:rsid w:val="0ED168E7"/>
    <w:rsid w:val="0ED71A24"/>
    <w:rsid w:val="0EDF0CEA"/>
    <w:rsid w:val="0EE7610B"/>
    <w:rsid w:val="0EEF216E"/>
    <w:rsid w:val="0F097F1F"/>
    <w:rsid w:val="0F114F36"/>
    <w:rsid w:val="0F400ABA"/>
    <w:rsid w:val="0F4A1B81"/>
    <w:rsid w:val="0F4B69C3"/>
    <w:rsid w:val="0F517D3C"/>
    <w:rsid w:val="0F615EBD"/>
    <w:rsid w:val="0F77400C"/>
    <w:rsid w:val="0F79024A"/>
    <w:rsid w:val="0F855B6A"/>
    <w:rsid w:val="0FAC66F6"/>
    <w:rsid w:val="0FCE16D6"/>
    <w:rsid w:val="0FD1141E"/>
    <w:rsid w:val="0FF454C3"/>
    <w:rsid w:val="10090303"/>
    <w:rsid w:val="1023450D"/>
    <w:rsid w:val="10321C6D"/>
    <w:rsid w:val="10705A5D"/>
    <w:rsid w:val="107B2362"/>
    <w:rsid w:val="10B464C1"/>
    <w:rsid w:val="10B5169B"/>
    <w:rsid w:val="10B85090"/>
    <w:rsid w:val="10D51B29"/>
    <w:rsid w:val="10D601E5"/>
    <w:rsid w:val="10D97CD5"/>
    <w:rsid w:val="1108539C"/>
    <w:rsid w:val="111B209C"/>
    <w:rsid w:val="112F648F"/>
    <w:rsid w:val="11485961"/>
    <w:rsid w:val="114F6EFA"/>
    <w:rsid w:val="11765524"/>
    <w:rsid w:val="12376EA7"/>
    <w:rsid w:val="124D097B"/>
    <w:rsid w:val="125104B3"/>
    <w:rsid w:val="125515DD"/>
    <w:rsid w:val="12695089"/>
    <w:rsid w:val="129E02B8"/>
    <w:rsid w:val="12F72695"/>
    <w:rsid w:val="134E1CE9"/>
    <w:rsid w:val="13530882"/>
    <w:rsid w:val="135A5C6F"/>
    <w:rsid w:val="136B45C6"/>
    <w:rsid w:val="138E124B"/>
    <w:rsid w:val="13BC5DB8"/>
    <w:rsid w:val="13C46A1B"/>
    <w:rsid w:val="13DC085B"/>
    <w:rsid w:val="13EB21F9"/>
    <w:rsid w:val="1424395D"/>
    <w:rsid w:val="142474B9"/>
    <w:rsid w:val="143768C7"/>
    <w:rsid w:val="1455791F"/>
    <w:rsid w:val="147B292B"/>
    <w:rsid w:val="148F49B0"/>
    <w:rsid w:val="14A800EA"/>
    <w:rsid w:val="14A970E4"/>
    <w:rsid w:val="14B06F9F"/>
    <w:rsid w:val="14B97128"/>
    <w:rsid w:val="14C005B3"/>
    <w:rsid w:val="15357EA3"/>
    <w:rsid w:val="15436065"/>
    <w:rsid w:val="155A22C4"/>
    <w:rsid w:val="159C3FF8"/>
    <w:rsid w:val="159D39C7"/>
    <w:rsid w:val="15B336A0"/>
    <w:rsid w:val="15D719D6"/>
    <w:rsid w:val="1619087E"/>
    <w:rsid w:val="164F0F57"/>
    <w:rsid w:val="165D3859"/>
    <w:rsid w:val="16783185"/>
    <w:rsid w:val="16922414"/>
    <w:rsid w:val="16CF7BB0"/>
    <w:rsid w:val="16F91544"/>
    <w:rsid w:val="170A23BA"/>
    <w:rsid w:val="1735003F"/>
    <w:rsid w:val="1735378C"/>
    <w:rsid w:val="17451C21"/>
    <w:rsid w:val="176B7085"/>
    <w:rsid w:val="17893ED5"/>
    <w:rsid w:val="178B1380"/>
    <w:rsid w:val="17CC0594"/>
    <w:rsid w:val="17DE3D7A"/>
    <w:rsid w:val="17F17FFA"/>
    <w:rsid w:val="180E7779"/>
    <w:rsid w:val="18470E5D"/>
    <w:rsid w:val="188A1F58"/>
    <w:rsid w:val="18A64941"/>
    <w:rsid w:val="18B25A33"/>
    <w:rsid w:val="18BA03EC"/>
    <w:rsid w:val="18DE0BD3"/>
    <w:rsid w:val="18EB0FE3"/>
    <w:rsid w:val="190B0C48"/>
    <w:rsid w:val="193625E9"/>
    <w:rsid w:val="193E1025"/>
    <w:rsid w:val="198B7A86"/>
    <w:rsid w:val="19940109"/>
    <w:rsid w:val="19AC242B"/>
    <w:rsid w:val="19BB19E0"/>
    <w:rsid w:val="19C16AFA"/>
    <w:rsid w:val="19E03E83"/>
    <w:rsid w:val="19F339F5"/>
    <w:rsid w:val="19FA13E8"/>
    <w:rsid w:val="1A281D25"/>
    <w:rsid w:val="1A342318"/>
    <w:rsid w:val="1A614A6C"/>
    <w:rsid w:val="1A711353"/>
    <w:rsid w:val="1A9010F2"/>
    <w:rsid w:val="1AC15A62"/>
    <w:rsid w:val="1AFC1190"/>
    <w:rsid w:val="1B300E3A"/>
    <w:rsid w:val="1B445364"/>
    <w:rsid w:val="1B84582A"/>
    <w:rsid w:val="1BAD0389"/>
    <w:rsid w:val="1BC82E20"/>
    <w:rsid w:val="1C057BD0"/>
    <w:rsid w:val="1C0801AF"/>
    <w:rsid w:val="1C193C47"/>
    <w:rsid w:val="1C1D4BB4"/>
    <w:rsid w:val="1C420762"/>
    <w:rsid w:val="1CE1063D"/>
    <w:rsid w:val="1CE875A1"/>
    <w:rsid w:val="1CEA00E9"/>
    <w:rsid w:val="1D1C13D6"/>
    <w:rsid w:val="1D2D7103"/>
    <w:rsid w:val="1D664BA1"/>
    <w:rsid w:val="1D902A6F"/>
    <w:rsid w:val="1D976F4E"/>
    <w:rsid w:val="1DB65131"/>
    <w:rsid w:val="1DB96EC4"/>
    <w:rsid w:val="1DFB74DD"/>
    <w:rsid w:val="1E102504"/>
    <w:rsid w:val="1E126573"/>
    <w:rsid w:val="1E285DF8"/>
    <w:rsid w:val="1E2F6111"/>
    <w:rsid w:val="1E503043"/>
    <w:rsid w:val="1E6C77F2"/>
    <w:rsid w:val="1E713516"/>
    <w:rsid w:val="1EB3600A"/>
    <w:rsid w:val="1EC04283"/>
    <w:rsid w:val="1ECB3353"/>
    <w:rsid w:val="1ECE0411"/>
    <w:rsid w:val="1EF04B68"/>
    <w:rsid w:val="1EF34658"/>
    <w:rsid w:val="1EF67370"/>
    <w:rsid w:val="1EF7740A"/>
    <w:rsid w:val="1F0C1AC3"/>
    <w:rsid w:val="1F0D31E5"/>
    <w:rsid w:val="1F12421B"/>
    <w:rsid w:val="1F3B140A"/>
    <w:rsid w:val="1F85094C"/>
    <w:rsid w:val="1F8A2263"/>
    <w:rsid w:val="1F9D0631"/>
    <w:rsid w:val="1FA464FB"/>
    <w:rsid w:val="1FDA4FA8"/>
    <w:rsid w:val="202C0DAE"/>
    <w:rsid w:val="20485F86"/>
    <w:rsid w:val="206711FA"/>
    <w:rsid w:val="208947D9"/>
    <w:rsid w:val="20944195"/>
    <w:rsid w:val="209634ED"/>
    <w:rsid w:val="209E23A2"/>
    <w:rsid w:val="20A35320"/>
    <w:rsid w:val="20AE01DC"/>
    <w:rsid w:val="20C01A19"/>
    <w:rsid w:val="20FB77F4"/>
    <w:rsid w:val="21055BD8"/>
    <w:rsid w:val="216A0EB4"/>
    <w:rsid w:val="2172234B"/>
    <w:rsid w:val="21D249F9"/>
    <w:rsid w:val="21D70B8A"/>
    <w:rsid w:val="21E8624E"/>
    <w:rsid w:val="21ED35E0"/>
    <w:rsid w:val="21F7683F"/>
    <w:rsid w:val="21FA7AAB"/>
    <w:rsid w:val="21FC7B27"/>
    <w:rsid w:val="22126097"/>
    <w:rsid w:val="2259108A"/>
    <w:rsid w:val="22A56EE8"/>
    <w:rsid w:val="22B71196"/>
    <w:rsid w:val="22CB56BC"/>
    <w:rsid w:val="22E5075C"/>
    <w:rsid w:val="23037099"/>
    <w:rsid w:val="230B6675"/>
    <w:rsid w:val="23100925"/>
    <w:rsid w:val="231177A3"/>
    <w:rsid w:val="233D1CF0"/>
    <w:rsid w:val="23A51E12"/>
    <w:rsid w:val="23DF164F"/>
    <w:rsid w:val="24047ED7"/>
    <w:rsid w:val="241B6079"/>
    <w:rsid w:val="242341FB"/>
    <w:rsid w:val="24510797"/>
    <w:rsid w:val="248F097F"/>
    <w:rsid w:val="24BD3058"/>
    <w:rsid w:val="24C458F3"/>
    <w:rsid w:val="24C83E91"/>
    <w:rsid w:val="24E0742D"/>
    <w:rsid w:val="24E22466"/>
    <w:rsid w:val="24E66C82"/>
    <w:rsid w:val="251925EC"/>
    <w:rsid w:val="25237319"/>
    <w:rsid w:val="253F23A5"/>
    <w:rsid w:val="25495178"/>
    <w:rsid w:val="257938CF"/>
    <w:rsid w:val="25852B77"/>
    <w:rsid w:val="25A956C3"/>
    <w:rsid w:val="25B217C1"/>
    <w:rsid w:val="25C12DBA"/>
    <w:rsid w:val="25C26B32"/>
    <w:rsid w:val="25D41E95"/>
    <w:rsid w:val="260E069A"/>
    <w:rsid w:val="263F6603"/>
    <w:rsid w:val="267155B1"/>
    <w:rsid w:val="267D177D"/>
    <w:rsid w:val="268D3CB1"/>
    <w:rsid w:val="269504D1"/>
    <w:rsid w:val="26C2328E"/>
    <w:rsid w:val="26D62895"/>
    <w:rsid w:val="26F43946"/>
    <w:rsid w:val="26F471BF"/>
    <w:rsid w:val="2714621D"/>
    <w:rsid w:val="27464F27"/>
    <w:rsid w:val="277A3B68"/>
    <w:rsid w:val="27893DAB"/>
    <w:rsid w:val="27BA3C0F"/>
    <w:rsid w:val="27BF4AA0"/>
    <w:rsid w:val="27CB6172"/>
    <w:rsid w:val="27CD4CCF"/>
    <w:rsid w:val="27CE17BE"/>
    <w:rsid w:val="27D26ADC"/>
    <w:rsid w:val="27D35253"/>
    <w:rsid w:val="27DF2945"/>
    <w:rsid w:val="27E775DD"/>
    <w:rsid w:val="28034FD9"/>
    <w:rsid w:val="281E05DA"/>
    <w:rsid w:val="28240720"/>
    <w:rsid w:val="282860F8"/>
    <w:rsid w:val="285B3772"/>
    <w:rsid w:val="28957B57"/>
    <w:rsid w:val="28B07116"/>
    <w:rsid w:val="28D925B5"/>
    <w:rsid w:val="28FB65E3"/>
    <w:rsid w:val="293A2021"/>
    <w:rsid w:val="295A4515"/>
    <w:rsid w:val="296B27A1"/>
    <w:rsid w:val="298D2B47"/>
    <w:rsid w:val="29C43DC0"/>
    <w:rsid w:val="29DA6B40"/>
    <w:rsid w:val="29FA4AED"/>
    <w:rsid w:val="2A1774B5"/>
    <w:rsid w:val="2A2B429D"/>
    <w:rsid w:val="2A5454E0"/>
    <w:rsid w:val="2A8F4B37"/>
    <w:rsid w:val="2A9C3DF6"/>
    <w:rsid w:val="2AA0434A"/>
    <w:rsid w:val="2AFC2B9B"/>
    <w:rsid w:val="2B281DF4"/>
    <w:rsid w:val="2B3F6C0B"/>
    <w:rsid w:val="2B525B82"/>
    <w:rsid w:val="2B6F6900"/>
    <w:rsid w:val="2B7C558D"/>
    <w:rsid w:val="2B9D7E17"/>
    <w:rsid w:val="2BA67A11"/>
    <w:rsid w:val="2BAD5B8F"/>
    <w:rsid w:val="2BF35C97"/>
    <w:rsid w:val="2C4266A8"/>
    <w:rsid w:val="2C477E74"/>
    <w:rsid w:val="2C792640"/>
    <w:rsid w:val="2C8F5E2C"/>
    <w:rsid w:val="2CD56E5B"/>
    <w:rsid w:val="2CF1302E"/>
    <w:rsid w:val="2D016192"/>
    <w:rsid w:val="2D0F7CDA"/>
    <w:rsid w:val="2D145EC5"/>
    <w:rsid w:val="2D2500D2"/>
    <w:rsid w:val="2D26209C"/>
    <w:rsid w:val="2D2F36DE"/>
    <w:rsid w:val="2D3D29BB"/>
    <w:rsid w:val="2D426ED6"/>
    <w:rsid w:val="2D653D1D"/>
    <w:rsid w:val="2D7706F9"/>
    <w:rsid w:val="2D860BA7"/>
    <w:rsid w:val="2D964B2C"/>
    <w:rsid w:val="2DAF5E60"/>
    <w:rsid w:val="2DB5581A"/>
    <w:rsid w:val="2E497DF1"/>
    <w:rsid w:val="2E516BDC"/>
    <w:rsid w:val="2E5E2703"/>
    <w:rsid w:val="2E7B217F"/>
    <w:rsid w:val="2EBB4DBB"/>
    <w:rsid w:val="2EF84229"/>
    <w:rsid w:val="2F850B45"/>
    <w:rsid w:val="2F9C5AEE"/>
    <w:rsid w:val="2FEA71F6"/>
    <w:rsid w:val="30182170"/>
    <w:rsid w:val="302A1EA4"/>
    <w:rsid w:val="30B8602B"/>
    <w:rsid w:val="30FD4EC2"/>
    <w:rsid w:val="31121029"/>
    <w:rsid w:val="31157819"/>
    <w:rsid w:val="31197F4E"/>
    <w:rsid w:val="311A1F18"/>
    <w:rsid w:val="31296BD8"/>
    <w:rsid w:val="315D6D36"/>
    <w:rsid w:val="316311C9"/>
    <w:rsid w:val="31650167"/>
    <w:rsid w:val="31734C1F"/>
    <w:rsid w:val="31791D7E"/>
    <w:rsid w:val="3188751A"/>
    <w:rsid w:val="31A84857"/>
    <w:rsid w:val="32045A38"/>
    <w:rsid w:val="32084651"/>
    <w:rsid w:val="32246A35"/>
    <w:rsid w:val="32284F0F"/>
    <w:rsid w:val="32290207"/>
    <w:rsid w:val="32451FDE"/>
    <w:rsid w:val="32494957"/>
    <w:rsid w:val="32715B68"/>
    <w:rsid w:val="32747406"/>
    <w:rsid w:val="328E632E"/>
    <w:rsid w:val="32AA4CB4"/>
    <w:rsid w:val="32C20171"/>
    <w:rsid w:val="32D63C1D"/>
    <w:rsid w:val="32D75F0F"/>
    <w:rsid w:val="33333CAF"/>
    <w:rsid w:val="33552D94"/>
    <w:rsid w:val="33553C32"/>
    <w:rsid w:val="338F274A"/>
    <w:rsid w:val="339057BC"/>
    <w:rsid w:val="33927790"/>
    <w:rsid w:val="33953053"/>
    <w:rsid w:val="33B10831"/>
    <w:rsid w:val="33C543BD"/>
    <w:rsid w:val="340A09C8"/>
    <w:rsid w:val="342455D9"/>
    <w:rsid w:val="343E7FC6"/>
    <w:rsid w:val="34492106"/>
    <w:rsid w:val="34572BCC"/>
    <w:rsid w:val="345E5BAC"/>
    <w:rsid w:val="34605E94"/>
    <w:rsid w:val="34657B39"/>
    <w:rsid w:val="347C5879"/>
    <w:rsid w:val="34B63AB6"/>
    <w:rsid w:val="34C41689"/>
    <w:rsid w:val="34D771EE"/>
    <w:rsid w:val="34EB4B5A"/>
    <w:rsid w:val="3542559A"/>
    <w:rsid w:val="35523D0D"/>
    <w:rsid w:val="35585E1E"/>
    <w:rsid w:val="359211D1"/>
    <w:rsid w:val="3592288C"/>
    <w:rsid w:val="35C020D4"/>
    <w:rsid w:val="35D87A6B"/>
    <w:rsid w:val="35E55651"/>
    <w:rsid w:val="35EF2231"/>
    <w:rsid w:val="361A491D"/>
    <w:rsid w:val="363771A3"/>
    <w:rsid w:val="36413577"/>
    <w:rsid w:val="364A2958"/>
    <w:rsid w:val="364D069A"/>
    <w:rsid w:val="366F6862"/>
    <w:rsid w:val="36AC5960"/>
    <w:rsid w:val="36CC15BF"/>
    <w:rsid w:val="36DB3EF8"/>
    <w:rsid w:val="37114931"/>
    <w:rsid w:val="372A4692"/>
    <w:rsid w:val="37313985"/>
    <w:rsid w:val="37386C54"/>
    <w:rsid w:val="375178D4"/>
    <w:rsid w:val="37AF373B"/>
    <w:rsid w:val="37BF055E"/>
    <w:rsid w:val="37D01DC0"/>
    <w:rsid w:val="37D050DF"/>
    <w:rsid w:val="37FE07EE"/>
    <w:rsid w:val="380A05F1"/>
    <w:rsid w:val="38531C3E"/>
    <w:rsid w:val="38571C26"/>
    <w:rsid w:val="38623174"/>
    <w:rsid w:val="386A1B7A"/>
    <w:rsid w:val="387C0DC3"/>
    <w:rsid w:val="389A3F7E"/>
    <w:rsid w:val="38C021BE"/>
    <w:rsid w:val="38CA4224"/>
    <w:rsid w:val="38E27F47"/>
    <w:rsid w:val="38EF3C8A"/>
    <w:rsid w:val="392F71AA"/>
    <w:rsid w:val="3946502A"/>
    <w:rsid w:val="394F767F"/>
    <w:rsid w:val="396C15AE"/>
    <w:rsid w:val="39943002"/>
    <w:rsid w:val="39981C2C"/>
    <w:rsid w:val="39A1361B"/>
    <w:rsid w:val="39B1568D"/>
    <w:rsid w:val="39C3331F"/>
    <w:rsid w:val="39E46F19"/>
    <w:rsid w:val="3A3000B7"/>
    <w:rsid w:val="3A353648"/>
    <w:rsid w:val="3A4F3611"/>
    <w:rsid w:val="3A5A76B5"/>
    <w:rsid w:val="3A8102EF"/>
    <w:rsid w:val="3AAD7959"/>
    <w:rsid w:val="3ABE3914"/>
    <w:rsid w:val="3ACF3A75"/>
    <w:rsid w:val="3AEC01CF"/>
    <w:rsid w:val="3B29138A"/>
    <w:rsid w:val="3B2B257B"/>
    <w:rsid w:val="3B366E5F"/>
    <w:rsid w:val="3B467297"/>
    <w:rsid w:val="3B547DD5"/>
    <w:rsid w:val="3B83077B"/>
    <w:rsid w:val="3BA45A45"/>
    <w:rsid w:val="3BAA632E"/>
    <w:rsid w:val="3BE60864"/>
    <w:rsid w:val="3C37572C"/>
    <w:rsid w:val="3C3E2A63"/>
    <w:rsid w:val="3C826F4F"/>
    <w:rsid w:val="3C916B22"/>
    <w:rsid w:val="3CFD3345"/>
    <w:rsid w:val="3D064F27"/>
    <w:rsid w:val="3D2D7221"/>
    <w:rsid w:val="3D2E35E5"/>
    <w:rsid w:val="3D4B5E44"/>
    <w:rsid w:val="3D7309E6"/>
    <w:rsid w:val="3D781943"/>
    <w:rsid w:val="3D9372DA"/>
    <w:rsid w:val="3D9646D4"/>
    <w:rsid w:val="3D9D3CB5"/>
    <w:rsid w:val="3DA7036F"/>
    <w:rsid w:val="3DB83F72"/>
    <w:rsid w:val="3DDC2A2F"/>
    <w:rsid w:val="3DE53F22"/>
    <w:rsid w:val="3E01231E"/>
    <w:rsid w:val="3E0F1E88"/>
    <w:rsid w:val="3E4D1237"/>
    <w:rsid w:val="3E6B4118"/>
    <w:rsid w:val="3E7C38CA"/>
    <w:rsid w:val="3E9E206D"/>
    <w:rsid w:val="3ED80B38"/>
    <w:rsid w:val="3F2521B4"/>
    <w:rsid w:val="3F2F15A4"/>
    <w:rsid w:val="3F32042D"/>
    <w:rsid w:val="3F682093"/>
    <w:rsid w:val="3F886975"/>
    <w:rsid w:val="3F9021DC"/>
    <w:rsid w:val="3FA07A8C"/>
    <w:rsid w:val="3FB6149C"/>
    <w:rsid w:val="3FC62CF6"/>
    <w:rsid w:val="3FFB2F15"/>
    <w:rsid w:val="400349DC"/>
    <w:rsid w:val="40154189"/>
    <w:rsid w:val="401A5953"/>
    <w:rsid w:val="40371D58"/>
    <w:rsid w:val="409F073B"/>
    <w:rsid w:val="40AD77F6"/>
    <w:rsid w:val="40B27A77"/>
    <w:rsid w:val="40B3559D"/>
    <w:rsid w:val="40ED0AAF"/>
    <w:rsid w:val="41002214"/>
    <w:rsid w:val="4101455B"/>
    <w:rsid w:val="411E6EBB"/>
    <w:rsid w:val="41561856"/>
    <w:rsid w:val="41857CF6"/>
    <w:rsid w:val="418751B2"/>
    <w:rsid w:val="419474EA"/>
    <w:rsid w:val="41AF3FB7"/>
    <w:rsid w:val="41C007F5"/>
    <w:rsid w:val="41CC6E1B"/>
    <w:rsid w:val="41F51E95"/>
    <w:rsid w:val="42092628"/>
    <w:rsid w:val="42350860"/>
    <w:rsid w:val="423D53C5"/>
    <w:rsid w:val="424211B6"/>
    <w:rsid w:val="424C5CAA"/>
    <w:rsid w:val="425A3F23"/>
    <w:rsid w:val="425C7AAB"/>
    <w:rsid w:val="425D3874"/>
    <w:rsid w:val="426D01E4"/>
    <w:rsid w:val="4274062F"/>
    <w:rsid w:val="42774755"/>
    <w:rsid w:val="42884C41"/>
    <w:rsid w:val="42AB259C"/>
    <w:rsid w:val="43265AAE"/>
    <w:rsid w:val="433724B6"/>
    <w:rsid w:val="43614A62"/>
    <w:rsid w:val="43A713E9"/>
    <w:rsid w:val="43E048FB"/>
    <w:rsid w:val="43EC0D4E"/>
    <w:rsid w:val="44337E96"/>
    <w:rsid w:val="44AF51DB"/>
    <w:rsid w:val="44B527CD"/>
    <w:rsid w:val="44C63AF1"/>
    <w:rsid w:val="451B5682"/>
    <w:rsid w:val="45445596"/>
    <w:rsid w:val="4551415F"/>
    <w:rsid w:val="45C673B4"/>
    <w:rsid w:val="45E20849"/>
    <w:rsid w:val="45E46629"/>
    <w:rsid w:val="45F60406"/>
    <w:rsid w:val="460D1DBD"/>
    <w:rsid w:val="46151CC1"/>
    <w:rsid w:val="46180C50"/>
    <w:rsid w:val="46511A49"/>
    <w:rsid w:val="469556B5"/>
    <w:rsid w:val="46B1266F"/>
    <w:rsid w:val="46BA58D8"/>
    <w:rsid w:val="46BA6A35"/>
    <w:rsid w:val="46CB0F33"/>
    <w:rsid w:val="46D97337"/>
    <w:rsid w:val="46F26E20"/>
    <w:rsid w:val="46FA2178"/>
    <w:rsid w:val="4704496B"/>
    <w:rsid w:val="47370CD6"/>
    <w:rsid w:val="474D0C92"/>
    <w:rsid w:val="4789433A"/>
    <w:rsid w:val="479223B1"/>
    <w:rsid w:val="47D47CB9"/>
    <w:rsid w:val="47E744AA"/>
    <w:rsid w:val="47FD5CB7"/>
    <w:rsid w:val="4802059D"/>
    <w:rsid w:val="48174664"/>
    <w:rsid w:val="481757F5"/>
    <w:rsid w:val="484D3E77"/>
    <w:rsid w:val="48B16B56"/>
    <w:rsid w:val="49090450"/>
    <w:rsid w:val="490F25EC"/>
    <w:rsid w:val="49185870"/>
    <w:rsid w:val="491957F4"/>
    <w:rsid w:val="49311153"/>
    <w:rsid w:val="495E7E0F"/>
    <w:rsid w:val="49672662"/>
    <w:rsid w:val="497D74F1"/>
    <w:rsid w:val="498B5309"/>
    <w:rsid w:val="49AD34D2"/>
    <w:rsid w:val="49BC1D4D"/>
    <w:rsid w:val="49C12AD9"/>
    <w:rsid w:val="4A547DF1"/>
    <w:rsid w:val="4A5E2A1E"/>
    <w:rsid w:val="4AA13284"/>
    <w:rsid w:val="4AB16FF2"/>
    <w:rsid w:val="4AC94CD8"/>
    <w:rsid w:val="4AD00A93"/>
    <w:rsid w:val="4AD027BF"/>
    <w:rsid w:val="4AE12C37"/>
    <w:rsid w:val="4AED03E5"/>
    <w:rsid w:val="4AFE5320"/>
    <w:rsid w:val="4B2F3C11"/>
    <w:rsid w:val="4B4306B7"/>
    <w:rsid w:val="4B814C16"/>
    <w:rsid w:val="4B8360DE"/>
    <w:rsid w:val="4B8B038C"/>
    <w:rsid w:val="4BA41C4F"/>
    <w:rsid w:val="4BAE52DF"/>
    <w:rsid w:val="4BB52448"/>
    <w:rsid w:val="4BC92137"/>
    <w:rsid w:val="4BE870A5"/>
    <w:rsid w:val="4C5805FE"/>
    <w:rsid w:val="4C601C96"/>
    <w:rsid w:val="4C793B4D"/>
    <w:rsid w:val="4C8147A2"/>
    <w:rsid w:val="4C912C37"/>
    <w:rsid w:val="4C91481E"/>
    <w:rsid w:val="4CA35125"/>
    <w:rsid w:val="4CDF14D0"/>
    <w:rsid w:val="4CF5161D"/>
    <w:rsid w:val="4D0A42F6"/>
    <w:rsid w:val="4D297313"/>
    <w:rsid w:val="4D2B6780"/>
    <w:rsid w:val="4D330192"/>
    <w:rsid w:val="4D525C70"/>
    <w:rsid w:val="4D52686A"/>
    <w:rsid w:val="4D64659D"/>
    <w:rsid w:val="4D670F3C"/>
    <w:rsid w:val="4D720CBA"/>
    <w:rsid w:val="4D875DE8"/>
    <w:rsid w:val="4D883063"/>
    <w:rsid w:val="4DA1334D"/>
    <w:rsid w:val="4DA846DC"/>
    <w:rsid w:val="4DA92202"/>
    <w:rsid w:val="4DD61404"/>
    <w:rsid w:val="4DD71089"/>
    <w:rsid w:val="4E35418A"/>
    <w:rsid w:val="4E40569A"/>
    <w:rsid w:val="4E4F3462"/>
    <w:rsid w:val="4E61736A"/>
    <w:rsid w:val="4E6600F3"/>
    <w:rsid w:val="4E7C16C5"/>
    <w:rsid w:val="4E7D2239"/>
    <w:rsid w:val="4E900E25"/>
    <w:rsid w:val="4EA00B59"/>
    <w:rsid w:val="4EBF391B"/>
    <w:rsid w:val="4EC70B92"/>
    <w:rsid w:val="4F053468"/>
    <w:rsid w:val="4F055708"/>
    <w:rsid w:val="4F354552"/>
    <w:rsid w:val="4F3F332E"/>
    <w:rsid w:val="4F460D73"/>
    <w:rsid w:val="4F472151"/>
    <w:rsid w:val="4F506DD9"/>
    <w:rsid w:val="4F6665D9"/>
    <w:rsid w:val="4F7D2F66"/>
    <w:rsid w:val="4F806F93"/>
    <w:rsid w:val="4F8847C5"/>
    <w:rsid w:val="4FB05ACA"/>
    <w:rsid w:val="4FBE28EB"/>
    <w:rsid w:val="50267B3A"/>
    <w:rsid w:val="507408A5"/>
    <w:rsid w:val="5095129C"/>
    <w:rsid w:val="509F0570"/>
    <w:rsid w:val="50CC52CC"/>
    <w:rsid w:val="50DC644B"/>
    <w:rsid w:val="5100038B"/>
    <w:rsid w:val="51C07B1A"/>
    <w:rsid w:val="51D112E0"/>
    <w:rsid w:val="51D3347F"/>
    <w:rsid w:val="51DD4496"/>
    <w:rsid w:val="52456CC8"/>
    <w:rsid w:val="52482164"/>
    <w:rsid w:val="525503FE"/>
    <w:rsid w:val="528E19C3"/>
    <w:rsid w:val="52A6654D"/>
    <w:rsid w:val="52EC70CC"/>
    <w:rsid w:val="52EF6909"/>
    <w:rsid w:val="52FD636E"/>
    <w:rsid w:val="530E160D"/>
    <w:rsid w:val="53137773"/>
    <w:rsid w:val="5340253A"/>
    <w:rsid w:val="534D4075"/>
    <w:rsid w:val="535B2548"/>
    <w:rsid w:val="53682217"/>
    <w:rsid w:val="53896B1D"/>
    <w:rsid w:val="538F23A6"/>
    <w:rsid w:val="53946ACA"/>
    <w:rsid w:val="539845AA"/>
    <w:rsid w:val="539A6875"/>
    <w:rsid w:val="53C12435"/>
    <w:rsid w:val="53DF46B3"/>
    <w:rsid w:val="53E2646E"/>
    <w:rsid w:val="54083AFC"/>
    <w:rsid w:val="540957A8"/>
    <w:rsid w:val="541F4FCC"/>
    <w:rsid w:val="54261A12"/>
    <w:rsid w:val="54520EFE"/>
    <w:rsid w:val="548E0DEC"/>
    <w:rsid w:val="548E263D"/>
    <w:rsid w:val="54C56D98"/>
    <w:rsid w:val="54D1276A"/>
    <w:rsid w:val="54DF1C67"/>
    <w:rsid w:val="550B5550"/>
    <w:rsid w:val="55162248"/>
    <w:rsid w:val="55182083"/>
    <w:rsid w:val="559E63C4"/>
    <w:rsid w:val="55A03FDE"/>
    <w:rsid w:val="55B00B6F"/>
    <w:rsid w:val="55F93D86"/>
    <w:rsid w:val="55F97DD2"/>
    <w:rsid w:val="56101070"/>
    <w:rsid w:val="562F17F5"/>
    <w:rsid w:val="564C360D"/>
    <w:rsid w:val="564D6166"/>
    <w:rsid w:val="56710262"/>
    <w:rsid w:val="567F02E1"/>
    <w:rsid w:val="568129C5"/>
    <w:rsid w:val="569B2FA0"/>
    <w:rsid w:val="56A974ED"/>
    <w:rsid w:val="56AB55B0"/>
    <w:rsid w:val="56D07C8F"/>
    <w:rsid w:val="56E63564"/>
    <w:rsid w:val="56F73FDE"/>
    <w:rsid w:val="575136EE"/>
    <w:rsid w:val="5755438D"/>
    <w:rsid w:val="57572CCF"/>
    <w:rsid w:val="576C4D55"/>
    <w:rsid w:val="5790738F"/>
    <w:rsid w:val="57AF2B0B"/>
    <w:rsid w:val="57B40121"/>
    <w:rsid w:val="57B81206"/>
    <w:rsid w:val="57C745B1"/>
    <w:rsid w:val="57EB499D"/>
    <w:rsid w:val="57F66CBC"/>
    <w:rsid w:val="581C5ADC"/>
    <w:rsid w:val="585D2BA2"/>
    <w:rsid w:val="586F7C75"/>
    <w:rsid w:val="589C5706"/>
    <w:rsid w:val="58EB68DA"/>
    <w:rsid w:val="590B03C5"/>
    <w:rsid w:val="590F5E01"/>
    <w:rsid w:val="59146843"/>
    <w:rsid w:val="599570DE"/>
    <w:rsid w:val="59A352B6"/>
    <w:rsid w:val="59CA7C9C"/>
    <w:rsid w:val="59E75FFE"/>
    <w:rsid w:val="59F46E55"/>
    <w:rsid w:val="5A0339FA"/>
    <w:rsid w:val="5A201A9E"/>
    <w:rsid w:val="5A48317F"/>
    <w:rsid w:val="5A7B4212"/>
    <w:rsid w:val="5AA1534E"/>
    <w:rsid w:val="5ADC0129"/>
    <w:rsid w:val="5B1A7417"/>
    <w:rsid w:val="5B817A37"/>
    <w:rsid w:val="5B8A7DC8"/>
    <w:rsid w:val="5BAC35E9"/>
    <w:rsid w:val="5C442378"/>
    <w:rsid w:val="5C5F2305"/>
    <w:rsid w:val="5C8C5469"/>
    <w:rsid w:val="5C94453C"/>
    <w:rsid w:val="5C9C340F"/>
    <w:rsid w:val="5CBE5879"/>
    <w:rsid w:val="5CC36972"/>
    <w:rsid w:val="5CC71F9C"/>
    <w:rsid w:val="5CEE5E83"/>
    <w:rsid w:val="5D146F32"/>
    <w:rsid w:val="5D1A0A26"/>
    <w:rsid w:val="5D701A3C"/>
    <w:rsid w:val="5D942704"/>
    <w:rsid w:val="5D9C7014"/>
    <w:rsid w:val="5DAF0F95"/>
    <w:rsid w:val="5DB73626"/>
    <w:rsid w:val="5E5166CA"/>
    <w:rsid w:val="5E757991"/>
    <w:rsid w:val="5EA54320"/>
    <w:rsid w:val="5EAB4A36"/>
    <w:rsid w:val="5EC24ED2"/>
    <w:rsid w:val="5EC64E8F"/>
    <w:rsid w:val="5ECD281A"/>
    <w:rsid w:val="5EDF66D8"/>
    <w:rsid w:val="5EF809FA"/>
    <w:rsid w:val="5F3951C3"/>
    <w:rsid w:val="5F3C1128"/>
    <w:rsid w:val="5F7C7657"/>
    <w:rsid w:val="5F8B1768"/>
    <w:rsid w:val="5FAF0DB4"/>
    <w:rsid w:val="5FB05F25"/>
    <w:rsid w:val="5FBE1B3D"/>
    <w:rsid w:val="5FD73244"/>
    <w:rsid w:val="6008725C"/>
    <w:rsid w:val="600B024A"/>
    <w:rsid w:val="601156CE"/>
    <w:rsid w:val="60591866"/>
    <w:rsid w:val="606E758E"/>
    <w:rsid w:val="60745FCF"/>
    <w:rsid w:val="607641C6"/>
    <w:rsid w:val="608E35F6"/>
    <w:rsid w:val="609E38AF"/>
    <w:rsid w:val="60C877B9"/>
    <w:rsid w:val="60E255BF"/>
    <w:rsid w:val="60E25980"/>
    <w:rsid w:val="60F452D5"/>
    <w:rsid w:val="610E7483"/>
    <w:rsid w:val="611A0CDF"/>
    <w:rsid w:val="61355679"/>
    <w:rsid w:val="614222FA"/>
    <w:rsid w:val="614442C4"/>
    <w:rsid w:val="61534507"/>
    <w:rsid w:val="61774374"/>
    <w:rsid w:val="61846FBA"/>
    <w:rsid w:val="61A24350"/>
    <w:rsid w:val="61B33653"/>
    <w:rsid w:val="624A5CB4"/>
    <w:rsid w:val="62556334"/>
    <w:rsid w:val="62853336"/>
    <w:rsid w:val="629C2E17"/>
    <w:rsid w:val="62A82630"/>
    <w:rsid w:val="62CC27C3"/>
    <w:rsid w:val="62D241A4"/>
    <w:rsid w:val="62F43F92"/>
    <w:rsid w:val="62FF7194"/>
    <w:rsid w:val="63076D84"/>
    <w:rsid w:val="630A46E8"/>
    <w:rsid w:val="631570FA"/>
    <w:rsid w:val="632C34D6"/>
    <w:rsid w:val="63447C63"/>
    <w:rsid w:val="634E27DD"/>
    <w:rsid w:val="63506F50"/>
    <w:rsid w:val="63585E05"/>
    <w:rsid w:val="63773303"/>
    <w:rsid w:val="637871C9"/>
    <w:rsid w:val="63A064A2"/>
    <w:rsid w:val="63DC71B3"/>
    <w:rsid w:val="63E80F78"/>
    <w:rsid w:val="64290465"/>
    <w:rsid w:val="64371EBE"/>
    <w:rsid w:val="643E7E0D"/>
    <w:rsid w:val="646E7A48"/>
    <w:rsid w:val="64872839"/>
    <w:rsid w:val="64C44C16"/>
    <w:rsid w:val="64CD45D0"/>
    <w:rsid w:val="64D157D9"/>
    <w:rsid w:val="64EA6F30"/>
    <w:rsid w:val="64F6539B"/>
    <w:rsid w:val="650113FE"/>
    <w:rsid w:val="6510137B"/>
    <w:rsid w:val="65155D8A"/>
    <w:rsid w:val="651E4D23"/>
    <w:rsid w:val="654571A4"/>
    <w:rsid w:val="656C5B97"/>
    <w:rsid w:val="65764C0B"/>
    <w:rsid w:val="65826BA0"/>
    <w:rsid w:val="65A60F32"/>
    <w:rsid w:val="65FB31CC"/>
    <w:rsid w:val="663170C1"/>
    <w:rsid w:val="663A67DB"/>
    <w:rsid w:val="66672BAA"/>
    <w:rsid w:val="666D7E19"/>
    <w:rsid w:val="66A7742F"/>
    <w:rsid w:val="66A86876"/>
    <w:rsid w:val="66AC49D3"/>
    <w:rsid w:val="66AC7209"/>
    <w:rsid w:val="66D734E4"/>
    <w:rsid w:val="67387CA1"/>
    <w:rsid w:val="673D77EB"/>
    <w:rsid w:val="677D3ED9"/>
    <w:rsid w:val="6794296C"/>
    <w:rsid w:val="67A07D7A"/>
    <w:rsid w:val="67E24D9E"/>
    <w:rsid w:val="68181876"/>
    <w:rsid w:val="68294213"/>
    <w:rsid w:val="682D3D04"/>
    <w:rsid w:val="68403334"/>
    <w:rsid w:val="68546855"/>
    <w:rsid w:val="68A44644"/>
    <w:rsid w:val="68AA3771"/>
    <w:rsid w:val="68D3667B"/>
    <w:rsid w:val="68D45F2D"/>
    <w:rsid w:val="68D639CB"/>
    <w:rsid w:val="68D67101"/>
    <w:rsid w:val="68DF13FF"/>
    <w:rsid w:val="69431F17"/>
    <w:rsid w:val="694D1BCB"/>
    <w:rsid w:val="699B2B41"/>
    <w:rsid w:val="69CA259F"/>
    <w:rsid w:val="69CE0BCF"/>
    <w:rsid w:val="6A235D57"/>
    <w:rsid w:val="6A423632"/>
    <w:rsid w:val="6A436227"/>
    <w:rsid w:val="6A487105"/>
    <w:rsid w:val="6A6634FD"/>
    <w:rsid w:val="6A6814EB"/>
    <w:rsid w:val="6A6D4031"/>
    <w:rsid w:val="6A710A64"/>
    <w:rsid w:val="6A7C6BA9"/>
    <w:rsid w:val="6A8E167F"/>
    <w:rsid w:val="6AB06526"/>
    <w:rsid w:val="6AD71D05"/>
    <w:rsid w:val="6AE73421"/>
    <w:rsid w:val="6B09346C"/>
    <w:rsid w:val="6B183069"/>
    <w:rsid w:val="6B6537B4"/>
    <w:rsid w:val="6B693F24"/>
    <w:rsid w:val="6B7E0A10"/>
    <w:rsid w:val="6B8A272C"/>
    <w:rsid w:val="6B8C2CF7"/>
    <w:rsid w:val="6BE17BE6"/>
    <w:rsid w:val="6C0A1872"/>
    <w:rsid w:val="6C1911A0"/>
    <w:rsid w:val="6C1A37AE"/>
    <w:rsid w:val="6C3A781B"/>
    <w:rsid w:val="6C621228"/>
    <w:rsid w:val="6C7517D5"/>
    <w:rsid w:val="6C9C1458"/>
    <w:rsid w:val="6CA80B7F"/>
    <w:rsid w:val="6CC4017E"/>
    <w:rsid w:val="6CD3123F"/>
    <w:rsid w:val="6CD536A0"/>
    <w:rsid w:val="6CE2712E"/>
    <w:rsid w:val="6D4F2026"/>
    <w:rsid w:val="6D5C0A56"/>
    <w:rsid w:val="6D683DB4"/>
    <w:rsid w:val="6DAE50AD"/>
    <w:rsid w:val="6DBA2E59"/>
    <w:rsid w:val="6DBE7ED9"/>
    <w:rsid w:val="6DE10BC4"/>
    <w:rsid w:val="6DE52608"/>
    <w:rsid w:val="6E1663CE"/>
    <w:rsid w:val="6E62222D"/>
    <w:rsid w:val="6E6A4A69"/>
    <w:rsid w:val="6E82493A"/>
    <w:rsid w:val="6E873A42"/>
    <w:rsid w:val="6E8E67EB"/>
    <w:rsid w:val="6EAE733F"/>
    <w:rsid w:val="6EF72B2E"/>
    <w:rsid w:val="6F324CA2"/>
    <w:rsid w:val="6F573D12"/>
    <w:rsid w:val="6F5C4ECE"/>
    <w:rsid w:val="6F7169B4"/>
    <w:rsid w:val="6F7F0550"/>
    <w:rsid w:val="6FA0224A"/>
    <w:rsid w:val="6FD256EB"/>
    <w:rsid w:val="6FEB4F40"/>
    <w:rsid w:val="701B2D0A"/>
    <w:rsid w:val="70416FE8"/>
    <w:rsid w:val="706F25AF"/>
    <w:rsid w:val="7072664A"/>
    <w:rsid w:val="70E70925"/>
    <w:rsid w:val="70EC3408"/>
    <w:rsid w:val="711A0B9D"/>
    <w:rsid w:val="714B5D87"/>
    <w:rsid w:val="714E6668"/>
    <w:rsid w:val="71725481"/>
    <w:rsid w:val="71C13613"/>
    <w:rsid w:val="71C7682A"/>
    <w:rsid w:val="71F06452"/>
    <w:rsid w:val="71F65B0E"/>
    <w:rsid w:val="72225F5B"/>
    <w:rsid w:val="723637B5"/>
    <w:rsid w:val="723B0CAE"/>
    <w:rsid w:val="725F69B9"/>
    <w:rsid w:val="726E4E80"/>
    <w:rsid w:val="728310C9"/>
    <w:rsid w:val="72895D82"/>
    <w:rsid w:val="72AA7EE7"/>
    <w:rsid w:val="72B42AB4"/>
    <w:rsid w:val="72C3071C"/>
    <w:rsid w:val="73116049"/>
    <w:rsid w:val="73125FD0"/>
    <w:rsid w:val="733F60AF"/>
    <w:rsid w:val="734F1602"/>
    <w:rsid w:val="739509AF"/>
    <w:rsid w:val="73D41773"/>
    <w:rsid w:val="73F41B79"/>
    <w:rsid w:val="7411427F"/>
    <w:rsid w:val="743E609F"/>
    <w:rsid w:val="744D0383"/>
    <w:rsid w:val="74942A15"/>
    <w:rsid w:val="74C21A7E"/>
    <w:rsid w:val="74C36FCE"/>
    <w:rsid w:val="74D13E3E"/>
    <w:rsid w:val="74F3598D"/>
    <w:rsid w:val="75381901"/>
    <w:rsid w:val="754777C9"/>
    <w:rsid w:val="75B73C8E"/>
    <w:rsid w:val="75BA3E76"/>
    <w:rsid w:val="75D51EEE"/>
    <w:rsid w:val="75FB71EF"/>
    <w:rsid w:val="76254230"/>
    <w:rsid w:val="762B17BD"/>
    <w:rsid w:val="7646397B"/>
    <w:rsid w:val="766C10A8"/>
    <w:rsid w:val="76771FBC"/>
    <w:rsid w:val="767E4109"/>
    <w:rsid w:val="767F55F4"/>
    <w:rsid w:val="76BD44A5"/>
    <w:rsid w:val="76C021E7"/>
    <w:rsid w:val="76C30256"/>
    <w:rsid w:val="76D04F22"/>
    <w:rsid w:val="77242776"/>
    <w:rsid w:val="774B1AB0"/>
    <w:rsid w:val="77534E09"/>
    <w:rsid w:val="77754D7F"/>
    <w:rsid w:val="777C2CFE"/>
    <w:rsid w:val="777F79AC"/>
    <w:rsid w:val="77953D6F"/>
    <w:rsid w:val="77B04009"/>
    <w:rsid w:val="78632E2A"/>
    <w:rsid w:val="787378B9"/>
    <w:rsid w:val="78807F3E"/>
    <w:rsid w:val="78847910"/>
    <w:rsid w:val="789D498F"/>
    <w:rsid w:val="78AB16EA"/>
    <w:rsid w:val="78AB7594"/>
    <w:rsid w:val="78C73E5B"/>
    <w:rsid w:val="78F172A9"/>
    <w:rsid w:val="7912292A"/>
    <w:rsid w:val="79360EEF"/>
    <w:rsid w:val="79441835"/>
    <w:rsid w:val="794F0342"/>
    <w:rsid w:val="7968180E"/>
    <w:rsid w:val="79982FA7"/>
    <w:rsid w:val="79BE0C60"/>
    <w:rsid w:val="79C16573"/>
    <w:rsid w:val="79E16191"/>
    <w:rsid w:val="79F025BA"/>
    <w:rsid w:val="7A1B0A08"/>
    <w:rsid w:val="7A1C0DDA"/>
    <w:rsid w:val="7A2E1857"/>
    <w:rsid w:val="7A431165"/>
    <w:rsid w:val="7A645763"/>
    <w:rsid w:val="7A6E451B"/>
    <w:rsid w:val="7A747570"/>
    <w:rsid w:val="7A7A2B36"/>
    <w:rsid w:val="7A7B450F"/>
    <w:rsid w:val="7A9845DF"/>
    <w:rsid w:val="7ABD709A"/>
    <w:rsid w:val="7AE06184"/>
    <w:rsid w:val="7AE62E88"/>
    <w:rsid w:val="7AE91D0C"/>
    <w:rsid w:val="7AEB40F4"/>
    <w:rsid w:val="7B0C3933"/>
    <w:rsid w:val="7B2D7590"/>
    <w:rsid w:val="7B4C77FE"/>
    <w:rsid w:val="7B552BD7"/>
    <w:rsid w:val="7B5A4A08"/>
    <w:rsid w:val="7B75029D"/>
    <w:rsid w:val="7BB67714"/>
    <w:rsid w:val="7BC368A3"/>
    <w:rsid w:val="7C2B4EF7"/>
    <w:rsid w:val="7C5F5088"/>
    <w:rsid w:val="7CBB50AF"/>
    <w:rsid w:val="7CC2390B"/>
    <w:rsid w:val="7CD658F3"/>
    <w:rsid w:val="7CE2650A"/>
    <w:rsid w:val="7CEA5707"/>
    <w:rsid w:val="7D0270B5"/>
    <w:rsid w:val="7D387C58"/>
    <w:rsid w:val="7D4D0FAF"/>
    <w:rsid w:val="7D747F91"/>
    <w:rsid w:val="7D9B71F6"/>
    <w:rsid w:val="7DAB14FB"/>
    <w:rsid w:val="7DC4098D"/>
    <w:rsid w:val="7E85269E"/>
    <w:rsid w:val="7E900B00"/>
    <w:rsid w:val="7EB9221A"/>
    <w:rsid w:val="7EF053B6"/>
    <w:rsid w:val="7EF07CDD"/>
    <w:rsid w:val="7EFE00B4"/>
    <w:rsid w:val="7F02709E"/>
    <w:rsid w:val="7F326530"/>
    <w:rsid w:val="7F706A09"/>
    <w:rsid w:val="7F965FE8"/>
    <w:rsid w:val="7F9662E0"/>
    <w:rsid w:val="7FB14DC3"/>
    <w:rsid w:val="7FB977D3"/>
    <w:rsid w:val="7FC70142"/>
    <w:rsid w:val="7FD91C23"/>
    <w:rsid w:val="7FF50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0" w:semiHidden="0" w:name="heading 4"/>
    <w:lsdException w:qFormat="1" w:uiPriority="9" w:name="heading 5"/>
    <w:lsdException w:qFormat="1" w:unhideWhenUsed="0"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qFormat="1" w:uiPriority="39" w:name="toc 1"/>
    <w:lsdException w:qFormat="1" w:uiPriority="39" w:name="toc 2"/>
    <w:lsdException w:qFormat="1" w:uiPriority="39" w:name="toc 3"/>
    <w:lsdException w:uiPriority="0" w:name="toc 4"/>
    <w:lsdException w:uiPriority="0" w:name="toc 5"/>
    <w:lsdException w:uiPriority="0" w:name="toc 6"/>
    <w:lsdException w:uiPriority="0" w:name="toc 7"/>
    <w:lsdException w:uiPriority="0" w:name="toc 8"/>
    <w:lsdException w:uiPriority="0" w:name="toc 9"/>
    <w:lsdException w:qFormat="1" w:uiPriority="99"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iPriority="99"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qFormat="1" w:uiPriority="99"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99"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4">
    <w:name w:val="heading 2"/>
    <w:basedOn w:val="1"/>
    <w:next w:val="1"/>
    <w:semiHidden/>
    <w:unhideWhenUsed/>
    <w:qFormat/>
    <w:uiPriority w:val="9"/>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semiHidden/>
    <w:unhideWhenUsed/>
    <w:qFormat/>
    <w:uiPriority w:val="9"/>
    <w:pPr>
      <w:keepNext/>
      <w:keepLines/>
      <w:spacing w:line="600" w:lineRule="exact"/>
      <w:ind w:firstLine="643" w:firstLineChars="200"/>
      <w:outlineLvl w:val="2"/>
    </w:pPr>
    <w:rPr>
      <w:b/>
      <w:bCs/>
      <w:sz w:val="32"/>
      <w:szCs w:val="32"/>
    </w:rPr>
  </w:style>
  <w:style w:type="paragraph" w:styleId="6">
    <w:name w:val="heading 4"/>
    <w:basedOn w:val="1"/>
    <w:next w:val="1"/>
    <w:unhideWhenUsed/>
    <w:qFormat/>
    <w:uiPriority w:val="0"/>
    <w:pPr>
      <w:keepNext/>
      <w:spacing w:before="240" w:after="60"/>
      <w:outlineLvl w:val="3"/>
    </w:pPr>
    <w:rPr>
      <w:b/>
      <w:bCs/>
      <w:sz w:val="28"/>
      <w:szCs w:val="28"/>
    </w:rPr>
  </w:style>
  <w:style w:type="paragraph" w:styleId="7">
    <w:name w:val="heading 5"/>
    <w:basedOn w:val="1"/>
    <w:next w:val="1"/>
    <w:semiHidden/>
    <w:unhideWhenUsed/>
    <w:qFormat/>
    <w:uiPriority w:val="9"/>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numPr>
        <w:ilvl w:val="5"/>
        <w:numId w:val="1"/>
      </w:numPr>
      <w:spacing w:before="240" w:after="64" w:line="320" w:lineRule="auto"/>
      <w:outlineLvl w:val="5"/>
    </w:pPr>
    <w:rPr>
      <w:rFonts w:ascii="Arial" w:hAnsi="Arial" w:eastAsia="黑体"/>
      <w:b/>
      <w:sz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b/>
      <w:bCs/>
      <w:sz w:val="32"/>
      <w:szCs w:val="32"/>
    </w:rPr>
  </w:style>
  <w:style w:type="paragraph" w:styleId="9">
    <w:name w:val="index 8"/>
    <w:basedOn w:val="1"/>
    <w:next w:val="1"/>
    <w:qFormat/>
    <w:uiPriority w:val="0"/>
    <w:pPr>
      <w:ind w:left="2940"/>
    </w:pPr>
    <w:rPr>
      <w:rFonts w:ascii="Calibri" w:hAnsi="Calibri"/>
    </w:rPr>
  </w:style>
  <w:style w:type="paragraph" w:styleId="10">
    <w:name w:val="Normal Indent"/>
    <w:basedOn w:val="1"/>
    <w:semiHidden/>
    <w:unhideWhenUsed/>
    <w:qFormat/>
    <w:uiPriority w:val="99"/>
    <w:pPr>
      <w:ind w:firstLine="420"/>
    </w:pPr>
    <w:rPr>
      <w:szCs w:val="20"/>
    </w:rPr>
  </w:style>
  <w:style w:type="paragraph" w:styleId="11">
    <w:name w:val="annotation text"/>
    <w:basedOn w:val="1"/>
    <w:link w:val="46"/>
    <w:unhideWhenUsed/>
    <w:qFormat/>
    <w:uiPriority w:val="99"/>
    <w:pPr>
      <w:spacing w:line="460" w:lineRule="exact"/>
      <w:jc w:val="left"/>
    </w:pPr>
    <w:rPr>
      <w:rFonts w:ascii="宋体" w:hAnsi="宋体" w:cs="宋体"/>
      <w:b/>
      <w:szCs w:val="21"/>
    </w:rPr>
  </w:style>
  <w:style w:type="paragraph" w:styleId="12">
    <w:name w:val="Body Text"/>
    <w:basedOn w:val="1"/>
    <w:next w:val="1"/>
    <w:link w:val="52"/>
    <w:qFormat/>
    <w:uiPriority w:val="0"/>
    <w:pPr>
      <w:spacing w:after="120"/>
    </w:pPr>
  </w:style>
  <w:style w:type="paragraph" w:styleId="13">
    <w:name w:val="Body Text Indent"/>
    <w:basedOn w:val="1"/>
    <w:next w:val="1"/>
    <w:semiHidden/>
    <w:unhideWhenUsed/>
    <w:qFormat/>
    <w:uiPriority w:val="99"/>
    <w:pPr>
      <w:spacing w:line="200" w:lineRule="exact"/>
      <w:ind w:firstLine="301"/>
    </w:pPr>
    <w:rPr>
      <w:rFonts w:ascii="宋体" w:hAnsi="Courier New"/>
      <w:spacing w:val="-4"/>
      <w:sz w:val="18"/>
      <w:szCs w:val="20"/>
    </w:rPr>
  </w:style>
  <w:style w:type="paragraph" w:styleId="14">
    <w:name w:val="toc 3"/>
    <w:basedOn w:val="1"/>
    <w:next w:val="1"/>
    <w:semiHidden/>
    <w:unhideWhenUsed/>
    <w:qFormat/>
    <w:uiPriority w:val="39"/>
    <w:pPr>
      <w:jc w:val="left"/>
    </w:pPr>
    <w:rPr>
      <w:rFonts w:ascii="Calibri" w:hAnsi="Calibri"/>
      <w:smallCaps/>
      <w:sz w:val="22"/>
      <w:szCs w:val="22"/>
    </w:rPr>
  </w:style>
  <w:style w:type="paragraph" w:styleId="15">
    <w:name w:val="Plain Text"/>
    <w:basedOn w:val="1"/>
    <w:next w:val="1"/>
    <w:qFormat/>
    <w:uiPriority w:val="0"/>
    <w:pPr>
      <w:widowControl/>
      <w:spacing w:line="460" w:lineRule="exact"/>
      <w:jc w:val="center"/>
    </w:pPr>
    <w:rPr>
      <w:rFonts w:ascii="宋体" w:hAnsi="宋体" w:cs="宋体"/>
      <w:bCs/>
      <w:szCs w:val="21"/>
    </w:rPr>
  </w:style>
  <w:style w:type="paragraph" w:styleId="16">
    <w:name w:val="Balloon Text"/>
    <w:basedOn w:val="1"/>
    <w:link w:val="45"/>
    <w:qFormat/>
    <w:uiPriority w:val="0"/>
    <w:rPr>
      <w:sz w:val="18"/>
      <w:szCs w:val="18"/>
    </w:rPr>
  </w:style>
  <w:style w:type="paragraph" w:styleId="17">
    <w:name w:val="footer"/>
    <w:basedOn w:val="1"/>
    <w:next w:val="18"/>
    <w:unhideWhenUsed/>
    <w:qFormat/>
    <w:uiPriority w:val="99"/>
    <w:pPr>
      <w:tabs>
        <w:tab w:val="center" w:pos="4153"/>
        <w:tab w:val="right" w:pos="8306"/>
      </w:tabs>
      <w:snapToGrid w:val="0"/>
      <w:jc w:val="left"/>
    </w:pPr>
    <w:rPr>
      <w:sz w:val="18"/>
      <w:szCs w:val="18"/>
    </w:rPr>
  </w:style>
  <w:style w:type="paragraph" w:styleId="18">
    <w:name w:val="header"/>
    <w:basedOn w:val="1"/>
    <w:next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Normal (Web)"/>
    <w:basedOn w:val="1"/>
    <w:next w:val="1"/>
    <w:qFormat/>
    <w:uiPriority w:val="0"/>
    <w:pPr>
      <w:spacing w:beforeAutospacing="1" w:afterAutospacing="1"/>
      <w:jc w:val="left"/>
    </w:pPr>
    <w:rPr>
      <w:kern w:val="0"/>
      <w:sz w:val="24"/>
    </w:rPr>
  </w:style>
  <w:style w:type="paragraph" w:styleId="20">
    <w:name w:val="envelope return"/>
    <w:basedOn w:val="1"/>
    <w:qFormat/>
    <w:uiPriority w:val="0"/>
    <w:pPr>
      <w:widowControl/>
    </w:pPr>
    <w:rPr>
      <w:szCs w:val="20"/>
      <w:lang w:val="en-GB" w:eastAsia="en-US"/>
    </w:rPr>
  </w:style>
  <w:style w:type="paragraph" w:styleId="21">
    <w:name w:val="toc 1"/>
    <w:basedOn w:val="1"/>
    <w:next w:val="1"/>
    <w:semiHidden/>
    <w:unhideWhenUsed/>
    <w:qFormat/>
    <w:uiPriority w:val="39"/>
    <w:pPr>
      <w:spacing w:before="360" w:after="360"/>
      <w:jc w:val="left"/>
    </w:pPr>
    <w:rPr>
      <w:rFonts w:ascii="Calibri" w:hAnsi="Calibri"/>
      <w:b/>
      <w:bCs/>
      <w:caps/>
      <w:sz w:val="22"/>
      <w:szCs w:val="22"/>
      <w:u w:val="single"/>
    </w:rPr>
  </w:style>
  <w:style w:type="paragraph" w:styleId="22">
    <w:name w:val="List"/>
    <w:basedOn w:val="1"/>
    <w:semiHidden/>
    <w:unhideWhenUsed/>
    <w:qFormat/>
    <w:uiPriority w:val="99"/>
    <w:pPr>
      <w:ind w:left="200" w:hanging="200" w:hangingChars="200"/>
    </w:pPr>
    <w:rPr>
      <w:sz w:val="28"/>
    </w:rPr>
  </w:style>
  <w:style w:type="paragraph" w:styleId="23">
    <w:name w:val="toc 2"/>
    <w:basedOn w:val="1"/>
    <w:next w:val="1"/>
    <w:semiHidden/>
    <w:unhideWhenUsed/>
    <w:qFormat/>
    <w:uiPriority w:val="39"/>
    <w:pPr>
      <w:jc w:val="left"/>
    </w:pPr>
    <w:rPr>
      <w:rFonts w:ascii="Calibri" w:hAnsi="Calibri"/>
      <w:b/>
      <w:bCs/>
      <w:smallCaps/>
      <w:sz w:val="22"/>
      <w:szCs w:val="22"/>
    </w:rPr>
  </w:style>
  <w:style w:type="paragraph" w:styleId="24">
    <w:name w:val="annotation subject"/>
    <w:basedOn w:val="11"/>
    <w:next w:val="11"/>
    <w:link w:val="47"/>
    <w:qFormat/>
    <w:uiPriority w:val="0"/>
    <w:rPr>
      <w:b w:val="0"/>
      <w:bCs/>
    </w:rPr>
  </w:style>
  <w:style w:type="paragraph" w:styleId="25">
    <w:name w:val="Body Text First Indent"/>
    <w:basedOn w:val="12"/>
    <w:qFormat/>
    <w:uiPriority w:val="0"/>
    <w:pPr>
      <w:ind w:firstLine="420" w:firstLineChars="100"/>
    </w:pPr>
  </w:style>
  <w:style w:type="paragraph" w:styleId="26">
    <w:name w:val="Body Text First Indent 2"/>
    <w:basedOn w:val="1"/>
    <w:qFormat/>
    <w:uiPriority w:val="0"/>
    <w:pPr>
      <w:spacing w:line="360" w:lineRule="auto"/>
    </w:pPr>
    <w:rPr>
      <w:sz w:val="24"/>
    </w:rPr>
  </w:style>
  <w:style w:type="table" w:styleId="28">
    <w:name w:val="Table Grid"/>
    <w:basedOn w:val="2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22"/>
    <w:rPr>
      <w:b/>
    </w:rPr>
  </w:style>
  <w:style w:type="character" w:styleId="31">
    <w:name w:val="page number"/>
    <w:semiHidden/>
    <w:unhideWhenUsed/>
    <w:qFormat/>
    <w:uiPriority w:val="99"/>
  </w:style>
  <w:style w:type="character" w:styleId="32">
    <w:name w:val="Hyperlink"/>
    <w:semiHidden/>
    <w:unhideWhenUsed/>
    <w:qFormat/>
    <w:uiPriority w:val="99"/>
    <w:rPr>
      <w:color w:val="0000FF"/>
      <w:u w:val="single"/>
    </w:rPr>
  </w:style>
  <w:style w:type="character" w:styleId="33">
    <w:name w:val="annotation reference"/>
    <w:basedOn w:val="29"/>
    <w:qFormat/>
    <w:uiPriority w:val="0"/>
    <w:rPr>
      <w:sz w:val="21"/>
      <w:szCs w:val="21"/>
    </w:rPr>
  </w:style>
  <w:style w:type="paragraph" w:customStyle="1" w:styleId="34">
    <w:name w:val="表格文字"/>
    <w:basedOn w:val="1"/>
    <w:next w:val="12"/>
    <w:qFormat/>
    <w:uiPriority w:val="99"/>
    <w:pPr>
      <w:spacing w:before="25" w:after="25"/>
    </w:pPr>
    <w:rPr>
      <w:bCs/>
      <w:spacing w:val="10"/>
      <w:sz w:val="24"/>
      <w:szCs w:val="20"/>
    </w:rPr>
  </w:style>
  <w:style w:type="paragraph" w:customStyle="1" w:styleId="35">
    <w:name w:val="TOC 标题1"/>
    <w:basedOn w:val="3"/>
    <w:next w:val="1"/>
    <w:qFormat/>
    <w:uiPriority w:val="0"/>
    <w:pPr>
      <w:tabs>
        <w:tab w:val="left" w:pos="432"/>
      </w:tabs>
      <w:spacing w:before="480" w:line="276" w:lineRule="auto"/>
      <w:outlineLvl w:val="9"/>
    </w:pPr>
    <w:rPr>
      <w:rFonts w:ascii="仿宋" w:hAnsi="仿宋" w:eastAsia="仿宋"/>
      <w:color w:val="000000"/>
      <w:kern w:val="0"/>
      <w:szCs w:val="32"/>
    </w:rPr>
  </w:style>
  <w:style w:type="paragraph" w:customStyle="1" w:styleId="36">
    <w:name w:val="首行缩进"/>
    <w:basedOn w:val="1"/>
    <w:qFormat/>
    <w:uiPriority w:val="0"/>
    <w:pPr>
      <w:ind w:firstLine="480" w:firstLineChars="200"/>
    </w:pPr>
  </w:style>
  <w:style w:type="character" w:customStyle="1" w:styleId="37">
    <w:name w:val="fontstyle21"/>
    <w:basedOn w:val="29"/>
    <w:qFormat/>
    <w:uiPriority w:val="0"/>
    <w:rPr>
      <w:rFonts w:hint="default" w:ascii="TimesNewRomanPSMT" w:hAnsi="TimesNewRomanPSMT" w:eastAsia="宋体" w:cs="Times New Roman"/>
      <w:color w:val="222222"/>
      <w:sz w:val="22"/>
      <w:szCs w:val="22"/>
    </w:rPr>
  </w:style>
  <w:style w:type="paragraph" w:styleId="38">
    <w:name w:val="List Paragraph"/>
    <w:basedOn w:val="1"/>
    <w:qFormat/>
    <w:uiPriority w:val="34"/>
    <w:pPr>
      <w:ind w:firstLine="420" w:firstLineChars="200"/>
    </w:pPr>
  </w:style>
  <w:style w:type="character" w:customStyle="1" w:styleId="39">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40">
    <w:name w:val="正文2"/>
    <w:basedOn w:val="1"/>
    <w:qFormat/>
    <w:uiPriority w:val="0"/>
    <w:pPr>
      <w:adjustRightInd w:val="0"/>
      <w:spacing w:before="156" w:line="360" w:lineRule="auto"/>
      <w:ind w:firstLine="510" w:firstLineChars="200"/>
    </w:pPr>
    <w:rPr>
      <w:sz w:val="24"/>
      <w:szCs w:val="20"/>
    </w:rPr>
  </w:style>
  <w:style w:type="paragraph" w:customStyle="1" w:styleId="41">
    <w:name w:val="正文缩进1"/>
    <w:basedOn w:val="1"/>
    <w:next w:val="13"/>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42">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43">
    <w:name w:val="_Style 3"/>
    <w:basedOn w:val="1"/>
    <w:qFormat/>
    <w:uiPriority w:val="34"/>
    <w:pPr>
      <w:ind w:left="720"/>
      <w:contextualSpacing/>
    </w:pPr>
  </w:style>
  <w:style w:type="paragraph" w:customStyle="1" w:styleId="44">
    <w:name w:val="Default"/>
    <w:qFormat/>
    <w:uiPriority w:val="99"/>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45">
    <w:name w:val="批注框文本 字符"/>
    <w:basedOn w:val="29"/>
    <w:link w:val="16"/>
    <w:qFormat/>
    <w:uiPriority w:val="0"/>
    <w:rPr>
      <w:kern w:val="2"/>
      <w:sz w:val="18"/>
      <w:szCs w:val="18"/>
    </w:rPr>
  </w:style>
  <w:style w:type="character" w:customStyle="1" w:styleId="46">
    <w:name w:val="批注文字 字符"/>
    <w:basedOn w:val="29"/>
    <w:link w:val="11"/>
    <w:qFormat/>
    <w:uiPriority w:val="99"/>
    <w:rPr>
      <w:rFonts w:ascii="宋体" w:hAnsi="宋体" w:cs="宋体"/>
      <w:b/>
      <w:kern w:val="2"/>
      <w:sz w:val="21"/>
      <w:szCs w:val="21"/>
    </w:rPr>
  </w:style>
  <w:style w:type="character" w:customStyle="1" w:styleId="47">
    <w:name w:val="批注主题 字符"/>
    <w:basedOn w:val="46"/>
    <w:link w:val="24"/>
    <w:qFormat/>
    <w:uiPriority w:val="0"/>
    <w:rPr>
      <w:rFonts w:ascii="宋体" w:hAnsi="宋体" w:cs="宋体"/>
      <w:b w:val="0"/>
      <w:bCs/>
      <w:kern w:val="2"/>
      <w:sz w:val="21"/>
      <w:szCs w:val="24"/>
    </w:rPr>
  </w:style>
  <w:style w:type="paragraph" w:customStyle="1" w:styleId="48">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9">
    <w:name w:val="列出段落1"/>
    <w:basedOn w:val="1"/>
    <w:qFormat/>
    <w:uiPriority w:val="0"/>
    <w:pPr>
      <w:ind w:firstLine="420" w:firstLineChars="200"/>
    </w:pPr>
    <w:rPr>
      <w:rFonts w:ascii="Calibri" w:hAnsi="Calibri"/>
      <w:szCs w:val="22"/>
    </w:rPr>
  </w:style>
  <w:style w:type="paragraph" w:customStyle="1" w:styleId="50">
    <w:name w:val="p0"/>
    <w:basedOn w:val="1"/>
    <w:qFormat/>
    <w:uiPriority w:val="0"/>
    <w:pPr>
      <w:widowControl/>
    </w:pPr>
    <w:rPr>
      <w:rFonts w:ascii="Calibri" w:hAnsi="Calibri" w:cs="宋体"/>
      <w:kern w:val="0"/>
      <w:szCs w:val="21"/>
    </w:rPr>
  </w:style>
  <w:style w:type="character" w:customStyle="1" w:styleId="51">
    <w:name w:val="cf01"/>
    <w:basedOn w:val="29"/>
    <w:qFormat/>
    <w:uiPriority w:val="0"/>
    <w:rPr>
      <w:rFonts w:hint="eastAsia" w:ascii="Microsoft YaHei UI" w:hAnsi="Microsoft YaHei UI" w:eastAsia="Microsoft YaHei UI"/>
      <w:sz w:val="18"/>
      <w:szCs w:val="18"/>
    </w:rPr>
  </w:style>
  <w:style w:type="character" w:customStyle="1" w:styleId="52">
    <w:name w:val="正文文本 字符"/>
    <w:link w:val="12"/>
    <w:qFormat/>
    <w:uiPriority w:val="0"/>
    <w:rPr>
      <w:kern w:val="2"/>
      <w:sz w:val="21"/>
      <w:szCs w:val="24"/>
    </w:rPr>
  </w:style>
  <w:style w:type="paragraph" w:customStyle="1" w:styleId="53">
    <w:name w:val="Table Text"/>
    <w:basedOn w:val="1"/>
    <w:semiHidden/>
    <w:qFormat/>
    <w:uiPriority w:val="0"/>
    <w:rPr>
      <w:rFonts w:ascii="宋体" w:hAnsi="宋体" w:cs="宋体"/>
      <w:sz w:val="22"/>
      <w:szCs w:val="22"/>
    </w:rPr>
  </w:style>
  <w:style w:type="paragraph" w:customStyle="1" w:styleId="54">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f49fae29-bc12-4892-8556-087cea83f860</errorID>
      <errorWord>(</errorWord>
      <group>L1_Format</group>
      <groupName>格式问题</groupName>
      <ability>L2_HalfPunc</ability>
      <abilityName>全半角检查</abilityName>
      <candidateList>
        <item>（</item>
      </candidateList>
      <explain>文本全半角错误。</explain>
      <paraID>123E4A9F</paraID>
      <start>13</start>
      <end>14</end>
      <status>unmodified</status>
      <modifiedWord/>
      <trackRevisions>false</trackRevisions>
    </reviewItem>
    <reviewItem>
      <errorID>f0003533-d014-4b91-81ff-242b1a6409ab</errorID>
      <errorWord>)</errorWord>
      <group>L1_Format</group>
      <groupName>格式问题</groupName>
      <ability>L2_HalfPunc</ability>
      <abilityName>全半角检查</abilityName>
      <candidateList>
        <item>）</item>
      </candidateList>
      <explain>文本全半角错误。</explain>
      <paraID>123E4A9F</paraID>
      <start>24</start>
      <end>25</end>
      <status>unmodified</status>
      <modifiedWord/>
      <trackRevisions>false</trackRevisions>
    </reviewItem>
    <reviewItem>
      <errorID>601391b3-4efc-4c84-9125-e9149c542e52</errorID>
      <errorWord>(</errorWord>
      <group>L1_Format</group>
      <groupName>格式问题</groupName>
      <ability>L2_HalfPunc</ability>
      <abilityName>全半角检查</abilityName>
      <candidateList>
        <item>（</item>
      </candidateList>
      <explain>文本全半角错误。</explain>
      <paraID>528ED1F7</paraID>
      <start>13</start>
      <end>14</end>
      <status>unmodified</status>
      <modifiedWord/>
      <trackRevisions>false</trackRevisions>
    </reviewItem>
    <reviewItem>
      <errorID>04c48aab-0489-4b18-9814-e4ee3a6f86d0</errorID>
      <errorWord>)</errorWord>
      <group>L1_Format</group>
      <groupName>格式问题</groupName>
      <ability>L2_HalfPunc</ability>
      <abilityName>全半角检查</abilityName>
      <candidateList>
        <item>）</item>
      </candidateList>
      <explain>文本全半角错误。</explain>
      <paraID>528ED1F7</paraID>
      <start>24</start>
      <end>25</end>
      <status>unmodified</status>
      <modifiedWord/>
      <trackRevisions>false</trackRevisions>
    </reviewItem>
    <reviewItem>
      <errorID>b18f654b-1b42-47e6-98e4-5f5f6ca05da5</errorID>
      <errorWord>)</errorWord>
      <group>L1_Format</group>
      <groupName>格式问题</groupName>
      <ability>L2_HalfPunc</ability>
      <abilityName>全半角检查</abilityName>
      <candidateList>
        <item>）</item>
      </candidateList>
      <explain>文本全半角错误。</explain>
      <paraID> B2AE612</paraID>
      <start>58</start>
      <end>59</end>
      <status>unmodified</status>
      <modifiedWord/>
      <trackRevisions>false</trackRevisions>
    </reviewItem>
    <reviewItem>
      <errorID>4b7b632d-4bc3-470f-bcc8-00eb0767766f</errorID>
      <errorWord>(</errorWord>
      <group>L1_Format</group>
      <groupName>格式问题</groupName>
      <ability>L2_HalfPunc</ability>
      <abilityName>全半角检查</abilityName>
      <candidateList>
        <item>（</item>
      </candidateList>
      <explain>文本全半角错误。</explain>
      <paraID>177A3AFC</paraID>
      <start>13</start>
      <end>14</end>
      <status>unmodified</status>
      <modifiedWord/>
      <trackRevisions>false</trackRevisions>
    </reviewItem>
    <reviewItem>
      <errorID>6eb01d25-dba6-48fc-94e6-ce72901e4bef</errorID>
      <errorWord>)</errorWord>
      <group>L1_Format</group>
      <groupName>格式问题</groupName>
      <ability>L2_HalfPunc</ability>
      <abilityName>全半角检查</abilityName>
      <candidateList>
        <item>）</item>
      </candidateList>
      <explain>文本全半角错误。</explain>
      <paraID>177A3AFC</paraID>
      <start>36</start>
      <end>37</end>
      <status>unmodified</status>
      <modifiedWord/>
      <trackRevisions>false</trackRevisions>
    </reviewItem>
    <reviewItem>
      <errorID>055220cc-439f-433e-82a6-14fc7e2c5d6c</errorID>
      <errorWord>(</errorWord>
      <group>L1_Format</group>
      <groupName>格式问题</groupName>
      <ability>L2_HalfPunc</ability>
      <abilityName>全半角检查</abilityName>
      <candidateList>
        <item>（</item>
      </candidateList>
      <explain>文本全半角错误。</explain>
      <paraID>177A3AFC</paraID>
      <start>46</start>
      <end>47</end>
      <status>unmodified</status>
      <modifiedWord/>
      <trackRevisions>false</trackRevisions>
    </reviewItem>
    <reviewItem>
      <errorID>0da6aa86-5ef9-4b5a-b4ae-1cbf8cb46991</errorID>
      <errorWord>)</errorWord>
      <group>L1_Format</group>
      <groupName>格式问题</groupName>
      <ability>L2_HalfPunc</ability>
      <abilityName>全半角检查</abilityName>
      <candidateList>
        <item>）</item>
      </candidateList>
      <explain>文本全半角错误。</explain>
      <paraID>177A3AFC</paraID>
      <start>62</start>
      <end>63</end>
      <status>unmodified</status>
      <modifiedWord/>
      <trackRevisions>false</trackRevisions>
    </reviewItem>
    <reviewItem>
      <errorID>58990c10-0b30-41bc-a23d-695fbc40e464</errorID>
      <errorWord>:</errorWord>
      <group>L1_Format</group>
      <groupName>格式问题</groupName>
      <ability>L2_HalfPunc</ability>
      <abilityName>全半角检查</abilityName>
      <candidateList>
        <item>：</item>
      </candidateList>
      <explain>文本全半角错误。</explain>
      <paraID>4AAA138B</paraID>
      <start>4</start>
      <end>5</end>
      <status>unmodified</status>
      <modifiedWord/>
      <trackRevisions>false</trackRevisions>
    </reviewItem>
    <reviewItem>
      <errorID>cc90a799-7edf-48d3-bd2e-c3d10c60345c</errorID>
      <errorWord>-</errorWord>
      <group>L1_Format</group>
      <groupName>格式问题</groupName>
      <ability>L2_HalfPunc</ability>
      <abilityName>全半角检查</abilityName>
      <candidateList>
        <item>－</item>
      </candidateList>
      <explain>文本全半角错误。</explain>
      <paraID>4AAA138B</paraID>
      <start>99</start>
      <end>100</end>
      <status>unmodified</status>
      <modifiedWord/>
      <trackRevisions>false</trackRevisions>
    </reviewItem>
    <reviewItem>
      <errorID>68621c1e-2d9d-4ba0-952b-ca74d8dec384</errorID>
      <errorWord>-</errorWord>
      <group>L1_Format</group>
      <groupName>格式问题</groupName>
      <ability>L2_HalfPunc</ability>
      <abilityName>全半角检查</abilityName>
      <candidateList>
        <item>－</item>
      </candidateList>
      <explain>文本全半角错误。</explain>
      <paraID>4AAA138B</paraID>
      <start>104</start>
      <end>105</end>
      <status>unmodified</status>
      <modifiedWord/>
      <trackRevisions>false</trackRevisions>
    </reviewItem>
    <reviewItem>
      <errorID>2147b446-a542-42c6-b1cf-7caa9141caf0</errorID>
      <errorWord>-</errorWord>
      <group>L1_Format</group>
      <groupName>格式问题</groupName>
      <ability>L2_HalfPunc</ability>
      <abilityName>全半角检查</abilityName>
      <candidateList>
        <item>－</item>
      </candidateList>
      <explain>文本全半角错误。</explain>
      <paraID>4AAA138B</paraID>
      <start>111</start>
      <end>112</end>
      <status>unmodified</status>
      <modifiedWord/>
      <trackRevisions>false</trackRevisions>
    </reviewItem>
    <reviewItem>
      <errorID>dd391b60-7f47-48a5-b559-9375c9ffa80d</errorID>
      <errorWord>-</errorWord>
      <group>L1_Format</group>
      <groupName>格式问题</groupName>
      <ability>L2_HalfPunc</ability>
      <abilityName>全半角检查</abilityName>
      <candidateList>
        <item>－</item>
      </candidateList>
      <explain>文本全半角错误。</explain>
      <paraID>4AAA138B</paraID>
      <start>117</start>
      <end>118</end>
      <status>unmodified</status>
      <modifiedWord/>
      <trackRevisions>false</trackRevisions>
    </reviewItem>
    <reviewItem>
      <errorID>78ceb7a2-d3ee-4d1f-b922-f143bbe1b96c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700AA7AE</paraID>
      <start>0</start>
      <end>2</end>
      <status>unmodified</status>
      <modifiedWord/>
      <trackRevisions>false</trackRevisions>
    </reviewItem>
    <reviewItem>
      <errorID>09479f11-01f3-4870-96e4-747982d8de63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42EF46D6</paraID>
      <start>0</start>
      <end>2</end>
      <status>unmodified</status>
      <modifiedWord/>
      <trackRevisions>false</trackRevisions>
    </reviewItem>
    <reviewItem>
      <errorID>e00a32e4-68ba-49a0-b037-a3fede01d7b3</errorID>
      <errorWord>操作合</errorWord>
      <group>L1_Word</group>
      <groupName>字词问题</groupName>
      <ability>L2_Typo</ability>
      <abilityName>字词错误</abilityName>
      <candidateList>
        <item>操作台</item>
      </candidateList>
      <explain/>
      <paraID>3ED788F6</paraID>
      <start>8</start>
      <end>11</end>
      <status>unmodified</status>
      <modifiedWord/>
      <trackRevisions>false</trackRevisions>
    </reviewItem>
    <reviewItem>
      <errorID>4a54d0fd-1d3c-4ea2-911f-bcc01a1e969e</errorID>
      <errorWord>传递交</errorWord>
      <group>L1_Grammar</group>
      <groupName>语法问题</groupName>
      <ability>L2_Order</ability>
      <abilityName>语序不当</abilityName>
      <candidateList>
        <item>传</item>
      </candidateList>
      <explain>句子可能没有遵循时空、逻辑顺序，或者介词、关联词等位置不当。</explain>
      <paraID>26AEDDBA</paraID>
      <start>124</start>
      <end>125</end>
      <status>modified</status>
      <modifiedWord>传</modifiedWord>
      <trackRevisions>false</trackRevisions>
    </reviewItem>
    <reviewItem>
      <errorID>1fb7ac46-bdc7-4112-bda0-7c8e695c424f</errorID>
      <errorWord>（</errorWord>
      <group>L1_Format</group>
      <groupName>格式问题</groupName>
      <ability>L2_HalfPunc</ability>
      <abilityName>全半角检查</abilityName>
      <candidateList>
        <item>(</item>
      </candidateList>
      <explain>文本全半角错误。</explain>
      <paraID>122CAFA8</paraID>
      <start>130</start>
      <end>131</end>
      <status>unmodified</status>
      <modifiedWord/>
      <trackRevisions>false</trackRevisions>
    </reviewItem>
    <reviewItem>
      <errorID>29f19c99-9140-4b13-8697-b5843277b506</errorID>
      <errorWord>）</errorWord>
      <group>L1_Format</group>
      <groupName>格式问题</groupName>
      <ability>L2_HalfPunc</ability>
      <abilityName>全半角检查</abilityName>
      <candidateList>
        <item>)</item>
      </candidateList>
      <explain>文本全半角错误。</explain>
      <paraID>122CAFA8</paraID>
      <start>135</start>
      <end>136</end>
      <status>unmodified</status>
      <modifiedWord/>
      <trackRevisions>false</trackRevisions>
    </reviewItem>
    <reviewItem>
      <errorID>23e8d1fe-aef4-4e74-94f0-5fc5bf9e7157</errorID>
      <errorWord>:</errorWord>
      <group>L1_Format</group>
      <groupName>格式问题</groupName>
      <ability>L2_HalfPunc</ability>
      <abilityName>全半角检查</abilityName>
      <candidateList>
        <item>：</item>
      </candidateList>
      <explain>文本全半角错误。</explain>
      <paraID>5801FFDA</paraID>
      <start>2</start>
      <end>3</end>
      <status>unmodified</status>
      <modifiedWord/>
      <trackRevisions>false</trackRevisions>
    </reviewItem>
    <reviewItem>
      <errorID>2687f4c2-ad36-4788-b414-a0666e75b245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5801FFDA</paraID>
      <start>23</start>
      <end>24</end>
      <status>unmodified</status>
      <modifiedWord/>
      <trackRevisions>false</trackRevisions>
    </reviewItem>
    <reviewItem>
      <errorID>402243de-3d83-41b9-9a3d-89319f11c3bc</errorID>
      <errorWord>(</errorWord>
      <group>L1_Format</group>
      <groupName>格式问题</groupName>
      <ability>L2_HalfPunc</ability>
      <abilityName>全半角检查</abilityName>
      <candidateList>
        <item>（</item>
      </candidateList>
      <explain>文本全半角错误。</explain>
      <paraID>5801FFDA</paraID>
      <start>51</start>
      <end>52</end>
      <status>unmodified</status>
      <modifiedWord/>
      <trackRevisions>false</trackRevisions>
    </reviewItem>
    <reviewItem>
      <errorID>8cfdee21-f7ff-4918-ba82-c8aad1add716</errorID>
      <errorWord>-</errorWord>
      <group>L1_Format</group>
      <groupName>格式问题</groupName>
      <ability>L2_HalfPunc</ability>
      <abilityName>全半角检查</abilityName>
      <candidateList>
        <item>－</item>
      </candidateList>
      <explain>文本全半角错误。</explain>
      <paraID>5801FFDA</paraID>
      <start>64</start>
      <end>65</end>
      <status>unmodified</status>
      <modifiedWord/>
      <trackRevisions>false</trackRevisions>
    </reviewItem>
    <reviewItem>
      <errorID>93f25b2a-4645-4e63-b059-94a902c42349</errorID>
      <errorWord>-</errorWord>
      <group>L1_Format</group>
      <groupName>格式问题</groupName>
      <ability>L2_HalfPunc</ability>
      <abilityName>全半角检查</abilityName>
      <candidateList>
        <item>－</item>
      </candidateList>
      <explain>文本全半角错误。</explain>
      <paraID>5801FFDA</paraID>
      <start>73</start>
      <end>74</end>
      <status>unmodified</status>
      <modifiedWord/>
      <trackRevisions>false</trackRevisions>
    </reviewItem>
    <reviewItem>
      <errorID>206e9d3e-097b-440c-8983-4ee742eb06d4</errorID>
      <errorWord>)</errorWord>
      <group>L1_Format</group>
      <groupName>格式问题</groupName>
      <ability>L2_HalfPunc</ability>
      <abilityName>全半角检查</abilityName>
      <candidateList>
        <item>）</item>
      </candidateList>
      <explain>文本全半角错误。</explain>
      <paraID>5801FFDA</paraID>
      <start>115</start>
      <end>116</end>
      <status>unmodified</status>
      <modifiedWord/>
      <trackRevisions>false</trackRevisions>
    </reviewItem>
    <reviewItem>
      <errorID>9d86f1e9-2f3c-44cc-9705-a01e7fb4c908</errorID>
      <errorWord>(</errorWord>
      <group>L1_Format</group>
      <groupName>格式问题</groupName>
      <ability>L2_HalfPunc</ability>
      <abilityName>全半角检查</abilityName>
      <candidateList>
        <item>（</item>
      </candidateList>
      <explain>文本全半角错误。</explain>
      <paraID>1BE568FA</paraID>
      <start>15</start>
      <end>16</end>
      <status>unmodified</status>
      <modifiedWord/>
      <trackRevisions>false</trackRevisions>
    </reviewItem>
    <reviewItem>
      <errorID>0392a92f-e70d-43f2-b6c3-f66d93a94e33</errorID>
      <errorWord>:</errorWord>
      <group>L1_Format</group>
      <groupName>格式问题</groupName>
      <ability>L2_HalfPunc</ability>
      <abilityName>全半角检查</abilityName>
      <candidateList>
        <item>：</item>
      </candidateList>
      <explain>文本全半角错误。</explain>
      <paraID>1BE568FA</paraID>
      <start>22</start>
      <end>23</end>
      <status>unmodified</status>
      <modifiedWord/>
      <trackRevisions>false</trackRevisions>
    </reviewItem>
    <reviewItem>
      <errorID>32518c22-fd42-4096-9c0f-738991dddc5d</errorID>
      <errorWord>(</errorWord>
      <group>L1_Format</group>
      <groupName>格式问题</groupName>
      <ability>L2_HalfPunc</ability>
      <abilityName>全半角检查</abilityName>
      <candidateList>
        <item>（</item>
      </candidateList>
      <explain>文本全半角错误。</explain>
      <paraID>1BE568FA</paraID>
      <start>50</start>
      <end>51</end>
      <status>unmodified</status>
      <modifiedWord/>
      <trackRevisions>false</trackRevisions>
    </reviewItem>
    <reviewItem>
      <errorID>1b1254af-5c74-45f5-b6bc-9449b4182f77</errorID>
      <errorWord>)</errorWord>
      <group>L1_Format</group>
      <groupName>格式问题</groupName>
      <ability>L2_HalfPunc</ability>
      <abilityName>全半角检查</abilityName>
      <candidateList>
        <item>）</item>
      </candidateList>
      <explain>文本全半角错误。</explain>
      <paraID>1BE568FA</paraID>
      <start>59</start>
      <end>60</end>
      <status>unmodified</status>
      <modifiedWord/>
      <trackRevisions>false</trackRevisions>
    </reviewItem>
    <reviewItem>
      <errorID>1ae0de10-9144-4043-9438-6c6ed0c0f074</errorID>
      <errorWord>-</errorWord>
      <group>L1_Format</group>
      <groupName>格式问题</groupName>
      <ability>L2_HalfPunc</ability>
      <abilityName>全半角检查</abilityName>
      <candidateList>
        <item>－</item>
      </candidateList>
      <explain>文本全半角错误。</explain>
      <paraID>1BE568FA</paraID>
      <start>60</start>
      <end>61</end>
      <status>unmodified</status>
      <modifiedWord/>
      <trackRevisions>false</trackRevisions>
    </reviewItem>
    <reviewItem>
      <errorID>cd3ade76-c13a-462f-b2c4-a1428cc504a5</errorID>
      <errorWord>-</errorWord>
      <group>L1_Format</group>
      <groupName>格式问题</groupName>
      <ability>L2_HalfPunc</ability>
      <abilityName>全半角检查</abilityName>
      <candidateList>
        <item>－</item>
      </candidateList>
      <explain>文本全半角错误。</explain>
      <paraID>1BE568FA</paraID>
      <start>65</start>
      <end>66</end>
      <status>unmodified</status>
      <modifiedWord/>
      <trackRevisions>false</trackRevisions>
    </reviewItem>
    <reviewItem>
      <errorID>8ae29a1d-1030-4eaf-8b31-3cb66d6b9254</errorID>
      <errorWord>-</errorWord>
      <group>L1_Format</group>
      <groupName>格式问题</groupName>
      <ability>L2_HalfPunc</ability>
      <abilityName>全半角检查</abilityName>
      <candidateList>
        <item>－</item>
      </candidateList>
      <explain>文本全半角错误。</explain>
      <paraID>1BE568FA</paraID>
      <start>74</start>
      <end>75</end>
      <status>unmodified</status>
      <modifiedWord/>
      <trackRevisions>false</trackRevisions>
    </reviewItem>
    <reviewItem>
      <errorID>bb73e704-895f-47fc-9fb0-372a4071c7e7</errorID>
      <errorWord>-</errorWord>
      <group>L1_Format</group>
      <groupName>格式问题</groupName>
      <ability>L2_HalfPunc</ability>
      <abilityName>全半角检查</abilityName>
      <candidateList>
        <item>－</item>
      </candidateList>
      <explain>文本全半角错误。</explain>
      <paraID>1BE568FA</paraID>
      <start>79</start>
      <end>80</end>
      <status>unmodified</status>
      <modifiedWord/>
      <trackRevisions>false</trackRevisions>
    </reviewItem>
    <reviewItem>
      <errorID>28832f44-6518-43ca-9a62-0dd08c579ef9</errorID>
      <errorWord>)</errorWord>
      <group>L1_Format</group>
      <groupName>格式问题</groupName>
      <ability>L2_HalfPunc</ability>
      <abilityName>全半角检查</abilityName>
      <candidateList>
        <item>）</item>
      </candidateList>
      <explain>文本全半角错误。</explain>
      <paraID>1BE568FA</paraID>
      <start>101</start>
      <end>102</end>
      <status>unmodified</status>
      <modifiedWord/>
      <trackRevisions>false</trackRevisions>
    </reviewItem>
    <reviewItem>
      <errorID>c93d6e2f-eba7-4825-a252-b6bf6215ba08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45A0AA81</paraID>
      <start>0</start>
      <end>2</end>
      <status>unmodified</status>
      <modifiedWord/>
      <trackRevisions>false</trackRevisions>
    </reviewItem>
    <reviewItem>
      <errorID>1474a8ba-02c0-4a5e-baaa-46775e1c6e18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645F3099</paraID>
      <start>0</start>
      <end>2</end>
      <status>unmodified</status>
      <modifiedWord/>
      <trackRevisions>false</trackRevisions>
    </reviewItem>
    <reviewItem>
      <errorID>917070e5-b491-48bf-9cda-b6be8b3317e7</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565D5C32</paraID>
      <start>0</start>
      <end>3</end>
      <status>unmodified</status>
      <modifiedWord/>
      <trackRevisions>false</trackRevisions>
    </reviewItem>
    <reviewItem>
      <errorID>7ddf3a33-7c59-4a77-8a2d-6dfcfeff8cf5</errorID>
      <errorWord>限于有</errorWord>
      <group>L1_Word</group>
      <groupName>字词问题</groupName>
      <ability>L2_Typo</ability>
      <abilityName>字词错误</abilityName>
      <candidateList>
        <item>限于</item>
      </candidateList>
      <explain/>
      <paraID>3B45BC91</paraID>
      <start>10</start>
      <end>12</end>
      <status>modified</status>
      <modifiedWord>限于</modifiedWord>
      <trackRevisions>false</trackRevisions>
    </reviewItem>
    <reviewItem>
      <errorID>9a8ec4b3-815c-491c-9e47-e0f7f96f799d</errorID>
      <errorWord>(</errorWord>
      <group>L1_Format</group>
      <groupName>格式问题</groupName>
      <ability>L2_HalfPunc</ability>
      <abilityName>全半角检查</abilityName>
      <candidateList>
        <item>（</item>
      </candidateList>
      <explain>文本全半角错误。</explain>
      <paraID>21110B05</paraID>
      <start>35</start>
      <end>36</end>
      <status>unmodified</status>
      <modifiedWord/>
      <trackRevisions>false</trackRevisions>
    </reviewItem>
    <reviewItem>
      <errorID>878b8d5a-8a50-422c-96af-43e5eddceadf</errorID>
      <errorWord>)</errorWord>
      <group>L1_Format</group>
      <groupName>格式问题</groupName>
      <ability>L2_HalfPunc</ability>
      <abilityName>全半角检查</abilityName>
      <candidateList>
        <item>）</item>
      </candidateList>
      <explain>文本全半角错误。</explain>
      <paraID>21110B05</paraID>
      <start>42</start>
      <end>43</end>
      <status>unmodified</status>
      <modifiedWord/>
      <trackRevisions>false</trackRevisions>
    </reviewItem>
    <reviewItem>
      <errorID>e5cd2f3f-ff2d-49b6-b6cc-54a35aa18f73</errorID>
      <errorWord>(</errorWord>
      <group>L1_Format</group>
      <groupName>格式问题</groupName>
      <ability>L2_HalfPunc</ability>
      <abilityName>全半角检查</abilityName>
      <candidateList>
        <item>（</item>
      </candidateList>
      <explain>文本全半角错误。</explain>
      <paraID>21110B05</paraID>
      <start>48</start>
      <end>49</end>
      <status>unmodified</status>
      <modifiedWord/>
      <trackRevisions>false</trackRevisions>
    </reviewItem>
    <reviewItem>
      <errorID>bd77d117-30da-4a80-b2eb-d2dab486c457</errorID>
      <errorWord>)</errorWord>
      <group>L1_Format</group>
      <groupName>格式问题</groupName>
      <ability>L2_HalfPunc</ability>
      <abilityName>全半角检查</abilityName>
      <candidateList>
        <item>）</item>
      </candidateList>
      <explain>文本全半角错误。</explain>
      <paraID>21110B05</paraID>
      <start>56</start>
      <end>57</end>
      <status>unmodified</status>
      <modifiedWord/>
      <trackRevisions>false</trackRevisions>
    </reviewItem>
    <reviewItem>
      <errorID>4e898c19-1236-4f76-b7fe-97503e7162d9</errorID>
      <errorWord>模版</errorWord>
      <group>L1_Word</group>
      <groupName>字词问题</groupName>
      <ability>L2_Typo</ability>
      <abilityName>字词错误</abilityName>
      <candidateList>
        <item>模板</item>
      </candidateList>
      <explain>存在发音相同字词的误用。</explain>
      <paraID>21110B05</paraID>
      <start>131</start>
      <end>133</end>
      <status>modified</status>
      <modifiedWord>模板</modifiedWord>
      <trackRevisions>false</trackRevisions>
    </reviewItem>
    <reviewItem>
      <errorID>dc37fba3-7d17-4fdf-9a8c-379c1e4c8429</errorID>
      <errorWord>选</errorWord>
      <group>L1_Word</group>
      <groupName>字词问题</groupName>
      <ability>L2_Typo</ability>
      <abilityName>字词错误</abilityName>
      <candidateList>
        <item>选择</item>
      </candidateList>
      <explain>〈动〉挑选：～对象｜～地点。</explain>
      <paraID>6824E634</paraID>
      <start>12</start>
      <end>13</end>
      <status>unmodified</status>
      <modifiedWord/>
      <trackRevisions>false</trackRevisions>
    </reviewItem>
    <reviewItem>
      <errorID>6bae40b6-5221-485d-b7c1-7cad82e0fa0c</errorID>
      <errorWord>(</errorWord>
      <group>L1_Format</group>
      <groupName>格式问题</groupName>
      <ability>L2_HalfPunc</ability>
      <abilityName>全半角检查</abilityName>
      <candidateList>
        <item>（</item>
      </candidateList>
      <explain>文本全半角错误。</explain>
      <paraID> F35ADA8</paraID>
      <start>132</start>
      <end>133</end>
      <status>unmodified</status>
      <modifiedWord/>
      <trackRevisions>false</trackRevisions>
    </reviewItem>
    <reviewItem>
      <errorID>f1004e21-5302-4a95-91c0-683849cc5e16</errorID>
      <errorWord>)</errorWord>
      <group>L1_Format</group>
      <groupName>格式问题</groupName>
      <ability>L2_HalfPunc</ability>
      <abilityName>全半角检查</abilityName>
      <candidateList>
        <item>）</item>
      </candidateList>
      <explain>文本全半角错误。</explain>
      <paraID> F35ADA8</paraID>
      <start>136</start>
      <end>137</end>
      <status>unmodified</status>
      <modifiedWord/>
      <trackRevisions>false</trackRevisions>
    </reviewItem>
    <reviewItem>
      <errorID>1ffab45f-e275-4d49-8694-16fb46b08a3e</errorID>
      <errorWord>选</errorWord>
      <group>L1_Word</group>
      <groupName>字词问题</groupName>
      <ability>L2_Typo</ability>
      <abilityName>字词错误</abilityName>
      <candidateList>
        <item>选择</item>
      </candidateList>
      <explain>〈动〉挑选：～对象｜～地点。</explain>
      <paraID>3A81D6CF</paraID>
      <start>12</start>
      <end>13</end>
      <status>unmodified</status>
      <modifiedWord/>
      <trackRevisions>false</trackRevisions>
    </reviewItem>
    <reviewItem>
      <errorID>d87904f6-53dc-4c33-a72f-f12f82c4fbdc</errorID>
      <errorWord>(</errorWord>
      <group>L1_Format</group>
      <groupName>格式问题</groupName>
      <ability>L2_HalfPunc</ability>
      <abilityName>全半角检查</abilityName>
      <candidateList>
        <item>（</item>
      </candidateList>
      <explain>文本全半角错误。</explain>
      <paraID>7FFFF9E5</paraID>
      <start>132</start>
      <end>133</end>
      <status>unmodified</status>
      <modifiedWord/>
      <trackRevisions>false</trackRevisions>
    </reviewItem>
    <reviewItem>
      <errorID>1eba6c98-e093-476d-9878-d8fbc6f5c878</errorID>
      <errorWord>)</errorWord>
      <group>L1_Format</group>
      <groupName>格式问题</groupName>
      <ability>L2_HalfPunc</ability>
      <abilityName>全半角检查</abilityName>
      <candidateList>
        <item>）</item>
      </candidateList>
      <explain>文本全半角错误。</explain>
      <paraID>7FFFF9E5</paraID>
      <start>136</start>
      <end>137</end>
      <status>unmodified</status>
      <modifiedWord/>
      <trackRevisions>false</trackRevisions>
    </reviewItem>
    <reviewItem>
      <errorID>b15e4f7b-cfa6-43dd-9d77-1aa418bdccd2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5A004B5D</paraID>
      <start>0</start>
      <end>3</end>
      <status>unmodified</status>
      <modifiedWord/>
      <trackRevisions>false</trackRevisions>
    </reviewItem>
    <reviewItem>
      <errorID>d0d7cb4e-b651-4e1b-bb84-ee203733d149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1D2BD478</paraID>
      <start>0</start>
      <end>3</end>
      <status>unmodified</status>
      <modifiedWord/>
      <trackRevisions>false</trackRevisions>
    </reviewItem>
    <reviewItem>
      <errorID>786a14d7-d501-4055-82f1-310023075cf4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54C4054F</paraID>
      <start>0</start>
      <end>3</end>
      <status>unmodified</status>
      <modifiedWord/>
      <trackRevisions>false</trackRevisions>
    </reviewItem>
    <reviewItem>
      <errorID>00b53045-a527-4a72-8d7b-cb936ae97216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53C86987</paraID>
      <start>0</start>
      <end>3</end>
      <status>unmodified</status>
      <modifiedWord/>
      <trackRevisions>false</trackRevisions>
    </reviewItem>
    <reviewItem>
      <errorID>2a8c644e-b5f6-409f-8383-1bb0503fa721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3C26DF42</paraID>
      <start>0</start>
      <end>3</end>
      <status>unmodified</status>
      <modifiedWord/>
      <trackRevisions>false</trackRevisions>
    </reviewItem>
    <reviewItem>
      <errorID>4b59e4e1-a75c-45bc-abd8-2e440d48dd73</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3C26DF42</paraID>
      <start>15</start>
      <end>18</end>
      <status>unmodified</status>
      <modifiedWord/>
      <trackRevisions>false</trackRevisions>
    </reviewItem>
    <reviewItem>
      <errorID>4fccb291-b045-47ba-b2f1-74226d5d6306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6D80B415</paraID>
      <start>0</start>
      <end>3</end>
      <status>unmodified</status>
      <modifiedWord/>
      <trackRevisions>false</trackRevisions>
    </reviewItem>
    <reviewItem>
      <errorID>5383f29e-6501-4303-94cb-ccccd3e078b1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1A89568D</paraID>
      <start>0</start>
      <end>3</end>
      <status>unmodified</status>
      <modifiedWord/>
      <trackRevisions>false</trackRevisions>
    </reviewItem>
    <reviewItem>
      <errorID>a52277a4-a511-4c3a-89ae-b8beb1c07c37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1936D5E8</paraID>
      <start>0</start>
      <end>3</end>
      <status>unmodified</status>
      <modifiedWord/>
      <trackRevisions>false</trackRevisions>
    </reviewItem>
    <reviewItem>
      <errorID>0e584eb6-4af7-4640-afde-25108f35a815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4E2C93B8</paraID>
      <start>0</start>
      <end>3</end>
      <status>unmodified</status>
      <modifiedWord/>
      <trackRevisions>false</trackRevisions>
    </reviewItem>
    <reviewItem>
      <errorID>6133f6a5-4103-44bb-843c-1f2d0977706d</errorID>
      <errorWord>归属</errorWord>
      <group>L1_Word</group>
      <groupName>字词问题</groupName>
      <ability>L2_Typo</ability>
      <abilityName>字词错误</abilityName>
      <candidateList>
        <item>归</item>
      </candidateList>
      <explain/>
      <paraID> 89D8F9A</paraID>
      <start>36</start>
      <end>38</end>
      <status>unmodified</status>
      <modifiedWord/>
      <trackRevisions>false</trackRevisions>
    </reviewItem>
    <reviewItem>
      <errorID>2bdc7e92-57cb-442c-830c-1dc079214ce7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35D99A9A</paraID>
      <start>15</start>
      <end>18</end>
      <status>unmodified</status>
      <modifiedWord/>
      <trackRevisions>false</trackRevisions>
    </reviewItem>
    <reviewItem>
      <errorID>90da1749-88a3-4b3c-851c-1e17df64dde4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29E74936</paraID>
      <start>32</start>
      <end>33</end>
      <status>unmodified</status>
      <modifiedWord/>
      <trackRevisions>false</trackRevisions>
    </reviewItem>
    <reviewItem>
      <errorID>dc3c7efc-196f-40ee-a57f-27ff2ba79f6f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68C2A5A6</paraID>
      <start>27</start>
      <end>30</end>
      <status>unmodified</status>
      <modifiedWord/>
      <trackRevisions>false</trackRevisions>
    </reviewItem>
    <reviewItem>
      <errorID>c3c49483-2962-4adf-939c-1a34ffb00209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68C2A5A6</paraID>
      <start>36</start>
      <end>39</end>
      <status>unmodified</status>
      <modifiedWord/>
      <trackRevisions>false</trackRevisions>
    </reviewItem>
    <reviewItem>
      <errorID>0fedfc60-326e-44d0-87a7-bb459e9fd36d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68C2A5A6</paraID>
      <start>45</start>
      <end>48</end>
      <status>unmodified</status>
      <modifiedWord/>
      <trackRevisions>false</trackRevisions>
    </reviewItem>
    <reviewItem>
      <errorID>beb9eb0c-0c8a-4459-a253-bf554e7039a1</errorID>
      <errorWord>档</errorWord>
      <group>L1_Word</group>
      <groupName>字词问题</groupName>
      <ability>L2_Typo</ability>
      <abilityName>字词错误</abilityName>
      <candidateList>
        <item>挡</item>
      </candidateList>
      <explain>存在发音相同字词的误用。</explain>
      <paraID> 730D7CA</paraID>
      <start>57</start>
      <end>58</end>
      <status>unmodified</status>
      <modifiedWord/>
      <trackRevisions>false</trackRevisions>
    </reviewItem>
    <reviewItem>
      <errorID>41af4e70-eace-48c1-933a-8510f1d673da</errorID>
      <errorWord>换档</errorWord>
      <group>L1_Word</group>
      <groupName>字词问题</groupName>
      <ability>L2_Typo</ability>
      <abilityName>字词错误</abilityName>
      <candidateList>
        <item>换挡</item>
      </candidateList>
      <explain>〈动〉把汽车、拖拉机等的排挡从一个挡位推到所需要的另一个挡位上，如从二挡换到三挡，又从四挡换到三挡。</explain>
      <paraID> 730D7CA</paraID>
      <start>62</start>
      <end>64</end>
      <status>unmodified</status>
      <modifiedWord/>
      <trackRevisions>false</trackRevisions>
    </reviewItem>
    <reviewItem>
      <errorID>26eef309-d5fd-4976-b5b6-68ff23b9acdb</errorID>
      <errorWord>后后</errorWord>
      <group>L1_Word</group>
      <groupName>字词问题</groupName>
      <ability>L2_Typo</ability>
      <abilityName>字词错误</abilityName>
      <candidateList>
        <item>后</item>
      </candidateList>
      <explain>❶君主的妻子：皇～｜～妃。❷古代称君主：商之先～。❸（Hòu）〈名〉姓。</explain>
      <paraID>2C824B8A</paraID>
      <start>62</start>
      <end>64</end>
      <status>unmodified</status>
      <modifiedWord/>
      <trackRevisions>false</trackRevisions>
    </reviewItem>
    <reviewItem>
      <errorID>83c1b999-ee00-4861-8b17-110ec79b2bba</errorID>
      <errorWord>档位</errorWord>
      <group>L1_Word</group>
      <groupName>字词问题</groupName>
      <ability>L2_Typo</ability>
      <abilityName>字词错误</abilityName>
      <candidateList>
        <item>挡位</item>
      </candidateList>
      <explain/>
      <paraID>50548314</paraID>
      <start>17</start>
      <end>19</end>
      <status>unmodified</status>
      <modifiedWord/>
      <trackRevisions>false</trackRevisions>
    </reviewItem>
    <reviewItem>
      <errorID>8740a473-accf-4e09-bb98-ed469be44325</errorID>
      <errorWord>档位</errorWord>
      <group>L1_Word</group>
      <groupName>字词问题</groupName>
      <ability>L2_Typo</ability>
      <abilityName>字词错误</abilityName>
      <candidateList>
        <item>挡位</item>
      </candidateList>
      <explain/>
      <paraID>50548314</paraID>
      <start>25</start>
      <end>27</end>
      <status>unmodified</status>
      <modifiedWord/>
      <trackRevisions>false</trackRevisions>
    </reviewItem>
    <reviewItem>
      <errorID>567a5d47-f0ea-4563-ad18-72471fdacc7c</errorID>
      <errorWord>低速档</errorWord>
      <group>L1_Word</group>
      <groupName>字词问题</groupName>
      <ability>L2_Alias</ability>
      <abilityName>也作/曾用词</abilityName>
      <candidateList>
        <item>低速挡</item>
      </candidateList>
      <explain>词汇[低速档]为不规范表述或旧称，其规范书面表述为[低速挡]。</explain>
      <paraID>50548314</paraID>
      <start>64</start>
      <end>67</end>
      <status>unmodified</status>
      <modifiedWord/>
      <trackRevisions>false</trackRevisions>
    </reviewItem>
    <reviewItem>
      <errorID>825b59f0-70e7-4d52-8511-5f47abc98135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50548314</paraID>
      <start>80</start>
      <end>81</end>
      <status>unmodified</status>
      <modifiedWord/>
      <trackRevisions>false</trackRevisions>
    </reviewItem>
    <reviewItem>
      <errorID>8d78c7be-1166-4fb8-91d3-aead2ebec749</errorID>
      <errorWord>高速档</errorWord>
      <group>L1_Word</group>
      <groupName>字词问题</groupName>
      <ability>L2_Typo</ability>
      <abilityName>字词错误</abilityName>
      <candidateList>
        <item>高速挡</item>
      </candidateList>
      <explain/>
      <paraID>50548314</paraID>
      <start>85</start>
      <end>88</end>
      <status>unmodified</status>
      <modifiedWord/>
      <trackRevisions>false</trackRevisions>
    </reviewItem>
    <reviewItem>
      <errorID>e5c16516-4388-48d1-be27-1b09128cf735</errorID>
      <errorWord>箱</errorWord>
      <group>L1_Word</group>
      <groupName>字词问题</groupName>
      <ability>L2_Typo</ability>
      <abilityName>字词错误</abilityName>
      <candidateList>
        <item>厢</item>
      </candidateList>
      <explain/>
      <paraID>5E6D0D54</paraID>
      <start>16</start>
      <end>17</end>
      <status>unmodified</status>
      <modifiedWord/>
      <trackRevisions>false</trackRevisions>
    </reviewItem>
    <reviewItem>
      <errorID>6077f18f-c2e7-41b3-8ab0-51711724b428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64F7DAFF</paraID>
      <start>27</start>
      <end>30</end>
      <status>unmodified</status>
      <modifiedWord/>
      <trackRevisions>false</trackRevisions>
    </reviewItem>
    <reviewItem>
      <errorID>d3c19d2d-b1c0-4ae1-90dd-a6f2dd25a0be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64F7DAFF</paraID>
      <start>42</start>
      <end>45</end>
      <status>unmodified</status>
      <modifiedWord/>
      <trackRevisions>false</trackRevisions>
    </reviewItem>
    <reviewItem>
      <errorID>b0112c11-7fc0-468f-8c24-1a1a458c35a8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64F7DAFF</paraID>
      <start>51</start>
      <end>54</end>
      <status>unmodified</status>
      <modifiedWord/>
      <trackRevisions>false</trackRevisions>
    </reviewItem>
    <reviewItem>
      <errorID>663c4179-31c4-44da-82d8-2f149c5f16a5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64F7DAFF</paraID>
      <start>64</start>
      <end>67</end>
      <status>unmodified</status>
      <modifiedWord/>
      <trackRevisions>false</trackRevisions>
    </reviewItem>
    <reviewItem>
      <errorID>bfd49778-f239-4e94-9b08-9449759dc0ff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3A65F425</paraID>
      <start>15</start>
      <end>18</end>
      <status>unmodified</status>
      <modifiedWord/>
      <trackRevisions>false</trackRevisions>
    </reviewItem>
    <reviewItem>
      <errorID>551ebfac-6bfd-4d72-96bf-33d595fa428f</errorID>
      <errorWord>-</errorWord>
      <group>L1_Format</group>
      <groupName>格式问题</groupName>
      <ability>L2_HalfPunc</ability>
      <abilityName>全半角检查</abilityName>
      <candidateList>
        <item>－</item>
      </candidateList>
      <explain>文本全半角错误。</explain>
      <paraID>3A65F425</paraID>
      <start>18</start>
      <end>19</end>
      <status>unmodified</status>
      <modifiedWord/>
      <trackRevisions>false</trackRevisions>
    </reviewItem>
    <reviewItem>
      <errorID>7f1fdf23-7629-46d6-b432-bcb101929fb0</errorID>
      <errorWord>、、</errorWord>
      <group>L1_Punc</group>
      <groupName>标点问题</groupName>
      <ability>L2_Punc</ability>
      <abilityName>标点符号检查</abilityName>
      <candidateList>
        <item>、</item>
      </candidateList>
      <explain/>
      <paraID>63E56E72</paraID>
      <start>37</start>
      <end>39</end>
      <status>unmodified</status>
      <modifiedWord/>
      <trackRevisions>false</trackRevisions>
    </reviewItem>
    <reviewItem>
      <errorID>644affa0-2d45-4d51-88aa-0f8a7025afe7</errorID>
      <errorWord>清楚</errorWord>
      <group>L1_Word</group>
      <groupName>字词问题</groupName>
      <ability>L2_Typo</ability>
      <abilityName>字词错误</abilityName>
      <candidateList>
        <item>清除</item>
      </candidateList>
      <explain>存在发音相同字词的误用。</explain>
      <paraID>181D545F</paraID>
      <start>14</start>
      <end>16</end>
      <status>unmodified</status>
      <modifiedWord/>
      <trackRevisions>false</trackRevisions>
    </reviewItem>
    <reviewItem>
      <errorID>4e308aea-9f16-4328-89a6-1379121ba0cb</errorID>
      <errorWord>：</errorWord>
      <group>L1_Word</group>
      <groupName>字词问题</groupName>
      <ability>L2_Typo</ability>
      <abilityName>字词错误</abilityName>
      <candidateList>
        <item>：具</item>
      </candidateList>
      <explain/>
      <paraID>60BAE04B</paraID>
      <start>6</start>
      <end>8</end>
      <status>modified</status>
      <modifiedWord>：具</modifiedWord>
      <trackRevisions>false</trackRevisions>
    </reviewItem>
    <reviewItem>
      <errorID>65424bab-b15e-481d-b08a-4f486fa6889e</errorID>
      <errorWord>等等</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3434FBF8</paraID>
      <start>63</start>
      <end>64</end>
      <status>modified</status>
      <modifiedWord>等</modifiedWord>
      <trackRevisions>false</trackRevisions>
    </reviewItem>
    <reviewItem>
      <errorID>d4f54e29-f3de-4d71-80d1-083759586b89</errorID>
      <errorWord>以</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2F6627A6</paraID>
      <start>10</start>
      <end>11</end>
      <status>modified</status>
      <modifiedWord>已</modifiedWord>
      <trackRevisions>false</trackRevisions>
    </reviewItem>
    <reviewItem>
      <errorID>36af95c0-f379-4747-8f9b-7e737124ddfd</errorID>
      <errorWord>，在</errorWord>
      <group>L1_Word</group>
      <groupName>字词问题</groupName>
      <ability>L2_Typo</ability>
      <abilityName>字词错误</abilityName>
      <candidateList>
        <item>，</item>
      </candidateList>
      <explain/>
      <paraID>1DE625F9</paraID>
      <start>14</start>
      <end>15</end>
      <status>modified</status>
      <modifiedWord>，</modifiedWord>
      <trackRevisions>false</trackRevisions>
    </reviewItem>
    <reviewItem>
      <errorID>78e1d2e5-bd0b-4d52-a0b8-89b97aa00b10</errorID>
      <errorWord>查看到</errorWord>
      <group>L1_Word</group>
      <groupName>字词问题</groupName>
      <ability>L2_Typo</ability>
      <abilityName>字词错误</abilityName>
      <candidateList>
        <item>查看</item>
      </candidateList>
      <explain>〈动〉检查、观察（事物的情况）：～灾情｜亲自到现场～。</explain>
      <paraID>1DE625F9</paraID>
      <start>24</start>
      <end>26</end>
      <status>modified</status>
      <modifiedWord>查看</modifiedWord>
      <trackRevisions>false</trackRevisions>
    </reviewItem>
    <reviewItem>
      <errorID>51decb5e-af20-4c55-8902-981e90eb89e7</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1D48CB31</paraID>
      <start>0</start>
      <end>2</end>
      <status>modified</status>
      <modifiedWord>一、</modifiedWord>
      <trackRevisions>false</trackRevisions>
    </reviewItem>
    <reviewItem>
      <errorID>195b3ec8-9594-41c1-aa8c-e93e420a5a29</errorID>
      <errorWord>是</errorWord>
      <group>L1_Word</group>
      <groupName>字词问题</groupName>
      <ability>L2_Typo</ability>
      <abilityName>字词错误</abilityName>
      <candidateList>
        <item>是以</item>
      </candidateList>
      <explain/>
      <paraID>51400CEF</paraID>
      <start>9</start>
      <end>11</end>
      <status>modified</status>
      <modifiedWord>是以</modifiedWord>
      <trackRevisions>false</trackRevisions>
    </reviewItem>
    <reviewItem>
      <errorID>05bca3f6-d963-41d0-a236-af2cf60c04b2</errorID>
      <errorWord>限于以</errorWord>
      <group>L1_Word</group>
      <groupName>字词问题</groupName>
      <ability>L2_Typo</ability>
      <abilityName>字词错误</abilityName>
      <candidateList>
        <item>限于</item>
      </candidateList>
      <explain/>
      <paraID>51400CEF</paraID>
      <start>42</start>
      <end>44</end>
      <status>modified</status>
      <modifiedWord>限于</modifiedWord>
      <trackRevisions>false</trackRevisions>
    </reviewItem>
    <reviewItem>
      <errorID>c10b0805-dd11-4622-a241-cb362576e5d5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4901E665</paraID>
      <start>0</start>
      <end>2</end>
      <status>modified</status>
      <modifiedWord>二、</modifiedWord>
      <trackRevisions>false</trackRevisions>
    </reviewItem>
    <reviewItem>
      <errorID>7e436ed4-f0c9-43e7-8948-11cfa7cfe2dc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5B2CFA7</paraID>
      <start>0</start>
      <end>3</end>
      <status>unmodified</status>
      <modifiedWord/>
      <trackRevisions>false</trackRevisions>
    </reviewItem>
    <reviewItem>
      <errorID>b7295144-4339-442c-874a-18d7e1cb6b3e</errorID>
      <errorWord>限于有</errorWord>
      <group>L1_Word</group>
      <groupName>字词问题</groupName>
      <ability>L2_Typo</ability>
      <abilityName>字词错误</abilityName>
      <candidateList>
        <item>限于</item>
      </candidateList>
      <explain/>
      <paraID>2F1D9027</paraID>
      <start>10</start>
      <end>12</end>
      <status>modified</status>
      <modifiedWord>限于</modifiedWord>
      <trackRevisions>false</trackRevisions>
    </reviewItem>
    <reviewItem>
      <errorID>6eeb8968-cb9d-4593-9dfb-5f7d79700549</errorID>
      <errorWord>(</errorWord>
      <group>L1_Format</group>
      <groupName>格式问题</groupName>
      <ability>L2_HalfPunc</ability>
      <abilityName>全半角检查</abilityName>
      <candidateList>
        <item>（</item>
      </candidateList>
      <explain>文本全半角错误。</explain>
      <paraID>65FEB008</paraID>
      <start>35</start>
      <end>36</end>
      <status>unmodified</status>
      <modifiedWord/>
      <trackRevisions>false</trackRevisions>
    </reviewItem>
    <reviewItem>
      <errorID>3b0093c2-1e11-4bff-a7a1-d62f6c772c81</errorID>
      <errorWord>)</errorWord>
      <group>L1_Format</group>
      <groupName>格式问题</groupName>
      <ability>L2_HalfPunc</ability>
      <abilityName>全半角检查</abilityName>
      <candidateList>
        <item>）</item>
      </candidateList>
      <explain>文本全半角错误。</explain>
      <paraID>65FEB008</paraID>
      <start>42</start>
      <end>43</end>
      <status>unmodified</status>
      <modifiedWord/>
      <trackRevisions>false</trackRevisions>
    </reviewItem>
    <reviewItem>
      <errorID>c5c93c09-f391-4896-b2f1-83961b903550</errorID>
      <errorWord>(</errorWord>
      <group>L1_Format</group>
      <groupName>格式问题</groupName>
      <ability>L2_HalfPunc</ability>
      <abilityName>全半角检查</abilityName>
      <candidateList>
        <item>（</item>
      </candidateList>
      <explain>文本全半角错误。</explain>
      <paraID>65FEB008</paraID>
      <start>48</start>
      <end>49</end>
      <status>unmodified</status>
      <modifiedWord/>
      <trackRevisions>false</trackRevisions>
    </reviewItem>
    <reviewItem>
      <errorID>1cf644c6-2542-44fc-a5da-6be7db6c5474</errorID>
      <errorWord>)</errorWord>
      <group>L1_Format</group>
      <groupName>格式问题</groupName>
      <ability>L2_HalfPunc</ability>
      <abilityName>全半角检查</abilityName>
      <candidateList>
        <item>）</item>
      </candidateList>
      <explain>文本全半角错误。</explain>
      <paraID>65FEB008</paraID>
      <start>56</start>
      <end>57</end>
      <status>unmodified</status>
      <modifiedWord/>
      <trackRevisions>false</trackRevisions>
    </reviewItem>
    <reviewItem>
      <errorID>4e61a2f6-c8fa-4669-8d11-41f65eb36855</errorID>
      <errorWord>模版</errorWord>
      <group>L1_Word</group>
      <groupName>字词问题</groupName>
      <ability>L2_Typo</ability>
      <abilityName>字词错误</abilityName>
      <candidateList>
        <item>模板</item>
      </candidateList>
      <explain>存在发音相同字词的误用。</explain>
      <paraID>65FEB008</paraID>
      <start>131</start>
      <end>133</end>
      <status>unmodified</status>
      <modifiedWord/>
      <trackRevisions>false</trackRevisions>
    </reviewItem>
    <reviewItem>
      <errorID>bb716c0d-e879-42ff-aeea-08df34dd1740</errorID>
      <errorWord>选</errorWord>
      <group>L1_Word</group>
      <groupName>字词问题</groupName>
      <ability>L2_Typo</ability>
      <abilityName>字词错误</abilityName>
      <candidateList>
        <item>选择</item>
      </candidateList>
      <explain>〈动〉挑选：～对象｜～地点。</explain>
      <paraID>3D31C3B3</paraID>
      <start>12</start>
      <end>14</end>
      <status>modified</status>
      <modifiedWord>选择</modifiedWord>
      <trackRevisions>false</trackRevisions>
    </reviewItem>
    <reviewItem>
      <errorID>0084bb1a-ad32-4ffe-92e1-9518bbb575d4</errorID>
      <errorWord>(</errorWord>
      <group>L1_Format</group>
      <groupName>格式问题</groupName>
      <ability>L2_HalfPunc</ability>
      <abilityName>全半角检查</abilityName>
      <candidateList>
        <item>（</item>
      </candidateList>
      <explain>文本全半角错误。</explain>
      <paraID>4048D05C</paraID>
      <start>132</start>
      <end>133</end>
      <status>unmodified</status>
      <modifiedWord/>
      <trackRevisions>false</trackRevisions>
    </reviewItem>
    <reviewItem>
      <errorID>9366b5ae-35ff-4b19-b524-d2cccd508045</errorID>
      <errorWord>)</errorWord>
      <group>L1_Format</group>
      <groupName>格式问题</groupName>
      <ability>L2_HalfPunc</ability>
      <abilityName>全半角检查</abilityName>
      <candidateList>
        <item>）</item>
      </candidateList>
      <explain>文本全半角错误。</explain>
      <paraID>4048D05C</paraID>
      <start>136</start>
      <end>137</end>
      <status>unmodified</status>
      <modifiedWord/>
      <trackRevisions>false</trackRevisions>
    </reviewItem>
    <reviewItem>
      <errorID>cec0e8df-4e40-4fa2-a248-43ffa9a2822f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2400E7DC</paraID>
      <start>0</start>
      <end>3</end>
      <status>unmodified</status>
      <modifiedWord/>
      <trackRevisions>false</trackRevisions>
    </reviewItem>
    <reviewItem>
      <errorID>ede68c22-583e-4772-aa98-50ae34e0b2bb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87E3989</paraID>
      <start>0</start>
      <end>3</end>
      <status>unmodified</status>
      <modifiedWord/>
      <trackRevisions>false</trackRevisions>
    </reviewItem>
    <reviewItem>
      <errorID>1600ef4a-20ab-4013-8035-3c3775767a1a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392CCCB5</paraID>
      <start>0</start>
      <end>3</end>
      <status>unmodified</status>
      <modifiedWord/>
      <trackRevisions>false</trackRevisions>
    </reviewItem>
    <reviewItem>
      <errorID>ca2d645a-f322-4702-beb7-b6407191ac81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47A36C9A</paraID>
      <start>0</start>
      <end>3</end>
      <status>unmodified</status>
      <modifiedWord/>
      <trackRevisions>false</trackRevisions>
    </reviewItem>
    <reviewItem>
      <errorID>632c3395-ab37-4e8e-9ae6-92a46eda4096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38191E75</paraID>
      <start>0</start>
      <end>3</end>
      <status>unmodified</status>
      <modifiedWord/>
      <trackRevisions>false</trackRevisions>
    </reviewItem>
    <reviewItem>
      <errorID>192ea9df-d341-44c6-89fe-798e0f081f1a</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38191E75</paraID>
      <start>15</start>
      <end>18</end>
      <status>unmodified</status>
      <modifiedWord/>
      <trackRevisions>false</trackRevisions>
    </reviewItem>
    <reviewItem>
      <errorID>e1c679b4-d263-4652-b2ac-031015adddb1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6162CFC8</paraID>
      <start>0</start>
      <end>3</end>
      <status>unmodified</status>
      <modifiedWord/>
      <trackRevisions>false</trackRevisions>
    </reviewItem>
    <reviewItem>
      <errorID>e0a48628-ce62-4cde-9f48-9d407a923b1c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107E7F0E</paraID>
      <start>0</start>
      <end>3</end>
      <status>unmodified</status>
      <modifiedWord/>
      <trackRevisions>false</trackRevisions>
    </reviewItem>
    <reviewItem>
      <errorID>cc6b199f-c277-4f0f-9204-f82bcfcae73d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16D022A8</paraID>
      <start>0</start>
      <end>3</end>
      <status>unmodified</status>
      <modifiedWord/>
      <trackRevisions>false</trackRevisions>
    </reviewItem>
    <reviewItem>
      <errorID>233772a1-1d8c-4895-8e62-b0a30b7a22b8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14402DD0</paraID>
      <start>0</start>
      <end>3</end>
      <status>unmodified</status>
      <modifiedWord/>
      <trackRevisions>false</trackRevisions>
    </reviewItem>
    <reviewItem>
      <errorID>6bbb07e3-1b02-46be-af42-c47f2ccd6358</errorID>
      <errorWord>归属</errorWord>
      <group>L1_Word</group>
      <groupName>字词问题</groupName>
      <ability>L2_Typo</ability>
      <abilityName>字词错误</abilityName>
      <candidateList>
        <item>归</item>
      </candidateList>
      <explain/>
      <paraID>254DD577</paraID>
      <start>36</start>
      <end>38</end>
      <status>unmodified</status>
      <modifiedWord/>
      <trackRevisions>false</trackRevisions>
    </reviewItem>
    <reviewItem>
      <errorID>9635fe7d-7c79-4439-8b3d-d9432772523f</errorID>
      <errorWord>签签</errorWord>
      <group>L1_Word</group>
      <groupName>字词问题</groupName>
      <ability>L2_Typo</ability>
      <abilityName>字词错误</abilityName>
      <candidateList>
        <item>签</item>
      </candidateList>
      <explain/>
      <paraID>679A2C07</paraID>
      <start>13</start>
      <end>15</end>
      <status>unmodified</status>
      <modifiedWord/>
      <trackRevisions>false</trackRevisions>
    </reviewItem>
    <reviewItem>
      <errorID>de47dbe0-0199-4eab-94be-985daa358531</errorID>
      <errorWord>间题</errorWord>
      <group>L1_Word</group>
      <groupName>字词问题</groupName>
      <ability>L2_Typo</ability>
      <abilityName>字词错误</abilityName>
      <candidateList>
        <item>问题</item>
      </candidateList>
      <explain>〈名〉❶要求回答或解释的题目：这次考试一共有五个～｜我想答复一下这一类的～。❷须要研究讨论并加以解决的矛盾、疑难：思想～｜这种药治感冒很解决～。❸关键；重要之点：重要的～在善于学习。❹事故或麻烦：那部车床又出～了。</explain>
      <paraID>4822E249</paraID>
      <start>35</start>
      <end>37</end>
      <status>modified</status>
      <modifiedWord>问题</modifiedWord>
      <trackRevisions>false</trackRevisions>
    </reviewItem>
    <reviewItem>
      <errorID>06ff7395-bd16-4c5a-8a49-5ff601f17b0d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FFECE84</paraID>
      <start>0</start>
      <end>2</end>
      <status>modified</status>
      <modifiedWord>1.</modifiedWord>
      <trackRevisions>false</trackRevisions>
    </reviewItem>
    <reviewItem>
      <errorID>20e758f3-3d33-4627-a5d0-9c3ed719c274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636542C6</paraID>
      <start>0</start>
      <end>2</end>
      <status>modified</status>
      <modifiedWord>2.</modifiedWord>
      <trackRevisions>false</trackRevisions>
    </reviewItem>
    <reviewItem>
      <errorID>5dc9a9b6-ff92-46fc-a05a-0d185404170b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639E4A</paraID>
      <start>25</start>
      <end>26</end>
      <status>unmodified</status>
      <modifiedWord/>
      <trackRevisions>false</trackRevisions>
    </reviewItem>
    <reviewItem>
      <errorID>168719f5-a8b0-4c3c-850b-c9df87b7d7e5</errorID>
      <errorWord>(</errorWord>
      <group>L1_Format</group>
      <groupName>格式问题</groupName>
      <ability>L2_HalfPunc</ability>
      <abilityName>全半角检查</abilityName>
      <candidateList>
        <item>（</item>
      </candidateList>
      <explain>文本全半角错误。</explain>
      <paraID>5B142394</paraID>
      <start>11</start>
      <end>12</end>
      <status>unmodified</status>
      <modifiedWord/>
      <trackRevisions>false</trackRevisions>
    </reviewItem>
    <reviewItem>
      <errorID>ef6ce31a-2b56-440f-bc1a-5e944bcbdc51</errorID>
      <errorWord>)</errorWord>
      <group>L1_Format</group>
      <groupName>格式问题</groupName>
      <ability>L2_HalfPunc</ability>
      <abilityName>全半角检查</abilityName>
      <candidateList>
        <item>）</item>
      </candidateList>
      <explain>文本全半角错误。</explain>
      <paraID>5B142394</paraID>
      <start>22</start>
      <end>23</end>
      <status>unmodified</status>
      <modifiedWord/>
      <trackRevisions>false</trackRevisions>
    </reviewItem>
    <reviewItem>
      <errorID>e56875d3-6b6f-4bb7-9613-e882fadf2c77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228179AA</paraID>
      <start>8</start>
      <end>9</end>
      <status>unmodified</status>
      <modifiedWord/>
      <trackRevisions>false</trackRevisions>
    </reviewItem>
    <reviewItem>
      <errorID>fd175fe7-d789-4c20-91e3-ee77912b4c35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68AE4276</paraID>
      <start>71</start>
      <end>72</end>
      <status>unmodified</status>
      <modifiedWord/>
      <trackRevisions>false</trackRevisions>
    </reviewItem>
    <reviewItem>
      <errorID>bddb436b-dc80-4d62-be62-5f5a6db86194</errorID>
      <errorWord>(</errorWord>
      <group>L1_Format</group>
      <groupName>格式问题</groupName>
      <ability>L2_HalfPunc</ability>
      <abilityName>全半角检查</abilityName>
      <candidateList>
        <item>（</item>
      </candidateList>
      <explain>文本全半角错误。</explain>
      <paraID>14411149</paraID>
      <start>8</start>
      <end>9</end>
      <status>unmodified</status>
      <modifiedWord/>
      <trackRevisions>false</trackRevisions>
    </reviewItem>
    <reviewItem>
      <errorID>5f97070c-6362-49c7-ab8c-2c0470edd1f9</errorID>
      <errorWord>)</errorWord>
      <group>L1_Format</group>
      <groupName>格式问题</groupName>
      <ability>L2_HalfPunc</ability>
      <abilityName>全半角检查</abilityName>
      <candidateList>
        <item>）</item>
      </candidateList>
      <explain>文本全半角错误。</explain>
      <paraID>14411149</paraID>
      <start>19</start>
      <end>20</end>
      <status>unmodified</status>
      <modifiedWord/>
      <trackRevisions>false</trackRevisions>
    </reviewItem>
    <reviewItem>
      <errorID>30ff0544-2f26-48a8-a15a-95af43c8c6eb</errorID>
      <errorWord>[2011]300号</errorWord>
      <group>L1_Knowledge</group>
      <groupName>知识性问题</groupName>
      <ability>L2_Knowledge</ability>
      <abilityName>其他知识</abilityName>
      <candidateList>
        <item>〔2011〕300号</item>
      </candidateList>
      <explain>发文字号格式错误。</explain>
      <paraID>211234EF</paraID>
      <start>35</start>
      <end>45</end>
      <status>unmodified</status>
      <modifiedWord/>
      <trackRevisions>false</trackRevisions>
    </reviewItem>
    <reviewItem>
      <errorID>766c5927-8291-4017-9502-5500f3ee2f99</errorID>
      <errorWord>须</errorWord>
      <group>L1_Word</group>
      <groupName>字词问题</groupName>
      <ability>L2_Typo</ability>
      <abilityName>字词错误</abilityName>
      <candidateList>
        <item>需</item>
      </candidateList>
      <explain>存在发音相同字词的误用。</explain>
      <paraID>211234EF</paraID>
      <start>82</start>
      <end>83</end>
      <status>unmodified</status>
      <modifiedWord/>
      <trackRevisions>false</trackRevisions>
    </reviewItem>
    <reviewItem>
      <errorID>eef77d17-ee73-4002-8437-e9062e641bd2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330DDC65</paraID>
      <start>0</start>
      <end>2</end>
      <status>unmodified</status>
      <modifiedWord/>
      <trackRevisions>false</trackRevisions>
    </reviewItem>
    <reviewItem>
      <errorID>756e4cef-3ac9-4cd7-b29b-357acf3ecbaa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4CD99628</paraID>
      <start>0</start>
      <end>2</end>
      <status>unmodified</status>
      <modifiedWord/>
      <trackRevisions>false</trackRevisions>
    </reviewItem>
    <reviewItem>
      <errorID>04ec8070-0b21-4cbf-8b67-6644b1087a76</errorID>
      <errorWord>起到</errorWord>
      <group>L1_Word</group>
      <groupName>字词问题</groupName>
      <ability>L2_Typo</ability>
      <abilityName>字词错误</abilityName>
      <candidateList>
        <item>起至</item>
      </candidateList>
      <explain/>
      <paraID>4CD99628</paraID>
      <start>93</start>
      <end>95</end>
      <status>unmodified</status>
      <modifiedWord/>
      <trackRevisions>false</trackRevisions>
    </reviewItem>
    <reviewItem>
      <errorID>9ce040cf-27e6-49ff-9e3f-be9d6b336a14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4CD99628</paraID>
      <start>140</start>
      <end>141</end>
      <status>unmodified</status>
      <modifiedWord/>
      <trackRevisions>false</trackRevisions>
    </reviewItem>
    <reviewItem>
      <errorID>4291c6c6-2c5c-4efa-ad3e-ed4b47b8df55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252FFC5E</paraID>
      <start>0</start>
      <end>2</end>
      <status>unmodified</status>
      <modifiedWord/>
      <trackRevisions>false</trackRevisions>
    </reviewItem>
    <reviewItem>
      <errorID>79ebee92-c157-4dda-87d0-be3dd23ead31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50D6983C</paraID>
      <start>0</start>
      <end>2</end>
      <status>unmodified</status>
      <modifiedWord/>
      <trackRevisions>false</trackRevisions>
    </reviewItem>
    <reviewItem>
      <errorID>1543e46e-f6ce-422f-941a-b4e088fabb86</errorID>
      <errorWord>应按</errorWord>
      <group>L1_Word</group>
      <groupName>字词问题</groupName>
      <ability>L2_Typo</ability>
      <abilityName>字词错误</abilityName>
      <candidateList>
        <item>应</item>
      </candidateList>
      <explain/>
      <paraID>50D6983C</paraID>
      <start>39</start>
      <end>41</end>
      <status>unmodified</status>
      <modifiedWord/>
      <trackRevisions>false</trackRevisions>
    </reviewItem>
    <reviewItem>
      <errorID>a93c59e3-7a96-459d-a141-7fa3dcd8573d</errorID>
      <errorWord>)</errorWord>
      <group>L1_Format</group>
      <groupName>格式问题</groupName>
      <ability>L2_HalfPunc</ability>
      <abilityName>全半角检查</abilityName>
      <candidateList>
        <item>）</item>
      </candidateList>
      <explain>文本全半角错误。</explain>
      <paraID>50D6983C</paraID>
      <start>219</start>
      <end>220</end>
      <status>unmodified</status>
      <modifiedWord/>
      <trackRevisions>false</trackRevisions>
    </reviewItem>
    <reviewItem>
      <errorID>e4cbd356-5ba7-4578-853b-2a396123f7ee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4ED49020</paraID>
      <start>0</start>
      <end>2</end>
      <status>unmodified</status>
      <modifiedWord/>
      <trackRevisions>false</trackRevisions>
    </reviewItem>
    <reviewItem>
      <errorID>98707935-9c37-4446-817a-f0d3f9f1e696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472CEC2B</paraID>
      <start>0</start>
      <end>2</end>
      <status>unmodified</status>
      <modifiedWord/>
      <trackRevisions>false</trackRevisions>
    </reviewItem>
    <reviewItem>
      <errorID>0d74eb8d-3f8e-4560-ba22-de493bd5b7af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12C69439</paraID>
      <start>0</start>
      <end>2</end>
      <status>unmodified</status>
      <modifiedWord/>
      <trackRevisions>false</trackRevisions>
    </reviewItem>
    <reviewItem>
      <errorID>abcd6709-e346-4a89-96fb-70d7ef447495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774B95AA</paraID>
      <start>0</start>
      <end>2</end>
      <status>unmodified</status>
      <modifiedWord/>
      <trackRevisions>false</trackRevisions>
    </reviewItem>
    <reviewItem>
      <errorID>964c4c92-7f36-4e62-af08-1a4343d1f48a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FD696AE</paraID>
      <start>0</start>
      <end>2</end>
      <status>unmodified</status>
      <modifiedWord/>
      <trackRevisions>false</trackRevisions>
    </reviewItem>
    <reviewItem>
      <errorID>5b426c4b-f1bc-44ed-91e2-047e0252229e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7DE0FE20</paraID>
      <start>0</start>
      <end>2</end>
      <status>unmodified</status>
      <modifiedWord/>
      <trackRevisions>false</trackRevisions>
    </reviewItem>
    <reviewItem>
      <errorID>e33a23f0-ffa5-4cef-a400-6f335e092e19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299DA441</paraID>
      <start>0</start>
      <end>2</end>
      <status>unmodified</status>
      <modifiedWord/>
      <trackRevisions>false</trackRevisions>
    </reviewItem>
    <reviewItem>
      <errorID>9458f991-d51e-444a-a001-e5866d2bd5e9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6C25D66D</paraID>
      <start>0</start>
      <end>2</end>
      <status>unmodified</status>
      <modifiedWord/>
      <trackRevisions>false</trackRevisions>
    </reviewItem>
    <reviewItem>
      <errorID>4934c191-57e5-458b-9951-1c732b1d1a43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4D7ADE0F</paraID>
      <start>0</start>
      <end>2</end>
      <status>unmodified</status>
      <modifiedWord/>
      <trackRevisions>false</trackRevisions>
    </reviewItem>
    <reviewItem>
      <errorID>bdf8d1cd-f979-4131-a6f5-72fff66da9e8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49CD0694</paraID>
      <start>0</start>
      <end>2</end>
      <status>unmodified</status>
      <modifiedWord/>
      <trackRevisions>false</trackRevisions>
    </reviewItem>
    <reviewItem>
      <errorID>4fe1754b-97d7-41a1-a4ab-1d248b9d2214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48BAB61B</paraID>
      <start>0</start>
      <end>2</end>
      <status>unmodified</status>
      <modifiedWord/>
      <trackRevisions>false</trackRevisions>
    </reviewItem>
    <reviewItem>
      <errorID>43fe1b13-d0e7-42ca-a320-fd3ff0206795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69B4C835</paraID>
      <start>0</start>
      <end>2</end>
      <status>unmodified</status>
      <modifiedWord/>
      <trackRevisions>false</trackRevisions>
    </reviewItem>
    <reviewItem>
      <errorID>c59a626c-a951-44c4-8e98-69527788747c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20057FE1</paraID>
      <start>0</start>
      <end>2</end>
      <status>unmodified</status>
      <modifiedWord/>
      <trackRevisions>false</trackRevisions>
    </reviewItem>
    <reviewItem>
      <errorID>34289b2a-7d28-48de-9eb3-2cf5d1ca83de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1BA3181B</paraID>
      <start>0</start>
      <end>2</end>
      <status>unmodified</status>
      <modifiedWord/>
      <trackRevisions>false</trackRevisions>
    </reviewItem>
    <reviewItem>
      <errorID>f8fde8bd-5ad0-48fe-87c7-1fb954e2bc45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27CB3A1E</paraID>
      <start>0</start>
      <end>2</end>
      <status>unmodified</status>
      <modifiedWord/>
      <trackRevisions>false</trackRevisions>
    </reviewItem>
    <reviewItem>
      <errorID>61c8a7b0-69bb-4c5d-91af-9a49ea41b9af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11715C74</paraID>
      <start>0</start>
      <end>2</end>
      <status>unmodified</status>
      <modifiedWord/>
      <trackRevisions>false</trackRevisions>
    </reviewItem>
    <reviewItem>
      <errorID>83b96257-8ec7-458d-93f9-6d9f8281038f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F3B24A3</paraID>
      <start>0</start>
      <end>2</end>
      <status>unmodified</status>
      <modifiedWord/>
      <trackRevisions>false</trackRevisions>
    </reviewItem>
    <reviewItem>
      <errorID>2c1456a3-17b8-4f3c-b2ff-51e0019ac60f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14F26A43</paraID>
      <start>0</start>
      <end>2</end>
      <status>unmodified</status>
      <modifiedWord/>
      <trackRevisions>false</trackRevisions>
    </reviewItem>
    <reviewItem>
      <errorID>9569696e-12fc-40ff-b549-b0594f71cb5a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2F05167F</paraID>
      <start>0</start>
      <end>2</end>
      <status>unmodified</status>
      <modifiedWord/>
      <trackRevisions>false</trackRevisions>
    </reviewItem>
    <reviewItem>
      <errorID>f04d03cf-7d86-4ab2-84d0-a4ef62fa024b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59669242</paraID>
      <start>0</start>
      <end>2</end>
      <status>unmodified</status>
      <modifiedWord/>
      <trackRevisions>false</trackRevisions>
    </reviewItem>
    <reviewItem>
      <errorID>6274c9bc-22e1-44ee-be6d-cc492171d981</errorID>
      <errorWord>（</errorWord>
      <group>L1_Format</group>
      <groupName>格式问题</groupName>
      <ability>L2_HalfPunc</ability>
      <abilityName>全半角检查</abilityName>
      <candidateList>
        <item>(</item>
      </candidateList>
      <explain>文本全半角错误。</explain>
      <paraID>5B6FAE04</paraID>
      <start>4</start>
      <end>5</end>
      <status>unmodified</status>
      <modifiedWord/>
      <trackRevisions>false</trackRevisions>
    </reviewItem>
    <reviewItem>
      <errorID>cde4c943-1a25-479f-b6cc-8ae324e249f5</errorID>
      <errorWord>）</errorWord>
      <group>L1_Format</group>
      <groupName>格式问题</groupName>
      <ability>L2_HalfPunc</ability>
      <abilityName>全半角检查</abilityName>
      <candidateList>
        <item>)</item>
      </candidateList>
      <explain>文本全半角错误。</explain>
      <paraID>5B6FAE04</paraID>
      <start>6</start>
      <end>7</end>
      <status>unmodified</status>
      <modifiedWord/>
      <trackRevisions>false</trackRevisions>
    </reviewItem>
    <reviewItem>
      <errorID>5c666005-8752-4b3b-8c63-ac2c1c08d287</errorID>
      <errorWord>(</errorWord>
      <group>L1_Format</group>
      <groupName>格式问题</groupName>
      <ability>L2_HalfPunc</ability>
      <abilityName>全半角检查</abilityName>
      <candidateList>
        <item>（</item>
      </candidateList>
      <explain>文本全半角错误。</explain>
      <paraID>26EAB553</paraID>
      <start>13</start>
      <end>14</end>
      <status>unmodified</status>
      <modifiedWord/>
      <trackRevisions>false</trackRevisions>
    </reviewItem>
    <reviewItem>
      <errorID>758047d0-067c-4e2d-834e-9a857276d4b7</errorID>
      <errorWord>)</errorWord>
      <group>L1_Format</group>
      <groupName>格式问题</groupName>
      <ability>L2_HalfPunc</ability>
      <abilityName>全半角检查</abilityName>
      <candidateList>
        <item>）</item>
      </candidateList>
      <explain>文本全半角错误。</explain>
      <paraID>26EAB553</paraID>
      <start>36</start>
      <end>37</end>
      <status>unmodified</status>
      <modifiedWord/>
      <trackRevisions>false</trackRevisions>
    </reviewItem>
    <reviewItem>
      <errorID>c9fabdd3-5cab-4135-8de7-e00311b99b4b</errorID>
      <errorWord>(</errorWord>
      <group>L1_Format</group>
      <groupName>格式问题</groupName>
      <ability>L2_HalfPunc</ability>
      <abilityName>全半角检查</abilityName>
      <candidateList>
        <item>（</item>
      </candidateList>
      <explain>文本全半角错误。</explain>
      <paraID>26EAB553</paraID>
      <start>46</start>
      <end>47</end>
      <status>unmodified</status>
      <modifiedWord/>
      <trackRevisions>false</trackRevisions>
    </reviewItem>
    <reviewItem>
      <errorID>2db45bf0-fbe8-4dec-81e4-11b2585b2c65</errorID>
      <errorWord>)</errorWord>
      <group>L1_Format</group>
      <groupName>格式问题</groupName>
      <ability>L2_HalfPunc</ability>
      <abilityName>全半角检查</abilityName>
      <candidateList>
        <item>）</item>
      </candidateList>
      <explain>文本全半角错误。</explain>
      <paraID>26EAB553</paraID>
      <start>62</start>
      <end>63</end>
      <status>unmodified</status>
      <modifiedWord/>
      <trackRevisions>false</trackRevisions>
    </reviewItem>
    <reviewItem>
      <errorID>0bbe5ed5-4565-4127-bd3f-1a91715b587d</errorID>
      <errorWord>(</errorWord>
      <group>L1_Format</group>
      <groupName>格式问题</groupName>
      <ability>L2_HalfPunc</ability>
      <abilityName>全半角检查</abilityName>
      <candidateList>
        <item>（</item>
      </candidateList>
      <explain>文本全半角错误。</explain>
      <paraID>69308F0C</paraID>
      <start>10</start>
      <end>11</end>
      <status>unmodified</status>
      <modifiedWord/>
      <trackRevisions>false</trackRevisions>
    </reviewItem>
    <reviewItem>
      <errorID>8e568e2c-934f-4835-b323-29a3a06f529f</errorID>
      <errorWord>)</errorWord>
      <group>L1_Format</group>
      <groupName>格式问题</groupName>
      <ability>L2_HalfPunc</ability>
      <abilityName>全半角检查</abilityName>
      <candidateList>
        <item>）</item>
      </candidateList>
      <explain>文本全半角错误。</explain>
      <paraID>69308F0C</paraID>
      <start>33</start>
      <end>34</end>
      <status>unmodified</status>
      <modifiedWord/>
      <trackRevisions>false</trackRevisions>
    </reviewItem>
    <reviewItem>
      <errorID>471691dd-2551-4216-bac5-5d44173fed64</errorID>
      <errorWord>(</errorWord>
      <group>L1_Format</group>
      <groupName>格式问题</groupName>
      <ability>L2_HalfPunc</ability>
      <abilityName>全半角检查</abilityName>
      <candidateList>
        <item>（</item>
      </candidateList>
      <explain>文本全半角错误。</explain>
      <paraID>69308F0C</paraID>
      <start>43</start>
      <end>44</end>
      <status>unmodified</status>
      <modifiedWord/>
      <trackRevisions>false</trackRevisions>
    </reviewItem>
    <reviewItem>
      <errorID>6906cc0e-078e-47e7-bbda-f925c4ff74ae</errorID>
      <errorWord>)</errorWord>
      <group>L1_Format</group>
      <groupName>格式问题</groupName>
      <ability>L2_HalfPunc</ability>
      <abilityName>全半角检查</abilityName>
      <candidateList>
        <item>）</item>
      </candidateList>
      <explain>文本全半角错误。</explain>
      <paraID>69308F0C</paraID>
      <start>59</start>
      <end>60</end>
      <status>unmodified</status>
      <modifiedWord/>
      <trackRevisions>false</trackRevisions>
    </reviewItem>
    <reviewItem>
      <errorID>c0d07c8f-ee0f-42a1-8db3-8d5ce8305fed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2CFBF499</paraID>
      <start>0</start>
      <end>2</end>
      <status>unmodified</status>
      <modifiedWord/>
      <trackRevisions>false</trackRevisions>
    </reviewItem>
    <reviewItem>
      <errorID>0ab65b77-1da4-4091-8019-da508b24816e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78897E47</paraID>
      <start>0</start>
      <end>2</end>
      <status>unmodified</status>
      <modifiedWord/>
      <trackRevisions>false</trackRevisions>
    </reviewItem>
    <reviewItem>
      <errorID>594e9596-5405-4eb9-8230-8f0d7ae1ea7f</errorID>
      <errorWord>国家发改委</errorWord>
      <group>L1_Knowledge</group>
      <groupName>知识性问题</groupName>
      <ability>L2_Knowledge</ability>
      <abilityName>其他知识</abilityName>
      <candidateList>
        <item>国家发展改革委</item>
      </candidateList>
      <explain/>
      <paraID>6F5BE598</paraID>
      <start>38</start>
      <end>43</end>
      <status>unmodified</status>
      <modifiedWord/>
      <trackRevisions>false</trackRevisions>
    </reviewItem>
    <reviewItem>
      <errorID>bad005d7-bdfb-4014-8f4e-16b3c9cd6990</errorID>
      <errorWord>[2002]1980号</errorWord>
      <group>L1_Knowledge</group>
      <groupName>知识性问题</groupName>
      <ability>L2_Knowledge</ability>
      <abilityName>其他知识</abilityName>
      <candidateList>
        <item>〔2002〕1980号</item>
      </candidateList>
      <explain>发文字号格式错误。</explain>
      <paraID>6F5BE598</paraID>
      <start>47</start>
      <end>58</end>
      <status>unmodified</status>
      <modifiedWord/>
      <trackRevisions>false</trackRevisions>
    </reviewItem>
    <reviewItem>
      <errorID>c4876539-9e2e-4d9d-b263-11ba8fffe753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495886F4</paraID>
      <start>22</start>
      <end>25</end>
      <status>unmodified</status>
      <modifiedWord/>
      <trackRevisions>false</trackRevisions>
    </reviewItem>
    <reviewItem>
      <errorID>709bdade-dbcc-4ab6-b5e6-fd56d08d7ad4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495886F4</paraID>
      <start>54</start>
      <end>57</end>
      <status>unmodified</status>
      <modifiedWord/>
      <trackRevisions>false</trackRevisions>
    </reviewItem>
    <reviewItem>
      <errorID>fdd65538-b1e8-4fd5-a5fe-d222617a545c</errorID>
      <errorWord>法律、法规</errorWord>
      <group>L1_Word</group>
      <groupName>字词问题</groupName>
      <ability>L2_Typo</ability>
      <abilityName>字词错误</abilityName>
      <candidateList>
        <item>法律法规</item>
      </candidateList>
      <explain/>
      <paraID>495886F4</paraID>
      <start>76</start>
      <end>81</end>
      <status>unmodified</status>
      <modifiedWord/>
      <trackRevisions>false</trackRevisions>
    </reviewItem>
    <reviewItem>
      <errorID>5e4b88c7-8c06-4787-b0a0-5e7fb0cad0f7</errorID>
      <errorWord>，</errorWord>
      <group>L1_Word</group>
      <groupName>字词问题</groupName>
      <ability>L2_Typo</ability>
      <abilityName>字词错误</abilityName>
      <candidateList>
        <item>，使</item>
      </candidateList>
      <explain/>
      <paraID>24C9F38A</paraID>
      <start>32</start>
      <end>33</end>
      <status>unmodified</status>
      <modifiedWord/>
      <trackRevisions>false</trackRevisions>
    </reviewItem>
    <reviewItem>
      <errorID>a7cd1edb-757b-4550-bb41-91d9f5d61f3f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2CD182BE</paraID>
      <start>51</start>
      <end>54</end>
      <status>unmodified</status>
      <modifiedWord/>
      <trackRevisions>false</trackRevisions>
    </reviewItem>
    <reviewItem>
      <errorID>d326a672-cbf5-4c45-8e45-3bead9bd42b8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2CD182BE</paraID>
      <start>70</start>
      <end>73</end>
      <status>unmodified</status>
      <modifiedWord/>
      <trackRevisions>false</trackRevisions>
    </reviewItem>
    <reviewItem>
      <errorID>bc858644-619f-4b5a-983e-6d9d0ca2469a</errorID>
      <errorWord>法律、法规</errorWord>
      <group>L1_Word</group>
      <groupName>字词问题</groupName>
      <ability>L2_Typo</ability>
      <abilityName>字词错误</abilityName>
      <candidateList>
        <item>法律法规</item>
      </candidateList>
      <explain/>
      <paraID>7E08FEC3</paraID>
      <start>25</start>
      <end>30</end>
      <status>unmodified</status>
      <modifiedWord/>
      <trackRevisions>false</trackRevisions>
    </reviewItem>
    <reviewItem>
      <errorID>8dc841a7-76f8-4dd0-946a-a1e37521a8eb</errorID>
      <errorWord>[2020]46号</errorWord>
      <group>L1_Knowledge</group>
      <groupName>知识性问题</groupName>
      <ability>L2_Knowledge</ability>
      <abilityName>其他知识</abilityName>
      <candidateList>
        <item>〔2020〕46号</item>
      </candidateList>
      <explain>发文字号格式错误。</explain>
      <paraID>3E1E71CC</paraID>
      <start>26</start>
      <end>35</end>
      <status>unmodified</status>
      <modifiedWord/>
      <trackRevisions>false</trackRevisions>
    </reviewItem>
    <reviewItem>
      <errorID>198332bf-522b-456e-8f05-767e8d29eac2</errorID>
      <errorWord>第九条、</errorWord>
      <group>L1_Punc</group>
      <groupName>标点问题</groupName>
      <ability>L2_Punc</ability>
      <abilityName>标点符号检查</abilityName>
      <candidateList>
        <item>第九条，</item>
      </candidateList>
      <explain>连接词前后不宜使用顿号，建议使用逗号。</explain>
      <paraID>3E1E71CC</paraID>
      <start>36</start>
      <end>40</end>
      <status>unmodified</status>
      <modifiedWord/>
      <trackRevisions>false</trackRevisions>
    </reviewItem>
    <reviewItem>
      <errorID>02a97691-d25b-4b0c-8272-3492c5a74e99</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3E1E71CC</paraID>
      <start>294</start>
      <end>299</end>
      <status>unmodified</status>
      <modifiedWord/>
      <trackRevisions>false</trackRevisions>
    </reviewItem>
    <reviewItem>
      <errorID>3acee689-0c74-44a6-a34a-d65316e0f827</errorID>
      <errorWord>[2020]46号</errorWord>
      <group>L1_Knowledge</group>
      <groupName>知识性问题</groupName>
      <ability>L2_Knowledge</ability>
      <abilityName>其他知识</abilityName>
      <candidateList>
        <item>〔2020〕46号</item>
      </candidateList>
      <explain>发文字号格式错误。</explain>
      <paraID>60F16618</paraID>
      <start>26</start>
      <end>35</end>
      <status>unmodified</status>
      <modifiedWord/>
      <trackRevisions>false</trackRevisions>
    </reviewItem>
    <reviewItem>
      <errorID>16493f3d-549e-4544-a3f0-a151c12d5d30</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60F16618</paraID>
      <start>227</start>
      <end>232</end>
      <status>unmodified</status>
      <modifiedWord/>
      <trackRevisions>false</trackRevisions>
    </reviewItem>
    <reviewItem>
      <errorID>3df078d1-353f-4141-88ea-f6fb66476027</errorID>
      <errorWord>(</errorWord>
      <group>L1_Format</group>
      <groupName>格式问题</groupName>
      <ability>L2_HalfPunc</ability>
      <abilityName>全半角检查</abilityName>
      <candidateList>
        <item>（</item>
      </candidateList>
      <explain>文本全半角错误。</explain>
      <paraID> 2F3C8FD</paraID>
      <start>94</start>
      <end>95</end>
      <status>unmodified</status>
      <modifiedWord/>
      <trackRevisions>false</trackRevisions>
    </reviewItem>
    <reviewItem>
      <errorID>64a88ed6-7fc3-4383-aee9-5060a6e78406</errorID>
      <errorWord>)</errorWord>
      <group>L1_Format</group>
      <groupName>格式问题</groupName>
      <ability>L2_HalfPunc</ability>
      <abilityName>全半角检查</abilityName>
      <candidateList>
        <item>）</item>
      </candidateList>
      <explain>文本全半角错误。</explain>
      <paraID> 2F3C8FD</paraID>
      <start>133</start>
      <end>134</end>
      <status>unmodified</status>
      <modifiedWord/>
      <trackRevisions>false</trackRevisions>
    </reviewItem>
    <reviewItem>
      <errorID>0f4df5f7-359a-40a3-96e2-63c59c3bfe0b</errorID>
      <errorWord>操作合</errorWord>
      <group>L1_Word</group>
      <groupName>字词问题</groupName>
      <ability>L2_Typo</ability>
      <abilityName>字词错误</abilityName>
      <candidateList>
        <item>操作台</item>
      </candidateList>
      <explain/>
      <paraID>76F30F35</paraID>
      <start>9</start>
      <end>12</end>
      <status>unmodified</status>
      <modifiedWord/>
      <trackRevisions>false</trackRevisions>
    </reviewItem>
    <reviewItem>
      <errorID>c4ba21d3-1f74-425f-857f-8edbcf4572a6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7D6BAC9</paraID>
      <start>39</start>
      <end>40</end>
      <status>unmodified</status>
      <modifiedWord/>
      <trackRevisions>false</trackRevisions>
    </reviewItem>
    <reviewItem>
      <errorID>065ffe6c-1409-42de-8796-012a6eaad61f</errorID>
      <errorWord>间</errorWord>
      <group>L1_Word</group>
      <groupName>字词问题</groupName>
      <ability>L2_Typo</ability>
      <abilityName>字词错误</abilityName>
      <candidateList>
        <item>间之</item>
      </candidateList>
      <explain/>
      <paraID>20A2D215</paraID>
      <start>49</start>
      <end>50</end>
      <status>unmodified</status>
      <modifiedWord/>
      <trackRevisions>false</trackRevisions>
    </reviewItem>
    <reviewItem>
      <errorID>272733da-6460-4396-92a1-615a0292cbd2</errorID>
      <errorWord>，</errorWord>
      <group>L1_Word</group>
      <groupName>字词问题</groupName>
      <ability>L2_Typo</ability>
      <abilityName>字词错误</abilityName>
      <candidateList>
        <item>，在</item>
      </candidateList>
      <explain/>
      <paraID> 4AEE4D6</paraID>
      <start>62</start>
      <end>63</end>
      <status>unmodified</status>
      <modifiedWord/>
      <trackRevisions>false</trackRevisions>
    </reviewItem>
    <reviewItem>
      <errorID>72bba31f-7816-489b-a610-bfa5a8b0e580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7296430F</paraID>
      <start>19</start>
      <end>20</end>
      <status>unmodified</status>
      <modifiedWord/>
      <trackRevisions>false</trackRevisions>
    </reviewItem>
    <reviewItem>
      <errorID>5e5b99d8-42c5-44c9-90f8-76bb27c708b7</errorID>
      <errorWord>晰</errorWord>
      <group>L1_Word</group>
      <groupName>字词问题</groupName>
      <ability>L2_Typo</ability>
      <abilityName>字词错误</abilityName>
      <candidateList>
        <item>晰地</item>
      </candidateList>
      <explain/>
      <paraID>7296430F</paraID>
      <start>28</start>
      <end>30</end>
      <status>modified</status>
      <modifiedWord>晰地</modifiedWord>
      <trackRevisions>false</trackRevisions>
    </reviewItem>
    <reviewItem>
      <errorID>d99f85fe-5e97-4d2c-8d55-a0764da74911</errorID>
      <errorWord>-</errorWord>
      <group>L1_Format</group>
      <groupName>格式问题</groupName>
      <ability>L2_HalfPunc</ability>
      <abilityName>全半角检查</abilityName>
      <candidateList>
        <item>－</item>
      </candidateList>
      <explain>文本全半角错误。</explain>
      <paraID>72BA0C9D</paraID>
      <start>96</start>
      <end>97</end>
      <status>unmodified</status>
      <modifiedWord/>
      <trackRevisions>false</trackRevisions>
    </reviewItem>
    <reviewItem>
      <errorID>81f7e5ee-5340-44d7-8971-fb8ea527fec7</errorID>
      <errorWord>,</errorWord>
      <group>L1_Format</group>
      <groupName>格式问题</groupName>
      <ability>L2_HalfPunc</ability>
      <abilityName>全半角检查</abilityName>
      <candidateList>
        <item>，</item>
      </candidateList>
      <explain>文本全半角错误。</explain>
      <paraID>5E154929</paraID>
      <start>148</start>
      <end>149</end>
      <status>unmodified</status>
      <modifiedWord/>
      <trackRevisions>false</trackRevisions>
    </reviewItem>
    <reviewItem>
      <errorID>5c998d9e-1814-4c8a-a7ad-4a0d9ea9f9d4</errorID>
      <errorWord>;</errorWord>
      <group>L1_Format</group>
      <groupName>格式问题</groupName>
      <ability>L2_HalfPunc</ability>
      <abilityName>全半角检查</abilityName>
      <candidateList>
        <item>；</item>
      </candidateList>
      <explain>文本全半角错误。</explain>
      <paraID> 7FAFC8E</paraID>
      <start>41</start>
      <end>42</end>
      <status>unmodified</status>
      <modifiedWord/>
      <trackRevisions>false</trackRevisions>
    </reviewItem>
    <reviewItem>
      <errorID>64f6c9b5-3dd3-45ef-8010-bdf0e9a10f4c</errorID>
      <errorWord>;</errorWord>
      <group>L1_Format</group>
      <groupName>格式问题</groupName>
      <ability>L2_HalfPunc</ability>
      <abilityName>全半角检查</abilityName>
      <candidateList>
        <item>；</item>
      </candidateList>
      <explain>文本全半角错误。</explain>
      <paraID>6B0E4CF1</paraID>
      <start>52</start>
      <end>53</end>
      <status>unmodified</status>
      <modifiedWord/>
      <trackRevisions>false</trackRevisions>
    </reviewItem>
    <reviewItem>
      <errorID>59314250-03f3-462e-af3d-3d5c67a83290</errorID>
      <errorWord>法律、法规</errorWord>
      <group>L1_Word</group>
      <groupName>字词问题</groupName>
      <ability>L2_Typo</ability>
      <abilityName>字词错误</abilityName>
      <candidateList>
        <item>法律法规</item>
      </candidateList>
      <explain/>
      <paraID>270ABBB1</paraID>
      <start>4</start>
      <end>9</end>
      <status>unmodified</status>
      <modifiedWord/>
      <trackRevisions>false</trackRevisions>
    </reviewItem>
    <reviewItem>
      <errorID>bf1a11cb-085b-4d9e-8b23-1fc99eda7f59</errorID>
      <errorWord>;</errorWord>
      <group>L1_Format</group>
      <groupName>格式问题</groupName>
      <ability>L2_HalfPunc</ability>
      <abilityName>全半角检查</abilityName>
      <candidateList>
        <item>；</item>
      </candidateList>
      <explain>文本全半角错误。</explain>
      <paraID>24091920</paraID>
      <start>41</start>
      <end>42</end>
      <status>unmodified</status>
      <modifiedWord/>
      <trackRevisions>false</trackRevisions>
    </reviewItem>
    <reviewItem>
      <errorID>1daa042a-8289-46a0-ae48-3913faee1851</errorID>
      <errorWord>-</errorWord>
      <group>L1_Format</group>
      <groupName>格式问题</groupName>
      <ability>L2_HalfPunc</ability>
      <abilityName>全半角检查</abilityName>
      <candidateList>
        <item>－</item>
      </candidateList>
      <explain>文本全半角错误。</explain>
      <paraID>58343FFD</paraID>
      <start>20</start>
      <end>21</end>
      <status>unmodified</status>
      <modifiedWord/>
      <trackRevisions>false</trackRevisions>
    </reviewItem>
    <reviewItem>
      <errorID>c670ddb9-6529-476d-b6ab-71e0ca67eace</errorID>
      <errorWord>原则做出结论</errorWord>
      <group>L1_Word</group>
      <groupName>字词问题</groupName>
      <ability>L2_Typo</ability>
      <abilityName>字词错误</abilityName>
      <candidateList>
        <item>原则作出结论</item>
      </candidateList>
      <explain/>
      <paraID>3DF969A0</paraID>
      <start>114</start>
      <end>120</end>
      <status>unmodified</status>
      <modifiedWord/>
      <trackRevisions>false</trackRevisions>
    </reviewItem>
    <reviewItem>
      <errorID>fa7ce06c-6828-4510-9d87-a4a9b8fe633a</errorID>
      <errorWord>,</errorWord>
      <group>L1_Format</group>
      <groupName>格式问题</groupName>
      <ability>L2_HalfPunc</ability>
      <abilityName>全半角检查</abilityName>
      <candidateList>
        <item>，</item>
      </candidateList>
      <explain>文本全半角错误。</explain>
      <paraID>3DFDE243</paraID>
      <start>25</start>
      <end>26</end>
      <status>unmodified</status>
      <modifiedWord/>
      <trackRevisions>false</trackRevisions>
    </reviewItem>
    <reviewItem>
      <errorID>91805450-ee2c-44c5-949a-6a53e67e003d</errorID>
      <errorWord>(</errorWord>
      <group>L1_Format</group>
      <groupName>格式问题</groupName>
      <ability>L2_HalfPunc</ability>
      <abilityName>全半角检查</abilityName>
      <candidateList>
        <item>（</item>
      </candidateList>
      <explain>文本全半角错误。</explain>
      <paraID>382E5B5B</paraID>
      <start>18</start>
      <end>19</end>
      <status>unmodified</status>
      <modifiedWord/>
      <trackRevisions>false</trackRevisions>
    </reviewItem>
    <reviewItem>
      <errorID>9e76cee3-9895-4436-b6ce-d3846acdc30b</errorID>
      <errorWord>)</errorWord>
      <group>L1_Format</group>
      <groupName>格式问题</groupName>
      <ability>L2_HalfPunc</ability>
      <abilityName>全半角检查</abilityName>
      <candidateList>
        <item>）</item>
      </candidateList>
      <explain>文本全半角错误。</explain>
      <paraID>382E5B5B</paraID>
      <start>32</start>
      <end>33</end>
      <status>unmodified</status>
      <modifiedWord/>
      <trackRevisions>false</trackRevisions>
    </reviewItem>
    <reviewItem>
      <errorID>9bb222aa-d2fb-4ef7-85c3-6ec99f152642</errorID>
      <errorWord>(</errorWord>
      <group>L1_Format</group>
      <groupName>格式问题</groupName>
      <ability>L2_HalfPunc</ability>
      <abilityName>全半角检查</abilityName>
      <candidateList>
        <item>（</item>
      </candidateList>
      <explain>文本全半角错误。</explain>
      <paraID>333A5B64</paraID>
      <start>131</start>
      <end>132</end>
      <status>unmodified</status>
      <modifiedWord/>
      <trackRevisions>false</trackRevisions>
    </reviewItem>
    <reviewItem>
      <errorID>81fc3a42-1f66-4d14-92d1-a4177f26cd1c</errorID>
      <errorWord>)</errorWord>
      <group>L1_Format</group>
      <groupName>格式问题</groupName>
      <ability>L2_HalfPunc</ability>
      <abilityName>全半角检查</abilityName>
      <candidateList>
        <item>）</item>
      </candidateList>
      <explain>文本全半角错误。</explain>
      <paraID>333A5B64</paraID>
      <start>141</start>
      <end>142</end>
      <status>unmodified</status>
      <modifiedWord/>
      <trackRevisions>false</trackRevisions>
    </reviewItem>
    <reviewItem>
      <errorID>3f52dda1-33e8-4046-9b6e-ccca4d2b4959</errorID>
      <errorWord>(</errorWord>
      <group>L1_Format</group>
      <groupName>格式问题</groupName>
      <ability>L2_HalfPunc</ability>
      <abilityName>全半角检查</abilityName>
      <candidateList>
        <item>（</item>
      </candidateList>
      <explain>文本全半角错误。</explain>
      <paraID> DAF1181</paraID>
      <start>4</start>
      <end>5</end>
      <status>unmodified</status>
      <modifiedWord/>
      <trackRevisions>false</trackRevisions>
    </reviewItem>
    <reviewItem>
      <errorID>f8428927-8508-4d04-b237-304118bff290</errorID>
      <errorWord>)</errorWord>
      <group>L1_Format</group>
      <groupName>格式问题</groupName>
      <ability>L2_HalfPunc</ability>
      <abilityName>全半角检查</abilityName>
      <candidateList>
        <item>）</item>
      </candidateList>
      <explain>文本全半角错误。</explain>
      <paraID> DAF1181</paraID>
      <start>15</start>
      <end>16</end>
      <status>unmodified</status>
      <modifiedWord/>
      <trackRevisions>false</trackRevisions>
    </reviewItem>
    <reviewItem>
      <errorID>0f81d438-dcf2-4d97-b0e0-7f1df1dadd82</errorID>
      <errorWord>)</errorWord>
      <group>L1_Format</group>
      <groupName>格式问题</groupName>
      <ability>L2_HalfPunc</ability>
      <abilityName>全半角检查</abilityName>
      <candidateList>
        <item>）</item>
      </candidateList>
      <explain>文本全半角错误。</explain>
      <paraID>1CA58BF9</paraID>
      <start>21</start>
      <end>22</end>
      <status>unmodified</status>
      <modifiedWord/>
      <trackRevisions>false</trackRevisions>
    </reviewItem>
    <reviewItem>
      <errorID>c6589da2-5851-472c-901b-6db662f7b6fd</errorID>
      <errorWord>)</errorWord>
      <group>L1_Format</group>
      <groupName>格式问题</groupName>
      <ability>L2_HalfPunc</ability>
      <abilityName>全半角检查</abilityName>
      <candidateList>
        <item>）</item>
      </candidateList>
      <explain>文本全半角错误。</explain>
      <paraID>6223C4DE</paraID>
      <start>16</start>
      <end>17</end>
      <status>unmodified</status>
      <modifiedWord/>
      <trackRevisions>false</trackRevisions>
    </reviewItem>
    <reviewItem>
      <errorID>1892f2de-9175-48ff-aab2-12b9c2d72044</errorID>
      <errorWord>)</errorWord>
      <group>L1_Format</group>
      <groupName>格式问题</groupName>
      <ability>L2_HalfPunc</ability>
      <abilityName>全半角检查</abilityName>
      <candidateList>
        <item>）</item>
      </candidateList>
      <explain>文本全半角错误。</explain>
      <paraID>496D2FBA</paraID>
      <start>9</start>
      <end>10</end>
      <status>unmodified</status>
      <modifiedWord/>
      <trackRevisions>false</trackRevisions>
    </reviewItem>
    <reviewItem>
      <errorID>42440f00-f481-42c5-a6ce-c4e6d84fad09</errorID>
      <errorWord>双师型教师</errorWord>
      <group>L1_Political</group>
      <groupName>政治性问题</groupName>
      <ability>L2_Keyword</ability>
      <abilityName>固定表述</abilityName>
      <candidateList>
        <item>“双师型”教师</item>
      </candidateList>
      <explain>注意检查当前固定表述标点是否使用规范。</explain>
      <paraID> A68A2C6</paraID>
      <start>36</start>
      <end>41</end>
      <status>unmodified</status>
      <modifiedWord/>
      <trackRevisions>false</trackRevisions>
    </reviewItem>
    <reviewItem>
      <errorID>2c84bfdc-e068-49d8-8365-1fa898cd524c</errorID>
      <errorWord>提供提供</errorWord>
      <group>L1_Word</group>
      <groupName>字词问题</groupName>
      <ability>L2_Typo</ability>
      <abilityName>字词错误</abilityName>
      <candidateList>
        <item>提供</item>
      </candidateList>
      <explain/>
      <paraID> A68A2C6</paraID>
      <start>56</start>
      <end>60</end>
      <status>unmodified</status>
      <modifiedWord/>
      <trackRevisions>false</trackRevisions>
    </reviewItem>
    <reviewItem>
      <errorID>b1c5d835-c78b-4c3e-a49d-74d0cdc7f622</errorID>
      <errorWord>双师型教师</errorWord>
      <group>L1_Political</group>
      <groupName>政治性问题</groupName>
      <ability>L2_Keyword</ability>
      <abilityName>固定表述</abilityName>
      <candidateList>
        <item>“双师型”教师</item>
      </candidateList>
      <explain>注意检查当前固定表述标点是否使用规范。</explain>
      <paraID> A68A2C6</paraID>
      <start>66</start>
      <end>71</end>
      <status>unmodified</status>
      <modifiedWord/>
      <trackRevisions>false</trackRevisions>
    </reviewItem>
    <reviewItem>
      <errorID>42d999b5-940b-40b3-bed9-2552ec4fb5a7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74C29D2E</paraID>
      <start>20</start>
      <end>23</end>
      <status>unmodified</status>
      <modifiedWord/>
      <trackRevisions>false</trackRevisions>
    </reviewItem>
    <reviewItem>
      <errorID>92027cdf-d9f4-4b1d-b69f-9bed59ec3f11</errorID>
      <errorWord>(</errorWord>
      <group>L1_Format</group>
      <groupName>格式问题</groupName>
      <ability>L2_HalfPunc</ability>
      <abilityName>全半角检查</abilityName>
      <candidateList>
        <item>（</item>
      </candidateList>
      <explain>文本全半角错误。</explain>
      <paraID>74C29D2E</paraID>
      <start>45</start>
      <end>46</end>
      <status>unmodified</status>
      <modifiedWord/>
      <trackRevisions>false</trackRevisions>
    </reviewItem>
    <reviewItem>
      <errorID>a4e525e7-d4b2-4b82-8fdd-cfc880b6be0d</errorID>
      <errorWord>)</errorWord>
      <group>L1_Format</group>
      <groupName>格式问题</groupName>
      <ability>L2_HalfPunc</ability>
      <abilityName>全半角检查</abilityName>
      <candidateList>
        <item>）</item>
      </candidateList>
      <explain>文本全半角错误。</explain>
      <paraID>74C29D2E</paraID>
      <start>58</start>
      <end>59</end>
      <status>unmodified</status>
      <modifiedWord/>
      <trackRevisions>false</trackRevisions>
    </reviewItem>
    <reviewItem>
      <errorID>b7e4210e-042b-407d-b514-093df2f2673d</errorID>
      <errorWord>须</errorWord>
      <group>L1_Word</group>
      <groupName>字词问题</groupName>
      <ability>L2_Typo</ability>
      <abilityName>字词错误</abilityName>
      <candidateList>
        <item>须以</item>
      </candidateList>
      <explain/>
      <paraID>50705971</paraID>
      <start>58</start>
      <end>59</end>
      <status>unmodified</status>
      <modifiedWord/>
      <trackRevisions>false</trackRevisions>
    </reviewItem>
    <reviewItem>
      <errorID>db736bed-99b7-44dc-8292-a7b57d306791</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4C0732BF</paraID>
      <start>6</start>
      <end>9</end>
      <status>unmodified</status>
      <modifiedWord/>
      <trackRevisions>false</trackRevisions>
    </reviewItem>
    <reviewItem>
      <errorID>afce7f2b-7f68-4374-a101-4f1769ba8558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66E6E25F</paraID>
      <start>13</start>
      <end>16</end>
      <status>unmodified</status>
      <modifiedWord/>
      <trackRevisions>false</trackRevisions>
    </reviewItem>
    <reviewItem>
      <errorID>9d8f27e5-7cb4-47e8-9768-33b37a6510b6</errorID>
      <errorWord>(</errorWord>
      <group>L1_Format</group>
      <groupName>格式问题</groupName>
      <ability>L2_HalfPunc</ability>
      <abilityName>全半角检查</abilityName>
      <candidateList>
        <item>（</item>
      </candidateList>
      <explain>文本全半角错误。</explain>
      <paraID>66E6E25F</paraID>
      <start>75</start>
      <end>76</end>
      <status>unmodified</status>
      <modifiedWord/>
      <trackRevisions>false</trackRevisions>
    </reviewItem>
    <reviewItem>
      <errorID>3237d3c7-662e-4e3d-bbb6-4eff5b73b85a</errorID>
      <errorWord>)</errorWord>
      <group>L1_Format</group>
      <groupName>格式问题</groupName>
      <ability>L2_HalfPunc</ability>
      <abilityName>全半角检查</abilityName>
      <candidateList>
        <item>）</item>
      </candidateList>
      <explain>文本全半角错误。</explain>
      <paraID>66E6E25F</paraID>
      <start>83</start>
      <end>84</end>
      <status>unmodified</status>
      <modifiedWord/>
      <trackRevisions>false</trackRevisions>
    </reviewItem>
    <reviewItem>
      <errorID>23354eaa-1acd-4af2-b5ed-1dd8fa467f7d</errorID>
      <errorWord>(</errorWord>
      <group>L1_Format</group>
      <groupName>格式问题</groupName>
      <ability>L2_HalfPunc</ability>
      <abilityName>全半角检查</abilityName>
      <candidateList>
        <item>（</item>
      </candidateList>
      <explain>文本全半角错误。</explain>
      <paraID>66E6E25F</paraID>
      <start>100</start>
      <end>101</end>
      <status>unmodified</status>
      <modifiedWord/>
      <trackRevisions>false</trackRevisions>
    </reviewItem>
    <reviewItem>
      <errorID>8a3eb196-7470-4673-b0f0-6a130ad11051</errorID>
      <errorWord>)</errorWord>
      <group>L1_Format</group>
      <groupName>格式问题</groupName>
      <ability>L2_HalfPunc</ability>
      <abilityName>全半角检查</abilityName>
      <candidateList>
        <item>）</item>
      </candidateList>
      <explain>文本全半角错误。</explain>
      <paraID>66E6E25F</paraID>
      <start>108</start>
      <end>109</end>
      <status>unmodified</status>
      <modifiedWord/>
      <trackRevisions>false</trackRevisions>
    </reviewItem>
    <reviewItem>
      <errorID>2232035b-d9e6-489b-b4c3-26a78d009da2</errorID>
      <errorWord>:</errorWord>
      <group>L1_Format</group>
      <groupName>格式问题</groupName>
      <ability>L2_HalfPunc</ability>
      <abilityName>全半角检查</abilityName>
      <candidateList>
        <item>：</item>
      </candidateList>
      <explain>文本全半角错误。</explain>
      <paraID> F4052F1</paraID>
      <start>41</start>
      <end>42</end>
      <status>unmodified</status>
      <modifiedWord/>
      <trackRevisions>false</trackRevisions>
    </reviewItem>
    <reviewItem>
      <errorID>c950ee8e-58d3-44ae-b19c-035909b6ef1d</errorID>
      <errorWord>:</errorWord>
      <group>L1_Format</group>
      <groupName>格式问题</groupName>
      <ability>L2_HalfPunc</ability>
      <abilityName>全半角检查</abilityName>
      <candidateList>
        <item>：</item>
      </candidateList>
      <explain>文本全半角错误。</explain>
      <paraID>48AA8881</paraID>
      <start>2</start>
      <end>3</end>
      <status>unmodified</status>
      <modifiedWord/>
      <trackRevisions>false</trackRevisions>
    </reviewItem>
    <reviewItem>
      <errorID>d40dc8bf-48b6-4c20-aee8-1d6949ada180</errorID>
      <errorWord>:</errorWord>
      <group>L1_Format</group>
      <groupName>格式问题</groupName>
      <ability>L2_HalfPunc</ability>
      <abilityName>全半角检查</abilityName>
      <candidateList>
        <item>：</item>
      </candidateList>
      <explain>文本全半角错误。</explain>
      <paraID>48AA8881</paraID>
      <start>41</start>
      <end>42</end>
      <status>unmodified</status>
      <modifiedWord/>
      <trackRevisions>false</trackRevisions>
    </reviewItem>
    <reviewItem>
      <errorID>d2f85227-8eb5-4b46-abaf-74a91126516d</errorID>
      <errorWord>:</errorWord>
      <group>L1_Format</group>
      <groupName>格式问题</groupName>
      <ability>L2_HalfPunc</ability>
      <abilityName>全半角检查</abilityName>
      <candidateList>
        <item>：</item>
      </candidateList>
      <explain>文本全半角错误。</explain>
      <paraID>7A4F89B6</paraID>
      <start>2</start>
      <end>3</end>
      <status>unmodified</status>
      <modifiedWord/>
      <trackRevisions>false</trackRevisions>
    </reviewItem>
    <reviewItem>
      <errorID>ca1d30dd-a8e1-439d-93ec-cf0d925a948f</errorID>
      <errorWord>:</errorWord>
      <group>L1_Format</group>
      <groupName>格式问题</groupName>
      <ability>L2_HalfPunc</ability>
      <abilityName>全半角检查</abilityName>
      <candidateList>
        <item>：</item>
      </candidateList>
      <explain>文本全半角错误。</explain>
      <paraID>7A4F89B6</paraID>
      <start>41</start>
      <end>42</end>
      <status>unmodified</status>
      <modifiedWord/>
      <trackRevisions>false</trackRevisions>
    </reviewItem>
    <reviewItem>
      <errorID>b3265b5d-cd41-4bfe-9a4f-0a2aba962297</errorID>
      <errorWord>(</errorWord>
      <group>L1_Format</group>
      <groupName>格式问题</groupName>
      <ability>L2_HalfPunc</ability>
      <abilityName>全半角检查</abilityName>
      <candidateList>
        <item>（</item>
      </candidateList>
      <explain>文本全半角错误。</explain>
      <paraID> C2A31B0</paraID>
      <start>32</start>
      <end>33</end>
      <status>unmodified</status>
      <modifiedWord/>
      <trackRevisions>false</trackRevisions>
    </reviewItem>
    <reviewItem>
      <errorID>d304ec56-b5b1-42b6-baf5-010f2fa1119d</errorID>
      <errorWord>)</errorWord>
      <group>L1_Format</group>
      <groupName>格式问题</groupName>
      <ability>L2_HalfPunc</ability>
      <abilityName>全半角检查</abilityName>
      <candidateList>
        <item>）</item>
      </candidateList>
      <explain>文本全半角错误。</explain>
      <paraID> C2A31B0</paraID>
      <start>38</start>
      <end>39</end>
      <status>unmodified</status>
      <modifiedWord/>
      <trackRevisions>false</trackRevisions>
    </reviewItem>
    <reviewItem>
      <errorID>cd5b84dd-ed1b-4c8b-8d98-1182c64b6170</errorID>
      <errorWord>(</errorWord>
      <group>L1_Format</group>
      <groupName>格式问题</groupName>
      <ability>L2_HalfPunc</ability>
      <abilityName>全半角检查</abilityName>
      <candidateList>
        <item>（</item>
      </candidateList>
      <explain>文本全半角错误。</explain>
      <paraID> C2A31B0</paraID>
      <start>48</start>
      <end>49</end>
      <status>unmodified</status>
      <modifiedWord/>
      <trackRevisions>false</trackRevisions>
    </reviewItem>
    <reviewItem>
      <errorID>4ff24141-20bd-4aa9-bea9-c7ba0122804c</errorID>
      <errorWord>)</errorWord>
      <group>L1_Format</group>
      <groupName>格式问题</groupName>
      <ability>L2_HalfPunc</ability>
      <abilityName>全半角检查</abilityName>
      <candidateList>
        <item>）</item>
      </candidateList>
      <explain>文本全半角错误。</explain>
      <paraID> C2A31B0</paraID>
      <start>58</start>
      <end>59</end>
      <status>unmodified</status>
      <modifiedWord/>
      <trackRevisions>false</trackRevisions>
    </reviewItem>
    <reviewItem>
      <errorID>c6cea755-989e-426c-a7cb-51651d0381bf</errorID>
      <errorWord>,</errorWord>
      <group>L1_Format</group>
      <groupName>格式问题</groupName>
      <ability>L2_HalfPunc</ability>
      <abilityName>全半角检查</abilityName>
      <candidateList>
        <item>，</item>
      </candidateList>
      <explain>文本全半角错误。</explain>
      <paraID>66E9006D</paraID>
      <start>17</start>
      <end>18</end>
      <status>unmodified</status>
      <modifiedWord/>
      <trackRevisions>false</trackRevisions>
    </reviewItem>
    <reviewItem>
      <errorID>7dabf26a-39a7-4d32-a8de-0e9182ae91fe</errorID>
      <errorWord>,</errorWord>
      <group>L1_Format</group>
      <groupName>格式问题</groupName>
      <ability>L2_HalfPunc</ability>
      <abilityName>全半角检查</abilityName>
      <candidateList>
        <item>，</item>
      </candidateList>
      <explain>文本全半角错误。</explain>
      <paraID>66E9006D</paraID>
      <start>28</start>
      <end>29</end>
      <status>unmodified</status>
      <modifiedWord/>
      <trackRevisions>false</trackRevisions>
    </reviewItem>
    <reviewItem>
      <errorID>26f56f71-a3e3-41ea-942c-e00e2d00d075</errorID>
      <errorWord>法律、法规</errorWord>
      <group>L1_Word</group>
      <groupName>字词问题</groupName>
      <ability>L2_Typo</ability>
      <abilityName>字词错误</abilityName>
      <candidateList>
        <item>法律法规</item>
      </candidateList>
      <explain/>
      <paraID>66E9006D</paraID>
      <start>85</start>
      <end>90</end>
      <status>unmodified</status>
      <modifiedWord/>
      <trackRevisions>false</trackRevisions>
    </reviewItem>
    <reviewItem>
      <errorID>8ee23757-b62d-4fe8-ab55-5fb1a5aa6349</errorID>
      <errorWord>,</errorWord>
      <group>L1_Format</group>
      <groupName>格式问题</groupName>
      <ability>L2_HalfPunc</ability>
      <abilityName>全半角检查</abilityName>
      <candidateList>
        <item>，</item>
      </candidateList>
      <explain>文本全半角错误。</explain>
      <paraID> C4D9C37</paraID>
      <start>11</start>
      <end>12</end>
      <status>unmodified</status>
      <modifiedWord/>
      <trackRevisions>false</trackRevisions>
    </reviewItem>
    <reviewItem>
      <errorID>6f16ce59-6736-46da-bdec-a16b42db57e3</errorID>
      <errorWord>壹</errorWord>
      <group>L1_Word</group>
      <groupName>字词问题</groupName>
      <ability>L2_Typo</ability>
      <abilityName>字词错误</abilityName>
      <candidateList>
        <item>一</item>
      </candidateList>
      <explain>存在发音相同字词的误用。</explain>
      <paraID>2C224D5A</paraID>
      <start>3</start>
      <end>4</end>
      <status>unmodified</status>
      <modifiedWord/>
      <trackRevisions>false</trackRevisions>
    </reviewItem>
    <reviewItem>
      <errorID>30b8fc46-8628-45f2-93b1-d97624001b91</errorID>
      <errorWord>（</errorWord>
      <group>L1_Punc</group>
      <groupName>标点问题</groupName>
      <ability>L2_Punc</ability>
      <abilityName>标点符号检查</abilityName>
      <candidateList/>
      <explain>同一形式括号套用。</explain>
      <paraID>1CD6788F</paraID>
      <start>44</start>
      <end>45</end>
      <status>unmodified</status>
      <modifiedWord/>
      <trackRevisions>false</trackRevisions>
    </reviewItem>
    <reviewItem>
      <errorID>7b8c73e8-d412-4121-8f18-2e9122ad2e1d</errorID>
      <errorWord>）</errorWord>
      <group>L1_Punc</group>
      <groupName>标点问题</groupName>
      <ability>L2_Punc</ability>
      <abilityName>标点符号检查</abilityName>
      <candidateList/>
      <explain>同一形式括号套用。</explain>
      <paraID>1CD6788F</paraID>
      <start>57</start>
      <end>58</end>
      <status>unmodified</status>
      <modifiedWord/>
      <trackRevisions>false</trackRevisions>
    </reviewItem>
    <reviewItem>
      <errorID>c3b54afe-12b8-45fa-becb-7aeaeb53bbd0</errorID>
      <errorWord>[2019]217号</errorWord>
      <group>L1_Knowledge</group>
      <groupName>知识性问题</groupName>
      <ability>L2_Knowledge</ability>
      <abilityName>其他知识</abilityName>
      <candidateList>
        <item>〔2019〕217号</item>
      </candidateList>
      <explain>发文字号格式错误。</explain>
      <paraID> 7DCC3B2</paraID>
      <start>35</start>
      <end>45</end>
      <status>unmodified</status>
      <modifiedWord/>
      <trackRevisions>false</trackRevisions>
    </reviewItem>
    <reviewItem>
      <errorID>b7c53f3d-1ee9-48e0-9388-960696400c81</errorID>
      <errorWord>(</errorWord>
      <group>L1_Format</group>
      <groupName>格式问题</groupName>
      <ability>L2_HalfPunc</ability>
      <abilityName>全半角检查</abilityName>
      <candidateList>
        <item>（</item>
      </candidateList>
      <explain>文本全半角错误。</explain>
      <paraID>125AC256</paraID>
      <start>6</start>
      <end>7</end>
      <status>unmodified</status>
      <modifiedWord/>
      <trackRevisions>false</trackRevisions>
    </reviewItem>
    <reviewItem>
      <errorID>58d39ed8-e00b-4adb-922b-679287a04d85</errorID>
      <errorWord>)</errorWord>
      <group>L1_Format</group>
      <groupName>格式问题</groupName>
      <ability>L2_HalfPunc</ability>
      <abilityName>全半角检查</abilityName>
      <candidateList>
        <item>）</item>
      </candidateList>
      <explain>文本全半角错误。</explain>
      <paraID>125AC256</paraID>
      <start>27</start>
      <end>28</end>
      <status>unmodified</status>
      <modifiedWord/>
      <trackRevisions>false</trackRevisions>
    </reviewItem>
    <reviewItem>
      <errorID>09aac284-77b4-4e70-8b0c-3f195103c230</errorID>
      <errorWord>………</errorWord>
      <group>L1_Punc</group>
      <groupName>标点问题</groupName>
      <ability>L2_Punc</ability>
      <abilityName>标点符号检查</abilityName>
      <candidateList>
        <item>……</item>
      </candidateList>
      <explain/>
      <paraID>320A5AFC</paraID>
      <start>32</start>
      <end>35</end>
      <status>unmodified</status>
      <modifiedWord/>
      <trackRevisions>false</trackRevisions>
    </reviewItem>
    <reviewItem>
      <errorID>2fe43c66-9108-4847-8878-10e705497604</errorID>
      <errorWord>(</errorWord>
      <group>L1_Format</group>
      <groupName>格式问题</groupName>
      <ability>L2_HalfPunc</ability>
      <abilityName>全半角检查</abilityName>
      <candidateList>
        <item>（</item>
      </candidateList>
      <explain>文本全半角错误。</explain>
      <paraID>66D2024A</paraID>
      <start>6</start>
      <end>7</end>
      <status>unmodified</status>
      <modifiedWord/>
      <trackRevisions>false</trackRevisions>
    </reviewItem>
    <reviewItem>
      <errorID>cc7bcd77-d0ec-4ebc-8425-32b636ab32c2</errorID>
      <errorWord>)</errorWord>
      <group>L1_Format</group>
      <groupName>格式问题</groupName>
      <ability>L2_HalfPunc</ability>
      <abilityName>全半角检查</abilityName>
      <candidateList>
        <item>）</item>
      </candidateList>
      <explain>文本全半角错误。</explain>
      <paraID>66D2024A</paraID>
      <start>27</start>
      <end>28</end>
      <status>unmodified</status>
      <modifiedWord/>
      <trackRevisions>false</trackRevisions>
    </reviewItem>
    <reviewItem>
      <errorID>88066a19-ebc9-43e9-8743-3f19ac011ead</errorID>
      <errorWord>(</errorWord>
      <group>L1_Format</group>
      <groupName>格式问题</groupName>
      <ability>L2_HalfPunc</ability>
      <abilityName>全半角检查</abilityName>
      <candidateList>
        <item>（</item>
      </candidateList>
      <explain>文本全半角错误。</explain>
      <paraID>1291354D</paraID>
      <start>20</start>
      <end>21</end>
      <status>unmodified</status>
      <modifiedWord/>
      <trackRevisions>false</trackRevisions>
    </reviewItem>
    <reviewItem>
      <errorID>2f4dae16-bd9e-412f-a5d3-b051767ee65e</errorID>
      <errorWord>)</errorWord>
      <group>L1_Format</group>
      <groupName>格式问题</groupName>
      <ability>L2_HalfPunc</ability>
      <abilityName>全半角检查</abilityName>
      <candidateList>
        <item>）</item>
      </candidateList>
      <explain>文本全半角错误。</explain>
      <paraID>1291354D</paraID>
      <start>25</start>
      <end>26</end>
      <status>unmodified</status>
      <modifiedWord/>
      <trackRevisions>false</trackRevisions>
    </reviewItem>
    <reviewItem>
      <errorID>b00dd315-8dd9-41f0-9b67-18535b55b1d8</errorID>
      <errorWord>(</errorWord>
      <group>L1_Format</group>
      <groupName>格式问题</groupName>
      <ability>L2_HalfPunc</ability>
      <abilityName>全半角检查</abilityName>
      <candidateList>
        <item>（</item>
      </candidateList>
      <explain>文本全半角错误。</explain>
      <paraID>5108AF26</paraID>
      <start>6</start>
      <end>7</end>
      <status>unmodified</status>
      <modifiedWord/>
      <trackRevisions>false</trackRevisions>
    </reviewItem>
    <reviewItem>
      <errorID>b1a6eba7-4099-41e7-8598-d87d0d9884aa</errorID>
      <errorWord>)</errorWord>
      <group>L1_Format</group>
      <groupName>格式问题</groupName>
      <ability>L2_HalfPunc</ability>
      <abilityName>全半角检查</abilityName>
      <candidateList>
        <item>）</item>
      </candidateList>
      <explain>文本全半角错误。</explain>
      <paraID>5108AF26</paraID>
      <start>11</start>
      <end>12</end>
      <status>unmodified</status>
      <modifiedWord/>
      <trackRevisions>false</trackRevisions>
    </reviewItem>
    <reviewItem>
      <errorID>0d7eddea-47ff-46c5-a4ef-ae8f792ee5d2</errorID>
      <errorWord>(</errorWord>
      <group>L1_Format</group>
      <groupName>格式问题</groupName>
      <ability>L2_HalfPunc</ability>
      <abilityName>全半角检查</abilityName>
      <candidateList>
        <item>（</item>
      </candidateList>
      <explain>文本全半角错误。</explain>
      <paraID>674E375C</paraID>
      <start>6</start>
      <end>7</end>
      <status>unmodified</status>
      <modifiedWord/>
      <trackRevisions>false</trackRevisions>
    </reviewItem>
    <reviewItem>
      <errorID>63a206b3-eb4c-4364-b825-333bdaeb26e5</errorID>
      <errorWord>)</errorWord>
      <group>L1_Format</group>
      <groupName>格式问题</groupName>
      <ability>L2_HalfPunc</ability>
      <abilityName>全半角检查</abilityName>
      <candidateList>
        <item>）</item>
      </candidateList>
      <explain>文本全半角错误。</explain>
      <paraID>674E375C</paraID>
      <start>11</start>
      <end>12</end>
      <status>unmodified</status>
      <modifiedWord/>
      <trackRevisions>false</trackRevisions>
    </reviewItem>
    <reviewItem>
      <errorID>12feb7b1-543a-4401-a865-435f5af3ef33</errorID>
      <errorWord>股东大会</errorWord>
      <group>L1_Word</group>
      <groupName>字词问题</groupName>
      <ability>L2_Typo</ability>
      <abilityName>字词错误</abilityName>
      <candidateList>
        <item>股东会</item>
      </candidateList>
      <explain/>
      <paraID>529BC700</paraID>
      <start>113</start>
      <end>117</end>
      <status>unmodified</status>
      <modifiedWord/>
      <trackRevisions>false</trackRevisions>
    </reviewItem>
    <reviewItem>
      <errorID>9c839474-5250-4137-a286-281ec64af347</errorID>
      <errorWord>(</errorWord>
      <group>L1_Format</group>
      <groupName>格式问题</groupName>
      <ability>L2_HalfPunc</ability>
      <abilityName>全半角检查</abilityName>
      <candidateList>
        <item>（</item>
      </candidateList>
      <explain>文本全半角错误。</explain>
      <paraID>7AF164C6</paraID>
      <start>5</start>
      <end>6</end>
      <status>unmodified</status>
      <modifiedWord/>
      <trackRevisions>false</trackRevisions>
    </reviewItem>
    <reviewItem>
      <errorID>49bbeef0-205e-4ad6-a3c2-5d1995439637</errorID>
      <errorWord>)</errorWord>
      <group>L1_Format</group>
      <groupName>格式问题</groupName>
      <ability>L2_HalfPunc</ability>
      <abilityName>全半角检查</abilityName>
      <candidateList>
        <item>）</item>
      </candidateList>
      <explain>文本全半角错误。</explain>
      <paraID>7AF164C6</paraID>
      <start>10</start>
      <end>11</end>
      <status>unmodified</status>
      <modifiedWord/>
      <trackRevisions>false</trackRevisions>
    </reviewItem>
    <reviewItem>
      <errorID>3341e9c6-5889-40cc-a85f-c31ad46a0636</errorID>
      <errorWord>(</errorWord>
      <group>L1_Format</group>
      <groupName>格式问题</groupName>
      <ability>L2_HalfPunc</ability>
      <abilityName>全半角检查</abilityName>
      <candidateList>
        <item>（</item>
      </candidateList>
      <explain>文本全半角错误。</explain>
      <paraID>5FFAD075</paraID>
      <start>5</start>
      <end>6</end>
      <status>unmodified</status>
      <modifiedWord/>
      <trackRevisions>false</trackRevisions>
    </reviewItem>
    <reviewItem>
      <errorID>02b29beb-5479-4349-9f8b-229fba0b8313</errorID>
      <errorWord>)</errorWord>
      <group>L1_Format</group>
      <groupName>格式问题</groupName>
      <ability>L2_HalfPunc</ability>
      <abilityName>全半角检查</abilityName>
      <candidateList>
        <item>）</item>
      </candidateList>
      <explain>文本全半角错误。</explain>
      <paraID>5FFAD075</paraID>
      <start>10</start>
      <end>11</end>
      <status>unmodified</status>
      <modifiedWord/>
      <trackRevisions>false</trackRevisions>
    </reviewItem>
    <reviewItem>
      <errorID>d535bdcb-8efb-4c14-a231-c25840218576</errorID>
      <errorWord>(</errorWord>
      <group>L1_Format</group>
      <groupName>格式问题</groupName>
      <ability>L2_HalfPunc</ability>
      <abilityName>全半角检查</abilityName>
      <candidateList>
        <item>（</item>
      </candidateList>
      <explain>文本全半角错误。</explain>
      <paraID>45343EE4</paraID>
      <start>7</start>
      <end>8</end>
      <status>unmodified</status>
      <modifiedWord/>
      <trackRevisions>false</trackRevisions>
    </reviewItem>
    <reviewItem>
      <errorID>6539e0a6-8abd-4526-bbfa-5cca8cb64a56</errorID>
      <errorWord>)</errorWord>
      <group>L1_Format</group>
      <groupName>格式问题</groupName>
      <ability>L2_HalfPunc</ability>
      <abilityName>全半角检查</abilityName>
      <candidateList>
        <item>）</item>
      </candidateList>
      <explain>文本全半角错误。</explain>
      <paraID>45343EE4</paraID>
      <start>12</start>
      <end>13</end>
      <status>unmodified</status>
      <modifiedWord/>
      <trackRevisions>false</trackRevisions>
    </reviewItem>
    <reviewItem>
      <errorID>48932a0e-6cd1-4524-8a43-74f57cf92de1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6AC65197</paraID>
      <start>0</start>
      <end>2</end>
      <status>unmodified</status>
      <modifiedWord/>
      <trackRevisions>false</trackRevisions>
    </reviewItem>
    <reviewItem>
      <errorID>bc2142ef-f184-4a4b-918c-047857122d5e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1A518A9C</paraID>
      <start>0</start>
      <end>2</end>
      <status>unmodified</status>
      <modifiedWord/>
      <trackRevisions>false</trackRevisions>
    </reviewItem>
    <reviewItem>
      <errorID>783b5ad8-0aca-47a6-b6c8-befdcb779033</errorID>
      <errorWord>(</errorWord>
      <group>L1_Format</group>
      <groupName>格式问题</groupName>
      <ability>L2_HalfPunc</ability>
      <abilityName>全半角检查</abilityName>
      <candidateList>
        <item>（</item>
      </candidateList>
      <explain>文本全半角错误。</explain>
      <paraID>343B8390</paraID>
      <start>5</start>
      <end>6</end>
      <status>unmodified</status>
      <modifiedWord/>
      <trackRevisions>false</trackRevisions>
    </reviewItem>
    <reviewItem>
      <errorID>383aa924-1bbd-4ee2-9da5-e28a0aa6aa0b</errorID>
      <errorWord>)</errorWord>
      <group>L1_Format</group>
      <groupName>格式问题</groupName>
      <ability>L2_HalfPunc</ability>
      <abilityName>全半角检查</abilityName>
      <candidateList>
        <item>）</item>
      </candidateList>
      <explain>文本全半角错误。</explain>
      <paraID>343B8390</paraID>
      <start>10</start>
      <end>11</end>
      <status>unmodified</status>
      <modifiedWord/>
      <trackRevisions>false</trackRevisions>
    </reviewItem>
    <reviewItem>
      <errorID>31e1081c-d52a-4c24-85eb-659da94f2f55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6097AAAC</paraID>
      <start>0</start>
      <end>2</end>
      <status>unmodified</status>
      <modifiedWord/>
      <trackRevisions>false</trackRevisions>
    </reviewItem>
    <reviewItem>
      <errorID>097c7c7d-0074-453d-a7a9-c7c2ef90f382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67A4C543</paraID>
      <start>0</start>
      <end>2</end>
      <status>unmodified</status>
      <modifiedWord/>
      <trackRevisions>false</trackRevisions>
    </reviewItem>
    <reviewItem>
      <errorID>79089468-99ba-498a-a64d-69e427a4cda0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1110D83A</paraID>
      <start>0</start>
      <end>2</end>
      <status>unmodified</status>
      <modifiedWord/>
      <trackRevisions>false</trackRevisions>
    </reviewItem>
    <reviewItem>
      <errorID>04b0a03a-3250-4d45-95f2-daa7cb58a810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78530119</paraID>
      <start>0</start>
      <end>2</end>
      <status>unmodified</status>
      <modifiedWord/>
      <trackRevisions>false</trackRevisions>
    </reviewItem>
    <reviewItem>
      <errorID>c98d8f76-d10f-4188-867c-abc4343aed7b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57EAF332</paraID>
      <start>0</start>
      <end>2</end>
      <status>unmodified</status>
      <modifiedWord/>
      <trackRevisions>false</trackRevisions>
    </reviewItem>
    <reviewItem>
      <errorID>9f2233fb-bed0-46e3-87e5-0da97c6c8ea8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317595BE</paraID>
      <start>0</start>
      <end>2</end>
      <status>unmodified</status>
      <modifiedWord/>
      <trackRevisions>false</trackRevisions>
    </reviewItem>
    <reviewItem>
      <errorID>ecbf1867-3719-468a-aaf5-7ecf28a18fb6</errorID>
      <errorWord>。】</errorWord>
      <group>L1_Punc</group>
      <groupName>标点问题</groupName>
      <ability>L2_Punc</ability>
      <abilityName>标点符号检查</abilityName>
      <candidateList>
        <item>】</item>
      </candidateList>
      <explain/>
      <paraID>317595BE</paraID>
      <start>147</start>
      <end>149</end>
      <status>unmodified</status>
      <modifiedWord/>
      <trackRevisions>false</trackRevisions>
    </reviewItem>
    <reviewItem>
      <errorID>a2f8f114-fcef-41d6-9277-6fbbf4e9d033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3EA9F94C</paraID>
      <start>0</start>
      <end>2</end>
      <status>unmodified</status>
      <modifiedWord/>
      <trackRevisions>false</trackRevisions>
    </reviewItem>
    <reviewItem>
      <errorID>59117c06-fd72-4d00-9074-a82a9f538259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5EA65398</paraID>
      <start>0</start>
      <end>2</end>
      <status>unmodified</status>
      <modifiedWord/>
      <trackRevisions>false</trackRevisions>
    </reviewItem>
    <reviewItem>
      <errorID>0dead938-d311-427d-ba88-40d3eabe9b1e</errorID>
      <errorWord>(</errorWord>
      <group>L1_Format</group>
      <groupName>格式问题</groupName>
      <ability>L2_HalfPunc</ability>
      <abilityName>全半角检查</abilityName>
      <candidateList>
        <item>（</item>
      </candidateList>
      <explain>文本全半角错误。</explain>
      <paraID>2AA9765C</paraID>
      <start>7</start>
      <end>8</end>
      <status>unmodified</status>
      <modifiedWord/>
      <trackRevisions>false</trackRevisions>
    </reviewItem>
    <reviewItem>
      <errorID>dbf0c7c1-3a93-460e-a2ef-152a27d432eb</errorID>
      <errorWord>)</errorWord>
      <group>L1_Format</group>
      <groupName>格式问题</groupName>
      <ability>L2_HalfPunc</ability>
      <abilityName>全半角检查</abilityName>
      <candidateList>
        <item>）</item>
      </candidateList>
      <explain>文本全半角错误。</explain>
      <paraID>2AA9765C</paraID>
      <start>12</start>
      <end>13</end>
      <status>unmodified</status>
      <modifiedWord/>
      <trackRevisions>false</trackRevisions>
    </reviewItem>
    <reviewItem>
      <errorID>57acbbf6-07ce-479d-82f3-6f6d5557b990</errorID>
      <errorWord>(</errorWord>
      <group>L1_Format</group>
      <groupName>格式问题</groupName>
      <ability>L2_HalfPunc</ability>
      <abilityName>全半角检查</abilityName>
      <candidateList>
        <item>（</item>
      </candidateList>
      <explain>文本全半角错误。</explain>
      <paraID>4FA48816</paraID>
      <start>7</start>
      <end>8</end>
      <status>unmodified</status>
      <modifiedWord/>
      <trackRevisions>false</trackRevisions>
    </reviewItem>
    <reviewItem>
      <errorID>89f33f19-6e65-475d-b2fb-da8da1290696</errorID>
      <errorWord>)</errorWord>
      <group>L1_Format</group>
      <groupName>格式问题</groupName>
      <ability>L2_HalfPunc</ability>
      <abilityName>全半角检查</abilityName>
      <candidateList>
        <item>）</item>
      </candidateList>
      <explain>文本全半角错误。</explain>
      <paraID>4FA48816</paraID>
      <start>12</start>
      <end>13</end>
      <status>unmodified</status>
      <modifiedWord/>
      <trackRevisions>false</trackRevisions>
    </reviewItem>
    <reviewItem>
      <errorID>384a95ef-82e4-4995-a045-693435283557</errorID>
      <errorWord>表</errorWord>
      <group>L1_Word</group>
      <groupName>字词问题</groupName>
      <ability>L2_Typo</ability>
      <abilityName>字词错误</abilityName>
      <candidateList>
        <item>表人</item>
      </candidateList>
      <explain/>
      <paraID>2A8D27C3</paraID>
      <start>3</start>
      <end>4</end>
      <status>unmodified</status>
      <modifiedWord/>
      <trackRevisions>false</trackRevisions>
    </reviewItem>
    <reviewItem>
      <errorID>6b62173e-fbed-4989-8269-9296220e7436</errorID>
      <errorWord>......</errorWord>
      <group>L1_Punc</group>
      <groupName>标点问题</groupName>
      <ability>L2_Punc</ability>
      <abilityName>标点符号检查</abilityName>
      <candidateList>
        <item>……</item>
      </candidateList>
      <explain/>
      <paraID>2A5C365D</paraID>
      <start>0</start>
      <end>6</end>
      <status>unmodified</status>
      <modifiedWord/>
      <trackRevisions>false</trackRevisions>
    </reviewItem>
    <reviewItem>
      <errorID>2650e2f6-341c-42ac-8f5f-340a25e2b9f1</errorID>
      <errorWord>(</errorWord>
      <group>L1_Format</group>
      <groupName>格式问题</groupName>
      <ability>L2_HalfPunc</ability>
      <abilityName>全半角检查</abilityName>
      <candidateList>
        <item>（</item>
      </candidateList>
      <explain>文本全半角错误。</explain>
      <paraID> F013DF8</paraID>
      <start>0</start>
      <end>1</end>
      <status>unmodified</status>
      <modifiedWord/>
      <trackRevisions>false</trackRevisions>
    </reviewItem>
    <reviewItem>
      <errorID>1c740888-4ce8-4a35-84d9-4cb66c4d6442</errorID>
      <errorWord>)</errorWord>
      <group>L1_Format</group>
      <groupName>格式问题</groupName>
      <ability>L2_HalfPunc</ability>
      <abilityName>全半角检查</abilityName>
      <candidateList>
        <item>）</item>
      </candidateList>
      <explain>文本全半角错误。</explain>
      <paraID> F013DF8</paraID>
      <start>15</start>
      <end>16</end>
      <status>unmodified</status>
      <modifiedWord/>
      <trackRevisions>false</trackRevisions>
    </reviewItem>
    <reviewItem>
      <errorID>22d0119a-e6e8-4ae0-975f-8eedc5b47739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2D66033</paraID>
      <start>63</start>
      <end>66</end>
      <status>unmodified</status>
      <modifiedWord/>
      <trackRevisions>false</trackRevisions>
    </reviewItem>
    <reviewItem>
      <errorID>e8535f85-bee5-4ff0-9a7b-d9bd762660cf</errorID>
      <errorWord>均需</errorWord>
      <group>L1_Word</group>
      <groupName>字词问题</groupName>
      <ability>L2_Typo</ability>
      <abilityName>字词错误</abilityName>
      <candidateList>
        <item>均须</item>
      </candidateList>
      <explain/>
      <paraID>69E922D2</paraID>
      <start>6</start>
      <end>8</end>
      <status>unmodified</status>
      <modifiedWord/>
      <trackRevisions>false</trackRevisions>
    </reviewItem>
    <reviewItem>
      <errorID>e8740129-2f97-4b03-8c54-a436c4c8c378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6A5DE52C</paraID>
      <start>36</start>
      <end>39</end>
      <status>unmodified</status>
      <modifiedWord/>
      <trackRevisions>false</trackRevisions>
    </reviewItem>
    <reviewItem>
      <errorID>d1589acb-ea2b-45b1-8915-5e02c17d4691</errorID>
      <errorWord>(</errorWord>
      <group>L1_Format</group>
      <groupName>格式问题</groupName>
      <ability>L2_HalfPunc</ability>
      <abilityName>全半角检查</abilityName>
      <candidateList>
        <item>（</item>
      </candidateList>
      <explain>文本全半角错误。</explain>
      <paraID>77BE14D5</paraID>
      <start>7</start>
      <end>8</end>
      <status>unmodified</status>
      <modifiedWord/>
      <trackRevisions>false</trackRevisions>
    </reviewItem>
    <reviewItem>
      <errorID>0f69613e-2456-4c14-bf73-4816c44d3c4a</errorID>
      <errorWord>)</errorWord>
      <group>L1_Format</group>
      <groupName>格式问题</groupName>
      <ability>L2_HalfPunc</ability>
      <abilityName>全半角检查</abilityName>
      <candidateList>
        <item>）</item>
      </candidateList>
      <explain>文本全半角错误。</explain>
      <paraID>77BE14D5</paraID>
      <start>12</start>
      <end>13</end>
      <status>unmodified</status>
      <modifiedWord/>
      <trackRevisions>false</trackRevisions>
    </reviewItem>
    <reviewItem>
      <errorID>9f6f74e4-ce12-413e-8fd9-de4712ffd73d</errorID>
      <errorWord>(</errorWord>
      <group>L1_Format</group>
      <groupName>格式问题</groupName>
      <ability>L2_HalfPunc</ability>
      <abilityName>全半角检查</abilityName>
      <candidateList>
        <item>（</item>
      </candidateList>
      <explain>文本全半角错误。</explain>
      <paraID>107EEC60</paraID>
      <start>7</start>
      <end>8</end>
      <status>unmodified</status>
      <modifiedWord/>
      <trackRevisions>false</trackRevisions>
    </reviewItem>
    <reviewItem>
      <errorID>0f0753ca-9606-4682-ae44-396e4bfaec48</errorID>
      <errorWord>)</errorWord>
      <group>L1_Format</group>
      <groupName>格式问题</groupName>
      <ability>L2_HalfPunc</ability>
      <abilityName>全半角检查</abilityName>
      <candidateList>
        <item>）</item>
      </candidateList>
      <explain>文本全半角错误。</explain>
      <paraID>107EEC60</paraID>
      <start>12</start>
      <end>13</end>
      <status>unmodified</status>
      <modifiedWord/>
      <trackRevisions>false</trackRevisions>
    </reviewItem>
    <reviewItem>
      <errorID>b088e802-11b8-41c5-84eb-642124d2acf3</errorID>
      <errorWord>:</errorWord>
      <group>L1_Format</group>
      <groupName>格式问题</groupName>
      <ability>L2_HalfPunc</ability>
      <abilityName>全半角检查</abilityName>
      <candidateList>
        <item>：</item>
      </candidateList>
      <explain>文本全半角错误。</explain>
      <paraID>5E5C10B0</paraID>
      <start>3</start>
      <end>4</end>
      <status>unmodified</status>
      <modifiedWord/>
      <trackRevisions>false</trackRevisions>
    </reviewItem>
    <reviewItem>
      <errorID>908232f7-67ae-41d2-81b7-727687476090</errorID>
      <errorWord>上述的</errorWord>
      <group>L1_Word</group>
      <groupName>字词问题</groupName>
      <ability>L2_Typo</ability>
      <abilityName>字词错误</abilityName>
      <candidateList>
        <item>上述</item>
      </candidateList>
      <explain>〈形〉属性词。上面所说的：～各条，望切实执行。</explain>
      <paraID>3EC64755</paraID>
      <start>7</start>
      <end>10</end>
      <status>unmodified</status>
      <modifiedWord/>
      <trackRevisions>false</trackRevisions>
    </reviewItem>
    <reviewItem>
      <errorID>0f04f1a2-5678-4b8b-bd87-9e39f0e76b5b</errorID>
      <errorWord>(</errorWord>
      <group>L1_Format</group>
      <groupName>格式问题</groupName>
      <ability>L2_HalfPunc</ability>
      <abilityName>全半角检查</abilityName>
      <candidateList>
        <item>（</item>
      </candidateList>
      <explain>文本全半角错误。</explain>
      <paraID>2121A1AB</paraID>
      <start>6</start>
      <end>7</end>
      <status>unmodified</status>
      <modifiedWord/>
      <trackRevisions>false</trackRevisions>
    </reviewItem>
    <reviewItem>
      <errorID>21a7a2c9-0875-4cdc-8a23-c12d5bd7ba44</errorID>
      <errorWord>)</errorWord>
      <group>L1_Format</group>
      <groupName>格式问题</groupName>
      <ability>L2_HalfPunc</ability>
      <abilityName>全半角检查</abilityName>
      <candidateList>
        <item>）</item>
      </candidateList>
      <explain>文本全半角错误。</explain>
      <paraID>2121A1AB</paraID>
      <start>11</start>
      <end>12</end>
      <status>unmodified</status>
      <modifiedWord/>
      <trackRevisions>false</trackRevisions>
    </reviewItem>
    <reviewItem>
      <errorID>3358a394-c66b-4827-9891-6e9d350bc78e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55D494CE</paraID>
      <start>77</start>
      <end>80</end>
      <status>unmodified</status>
      <modifiedWord/>
      <trackRevisions>false</trackRevisions>
    </reviewItem>
    <reviewItem>
      <errorID>5ebc9028-fad0-4a4c-a6b6-072d5290d3d3</errorID>
      <errorWord>均需</errorWord>
      <group>L1_Word</group>
      <groupName>字词问题</groupName>
      <ability>L2_Typo</ability>
      <abilityName>字词错误</abilityName>
      <candidateList>
        <item>均须</item>
      </candidateList>
      <explain/>
      <paraID>6C2B5BC9</paraID>
      <start>6</start>
      <end>8</end>
      <status>unmodified</status>
      <modifiedWord/>
      <trackRevisions>false</trackRevisions>
    </reviewItem>
    <reviewItem>
      <errorID>7501a07a-9251-4035-9d7b-03676f74b337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41AF729E</paraID>
      <start>31</start>
      <end>34</end>
      <status>unmodified</status>
      <modifiedWord/>
      <trackRevisions>false</trackRevisions>
    </reviewItem>
    <reviewItem>
      <errorID>307b362d-fa3e-4161-a7a7-5a0a2bafb7fe</errorID>
      <errorWord>(</errorWord>
      <group>L1_Format</group>
      <groupName>格式问题</groupName>
      <ability>L2_HalfPunc</ability>
      <abilityName>全半角检查</abilityName>
      <candidateList>
        <item>（</item>
      </candidateList>
      <explain>文本全半角错误。</explain>
      <paraID>2AE3C295</paraID>
      <start>5</start>
      <end>6</end>
      <status>unmodified</status>
      <modifiedWord/>
      <trackRevisions>false</trackRevisions>
    </reviewItem>
    <reviewItem>
      <errorID>1b51d480-f513-4b0b-9050-de18d5b57642</errorID>
      <errorWord>)</errorWord>
      <group>L1_Format</group>
      <groupName>格式问题</groupName>
      <ability>L2_HalfPunc</ability>
      <abilityName>全半角检查</abilityName>
      <candidateList>
        <item>）</item>
      </candidateList>
      <explain>文本全半角错误。</explain>
      <paraID>2AE3C295</paraID>
      <start>10</start>
      <end>11</end>
      <status>unmodified</status>
      <modifiedWord/>
      <trackRevisions>false</trackRevisions>
    </reviewItem>
    <reviewItem>
      <errorID>de0333ff-5ce8-4929-834e-f919bce889ad</errorID>
      <errorWord>:</errorWord>
      <group>L1_Format</group>
      <groupName>格式问题</groupName>
      <ability>L2_HalfPunc</ability>
      <abilityName>全半角检查</abilityName>
      <candidateList>
        <item>：</item>
      </candidateList>
      <explain>文本全半角错误。</explain>
      <paraID>2FA94B3C</paraID>
      <start>2</start>
      <end>3</end>
      <status>unmodified</status>
      <modifiedWord/>
      <trackRevisions>false</trackRevisions>
    </reviewItem>
    <reviewItem>
      <errorID>12cc2eaf-c815-4cfe-aa1c-7dfecab0fbe7</errorID>
      <errorWord>(</errorWord>
      <group>L1_Format</group>
      <groupName>格式问题</groupName>
      <ability>L2_HalfPunc</ability>
      <abilityName>全半角检查</abilityName>
      <candidateList>
        <item>（</item>
      </candidateList>
      <explain>文本全半角错误。</explain>
      <paraID>2FA94B3C</paraID>
      <start>12</start>
      <end>13</end>
      <status>unmodified</status>
      <modifiedWord/>
      <trackRevisions>false</trackRevisions>
    </reviewItem>
    <reviewItem>
      <errorID>2a702e32-d9af-44da-9d8d-a66e7ee3d6cb</errorID>
      <errorWord>)</errorWord>
      <group>L1_Format</group>
      <groupName>格式问题</groupName>
      <ability>L2_HalfPunc</ability>
      <abilityName>全半角检查</abilityName>
      <candidateList>
        <item>）</item>
      </candidateList>
      <explain>文本全半角错误。</explain>
      <paraID>2FA94B3C</paraID>
      <start>19</start>
      <end>20</end>
      <status>unmodified</status>
      <modifiedWord/>
      <trackRevisions>false</trackRevisions>
    </reviewItem>
    <reviewItem>
      <errorID>fa73060b-1ab6-4cf2-931a-7ba8cd640925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6D47B4E7</paraID>
      <start>0</start>
      <end>2</end>
      <status>unmodified</status>
      <modifiedWord/>
      <trackRevisions>false</trackRevisions>
    </reviewItem>
    <reviewItem>
      <errorID>78282391-f372-4322-b8d3-049d826de208</errorID>
      <errorWord>:</errorWord>
      <group>L1_Format</group>
      <groupName>格式问题</groupName>
      <ability>L2_HalfPunc</ability>
      <abilityName>全半角检查</abilityName>
      <candidateList>
        <item>：</item>
      </candidateList>
      <explain>文本全半角错误。</explain>
      <paraID>1CD7B69A</paraID>
      <start>3</start>
      <end>4</end>
      <status>unmodified</status>
      <modifiedWord/>
      <trackRevisions>false</trackRevisions>
    </reviewItem>
    <reviewItem>
      <errorID>550f7b1c-04c2-463b-b351-50b9fb5d8a5e</errorID>
      <errorWord>(</errorWord>
      <group>L1_Format</group>
      <groupName>格式问题</groupName>
      <ability>L2_HalfPunc</ability>
      <abilityName>全半角检查</abilityName>
      <candidateList>
        <item>（</item>
      </candidateList>
      <explain>文本全半角错误。</explain>
      <paraID>1126EE2F</paraID>
      <start>5</start>
      <end>6</end>
      <status>unmodified</status>
      <modifiedWord/>
      <trackRevisions>false</trackRevisions>
    </reviewItem>
    <reviewItem>
      <errorID>625231a4-7800-4dbe-b70d-5e0732aa484c</errorID>
      <errorWord>)</errorWord>
      <group>L1_Format</group>
      <groupName>格式问题</groupName>
      <ability>L2_HalfPunc</ability>
      <abilityName>全半角检查</abilityName>
      <candidateList>
        <item>）</item>
      </candidateList>
      <explain>文本全半角错误。</explain>
      <paraID>1126EE2F</paraID>
      <start>10</start>
      <end>11</end>
      <status>unmodified</status>
      <modifiedWord/>
      <trackRevisions>false</trackRevisions>
    </reviewItem>
    <reviewItem>
      <errorID>2b19f108-2535-462c-9abd-02a42a040bd4</errorID>
      <errorWord>:</errorWord>
      <group>L1_Format</group>
      <groupName>格式问题</groupName>
      <ability>L2_HalfPunc</ability>
      <abilityName>全半角检查</abilityName>
      <candidateList>
        <item>：</item>
      </candidateList>
      <explain>文本全半角错误。</explain>
      <paraID>51680608</paraID>
      <start>3</start>
      <end>4</end>
      <status>unmodified</status>
      <modifiedWord/>
      <trackRevisions>false</trackRevisions>
    </reviewItem>
    <reviewItem>
      <errorID>ee76b9a0-539d-4f2b-bd2a-8ea58a376a32</errorID>
      <errorWord>:</errorWord>
      <group>L1_Format</group>
      <groupName>格式问题</groupName>
      <ability>L2_HalfPunc</ability>
      <abilityName>全半角检查</abilityName>
      <candidateList>
        <item>：</item>
      </candidateList>
      <explain>文本全半角错误。</explain>
      <paraID>6A5BFAA2</paraID>
      <start>3</start>
      <end>4</end>
      <status>unmodified</status>
      <modifiedWord/>
      <trackRevisions>false</trackRevisions>
    </reviewItem>
    <reviewItem>
      <errorID>4ffbcce3-b2f6-4601-904a-cef81c4e9c70</errorID>
      <errorWord>(</errorWord>
      <group>L1_Format</group>
      <groupName>格式问题</groupName>
      <ability>L2_HalfPunc</ability>
      <abilityName>全半角检查</abilityName>
      <candidateList>
        <item>（</item>
      </candidateList>
      <explain>文本全半角错误。</explain>
      <paraID> 44A7CCE</paraID>
      <start>0</start>
      <end>1</end>
      <status>unmodified</status>
      <modifiedWord/>
      <trackRevisions>false</trackRevisions>
    </reviewItem>
    <reviewItem>
      <errorID>de023bdb-b39a-4549-bbe1-5aab772b83fc</errorID>
      <errorWord>)</errorWord>
      <group>L1_Format</group>
      <groupName>格式问题</groupName>
      <ability>L2_HalfPunc</ability>
      <abilityName>全半角检查</abilityName>
      <candidateList>
        <item>）</item>
      </candidateList>
      <explain>文本全半角错误。</explain>
      <paraID> 44A7CCE</paraID>
      <start>3</start>
      <end>4</end>
      <status>unmodified</status>
      <modifiedWord/>
      <trackRevisions>false</trackRevisions>
    </reviewItem>
    <reviewItem>
      <errorID>86280c38-2fea-4767-9dfa-041c0755887f</errorID>
      <errorWord>(</errorWord>
      <group>L1_Format</group>
      <groupName>格式问题</groupName>
      <ability>L2_HalfPunc</ability>
      <abilityName>全半角检查</abilityName>
      <candidateList>
        <item>（</item>
      </candidateList>
      <explain>文本全半角错误。</explain>
      <paraID>33F56F60</paraID>
      <start>0</start>
      <end>1</end>
      <status>unmodified</status>
      <modifiedWord/>
      <trackRevisions>false</trackRevisions>
    </reviewItem>
    <reviewItem>
      <errorID>98100fa4-9d5e-4a09-9e67-d43ba609943b</errorID>
      <errorWord>)</errorWord>
      <group>L1_Format</group>
      <groupName>格式问题</groupName>
      <ability>L2_HalfPunc</ability>
      <abilityName>全半角检查</abilityName>
      <candidateList>
        <item>）</item>
      </candidateList>
      <explain>文本全半角错误。</explain>
      <paraID>33F56F60</paraID>
      <start>3</start>
      <end>4</end>
      <status>unmodified</status>
      <modifiedWord/>
      <trackRevisions>false</trackRevisions>
    </reviewItem>
    <reviewItem>
      <errorID>877068a4-afc2-4243-873c-99e49c005a22</errorID>
      <errorWord>(</errorWord>
      <group>L1_Format</group>
      <groupName>格式问题</groupName>
      <ability>L2_HalfPunc</ability>
      <abilityName>全半角检查</abilityName>
      <candidateList>
        <item>（</item>
      </candidateList>
      <explain>文本全半角错误。</explain>
      <paraID>40743F22</paraID>
      <start>0</start>
      <end>1</end>
      <status>unmodified</status>
      <modifiedWord/>
      <trackRevisions>false</trackRevisions>
    </reviewItem>
    <reviewItem>
      <errorID>d84a99fd-d61b-4ee7-9fef-6c34ffbed06e</errorID>
      <errorWord>)</errorWord>
      <group>L1_Format</group>
      <groupName>格式问题</groupName>
      <ability>L2_HalfPunc</ability>
      <abilityName>全半角检查</abilityName>
      <candidateList>
        <item>）</item>
      </candidateList>
      <explain>文本全半角错误。</explain>
      <paraID>40743F22</paraID>
      <start>3</start>
      <end>4</end>
      <status>unmodified</status>
      <modifiedWord/>
      <trackRevisions>false</trackRevisions>
    </reviewItem>
    <reviewItem>
      <errorID>052b3a2f-0836-479b-a6ad-10f41b80cbeb</errorID>
      <errorWord>(</errorWord>
      <group>L1_Format</group>
      <groupName>格式问题</groupName>
      <ability>L2_HalfPunc</ability>
      <abilityName>全半角检查</abilityName>
      <candidateList>
        <item>（</item>
      </candidateList>
      <explain>文本全半角错误。</explain>
      <paraID>75313087</paraID>
      <start>5</start>
      <end>6</end>
      <status>unmodified</status>
      <modifiedWord/>
      <trackRevisions>false</trackRevisions>
    </reviewItem>
    <reviewItem>
      <errorID>a88b07c7-4191-48af-90d9-1df042dd809f</errorID>
      <errorWord>)</errorWord>
      <group>L1_Format</group>
      <groupName>格式问题</groupName>
      <ability>L2_HalfPunc</ability>
      <abilityName>全半角检查</abilityName>
      <candidateList>
        <item>）</item>
      </candidateList>
      <explain>文本全半角错误。</explain>
      <paraID>75313087</paraID>
      <start>10</start>
      <end>11</end>
      <status>unmodified</status>
      <modifiedWord/>
      <trackRevisions>false</trackRevisions>
    </reviewItem>
    <reviewItem>
      <errorID>c7418aad-13e5-4178-9d4b-b6f69c34e2c7</errorID>
      <errorWord>(</errorWord>
      <group>L1_Format</group>
      <groupName>格式问题</groupName>
      <ability>L2_HalfPunc</ability>
      <abilityName>全半角检查</abilityName>
      <candidateList>
        <item>（</item>
      </candidateList>
      <explain>文本全半角错误。</explain>
      <paraID>23FF0781</paraID>
      <start>7</start>
      <end>8</end>
      <status>unmodified</status>
      <modifiedWord/>
      <trackRevisions>false</trackRevisions>
    </reviewItem>
    <reviewItem>
      <errorID>f1172052-7bcf-48ed-82df-00a92fdc08f8</errorID>
      <errorWord>)</errorWord>
      <group>L1_Format</group>
      <groupName>格式问题</groupName>
      <ability>L2_HalfPunc</ability>
      <abilityName>全半角检查</abilityName>
      <candidateList>
        <item>）</item>
      </candidateList>
      <explain>文本全半角错误。</explain>
      <paraID>23FF0781</paraID>
      <start>12</start>
      <end>13</end>
      <status>unmodified</status>
      <modifiedWord/>
      <trackRevisions>false</trackRevisions>
    </reviewItem>
    <reviewItem>
      <errorID>b2cd3ea5-6a93-4f50-9c42-56ac508c8a5a</errorID>
      <errorWord>(</errorWord>
      <group>L1_Format</group>
      <groupName>格式问题</groupName>
      <ability>L2_HalfPunc</ability>
      <abilityName>全半角检查</abilityName>
      <candidateList>
        <item>（</item>
      </candidateList>
      <explain>文本全半角错误。</explain>
      <paraID>4536958B</paraID>
      <start>5</start>
      <end>6</end>
      <status>unmodified</status>
      <modifiedWord/>
      <trackRevisions>false</trackRevisions>
    </reviewItem>
    <reviewItem>
      <errorID>d37495fc-9caf-4132-aa41-216b955c3f1e</errorID>
      <errorWord>)</errorWord>
      <group>L1_Format</group>
      <groupName>格式问题</groupName>
      <ability>L2_HalfPunc</ability>
      <abilityName>全半角检查</abilityName>
      <candidateList>
        <item>）</item>
      </candidateList>
      <explain>文本全半角错误。</explain>
      <paraID>4536958B</paraID>
      <start>10</start>
      <end>11</end>
      <status>unmodified</status>
      <modifiedWord/>
      <trackRevisions>false</trackRevisions>
    </reviewItem>
    <reviewItem>
      <errorID>24fa985c-9f8b-4804-bcc4-1705281b999b</errorID>
      <errorWord>:</errorWord>
      <group>L1_Format</group>
      <groupName>格式问题</groupName>
      <ability>L2_HalfPunc</ability>
      <abilityName>全半角检查</abilityName>
      <candidateList>
        <item>：</item>
      </candidateList>
      <explain>文本全半角错误。</explain>
      <paraID>7FD8FDBC</paraID>
      <start>2</start>
      <end>3</end>
      <status>unmodified</status>
      <modifiedWord/>
      <trackRevisions>false</trackRevisions>
    </reviewItem>
    <reviewItem>
      <errorID>ece00e7b-f0c9-48f8-bcde-fcdbf9ecbd94</errorID>
      <errorWord>:</errorWord>
      <group>L1_Format</group>
      <groupName>格式问题</groupName>
      <ability>L2_HalfPunc</ability>
      <abilityName>全半角检查</abilityName>
      <candidateList>
        <item>：</item>
      </candidateList>
      <explain>文本全半角错误。</explain>
      <paraID>3D794EAA</paraID>
      <start>2</start>
      <end>3</end>
      <status>unmodified</status>
      <modifiedWord/>
      <trackRevisions>false</trackRevisions>
    </reviewItem>
    <reviewItem>
      <errorID>15a41e85-d693-4076-9df9-13093a3d3f42</errorID>
      <errorWord>(</errorWord>
      <group>L1_Format</group>
      <groupName>格式问题</groupName>
      <ability>L2_HalfPunc</ability>
      <abilityName>全半角检查</abilityName>
      <candidateList>
        <item>（</item>
      </candidateList>
      <explain>文本全半角错误。</explain>
      <paraID>3DD5FF3D</paraID>
      <start>52</start>
      <end>53</end>
      <status>unmodified</status>
      <modifiedWord/>
      <trackRevisions>false</trackRevisions>
    </reviewItem>
    <reviewItem>
      <errorID>51cb7d3d-b9b2-482a-a94f-ecd4956cb00e</errorID>
      <errorWord>)</errorWord>
      <group>L1_Format</group>
      <groupName>格式问题</groupName>
      <ability>L2_HalfPunc</ability>
      <abilityName>全半角检查</abilityName>
      <candidateList>
        <item>）</item>
      </candidateList>
      <explain>文本全半角错误。</explain>
      <paraID>3DD5FF3D</paraID>
      <start>59</start>
      <end>60</end>
      <status>unmodified</status>
      <modifiedWord/>
      <trackRevisions>false</trackRevisions>
    </reviewItem>
    <reviewItem>
      <errorID>62e787b9-5dce-4cbf-9ead-e2cf696d6ced</errorID>
      <errorWord>(</errorWord>
      <group>L1_Format</group>
      <groupName>格式问题</groupName>
      <ability>L2_HalfPunc</ability>
      <abilityName>全半角检查</abilityName>
      <candidateList>
        <item>（</item>
      </candidateList>
      <explain>文本全半角错误。</explain>
      <paraID>3DD5FF3D</paraID>
      <start>71</start>
      <end>72</end>
      <status>unmodified</status>
      <modifiedWord/>
      <trackRevisions>false</trackRevisions>
    </reviewItem>
    <reviewItem>
      <errorID>77c2b805-c5ba-400a-b338-bc9c9061693f</errorID>
      <errorWord>)</errorWord>
      <group>L1_Format</group>
      <groupName>格式问题</groupName>
      <ability>L2_HalfPunc</ability>
      <abilityName>全半角检查</abilityName>
      <candidateList>
        <item>）</item>
      </candidateList>
      <explain>文本全半角错误。</explain>
      <paraID>3DD5FF3D</paraID>
      <start>77</start>
      <end>78</end>
      <status>unmodified</status>
      <modifiedWord/>
      <trackRevisions>false</trackRevisions>
    </reviewItem>
    <reviewItem>
      <errorID>663d83d6-080c-4b6d-a2f0-f1b9c8d11010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697304CE</paraID>
      <start>0</start>
      <end>2</end>
      <status>unmodified</status>
      <modifiedWord/>
      <trackRevisions>false</trackRevisions>
    </reviewItem>
    <reviewItem>
      <errorID>c93453a2-463e-4357-81a0-203272556e7b</errorID>
      <errorWord>)</errorWord>
      <group>L1_Format</group>
      <groupName>格式问题</groupName>
      <ability>L2_HalfPunc</ability>
      <abilityName>全半角检查</abilityName>
      <candidateList>
        <item>）</item>
      </candidateList>
      <explain>文本全半角错误。</explain>
      <paraID>697304CE</paraID>
      <start>43</start>
      <end>44</end>
      <status>unmodified</status>
      <modifiedWord/>
      <trackRevisions>false</trackRevisions>
    </reviewItem>
    <reviewItem>
      <errorID>4167ac73-1dfd-4105-8edf-4db89456d11d</errorID>
      <errorWord>)</errorWord>
      <group>L1_Format</group>
      <groupName>格式问题</groupName>
      <ability>L2_HalfPunc</ability>
      <abilityName>全半角检查</abilityName>
      <candidateList>
        <item>）</item>
      </candidateList>
      <explain>文本全半角错误。</explain>
      <paraID>14E19E2F</paraID>
      <start>43</start>
      <end>44</end>
      <status>unmodified</status>
      <modifiedWord/>
      <trackRevisions>false</trackRevisions>
    </reviewItem>
    <reviewItem>
      <errorID>9b7d830a-977f-4a94-8b7f-d054ceadad63</errorID>
      <errorWord>)</errorWord>
      <group>L1_Format</group>
      <groupName>格式问题</groupName>
      <ability>L2_HalfPunc</ability>
      <abilityName>全半角检查</abilityName>
      <candidateList>
        <item>）</item>
      </candidateList>
      <explain>文本全半角错误。</explain>
      <paraID>7458B7C9</paraID>
      <start>43</start>
      <end>44</end>
      <status>unmodified</status>
      <modifiedWord/>
      <trackRevisions>false</trackRevisions>
    </reviewItem>
    <reviewItem>
      <errorID>037a04e4-6b04-4d99-a42e-4c6b41ebb2b5</errorID>
      <errorWord>......</errorWord>
      <group>L1_Punc</group>
      <groupName>标点问题</groupName>
      <ability>L2_Punc</ability>
      <abilityName>标点符号检查</abilityName>
      <candidateList>
        <item>……</item>
      </candidateList>
      <explain/>
      <paraID>75BE969C</paraID>
      <start>0</start>
      <end>6</end>
      <status>unmodified</status>
      <modifiedWord/>
      <trackRevisions>false</trackRevisions>
    </reviewItem>
    <reviewItem>
      <errorID>5137ddc2-9734-40b2-8254-cc1032e4f4f9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5B159C2D</paraID>
      <start>0</start>
      <end>2</end>
      <status>unmodified</status>
      <modifiedWord/>
      <trackRevisions>false</trackRevisions>
    </reviewItem>
    <reviewItem>
      <errorID>5dc0ac92-f167-494c-80f0-1ff047a9adb6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45E9EB88</paraID>
      <start>0</start>
      <end>2</end>
      <status>unmodified</status>
      <modifiedWord/>
      <trackRevisions>false</trackRevisions>
    </reviewItem>
    <reviewItem>
      <errorID>6e949d10-1998-4119-b783-97d1a0ee1e00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697FF7E1</paraID>
      <start>0</start>
      <end>2</end>
      <status>unmodified</status>
      <modifiedWord/>
      <trackRevisions>false</trackRevisions>
    </reviewItem>
    <reviewItem>
      <errorID>4c4248cb-6a2a-4c0a-8802-4c34188aeedf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5A5C6D8</paraID>
      <start>0</start>
      <end>2</end>
      <status>unmodified</status>
      <modifiedWord/>
      <trackRevisions>false</trackRevisions>
    </reviewItem>
    <reviewItem>
      <errorID>61c1ac29-6ff1-43b1-9e75-1c1be9d5b944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51B21F27</paraID>
      <start>0</start>
      <end>2</end>
      <status>unmodified</status>
      <modifiedWord/>
      <trackRevisions>false</trackRevisions>
    </reviewItem>
    <reviewItem>
      <errorID>30f0d3d0-6ab5-4fb8-b160-24970d158863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6BD65E3A</paraID>
      <start>0</start>
      <end>2</end>
      <status>unmodified</status>
      <modifiedWord/>
      <trackRevisions>false</trackRevisions>
    </reviewItem>
    <reviewItem>
      <errorID>91fa4f6e-ad93-4330-b89b-72744cf4b2e2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9436013</paraID>
      <start>0</start>
      <end>2</end>
      <status>unmodified</status>
      <modifiedWord/>
      <trackRevisions>false</trackRevisions>
    </reviewItem>
    <reviewItem>
      <errorID>97b152fe-4b6d-4bb4-8d18-b79150d1ea52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1C9043D2</paraID>
      <start>0</start>
      <end>2</end>
      <status>unmodified</status>
      <modifiedWord/>
      <trackRevisions>false</trackRevisions>
    </reviewItem>
    <reviewItem>
      <errorID>1383184c-ddd7-4e22-b727-0abb30c36c6f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131A207B</paraID>
      <start>0</start>
      <end>3</end>
      <status>unmodified</status>
      <modifiedWord/>
      <trackRevisions>false</trackRevisions>
    </reviewItem>
    <reviewItem>
      <errorID>ebd14da3-a412-4766-a671-a7e1a2230fbb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6A1DDAAF</paraID>
      <start>0</start>
      <end>3</end>
      <status>unmodified</status>
      <modifiedWord/>
      <trackRevisions>false</trackRevisions>
    </reviewItem>
    <reviewItem>
      <errorID>d34070a8-1c73-42a1-b739-b2e09f3d8169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4D116432</paraID>
      <start>0</start>
      <end>3</end>
      <status>unmodified</status>
      <modifiedWord/>
      <trackRevisions>false</trackRevisions>
    </reviewItem>
    <reviewItem>
      <errorID>12e65b5a-78e4-44cc-b2b8-558db712d3a0</errorID>
      <errorWord>(</errorWord>
      <group>L1_Format</group>
      <groupName>格式问题</groupName>
      <ability>L2_HalfPunc</ability>
      <abilityName>全半角检查</abilityName>
      <candidateList>
        <item>（</item>
      </candidateList>
      <explain>文本全半角错误。</explain>
      <paraID>6BFCACC0</paraID>
      <start>5</start>
      <end>6</end>
      <status>unmodified</status>
      <modifiedWord/>
      <trackRevisions>false</trackRevisions>
    </reviewItem>
    <reviewItem>
      <errorID>d4191c22-5cf8-4bc2-b780-4f639682de32</errorID>
      <errorWord>)</errorWord>
      <group>L1_Format</group>
      <groupName>格式问题</groupName>
      <ability>L2_HalfPunc</ability>
      <abilityName>全半角检查</abilityName>
      <candidateList>
        <item>）</item>
      </candidateList>
      <explain>文本全半角错误。</explain>
      <paraID>6BFCACC0</paraID>
      <start>10</start>
      <end>11</end>
      <status>unmodified</status>
      <modifiedWord/>
      <trackRevisions>false</trackRevisions>
    </reviewItem>
    <reviewItem>
      <errorID>f078b966-863c-4f57-9045-a096c41d3acd</errorID>
      <errorWord>(</errorWord>
      <group>L1_Format</group>
      <groupName>格式问题</groupName>
      <ability>L2_HalfPunc</ability>
      <abilityName>全半角检查</abilityName>
      <candidateList>
        <item>（</item>
      </candidateList>
      <explain>文本全半角错误。</explain>
      <paraID>52E3C674</paraID>
      <start>7</start>
      <end>8</end>
      <status>unmodified</status>
      <modifiedWord/>
      <trackRevisions>false</trackRevisions>
    </reviewItem>
    <reviewItem>
      <errorID>aa1a0485-d7ac-4d54-876d-ffa306ca1209</errorID>
      <errorWord>)</errorWord>
      <group>L1_Format</group>
      <groupName>格式问题</groupName>
      <ability>L2_HalfPunc</ability>
      <abilityName>全半角检查</abilityName>
      <candidateList>
        <item>）</item>
      </candidateList>
      <explain>文本全半角错误。</explain>
      <paraID>52E3C674</paraID>
      <start>16</start>
      <end>17</end>
      <status>unmodified</status>
      <modifiedWord/>
      <trackRevisions>false</trackRevisions>
    </reviewItem>
    <reviewItem>
      <errorID>53db9c05-a63e-426d-9498-2d2f6872403d</errorID>
      <errorWord>(</errorWord>
      <group>L1_Format</group>
      <groupName>格式问题</groupName>
      <ability>L2_HalfPunc</ability>
      <abilityName>全半角检查</abilityName>
      <candidateList>
        <item>（</item>
      </candidateList>
      <explain>文本全半角错误。</explain>
      <paraID>46965944</paraID>
      <start>2</start>
      <end>3</end>
      <status>unmodified</status>
      <modifiedWord/>
      <trackRevisions>false</trackRevisions>
    </reviewItem>
    <reviewItem>
      <errorID>d1fecf51-3502-4d25-8c68-651a929118d5</errorID>
      <errorWord>)</errorWord>
      <group>L1_Format</group>
      <groupName>格式问题</groupName>
      <ability>L2_HalfPunc</ability>
      <abilityName>全半角检查</abilityName>
      <candidateList>
        <item>）</item>
      </candidateList>
      <explain>文本全半角错误。</explain>
      <paraID>46965944</paraID>
      <start>4</start>
      <end>5</end>
      <status>unmodified</status>
      <modifiedWord/>
      <trackRevisions>false</trackRevisions>
    </reviewItem>
    <reviewItem>
      <errorID>6393c85c-8408-40a6-8c41-94257607cba4</errorID>
      <errorWord>＝</errorWord>
      <group>L1_Format</group>
      <groupName>格式问题</groupName>
      <ability>L2_HalfPunc</ability>
      <abilityName>全半角检查</abilityName>
      <candidateList>
        <item>=</item>
      </candidateList>
      <explain>文本全半角错误。</explain>
      <paraID> C05A533</paraID>
      <start>1</start>
      <end>2</end>
      <status>unmodified</status>
      <modifiedWord/>
      <trackRevisions>false</trackRevisions>
    </reviewItem>
    <reviewItem>
      <errorID>386c7ad2-f75e-4770-941e-62b30d2ca83f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69AC1833</paraID>
      <start>0</start>
      <end>2</end>
      <status>unmodified</status>
      <modifiedWord/>
      <trackRevisions>false</trackRevisions>
    </reviewItem>
    <reviewItem>
      <errorID>0138e993-55c2-4c8a-b925-950d331a4264</errorID>
      <errorWord>,</errorWord>
      <group>L1_Format</group>
      <groupName>格式问题</groupName>
      <ability>L2_HalfPunc</ability>
      <abilityName>全半角检查</abilityName>
      <candidateList>
        <item>，</item>
      </candidateList>
      <explain>文本全半角错误。</explain>
      <paraID>69AC1833</paraID>
      <start>33</start>
      <end>34</end>
      <status>unmodified</status>
      <modifiedWord/>
      <trackRevisions>false</trackRevisions>
    </reviewItem>
    <reviewItem>
      <errorID>05c012f9-8ce1-41ec-9aae-3924fdf4e3ec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6E37BF02</paraID>
      <start>0</start>
      <end>2</end>
      <status>unmodified</status>
      <modifiedWord/>
      <trackRevisions>false</trackRevisions>
    </reviewItem>
    <reviewItem>
      <errorID>7ff1fd2f-2a9e-4f0d-aabd-bd3fde0e4f90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1BBA6A0E</paraID>
      <start>0</start>
      <end>2</end>
      <status>unmodified</status>
      <modifiedWord/>
      <trackRevisions>false</trackRevisions>
    </reviewItem>
    <reviewItem>
      <errorID>50b14068-8182-46c1-ab6a-6f5ffdd7b880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47D2C76C</paraID>
      <start>0</start>
      <end>2</end>
      <status>unmodified</status>
      <modifiedWord/>
      <trackRevisions>false</trackRevisions>
    </reviewItem>
    <reviewItem>
      <errorID>01c711c8-9930-438d-b501-7add553c41e1</errorID>
      <errorWord>。。</errorWord>
      <group>L1_Punc</group>
      <groupName>标点问题</groupName>
      <ability>L2_Punc</ability>
      <abilityName>标点符号检查</abilityName>
      <candidateList>
        <item>。</item>
      </candidateList>
      <explain/>
      <paraID>47D2C76C</paraID>
      <start>59</start>
      <end>61</end>
      <status>unmodified</status>
      <modifiedWord/>
      <trackRevisions>false</trackRevisions>
    </reviewItem>
    <reviewItem>
      <errorID>b7f89abf-82e9-46d0-bc03-67a58d04da3b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2B05B3FE</paraID>
      <start>0</start>
      <end>2</end>
      <status>unmodified</status>
      <modifiedWord/>
      <trackRevisions>false</trackRevisions>
    </reviewItem>
    <reviewItem>
      <errorID>bef60e82-95f2-4f83-8817-ad67f1764b37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3C9748F4</paraID>
      <start>0</start>
      <end>2</end>
      <status>unmodified</status>
      <modifiedWord/>
      <trackRevisions>false</trackRevisions>
    </reviewItem>
    <reviewItem>
      <errorID>226e3d40-a857-4f5f-abe7-eab557d1b3b3</errorID>
      <errorWord>，</errorWord>
      <group>L1_Word</group>
      <groupName>字词问题</groupName>
      <ability>L2_Typo</ability>
      <abilityName>字词错误</abilityName>
      <candidateList>
        <item>，将</item>
      </candidateList>
      <explain/>
      <paraID>3C9748F4</paraID>
      <start>75</start>
      <end>76</end>
      <status>unmodified</status>
      <modifiedWord/>
      <trackRevisions>false</trackRevisions>
    </reviewItem>
    <reviewItem>
      <errorID>f58a37c1-2524-4ff4-a0a8-91ae73a5b87a</errorID>
      <errorWord>(</errorWord>
      <group>L1_Format</group>
      <groupName>格式问题</groupName>
      <ability>L2_HalfPunc</ability>
      <abilityName>全半角检查</abilityName>
      <candidateList>
        <item>（</item>
      </candidateList>
      <explain>文本全半角错误。</explain>
      <paraID> 7F59C95</paraID>
      <start>5</start>
      <end>6</end>
      <status>unmodified</status>
      <modifiedWord/>
      <trackRevisions>false</trackRevisions>
    </reviewItem>
    <reviewItem>
      <errorID>45cf395b-10df-4391-9ed9-d43333c5050f</errorID>
      <errorWord>)</errorWord>
      <group>L1_Format</group>
      <groupName>格式问题</groupName>
      <ability>L2_HalfPunc</ability>
      <abilityName>全半角检查</abilityName>
      <candidateList>
        <item>）</item>
      </candidateList>
      <explain>文本全半角错误。</explain>
      <paraID> 7F59C95</paraID>
      <start>10</start>
      <end>11</end>
      <status>unmodified</status>
      <modifiedWord/>
      <trackRevisions>false</trackRevisions>
    </reviewItem>
    <reviewItem>
      <errorID>92be731f-2e9e-45c7-a07c-7339b9d3fb94</errorID>
      <errorWord>法律、法规</errorWord>
      <group>L1_Word</group>
      <groupName>字词问题</groupName>
      <ability>L2_Typo</ability>
      <abilityName>字词错误</abilityName>
      <candidateList>
        <item>法律法规</item>
      </candidateList>
      <explain/>
      <paraID>3D05A7E1</paraID>
      <start>44</start>
      <end>49</end>
      <status>unmodified</status>
      <modifiedWord/>
      <trackRevisions>false</trackRevisions>
    </reviewItem>
    <reviewItem>
      <errorID>48c56c9f-66d2-4324-9390-b7d626c05ceb</errorID>
      <errorWord>法律、法规</errorWord>
      <group>L1_Word</group>
      <groupName>字词问题</groupName>
      <ability>L2_Typo</ability>
      <abilityName>字词错误</abilityName>
      <candidateList>
        <item>法律法规</item>
      </candidateList>
      <explain/>
      <paraID>3D05A7E1</paraID>
      <start>121</start>
      <end>126</end>
      <status>unmodified</status>
      <modifiedWord/>
      <trackRevisions>false</trackRevisions>
    </reviewItem>
    <reviewItem>
      <errorID>bbb82c8d-3bdd-4d55-8e1f-886c2c70641c</errorID>
      <errorWord>(</errorWord>
      <group>L1_Format</group>
      <groupName>格式问题</groupName>
      <ability>L2_HalfPunc</ability>
      <abilityName>全半角检查</abilityName>
      <candidateList>
        <item>（</item>
      </candidateList>
      <explain>文本全半角错误。</explain>
      <paraID>34CFC9C8</paraID>
      <start>11</start>
      <end>12</end>
      <status>unmodified</status>
      <modifiedWord/>
      <trackRevisions>false</trackRevisions>
    </reviewItem>
    <reviewItem>
      <errorID>30079fd4-4dfb-4d03-9a51-625b2cc399cf</errorID>
      <errorWord>)</errorWord>
      <group>L1_Format</group>
      <groupName>格式问题</groupName>
      <ability>L2_HalfPunc</ability>
      <abilityName>全半角检查</abilityName>
      <candidateList>
        <item>）</item>
      </candidateList>
      <explain>文本全半角错误。</explain>
      <paraID>34CFC9C8</paraID>
      <start>16</start>
      <end>17</end>
      <status>unmodified</status>
      <modifiedWord/>
      <trackRevisions>false</trackRevisions>
    </reviewItem>
    <reviewItem>
      <errorID>c2a8ae94-c549-4359-b195-a2e7eff2a200</errorID>
      <errorWord>(</errorWord>
      <group>L1_Format</group>
      <groupName>格式问题</groupName>
      <ability>L2_HalfPunc</ability>
      <abilityName>全半角检查</abilityName>
      <candidateList>
        <item>（</item>
      </candidateList>
      <explain>文本全半角错误。</explain>
      <paraID>31CCCEEE</paraID>
      <start>73</start>
      <end>74</end>
      <status>unmodified</status>
      <modifiedWord/>
      <trackRevisions>false</trackRevisions>
    </reviewItem>
    <reviewItem>
      <errorID>883208ea-bc10-4730-8ec6-00d9930c5a53</errorID>
      <errorWord>)</errorWord>
      <group>L1_Format</group>
      <groupName>格式问题</groupName>
      <ability>L2_HalfPunc</ability>
      <abilityName>全半角检查</abilityName>
      <candidateList>
        <item>）</item>
      </candidateList>
      <explain>文本全半角错误。</explain>
      <paraID>31CCCEEE</paraID>
      <start>78</start>
      <end>79</end>
      <status>unmodified</status>
      <modifiedWord/>
      <trackRevisions>false</trackRevisions>
    </reviewItem>
    <reviewItem>
      <errorID>88052df1-2912-4fb1-851b-2b9eef852258</errorID>
      <errorWord>[2014]68号</errorWord>
      <group>L1_Knowledge</group>
      <groupName>知识性问题</groupName>
      <ability>L2_Knowledge</ability>
      <abilityName>其他知识</abilityName>
      <candidateList>
        <item>〔2014〕68号</item>
      </candidateList>
      <explain>发文字号格式错误。</explain>
      <paraID>52360B26</paraID>
      <start>116</start>
      <end>125</end>
      <status>unmodified</status>
      <modifiedWord/>
      <trackRevisions>false</trackRevisions>
    </reviewItem>
    <reviewItem>
      <errorID>a766fd80-18a7-4632-abf6-17562875ca94</errorID>
      <errorWord>(</errorWord>
      <group>L1_Format</group>
      <groupName>格式问题</groupName>
      <ability>L2_HalfPunc</ability>
      <abilityName>全半角检查</abilityName>
      <candidateList>
        <item>（</item>
      </candidateList>
      <explain>文本全半角错误。</explain>
      <paraID>5FA96D8B</paraID>
      <start>2</start>
      <end>3</end>
      <status>unmodified</status>
      <modifiedWord/>
      <trackRevisions>false</trackRevisions>
    </reviewItem>
    <reviewItem>
      <errorID>ba01d33b-1284-48d4-ba7a-73a225c118bd</errorID>
      <errorWord>)</errorWord>
      <group>L1_Format</group>
      <groupName>格式问题</groupName>
      <ability>L2_HalfPunc</ability>
      <abilityName>全半角检查</abilityName>
      <candidateList>
        <item>）</item>
      </candidateList>
      <explain>文本全半角错误。</explain>
      <paraID>5FA96D8B</paraID>
      <start>5</start>
      <end>6</end>
      <status>unmodified</status>
      <modifiedWord/>
      <trackRevisions>false</trackRevisions>
    </reviewItem>
    <reviewItem>
      <errorID>39e4d58c-c650-44d3-9124-b994082ae009</errorID>
      <errorWord>:</errorWord>
      <group>L1_Format</group>
      <groupName>格式问题</groupName>
      <ability>L2_HalfPunc</ability>
      <abilityName>全半角检查</abilityName>
      <candidateList>
        <item>：</item>
      </candidateList>
      <explain>文本全半角错误。</explain>
      <paraID>29894880</paraID>
      <start>6</start>
      <end>7</end>
      <status>unmodified</status>
      <modifiedWord/>
      <trackRevisions>false</trackRevisions>
    </reviewItem>
    <reviewItem>
      <errorID>4ea3713f-f97d-4bd3-8d53-a84e9718d761</errorID>
      <errorWord>:</errorWord>
      <group>L1_Format</group>
      <groupName>格式问题</groupName>
      <ability>L2_HalfPunc</ability>
      <abilityName>全半角检查</abilityName>
      <candidateList>
        <item>：</item>
      </candidateList>
      <explain>文本全半角错误。</explain>
      <paraID>239BF038</paraID>
      <start>6</start>
      <end>7</end>
      <status>unmodified</status>
      <modifiedWord/>
      <trackRevisions>false</trackRevisions>
    </reviewItem>
    <reviewItem>
      <errorID>ce732b40-3814-4a65-84ca-84747071344e</errorID>
      <errorWord>,</errorWord>
      <group>L1_Format</group>
      <groupName>格式问题</groupName>
      <ability>L2_HalfPunc</ability>
      <abilityName>全半角检查</abilityName>
      <candidateList>
        <item>，</item>
      </candidateList>
      <explain>文本全半角错误。</explain>
      <paraID>3406AFBC</paraID>
      <start>15</start>
      <end>16</end>
      <status>unmodified</status>
      <modifiedWord/>
      <trackRevisions>false</trackRevisions>
    </reviewItem>
    <reviewItem>
      <errorID>3607233c-75f7-46e3-82b5-fdc41b1fbc1a</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3406AFBC</paraID>
      <start>36</start>
      <end>40</end>
      <status>unmodified</status>
      <modifiedWord/>
      <trackRevisions>false</trackRevisions>
    </reviewItem>
    <reviewItem>
      <errorID>6126e4ac-c3e1-4909-b486-712b5dbf2600</errorID>
      <errorWord>,</errorWord>
      <group>L1_Format</group>
      <groupName>格式问题</groupName>
      <ability>L2_HalfPunc</ability>
      <abilityName>全半角检查</abilityName>
      <candidateList>
        <item>，</item>
      </candidateList>
      <explain>文本全半角错误。</explain>
      <paraID>4B07EB79</paraID>
      <start>21</start>
      <end>22</end>
      <status>unmodified</status>
      <modifiedWord/>
      <trackRevisions>false</trackRevisions>
    </reviewItem>
    <reviewItem>
      <errorID>55f3b3f3-ca6e-4471-a2b6-2787e452d7ec</errorID>
      <errorWord>(</errorWord>
      <group>L1_Format</group>
      <groupName>格式问题</groupName>
      <ability>L2_HalfPunc</ability>
      <abilityName>全半角检查</abilityName>
      <candidateList>
        <item>（</item>
      </candidateList>
      <explain>文本全半角错误。</explain>
      <paraID> E4B299D</paraID>
      <start>2</start>
      <end>3</end>
      <status>unmodified</status>
      <modifiedWord/>
      <trackRevisions>false</trackRevisions>
    </reviewItem>
    <reviewItem>
      <errorID>fd9ebb42-c64a-47f6-8d00-8668473199c8</errorID>
      <errorWord>)</errorWord>
      <group>L1_Format</group>
      <groupName>格式问题</groupName>
      <ability>L2_HalfPunc</ability>
      <abilityName>全半角检查</abilityName>
      <candidateList>
        <item>）</item>
      </candidateList>
      <explain>文本全半角错误。</explain>
      <paraID> E4B299D</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F4B46C-4E80-491E-9A9B-295351EBC1FD}">
  <ds:schemaRefs/>
</ds:datastoreItem>
</file>

<file path=customXml/itemProps3.xml><?xml version="1.0" encoding="utf-8"?>
<ds:datastoreItem xmlns:ds="http://schemas.openxmlformats.org/officeDocument/2006/customXml" ds:itemID="{77fb8082-1c21-4795-858d-984a2129f041}">
  <ds:schemaRefs/>
</ds:datastoreItem>
</file>

<file path=docProps/app.xml><?xml version="1.0" encoding="utf-8"?>
<Properties xmlns="http://schemas.openxmlformats.org/officeDocument/2006/extended-properties" xmlns:vt="http://schemas.openxmlformats.org/officeDocument/2006/docPropsVTypes">
  <Template>Normal</Template>
  <Pages>128</Pages>
  <Words>10785</Words>
  <Characters>11659</Characters>
  <Lines>527</Lines>
  <Paragraphs>148</Paragraphs>
  <TotalTime>214</TotalTime>
  <ScaleCrop>false</ScaleCrop>
  <LinksUpToDate>false</LinksUpToDate>
  <CharactersWithSpaces>11802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2025-07-11T08:37:00Z</dcterms:created>
  <dc:creator>Administrator</dc:creator>
  <cp:lastModifiedBy>XX</cp:lastModifiedBy>
  <cp:lastPrinted>2024-07-05T10:42:00Z</cp:lastPrinted>
  <dcterms:modified xsi:type="dcterms:W3CDTF">2026-07-15T07:21:16Z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1472F5DE700C42659CD66C002360FF0A_13</vt:lpwstr>
  </property>
  <property fmtid="{D5CDD505-2E9C-101B-9397-08002B2CF9AE}" pid="4" name="KSOTemplateDocerSaveRecord">
    <vt:lpwstr>eyJoZGlkIjoiNjU2MTAxYTdiYmUxMDQxYWY1ZWIyZDU2N2E3ZTA3MmQiLCJ1c2VySWQiOiIyMjczMzMxOTYifQ==</vt:lpwstr>
  </property>
</Properties>
</file>